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409D4" w14:textId="77777777" w:rsidR="00954192" w:rsidRDefault="00954192" w:rsidP="00954192">
      <w:pPr>
        <w:jc w:val="center"/>
        <w:rPr>
          <w:b/>
          <w:sz w:val="144"/>
        </w:rPr>
      </w:pPr>
    </w:p>
    <w:p w14:paraId="498A5FE1" w14:textId="40A25858" w:rsidR="00A07180" w:rsidRPr="00954192" w:rsidRDefault="00A07180" w:rsidP="00954192">
      <w:pPr>
        <w:jc w:val="center"/>
        <w:rPr>
          <w:b/>
          <w:sz w:val="144"/>
        </w:rPr>
      </w:pPr>
      <w:r w:rsidRPr="00954192">
        <w:rPr>
          <w:b/>
          <w:sz w:val="144"/>
        </w:rPr>
        <w:t xml:space="preserve">LAW </w:t>
      </w:r>
      <w:r w:rsidR="00954192" w:rsidRPr="00954192">
        <w:rPr>
          <w:b/>
          <w:sz w:val="144"/>
        </w:rPr>
        <w:t>582</w:t>
      </w:r>
    </w:p>
    <w:p w14:paraId="33579125" w14:textId="4CA4BBCC" w:rsidR="00954192" w:rsidRPr="00954192" w:rsidRDefault="00954192" w:rsidP="00954192">
      <w:pPr>
        <w:jc w:val="center"/>
        <w:rPr>
          <w:b/>
          <w:sz w:val="144"/>
        </w:rPr>
      </w:pPr>
      <w:r w:rsidRPr="00954192">
        <w:rPr>
          <w:b/>
          <w:sz w:val="144"/>
        </w:rPr>
        <w:t>Wills &amp; Administration</w:t>
      </w:r>
    </w:p>
    <w:p w14:paraId="66C5698F" w14:textId="340BB819" w:rsidR="00954192" w:rsidRPr="00954192" w:rsidRDefault="00954192" w:rsidP="00954192">
      <w:pPr>
        <w:jc w:val="center"/>
        <w:rPr>
          <w:b/>
          <w:sz w:val="144"/>
        </w:rPr>
      </w:pPr>
      <w:r w:rsidRPr="00954192">
        <w:rPr>
          <w:b/>
          <w:sz w:val="144"/>
        </w:rPr>
        <w:t>Gordon</w:t>
      </w:r>
    </w:p>
    <w:p w14:paraId="2C555830" w14:textId="7F759CC7" w:rsidR="00A07180" w:rsidRDefault="00A07180">
      <w:r>
        <w:br w:type="page"/>
      </w:r>
    </w:p>
    <w:sdt>
      <w:sdtPr>
        <w:rPr>
          <w:rFonts w:asciiTheme="minorHAnsi" w:eastAsiaTheme="minorHAnsi" w:hAnsiTheme="minorHAnsi" w:cstheme="minorBidi"/>
          <w:color w:val="auto"/>
          <w:sz w:val="22"/>
          <w:szCs w:val="22"/>
          <w:lang w:val="en-CA"/>
        </w:rPr>
        <w:id w:val="2063142262"/>
        <w:docPartObj>
          <w:docPartGallery w:val="Table of Contents"/>
          <w:docPartUnique/>
        </w:docPartObj>
      </w:sdtPr>
      <w:sdtEndPr>
        <w:rPr>
          <w:b/>
          <w:bCs/>
          <w:noProof/>
        </w:rPr>
      </w:sdtEndPr>
      <w:sdtContent>
        <w:p w14:paraId="19847572" w14:textId="73346E6D" w:rsidR="00CC680D" w:rsidRDefault="00CC680D">
          <w:pPr>
            <w:pStyle w:val="TOCHeading"/>
          </w:pPr>
          <w:r>
            <w:t>Contents</w:t>
          </w:r>
        </w:p>
        <w:p w14:paraId="18B0C505" w14:textId="220635B1" w:rsidR="00C06C5C" w:rsidRDefault="00CC680D">
          <w:pPr>
            <w:pStyle w:val="TOC1"/>
            <w:tabs>
              <w:tab w:val="right" w:leader="dot" w:pos="9350"/>
            </w:tabs>
            <w:rPr>
              <w:rFonts w:eastAsiaTheme="minorEastAsia"/>
              <w:noProof/>
              <w:lang w:eastAsia="en-CA"/>
            </w:rPr>
          </w:pPr>
          <w:r>
            <w:rPr>
              <w:b/>
              <w:bCs/>
              <w:noProof/>
            </w:rPr>
            <w:fldChar w:fldCharType="begin"/>
          </w:r>
          <w:r>
            <w:rPr>
              <w:b/>
              <w:bCs/>
              <w:noProof/>
            </w:rPr>
            <w:instrText xml:space="preserve"> TOC \o "1-</w:instrText>
          </w:r>
          <w:r w:rsidR="00E96EC0">
            <w:rPr>
              <w:b/>
              <w:bCs/>
              <w:noProof/>
            </w:rPr>
            <w:instrText>5</w:instrText>
          </w:r>
          <w:r>
            <w:rPr>
              <w:b/>
              <w:bCs/>
              <w:noProof/>
            </w:rPr>
            <w:instrText xml:space="preserve">" \h \z \u </w:instrText>
          </w:r>
          <w:r>
            <w:rPr>
              <w:b/>
              <w:bCs/>
              <w:noProof/>
            </w:rPr>
            <w:fldChar w:fldCharType="separate"/>
          </w:r>
          <w:hyperlink w:anchor="_Toc17821269" w:history="1">
            <w:r w:rsidR="00C06C5C" w:rsidRPr="0067301D">
              <w:rPr>
                <w:rStyle w:val="Hyperlink"/>
                <w:noProof/>
              </w:rPr>
              <w:t>Intestate:</w:t>
            </w:r>
            <w:r w:rsidR="00C06C5C">
              <w:rPr>
                <w:noProof/>
                <w:webHidden/>
              </w:rPr>
              <w:tab/>
            </w:r>
            <w:r w:rsidR="00C06C5C">
              <w:rPr>
                <w:noProof/>
                <w:webHidden/>
              </w:rPr>
              <w:fldChar w:fldCharType="begin"/>
            </w:r>
            <w:r w:rsidR="00C06C5C">
              <w:rPr>
                <w:noProof/>
                <w:webHidden/>
              </w:rPr>
              <w:instrText xml:space="preserve"> PAGEREF _Toc17821269 \h </w:instrText>
            </w:r>
            <w:r w:rsidR="00C06C5C">
              <w:rPr>
                <w:noProof/>
                <w:webHidden/>
              </w:rPr>
            </w:r>
            <w:r w:rsidR="00C06C5C">
              <w:rPr>
                <w:noProof/>
                <w:webHidden/>
              </w:rPr>
              <w:fldChar w:fldCharType="separate"/>
            </w:r>
            <w:r w:rsidR="00C06C5C">
              <w:rPr>
                <w:noProof/>
                <w:webHidden/>
              </w:rPr>
              <w:t>7</w:t>
            </w:r>
            <w:r w:rsidR="00C06C5C">
              <w:rPr>
                <w:noProof/>
                <w:webHidden/>
              </w:rPr>
              <w:fldChar w:fldCharType="end"/>
            </w:r>
          </w:hyperlink>
        </w:p>
        <w:p w14:paraId="50830604" w14:textId="2741B665" w:rsidR="00C06C5C" w:rsidRDefault="00C06C5C">
          <w:pPr>
            <w:pStyle w:val="TOC2"/>
            <w:tabs>
              <w:tab w:val="right" w:leader="dot" w:pos="9350"/>
            </w:tabs>
            <w:rPr>
              <w:rFonts w:eastAsiaTheme="minorEastAsia"/>
              <w:noProof/>
              <w:lang w:eastAsia="en-CA"/>
            </w:rPr>
          </w:pPr>
          <w:hyperlink w:anchor="_Toc17821270" w:history="1">
            <w:r w:rsidRPr="0067301D">
              <w:rPr>
                <w:rStyle w:val="Hyperlink"/>
                <w:noProof/>
              </w:rPr>
              <w:t>1. Planning the Funeral</w:t>
            </w:r>
            <w:r>
              <w:rPr>
                <w:noProof/>
                <w:webHidden/>
              </w:rPr>
              <w:tab/>
            </w:r>
            <w:r>
              <w:rPr>
                <w:noProof/>
                <w:webHidden/>
              </w:rPr>
              <w:fldChar w:fldCharType="begin"/>
            </w:r>
            <w:r>
              <w:rPr>
                <w:noProof/>
                <w:webHidden/>
              </w:rPr>
              <w:instrText xml:space="preserve"> PAGEREF _Toc17821270 \h </w:instrText>
            </w:r>
            <w:r>
              <w:rPr>
                <w:noProof/>
                <w:webHidden/>
              </w:rPr>
            </w:r>
            <w:r>
              <w:rPr>
                <w:noProof/>
                <w:webHidden/>
              </w:rPr>
              <w:fldChar w:fldCharType="separate"/>
            </w:r>
            <w:r>
              <w:rPr>
                <w:noProof/>
                <w:webHidden/>
              </w:rPr>
              <w:t>7</w:t>
            </w:r>
            <w:r>
              <w:rPr>
                <w:noProof/>
                <w:webHidden/>
              </w:rPr>
              <w:fldChar w:fldCharType="end"/>
            </w:r>
          </w:hyperlink>
        </w:p>
        <w:p w14:paraId="4D8A9FF1" w14:textId="6792861C" w:rsidR="00C06C5C" w:rsidRDefault="00C06C5C">
          <w:pPr>
            <w:pStyle w:val="TOC2"/>
            <w:tabs>
              <w:tab w:val="right" w:leader="dot" w:pos="9350"/>
            </w:tabs>
            <w:rPr>
              <w:rFonts w:eastAsiaTheme="minorEastAsia"/>
              <w:noProof/>
              <w:lang w:eastAsia="en-CA"/>
            </w:rPr>
          </w:pPr>
          <w:hyperlink w:anchor="_Toc17821271" w:history="1">
            <w:r w:rsidRPr="0067301D">
              <w:rPr>
                <w:rStyle w:val="Hyperlink"/>
                <w:noProof/>
              </w:rPr>
              <w:t>2. Who is the Personal Representative?</w:t>
            </w:r>
            <w:r>
              <w:rPr>
                <w:noProof/>
                <w:webHidden/>
              </w:rPr>
              <w:tab/>
            </w:r>
            <w:r>
              <w:rPr>
                <w:noProof/>
                <w:webHidden/>
              </w:rPr>
              <w:fldChar w:fldCharType="begin"/>
            </w:r>
            <w:r>
              <w:rPr>
                <w:noProof/>
                <w:webHidden/>
              </w:rPr>
              <w:instrText xml:space="preserve"> PAGEREF _Toc17821271 \h </w:instrText>
            </w:r>
            <w:r>
              <w:rPr>
                <w:noProof/>
                <w:webHidden/>
              </w:rPr>
            </w:r>
            <w:r>
              <w:rPr>
                <w:noProof/>
                <w:webHidden/>
              </w:rPr>
              <w:fldChar w:fldCharType="separate"/>
            </w:r>
            <w:r>
              <w:rPr>
                <w:noProof/>
                <w:webHidden/>
              </w:rPr>
              <w:t>8</w:t>
            </w:r>
            <w:r>
              <w:rPr>
                <w:noProof/>
                <w:webHidden/>
              </w:rPr>
              <w:fldChar w:fldCharType="end"/>
            </w:r>
          </w:hyperlink>
        </w:p>
        <w:p w14:paraId="5A26CE3F" w14:textId="4E554168" w:rsidR="00C06C5C" w:rsidRDefault="00C06C5C">
          <w:pPr>
            <w:pStyle w:val="TOC2"/>
            <w:tabs>
              <w:tab w:val="right" w:leader="dot" w:pos="9350"/>
            </w:tabs>
            <w:rPr>
              <w:rFonts w:eastAsiaTheme="minorEastAsia"/>
              <w:noProof/>
              <w:lang w:eastAsia="en-CA"/>
            </w:rPr>
          </w:pPr>
          <w:hyperlink w:anchor="_Toc17821272" w:history="1">
            <w:r w:rsidRPr="0067301D">
              <w:rPr>
                <w:rStyle w:val="Hyperlink"/>
                <w:noProof/>
              </w:rPr>
              <w:t>3. Who receives the Estate?</w:t>
            </w:r>
            <w:r>
              <w:rPr>
                <w:noProof/>
                <w:webHidden/>
              </w:rPr>
              <w:tab/>
            </w:r>
            <w:r>
              <w:rPr>
                <w:noProof/>
                <w:webHidden/>
              </w:rPr>
              <w:fldChar w:fldCharType="begin"/>
            </w:r>
            <w:r>
              <w:rPr>
                <w:noProof/>
                <w:webHidden/>
              </w:rPr>
              <w:instrText xml:space="preserve"> PAGEREF _Toc17821272 \h </w:instrText>
            </w:r>
            <w:r>
              <w:rPr>
                <w:noProof/>
                <w:webHidden/>
              </w:rPr>
            </w:r>
            <w:r>
              <w:rPr>
                <w:noProof/>
                <w:webHidden/>
              </w:rPr>
              <w:fldChar w:fldCharType="separate"/>
            </w:r>
            <w:r>
              <w:rPr>
                <w:noProof/>
                <w:webHidden/>
              </w:rPr>
              <w:t>9</w:t>
            </w:r>
            <w:r>
              <w:rPr>
                <w:noProof/>
                <w:webHidden/>
              </w:rPr>
              <w:fldChar w:fldCharType="end"/>
            </w:r>
          </w:hyperlink>
        </w:p>
        <w:p w14:paraId="1DC31DBB" w14:textId="73E6072C" w:rsidR="00C06C5C" w:rsidRDefault="00C06C5C">
          <w:pPr>
            <w:pStyle w:val="TOC5"/>
            <w:tabs>
              <w:tab w:val="right" w:leader="dot" w:pos="9350"/>
            </w:tabs>
            <w:rPr>
              <w:noProof/>
              <w:lang w:val="en-CA" w:eastAsia="en-CA"/>
            </w:rPr>
          </w:pPr>
          <w:hyperlink w:anchor="_Toc17821273" w:history="1">
            <w:r w:rsidRPr="0067301D">
              <w:rPr>
                <w:rStyle w:val="Hyperlink"/>
                <w:noProof/>
              </w:rPr>
              <w:t>Peters v Peters – steps kids are not ‘children’</w:t>
            </w:r>
            <w:r>
              <w:rPr>
                <w:noProof/>
                <w:webHidden/>
              </w:rPr>
              <w:tab/>
            </w:r>
            <w:r>
              <w:rPr>
                <w:noProof/>
                <w:webHidden/>
              </w:rPr>
              <w:fldChar w:fldCharType="begin"/>
            </w:r>
            <w:r>
              <w:rPr>
                <w:noProof/>
                <w:webHidden/>
              </w:rPr>
              <w:instrText xml:space="preserve"> PAGEREF _Toc17821273 \h </w:instrText>
            </w:r>
            <w:r>
              <w:rPr>
                <w:noProof/>
                <w:webHidden/>
              </w:rPr>
            </w:r>
            <w:r>
              <w:rPr>
                <w:noProof/>
                <w:webHidden/>
              </w:rPr>
              <w:fldChar w:fldCharType="separate"/>
            </w:r>
            <w:r>
              <w:rPr>
                <w:noProof/>
                <w:webHidden/>
              </w:rPr>
              <w:t>13</w:t>
            </w:r>
            <w:r>
              <w:rPr>
                <w:noProof/>
                <w:webHidden/>
              </w:rPr>
              <w:fldChar w:fldCharType="end"/>
            </w:r>
          </w:hyperlink>
        </w:p>
        <w:p w14:paraId="6158566A" w14:textId="77952967" w:rsidR="00C06C5C" w:rsidRDefault="00C06C5C">
          <w:pPr>
            <w:pStyle w:val="TOC2"/>
            <w:tabs>
              <w:tab w:val="right" w:leader="dot" w:pos="9350"/>
            </w:tabs>
            <w:rPr>
              <w:rFonts w:eastAsiaTheme="minorEastAsia"/>
              <w:noProof/>
              <w:lang w:eastAsia="en-CA"/>
            </w:rPr>
          </w:pPr>
          <w:hyperlink w:anchor="_Toc17821274" w:history="1">
            <w:r w:rsidRPr="0067301D">
              <w:rPr>
                <w:rStyle w:val="Hyperlink"/>
                <w:noProof/>
              </w:rPr>
              <w:t>Problems with Intestacies</w:t>
            </w:r>
            <w:r>
              <w:rPr>
                <w:noProof/>
                <w:webHidden/>
              </w:rPr>
              <w:tab/>
            </w:r>
            <w:r>
              <w:rPr>
                <w:noProof/>
                <w:webHidden/>
              </w:rPr>
              <w:fldChar w:fldCharType="begin"/>
            </w:r>
            <w:r>
              <w:rPr>
                <w:noProof/>
                <w:webHidden/>
              </w:rPr>
              <w:instrText xml:space="preserve"> PAGEREF _Toc17821274 \h </w:instrText>
            </w:r>
            <w:r>
              <w:rPr>
                <w:noProof/>
                <w:webHidden/>
              </w:rPr>
            </w:r>
            <w:r>
              <w:rPr>
                <w:noProof/>
                <w:webHidden/>
              </w:rPr>
              <w:fldChar w:fldCharType="separate"/>
            </w:r>
            <w:r>
              <w:rPr>
                <w:noProof/>
                <w:webHidden/>
              </w:rPr>
              <w:t>14</w:t>
            </w:r>
            <w:r>
              <w:rPr>
                <w:noProof/>
                <w:webHidden/>
              </w:rPr>
              <w:fldChar w:fldCharType="end"/>
            </w:r>
          </w:hyperlink>
        </w:p>
        <w:p w14:paraId="14F8054A" w14:textId="08755479" w:rsidR="00C06C5C" w:rsidRDefault="00C06C5C">
          <w:pPr>
            <w:pStyle w:val="TOC3"/>
            <w:tabs>
              <w:tab w:val="right" w:leader="dot" w:pos="9350"/>
            </w:tabs>
            <w:rPr>
              <w:rFonts w:eastAsiaTheme="minorEastAsia"/>
              <w:noProof/>
              <w:lang w:eastAsia="en-CA"/>
            </w:rPr>
          </w:pPr>
          <w:hyperlink w:anchor="_Toc17821275" w:history="1">
            <w:r w:rsidRPr="0067301D">
              <w:rPr>
                <w:rStyle w:val="Hyperlink"/>
                <w:noProof/>
              </w:rPr>
              <w:t>Claims against the estate</w:t>
            </w:r>
            <w:r>
              <w:rPr>
                <w:noProof/>
                <w:webHidden/>
              </w:rPr>
              <w:tab/>
            </w:r>
            <w:r>
              <w:rPr>
                <w:noProof/>
                <w:webHidden/>
              </w:rPr>
              <w:fldChar w:fldCharType="begin"/>
            </w:r>
            <w:r>
              <w:rPr>
                <w:noProof/>
                <w:webHidden/>
              </w:rPr>
              <w:instrText xml:space="preserve"> PAGEREF _Toc17821275 \h </w:instrText>
            </w:r>
            <w:r>
              <w:rPr>
                <w:noProof/>
                <w:webHidden/>
              </w:rPr>
            </w:r>
            <w:r>
              <w:rPr>
                <w:noProof/>
                <w:webHidden/>
              </w:rPr>
              <w:fldChar w:fldCharType="separate"/>
            </w:r>
            <w:r>
              <w:rPr>
                <w:noProof/>
                <w:webHidden/>
              </w:rPr>
              <w:t>14</w:t>
            </w:r>
            <w:r>
              <w:rPr>
                <w:noProof/>
                <w:webHidden/>
              </w:rPr>
              <w:fldChar w:fldCharType="end"/>
            </w:r>
          </w:hyperlink>
        </w:p>
        <w:p w14:paraId="09EFA720" w14:textId="642CC6FF" w:rsidR="00C06C5C" w:rsidRDefault="00C06C5C">
          <w:pPr>
            <w:pStyle w:val="TOC3"/>
            <w:tabs>
              <w:tab w:val="right" w:leader="dot" w:pos="9350"/>
            </w:tabs>
            <w:rPr>
              <w:rFonts w:eastAsiaTheme="minorEastAsia"/>
              <w:noProof/>
              <w:lang w:eastAsia="en-CA"/>
            </w:rPr>
          </w:pPr>
          <w:hyperlink w:anchor="_Toc17821276" w:history="1">
            <w:r w:rsidRPr="0067301D">
              <w:rPr>
                <w:rStyle w:val="Hyperlink"/>
                <w:noProof/>
              </w:rPr>
              <w:t>Dower Issues</w:t>
            </w:r>
            <w:r>
              <w:rPr>
                <w:noProof/>
                <w:webHidden/>
              </w:rPr>
              <w:tab/>
            </w:r>
            <w:r>
              <w:rPr>
                <w:noProof/>
                <w:webHidden/>
              </w:rPr>
              <w:fldChar w:fldCharType="begin"/>
            </w:r>
            <w:r>
              <w:rPr>
                <w:noProof/>
                <w:webHidden/>
              </w:rPr>
              <w:instrText xml:space="preserve"> PAGEREF _Toc17821276 \h </w:instrText>
            </w:r>
            <w:r>
              <w:rPr>
                <w:noProof/>
                <w:webHidden/>
              </w:rPr>
            </w:r>
            <w:r>
              <w:rPr>
                <w:noProof/>
                <w:webHidden/>
              </w:rPr>
              <w:fldChar w:fldCharType="separate"/>
            </w:r>
            <w:r>
              <w:rPr>
                <w:noProof/>
                <w:webHidden/>
              </w:rPr>
              <w:t>15</w:t>
            </w:r>
            <w:r>
              <w:rPr>
                <w:noProof/>
                <w:webHidden/>
              </w:rPr>
              <w:fldChar w:fldCharType="end"/>
            </w:r>
          </w:hyperlink>
        </w:p>
        <w:p w14:paraId="49EB35CA" w14:textId="5E554E3D" w:rsidR="00C06C5C" w:rsidRDefault="00C06C5C">
          <w:pPr>
            <w:pStyle w:val="TOC5"/>
            <w:tabs>
              <w:tab w:val="right" w:leader="dot" w:pos="9350"/>
            </w:tabs>
            <w:rPr>
              <w:noProof/>
              <w:lang w:val="en-CA" w:eastAsia="en-CA"/>
            </w:rPr>
          </w:pPr>
          <w:hyperlink w:anchor="_Toc17821277" w:history="1">
            <w:r w:rsidRPr="0067301D">
              <w:rPr>
                <w:rStyle w:val="Hyperlink"/>
                <w:noProof/>
              </w:rPr>
              <w:t>Re: Rick Johnson Estate – A dower right is not a right to capitalize to defeat intestacy distribution</w:t>
            </w:r>
            <w:r>
              <w:rPr>
                <w:noProof/>
                <w:webHidden/>
              </w:rPr>
              <w:tab/>
            </w:r>
            <w:r>
              <w:rPr>
                <w:noProof/>
                <w:webHidden/>
              </w:rPr>
              <w:fldChar w:fldCharType="begin"/>
            </w:r>
            <w:r>
              <w:rPr>
                <w:noProof/>
                <w:webHidden/>
              </w:rPr>
              <w:instrText xml:space="preserve"> PAGEREF _Toc17821277 \h </w:instrText>
            </w:r>
            <w:r>
              <w:rPr>
                <w:noProof/>
                <w:webHidden/>
              </w:rPr>
            </w:r>
            <w:r>
              <w:rPr>
                <w:noProof/>
                <w:webHidden/>
              </w:rPr>
              <w:fldChar w:fldCharType="separate"/>
            </w:r>
            <w:r>
              <w:rPr>
                <w:noProof/>
                <w:webHidden/>
              </w:rPr>
              <w:t>16</w:t>
            </w:r>
            <w:r>
              <w:rPr>
                <w:noProof/>
                <w:webHidden/>
              </w:rPr>
              <w:fldChar w:fldCharType="end"/>
            </w:r>
          </w:hyperlink>
        </w:p>
        <w:p w14:paraId="5F7B64F1" w14:textId="3CE02981" w:rsidR="00C06C5C" w:rsidRDefault="00C06C5C">
          <w:pPr>
            <w:pStyle w:val="TOC3"/>
            <w:tabs>
              <w:tab w:val="right" w:leader="dot" w:pos="9350"/>
            </w:tabs>
            <w:rPr>
              <w:rFonts w:eastAsiaTheme="minorEastAsia"/>
              <w:noProof/>
              <w:lang w:eastAsia="en-CA"/>
            </w:rPr>
          </w:pPr>
          <w:hyperlink w:anchor="_Toc17821278" w:history="1">
            <w:r w:rsidRPr="0067301D">
              <w:rPr>
                <w:rStyle w:val="Hyperlink"/>
                <w:noProof/>
              </w:rPr>
              <w:t>Other Issues</w:t>
            </w:r>
            <w:r>
              <w:rPr>
                <w:noProof/>
                <w:webHidden/>
              </w:rPr>
              <w:tab/>
            </w:r>
            <w:r>
              <w:rPr>
                <w:noProof/>
                <w:webHidden/>
              </w:rPr>
              <w:fldChar w:fldCharType="begin"/>
            </w:r>
            <w:r>
              <w:rPr>
                <w:noProof/>
                <w:webHidden/>
              </w:rPr>
              <w:instrText xml:space="preserve"> PAGEREF _Toc17821278 \h </w:instrText>
            </w:r>
            <w:r>
              <w:rPr>
                <w:noProof/>
                <w:webHidden/>
              </w:rPr>
            </w:r>
            <w:r>
              <w:rPr>
                <w:noProof/>
                <w:webHidden/>
              </w:rPr>
              <w:fldChar w:fldCharType="separate"/>
            </w:r>
            <w:r>
              <w:rPr>
                <w:noProof/>
                <w:webHidden/>
              </w:rPr>
              <w:t>17</w:t>
            </w:r>
            <w:r>
              <w:rPr>
                <w:noProof/>
                <w:webHidden/>
              </w:rPr>
              <w:fldChar w:fldCharType="end"/>
            </w:r>
          </w:hyperlink>
        </w:p>
        <w:p w14:paraId="1BDC543C" w14:textId="61AEB027" w:rsidR="00C06C5C" w:rsidRDefault="00C06C5C">
          <w:pPr>
            <w:pStyle w:val="TOC2"/>
            <w:tabs>
              <w:tab w:val="right" w:leader="dot" w:pos="9350"/>
            </w:tabs>
            <w:rPr>
              <w:rFonts w:eastAsiaTheme="minorEastAsia"/>
              <w:noProof/>
              <w:lang w:eastAsia="en-CA"/>
            </w:rPr>
          </w:pPr>
          <w:hyperlink w:anchor="_Toc17821279" w:history="1">
            <w:r w:rsidRPr="0067301D">
              <w:rPr>
                <w:rStyle w:val="Hyperlink"/>
                <w:noProof/>
              </w:rPr>
              <w:t>Adult Guardianship &amp; Trusteeship (AGTA)</w:t>
            </w:r>
            <w:r>
              <w:rPr>
                <w:noProof/>
                <w:webHidden/>
              </w:rPr>
              <w:tab/>
            </w:r>
            <w:r>
              <w:rPr>
                <w:noProof/>
                <w:webHidden/>
              </w:rPr>
              <w:fldChar w:fldCharType="begin"/>
            </w:r>
            <w:r>
              <w:rPr>
                <w:noProof/>
                <w:webHidden/>
              </w:rPr>
              <w:instrText xml:space="preserve"> PAGEREF _Toc17821279 \h </w:instrText>
            </w:r>
            <w:r>
              <w:rPr>
                <w:noProof/>
                <w:webHidden/>
              </w:rPr>
            </w:r>
            <w:r>
              <w:rPr>
                <w:noProof/>
                <w:webHidden/>
              </w:rPr>
              <w:fldChar w:fldCharType="separate"/>
            </w:r>
            <w:r>
              <w:rPr>
                <w:noProof/>
                <w:webHidden/>
              </w:rPr>
              <w:t>17</w:t>
            </w:r>
            <w:r>
              <w:rPr>
                <w:noProof/>
                <w:webHidden/>
              </w:rPr>
              <w:fldChar w:fldCharType="end"/>
            </w:r>
          </w:hyperlink>
        </w:p>
        <w:p w14:paraId="6E983DBD" w14:textId="033F545E" w:rsidR="00C06C5C" w:rsidRDefault="00C06C5C">
          <w:pPr>
            <w:pStyle w:val="TOC3"/>
            <w:tabs>
              <w:tab w:val="right" w:leader="dot" w:pos="9350"/>
            </w:tabs>
            <w:rPr>
              <w:rFonts w:eastAsiaTheme="minorEastAsia"/>
              <w:noProof/>
              <w:lang w:eastAsia="en-CA"/>
            </w:rPr>
          </w:pPr>
          <w:hyperlink w:anchor="_Toc17821280" w:history="1">
            <w:r w:rsidRPr="0067301D">
              <w:rPr>
                <w:rStyle w:val="Hyperlink"/>
                <w:noProof/>
              </w:rPr>
              <w:t>What happens if person doesn’t have a PD / POA?</w:t>
            </w:r>
            <w:r>
              <w:rPr>
                <w:noProof/>
                <w:webHidden/>
              </w:rPr>
              <w:tab/>
            </w:r>
            <w:r>
              <w:rPr>
                <w:noProof/>
                <w:webHidden/>
              </w:rPr>
              <w:fldChar w:fldCharType="begin"/>
            </w:r>
            <w:r>
              <w:rPr>
                <w:noProof/>
                <w:webHidden/>
              </w:rPr>
              <w:instrText xml:space="preserve"> PAGEREF _Toc17821280 \h </w:instrText>
            </w:r>
            <w:r>
              <w:rPr>
                <w:noProof/>
                <w:webHidden/>
              </w:rPr>
            </w:r>
            <w:r>
              <w:rPr>
                <w:noProof/>
                <w:webHidden/>
              </w:rPr>
              <w:fldChar w:fldCharType="separate"/>
            </w:r>
            <w:r>
              <w:rPr>
                <w:noProof/>
                <w:webHidden/>
              </w:rPr>
              <w:t>17</w:t>
            </w:r>
            <w:r>
              <w:rPr>
                <w:noProof/>
                <w:webHidden/>
              </w:rPr>
              <w:fldChar w:fldCharType="end"/>
            </w:r>
          </w:hyperlink>
        </w:p>
        <w:p w14:paraId="6185617C" w14:textId="359E232F" w:rsidR="00C06C5C" w:rsidRDefault="00C06C5C">
          <w:pPr>
            <w:pStyle w:val="TOC1"/>
            <w:tabs>
              <w:tab w:val="right" w:leader="dot" w:pos="9350"/>
            </w:tabs>
            <w:rPr>
              <w:rFonts w:eastAsiaTheme="minorEastAsia"/>
              <w:noProof/>
              <w:lang w:eastAsia="en-CA"/>
            </w:rPr>
          </w:pPr>
          <w:hyperlink w:anchor="_Toc17821281" w:history="1">
            <w:r w:rsidRPr="0067301D">
              <w:rPr>
                <w:rStyle w:val="Hyperlink"/>
                <w:noProof/>
              </w:rPr>
              <w:t>Solicitor’s Duties</w:t>
            </w:r>
            <w:r>
              <w:rPr>
                <w:noProof/>
                <w:webHidden/>
              </w:rPr>
              <w:tab/>
            </w:r>
            <w:r>
              <w:rPr>
                <w:noProof/>
                <w:webHidden/>
              </w:rPr>
              <w:fldChar w:fldCharType="begin"/>
            </w:r>
            <w:r>
              <w:rPr>
                <w:noProof/>
                <w:webHidden/>
              </w:rPr>
              <w:instrText xml:space="preserve"> PAGEREF _Toc17821281 \h </w:instrText>
            </w:r>
            <w:r>
              <w:rPr>
                <w:noProof/>
                <w:webHidden/>
              </w:rPr>
            </w:r>
            <w:r>
              <w:rPr>
                <w:noProof/>
                <w:webHidden/>
              </w:rPr>
              <w:fldChar w:fldCharType="separate"/>
            </w:r>
            <w:r>
              <w:rPr>
                <w:noProof/>
                <w:webHidden/>
              </w:rPr>
              <w:t>18</w:t>
            </w:r>
            <w:r>
              <w:rPr>
                <w:noProof/>
                <w:webHidden/>
              </w:rPr>
              <w:fldChar w:fldCharType="end"/>
            </w:r>
          </w:hyperlink>
          <w:bookmarkStart w:id="0" w:name="_GoBack"/>
          <w:bookmarkEnd w:id="0"/>
        </w:p>
        <w:p w14:paraId="54F9CC8E" w14:textId="579930E6" w:rsidR="00C06C5C" w:rsidRDefault="00C06C5C">
          <w:pPr>
            <w:pStyle w:val="TOC2"/>
            <w:tabs>
              <w:tab w:val="right" w:leader="dot" w:pos="9350"/>
            </w:tabs>
            <w:rPr>
              <w:rFonts w:eastAsiaTheme="minorEastAsia"/>
              <w:noProof/>
              <w:lang w:eastAsia="en-CA"/>
            </w:rPr>
          </w:pPr>
          <w:hyperlink w:anchor="_Toc17821282" w:history="1">
            <w:r w:rsidRPr="0067301D">
              <w:rPr>
                <w:rStyle w:val="Hyperlink"/>
                <w:noProof/>
              </w:rPr>
              <w:t>Ascertaining Capacity Intro</w:t>
            </w:r>
            <w:r>
              <w:rPr>
                <w:noProof/>
                <w:webHidden/>
              </w:rPr>
              <w:tab/>
            </w:r>
            <w:r>
              <w:rPr>
                <w:noProof/>
                <w:webHidden/>
              </w:rPr>
              <w:fldChar w:fldCharType="begin"/>
            </w:r>
            <w:r>
              <w:rPr>
                <w:noProof/>
                <w:webHidden/>
              </w:rPr>
              <w:instrText xml:space="preserve"> PAGEREF _Toc17821282 \h </w:instrText>
            </w:r>
            <w:r>
              <w:rPr>
                <w:noProof/>
                <w:webHidden/>
              </w:rPr>
            </w:r>
            <w:r>
              <w:rPr>
                <w:noProof/>
                <w:webHidden/>
              </w:rPr>
              <w:fldChar w:fldCharType="separate"/>
            </w:r>
            <w:r>
              <w:rPr>
                <w:noProof/>
                <w:webHidden/>
              </w:rPr>
              <w:t>20</w:t>
            </w:r>
            <w:r>
              <w:rPr>
                <w:noProof/>
                <w:webHidden/>
              </w:rPr>
              <w:fldChar w:fldCharType="end"/>
            </w:r>
          </w:hyperlink>
        </w:p>
        <w:p w14:paraId="0E293CC1" w14:textId="7187AC85" w:rsidR="00C06C5C" w:rsidRDefault="00C06C5C">
          <w:pPr>
            <w:pStyle w:val="TOC3"/>
            <w:tabs>
              <w:tab w:val="right" w:leader="dot" w:pos="9350"/>
            </w:tabs>
            <w:rPr>
              <w:rFonts w:eastAsiaTheme="minorEastAsia"/>
              <w:noProof/>
              <w:lang w:eastAsia="en-CA"/>
            </w:rPr>
          </w:pPr>
          <w:hyperlink w:anchor="_Toc17821283" w:history="1">
            <w:r w:rsidRPr="0067301D">
              <w:rPr>
                <w:rStyle w:val="Hyperlink"/>
                <w:noProof/>
              </w:rPr>
              <w:t>Capacity for a WILL:</w:t>
            </w:r>
            <w:r>
              <w:rPr>
                <w:noProof/>
                <w:webHidden/>
              </w:rPr>
              <w:tab/>
            </w:r>
            <w:r>
              <w:rPr>
                <w:noProof/>
                <w:webHidden/>
              </w:rPr>
              <w:fldChar w:fldCharType="begin"/>
            </w:r>
            <w:r>
              <w:rPr>
                <w:noProof/>
                <w:webHidden/>
              </w:rPr>
              <w:instrText xml:space="preserve"> PAGEREF _Toc17821283 \h </w:instrText>
            </w:r>
            <w:r>
              <w:rPr>
                <w:noProof/>
                <w:webHidden/>
              </w:rPr>
            </w:r>
            <w:r>
              <w:rPr>
                <w:noProof/>
                <w:webHidden/>
              </w:rPr>
              <w:fldChar w:fldCharType="separate"/>
            </w:r>
            <w:r>
              <w:rPr>
                <w:noProof/>
                <w:webHidden/>
              </w:rPr>
              <w:t>21</w:t>
            </w:r>
            <w:r>
              <w:rPr>
                <w:noProof/>
                <w:webHidden/>
              </w:rPr>
              <w:fldChar w:fldCharType="end"/>
            </w:r>
          </w:hyperlink>
        </w:p>
        <w:p w14:paraId="5F0C716F" w14:textId="007A2170" w:rsidR="00C06C5C" w:rsidRDefault="00C06C5C">
          <w:pPr>
            <w:pStyle w:val="TOC3"/>
            <w:tabs>
              <w:tab w:val="right" w:leader="dot" w:pos="9350"/>
            </w:tabs>
            <w:rPr>
              <w:rFonts w:eastAsiaTheme="minorEastAsia"/>
              <w:noProof/>
              <w:lang w:eastAsia="en-CA"/>
            </w:rPr>
          </w:pPr>
          <w:hyperlink w:anchor="_Toc17821284" w:history="1">
            <w:r w:rsidRPr="0067301D">
              <w:rPr>
                <w:rStyle w:val="Hyperlink"/>
                <w:noProof/>
              </w:rPr>
              <w:t>What questions should lawyer ask to ascertain capacity?</w:t>
            </w:r>
            <w:r>
              <w:rPr>
                <w:noProof/>
                <w:webHidden/>
              </w:rPr>
              <w:tab/>
            </w:r>
            <w:r>
              <w:rPr>
                <w:noProof/>
                <w:webHidden/>
              </w:rPr>
              <w:fldChar w:fldCharType="begin"/>
            </w:r>
            <w:r>
              <w:rPr>
                <w:noProof/>
                <w:webHidden/>
              </w:rPr>
              <w:instrText xml:space="preserve"> PAGEREF _Toc17821284 \h </w:instrText>
            </w:r>
            <w:r>
              <w:rPr>
                <w:noProof/>
                <w:webHidden/>
              </w:rPr>
            </w:r>
            <w:r>
              <w:rPr>
                <w:noProof/>
                <w:webHidden/>
              </w:rPr>
              <w:fldChar w:fldCharType="separate"/>
            </w:r>
            <w:r>
              <w:rPr>
                <w:noProof/>
                <w:webHidden/>
              </w:rPr>
              <w:t>22</w:t>
            </w:r>
            <w:r>
              <w:rPr>
                <w:noProof/>
                <w:webHidden/>
              </w:rPr>
              <w:fldChar w:fldCharType="end"/>
            </w:r>
          </w:hyperlink>
        </w:p>
        <w:p w14:paraId="7B688770" w14:textId="436E747D" w:rsidR="00C06C5C" w:rsidRDefault="00C06C5C">
          <w:pPr>
            <w:pStyle w:val="TOC5"/>
            <w:tabs>
              <w:tab w:val="right" w:leader="dot" w:pos="9350"/>
            </w:tabs>
            <w:rPr>
              <w:noProof/>
              <w:lang w:val="en-CA" w:eastAsia="en-CA"/>
            </w:rPr>
          </w:pPr>
          <w:hyperlink w:anchor="_Toc17821285" w:history="1">
            <w:r w:rsidRPr="0067301D">
              <w:rPr>
                <w:rStyle w:val="Hyperlink"/>
                <w:noProof/>
              </w:rPr>
              <w:t>Weidenberger Estate, Re – capacity is presumed until challenged, then must prove Banks test</w:t>
            </w:r>
            <w:r>
              <w:rPr>
                <w:noProof/>
                <w:webHidden/>
              </w:rPr>
              <w:tab/>
            </w:r>
            <w:r>
              <w:rPr>
                <w:noProof/>
                <w:webHidden/>
              </w:rPr>
              <w:fldChar w:fldCharType="begin"/>
            </w:r>
            <w:r>
              <w:rPr>
                <w:noProof/>
                <w:webHidden/>
              </w:rPr>
              <w:instrText xml:space="preserve"> PAGEREF _Toc17821285 \h </w:instrText>
            </w:r>
            <w:r>
              <w:rPr>
                <w:noProof/>
                <w:webHidden/>
              </w:rPr>
            </w:r>
            <w:r>
              <w:rPr>
                <w:noProof/>
                <w:webHidden/>
              </w:rPr>
              <w:fldChar w:fldCharType="separate"/>
            </w:r>
            <w:r>
              <w:rPr>
                <w:noProof/>
                <w:webHidden/>
              </w:rPr>
              <w:t>23</w:t>
            </w:r>
            <w:r>
              <w:rPr>
                <w:noProof/>
                <w:webHidden/>
              </w:rPr>
              <w:fldChar w:fldCharType="end"/>
            </w:r>
          </w:hyperlink>
        </w:p>
        <w:p w14:paraId="7420C4E7" w14:textId="163495B6" w:rsidR="00C06C5C" w:rsidRDefault="00C06C5C">
          <w:pPr>
            <w:pStyle w:val="TOC4"/>
            <w:tabs>
              <w:tab w:val="right" w:leader="dot" w:pos="9350"/>
            </w:tabs>
            <w:rPr>
              <w:noProof/>
              <w:lang w:val="en-CA" w:eastAsia="en-CA"/>
            </w:rPr>
          </w:pPr>
          <w:hyperlink w:anchor="_Toc17821286" w:history="1">
            <w:r w:rsidRPr="0067301D">
              <w:rPr>
                <w:rStyle w:val="Hyperlink"/>
                <w:noProof/>
              </w:rPr>
              <w:t>Intro - Suspicious Circumstances</w:t>
            </w:r>
            <w:r>
              <w:rPr>
                <w:noProof/>
                <w:webHidden/>
              </w:rPr>
              <w:tab/>
            </w:r>
            <w:r>
              <w:rPr>
                <w:noProof/>
                <w:webHidden/>
              </w:rPr>
              <w:fldChar w:fldCharType="begin"/>
            </w:r>
            <w:r>
              <w:rPr>
                <w:noProof/>
                <w:webHidden/>
              </w:rPr>
              <w:instrText xml:space="preserve"> PAGEREF _Toc17821286 \h </w:instrText>
            </w:r>
            <w:r>
              <w:rPr>
                <w:noProof/>
                <w:webHidden/>
              </w:rPr>
            </w:r>
            <w:r>
              <w:rPr>
                <w:noProof/>
                <w:webHidden/>
              </w:rPr>
              <w:fldChar w:fldCharType="separate"/>
            </w:r>
            <w:r>
              <w:rPr>
                <w:noProof/>
                <w:webHidden/>
              </w:rPr>
              <w:t>24</w:t>
            </w:r>
            <w:r>
              <w:rPr>
                <w:noProof/>
                <w:webHidden/>
              </w:rPr>
              <w:fldChar w:fldCharType="end"/>
            </w:r>
          </w:hyperlink>
        </w:p>
        <w:p w14:paraId="282EBD71" w14:textId="6F85D4FC" w:rsidR="00C06C5C" w:rsidRDefault="00C06C5C">
          <w:pPr>
            <w:pStyle w:val="TOC5"/>
            <w:tabs>
              <w:tab w:val="right" w:leader="dot" w:pos="9350"/>
            </w:tabs>
            <w:rPr>
              <w:noProof/>
              <w:lang w:val="en-CA" w:eastAsia="en-CA"/>
            </w:rPr>
          </w:pPr>
          <w:hyperlink w:anchor="_Toc17821287" w:history="1">
            <w:r w:rsidRPr="0067301D">
              <w:rPr>
                <w:rStyle w:val="Hyperlink"/>
                <w:noProof/>
              </w:rPr>
              <w:t>Vout v. Hay – suspicious circumstances – propounder must show definitive proof of knowledge + approval – no presumption to help</w:t>
            </w:r>
            <w:r>
              <w:rPr>
                <w:noProof/>
                <w:webHidden/>
              </w:rPr>
              <w:tab/>
            </w:r>
            <w:r>
              <w:rPr>
                <w:noProof/>
                <w:webHidden/>
              </w:rPr>
              <w:fldChar w:fldCharType="begin"/>
            </w:r>
            <w:r>
              <w:rPr>
                <w:noProof/>
                <w:webHidden/>
              </w:rPr>
              <w:instrText xml:space="preserve"> PAGEREF _Toc17821287 \h </w:instrText>
            </w:r>
            <w:r>
              <w:rPr>
                <w:noProof/>
                <w:webHidden/>
              </w:rPr>
            </w:r>
            <w:r>
              <w:rPr>
                <w:noProof/>
                <w:webHidden/>
              </w:rPr>
              <w:fldChar w:fldCharType="separate"/>
            </w:r>
            <w:r>
              <w:rPr>
                <w:noProof/>
                <w:webHidden/>
              </w:rPr>
              <w:t>24</w:t>
            </w:r>
            <w:r>
              <w:rPr>
                <w:noProof/>
                <w:webHidden/>
              </w:rPr>
              <w:fldChar w:fldCharType="end"/>
            </w:r>
          </w:hyperlink>
        </w:p>
        <w:p w14:paraId="242664B4" w14:textId="79EA37B9" w:rsidR="00C06C5C" w:rsidRDefault="00C06C5C">
          <w:pPr>
            <w:pStyle w:val="TOC4"/>
            <w:tabs>
              <w:tab w:val="right" w:leader="dot" w:pos="9350"/>
            </w:tabs>
            <w:rPr>
              <w:noProof/>
              <w:lang w:val="en-CA" w:eastAsia="en-CA"/>
            </w:rPr>
          </w:pPr>
          <w:hyperlink w:anchor="_Toc17821288" w:history="1">
            <w:r w:rsidRPr="0067301D">
              <w:rPr>
                <w:rStyle w:val="Hyperlink"/>
                <w:noProof/>
              </w:rPr>
              <w:t>Intro - Undue Influence</w:t>
            </w:r>
            <w:r>
              <w:rPr>
                <w:noProof/>
                <w:webHidden/>
              </w:rPr>
              <w:tab/>
            </w:r>
            <w:r>
              <w:rPr>
                <w:noProof/>
                <w:webHidden/>
              </w:rPr>
              <w:fldChar w:fldCharType="begin"/>
            </w:r>
            <w:r>
              <w:rPr>
                <w:noProof/>
                <w:webHidden/>
              </w:rPr>
              <w:instrText xml:space="preserve"> PAGEREF _Toc17821288 \h </w:instrText>
            </w:r>
            <w:r>
              <w:rPr>
                <w:noProof/>
                <w:webHidden/>
              </w:rPr>
            </w:r>
            <w:r>
              <w:rPr>
                <w:noProof/>
                <w:webHidden/>
              </w:rPr>
              <w:fldChar w:fldCharType="separate"/>
            </w:r>
            <w:r>
              <w:rPr>
                <w:noProof/>
                <w:webHidden/>
              </w:rPr>
              <w:t>25</w:t>
            </w:r>
            <w:r>
              <w:rPr>
                <w:noProof/>
                <w:webHidden/>
              </w:rPr>
              <w:fldChar w:fldCharType="end"/>
            </w:r>
          </w:hyperlink>
        </w:p>
        <w:p w14:paraId="6FF22042" w14:textId="21DE1EA9" w:rsidR="00C06C5C" w:rsidRDefault="00C06C5C">
          <w:pPr>
            <w:pStyle w:val="TOC5"/>
            <w:tabs>
              <w:tab w:val="right" w:leader="dot" w:pos="9350"/>
            </w:tabs>
            <w:rPr>
              <w:noProof/>
              <w:lang w:val="en-CA" w:eastAsia="en-CA"/>
            </w:rPr>
          </w:pPr>
          <w:hyperlink w:anchor="_Toc17821289" w:history="1">
            <w:r w:rsidRPr="0067301D">
              <w:rPr>
                <w:rStyle w:val="Hyperlink"/>
                <w:noProof/>
              </w:rPr>
              <w:t>Kozak Estate (Re) 2018 ABQB 185 – standard for Undue Influence</w:t>
            </w:r>
            <w:r>
              <w:rPr>
                <w:noProof/>
                <w:webHidden/>
              </w:rPr>
              <w:tab/>
            </w:r>
            <w:r>
              <w:rPr>
                <w:noProof/>
                <w:webHidden/>
              </w:rPr>
              <w:fldChar w:fldCharType="begin"/>
            </w:r>
            <w:r>
              <w:rPr>
                <w:noProof/>
                <w:webHidden/>
              </w:rPr>
              <w:instrText xml:space="preserve"> PAGEREF _Toc17821289 \h </w:instrText>
            </w:r>
            <w:r>
              <w:rPr>
                <w:noProof/>
                <w:webHidden/>
              </w:rPr>
            </w:r>
            <w:r>
              <w:rPr>
                <w:noProof/>
                <w:webHidden/>
              </w:rPr>
              <w:fldChar w:fldCharType="separate"/>
            </w:r>
            <w:r>
              <w:rPr>
                <w:noProof/>
                <w:webHidden/>
              </w:rPr>
              <w:t>25</w:t>
            </w:r>
            <w:r>
              <w:rPr>
                <w:noProof/>
                <w:webHidden/>
              </w:rPr>
              <w:fldChar w:fldCharType="end"/>
            </w:r>
          </w:hyperlink>
        </w:p>
        <w:p w14:paraId="36CC8022" w14:textId="203FBC02" w:rsidR="00C06C5C" w:rsidRDefault="00C06C5C">
          <w:pPr>
            <w:pStyle w:val="TOC2"/>
            <w:tabs>
              <w:tab w:val="right" w:leader="dot" w:pos="9350"/>
            </w:tabs>
            <w:rPr>
              <w:rFonts w:eastAsiaTheme="minorEastAsia"/>
              <w:noProof/>
              <w:lang w:eastAsia="en-CA"/>
            </w:rPr>
          </w:pPr>
          <w:hyperlink w:anchor="_Toc17821290" w:history="1">
            <w:r w:rsidRPr="0067301D">
              <w:rPr>
                <w:rStyle w:val="Hyperlink"/>
                <w:noProof/>
              </w:rPr>
              <w:t>Nature of Assets / Designations</w:t>
            </w:r>
            <w:r>
              <w:rPr>
                <w:noProof/>
                <w:webHidden/>
              </w:rPr>
              <w:tab/>
            </w:r>
            <w:r>
              <w:rPr>
                <w:noProof/>
                <w:webHidden/>
              </w:rPr>
              <w:fldChar w:fldCharType="begin"/>
            </w:r>
            <w:r>
              <w:rPr>
                <w:noProof/>
                <w:webHidden/>
              </w:rPr>
              <w:instrText xml:space="preserve"> PAGEREF _Toc17821290 \h </w:instrText>
            </w:r>
            <w:r>
              <w:rPr>
                <w:noProof/>
                <w:webHidden/>
              </w:rPr>
            </w:r>
            <w:r>
              <w:rPr>
                <w:noProof/>
                <w:webHidden/>
              </w:rPr>
              <w:fldChar w:fldCharType="separate"/>
            </w:r>
            <w:r>
              <w:rPr>
                <w:noProof/>
                <w:webHidden/>
              </w:rPr>
              <w:t>25</w:t>
            </w:r>
            <w:r>
              <w:rPr>
                <w:noProof/>
                <w:webHidden/>
              </w:rPr>
              <w:fldChar w:fldCharType="end"/>
            </w:r>
          </w:hyperlink>
        </w:p>
        <w:p w14:paraId="5E5C7171" w14:textId="2CD32B6B" w:rsidR="00C06C5C" w:rsidRDefault="00C06C5C">
          <w:pPr>
            <w:pStyle w:val="TOC3"/>
            <w:tabs>
              <w:tab w:val="right" w:leader="dot" w:pos="9350"/>
            </w:tabs>
            <w:rPr>
              <w:rFonts w:eastAsiaTheme="minorEastAsia"/>
              <w:noProof/>
              <w:lang w:eastAsia="en-CA"/>
            </w:rPr>
          </w:pPr>
          <w:hyperlink w:anchor="_Toc17821291" w:history="1">
            <w:r w:rsidRPr="0067301D">
              <w:rPr>
                <w:rStyle w:val="Hyperlink"/>
                <w:noProof/>
              </w:rPr>
              <w:t>RRSP designations:</w:t>
            </w:r>
            <w:r>
              <w:rPr>
                <w:noProof/>
                <w:webHidden/>
              </w:rPr>
              <w:tab/>
            </w:r>
            <w:r>
              <w:rPr>
                <w:noProof/>
                <w:webHidden/>
              </w:rPr>
              <w:fldChar w:fldCharType="begin"/>
            </w:r>
            <w:r>
              <w:rPr>
                <w:noProof/>
                <w:webHidden/>
              </w:rPr>
              <w:instrText xml:space="preserve"> PAGEREF _Toc17821291 \h </w:instrText>
            </w:r>
            <w:r>
              <w:rPr>
                <w:noProof/>
                <w:webHidden/>
              </w:rPr>
            </w:r>
            <w:r>
              <w:rPr>
                <w:noProof/>
                <w:webHidden/>
              </w:rPr>
              <w:fldChar w:fldCharType="separate"/>
            </w:r>
            <w:r>
              <w:rPr>
                <w:noProof/>
                <w:webHidden/>
              </w:rPr>
              <w:t>27</w:t>
            </w:r>
            <w:r>
              <w:rPr>
                <w:noProof/>
                <w:webHidden/>
              </w:rPr>
              <w:fldChar w:fldCharType="end"/>
            </w:r>
          </w:hyperlink>
        </w:p>
        <w:p w14:paraId="1B78D4C5" w14:textId="75872188" w:rsidR="00C06C5C" w:rsidRDefault="00C06C5C">
          <w:pPr>
            <w:pStyle w:val="TOC3"/>
            <w:tabs>
              <w:tab w:val="right" w:leader="dot" w:pos="9350"/>
            </w:tabs>
            <w:rPr>
              <w:rFonts w:eastAsiaTheme="minorEastAsia"/>
              <w:noProof/>
              <w:lang w:eastAsia="en-CA"/>
            </w:rPr>
          </w:pPr>
          <w:hyperlink w:anchor="_Toc17821292" w:history="1">
            <w:r w:rsidRPr="0067301D">
              <w:rPr>
                <w:rStyle w:val="Hyperlink"/>
                <w:noProof/>
              </w:rPr>
              <w:t>Life Insurance Designations:</w:t>
            </w:r>
            <w:r>
              <w:rPr>
                <w:noProof/>
                <w:webHidden/>
              </w:rPr>
              <w:tab/>
            </w:r>
            <w:r>
              <w:rPr>
                <w:noProof/>
                <w:webHidden/>
              </w:rPr>
              <w:fldChar w:fldCharType="begin"/>
            </w:r>
            <w:r>
              <w:rPr>
                <w:noProof/>
                <w:webHidden/>
              </w:rPr>
              <w:instrText xml:space="preserve"> PAGEREF _Toc17821292 \h </w:instrText>
            </w:r>
            <w:r>
              <w:rPr>
                <w:noProof/>
                <w:webHidden/>
              </w:rPr>
            </w:r>
            <w:r>
              <w:rPr>
                <w:noProof/>
                <w:webHidden/>
              </w:rPr>
              <w:fldChar w:fldCharType="separate"/>
            </w:r>
            <w:r>
              <w:rPr>
                <w:noProof/>
                <w:webHidden/>
              </w:rPr>
              <w:t>27</w:t>
            </w:r>
            <w:r>
              <w:rPr>
                <w:noProof/>
                <w:webHidden/>
              </w:rPr>
              <w:fldChar w:fldCharType="end"/>
            </w:r>
          </w:hyperlink>
        </w:p>
        <w:p w14:paraId="05873F72" w14:textId="0621C46A" w:rsidR="00C06C5C" w:rsidRDefault="00C06C5C">
          <w:pPr>
            <w:pStyle w:val="TOC2"/>
            <w:tabs>
              <w:tab w:val="right" w:leader="dot" w:pos="9350"/>
            </w:tabs>
            <w:rPr>
              <w:rFonts w:eastAsiaTheme="minorEastAsia"/>
              <w:noProof/>
              <w:lang w:eastAsia="en-CA"/>
            </w:rPr>
          </w:pPr>
          <w:hyperlink w:anchor="_Toc17821293" w:history="1">
            <w:r w:rsidRPr="0067301D">
              <w:rPr>
                <w:rStyle w:val="Hyperlink"/>
                <w:noProof/>
              </w:rPr>
              <w:t>Common Disaster:</w:t>
            </w:r>
            <w:r>
              <w:rPr>
                <w:noProof/>
                <w:webHidden/>
              </w:rPr>
              <w:tab/>
            </w:r>
            <w:r>
              <w:rPr>
                <w:noProof/>
                <w:webHidden/>
              </w:rPr>
              <w:fldChar w:fldCharType="begin"/>
            </w:r>
            <w:r>
              <w:rPr>
                <w:noProof/>
                <w:webHidden/>
              </w:rPr>
              <w:instrText xml:space="preserve"> PAGEREF _Toc17821293 \h </w:instrText>
            </w:r>
            <w:r>
              <w:rPr>
                <w:noProof/>
                <w:webHidden/>
              </w:rPr>
            </w:r>
            <w:r>
              <w:rPr>
                <w:noProof/>
                <w:webHidden/>
              </w:rPr>
              <w:fldChar w:fldCharType="separate"/>
            </w:r>
            <w:r>
              <w:rPr>
                <w:noProof/>
                <w:webHidden/>
              </w:rPr>
              <w:t>28</w:t>
            </w:r>
            <w:r>
              <w:rPr>
                <w:noProof/>
                <w:webHidden/>
              </w:rPr>
              <w:fldChar w:fldCharType="end"/>
            </w:r>
          </w:hyperlink>
        </w:p>
        <w:p w14:paraId="30999C88" w14:textId="6A75C94D" w:rsidR="00C06C5C" w:rsidRDefault="00C06C5C">
          <w:pPr>
            <w:pStyle w:val="TOC1"/>
            <w:tabs>
              <w:tab w:val="right" w:leader="dot" w:pos="9350"/>
            </w:tabs>
            <w:rPr>
              <w:rFonts w:eastAsiaTheme="minorEastAsia"/>
              <w:noProof/>
              <w:lang w:eastAsia="en-CA"/>
            </w:rPr>
          </w:pPr>
          <w:hyperlink w:anchor="_Toc17821294" w:history="1">
            <w:r w:rsidRPr="0067301D">
              <w:rPr>
                <w:rStyle w:val="Hyperlink"/>
                <w:noProof/>
              </w:rPr>
              <w:t>Drafting the Documents-Types of Documents</w:t>
            </w:r>
            <w:r>
              <w:rPr>
                <w:noProof/>
                <w:webHidden/>
              </w:rPr>
              <w:tab/>
            </w:r>
            <w:r>
              <w:rPr>
                <w:noProof/>
                <w:webHidden/>
              </w:rPr>
              <w:fldChar w:fldCharType="begin"/>
            </w:r>
            <w:r>
              <w:rPr>
                <w:noProof/>
                <w:webHidden/>
              </w:rPr>
              <w:instrText xml:space="preserve"> PAGEREF _Toc17821294 \h </w:instrText>
            </w:r>
            <w:r>
              <w:rPr>
                <w:noProof/>
                <w:webHidden/>
              </w:rPr>
            </w:r>
            <w:r>
              <w:rPr>
                <w:noProof/>
                <w:webHidden/>
              </w:rPr>
              <w:fldChar w:fldCharType="separate"/>
            </w:r>
            <w:r>
              <w:rPr>
                <w:noProof/>
                <w:webHidden/>
              </w:rPr>
              <w:t>29</w:t>
            </w:r>
            <w:r>
              <w:rPr>
                <w:noProof/>
                <w:webHidden/>
              </w:rPr>
              <w:fldChar w:fldCharType="end"/>
            </w:r>
          </w:hyperlink>
        </w:p>
        <w:p w14:paraId="1016D604" w14:textId="70187854" w:rsidR="00C06C5C" w:rsidRDefault="00C06C5C">
          <w:pPr>
            <w:pStyle w:val="TOC2"/>
            <w:tabs>
              <w:tab w:val="right" w:leader="dot" w:pos="9350"/>
            </w:tabs>
            <w:rPr>
              <w:rFonts w:eastAsiaTheme="minorEastAsia"/>
              <w:noProof/>
              <w:lang w:eastAsia="en-CA"/>
            </w:rPr>
          </w:pPr>
          <w:hyperlink w:anchor="_Toc17821295" w:history="1">
            <w:r w:rsidRPr="0067301D">
              <w:rPr>
                <w:rStyle w:val="Hyperlink"/>
                <w:noProof/>
              </w:rPr>
              <w:t>Formalities of a Will</w:t>
            </w:r>
            <w:r>
              <w:rPr>
                <w:noProof/>
                <w:webHidden/>
              </w:rPr>
              <w:tab/>
            </w:r>
            <w:r>
              <w:rPr>
                <w:noProof/>
                <w:webHidden/>
              </w:rPr>
              <w:fldChar w:fldCharType="begin"/>
            </w:r>
            <w:r>
              <w:rPr>
                <w:noProof/>
                <w:webHidden/>
              </w:rPr>
              <w:instrText xml:space="preserve"> PAGEREF _Toc17821295 \h </w:instrText>
            </w:r>
            <w:r>
              <w:rPr>
                <w:noProof/>
                <w:webHidden/>
              </w:rPr>
            </w:r>
            <w:r>
              <w:rPr>
                <w:noProof/>
                <w:webHidden/>
              </w:rPr>
              <w:fldChar w:fldCharType="separate"/>
            </w:r>
            <w:r>
              <w:rPr>
                <w:noProof/>
                <w:webHidden/>
              </w:rPr>
              <w:t>30</w:t>
            </w:r>
            <w:r>
              <w:rPr>
                <w:noProof/>
                <w:webHidden/>
              </w:rPr>
              <w:fldChar w:fldCharType="end"/>
            </w:r>
          </w:hyperlink>
        </w:p>
        <w:p w14:paraId="571D0B4D" w14:textId="40B17894" w:rsidR="00C06C5C" w:rsidRDefault="00C06C5C">
          <w:pPr>
            <w:pStyle w:val="TOC3"/>
            <w:tabs>
              <w:tab w:val="right" w:leader="dot" w:pos="9350"/>
            </w:tabs>
            <w:rPr>
              <w:rFonts w:eastAsiaTheme="minorEastAsia"/>
              <w:noProof/>
              <w:lang w:eastAsia="en-CA"/>
            </w:rPr>
          </w:pPr>
          <w:hyperlink w:anchor="_Toc17821296" w:history="1">
            <w:r w:rsidRPr="0067301D">
              <w:rPr>
                <w:rStyle w:val="Hyperlink"/>
                <w:noProof/>
              </w:rPr>
              <w:t>Who can make a will?</w:t>
            </w:r>
            <w:r>
              <w:rPr>
                <w:noProof/>
                <w:webHidden/>
              </w:rPr>
              <w:tab/>
            </w:r>
            <w:r>
              <w:rPr>
                <w:noProof/>
                <w:webHidden/>
              </w:rPr>
              <w:fldChar w:fldCharType="begin"/>
            </w:r>
            <w:r>
              <w:rPr>
                <w:noProof/>
                <w:webHidden/>
              </w:rPr>
              <w:instrText xml:space="preserve"> PAGEREF _Toc17821296 \h </w:instrText>
            </w:r>
            <w:r>
              <w:rPr>
                <w:noProof/>
                <w:webHidden/>
              </w:rPr>
            </w:r>
            <w:r>
              <w:rPr>
                <w:noProof/>
                <w:webHidden/>
              </w:rPr>
              <w:fldChar w:fldCharType="separate"/>
            </w:r>
            <w:r>
              <w:rPr>
                <w:noProof/>
                <w:webHidden/>
              </w:rPr>
              <w:t>30</w:t>
            </w:r>
            <w:r>
              <w:rPr>
                <w:noProof/>
                <w:webHidden/>
              </w:rPr>
              <w:fldChar w:fldCharType="end"/>
            </w:r>
          </w:hyperlink>
        </w:p>
        <w:p w14:paraId="10477D7D" w14:textId="4B3C28A0" w:rsidR="00C06C5C" w:rsidRDefault="00C06C5C">
          <w:pPr>
            <w:pStyle w:val="TOC3"/>
            <w:tabs>
              <w:tab w:val="right" w:leader="dot" w:pos="9350"/>
            </w:tabs>
            <w:rPr>
              <w:rFonts w:eastAsiaTheme="minorEastAsia"/>
              <w:noProof/>
              <w:lang w:eastAsia="en-CA"/>
            </w:rPr>
          </w:pPr>
          <w:hyperlink w:anchor="_Toc17821297" w:history="1">
            <w:r w:rsidRPr="0067301D">
              <w:rPr>
                <w:rStyle w:val="Hyperlink"/>
                <w:noProof/>
              </w:rPr>
              <w:t>Mandatory Requirements of a Valid Will</w:t>
            </w:r>
            <w:r>
              <w:rPr>
                <w:noProof/>
                <w:webHidden/>
              </w:rPr>
              <w:tab/>
            </w:r>
            <w:r>
              <w:rPr>
                <w:noProof/>
                <w:webHidden/>
              </w:rPr>
              <w:fldChar w:fldCharType="begin"/>
            </w:r>
            <w:r>
              <w:rPr>
                <w:noProof/>
                <w:webHidden/>
              </w:rPr>
              <w:instrText xml:space="preserve"> PAGEREF _Toc17821297 \h </w:instrText>
            </w:r>
            <w:r>
              <w:rPr>
                <w:noProof/>
                <w:webHidden/>
              </w:rPr>
            </w:r>
            <w:r>
              <w:rPr>
                <w:noProof/>
                <w:webHidden/>
              </w:rPr>
              <w:fldChar w:fldCharType="separate"/>
            </w:r>
            <w:r>
              <w:rPr>
                <w:noProof/>
                <w:webHidden/>
              </w:rPr>
              <w:t>31</w:t>
            </w:r>
            <w:r>
              <w:rPr>
                <w:noProof/>
                <w:webHidden/>
              </w:rPr>
              <w:fldChar w:fldCharType="end"/>
            </w:r>
          </w:hyperlink>
        </w:p>
        <w:p w14:paraId="21A5E932" w14:textId="15AA7B91" w:rsidR="00C06C5C" w:rsidRDefault="00C06C5C">
          <w:pPr>
            <w:pStyle w:val="TOC5"/>
            <w:tabs>
              <w:tab w:val="right" w:leader="dot" w:pos="9350"/>
            </w:tabs>
            <w:rPr>
              <w:noProof/>
              <w:lang w:val="en-CA" w:eastAsia="en-CA"/>
            </w:rPr>
          </w:pPr>
          <w:hyperlink w:anchor="_Toc17821298" w:history="1">
            <w:r w:rsidRPr="0067301D">
              <w:rPr>
                <w:rStyle w:val="Hyperlink"/>
                <w:noProof/>
              </w:rPr>
              <w:t>Conner v. Bruketa– court can complete a will where there has been a clear omission</w:t>
            </w:r>
            <w:r>
              <w:rPr>
                <w:noProof/>
                <w:webHidden/>
              </w:rPr>
              <w:tab/>
            </w:r>
            <w:r>
              <w:rPr>
                <w:noProof/>
                <w:webHidden/>
              </w:rPr>
              <w:fldChar w:fldCharType="begin"/>
            </w:r>
            <w:r>
              <w:rPr>
                <w:noProof/>
                <w:webHidden/>
              </w:rPr>
              <w:instrText xml:space="preserve"> PAGEREF _Toc17821298 \h </w:instrText>
            </w:r>
            <w:r>
              <w:rPr>
                <w:noProof/>
                <w:webHidden/>
              </w:rPr>
            </w:r>
            <w:r>
              <w:rPr>
                <w:noProof/>
                <w:webHidden/>
              </w:rPr>
              <w:fldChar w:fldCharType="separate"/>
            </w:r>
            <w:r>
              <w:rPr>
                <w:noProof/>
                <w:webHidden/>
              </w:rPr>
              <w:t>32</w:t>
            </w:r>
            <w:r>
              <w:rPr>
                <w:noProof/>
                <w:webHidden/>
              </w:rPr>
              <w:fldChar w:fldCharType="end"/>
            </w:r>
          </w:hyperlink>
        </w:p>
        <w:p w14:paraId="74EFF342" w14:textId="249E0D5A" w:rsidR="00C06C5C" w:rsidRDefault="00C06C5C">
          <w:pPr>
            <w:pStyle w:val="TOC3"/>
            <w:tabs>
              <w:tab w:val="right" w:leader="dot" w:pos="9350"/>
            </w:tabs>
            <w:rPr>
              <w:rFonts w:eastAsiaTheme="minorEastAsia"/>
              <w:noProof/>
              <w:lang w:eastAsia="en-CA"/>
            </w:rPr>
          </w:pPr>
          <w:hyperlink w:anchor="_Toc17821299" w:history="1">
            <w:r w:rsidRPr="0067301D">
              <w:rPr>
                <w:rStyle w:val="Hyperlink"/>
                <w:noProof/>
              </w:rPr>
              <w:t>How to Properly Execute a Will</w:t>
            </w:r>
            <w:r>
              <w:rPr>
                <w:noProof/>
                <w:webHidden/>
              </w:rPr>
              <w:tab/>
            </w:r>
            <w:r>
              <w:rPr>
                <w:noProof/>
                <w:webHidden/>
              </w:rPr>
              <w:fldChar w:fldCharType="begin"/>
            </w:r>
            <w:r>
              <w:rPr>
                <w:noProof/>
                <w:webHidden/>
              </w:rPr>
              <w:instrText xml:space="preserve"> PAGEREF _Toc17821299 \h </w:instrText>
            </w:r>
            <w:r>
              <w:rPr>
                <w:noProof/>
                <w:webHidden/>
              </w:rPr>
            </w:r>
            <w:r>
              <w:rPr>
                <w:noProof/>
                <w:webHidden/>
              </w:rPr>
              <w:fldChar w:fldCharType="separate"/>
            </w:r>
            <w:r>
              <w:rPr>
                <w:noProof/>
                <w:webHidden/>
              </w:rPr>
              <w:t>33</w:t>
            </w:r>
            <w:r>
              <w:rPr>
                <w:noProof/>
                <w:webHidden/>
              </w:rPr>
              <w:fldChar w:fldCharType="end"/>
            </w:r>
          </w:hyperlink>
        </w:p>
        <w:p w14:paraId="345431D9" w14:textId="5C4A3000" w:rsidR="00C06C5C" w:rsidRDefault="00C06C5C">
          <w:pPr>
            <w:pStyle w:val="TOC2"/>
            <w:tabs>
              <w:tab w:val="right" w:leader="dot" w:pos="9350"/>
            </w:tabs>
            <w:rPr>
              <w:rFonts w:eastAsiaTheme="minorEastAsia"/>
              <w:noProof/>
              <w:lang w:eastAsia="en-CA"/>
            </w:rPr>
          </w:pPr>
          <w:hyperlink w:anchor="_Toc17821300" w:history="1">
            <w:r w:rsidRPr="0067301D">
              <w:rPr>
                <w:rStyle w:val="Hyperlink"/>
                <w:noProof/>
              </w:rPr>
              <w:t>Formal Wills</w:t>
            </w:r>
            <w:r>
              <w:rPr>
                <w:noProof/>
                <w:webHidden/>
              </w:rPr>
              <w:tab/>
            </w:r>
            <w:r>
              <w:rPr>
                <w:noProof/>
                <w:webHidden/>
              </w:rPr>
              <w:fldChar w:fldCharType="begin"/>
            </w:r>
            <w:r>
              <w:rPr>
                <w:noProof/>
                <w:webHidden/>
              </w:rPr>
              <w:instrText xml:space="preserve"> PAGEREF _Toc17821300 \h </w:instrText>
            </w:r>
            <w:r>
              <w:rPr>
                <w:noProof/>
                <w:webHidden/>
              </w:rPr>
            </w:r>
            <w:r>
              <w:rPr>
                <w:noProof/>
                <w:webHidden/>
              </w:rPr>
              <w:fldChar w:fldCharType="separate"/>
            </w:r>
            <w:r>
              <w:rPr>
                <w:noProof/>
                <w:webHidden/>
              </w:rPr>
              <w:t>33</w:t>
            </w:r>
            <w:r>
              <w:rPr>
                <w:noProof/>
                <w:webHidden/>
              </w:rPr>
              <w:fldChar w:fldCharType="end"/>
            </w:r>
          </w:hyperlink>
        </w:p>
        <w:p w14:paraId="1D0929E0" w14:textId="74ECDB27" w:rsidR="00C06C5C" w:rsidRDefault="00C06C5C">
          <w:pPr>
            <w:pStyle w:val="TOC2"/>
            <w:tabs>
              <w:tab w:val="right" w:leader="dot" w:pos="9350"/>
            </w:tabs>
            <w:rPr>
              <w:rFonts w:eastAsiaTheme="minorEastAsia"/>
              <w:noProof/>
              <w:lang w:eastAsia="en-CA"/>
            </w:rPr>
          </w:pPr>
          <w:hyperlink w:anchor="_Toc17821301" w:history="1">
            <w:r w:rsidRPr="0067301D">
              <w:rPr>
                <w:rStyle w:val="Hyperlink"/>
                <w:noProof/>
              </w:rPr>
              <w:t>Holograph Wills</w:t>
            </w:r>
            <w:r>
              <w:rPr>
                <w:noProof/>
                <w:webHidden/>
              </w:rPr>
              <w:tab/>
            </w:r>
            <w:r>
              <w:rPr>
                <w:noProof/>
                <w:webHidden/>
              </w:rPr>
              <w:fldChar w:fldCharType="begin"/>
            </w:r>
            <w:r>
              <w:rPr>
                <w:noProof/>
                <w:webHidden/>
              </w:rPr>
              <w:instrText xml:space="preserve"> PAGEREF _Toc17821301 \h </w:instrText>
            </w:r>
            <w:r>
              <w:rPr>
                <w:noProof/>
                <w:webHidden/>
              </w:rPr>
            </w:r>
            <w:r>
              <w:rPr>
                <w:noProof/>
                <w:webHidden/>
              </w:rPr>
              <w:fldChar w:fldCharType="separate"/>
            </w:r>
            <w:r>
              <w:rPr>
                <w:noProof/>
                <w:webHidden/>
              </w:rPr>
              <w:t>34</w:t>
            </w:r>
            <w:r>
              <w:rPr>
                <w:noProof/>
                <w:webHidden/>
              </w:rPr>
              <w:fldChar w:fldCharType="end"/>
            </w:r>
          </w:hyperlink>
        </w:p>
        <w:p w14:paraId="03983A44" w14:textId="33751478" w:rsidR="00C06C5C" w:rsidRDefault="00C06C5C">
          <w:pPr>
            <w:pStyle w:val="TOC2"/>
            <w:tabs>
              <w:tab w:val="right" w:leader="dot" w:pos="9350"/>
            </w:tabs>
            <w:rPr>
              <w:rFonts w:eastAsiaTheme="minorEastAsia"/>
              <w:noProof/>
              <w:lang w:eastAsia="en-CA"/>
            </w:rPr>
          </w:pPr>
          <w:hyperlink w:anchor="_Toc17821302" w:history="1">
            <w:r w:rsidRPr="0067301D">
              <w:rPr>
                <w:rStyle w:val="Hyperlink"/>
                <w:noProof/>
              </w:rPr>
              <w:t>Codicils</w:t>
            </w:r>
            <w:r>
              <w:rPr>
                <w:noProof/>
                <w:webHidden/>
              </w:rPr>
              <w:tab/>
            </w:r>
            <w:r>
              <w:rPr>
                <w:noProof/>
                <w:webHidden/>
              </w:rPr>
              <w:fldChar w:fldCharType="begin"/>
            </w:r>
            <w:r>
              <w:rPr>
                <w:noProof/>
                <w:webHidden/>
              </w:rPr>
              <w:instrText xml:space="preserve"> PAGEREF _Toc17821302 \h </w:instrText>
            </w:r>
            <w:r>
              <w:rPr>
                <w:noProof/>
                <w:webHidden/>
              </w:rPr>
            </w:r>
            <w:r>
              <w:rPr>
                <w:noProof/>
                <w:webHidden/>
              </w:rPr>
              <w:fldChar w:fldCharType="separate"/>
            </w:r>
            <w:r>
              <w:rPr>
                <w:noProof/>
                <w:webHidden/>
              </w:rPr>
              <w:t>34</w:t>
            </w:r>
            <w:r>
              <w:rPr>
                <w:noProof/>
                <w:webHidden/>
              </w:rPr>
              <w:fldChar w:fldCharType="end"/>
            </w:r>
          </w:hyperlink>
        </w:p>
        <w:p w14:paraId="01FFE58D" w14:textId="20820898" w:rsidR="00C06C5C" w:rsidRDefault="00C06C5C">
          <w:pPr>
            <w:pStyle w:val="TOC2"/>
            <w:tabs>
              <w:tab w:val="right" w:leader="dot" w:pos="9350"/>
            </w:tabs>
            <w:rPr>
              <w:rFonts w:eastAsiaTheme="minorEastAsia"/>
              <w:noProof/>
              <w:lang w:eastAsia="en-CA"/>
            </w:rPr>
          </w:pPr>
          <w:hyperlink w:anchor="_Toc17821303" w:history="1">
            <w:r w:rsidRPr="0067301D">
              <w:rPr>
                <w:rStyle w:val="Hyperlink"/>
                <w:noProof/>
              </w:rPr>
              <w:t>Altering a Will</w:t>
            </w:r>
            <w:r>
              <w:rPr>
                <w:noProof/>
                <w:webHidden/>
              </w:rPr>
              <w:tab/>
            </w:r>
            <w:r>
              <w:rPr>
                <w:noProof/>
                <w:webHidden/>
              </w:rPr>
              <w:fldChar w:fldCharType="begin"/>
            </w:r>
            <w:r>
              <w:rPr>
                <w:noProof/>
                <w:webHidden/>
              </w:rPr>
              <w:instrText xml:space="preserve"> PAGEREF _Toc17821303 \h </w:instrText>
            </w:r>
            <w:r>
              <w:rPr>
                <w:noProof/>
                <w:webHidden/>
              </w:rPr>
            </w:r>
            <w:r>
              <w:rPr>
                <w:noProof/>
                <w:webHidden/>
              </w:rPr>
              <w:fldChar w:fldCharType="separate"/>
            </w:r>
            <w:r>
              <w:rPr>
                <w:noProof/>
                <w:webHidden/>
              </w:rPr>
              <w:t>35</w:t>
            </w:r>
            <w:r>
              <w:rPr>
                <w:noProof/>
                <w:webHidden/>
              </w:rPr>
              <w:fldChar w:fldCharType="end"/>
            </w:r>
          </w:hyperlink>
        </w:p>
        <w:p w14:paraId="5115F118" w14:textId="2F853BF5" w:rsidR="00C06C5C" w:rsidRDefault="00C06C5C">
          <w:pPr>
            <w:pStyle w:val="TOC5"/>
            <w:tabs>
              <w:tab w:val="right" w:leader="dot" w:pos="9350"/>
            </w:tabs>
            <w:rPr>
              <w:noProof/>
              <w:lang w:val="en-CA" w:eastAsia="en-CA"/>
            </w:rPr>
          </w:pPr>
          <w:hyperlink w:anchor="_Toc17821304" w:history="1">
            <w:r w:rsidRPr="0067301D">
              <w:rPr>
                <w:rStyle w:val="Hyperlink"/>
                <w:noProof/>
              </w:rPr>
              <w:t>Re: Smith Estate – court can validate non-compliant alterations (especially when not contested)</w:t>
            </w:r>
            <w:r>
              <w:rPr>
                <w:noProof/>
                <w:webHidden/>
              </w:rPr>
              <w:tab/>
            </w:r>
            <w:r>
              <w:rPr>
                <w:noProof/>
                <w:webHidden/>
              </w:rPr>
              <w:fldChar w:fldCharType="begin"/>
            </w:r>
            <w:r>
              <w:rPr>
                <w:noProof/>
                <w:webHidden/>
              </w:rPr>
              <w:instrText xml:space="preserve"> PAGEREF _Toc17821304 \h </w:instrText>
            </w:r>
            <w:r>
              <w:rPr>
                <w:noProof/>
                <w:webHidden/>
              </w:rPr>
            </w:r>
            <w:r>
              <w:rPr>
                <w:noProof/>
                <w:webHidden/>
              </w:rPr>
              <w:fldChar w:fldCharType="separate"/>
            </w:r>
            <w:r>
              <w:rPr>
                <w:noProof/>
                <w:webHidden/>
              </w:rPr>
              <w:t>35</w:t>
            </w:r>
            <w:r>
              <w:rPr>
                <w:noProof/>
                <w:webHidden/>
              </w:rPr>
              <w:fldChar w:fldCharType="end"/>
            </w:r>
          </w:hyperlink>
        </w:p>
        <w:p w14:paraId="51CEF944" w14:textId="5A99E132" w:rsidR="00C06C5C" w:rsidRDefault="00C06C5C">
          <w:pPr>
            <w:pStyle w:val="TOC2"/>
            <w:tabs>
              <w:tab w:val="right" w:leader="dot" w:pos="9350"/>
            </w:tabs>
            <w:rPr>
              <w:rFonts w:eastAsiaTheme="minorEastAsia"/>
              <w:noProof/>
              <w:lang w:eastAsia="en-CA"/>
            </w:rPr>
          </w:pPr>
          <w:hyperlink w:anchor="_Toc17821305" w:history="1">
            <w:r w:rsidRPr="0067301D">
              <w:rPr>
                <w:rStyle w:val="Hyperlink"/>
                <w:noProof/>
              </w:rPr>
              <w:t>Revocation</w:t>
            </w:r>
            <w:r>
              <w:rPr>
                <w:noProof/>
                <w:webHidden/>
              </w:rPr>
              <w:tab/>
            </w:r>
            <w:r>
              <w:rPr>
                <w:noProof/>
                <w:webHidden/>
              </w:rPr>
              <w:fldChar w:fldCharType="begin"/>
            </w:r>
            <w:r>
              <w:rPr>
                <w:noProof/>
                <w:webHidden/>
              </w:rPr>
              <w:instrText xml:space="preserve"> PAGEREF _Toc17821305 \h </w:instrText>
            </w:r>
            <w:r>
              <w:rPr>
                <w:noProof/>
                <w:webHidden/>
              </w:rPr>
            </w:r>
            <w:r>
              <w:rPr>
                <w:noProof/>
                <w:webHidden/>
              </w:rPr>
              <w:fldChar w:fldCharType="separate"/>
            </w:r>
            <w:r>
              <w:rPr>
                <w:noProof/>
                <w:webHidden/>
              </w:rPr>
              <w:t>36</w:t>
            </w:r>
            <w:r>
              <w:rPr>
                <w:noProof/>
                <w:webHidden/>
              </w:rPr>
              <w:fldChar w:fldCharType="end"/>
            </w:r>
          </w:hyperlink>
        </w:p>
        <w:p w14:paraId="0C3D847E" w14:textId="1FF582C5" w:rsidR="00C06C5C" w:rsidRDefault="00C06C5C">
          <w:pPr>
            <w:pStyle w:val="TOC2"/>
            <w:tabs>
              <w:tab w:val="right" w:leader="dot" w:pos="9350"/>
            </w:tabs>
            <w:rPr>
              <w:rFonts w:eastAsiaTheme="minorEastAsia"/>
              <w:noProof/>
              <w:lang w:eastAsia="en-CA"/>
            </w:rPr>
          </w:pPr>
          <w:hyperlink w:anchor="_Toc17821306" w:history="1">
            <w:r w:rsidRPr="0067301D">
              <w:rPr>
                <w:rStyle w:val="Hyperlink"/>
                <w:noProof/>
              </w:rPr>
              <w:t>Revival</w:t>
            </w:r>
            <w:r>
              <w:rPr>
                <w:noProof/>
                <w:webHidden/>
              </w:rPr>
              <w:tab/>
            </w:r>
            <w:r>
              <w:rPr>
                <w:noProof/>
                <w:webHidden/>
              </w:rPr>
              <w:fldChar w:fldCharType="begin"/>
            </w:r>
            <w:r>
              <w:rPr>
                <w:noProof/>
                <w:webHidden/>
              </w:rPr>
              <w:instrText xml:space="preserve"> PAGEREF _Toc17821306 \h </w:instrText>
            </w:r>
            <w:r>
              <w:rPr>
                <w:noProof/>
                <w:webHidden/>
              </w:rPr>
            </w:r>
            <w:r>
              <w:rPr>
                <w:noProof/>
                <w:webHidden/>
              </w:rPr>
              <w:fldChar w:fldCharType="separate"/>
            </w:r>
            <w:r>
              <w:rPr>
                <w:noProof/>
                <w:webHidden/>
              </w:rPr>
              <w:t>36</w:t>
            </w:r>
            <w:r>
              <w:rPr>
                <w:noProof/>
                <w:webHidden/>
              </w:rPr>
              <w:fldChar w:fldCharType="end"/>
            </w:r>
          </w:hyperlink>
        </w:p>
        <w:p w14:paraId="2F1080A2" w14:textId="15F09C74" w:rsidR="00C06C5C" w:rsidRDefault="00C06C5C">
          <w:pPr>
            <w:pStyle w:val="TOC2"/>
            <w:tabs>
              <w:tab w:val="right" w:leader="dot" w:pos="9350"/>
            </w:tabs>
            <w:rPr>
              <w:rFonts w:eastAsiaTheme="minorEastAsia"/>
              <w:noProof/>
              <w:lang w:eastAsia="en-CA"/>
            </w:rPr>
          </w:pPr>
          <w:hyperlink w:anchor="_Toc17821307" w:history="1">
            <w:r w:rsidRPr="0067301D">
              <w:rPr>
                <w:rStyle w:val="Hyperlink"/>
                <w:noProof/>
              </w:rPr>
              <w:t>Enduring POA</w:t>
            </w:r>
            <w:r>
              <w:rPr>
                <w:noProof/>
                <w:webHidden/>
              </w:rPr>
              <w:tab/>
            </w:r>
            <w:r>
              <w:rPr>
                <w:noProof/>
                <w:webHidden/>
              </w:rPr>
              <w:fldChar w:fldCharType="begin"/>
            </w:r>
            <w:r>
              <w:rPr>
                <w:noProof/>
                <w:webHidden/>
              </w:rPr>
              <w:instrText xml:space="preserve"> PAGEREF _Toc17821307 \h </w:instrText>
            </w:r>
            <w:r>
              <w:rPr>
                <w:noProof/>
                <w:webHidden/>
              </w:rPr>
            </w:r>
            <w:r>
              <w:rPr>
                <w:noProof/>
                <w:webHidden/>
              </w:rPr>
              <w:fldChar w:fldCharType="separate"/>
            </w:r>
            <w:r>
              <w:rPr>
                <w:noProof/>
                <w:webHidden/>
              </w:rPr>
              <w:t>36</w:t>
            </w:r>
            <w:r>
              <w:rPr>
                <w:noProof/>
                <w:webHidden/>
              </w:rPr>
              <w:fldChar w:fldCharType="end"/>
            </w:r>
          </w:hyperlink>
        </w:p>
        <w:p w14:paraId="27239CCC" w14:textId="7DA28612" w:rsidR="00C06C5C" w:rsidRDefault="00C06C5C">
          <w:pPr>
            <w:pStyle w:val="TOC3"/>
            <w:tabs>
              <w:tab w:val="right" w:leader="dot" w:pos="9350"/>
            </w:tabs>
            <w:rPr>
              <w:rFonts w:eastAsiaTheme="minorEastAsia"/>
              <w:noProof/>
              <w:lang w:eastAsia="en-CA"/>
            </w:rPr>
          </w:pPr>
          <w:hyperlink w:anchor="_Toc17821308" w:history="1">
            <w:r w:rsidRPr="0067301D">
              <w:rPr>
                <w:rStyle w:val="Hyperlink"/>
                <w:noProof/>
              </w:rPr>
              <w:t>What Can / Must a POA do?</w:t>
            </w:r>
            <w:r>
              <w:rPr>
                <w:noProof/>
                <w:webHidden/>
              </w:rPr>
              <w:tab/>
            </w:r>
            <w:r>
              <w:rPr>
                <w:noProof/>
                <w:webHidden/>
              </w:rPr>
              <w:fldChar w:fldCharType="begin"/>
            </w:r>
            <w:r>
              <w:rPr>
                <w:noProof/>
                <w:webHidden/>
              </w:rPr>
              <w:instrText xml:space="preserve"> PAGEREF _Toc17821308 \h </w:instrText>
            </w:r>
            <w:r>
              <w:rPr>
                <w:noProof/>
                <w:webHidden/>
              </w:rPr>
            </w:r>
            <w:r>
              <w:rPr>
                <w:noProof/>
                <w:webHidden/>
              </w:rPr>
              <w:fldChar w:fldCharType="separate"/>
            </w:r>
            <w:r>
              <w:rPr>
                <w:noProof/>
                <w:webHidden/>
              </w:rPr>
              <w:t>37</w:t>
            </w:r>
            <w:r>
              <w:rPr>
                <w:noProof/>
                <w:webHidden/>
              </w:rPr>
              <w:fldChar w:fldCharType="end"/>
            </w:r>
          </w:hyperlink>
        </w:p>
        <w:p w14:paraId="1C42FEB3" w14:textId="763069CF" w:rsidR="00C06C5C" w:rsidRDefault="00C06C5C">
          <w:pPr>
            <w:pStyle w:val="TOC3"/>
            <w:tabs>
              <w:tab w:val="right" w:leader="dot" w:pos="9350"/>
            </w:tabs>
            <w:rPr>
              <w:rFonts w:eastAsiaTheme="minorEastAsia"/>
              <w:noProof/>
              <w:lang w:eastAsia="en-CA"/>
            </w:rPr>
          </w:pPr>
          <w:hyperlink w:anchor="_Toc17821309" w:history="1">
            <w:r w:rsidRPr="0067301D">
              <w:rPr>
                <w:rStyle w:val="Hyperlink"/>
                <w:noProof/>
              </w:rPr>
              <w:t>What can a POA NOT do? (i.e. Restrictions)</w:t>
            </w:r>
            <w:r>
              <w:rPr>
                <w:noProof/>
                <w:webHidden/>
              </w:rPr>
              <w:tab/>
            </w:r>
            <w:r>
              <w:rPr>
                <w:noProof/>
                <w:webHidden/>
              </w:rPr>
              <w:fldChar w:fldCharType="begin"/>
            </w:r>
            <w:r>
              <w:rPr>
                <w:noProof/>
                <w:webHidden/>
              </w:rPr>
              <w:instrText xml:space="preserve"> PAGEREF _Toc17821309 \h </w:instrText>
            </w:r>
            <w:r>
              <w:rPr>
                <w:noProof/>
                <w:webHidden/>
              </w:rPr>
            </w:r>
            <w:r>
              <w:rPr>
                <w:noProof/>
                <w:webHidden/>
              </w:rPr>
              <w:fldChar w:fldCharType="separate"/>
            </w:r>
            <w:r>
              <w:rPr>
                <w:noProof/>
                <w:webHidden/>
              </w:rPr>
              <w:t>37</w:t>
            </w:r>
            <w:r>
              <w:rPr>
                <w:noProof/>
                <w:webHidden/>
              </w:rPr>
              <w:fldChar w:fldCharType="end"/>
            </w:r>
          </w:hyperlink>
        </w:p>
        <w:p w14:paraId="5131E288" w14:textId="702C54BF" w:rsidR="00C06C5C" w:rsidRDefault="00C06C5C">
          <w:pPr>
            <w:pStyle w:val="TOC3"/>
            <w:tabs>
              <w:tab w:val="right" w:leader="dot" w:pos="9350"/>
            </w:tabs>
            <w:rPr>
              <w:rFonts w:eastAsiaTheme="minorEastAsia"/>
              <w:noProof/>
              <w:lang w:eastAsia="en-CA"/>
            </w:rPr>
          </w:pPr>
          <w:hyperlink w:anchor="_Toc17821310" w:history="1">
            <w:r w:rsidRPr="0067301D">
              <w:rPr>
                <w:rStyle w:val="Hyperlink"/>
                <w:noProof/>
              </w:rPr>
              <w:t>POA Requirements:</w:t>
            </w:r>
            <w:r>
              <w:rPr>
                <w:noProof/>
                <w:webHidden/>
              </w:rPr>
              <w:tab/>
            </w:r>
            <w:r>
              <w:rPr>
                <w:noProof/>
                <w:webHidden/>
              </w:rPr>
              <w:fldChar w:fldCharType="begin"/>
            </w:r>
            <w:r>
              <w:rPr>
                <w:noProof/>
                <w:webHidden/>
              </w:rPr>
              <w:instrText xml:space="preserve"> PAGEREF _Toc17821310 \h </w:instrText>
            </w:r>
            <w:r>
              <w:rPr>
                <w:noProof/>
                <w:webHidden/>
              </w:rPr>
            </w:r>
            <w:r>
              <w:rPr>
                <w:noProof/>
                <w:webHidden/>
              </w:rPr>
              <w:fldChar w:fldCharType="separate"/>
            </w:r>
            <w:r>
              <w:rPr>
                <w:noProof/>
                <w:webHidden/>
              </w:rPr>
              <w:t>38</w:t>
            </w:r>
            <w:r>
              <w:rPr>
                <w:noProof/>
                <w:webHidden/>
              </w:rPr>
              <w:fldChar w:fldCharType="end"/>
            </w:r>
          </w:hyperlink>
        </w:p>
        <w:p w14:paraId="01CC5C84" w14:textId="374CC3E1" w:rsidR="00C06C5C" w:rsidRDefault="00C06C5C">
          <w:pPr>
            <w:pStyle w:val="TOC3"/>
            <w:tabs>
              <w:tab w:val="right" w:leader="dot" w:pos="9350"/>
            </w:tabs>
            <w:rPr>
              <w:rFonts w:eastAsiaTheme="minorEastAsia"/>
              <w:noProof/>
              <w:lang w:eastAsia="en-CA"/>
            </w:rPr>
          </w:pPr>
          <w:hyperlink w:anchor="_Toc17821311" w:history="1">
            <w:r w:rsidRPr="0067301D">
              <w:rPr>
                <w:rStyle w:val="Hyperlink"/>
                <w:noProof/>
              </w:rPr>
              <w:t>What should be Included in a POA?</w:t>
            </w:r>
            <w:r>
              <w:rPr>
                <w:noProof/>
                <w:webHidden/>
              </w:rPr>
              <w:tab/>
            </w:r>
            <w:r>
              <w:rPr>
                <w:noProof/>
                <w:webHidden/>
              </w:rPr>
              <w:fldChar w:fldCharType="begin"/>
            </w:r>
            <w:r>
              <w:rPr>
                <w:noProof/>
                <w:webHidden/>
              </w:rPr>
              <w:instrText xml:space="preserve"> PAGEREF _Toc17821311 \h </w:instrText>
            </w:r>
            <w:r>
              <w:rPr>
                <w:noProof/>
                <w:webHidden/>
              </w:rPr>
            </w:r>
            <w:r>
              <w:rPr>
                <w:noProof/>
                <w:webHidden/>
              </w:rPr>
              <w:fldChar w:fldCharType="separate"/>
            </w:r>
            <w:r>
              <w:rPr>
                <w:noProof/>
                <w:webHidden/>
              </w:rPr>
              <w:t>39</w:t>
            </w:r>
            <w:r>
              <w:rPr>
                <w:noProof/>
                <w:webHidden/>
              </w:rPr>
              <w:fldChar w:fldCharType="end"/>
            </w:r>
          </w:hyperlink>
        </w:p>
        <w:p w14:paraId="1805F704" w14:textId="28C63F15" w:rsidR="00C06C5C" w:rsidRDefault="00C06C5C">
          <w:pPr>
            <w:pStyle w:val="TOC3"/>
            <w:tabs>
              <w:tab w:val="right" w:leader="dot" w:pos="9350"/>
            </w:tabs>
            <w:rPr>
              <w:rFonts w:eastAsiaTheme="minorEastAsia"/>
              <w:noProof/>
              <w:lang w:eastAsia="en-CA"/>
            </w:rPr>
          </w:pPr>
          <w:hyperlink w:anchor="_Toc17821312" w:history="1">
            <w:r w:rsidRPr="0067301D">
              <w:rPr>
                <w:rStyle w:val="Hyperlink"/>
                <w:noProof/>
              </w:rPr>
              <w:t>Who can sign a POA?</w:t>
            </w:r>
            <w:r>
              <w:rPr>
                <w:noProof/>
                <w:webHidden/>
              </w:rPr>
              <w:tab/>
            </w:r>
            <w:r>
              <w:rPr>
                <w:noProof/>
                <w:webHidden/>
              </w:rPr>
              <w:fldChar w:fldCharType="begin"/>
            </w:r>
            <w:r>
              <w:rPr>
                <w:noProof/>
                <w:webHidden/>
              </w:rPr>
              <w:instrText xml:space="preserve"> PAGEREF _Toc17821312 \h </w:instrText>
            </w:r>
            <w:r>
              <w:rPr>
                <w:noProof/>
                <w:webHidden/>
              </w:rPr>
            </w:r>
            <w:r>
              <w:rPr>
                <w:noProof/>
                <w:webHidden/>
              </w:rPr>
              <w:fldChar w:fldCharType="separate"/>
            </w:r>
            <w:r>
              <w:rPr>
                <w:noProof/>
                <w:webHidden/>
              </w:rPr>
              <w:t>39</w:t>
            </w:r>
            <w:r>
              <w:rPr>
                <w:noProof/>
                <w:webHidden/>
              </w:rPr>
              <w:fldChar w:fldCharType="end"/>
            </w:r>
          </w:hyperlink>
        </w:p>
        <w:p w14:paraId="37E21DBC" w14:textId="1754766F" w:rsidR="00C06C5C" w:rsidRDefault="00C06C5C">
          <w:pPr>
            <w:pStyle w:val="TOC3"/>
            <w:tabs>
              <w:tab w:val="right" w:leader="dot" w:pos="9350"/>
            </w:tabs>
            <w:rPr>
              <w:rFonts w:eastAsiaTheme="minorEastAsia"/>
              <w:noProof/>
              <w:lang w:eastAsia="en-CA"/>
            </w:rPr>
          </w:pPr>
          <w:hyperlink w:anchor="_Toc17821313" w:history="1">
            <w:r w:rsidRPr="0067301D">
              <w:rPr>
                <w:rStyle w:val="Hyperlink"/>
                <w:noProof/>
              </w:rPr>
              <w:t>Capacity test for POA</w:t>
            </w:r>
            <w:r>
              <w:rPr>
                <w:noProof/>
                <w:webHidden/>
              </w:rPr>
              <w:tab/>
            </w:r>
            <w:r>
              <w:rPr>
                <w:noProof/>
                <w:webHidden/>
              </w:rPr>
              <w:fldChar w:fldCharType="begin"/>
            </w:r>
            <w:r>
              <w:rPr>
                <w:noProof/>
                <w:webHidden/>
              </w:rPr>
              <w:instrText xml:space="preserve"> PAGEREF _Toc17821313 \h </w:instrText>
            </w:r>
            <w:r>
              <w:rPr>
                <w:noProof/>
                <w:webHidden/>
              </w:rPr>
            </w:r>
            <w:r>
              <w:rPr>
                <w:noProof/>
                <w:webHidden/>
              </w:rPr>
              <w:fldChar w:fldCharType="separate"/>
            </w:r>
            <w:r>
              <w:rPr>
                <w:noProof/>
                <w:webHidden/>
              </w:rPr>
              <w:t>40</w:t>
            </w:r>
            <w:r>
              <w:rPr>
                <w:noProof/>
                <w:webHidden/>
              </w:rPr>
              <w:fldChar w:fldCharType="end"/>
            </w:r>
          </w:hyperlink>
        </w:p>
        <w:p w14:paraId="789B9880" w14:textId="561B045A" w:rsidR="00C06C5C" w:rsidRDefault="00C06C5C">
          <w:pPr>
            <w:pStyle w:val="TOC3"/>
            <w:tabs>
              <w:tab w:val="right" w:leader="dot" w:pos="9350"/>
            </w:tabs>
            <w:rPr>
              <w:rFonts w:eastAsiaTheme="minorEastAsia"/>
              <w:noProof/>
              <w:lang w:eastAsia="en-CA"/>
            </w:rPr>
          </w:pPr>
          <w:hyperlink w:anchor="_Toc17821314" w:history="1">
            <w:r w:rsidRPr="0067301D">
              <w:rPr>
                <w:rStyle w:val="Hyperlink"/>
                <w:noProof/>
              </w:rPr>
              <w:t>Revoking an EPA</w:t>
            </w:r>
            <w:r>
              <w:rPr>
                <w:noProof/>
                <w:webHidden/>
              </w:rPr>
              <w:tab/>
            </w:r>
            <w:r>
              <w:rPr>
                <w:noProof/>
                <w:webHidden/>
              </w:rPr>
              <w:fldChar w:fldCharType="begin"/>
            </w:r>
            <w:r>
              <w:rPr>
                <w:noProof/>
                <w:webHidden/>
              </w:rPr>
              <w:instrText xml:space="preserve"> PAGEREF _Toc17821314 \h </w:instrText>
            </w:r>
            <w:r>
              <w:rPr>
                <w:noProof/>
                <w:webHidden/>
              </w:rPr>
            </w:r>
            <w:r>
              <w:rPr>
                <w:noProof/>
                <w:webHidden/>
              </w:rPr>
              <w:fldChar w:fldCharType="separate"/>
            </w:r>
            <w:r>
              <w:rPr>
                <w:noProof/>
                <w:webHidden/>
              </w:rPr>
              <w:t>40</w:t>
            </w:r>
            <w:r>
              <w:rPr>
                <w:noProof/>
                <w:webHidden/>
              </w:rPr>
              <w:fldChar w:fldCharType="end"/>
            </w:r>
          </w:hyperlink>
        </w:p>
        <w:p w14:paraId="0436533A" w14:textId="4AF05DDB" w:rsidR="00C06C5C" w:rsidRDefault="00C06C5C">
          <w:pPr>
            <w:pStyle w:val="TOC5"/>
            <w:tabs>
              <w:tab w:val="right" w:leader="dot" w:pos="9350"/>
            </w:tabs>
            <w:rPr>
              <w:noProof/>
              <w:lang w:val="en-CA" w:eastAsia="en-CA"/>
            </w:rPr>
          </w:pPr>
          <w:hyperlink w:anchor="_Toc17821315" w:history="1">
            <w:r w:rsidRPr="0067301D">
              <w:rPr>
                <w:rStyle w:val="Hyperlink"/>
                <w:noProof/>
              </w:rPr>
              <w:t>Pirie v. Pirie – capacity is assessed at time of revocation / creation</w:t>
            </w:r>
            <w:r>
              <w:rPr>
                <w:noProof/>
                <w:webHidden/>
              </w:rPr>
              <w:tab/>
            </w:r>
            <w:r>
              <w:rPr>
                <w:noProof/>
                <w:webHidden/>
              </w:rPr>
              <w:fldChar w:fldCharType="begin"/>
            </w:r>
            <w:r>
              <w:rPr>
                <w:noProof/>
                <w:webHidden/>
              </w:rPr>
              <w:instrText xml:space="preserve"> PAGEREF _Toc17821315 \h </w:instrText>
            </w:r>
            <w:r>
              <w:rPr>
                <w:noProof/>
                <w:webHidden/>
              </w:rPr>
            </w:r>
            <w:r>
              <w:rPr>
                <w:noProof/>
                <w:webHidden/>
              </w:rPr>
              <w:fldChar w:fldCharType="separate"/>
            </w:r>
            <w:r>
              <w:rPr>
                <w:noProof/>
                <w:webHidden/>
              </w:rPr>
              <w:t>40</w:t>
            </w:r>
            <w:r>
              <w:rPr>
                <w:noProof/>
                <w:webHidden/>
              </w:rPr>
              <w:fldChar w:fldCharType="end"/>
            </w:r>
          </w:hyperlink>
        </w:p>
        <w:p w14:paraId="33237AC3" w14:textId="1FBEECFC" w:rsidR="00C06C5C" w:rsidRDefault="00C06C5C">
          <w:pPr>
            <w:pStyle w:val="TOC3"/>
            <w:tabs>
              <w:tab w:val="right" w:leader="dot" w:pos="9350"/>
            </w:tabs>
            <w:rPr>
              <w:rFonts w:eastAsiaTheme="minorEastAsia"/>
              <w:noProof/>
              <w:lang w:eastAsia="en-CA"/>
            </w:rPr>
          </w:pPr>
          <w:hyperlink w:anchor="_Toc17821316" w:history="1">
            <w:r w:rsidRPr="0067301D">
              <w:rPr>
                <w:rStyle w:val="Hyperlink"/>
                <w:noProof/>
              </w:rPr>
              <w:t>Attorney Liability</w:t>
            </w:r>
            <w:r>
              <w:rPr>
                <w:noProof/>
                <w:webHidden/>
              </w:rPr>
              <w:tab/>
            </w:r>
            <w:r>
              <w:rPr>
                <w:noProof/>
                <w:webHidden/>
              </w:rPr>
              <w:fldChar w:fldCharType="begin"/>
            </w:r>
            <w:r>
              <w:rPr>
                <w:noProof/>
                <w:webHidden/>
              </w:rPr>
              <w:instrText xml:space="preserve"> PAGEREF _Toc17821316 \h </w:instrText>
            </w:r>
            <w:r>
              <w:rPr>
                <w:noProof/>
                <w:webHidden/>
              </w:rPr>
            </w:r>
            <w:r>
              <w:rPr>
                <w:noProof/>
                <w:webHidden/>
              </w:rPr>
              <w:fldChar w:fldCharType="separate"/>
            </w:r>
            <w:r>
              <w:rPr>
                <w:noProof/>
                <w:webHidden/>
              </w:rPr>
              <w:t>41</w:t>
            </w:r>
            <w:r>
              <w:rPr>
                <w:noProof/>
                <w:webHidden/>
              </w:rPr>
              <w:fldChar w:fldCharType="end"/>
            </w:r>
          </w:hyperlink>
        </w:p>
        <w:p w14:paraId="7329687F" w14:textId="72C09C28" w:rsidR="00C06C5C" w:rsidRDefault="00C06C5C">
          <w:pPr>
            <w:pStyle w:val="TOC3"/>
            <w:tabs>
              <w:tab w:val="right" w:leader="dot" w:pos="9350"/>
            </w:tabs>
            <w:rPr>
              <w:rFonts w:eastAsiaTheme="minorEastAsia"/>
              <w:noProof/>
              <w:lang w:eastAsia="en-CA"/>
            </w:rPr>
          </w:pPr>
          <w:hyperlink w:anchor="_Toc17821317" w:history="1">
            <w:r w:rsidRPr="0067301D">
              <w:rPr>
                <w:rStyle w:val="Hyperlink"/>
                <w:noProof/>
              </w:rPr>
              <w:t>Terminating an EPA</w:t>
            </w:r>
            <w:r>
              <w:rPr>
                <w:noProof/>
                <w:webHidden/>
              </w:rPr>
              <w:tab/>
            </w:r>
            <w:r>
              <w:rPr>
                <w:noProof/>
                <w:webHidden/>
              </w:rPr>
              <w:fldChar w:fldCharType="begin"/>
            </w:r>
            <w:r>
              <w:rPr>
                <w:noProof/>
                <w:webHidden/>
              </w:rPr>
              <w:instrText xml:space="preserve"> PAGEREF _Toc17821317 \h </w:instrText>
            </w:r>
            <w:r>
              <w:rPr>
                <w:noProof/>
                <w:webHidden/>
              </w:rPr>
            </w:r>
            <w:r>
              <w:rPr>
                <w:noProof/>
                <w:webHidden/>
              </w:rPr>
              <w:fldChar w:fldCharType="separate"/>
            </w:r>
            <w:r>
              <w:rPr>
                <w:noProof/>
                <w:webHidden/>
              </w:rPr>
              <w:t>42</w:t>
            </w:r>
            <w:r>
              <w:rPr>
                <w:noProof/>
                <w:webHidden/>
              </w:rPr>
              <w:fldChar w:fldCharType="end"/>
            </w:r>
          </w:hyperlink>
        </w:p>
        <w:p w14:paraId="169AD24A" w14:textId="14F22EBF" w:rsidR="00C06C5C" w:rsidRDefault="00C06C5C">
          <w:pPr>
            <w:pStyle w:val="TOC3"/>
            <w:tabs>
              <w:tab w:val="right" w:leader="dot" w:pos="9350"/>
            </w:tabs>
            <w:rPr>
              <w:rFonts w:eastAsiaTheme="minorEastAsia"/>
              <w:noProof/>
              <w:lang w:eastAsia="en-CA"/>
            </w:rPr>
          </w:pPr>
          <w:hyperlink w:anchor="_Toc17821318" w:history="1">
            <w:r w:rsidRPr="0067301D">
              <w:rPr>
                <w:rStyle w:val="Hyperlink"/>
                <w:noProof/>
              </w:rPr>
              <w:t>Red Flags in POA</w:t>
            </w:r>
            <w:r>
              <w:rPr>
                <w:noProof/>
                <w:webHidden/>
              </w:rPr>
              <w:tab/>
            </w:r>
            <w:r>
              <w:rPr>
                <w:noProof/>
                <w:webHidden/>
              </w:rPr>
              <w:fldChar w:fldCharType="begin"/>
            </w:r>
            <w:r>
              <w:rPr>
                <w:noProof/>
                <w:webHidden/>
              </w:rPr>
              <w:instrText xml:space="preserve"> PAGEREF _Toc17821318 \h </w:instrText>
            </w:r>
            <w:r>
              <w:rPr>
                <w:noProof/>
                <w:webHidden/>
              </w:rPr>
            </w:r>
            <w:r>
              <w:rPr>
                <w:noProof/>
                <w:webHidden/>
              </w:rPr>
              <w:fldChar w:fldCharType="separate"/>
            </w:r>
            <w:r>
              <w:rPr>
                <w:noProof/>
                <w:webHidden/>
              </w:rPr>
              <w:t>42</w:t>
            </w:r>
            <w:r>
              <w:rPr>
                <w:noProof/>
                <w:webHidden/>
              </w:rPr>
              <w:fldChar w:fldCharType="end"/>
            </w:r>
          </w:hyperlink>
        </w:p>
        <w:p w14:paraId="4C8227FD" w14:textId="56904D3F" w:rsidR="00C06C5C" w:rsidRDefault="00C06C5C">
          <w:pPr>
            <w:pStyle w:val="TOC2"/>
            <w:tabs>
              <w:tab w:val="right" w:leader="dot" w:pos="9350"/>
            </w:tabs>
            <w:rPr>
              <w:rFonts w:eastAsiaTheme="minorEastAsia"/>
              <w:noProof/>
              <w:lang w:eastAsia="en-CA"/>
            </w:rPr>
          </w:pPr>
          <w:hyperlink w:anchor="_Toc17821319" w:history="1">
            <w:r w:rsidRPr="0067301D">
              <w:rPr>
                <w:rStyle w:val="Hyperlink"/>
                <w:noProof/>
              </w:rPr>
              <w:t>Personal Directives</w:t>
            </w:r>
            <w:r>
              <w:rPr>
                <w:noProof/>
                <w:webHidden/>
              </w:rPr>
              <w:tab/>
            </w:r>
            <w:r>
              <w:rPr>
                <w:noProof/>
                <w:webHidden/>
              </w:rPr>
              <w:fldChar w:fldCharType="begin"/>
            </w:r>
            <w:r>
              <w:rPr>
                <w:noProof/>
                <w:webHidden/>
              </w:rPr>
              <w:instrText xml:space="preserve"> PAGEREF _Toc17821319 \h </w:instrText>
            </w:r>
            <w:r>
              <w:rPr>
                <w:noProof/>
                <w:webHidden/>
              </w:rPr>
            </w:r>
            <w:r>
              <w:rPr>
                <w:noProof/>
                <w:webHidden/>
              </w:rPr>
              <w:fldChar w:fldCharType="separate"/>
            </w:r>
            <w:r>
              <w:rPr>
                <w:noProof/>
                <w:webHidden/>
              </w:rPr>
              <w:t>43</w:t>
            </w:r>
            <w:r>
              <w:rPr>
                <w:noProof/>
                <w:webHidden/>
              </w:rPr>
              <w:fldChar w:fldCharType="end"/>
            </w:r>
          </w:hyperlink>
        </w:p>
        <w:p w14:paraId="3844FD36" w14:textId="6CC7C526" w:rsidR="00C06C5C" w:rsidRDefault="00C06C5C">
          <w:pPr>
            <w:pStyle w:val="TOC3"/>
            <w:tabs>
              <w:tab w:val="right" w:leader="dot" w:pos="9350"/>
            </w:tabs>
            <w:rPr>
              <w:rFonts w:eastAsiaTheme="minorEastAsia"/>
              <w:noProof/>
              <w:lang w:eastAsia="en-CA"/>
            </w:rPr>
          </w:pPr>
          <w:hyperlink w:anchor="_Toc17821320" w:history="1">
            <w:r w:rsidRPr="0067301D">
              <w:rPr>
                <w:rStyle w:val="Hyperlink"/>
                <w:noProof/>
              </w:rPr>
              <w:t>Who can make a PD?</w:t>
            </w:r>
            <w:r>
              <w:rPr>
                <w:noProof/>
                <w:webHidden/>
              </w:rPr>
              <w:tab/>
            </w:r>
            <w:r>
              <w:rPr>
                <w:noProof/>
                <w:webHidden/>
              </w:rPr>
              <w:fldChar w:fldCharType="begin"/>
            </w:r>
            <w:r>
              <w:rPr>
                <w:noProof/>
                <w:webHidden/>
              </w:rPr>
              <w:instrText xml:space="preserve"> PAGEREF _Toc17821320 \h </w:instrText>
            </w:r>
            <w:r>
              <w:rPr>
                <w:noProof/>
                <w:webHidden/>
              </w:rPr>
            </w:r>
            <w:r>
              <w:rPr>
                <w:noProof/>
                <w:webHidden/>
              </w:rPr>
              <w:fldChar w:fldCharType="separate"/>
            </w:r>
            <w:r>
              <w:rPr>
                <w:noProof/>
                <w:webHidden/>
              </w:rPr>
              <w:t>43</w:t>
            </w:r>
            <w:r>
              <w:rPr>
                <w:noProof/>
                <w:webHidden/>
              </w:rPr>
              <w:fldChar w:fldCharType="end"/>
            </w:r>
          </w:hyperlink>
        </w:p>
        <w:p w14:paraId="49B2D476" w14:textId="0CFAE6E7" w:rsidR="00C06C5C" w:rsidRDefault="00C06C5C">
          <w:pPr>
            <w:pStyle w:val="TOC3"/>
            <w:tabs>
              <w:tab w:val="right" w:leader="dot" w:pos="9350"/>
            </w:tabs>
            <w:rPr>
              <w:rFonts w:eastAsiaTheme="minorEastAsia"/>
              <w:noProof/>
              <w:lang w:eastAsia="en-CA"/>
            </w:rPr>
          </w:pPr>
          <w:hyperlink w:anchor="_Toc17821321" w:history="1">
            <w:r w:rsidRPr="0067301D">
              <w:rPr>
                <w:rStyle w:val="Hyperlink"/>
                <w:noProof/>
              </w:rPr>
              <w:t>Who can be an Agent of a PD?</w:t>
            </w:r>
            <w:r>
              <w:rPr>
                <w:noProof/>
                <w:webHidden/>
              </w:rPr>
              <w:tab/>
            </w:r>
            <w:r>
              <w:rPr>
                <w:noProof/>
                <w:webHidden/>
              </w:rPr>
              <w:fldChar w:fldCharType="begin"/>
            </w:r>
            <w:r>
              <w:rPr>
                <w:noProof/>
                <w:webHidden/>
              </w:rPr>
              <w:instrText xml:space="preserve"> PAGEREF _Toc17821321 \h </w:instrText>
            </w:r>
            <w:r>
              <w:rPr>
                <w:noProof/>
                <w:webHidden/>
              </w:rPr>
            </w:r>
            <w:r>
              <w:rPr>
                <w:noProof/>
                <w:webHidden/>
              </w:rPr>
              <w:fldChar w:fldCharType="separate"/>
            </w:r>
            <w:r>
              <w:rPr>
                <w:noProof/>
                <w:webHidden/>
              </w:rPr>
              <w:t>43</w:t>
            </w:r>
            <w:r>
              <w:rPr>
                <w:noProof/>
                <w:webHidden/>
              </w:rPr>
              <w:fldChar w:fldCharType="end"/>
            </w:r>
          </w:hyperlink>
        </w:p>
        <w:p w14:paraId="6C8D9685" w14:textId="44A5DA01" w:rsidR="00C06C5C" w:rsidRDefault="00C06C5C">
          <w:pPr>
            <w:pStyle w:val="TOC3"/>
            <w:tabs>
              <w:tab w:val="right" w:leader="dot" w:pos="9350"/>
            </w:tabs>
            <w:rPr>
              <w:rFonts w:eastAsiaTheme="minorEastAsia"/>
              <w:noProof/>
              <w:lang w:eastAsia="en-CA"/>
            </w:rPr>
          </w:pPr>
          <w:hyperlink w:anchor="_Toc17821322" w:history="1">
            <w:r w:rsidRPr="0067301D">
              <w:rPr>
                <w:rStyle w:val="Hyperlink"/>
                <w:noProof/>
              </w:rPr>
              <w:t>Formal Requirements of a PD</w:t>
            </w:r>
            <w:r>
              <w:rPr>
                <w:noProof/>
                <w:webHidden/>
              </w:rPr>
              <w:tab/>
            </w:r>
            <w:r>
              <w:rPr>
                <w:noProof/>
                <w:webHidden/>
              </w:rPr>
              <w:fldChar w:fldCharType="begin"/>
            </w:r>
            <w:r>
              <w:rPr>
                <w:noProof/>
                <w:webHidden/>
              </w:rPr>
              <w:instrText xml:space="preserve"> PAGEREF _Toc17821322 \h </w:instrText>
            </w:r>
            <w:r>
              <w:rPr>
                <w:noProof/>
                <w:webHidden/>
              </w:rPr>
            </w:r>
            <w:r>
              <w:rPr>
                <w:noProof/>
                <w:webHidden/>
              </w:rPr>
              <w:fldChar w:fldCharType="separate"/>
            </w:r>
            <w:r>
              <w:rPr>
                <w:noProof/>
                <w:webHidden/>
              </w:rPr>
              <w:t>44</w:t>
            </w:r>
            <w:r>
              <w:rPr>
                <w:noProof/>
                <w:webHidden/>
              </w:rPr>
              <w:fldChar w:fldCharType="end"/>
            </w:r>
          </w:hyperlink>
        </w:p>
        <w:p w14:paraId="0ED45C7D" w14:textId="0B5893A5" w:rsidR="00C06C5C" w:rsidRDefault="00C06C5C">
          <w:pPr>
            <w:pStyle w:val="TOC3"/>
            <w:tabs>
              <w:tab w:val="right" w:leader="dot" w:pos="9350"/>
            </w:tabs>
            <w:rPr>
              <w:rFonts w:eastAsiaTheme="minorEastAsia"/>
              <w:noProof/>
              <w:lang w:eastAsia="en-CA"/>
            </w:rPr>
          </w:pPr>
          <w:hyperlink w:anchor="_Toc17821323" w:history="1">
            <w:r w:rsidRPr="0067301D">
              <w:rPr>
                <w:rStyle w:val="Hyperlink"/>
                <w:noProof/>
              </w:rPr>
              <w:t>What to Include in a PD</w:t>
            </w:r>
            <w:r>
              <w:rPr>
                <w:noProof/>
                <w:webHidden/>
              </w:rPr>
              <w:tab/>
            </w:r>
            <w:r>
              <w:rPr>
                <w:noProof/>
                <w:webHidden/>
              </w:rPr>
              <w:fldChar w:fldCharType="begin"/>
            </w:r>
            <w:r>
              <w:rPr>
                <w:noProof/>
                <w:webHidden/>
              </w:rPr>
              <w:instrText xml:space="preserve"> PAGEREF _Toc17821323 \h </w:instrText>
            </w:r>
            <w:r>
              <w:rPr>
                <w:noProof/>
                <w:webHidden/>
              </w:rPr>
            </w:r>
            <w:r>
              <w:rPr>
                <w:noProof/>
                <w:webHidden/>
              </w:rPr>
              <w:fldChar w:fldCharType="separate"/>
            </w:r>
            <w:r>
              <w:rPr>
                <w:noProof/>
                <w:webHidden/>
              </w:rPr>
              <w:t>44</w:t>
            </w:r>
            <w:r>
              <w:rPr>
                <w:noProof/>
                <w:webHidden/>
              </w:rPr>
              <w:fldChar w:fldCharType="end"/>
            </w:r>
          </w:hyperlink>
        </w:p>
        <w:p w14:paraId="03ECD7BE" w14:textId="287C5968" w:rsidR="00C06C5C" w:rsidRDefault="00C06C5C">
          <w:pPr>
            <w:pStyle w:val="TOC3"/>
            <w:tabs>
              <w:tab w:val="right" w:leader="dot" w:pos="9350"/>
            </w:tabs>
            <w:rPr>
              <w:rFonts w:eastAsiaTheme="minorEastAsia"/>
              <w:noProof/>
              <w:lang w:eastAsia="en-CA"/>
            </w:rPr>
          </w:pPr>
          <w:hyperlink w:anchor="_Toc17821324" w:history="1">
            <w:r w:rsidRPr="0067301D">
              <w:rPr>
                <w:rStyle w:val="Hyperlink"/>
                <w:noProof/>
              </w:rPr>
              <w:t>Duties of an Agent</w:t>
            </w:r>
            <w:r>
              <w:rPr>
                <w:noProof/>
                <w:webHidden/>
              </w:rPr>
              <w:tab/>
            </w:r>
            <w:r>
              <w:rPr>
                <w:noProof/>
                <w:webHidden/>
              </w:rPr>
              <w:fldChar w:fldCharType="begin"/>
            </w:r>
            <w:r>
              <w:rPr>
                <w:noProof/>
                <w:webHidden/>
              </w:rPr>
              <w:instrText xml:space="preserve"> PAGEREF _Toc17821324 \h </w:instrText>
            </w:r>
            <w:r>
              <w:rPr>
                <w:noProof/>
                <w:webHidden/>
              </w:rPr>
            </w:r>
            <w:r>
              <w:rPr>
                <w:noProof/>
                <w:webHidden/>
              </w:rPr>
              <w:fldChar w:fldCharType="separate"/>
            </w:r>
            <w:r>
              <w:rPr>
                <w:noProof/>
                <w:webHidden/>
              </w:rPr>
              <w:t>45</w:t>
            </w:r>
            <w:r>
              <w:rPr>
                <w:noProof/>
                <w:webHidden/>
              </w:rPr>
              <w:fldChar w:fldCharType="end"/>
            </w:r>
          </w:hyperlink>
        </w:p>
        <w:p w14:paraId="301D4D92" w14:textId="08776F0C" w:rsidR="00C06C5C" w:rsidRDefault="00C06C5C">
          <w:pPr>
            <w:pStyle w:val="TOC3"/>
            <w:tabs>
              <w:tab w:val="right" w:leader="dot" w:pos="9350"/>
            </w:tabs>
            <w:rPr>
              <w:rFonts w:eastAsiaTheme="minorEastAsia"/>
              <w:noProof/>
              <w:lang w:eastAsia="en-CA"/>
            </w:rPr>
          </w:pPr>
          <w:hyperlink w:anchor="_Toc17821325" w:history="1">
            <w:r w:rsidRPr="0067301D">
              <w:rPr>
                <w:rStyle w:val="Hyperlink"/>
                <w:noProof/>
              </w:rPr>
              <w:t>Limitations on Authority of Agent in a PD</w:t>
            </w:r>
            <w:r>
              <w:rPr>
                <w:noProof/>
                <w:webHidden/>
              </w:rPr>
              <w:tab/>
            </w:r>
            <w:r>
              <w:rPr>
                <w:noProof/>
                <w:webHidden/>
              </w:rPr>
              <w:fldChar w:fldCharType="begin"/>
            </w:r>
            <w:r>
              <w:rPr>
                <w:noProof/>
                <w:webHidden/>
              </w:rPr>
              <w:instrText xml:space="preserve"> PAGEREF _Toc17821325 \h </w:instrText>
            </w:r>
            <w:r>
              <w:rPr>
                <w:noProof/>
                <w:webHidden/>
              </w:rPr>
            </w:r>
            <w:r>
              <w:rPr>
                <w:noProof/>
                <w:webHidden/>
              </w:rPr>
              <w:fldChar w:fldCharType="separate"/>
            </w:r>
            <w:r>
              <w:rPr>
                <w:noProof/>
                <w:webHidden/>
              </w:rPr>
              <w:t>45</w:t>
            </w:r>
            <w:r>
              <w:rPr>
                <w:noProof/>
                <w:webHidden/>
              </w:rPr>
              <w:fldChar w:fldCharType="end"/>
            </w:r>
          </w:hyperlink>
        </w:p>
        <w:p w14:paraId="6F35A0B2" w14:textId="5DAC1BFA" w:rsidR="00C06C5C" w:rsidRDefault="00C06C5C">
          <w:pPr>
            <w:pStyle w:val="TOC3"/>
            <w:tabs>
              <w:tab w:val="right" w:leader="dot" w:pos="9350"/>
            </w:tabs>
            <w:rPr>
              <w:rFonts w:eastAsiaTheme="minorEastAsia"/>
              <w:noProof/>
              <w:lang w:eastAsia="en-CA"/>
            </w:rPr>
          </w:pPr>
          <w:hyperlink w:anchor="_Toc17821326" w:history="1">
            <w:r w:rsidRPr="0067301D">
              <w:rPr>
                <w:rStyle w:val="Hyperlink"/>
                <w:noProof/>
              </w:rPr>
              <w:t>Who can’t Sign for the Maker?</w:t>
            </w:r>
            <w:r>
              <w:rPr>
                <w:noProof/>
                <w:webHidden/>
              </w:rPr>
              <w:tab/>
            </w:r>
            <w:r>
              <w:rPr>
                <w:noProof/>
                <w:webHidden/>
              </w:rPr>
              <w:fldChar w:fldCharType="begin"/>
            </w:r>
            <w:r>
              <w:rPr>
                <w:noProof/>
                <w:webHidden/>
              </w:rPr>
              <w:instrText xml:space="preserve"> PAGEREF _Toc17821326 \h </w:instrText>
            </w:r>
            <w:r>
              <w:rPr>
                <w:noProof/>
                <w:webHidden/>
              </w:rPr>
            </w:r>
            <w:r>
              <w:rPr>
                <w:noProof/>
                <w:webHidden/>
              </w:rPr>
              <w:fldChar w:fldCharType="separate"/>
            </w:r>
            <w:r>
              <w:rPr>
                <w:noProof/>
                <w:webHidden/>
              </w:rPr>
              <w:t>46</w:t>
            </w:r>
            <w:r>
              <w:rPr>
                <w:noProof/>
                <w:webHidden/>
              </w:rPr>
              <w:fldChar w:fldCharType="end"/>
            </w:r>
          </w:hyperlink>
        </w:p>
        <w:p w14:paraId="7762B184" w14:textId="59F6D965" w:rsidR="00C06C5C" w:rsidRDefault="00C06C5C">
          <w:pPr>
            <w:pStyle w:val="TOC3"/>
            <w:tabs>
              <w:tab w:val="right" w:leader="dot" w:pos="9350"/>
            </w:tabs>
            <w:rPr>
              <w:rFonts w:eastAsiaTheme="minorEastAsia"/>
              <w:noProof/>
              <w:lang w:eastAsia="en-CA"/>
            </w:rPr>
          </w:pPr>
          <w:hyperlink w:anchor="_Toc17821327" w:history="1">
            <w:r w:rsidRPr="0067301D">
              <w:rPr>
                <w:rStyle w:val="Hyperlink"/>
                <w:noProof/>
              </w:rPr>
              <w:t>Who Can’t Witness a PD?</w:t>
            </w:r>
            <w:r>
              <w:rPr>
                <w:noProof/>
                <w:webHidden/>
              </w:rPr>
              <w:tab/>
            </w:r>
            <w:r>
              <w:rPr>
                <w:noProof/>
                <w:webHidden/>
              </w:rPr>
              <w:fldChar w:fldCharType="begin"/>
            </w:r>
            <w:r>
              <w:rPr>
                <w:noProof/>
                <w:webHidden/>
              </w:rPr>
              <w:instrText xml:space="preserve"> PAGEREF _Toc17821327 \h </w:instrText>
            </w:r>
            <w:r>
              <w:rPr>
                <w:noProof/>
                <w:webHidden/>
              </w:rPr>
            </w:r>
            <w:r>
              <w:rPr>
                <w:noProof/>
                <w:webHidden/>
              </w:rPr>
              <w:fldChar w:fldCharType="separate"/>
            </w:r>
            <w:r>
              <w:rPr>
                <w:noProof/>
                <w:webHidden/>
              </w:rPr>
              <w:t>46</w:t>
            </w:r>
            <w:r>
              <w:rPr>
                <w:noProof/>
                <w:webHidden/>
              </w:rPr>
              <w:fldChar w:fldCharType="end"/>
            </w:r>
          </w:hyperlink>
        </w:p>
        <w:p w14:paraId="204101AD" w14:textId="460510A2" w:rsidR="00C06C5C" w:rsidRDefault="00C06C5C">
          <w:pPr>
            <w:pStyle w:val="TOC3"/>
            <w:tabs>
              <w:tab w:val="right" w:leader="dot" w:pos="9350"/>
            </w:tabs>
            <w:rPr>
              <w:rFonts w:eastAsiaTheme="minorEastAsia"/>
              <w:noProof/>
              <w:lang w:eastAsia="en-CA"/>
            </w:rPr>
          </w:pPr>
          <w:hyperlink w:anchor="_Toc17821328" w:history="1">
            <w:r w:rsidRPr="0067301D">
              <w:rPr>
                <w:rStyle w:val="Hyperlink"/>
                <w:noProof/>
              </w:rPr>
              <w:t>Capacity test for PD</w:t>
            </w:r>
            <w:r>
              <w:rPr>
                <w:noProof/>
                <w:webHidden/>
              </w:rPr>
              <w:tab/>
            </w:r>
            <w:r>
              <w:rPr>
                <w:noProof/>
                <w:webHidden/>
              </w:rPr>
              <w:fldChar w:fldCharType="begin"/>
            </w:r>
            <w:r>
              <w:rPr>
                <w:noProof/>
                <w:webHidden/>
              </w:rPr>
              <w:instrText xml:space="preserve"> PAGEREF _Toc17821328 \h </w:instrText>
            </w:r>
            <w:r>
              <w:rPr>
                <w:noProof/>
                <w:webHidden/>
              </w:rPr>
            </w:r>
            <w:r>
              <w:rPr>
                <w:noProof/>
                <w:webHidden/>
              </w:rPr>
              <w:fldChar w:fldCharType="separate"/>
            </w:r>
            <w:r>
              <w:rPr>
                <w:noProof/>
                <w:webHidden/>
              </w:rPr>
              <w:t>46</w:t>
            </w:r>
            <w:r>
              <w:rPr>
                <w:noProof/>
                <w:webHidden/>
              </w:rPr>
              <w:fldChar w:fldCharType="end"/>
            </w:r>
          </w:hyperlink>
        </w:p>
        <w:p w14:paraId="78EA12E6" w14:textId="2CEB0A31" w:rsidR="00C06C5C" w:rsidRDefault="00C06C5C">
          <w:pPr>
            <w:pStyle w:val="TOC3"/>
            <w:tabs>
              <w:tab w:val="right" w:leader="dot" w:pos="9350"/>
            </w:tabs>
            <w:rPr>
              <w:rFonts w:eastAsiaTheme="minorEastAsia"/>
              <w:noProof/>
              <w:lang w:eastAsia="en-CA"/>
            </w:rPr>
          </w:pPr>
          <w:hyperlink w:anchor="_Toc17821329" w:history="1">
            <w:r w:rsidRPr="0067301D">
              <w:rPr>
                <w:rStyle w:val="Hyperlink"/>
                <w:noProof/>
              </w:rPr>
              <w:t>How does it come into effect?</w:t>
            </w:r>
            <w:r>
              <w:rPr>
                <w:noProof/>
                <w:webHidden/>
              </w:rPr>
              <w:tab/>
            </w:r>
            <w:r>
              <w:rPr>
                <w:noProof/>
                <w:webHidden/>
              </w:rPr>
              <w:fldChar w:fldCharType="begin"/>
            </w:r>
            <w:r>
              <w:rPr>
                <w:noProof/>
                <w:webHidden/>
              </w:rPr>
              <w:instrText xml:space="preserve"> PAGEREF _Toc17821329 \h </w:instrText>
            </w:r>
            <w:r>
              <w:rPr>
                <w:noProof/>
                <w:webHidden/>
              </w:rPr>
            </w:r>
            <w:r>
              <w:rPr>
                <w:noProof/>
                <w:webHidden/>
              </w:rPr>
              <w:fldChar w:fldCharType="separate"/>
            </w:r>
            <w:r>
              <w:rPr>
                <w:noProof/>
                <w:webHidden/>
              </w:rPr>
              <w:t>46</w:t>
            </w:r>
            <w:r>
              <w:rPr>
                <w:noProof/>
                <w:webHidden/>
              </w:rPr>
              <w:fldChar w:fldCharType="end"/>
            </w:r>
          </w:hyperlink>
        </w:p>
        <w:p w14:paraId="46E40594" w14:textId="2CF6C612" w:rsidR="00C06C5C" w:rsidRDefault="00C06C5C">
          <w:pPr>
            <w:pStyle w:val="TOC3"/>
            <w:tabs>
              <w:tab w:val="right" w:leader="dot" w:pos="9350"/>
            </w:tabs>
            <w:rPr>
              <w:rFonts w:eastAsiaTheme="minorEastAsia"/>
              <w:noProof/>
              <w:lang w:eastAsia="en-CA"/>
            </w:rPr>
          </w:pPr>
          <w:hyperlink w:anchor="_Toc17821330" w:history="1">
            <w:r w:rsidRPr="0067301D">
              <w:rPr>
                <w:rStyle w:val="Hyperlink"/>
                <w:noProof/>
              </w:rPr>
              <w:t>When does a PD come to an end?</w:t>
            </w:r>
            <w:r>
              <w:rPr>
                <w:noProof/>
                <w:webHidden/>
              </w:rPr>
              <w:tab/>
            </w:r>
            <w:r>
              <w:rPr>
                <w:noProof/>
                <w:webHidden/>
              </w:rPr>
              <w:fldChar w:fldCharType="begin"/>
            </w:r>
            <w:r>
              <w:rPr>
                <w:noProof/>
                <w:webHidden/>
              </w:rPr>
              <w:instrText xml:space="preserve"> PAGEREF _Toc17821330 \h </w:instrText>
            </w:r>
            <w:r>
              <w:rPr>
                <w:noProof/>
                <w:webHidden/>
              </w:rPr>
            </w:r>
            <w:r>
              <w:rPr>
                <w:noProof/>
                <w:webHidden/>
              </w:rPr>
              <w:fldChar w:fldCharType="separate"/>
            </w:r>
            <w:r>
              <w:rPr>
                <w:noProof/>
                <w:webHidden/>
              </w:rPr>
              <w:t>47</w:t>
            </w:r>
            <w:r>
              <w:rPr>
                <w:noProof/>
                <w:webHidden/>
              </w:rPr>
              <w:fldChar w:fldCharType="end"/>
            </w:r>
          </w:hyperlink>
        </w:p>
        <w:p w14:paraId="34B6DAB4" w14:textId="07B525CD" w:rsidR="00C06C5C" w:rsidRDefault="00C06C5C">
          <w:pPr>
            <w:pStyle w:val="TOC3"/>
            <w:tabs>
              <w:tab w:val="right" w:leader="dot" w:pos="9350"/>
            </w:tabs>
            <w:rPr>
              <w:rFonts w:eastAsiaTheme="minorEastAsia"/>
              <w:noProof/>
              <w:lang w:eastAsia="en-CA"/>
            </w:rPr>
          </w:pPr>
          <w:hyperlink w:anchor="_Toc17821331" w:history="1">
            <w:r w:rsidRPr="0067301D">
              <w:rPr>
                <w:rStyle w:val="Hyperlink"/>
                <w:noProof/>
              </w:rPr>
              <w:t>Applications to Court</w:t>
            </w:r>
            <w:r>
              <w:rPr>
                <w:noProof/>
                <w:webHidden/>
              </w:rPr>
              <w:tab/>
            </w:r>
            <w:r>
              <w:rPr>
                <w:noProof/>
                <w:webHidden/>
              </w:rPr>
              <w:fldChar w:fldCharType="begin"/>
            </w:r>
            <w:r>
              <w:rPr>
                <w:noProof/>
                <w:webHidden/>
              </w:rPr>
              <w:instrText xml:space="preserve"> PAGEREF _Toc17821331 \h </w:instrText>
            </w:r>
            <w:r>
              <w:rPr>
                <w:noProof/>
                <w:webHidden/>
              </w:rPr>
            </w:r>
            <w:r>
              <w:rPr>
                <w:noProof/>
                <w:webHidden/>
              </w:rPr>
              <w:fldChar w:fldCharType="separate"/>
            </w:r>
            <w:r>
              <w:rPr>
                <w:noProof/>
                <w:webHidden/>
              </w:rPr>
              <w:t>47</w:t>
            </w:r>
            <w:r>
              <w:rPr>
                <w:noProof/>
                <w:webHidden/>
              </w:rPr>
              <w:fldChar w:fldCharType="end"/>
            </w:r>
          </w:hyperlink>
        </w:p>
        <w:p w14:paraId="65F1005B" w14:textId="70973CC1" w:rsidR="00C06C5C" w:rsidRDefault="00C06C5C">
          <w:pPr>
            <w:pStyle w:val="TOC3"/>
            <w:tabs>
              <w:tab w:val="right" w:leader="dot" w:pos="9350"/>
            </w:tabs>
            <w:rPr>
              <w:rFonts w:eastAsiaTheme="minorEastAsia"/>
              <w:noProof/>
              <w:lang w:eastAsia="en-CA"/>
            </w:rPr>
          </w:pPr>
          <w:hyperlink w:anchor="_Toc17821332" w:history="1">
            <w:r w:rsidRPr="0067301D">
              <w:rPr>
                <w:rStyle w:val="Hyperlink"/>
                <w:noProof/>
              </w:rPr>
              <w:t>Agent Liability</w:t>
            </w:r>
            <w:r>
              <w:rPr>
                <w:noProof/>
                <w:webHidden/>
              </w:rPr>
              <w:tab/>
            </w:r>
            <w:r>
              <w:rPr>
                <w:noProof/>
                <w:webHidden/>
              </w:rPr>
              <w:fldChar w:fldCharType="begin"/>
            </w:r>
            <w:r>
              <w:rPr>
                <w:noProof/>
                <w:webHidden/>
              </w:rPr>
              <w:instrText xml:space="preserve"> PAGEREF _Toc17821332 \h </w:instrText>
            </w:r>
            <w:r>
              <w:rPr>
                <w:noProof/>
                <w:webHidden/>
              </w:rPr>
            </w:r>
            <w:r>
              <w:rPr>
                <w:noProof/>
                <w:webHidden/>
              </w:rPr>
              <w:fldChar w:fldCharType="separate"/>
            </w:r>
            <w:r>
              <w:rPr>
                <w:noProof/>
                <w:webHidden/>
              </w:rPr>
              <w:t>47</w:t>
            </w:r>
            <w:r>
              <w:rPr>
                <w:noProof/>
                <w:webHidden/>
              </w:rPr>
              <w:fldChar w:fldCharType="end"/>
            </w:r>
          </w:hyperlink>
        </w:p>
        <w:p w14:paraId="69A7A282" w14:textId="3874096E" w:rsidR="00C06C5C" w:rsidRDefault="00C06C5C">
          <w:pPr>
            <w:pStyle w:val="TOC1"/>
            <w:tabs>
              <w:tab w:val="right" w:leader="dot" w:pos="9350"/>
            </w:tabs>
            <w:rPr>
              <w:rFonts w:eastAsiaTheme="minorEastAsia"/>
              <w:noProof/>
              <w:lang w:eastAsia="en-CA"/>
            </w:rPr>
          </w:pPr>
          <w:hyperlink w:anchor="_Toc17821333" w:history="1">
            <w:r w:rsidRPr="0067301D">
              <w:rPr>
                <w:rStyle w:val="Hyperlink"/>
                <w:noProof/>
              </w:rPr>
              <w:t>Introduction to Challenges</w:t>
            </w:r>
            <w:r>
              <w:rPr>
                <w:noProof/>
                <w:webHidden/>
              </w:rPr>
              <w:tab/>
            </w:r>
            <w:r>
              <w:rPr>
                <w:noProof/>
                <w:webHidden/>
              </w:rPr>
              <w:fldChar w:fldCharType="begin"/>
            </w:r>
            <w:r>
              <w:rPr>
                <w:noProof/>
                <w:webHidden/>
              </w:rPr>
              <w:instrText xml:space="preserve"> PAGEREF _Toc17821333 \h </w:instrText>
            </w:r>
            <w:r>
              <w:rPr>
                <w:noProof/>
                <w:webHidden/>
              </w:rPr>
            </w:r>
            <w:r>
              <w:rPr>
                <w:noProof/>
                <w:webHidden/>
              </w:rPr>
              <w:fldChar w:fldCharType="separate"/>
            </w:r>
            <w:r>
              <w:rPr>
                <w:noProof/>
                <w:webHidden/>
              </w:rPr>
              <w:t>48</w:t>
            </w:r>
            <w:r>
              <w:rPr>
                <w:noProof/>
                <w:webHidden/>
              </w:rPr>
              <w:fldChar w:fldCharType="end"/>
            </w:r>
          </w:hyperlink>
        </w:p>
        <w:p w14:paraId="5F12544E" w14:textId="576CFCC7" w:rsidR="00C06C5C" w:rsidRDefault="00C06C5C">
          <w:pPr>
            <w:pStyle w:val="TOC2"/>
            <w:tabs>
              <w:tab w:val="right" w:leader="dot" w:pos="9350"/>
            </w:tabs>
            <w:rPr>
              <w:rFonts w:eastAsiaTheme="minorEastAsia"/>
              <w:noProof/>
              <w:lang w:eastAsia="en-CA"/>
            </w:rPr>
          </w:pPr>
          <w:hyperlink w:anchor="_Toc17821334" w:history="1">
            <w:r w:rsidRPr="0067301D">
              <w:rPr>
                <w:rStyle w:val="Hyperlink"/>
                <w:noProof/>
              </w:rPr>
              <w:t>Challenging a Will:</w:t>
            </w:r>
            <w:r>
              <w:rPr>
                <w:noProof/>
                <w:webHidden/>
              </w:rPr>
              <w:tab/>
            </w:r>
            <w:r>
              <w:rPr>
                <w:noProof/>
                <w:webHidden/>
              </w:rPr>
              <w:fldChar w:fldCharType="begin"/>
            </w:r>
            <w:r>
              <w:rPr>
                <w:noProof/>
                <w:webHidden/>
              </w:rPr>
              <w:instrText xml:space="preserve"> PAGEREF _Toc17821334 \h </w:instrText>
            </w:r>
            <w:r>
              <w:rPr>
                <w:noProof/>
                <w:webHidden/>
              </w:rPr>
            </w:r>
            <w:r>
              <w:rPr>
                <w:noProof/>
                <w:webHidden/>
              </w:rPr>
              <w:fldChar w:fldCharType="separate"/>
            </w:r>
            <w:r>
              <w:rPr>
                <w:noProof/>
                <w:webHidden/>
              </w:rPr>
              <w:t>49</w:t>
            </w:r>
            <w:r>
              <w:rPr>
                <w:noProof/>
                <w:webHidden/>
              </w:rPr>
              <w:fldChar w:fldCharType="end"/>
            </w:r>
          </w:hyperlink>
        </w:p>
        <w:p w14:paraId="5D391092" w14:textId="66E48075" w:rsidR="00C06C5C" w:rsidRDefault="00C06C5C">
          <w:pPr>
            <w:pStyle w:val="TOC3"/>
            <w:tabs>
              <w:tab w:val="right" w:leader="dot" w:pos="9350"/>
            </w:tabs>
            <w:rPr>
              <w:rFonts w:eastAsiaTheme="minorEastAsia"/>
              <w:noProof/>
              <w:lang w:eastAsia="en-CA"/>
            </w:rPr>
          </w:pPr>
          <w:hyperlink w:anchor="_Toc17821335" w:history="1">
            <w:r w:rsidRPr="0067301D">
              <w:rPr>
                <w:rStyle w:val="Hyperlink"/>
                <w:noProof/>
              </w:rPr>
              <w:t>Suspicious Circumstances</w:t>
            </w:r>
            <w:r>
              <w:rPr>
                <w:noProof/>
                <w:webHidden/>
              </w:rPr>
              <w:tab/>
            </w:r>
            <w:r>
              <w:rPr>
                <w:noProof/>
                <w:webHidden/>
              </w:rPr>
              <w:fldChar w:fldCharType="begin"/>
            </w:r>
            <w:r>
              <w:rPr>
                <w:noProof/>
                <w:webHidden/>
              </w:rPr>
              <w:instrText xml:space="preserve"> PAGEREF _Toc17821335 \h </w:instrText>
            </w:r>
            <w:r>
              <w:rPr>
                <w:noProof/>
                <w:webHidden/>
              </w:rPr>
            </w:r>
            <w:r>
              <w:rPr>
                <w:noProof/>
                <w:webHidden/>
              </w:rPr>
              <w:fldChar w:fldCharType="separate"/>
            </w:r>
            <w:r>
              <w:rPr>
                <w:noProof/>
                <w:webHidden/>
              </w:rPr>
              <w:t>51</w:t>
            </w:r>
            <w:r>
              <w:rPr>
                <w:noProof/>
                <w:webHidden/>
              </w:rPr>
              <w:fldChar w:fldCharType="end"/>
            </w:r>
          </w:hyperlink>
        </w:p>
        <w:p w14:paraId="713DA1E1" w14:textId="32DFA9B2" w:rsidR="00C06C5C" w:rsidRDefault="00C06C5C">
          <w:pPr>
            <w:pStyle w:val="TOC3"/>
            <w:tabs>
              <w:tab w:val="right" w:leader="dot" w:pos="9350"/>
            </w:tabs>
            <w:rPr>
              <w:rFonts w:eastAsiaTheme="minorEastAsia"/>
              <w:noProof/>
              <w:lang w:eastAsia="en-CA"/>
            </w:rPr>
          </w:pPr>
          <w:hyperlink w:anchor="_Toc17821336" w:history="1">
            <w:r w:rsidRPr="0067301D">
              <w:rPr>
                <w:rStyle w:val="Hyperlink"/>
                <w:noProof/>
              </w:rPr>
              <w:t>Challenging Capacity</w:t>
            </w:r>
            <w:r>
              <w:rPr>
                <w:noProof/>
                <w:webHidden/>
              </w:rPr>
              <w:tab/>
            </w:r>
            <w:r>
              <w:rPr>
                <w:noProof/>
                <w:webHidden/>
              </w:rPr>
              <w:fldChar w:fldCharType="begin"/>
            </w:r>
            <w:r>
              <w:rPr>
                <w:noProof/>
                <w:webHidden/>
              </w:rPr>
              <w:instrText xml:space="preserve"> PAGEREF _Toc17821336 \h </w:instrText>
            </w:r>
            <w:r>
              <w:rPr>
                <w:noProof/>
                <w:webHidden/>
              </w:rPr>
            </w:r>
            <w:r>
              <w:rPr>
                <w:noProof/>
                <w:webHidden/>
              </w:rPr>
              <w:fldChar w:fldCharType="separate"/>
            </w:r>
            <w:r>
              <w:rPr>
                <w:noProof/>
                <w:webHidden/>
              </w:rPr>
              <w:t>51</w:t>
            </w:r>
            <w:r>
              <w:rPr>
                <w:noProof/>
                <w:webHidden/>
              </w:rPr>
              <w:fldChar w:fldCharType="end"/>
            </w:r>
          </w:hyperlink>
        </w:p>
        <w:p w14:paraId="647823B5" w14:textId="29597AC9" w:rsidR="00C06C5C" w:rsidRDefault="00C06C5C">
          <w:pPr>
            <w:pStyle w:val="TOC5"/>
            <w:tabs>
              <w:tab w:val="right" w:leader="dot" w:pos="9350"/>
            </w:tabs>
            <w:rPr>
              <w:noProof/>
              <w:lang w:val="en-CA" w:eastAsia="en-CA"/>
            </w:rPr>
          </w:pPr>
          <w:hyperlink w:anchor="_Toc17821337" w:history="1">
            <w:r w:rsidRPr="0067301D">
              <w:rPr>
                <w:rStyle w:val="Hyperlink"/>
                <w:noProof/>
              </w:rPr>
              <w:t>Christensen v Bootsman – contains a good capacity analysis</w:t>
            </w:r>
            <w:r>
              <w:rPr>
                <w:noProof/>
                <w:webHidden/>
              </w:rPr>
              <w:tab/>
            </w:r>
            <w:r>
              <w:rPr>
                <w:noProof/>
                <w:webHidden/>
              </w:rPr>
              <w:fldChar w:fldCharType="begin"/>
            </w:r>
            <w:r>
              <w:rPr>
                <w:noProof/>
                <w:webHidden/>
              </w:rPr>
              <w:instrText xml:space="preserve"> PAGEREF _Toc17821337 \h </w:instrText>
            </w:r>
            <w:r>
              <w:rPr>
                <w:noProof/>
                <w:webHidden/>
              </w:rPr>
            </w:r>
            <w:r>
              <w:rPr>
                <w:noProof/>
                <w:webHidden/>
              </w:rPr>
              <w:fldChar w:fldCharType="separate"/>
            </w:r>
            <w:r>
              <w:rPr>
                <w:noProof/>
                <w:webHidden/>
              </w:rPr>
              <w:t>52</w:t>
            </w:r>
            <w:r>
              <w:rPr>
                <w:noProof/>
                <w:webHidden/>
              </w:rPr>
              <w:fldChar w:fldCharType="end"/>
            </w:r>
          </w:hyperlink>
        </w:p>
        <w:p w14:paraId="6FFEB10A" w14:textId="49AA8A5C" w:rsidR="00C06C5C" w:rsidRDefault="00C06C5C">
          <w:pPr>
            <w:pStyle w:val="TOC3"/>
            <w:tabs>
              <w:tab w:val="right" w:leader="dot" w:pos="9350"/>
            </w:tabs>
            <w:rPr>
              <w:rFonts w:eastAsiaTheme="minorEastAsia"/>
              <w:noProof/>
              <w:lang w:eastAsia="en-CA"/>
            </w:rPr>
          </w:pPr>
          <w:hyperlink w:anchor="_Toc17821338" w:history="1">
            <w:r w:rsidRPr="0067301D">
              <w:rPr>
                <w:rStyle w:val="Hyperlink"/>
                <w:noProof/>
              </w:rPr>
              <w:t>Challenging based on Undue Influence</w:t>
            </w:r>
            <w:r>
              <w:rPr>
                <w:noProof/>
                <w:webHidden/>
              </w:rPr>
              <w:tab/>
            </w:r>
            <w:r>
              <w:rPr>
                <w:noProof/>
                <w:webHidden/>
              </w:rPr>
              <w:fldChar w:fldCharType="begin"/>
            </w:r>
            <w:r>
              <w:rPr>
                <w:noProof/>
                <w:webHidden/>
              </w:rPr>
              <w:instrText xml:space="preserve"> PAGEREF _Toc17821338 \h </w:instrText>
            </w:r>
            <w:r>
              <w:rPr>
                <w:noProof/>
                <w:webHidden/>
              </w:rPr>
            </w:r>
            <w:r>
              <w:rPr>
                <w:noProof/>
                <w:webHidden/>
              </w:rPr>
              <w:fldChar w:fldCharType="separate"/>
            </w:r>
            <w:r>
              <w:rPr>
                <w:noProof/>
                <w:webHidden/>
              </w:rPr>
              <w:t>54</w:t>
            </w:r>
            <w:r>
              <w:rPr>
                <w:noProof/>
                <w:webHidden/>
              </w:rPr>
              <w:fldChar w:fldCharType="end"/>
            </w:r>
          </w:hyperlink>
        </w:p>
        <w:p w14:paraId="18DAC81E" w14:textId="39D40670" w:rsidR="00C06C5C" w:rsidRDefault="00C06C5C">
          <w:pPr>
            <w:pStyle w:val="TOC4"/>
            <w:tabs>
              <w:tab w:val="right" w:leader="dot" w:pos="9350"/>
            </w:tabs>
            <w:rPr>
              <w:noProof/>
              <w:lang w:val="en-CA" w:eastAsia="en-CA"/>
            </w:rPr>
          </w:pPr>
          <w:hyperlink w:anchor="_Toc17821339" w:history="1">
            <w:r w:rsidRPr="0067301D">
              <w:rPr>
                <w:rStyle w:val="Hyperlink"/>
                <w:noProof/>
              </w:rPr>
              <w:t>What WILL amount to Undue Influence?</w:t>
            </w:r>
            <w:r>
              <w:rPr>
                <w:noProof/>
                <w:webHidden/>
              </w:rPr>
              <w:tab/>
            </w:r>
            <w:r>
              <w:rPr>
                <w:noProof/>
                <w:webHidden/>
              </w:rPr>
              <w:fldChar w:fldCharType="begin"/>
            </w:r>
            <w:r>
              <w:rPr>
                <w:noProof/>
                <w:webHidden/>
              </w:rPr>
              <w:instrText xml:space="preserve"> PAGEREF _Toc17821339 \h </w:instrText>
            </w:r>
            <w:r>
              <w:rPr>
                <w:noProof/>
                <w:webHidden/>
              </w:rPr>
            </w:r>
            <w:r>
              <w:rPr>
                <w:noProof/>
                <w:webHidden/>
              </w:rPr>
              <w:fldChar w:fldCharType="separate"/>
            </w:r>
            <w:r>
              <w:rPr>
                <w:noProof/>
                <w:webHidden/>
              </w:rPr>
              <w:t>54</w:t>
            </w:r>
            <w:r>
              <w:rPr>
                <w:noProof/>
                <w:webHidden/>
              </w:rPr>
              <w:fldChar w:fldCharType="end"/>
            </w:r>
          </w:hyperlink>
        </w:p>
        <w:p w14:paraId="1C3BE790" w14:textId="34B64222" w:rsidR="00C06C5C" w:rsidRDefault="00C06C5C">
          <w:pPr>
            <w:pStyle w:val="TOC4"/>
            <w:tabs>
              <w:tab w:val="right" w:leader="dot" w:pos="9350"/>
            </w:tabs>
            <w:rPr>
              <w:noProof/>
              <w:lang w:val="en-CA" w:eastAsia="en-CA"/>
            </w:rPr>
          </w:pPr>
          <w:hyperlink w:anchor="_Toc17821340" w:history="1">
            <w:r w:rsidRPr="0067301D">
              <w:rPr>
                <w:rStyle w:val="Hyperlink"/>
                <w:noProof/>
              </w:rPr>
              <w:t>What will NOT amount to undue Influence?</w:t>
            </w:r>
            <w:r>
              <w:rPr>
                <w:noProof/>
                <w:webHidden/>
              </w:rPr>
              <w:tab/>
            </w:r>
            <w:r>
              <w:rPr>
                <w:noProof/>
                <w:webHidden/>
              </w:rPr>
              <w:fldChar w:fldCharType="begin"/>
            </w:r>
            <w:r>
              <w:rPr>
                <w:noProof/>
                <w:webHidden/>
              </w:rPr>
              <w:instrText xml:space="preserve"> PAGEREF _Toc17821340 \h </w:instrText>
            </w:r>
            <w:r>
              <w:rPr>
                <w:noProof/>
                <w:webHidden/>
              </w:rPr>
            </w:r>
            <w:r>
              <w:rPr>
                <w:noProof/>
                <w:webHidden/>
              </w:rPr>
              <w:fldChar w:fldCharType="separate"/>
            </w:r>
            <w:r>
              <w:rPr>
                <w:noProof/>
                <w:webHidden/>
              </w:rPr>
              <w:t>54</w:t>
            </w:r>
            <w:r>
              <w:rPr>
                <w:noProof/>
                <w:webHidden/>
              </w:rPr>
              <w:fldChar w:fldCharType="end"/>
            </w:r>
          </w:hyperlink>
        </w:p>
        <w:p w14:paraId="412F4FC9" w14:textId="1B268CAE" w:rsidR="00C06C5C" w:rsidRDefault="00C06C5C">
          <w:pPr>
            <w:pStyle w:val="TOC4"/>
            <w:tabs>
              <w:tab w:val="right" w:leader="dot" w:pos="9350"/>
            </w:tabs>
            <w:rPr>
              <w:noProof/>
              <w:lang w:val="en-CA" w:eastAsia="en-CA"/>
            </w:rPr>
          </w:pPr>
          <w:hyperlink w:anchor="_Toc17821341" w:history="1">
            <w:r w:rsidRPr="0067301D">
              <w:rPr>
                <w:rStyle w:val="Hyperlink"/>
                <w:noProof/>
              </w:rPr>
              <w:t>Proving It</w:t>
            </w:r>
            <w:r>
              <w:rPr>
                <w:noProof/>
                <w:webHidden/>
              </w:rPr>
              <w:tab/>
            </w:r>
            <w:r>
              <w:rPr>
                <w:noProof/>
                <w:webHidden/>
              </w:rPr>
              <w:fldChar w:fldCharType="begin"/>
            </w:r>
            <w:r>
              <w:rPr>
                <w:noProof/>
                <w:webHidden/>
              </w:rPr>
              <w:instrText xml:space="preserve"> PAGEREF _Toc17821341 \h </w:instrText>
            </w:r>
            <w:r>
              <w:rPr>
                <w:noProof/>
                <w:webHidden/>
              </w:rPr>
            </w:r>
            <w:r>
              <w:rPr>
                <w:noProof/>
                <w:webHidden/>
              </w:rPr>
              <w:fldChar w:fldCharType="separate"/>
            </w:r>
            <w:r>
              <w:rPr>
                <w:noProof/>
                <w:webHidden/>
              </w:rPr>
              <w:t>55</w:t>
            </w:r>
            <w:r>
              <w:rPr>
                <w:noProof/>
                <w:webHidden/>
              </w:rPr>
              <w:fldChar w:fldCharType="end"/>
            </w:r>
          </w:hyperlink>
        </w:p>
        <w:p w14:paraId="4F14AF01" w14:textId="38F68CAB" w:rsidR="00C06C5C" w:rsidRDefault="00C06C5C">
          <w:pPr>
            <w:pStyle w:val="TOC5"/>
            <w:tabs>
              <w:tab w:val="right" w:leader="dot" w:pos="9350"/>
            </w:tabs>
            <w:rPr>
              <w:noProof/>
              <w:lang w:val="en-CA" w:eastAsia="en-CA"/>
            </w:rPr>
          </w:pPr>
          <w:hyperlink w:anchor="_Toc17821342" w:history="1">
            <w:r w:rsidRPr="0067301D">
              <w:rPr>
                <w:rStyle w:val="Hyperlink"/>
                <w:noProof/>
              </w:rPr>
              <w:t>Re: Kozak Estate – test for undue influence – can be met through manipulation / promise of marraige</w:t>
            </w:r>
            <w:r>
              <w:rPr>
                <w:noProof/>
                <w:webHidden/>
              </w:rPr>
              <w:tab/>
            </w:r>
            <w:r>
              <w:rPr>
                <w:noProof/>
                <w:webHidden/>
              </w:rPr>
              <w:fldChar w:fldCharType="begin"/>
            </w:r>
            <w:r>
              <w:rPr>
                <w:noProof/>
                <w:webHidden/>
              </w:rPr>
              <w:instrText xml:space="preserve"> PAGEREF _Toc17821342 \h </w:instrText>
            </w:r>
            <w:r>
              <w:rPr>
                <w:noProof/>
                <w:webHidden/>
              </w:rPr>
            </w:r>
            <w:r>
              <w:rPr>
                <w:noProof/>
                <w:webHidden/>
              </w:rPr>
              <w:fldChar w:fldCharType="separate"/>
            </w:r>
            <w:r>
              <w:rPr>
                <w:noProof/>
                <w:webHidden/>
              </w:rPr>
              <w:t>56</w:t>
            </w:r>
            <w:r>
              <w:rPr>
                <w:noProof/>
                <w:webHidden/>
              </w:rPr>
              <w:fldChar w:fldCharType="end"/>
            </w:r>
          </w:hyperlink>
        </w:p>
        <w:p w14:paraId="678AA329" w14:textId="211EE6F8" w:rsidR="00C06C5C" w:rsidRDefault="00C06C5C">
          <w:pPr>
            <w:pStyle w:val="TOC4"/>
            <w:tabs>
              <w:tab w:val="right" w:leader="dot" w:pos="9350"/>
            </w:tabs>
            <w:rPr>
              <w:noProof/>
              <w:lang w:val="en-CA" w:eastAsia="en-CA"/>
            </w:rPr>
          </w:pPr>
          <w:hyperlink w:anchor="_Toc17821343" w:history="1">
            <w:r w:rsidRPr="0067301D">
              <w:rPr>
                <w:rStyle w:val="Hyperlink"/>
                <w:noProof/>
              </w:rPr>
              <w:t>How to Avoid Undue Influence:</w:t>
            </w:r>
            <w:r>
              <w:rPr>
                <w:noProof/>
                <w:webHidden/>
              </w:rPr>
              <w:tab/>
            </w:r>
            <w:r>
              <w:rPr>
                <w:noProof/>
                <w:webHidden/>
              </w:rPr>
              <w:fldChar w:fldCharType="begin"/>
            </w:r>
            <w:r>
              <w:rPr>
                <w:noProof/>
                <w:webHidden/>
              </w:rPr>
              <w:instrText xml:space="preserve"> PAGEREF _Toc17821343 \h </w:instrText>
            </w:r>
            <w:r>
              <w:rPr>
                <w:noProof/>
                <w:webHidden/>
              </w:rPr>
            </w:r>
            <w:r>
              <w:rPr>
                <w:noProof/>
                <w:webHidden/>
              </w:rPr>
              <w:fldChar w:fldCharType="separate"/>
            </w:r>
            <w:r>
              <w:rPr>
                <w:noProof/>
                <w:webHidden/>
              </w:rPr>
              <w:t>58</w:t>
            </w:r>
            <w:r>
              <w:rPr>
                <w:noProof/>
                <w:webHidden/>
              </w:rPr>
              <w:fldChar w:fldCharType="end"/>
            </w:r>
          </w:hyperlink>
        </w:p>
        <w:p w14:paraId="4CA24804" w14:textId="3CE866BA" w:rsidR="00C06C5C" w:rsidRDefault="00C06C5C">
          <w:pPr>
            <w:pStyle w:val="TOC1"/>
            <w:tabs>
              <w:tab w:val="right" w:leader="dot" w:pos="9350"/>
            </w:tabs>
            <w:rPr>
              <w:rFonts w:eastAsiaTheme="minorEastAsia"/>
              <w:noProof/>
              <w:lang w:eastAsia="en-CA"/>
            </w:rPr>
          </w:pPr>
          <w:hyperlink w:anchor="_Toc17821344" w:history="1">
            <w:r w:rsidRPr="0067301D">
              <w:rPr>
                <w:rStyle w:val="Hyperlink"/>
                <w:noProof/>
              </w:rPr>
              <w:t>Alterations by Law</w:t>
            </w:r>
            <w:r>
              <w:rPr>
                <w:noProof/>
                <w:webHidden/>
              </w:rPr>
              <w:tab/>
            </w:r>
            <w:r>
              <w:rPr>
                <w:noProof/>
                <w:webHidden/>
              </w:rPr>
              <w:fldChar w:fldCharType="begin"/>
            </w:r>
            <w:r>
              <w:rPr>
                <w:noProof/>
                <w:webHidden/>
              </w:rPr>
              <w:instrText xml:space="preserve"> PAGEREF _Toc17821344 \h </w:instrText>
            </w:r>
            <w:r>
              <w:rPr>
                <w:noProof/>
                <w:webHidden/>
              </w:rPr>
            </w:r>
            <w:r>
              <w:rPr>
                <w:noProof/>
                <w:webHidden/>
              </w:rPr>
              <w:fldChar w:fldCharType="separate"/>
            </w:r>
            <w:r>
              <w:rPr>
                <w:noProof/>
                <w:webHidden/>
              </w:rPr>
              <w:t>59</w:t>
            </w:r>
            <w:r>
              <w:rPr>
                <w:noProof/>
                <w:webHidden/>
              </w:rPr>
              <w:fldChar w:fldCharType="end"/>
            </w:r>
          </w:hyperlink>
        </w:p>
        <w:p w14:paraId="08B19F6B" w14:textId="71012E0B" w:rsidR="00C06C5C" w:rsidRDefault="00C06C5C">
          <w:pPr>
            <w:pStyle w:val="TOC2"/>
            <w:tabs>
              <w:tab w:val="right" w:leader="dot" w:pos="9350"/>
            </w:tabs>
            <w:rPr>
              <w:rFonts w:eastAsiaTheme="minorEastAsia"/>
              <w:noProof/>
              <w:lang w:eastAsia="en-CA"/>
            </w:rPr>
          </w:pPr>
          <w:hyperlink w:anchor="_Toc17821345" w:history="1">
            <w:r w:rsidRPr="0067301D">
              <w:rPr>
                <w:rStyle w:val="Hyperlink"/>
                <w:noProof/>
              </w:rPr>
              <w:t>WSA Guiding Principles</w:t>
            </w:r>
            <w:r>
              <w:rPr>
                <w:noProof/>
                <w:webHidden/>
              </w:rPr>
              <w:tab/>
            </w:r>
            <w:r>
              <w:rPr>
                <w:noProof/>
                <w:webHidden/>
              </w:rPr>
              <w:fldChar w:fldCharType="begin"/>
            </w:r>
            <w:r>
              <w:rPr>
                <w:noProof/>
                <w:webHidden/>
              </w:rPr>
              <w:instrText xml:space="preserve"> PAGEREF _Toc17821345 \h </w:instrText>
            </w:r>
            <w:r>
              <w:rPr>
                <w:noProof/>
                <w:webHidden/>
              </w:rPr>
            </w:r>
            <w:r>
              <w:rPr>
                <w:noProof/>
                <w:webHidden/>
              </w:rPr>
              <w:fldChar w:fldCharType="separate"/>
            </w:r>
            <w:r>
              <w:rPr>
                <w:noProof/>
                <w:webHidden/>
              </w:rPr>
              <w:t>59</w:t>
            </w:r>
            <w:r>
              <w:rPr>
                <w:noProof/>
                <w:webHidden/>
              </w:rPr>
              <w:fldChar w:fldCharType="end"/>
            </w:r>
          </w:hyperlink>
        </w:p>
        <w:p w14:paraId="213D76CF" w14:textId="5B4F5558" w:rsidR="00C06C5C" w:rsidRDefault="00C06C5C">
          <w:pPr>
            <w:pStyle w:val="TOC2"/>
            <w:tabs>
              <w:tab w:val="right" w:leader="dot" w:pos="9350"/>
            </w:tabs>
            <w:rPr>
              <w:rFonts w:eastAsiaTheme="minorEastAsia"/>
              <w:noProof/>
              <w:lang w:eastAsia="en-CA"/>
            </w:rPr>
          </w:pPr>
          <w:hyperlink w:anchor="_Toc17821346" w:history="1">
            <w:r w:rsidRPr="0067301D">
              <w:rPr>
                <w:rStyle w:val="Hyperlink"/>
                <w:noProof/>
              </w:rPr>
              <w:t>Order of Estate Distribution:</w:t>
            </w:r>
            <w:r>
              <w:rPr>
                <w:noProof/>
                <w:webHidden/>
              </w:rPr>
              <w:tab/>
            </w:r>
            <w:r>
              <w:rPr>
                <w:noProof/>
                <w:webHidden/>
              </w:rPr>
              <w:fldChar w:fldCharType="begin"/>
            </w:r>
            <w:r>
              <w:rPr>
                <w:noProof/>
                <w:webHidden/>
              </w:rPr>
              <w:instrText xml:space="preserve"> PAGEREF _Toc17821346 \h </w:instrText>
            </w:r>
            <w:r>
              <w:rPr>
                <w:noProof/>
                <w:webHidden/>
              </w:rPr>
            </w:r>
            <w:r>
              <w:rPr>
                <w:noProof/>
                <w:webHidden/>
              </w:rPr>
              <w:fldChar w:fldCharType="separate"/>
            </w:r>
            <w:r>
              <w:rPr>
                <w:noProof/>
                <w:webHidden/>
              </w:rPr>
              <w:t>59</w:t>
            </w:r>
            <w:r>
              <w:rPr>
                <w:noProof/>
                <w:webHidden/>
              </w:rPr>
              <w:fldChar w:fldCharType="end"/>
            </w:r>
          </w:hyperlink>
        </w:p>
        <w:p w14:paraId="4E0399BF" w14:textId="0CE5504E" w:rsidR="00C06C5C" w:rsidRDefault="00C06C5C">
          <w:pPr>
            <w:pStyle w:val="TOC3"/>
            <w:tabs>
              <w:tab w:val="right" w:leader="dot" w:pos="9350"/>
            </w:tabs>
            <w:rPr>
              <w:rFonts w:eastAsiaTheme="minorEastAsia"/>
              <w:noProof/>
              <w:lang w:eastAsia="en-CA"/>
            </w:rPr>
          </w:pPr>
          <w:hyperlink w:anchor="_Toc17821347" w:history="1">
            <w:r w:rsidRPr="0067301D">
              <w:rPr>
                <w:rStyle w:val="Hyperlink"/>
                <w:noProof/>
              </w:rPr>
              <w:t>1. Legal Obligations</w:t>
            </w:r>
            <w:r>
              <w:rPr>
                <w:noProof/>
                <w:webHidden/>
              </w:rPr>
              <w:tab/>
            </w:r>
            <w:r>
              <w:rPr>
                <w:noProof/>
                <w:webHidden/>
              </w:rPr>
              <w:fldChar w:fldCharType="begin"/>
            </w:r>
            <w:r>
              <w:rPr>
                <w:noProof/>
                <w:webHidden/>
              </w:rPr>
              <w:instrText xml:space="preserve"> PAGEREF _Toc17821347 \h </w:instrText>
            </w:r>
            <w:r>
              <w:rPr>
                <w:noProof/>
                <w:webHidden/>
              </w:rPr>
            </w:r>
            <w:r>
              <w:rPr>
                <w:noProof/>
                <w:webHidden/>
              </w:rPr>
              <w:fldChar w:fldCharType="separate"/>
            </w:r>
            <w:r>
              <w:rPr>
                <w:noProof/>
                <w:webHidden/>
              </w:rPr>
              <w:t>59</w:t>
            </w:r>
            <w:r>
              <w:rPr>
                <w:noProof/>
                <w:webHidden/>
              </w:rPr>
              <w:fldChar w:fldCharType="end"/>
            </w:r>
          </w:hyperlink>
        </w:p>
        <w:p w14:paraId="7B2E1737" w14:textId="39866BD8" w:rsidR="00C06C5C" w:rsidRDefault="00C06C5C">
          <w:pPr>
            <w:pStyle w:val="TOC3"/>
            <w:tabs>
              <w:tab w:val="right" w:leader="dot" w:pos="9350"/>
            </w:tabs>
            <w:rPr>
              <w:rFonts w:eastAsiaTheme="minorEastAsia"/>
              <w:noProof/>
              <w:lang w:eastAsia="en-CA"/>
            </w:rPr>
          </w:pPr>
          <w:hyperlink w:anchor="_Toc17821348" w:history="1">
            <w:r w:rsidRPr="0067301D">
              <w:rPr>
                <w:rStyle w:val="Hyperlink"/>
                <w:noProof/>
              </w:rPr>
              <w:t>2. Family Maintenance and Support: Temporary Possession and FMS Claims</w:t>
            </w:r>
            <w:r>
              <w:rPr>
                <w:noProof/>
                <w:webHidden/>
              </w:rPr>
              <w:tab/>
            </w:r>
            <w:r>
              <w:rPr>
                <w:noProof/>
                <w:webHidden/>
              </w:rPr>
              <w:fldChar w:fldCharType="begin"/>
            </w:r>
            <w:r>
              <w:rPr>
                <w:noProof/>
                <w:webHidden/>
              </w:rPr>
              <w:instrText xml:space="preserve"> PAGEREF _Toc17821348 \h </w:instrText>
            </w:r>
            <w:r>
              <w:rPr>
                <w:noProof/>
                <w:webHidden/>
              </w:rPr>
            </w:r>
            <w:r>
              <w:rPr>
                <w:noProof/>
                <w:webHidden/>
              </w:rPr>
              <w:fldChar w:fldCharType="separate"/>
            </w:r>
            <w:r>
              <w:rPr>
                <w:noProof/>
                <w:webHidden/>
              </w:rPr>
              <w:t>60</w:t>
            </w:r>
            <w:r>
              <w:rPr>
                <w:noProof/>
                <w:webHidden/>
              </w:rPr>
              <w:fldChar w:fldCharType="end"/>
            </w:r>
          </w:hyperlink>
        </w:p>
        <w:p w14:paraId="323D8939" w14:textId="56A27DD7" w:rsidR="00C06C5C" w:rsidRDefault="00C06C5C">
          <w:pPr>
            <w:pStyle w:val="TOC5"/>
            <w:tabs>
              <w:tab w:val="right" w:leader="dot" w:pos="9350"/>
            </w:tabs>
            <w:rPr>
              <w:noProof/>
              <w:lang w:val="en-CA" w:eastAsia="en-CA"/>
            </w:rPr>
          </w:pPr>
          <w:hyperlink w:anchor="_Toc17821349" w:history="1">
            <w:r w:rsidRPr="0067301D">
              <w:rPr>
                <w:rStyle w:val="Hyperlink"/>
                <w:noProof/>
              </w:rPr>
              <w:t>Tataryn v. Tataryn Estate – court will modify if testator provisions is below their legal / moral obligations</w:t>
            </w:r>
            <w:r>
              <w:rPr>
                <w:noProof/>
                <w:webHidden/>
              </w:rPr>
              <w:tab/>
            </w:r>
            <w:r>
              <w:rPr>
                <w:noProof/>
                <w:webHidden/>
              </w:rPr>
              <w:fldChar w:fldCharType="begin"/>
            </w:r>
            <w:r>
              <w:rPr>
                <w:noProof/>
                <w:webHidden/>
              </w:rPr>
              <w:instrText xml:space="preserve"> PAGEREF _Toc17821349 \h </w:instrText>
            </w:r>
            <w:r>
              <w:rPr>
                <w:noProof/>
                <w:webHidden/>
              </w:rPr>
            </w:r>
            <w:r>
              <w:rPr>
                <w:noProof/>
                <w:webHidden/>
              </w:rPr>
              <w:fldChar w:fldCharType="separate"/>
            </w:r>
            <w:r>
              <w:rPr>
                <w:noProof/>
                <w:webHidden/>
              </w:rPr>
              <w:t>63</w:t>
            </w:r>
            <w:r>
              <w:rPr>
                <w:noProof/>
                <w:webHidden/>
              </w:rPr>
              <w:fldChar w:fldCharType="end"/>
            </w:r>
          </w:hyperlink>
        </w:p>
        <w:p w14:paraId="7DC62D70" w14:textId="174FB00F" w:rsidR="00C06C5C" w:rsidRDefault="00C06C5C">
          <w:pPr>
            <w:pStyle w:val="TOC4"/>
            <w:tabs>
              <w:tab w:val="right" w:leader="dot" w:pos="9350"/>
            </w:tabs>
            <w:rPr>
              <w:noProof/>
              <w:lang w:val="en-CA" w:eastAsia="en-CA"/>
            </w:rPr>
          </w:pPr>
          <w:hyperlink w:anchor="_Toc17821350" w:history="1">
            <w:r w:rsidRPr="0067301D">
              <w:rPr>
                <w:rStyle w:val="Hyperlink"/>
                <w:noProof/>
              </w:rPr>
              <w:t>Unjust Enrichment Claims (Legal Rights)</w:t>
            </w:r>
            <w:r>
              <w:rPr>
                <w:noProof/>
                <w:webHidden/>
              </w:rPr>
              <w:tab/>
            </w:r>
            <w:r>
              <w:rPr>
                <w:noProof/>
                <w:webHidden/>
              </w:rPr>
              <w:fldChar w:fldCharType="begin"/>
            </w:r>
            <w:r>
              <w:rPr>
                <w:noProof/>
                <w:webHidden/>
              </w:rPr>
              <w:instrText xml:space="preserve"> PAGEREF _Toc17821350 \h </w:instrText>
            </w:r>
            <w:r>
              <w:rPr>
                <w:noProof/>
                <w:webHidden/>
              </w:rPr>
            </w:r>
            <w:r>
              <w:rPr>
                <w:noProof/>
                <w:webHidden/>
              </w:rPr>
              <w:fldChar w:fldCharType="separate"/>
            </w:r>
            <w:r>
              <w:rPr>
                <w:noProof/>
                <w:webHidden/>
              </w:rPr>
              <w:t>64</w:t>
            </w:r>
            <w:r>
              <w:rPr>
                <w:noProof/>
                <w:webHidden/>
              </w:rPr>
              <w:fldChar w:fldCharType="end"/>
            </w:r>
          </w:hyperlink>
        </w:p>
        <w:p w14:paraId="36CA2ACF" w14:textId="63AA1E89" w:rsidR="00C06C5C" w:rsidRDefault="00C06C5C">
          <w:pPr>
            <w:pStyle w:val="TOC3"/>
            <w:tabs>
              <w:tab w:val="right" w:leader="dot" w:pos="9350"/>
            </w:tabs>
            <w:rPr>
              <w:rFonts w:eastAsiaTheme="minorEastAsia"/>
              <w:noProof/>
              <w:lang w:eastAsia="en-CA"/>
            </w:rPr>
          </w:pPr>
          <w:hyperlink w:anchor="_Toc17821351" w:history="1">
            <w:r w:rsidRPr="0067301D">
              <w:rPr>
                <w:rStyle w:val="Hyperlink"/>
                <w:noProof/>
              </w:rPr>
              <w:t>3. Specific Gifts</w:t>
            </w:r>
            <w:r>
              <w:rPr>
                <w:noProof/>
                <w:webHidden/>
              </w:rPr>
              <w:tab/>
            </w:r>
            <w:r>
              <w:rPr>
                <w:noProof/>
                <w:webHidden/>
              </w:rPr>
              <w:fldChar w:fldCharType="begin"/>
            </w:r>
            <w:r>
              <w:rPr>
                <w:noProof/>
                <w:webHidden/>
              </w:rPr>
              <w:instrText xml:space="preserve"> PAGEREF _Toc17821351 \h </w:instrText>
            </w:r>
            <w:r>
              <w:rPr>
                <w:noProof/>
                <w:webHidden/>
              </w:rPr>
            </w:r>
            <w:r>
              <w:rPr>
                <w:noProof/>
                <w:webHidden/>
              </w:rPr>
              <w:fldChar w:fldCharType="separate"/>
            </w:r>
            <w:r>
              <w:rPr>
                <w:noProof/>
                <w:webHidden/>
              </w:rPr>
              <w:t>65</w:t>
            </w:r>
            <w:r>
              <w:rPr>
                <w:noProof/>
                <w:webHidden/>
              </w:rPr>
              <w:fldChar w:fldCharType="end"/>
            </w:r>
          </w:hyperlink>
        </w:p>
        <w:p w14:paraId="04D90A44" w14:textId="621FA9B5" w:rsidR="00C06C5C" w:rsidRDefault="00C06C5C">
          <w:pPr>
            <w:pStyle w:val="TOC3"/>
            <w:tabs>
              <w:tab w:val="right" w:leader="dot" w:pos="9350"/>
            </w:tabs>
            <w:rPr>
              <w:rFonts w:eastAsiaTheme="minorEastAsia"/>
              <w:noProof/>
              <w:lang w:eastAsia="en-CA"/>
            </w:rPr>
          </w:pPr>
          <w:hyperlink w:anchor="_Toc17821352" w:history="1">
            <w:r w:rsidRPr="0067301D">
              <w:rPr>
                <w:rStyle w:val="Hyperlink"/>
                <w:noProof/>
              </w:rPr>
              <w:t>4. Residue</w:t>
            </w:r>
            <w:r>
              <w:rPr>
                <w:noProof/>
                <w:webHidden/>
              </w:rPr>
              <w:tab/>
            </w:r>
            <w:r>
              <w:rPr>
                <w:noProof/>
                <w:webHidden/>
              </w:rPr>
              <w:fldChar w:fldCharType="begin"/>
            </w:r>
            <w:r>
              <w:rPr>
                <w:noProof/>
                <w:webHidden/>
              </w:rPr>
              <w:instrText xml:space="preserve"> PAGEREF _Toc17821352 \h </w:instrText>
            </w:r>
            <w:r>
              <w:rPr>
                <w:noProof/>
                <w:webHidden/>
              </w:rPr>
            </w:r>
            <w:r>
              <w:rPr>
                <w:noProof/>
                <w:webHidden/>
              </w:rPr>
              <w:fldChar w:fldCharType="separate"/>
            </w:r>
            <w:r>
              <w:rPr>
                <w:noProof/>
                <w:webHidden/>
              </w:rPr>
              <w:t>65</w:t>
            </w:r>
            <w:r>
              <w:rPr>
                <w:noProof/>
                <w:webHidden/>
              </w:rPr>
              <w:fldChar w:fldCharType="end"/>
            </w:r>
          </w:hyperlink>
        </w:p>
        <w:p w14:paraId="156B759F" w14:textId="18A82D18" w:rsidR="00C06C5C" w:rsidRDefault="00C06C5C">
          <w:pPr>
            <w:pStyle w:val="TOC3"/>
            <w:tabs>
              <w:tab w:val="right" w:leader="dot" w:pos="9350"/>
            </w:tabs>
            <w:rPr>
              <w:rFonts w:eastAsiaTheme="minorEastAsia"/>
              <w:noProof/>
              <w:lang w:eastAsia="en-CA"/>
            </w:rPr>
          </w:pPr>
          <w:hyperlink w:anchor="_Toc17821353" w:history="1">
            <w:r w:rsidRPr="0067301D">
              <w:rPr>
                <w:rStyle w:val="Hyperlink"/>
                <w:noProof/>
              </w:rPr>
              <w:t>5. Intestacy</w:t>
            </w:r>
            <w:r>
              <w:rPr>
                <w:noProof/>
                <w:webHidden/>
              </w:rPr>
              <w:tab/>
            </w:r>
            <w:r>
              <w:rPr>
                <w:noProof/>
                <w:webHidden/>
              </w:rPr>
              <w:fldChar w:fldCharType="begin"/>
            </w:r>
            <w:r>
              <w:rPr>
                <w:noProof/>
                <w:webHidden/>
              </w:rPr>
              <w:instrText xml:space="preserve"> PAGEREF _Toc17821353 \h </w:instrText>
            </w:r>
            <w:r>
              <w:rPr>
                <w:noProof/>
                <w:webHidden/>
              </w:rPr>
            </w:r>
            <w:r>
              <w:rPr>
                <w:noProof/>
                <w:webHidden/>
              </w:rPr>
              <w:fldChar w:fldCharType="separate"/>
            </w:r>
            <w:r>
              <w:rPr>
                <w:noProof/>
                <w:webHidden/>
              </w:rPr>
              <w:t>65</w:t>
            </w:r>
            <w:r>
              <w:rPr>
                <w:noProof/>
                <w:webHidden/>
              </w:rPr>
              <w:fldChar w:fldCharType="end"/>
            </w:r>
          </w:hyperlink>
        </w:p>
        <w:p w14:paraId="568C20F6" w14:textId="1BCE87DE" w:rsidR="00C06C5C" w:rsidRDefault="00C06C5C">
          <w:pPr>
            <w:pStyle w:val="TOC2"/>
            <w:tabs>
              <w:tab w:val="right" w:leader="dot" w:pos="9350"/>
            </w:tabs>
            <w:rPr>
              <w:rFonts w:eastAsiaTheme="minorEastAsia"/>
              <w:noProof/>
              <w:lang w:eastAsia="en-CA"/>
            </w:rPr>
          </w:pPr>
          <w:hyperlink w:anchor="_Toc17821354" w:history="1">
            <w:r w:rsidRPr="0067301D">
              <w:rPr>
                <w:rStyle w:val="Hyperlink"/>
                <w:noProof/>
              </w:rPr>
              <w:t>Gifting:</w:t>
            </w:r>
            <w:r>
              <w:rPr>
                <w:noProof/>
                <w:webHidden/>
              </w:rPr>
              <w:tab/>
            </w:r>
            <w:r>
              <w:rPr>
                <w:noProof/>
                <w:webHidden/>
              </w:rPr>
              <w:fldChar w:fldCharType="begin"/>
            </w:r>
            <w:r>
              <w:rPr>
                <w:noProof/>
                <w:webHidden/>
              </w:rPr>
              <w:instrText xml:space="preserve"> PAGEREF _Toc17821354 \h </w:instrText>
            </w:r>
            <w:r>
              <w:rPr>
                <w:noProof/>
                <w:webHidden/>
              </w:rPr>
            </w:r>
            <w:r>
              <w:rPr>
                <w:noProof/>
                <w:webHidden/>
              </w:rPr>
              <w:fldChar w:fldCharType="separate"/>
            </w:r>
            <w:r>
              <w:rPr>
                <w:noProof/>
                <w:webHidden/>
              </w:rPr>
              <w:t>65</w:t>
            </w:r>
            <w:r>
              <w:rPr>
                <w:noProof/>
                <w:webHidden/>
              </w:rPr>
              <w:fldChar w:fldCharType="end"/>
            </w:r>
          </w:hyperlink>
        </w:p>
        <w:p w14:paraId="58D97327" w14:textId="222CA026" w:rsidR="00C06C5C" w:rsidRDefault="00C06C5C">
          <w:pPr>
            <w:pStyle w:val="TOC5"/>
            <w:tabs>
              <w:tab w:val="right" w:leader="dot" w:pos="9350"/>
            </w:tabs>
            <w:rPr>
              <w:noProof/>
              <w:lang w:val="en-CA" w:eastAsia="en-CA"/>
            </w:rPr>
          </w:pPr>
          <w:hyperlink w:anchor="_Toc17821355" w:history="1">
            <w:r w:rsidRPr="0067301D">
              <w:rPr>
                <w:rStyle w:val="Hyperlink"/>
                <w:noProof/>
              </w:rPr>
              <w:t>Pecore v. Pecore – no presumption of advancement for adult children – will need to rebut RT to get gift</w:t>
            </w:r>
            <w:r>
              <w:rPr>
                <w:noProof/>
                <w:webHidden/>
              </w:rPr>
              <w:tab/>
            </w:r>
            <w:r>
              <w:rPr>
                <w:noProof/>
                <w:webHidden/>
              </w:rPr>
              <w:fldChar w:fldCharType="begin"/>
            </w:r>
            <w:r>
              <w:rPr>
                <w:noProof/>
                <w:webHidden/>
              </w:rPr>
              <w:instrText xml:space="preserve"> PAGEREF _Toc17821355 \h </w:instrText>
            </w:r>
            <w:r>
              <w:rPr>
                <w:noProof/>
                <w:webHidden/>
              </w:rPr>
            </w:r>
            <w:r>
              <w:rPr>
                <w:noProof/>
                <w:webHidden/>
              </w:rPr>
              <w:fldChar w:fldCharType="separate"/>
            </w:r>
            <w:r>
              <w:rPr>
                <w:noProof/>
                <w:webHidden/>
              </w:rPr>
              <w:t>69</w:t>
            </w:r>
            <w:r>
              <w:rPr>
                <w:noProof/>
                <w:webHidden/>
              </w:rPr>
              <w:fldChar w:fldCharType="end"/>
            </w:r>
          </w:hyperlink>
        </w:p>
        <w:p w14:paraId="29238DB0" w14:textId="35073FDA" w:rsidR="00C06C5C" w:rsidRDefault="00C06C5C">
          <w:pPr>
            <w:pStyle w:val="TOC5"/>
            <w:tabs>
              <w:tab w:val="right" w:leader="dot" w:pos="9350"/>
            </w:tabs>
            <w:rPr>
              <w:noProof/>
              <w:lang w:val="en-CA" w:eastAsia="en-CA"/>
            </w:rPr>
          </w:pPr>
          <w:hyperlink w:anchor="_Toc17821356" w:history="1">
            <w:r w:rsidRPr="0067301D">
              <w:rPr>
                <w:rStyle w:val="Hyperlink"/>
                <w:noProof/>
              </w:rPr>
              <w:t>Popowich Estate – need evidence of intention to rebut presumptions</w:t>
            </w:r>
            <w:r>
              <w:rPr>
                <w:noProof/>
                <w:webHidden/>
              </w:rPr>
              <w:tab/>
            </w:r>
            <w:r>
              <w:rPr>
                <w:noProof/>
                <w:webHidden/>
              </w:rPr>
              <w:fldChar w:fldCharType="begin"/>
            </w:r>
            <w:r>
              <w:rPr>
                <w:noProof/>
                <w:webHidden/>
              </w:rPr>
              <w:instrText xml:space="preserve"> PAGEREF _Toc17821356 \h </w:instrText>
            </w:r>
            <w:r>
              <w:rPr>
                <w:noProof/>
                <w:webHidden/>
              </w:rPr>
            </w:r>
            <w:r>
              <w:rPr>
                <w:noProof/>
                <w:webHidden/>
              </w:rPr>
              <w:fldChar w:fldCharType="separate"/>
            </w:r>
            <w:r>
              <w:rPr>
                <w:noProof/>
                <w:webHidden/>
              </w:rPr>
              <w:t>70</w:t>
            </w:r>
            <w:r>
              <w:rPr>
                <w:noProof/>
                <w:webHidden/>
              </w:rPr>
              <w:fldChar w:fldCharType="end"/>
            </w:r>
          </w:hyperlink>
        </w:p>
        <w:p w14:paraId="53FF6FB4" w14:textId="4E32BC19" w:rsidR="00C06C5C" w:rsidRDefault="00C06C5C">
          <w:pPr>
            <w:pStyle w:val="TOC3"/>
            <w:tabs>
              <w:tab w:val="right" w:leader="dot" w:pos="9350"/>
            </w:tabs>
            <w:rPr>
              <w:rFonts w:eastAsiaTheme="minorEastAsia"/>
              <w:noProof/>
              <w:lang w:eastAsia="en-CA"/>
            </w:rPr>
          </w:pPr>
          <w:hyperlink w:anchor="_Toc17821357" w:history="1">
            <w:r w:rsidRPr="0067301D">
              <w:rPr>
                <w:rStyle w:val="Hyperlink"/>
                <w:noProof/>
              </w:rPr>
              <w:t>Anti-Lapse Rules:</w:t>
            </w:r>
            <w:r>
              <w:rPr>
                <w:noProof/>
                <w:webHidden/>
              </w:rPr>
              <w:tab/>
            </w:r>
            <w:r>
              <w:rPr>
                <w:noProof/>
                <w:webHidden/>
              </w:rPr>
              <w:fldChar w:fldCharType="begin"/>
            </w:r>
            <w:r>
              <w:rPr>
                <w:noProof/>
                <w:webHidden/>
              </w:rPr>
              <w:instrText xml:space="preserve"> PAGEREF _Toc17821357 \h </w:instrText>
            </w:r>
            <w:r>
              <w:rPr>
                <w:noProof/>
                <w:webHidden/>
              </w:rPr>
            </w:r>
            <w:r>
              <w:rPr>
                <w:noProof/>
                <w:webHidden/>
              </w:rPr>
              <w:fldChar w:fldCharType="separate"/>
            </w:r>
            <w:r>
              <w:rPr>
                <w:noProof/>
                <w:webHidden/>
              </w:rPr>
              <w:t>70</w:t>
            </w:r>
            <w:r>
              <w:rPr>
                <w:noProof/>
                <w:webHidden/>
              </w:rPr>
              <w:fldChar w:fldCharType="end"/>
            </w:r>
          </w:hyperlink>
        </w:p>
        <w:p w14:paraId="096D3345" w14:textId="11C4F7C1" w:rsidR="00C06C5C" w:rsidRDefault="00C06C5C">
          <w:pPr>
            <w:pStyle w:val="TOC2"/>
            <w:tabs>
              <w:tab w:val="right" w:leader="dot" w:pos="9350"/>
            </w:tabs>
            <w:rPr>
              <w:rFonts w:eastAsiaTheme="minorEastAsia"/>
              <w:noProof/>
              <w:lang w:eastAsia="en-CA"/>
            </w:rPr>
          </w:pPr>
          <w:hyperlink w:anchor="_Toc17821358" w:history="1">
            <w:r w:rsidRPr="0067301D">
              <w:rPr>
                <w:rStyle w:val="Hyperlink"/>
                <w:noProof/>
              </w:rPr>
              <w:t>Advances</w:t>
            </w:r>
            <w:r>
              <w:rPr>
                <w:noProof/>
                <w:webHidden/>
              </w:rPr>
              <w:tab/>
            </w:r>
            <w:r>
              <w:rPr>
                <w:noProof/>
                <w:webHidden/>
              </w:rPr>
              <w:fldChar w:fldCharType="begin"/>
            </w:r>
            <w:r>
              <w:rPr>
                <w:noProof/>
                <w:webHidden/>
              </w:rPr>
              <w:instrText xml:space="preserve"> PAGEREF _Toc17821358 \h </w:instrText>
            </w:r>
            <w:r>
              <w:rPr>
                <w:noProof/>
                <w:webHidden/>
              </w:rPr>
            </w:r>
            <w:r>
              <w:rPr>
                <w:noProof/>
                <w:webHidden/>
              </w:rPr>
              <w:fldChar w:fldCharType="separate"/>
            </w:r>
            <w:r>
              <w:rPr>
                <w:noProof/>
                <w:webHidden/>
              </w:rPr>
              <w:t>71</w:t>
            </w:r>
            <w:r>
              <w:rPr>
                <w:noProof/>
                <w:webHidden/>
              </w:rPr>
              <w:fldChar w:fldCharType="end"/>
            </w:r>
          </w:hyperlink>
        </w:p>
        <w:p w14:paraId="3D54A09A" w14:textId="26C8C7E8" w:rsidR="00C06C5C" w:rsidRDefault="00C06C5C">
          <w:pPr>
            <w:pStyle w:val="TOC2"/>
            <w:tabs>
              <w:tab w:val="right" w:leader="dot" w:pos="9350"/>
            </w:tabs>
            <w:rPr>
              <w:rFonts w:eastAsiaTheme="minorEastAsia"/>
              <w:noProof/>
              <w:lang w:eastAsia="en-CA"/>
            </w:rPr>
          </w:pPr>
          <w:hyperlink w:anchor="_Toc17821359" w:history="1">
            <w:r w:rsidRPr="0067301D">
              <w:rPr>
                <w:rStyle w:val="Hyperlink"/>
                <w:noProof/>
              </w:rPr>
              <w:t>Ranking of Debts</w:t>
            </w:r>
            <w:r>
              <w:rPr>
                <w:noProof/>
                <w:webHidden/>
              </w:rPr>
              <w:tab/>
            </w:r>
            <w:r>
              <w:rPr>
                <w:noProof/>
                <w:webHidden/>
              </w:rPr>
              <w:fldChar w:fldCharType="begin"/>
            </w:r>
            <w:r>
              <w:rPr>
                <w:noProof/>
                <w:webHidden/>
              </w:rPr>
              <w:instrText xml:space="preserve"> PAGEREF _Toc17821359 \h </w:instrText>
            </w:r>
            <w:r>
              <w:rPr>
                <w:noProof/>
                <w:webHidden/>
              </w:rPr>
            </w:r>
            <w:r>
              <w:rPr>
                <w:noProof/>
                <w:webHidden/>
              </w:rPr>
              <w:fldChar w:fldCharType="separate"/>
            </w:r>
            <w:r>
              <w:rPr>
                <w:noProof/>
                <w:webHidden/>
              </w:rPr>
              <w:t>72</w:t>
            </w:r>
            <w:r>
              <w:rPr>
                <w:noProof/>
                <w:webHidden/>
              </w:rPr>
              <w:fldChar w:fldCharType="end"/>
            </w:r>
          </w:hyperlink>
        </w:p>
        <w:p w14:paraId="72A2192C" w14:textId="76B2AC08" w:rsidR="00C06C5C" w:rsidRDefault="00C06C5C">
          <w:pPr>
            <w:pStyle w:val="TOC2"/>
            <w:tabs>
              <w:tab w:val="right" w:leader="dot" w:pos="9350"/>
            </w:tabs>
            <w:rPr>
              <w:rFonts w:eastAsiaTheme="minorEastAsia"/>
              <w:noProof/>
              <w:lang w:eastAsia="en-CA"/>
            </w:rPr>
          </w:pPr>
          <w:hyperlink w:anchor="_Toc17821360" w:history="1">
            <w:r w:rsidRPr="0067301D">
              <w:rPr>
                <w:rStyle w:val="Hyperlink"/>
                <w:noProof/>
              </w:rPr>
              <w:t>Mutual Wills (Not on Exam)</w:t>
            </w:r>
            <w:r>
              <w:rPr>
                <w:noProof/>
                <w:webHidden/>
              </w:rPr>
              <w:tab/>
            </w:r>
            <w:r>
              <w:rPr>
                <w:noProof/>
                <w:webHidden/>
              </w:rPr>
              <w:fldChar w:fldCharType="begin"/>
            </w:r>
            <w:r>
              <w:rPr>
                <w:noProof/>
                <w:webHidden/>
              </w:rPr>
              <w:instrText xml:space="preserve"> PAGEREF _Toc17821360 \h </w:instrText>
            </w:r>
            <w:r>
              <w:rPr>
                <w:noProof/>
                <w:webHidden/>
              </w:rPr>
            </w:r>
            <w:r>
              <w:rPr>
                <w:noProof/>
                <w:webHidden/>
              </w:rPr>
              <w:fldChar w:fldCharType="separate"/>
            </w:r>
            <w:r>
              <w:rPr>
                <w:noProof/>
                <w:webHidden/>
              </w:rPr>
              <w:t>73</w:t>
            </w:r>
            <w:r>
              <w:rPr>
                <w:noProof/>
                <w:webHidden/>
              </w:rPr>
              <w:fldChar w:fldCharType="end"/>
            </w:r>
          </w:hyperlink>
        </w:p>
        <w:p w14:paraId="4FAC9609" w14:textId="2A1F8D1A" w:rsidR="00C06C5C" w:rsidRDefault="00C06C5C">
          <w:pPr>
            <w:pStyle w:val="TOC2"/>
            <w:tabs>
              <w:tab w:val="right" w:leader="dot" w:pos="9350"/>
            </w:tabs>
            <w:rPr>
              <w:rFonts w:eastAsiaTheme="minorEastAsia"/>
              <w:noProof/>
              <w:lang w:eastAsia="en-CA"/>
            </w:rPr>
          </w:pPr>
          <w:hyperlink w:anchor="_Toc17821361" w:history="1">
            <w:r w:rsidRPr="0067301D">
              <w:rPr>
                <w:rStyle w:val="Hyperlink"/>
                <w:noProof/>
              </w:rPr>
              <w:t>Denial of Benefits</w:t>
            </w:r>
            <w:r>
              <w:rPr>
                <w:noProof/>
                <w:webHidden/>
              </w:rPr>
              <w:tab/>
            </w:r>
            <w:r>
              <w:rPr>
                <w:noProof/>
                <w:webHidden/>
              </w:rPr>
              <w:fldChar w:fldCharType="begin"/>
            </w:r>
            <w:r>
              <w:rPr>
                <w:noProof/>
                <w:webHidden/>
              </w:rPr>
              <w:instrText xml:space="preserve"> PAGEREF _Toc17821361 \h </w:instrText>
            </w:r>
            <w:r>
              <w:rPr>
                <w:noProof/>
                <w:webHidden/>
              </w:rPr>
            </w:r>
            <w:r>
              <w:rPr>
                <w:noProof/>
                <w:webHidden/>
              </w:rPr>
              <w:fldChar w:fldCharType="separate"/>
            </w:r>
            <w:r>
              <w:rPr>
                <w:noProof/>
                <w:webHidden/>
              </w:rPr>
              <w:t>74</w:t>
            </w:r>
            <w:r>
              <w:rPr>
                <w:noProof/>
                <w:webHidden/>
              </w:rPr>
              <w:fldChar w:fldCharType="end"/>
            </w:r>
          </w:hyperlink>
        </w:p>
        <w:p w14:paraId="2B04A439" w14:textId="025D1FDA" w:rsidR="00C06C5C" w:rsidRDefault="00C06C5C">
          <w:pPr>
            <w:pStyle w:val="TOC2"/>
            <w:tabs>
              <w:tab w:val="right" w:leader="dot" w:pos="9350"/>
            </w:tabs>
            <w:rPr>
              <w:rFonts w:eastAsiaTheme="minorEastAsia"/>
              <w:noProof/>
              <w:lang w:eastAsia="en-CA"/>
            </w:rPr>
          </w:pPr>
          <w:hyperlink w:anchor="_Toc17821362" w:history="1">
            <w:r w:rsidRPr="0067301D">
              <w:rPr>
                <w:rStyle w:val="Hyperlink"/>
                <w:noProof/>
              </w:rPr>
              <w:t>Disclaimer vs. Assignment</w:t>
            </w:r>
            <w:r>
              <w:rPr>
                <w:noProof/>
                <w:webHidden/>
              </w:rPr>
              <w:tab/>
            </w:r>
            <w:r>
              <w:rPr>
                <w:noProof/>
                <w:webHidden/>
              </w:rPr>
              <w:fldChar w:fldCharType="begin"/>
            </w:r>
            <w:r>
              <w:rPr>
                <w:noProof/>
                <w:webHidden/>
              </w:rPr>
              <w:instrText xml:space="preserve"> PAGEREF _Toc17821362 \h </w:instrText>
            </w:r>
            <w:r>
              <w:rPr>
                <w:noProof/>
                <w:webHidden/>
              </w:rPr>
            </w:r>
            <w:r>
              <w:rPr>
                <w:noProof/>
                <w:webHidden/>
              </w:rPr>
              <w:fldChar w:fldCharType="separate"/>
            </w:r>
            <w:r>
              <w:rPr>
                <w:noProof/>
                <w:webHidden/>
              </w:rPr>
              <w:t>75</w:t>
            </w:r>
            <w:r>
              <w:rPr>
                <w:noProof/>
                <w:webHidden/>
              </w:rPr>
              <w:fldChar w:fldCharType="end"/>
            </w:r>
          </w:hyperlink>
        </w:p>
        <w:p w14:paraId="6C1CE716" w14:textId="126E4452" w:rsidR="00C06C5C" w:rsidRDefault="00C06C5C">
          <w:pPr>
            <w:pStyle w:val="TOC1"/>
            <w:tabs>
              <w:tab w:val="right" w:leader="dot" w:pos="9350"/>
            </w:tabs>
            <w:rPr>
              <w:rFonts w:eastAsiaTheme="minorEastAsia"/>
              <w:noProof/>
              <w:lang w:eastAsia="en-CA"/>
            </w:rPr>
          </w:pPr>
          <w:hyperlink w:anchor="_Toc17821363" w:history="1">
            <w:r w:rsidRPr="0067301D">
              <w:rPr>
                <w:rStyle w:val="Hyperlink"/>
                <w:noProof/>
              </w:rPr>
              <w:t>Construction &amp; Interpretation of Wills</w:t>
            </w:r>
            <w:r>
              <w:rPr>
                <w:noProof/>
                <w:webHidden/>
              </w:rPr>
              <w:tab/>
            </w:r>
            <w:r>
              <w:rPr>
                <w:noProof/>
                <w:webHidden/>
              </w:rPr>
              <w:fldChar w:fldCharType="begin"/>
            </w:r>
            <w:r>
              <w:rPr>
                <w:noProof/>
                <w:webHidden/>
              </w:rPr>
              <w:instrText xml:space="preserve"> PAGEREF _Toc17821363 \h </w:instrText>
            </w:r>
            <w:r>
              <w:rPr>
                <w:noProof/>
                <w:webHidden/>
              </w:rPr>
            </w:r>
            <w:r>
              <w:rPr>
                <w:noProof/>
                <w:webHidden/>
              </w:rPr>
              <w:fldChar w:fldCharType="separate"/>
            </w:r>
            <w:r>
              <w:rPr>
                <w:noProof/>
                <w:webHidden/>
              </w:rPr>
              <w:t>75</w:t>
            </w:r>
            <w:r>
              <w:rPr>
                <w:noProof/>
                <w:webHidden/>
              </w:rPr>
              <w:fldChar w:fldCharType="end"/>
            </w:r>
          </w:hyperlink>
        </w:p>
        <w:p w14:paraId="2BDA22AA" w14:textId="728F845B" w:rsidR="00C06C5C" w:rsidRDefault="00C06C5C">
          <w:pPr>
            <w:pStyle w:val="TOC2"/>
            <w:tabs>
              <w:tab w:val="right" w:leader="dot" w:pos="9350"/>
            </w:tabs>
            <w:rPr>
              <w:rFonts w:eastAsiaTheme="minorEastAsia"/>
              <w:noProof/>
              <w:lang w:eastAsia="en-CA"/>
            </w:rPr>
          </w:pPr>
          <w:hyperlink w:anchor="_Toc17821364" w:history="1">
            <w:r w:rsidRPr="0067301D">
              <w:rPr>
                <w:rStyle w:val="Hyperlink"/>
                <w:noProof/>
              </w:rPr>
              <w:t>Construction of a will:</w:t>
            </w:r>
            <w:r>
              <w:rPr>
                <w:noProof/>
                <w:webHidden/>
              </w:rPr>
              <w:tab/>
            </w:r>
            <w:r>
              <w:rPr>
                <w:noProof/>
                <w:webHidden/>
              </w:rPr>
              <w:fldChar w:fldCharType="begin"/>
            </w:r>
            <w:r>
              <w:rPr>
                <w:noProof/>
                <w:webHidden/>
              </w:rPr>
              <w:instrText xml:space="preserve"> PAGEREF _Toc17821364 \h </w:instrText>
            </w:r>
            <w:r>
              <w:rPr>
                <w:noProof/>
                <w:webHidden/>
              </w:rPr>
            </w:r>
            <w:r>
              <w:rPr>
                <w:noProof/>
                <w:webHidden/>
              </w:rPr>
              <w:fldChar w:fldCharType="separate"/>
            </w:r>
            <w:r>
              <w:rPr>
                <w:noProof/>
                <w:webHidden/>
              </w:rPr>
              <w:t>76</w:t>
            </w:r>
            <w:r>
              <w:rPr>
                <w:noProof/>
                <w:webHidden/>
              </w:rPr>
              <w:fldChar w:fldCharType="end"/>
            </w:r>
          </w:hyperlink>
        </w:p>
        <w:p w14:paraId="6A70AE58" w14:textId="2AA3C493" w:rsidR="00C06C5C" w:rsidRDefault="00C06C5C">
          <w:pPr>
            <w:pStyle w:val="TOC5"/>
            <w:tabs>
              <w:tab w:val="right" w:leader="dot" w:pos="9350"/>
            </w:tabs>
            <w:rPr>
              <w:noProof/>
              <w:lang w:val="en-CA" w:eastAsia="en-CA"/>
            </w:rPr>
          </w:pPr>
          <w:hyperlink w:anchor="_Toc17821365" w:history="1">
            <w:r w:rsidRPr="0067301D">
              <w:rPr>
                <w:rStyle w:val="Hyperlink"/>
                <w:noProof/>
              </w:rPr>
              <w:t>Ryrie v. Ryrie – 2 reasonable interpretations is enough to get into s.26 WSA</w:t>
            </w:r>
            <w:r>
              <w:rPr>
                <w:noProof/>
                <w:webHidden/>
              </w:rPr>
              <w:tab/>
            </w:r>
            <w:r>
              <w:rPr>
                <w:noProof/>
                <w:webHidden/>
              </w:rPr>
              <w:fldChar w:fldCharType="begin"/>
            </w:r>
            <w:r>
              <w:rPr>
                <w:noProof/>
                <w:webHidden/>
              </w:rPr>
              <w:instrText xml:space="preserve"> PAGEREF _Toc17821365 \h </w:instrText>
            </w:r>
            <w:r>
              <w:rPr>
                <w:noProof/>
                <w:webHidden/>
              </w:rPr>
            </w:r>
            <w:r>
              <w:rPr>
                <w:noProof/>
                <w:webHidden/>
              </w:rPr>
              <w:fldChar w:fldCharType="separate"/>
            </w:r>
            <w:r>
              <w:rPr>
                <w:noProof/>
                <w:webHidden/>
              </w:rPr>
              <w:t>77</w:t>
            </w:r>
            <w:r>
              <w:rPr>
                <w:noProof/>
                <w:webHidden/>
              </w:rPr>
              <w:fldChar w:fldCharType="end"/>
            </w:r>
          </w:hyperlink>
        </w:p>
        <w:p w14:paraId="7FDD56F5" w14:textId="3D359C0F" w:rsidR="00C06C5C" w:rsidRDefault="00C06C5C">
          <w:pPr>
            <w:pStyle w:val="TOC2"/>
            <w:tabs>
              <w:tab w:val="right" w:leader="dot" w:pos="9350"/>
            </w:tabs>
            <w:rPr>
              <w:rFonts w:eastAsiaTheme="minorEastAsia"/>
              <w:noProof/>
              <w:lang w:eastAsia="en-CA"/>
            </w:rPr>
          </w:pPr>
          <w:hyperlink w:anchor="_Toc17821366" w:history="1">
            <w:r w:rsidRPr="0067301D">
              <w:rPr>
                <w:rStyle w:val="Hyperlink"/>
                <w:noProof/>
              </w:rPr>
              <w:t>Principles &amp; Rules of Construction</w:t>
            </w:r>
            <w:r>
              <w:rPr>
                <w:noProof/>
                <w:webHidden/>
              </w:rPr>
              <w:tab/>
            </w:r>
            <w:r>
              <w:rPr>
                <w:noProof/>
                <w:webHidden/>
              </w:rPr>
              <w:fldChar w:fldCharType="begin"/>
            </w:r>
            <w:r>
              <w:rPr>
                <w:noProof/>
                <w:webHidden/>
              </w:rPr>
              <w:instrText xml:space="preserve"> PAGEREF _Toc17821366 \h </w:instrText>
            </w:r>
            <w:r>
              <w:rPr>
                <w:noProof/>
                <w:webHidden/>
              </w:rPr>
            </w:r>
            <w:r>
              <w:rPr>
                <w:noProof/>
                <w:webHidden/>
              </w:rPr>
              <w:fldChar w:fldCharType="separate"/>
            </w:r>
            <w:r>
              <w:rPr>
                <w:noProof/>
                <w:webHidden/>
              </w:rPr>
              <w:t>78</w:t>
            </w:r>
            <w:r>
              <w:rPr>
                <w:noProof/>
                <w:webHidden/>
              </w:rPr>
              <w:fldChar w:fldCharType="end"/>
            </w:r>
          </w:hyperlink>
        </w:p>
        <w:p w14:paraId="695DF1E8" w14:textId="61DD050A" w:rsidR="00C06C5C" w:rsidRDefault="00C06C5C">
          <w:pPr>
            <w:pStyle w:val="TOC2"/>
            <w:tabs>
              <w:tab w:val="right" w:leader="dot" w:pos="9350"/>
            </w:tabs>
            <w:rPr>
              <w:rFonts w:eastAsiaTheme="minorEastAsia"/>
              <w:noProof/>
              <w:lang w:eastAsia="en-CA"/>
            </w:rPr>
          </w:pPr>
          <w:hyperlink w:anchor="_Toc17821367" w:history="1">
            <w:r w:rsidRPr="0067301D">
              <w:rPr>
                <w:rStyle w:val="Hyperlink"/>
                <w:noProof/>
              </w:rPr>
              <w:t>Rectification</w:t>
            </w:r>
            <w:r>
              <w:rPr>
                <w:noProof/>
                <w:webHidden/>
              </w:rPr>
              <w:tab/>
            </w:r>
            <w:r>
              <w:rPr>
                <w:noProof/>
                <w:webHidden/>
              </w:rPr>
              <w:fldChar w:fldCharType="begin"/>
            </w:r>
            <w:r>
              <w:rPr>
                <w:noProof/>
                <w:webHidden/>
              </w:rPr>
              <w:instrText xml:space="preserve"> PAGEREF _Toc17821367 \h </w:instrText>
            </w:r>
            <w:r>
              <w:rPr>
                <w:noProof/>
                <w:webHidden/>
              </w:rPr>
            </w:r>
            <w:r>
              <w:rPr>
                <w:noProof/>
                <w:webHidden/>
              </w:rPr>
              <w:fldChar w:fldCharType="separate"/>
            </w:r>
            <w:r>
              <w:rPr>
                <w:noProof/>
                <w:webHidden/>
              </w:rPr>
              <w:t>82</w:t>
            </w:r>
            <w:r>
              <w:rPr>
                <w:noProof/>
                <w:webHidden/>
              </w:rPr>
              <w:fldChar w:fldCharType="end"/>
            </w:r>
          </w:hyperlink>
        </w:p>
        <w:p w14:paraId="541649B1" w14:textId="62FA151D" w:rsidR="00C06C5C" w:rsidRDefault="00C06C5C">
          <w:pPr>
            <w:pStyle w:val="TOC5"/>
            <w:tabs>
              <w:tab w:val="right" w:leader="dot" w:pos="9350"/>
            </w:tabs>
            <w:rPr>
              <w:noProof/>
              <w:lang w:val="en-CA" w:eastAsia="en-CA"/>
            </w:rPr>
          </w:pPr>
          <w:hyperlink w:anchor="_Toc17821368" w:history="1">
            <w:r w:rsidRPr="0067301D">
              <w:rPr>
                <w:rStyle w:val="Hyperlink"/>
                <w:noProof/>
              </w:rPr>
              <w:t>Fuchs v. Fuchs – wills can be rectified under s.39 with evidence of intention</w:t>
            </w:r>
            <w:r>
              <w:rPr>
                <w:noProof/>
                <w:webHidden/>
              </w:rPr>
              <w:tab/>
            </w:r>
            <w:r>
              <w:rPr>
                <w:noProof/>
                <w:webHidden/>
              </w:rPr>
              <w:fldChar w:fldCharType="begin"/>
            </w:r>
            <w:r>
              <w:rPr>
                <w:noProof/>
                <w:webHidden/>
              </w:rPr>
              <w:instrText xml:space="preserve"> PAGEREF _Toc17821368 \h </w:instrText>
            </w:r>
            <w:r>
              <w:rPr>
                <w:noProof/>
                <w:webHidden/>
              </w:rPr>
            </w:r>
            <w:r>
              <w:rPr>
                <w:noProof/>
                <w:webHidden/>
              </w:rPr>
              <w:fldChar w:fldCharType="separate"/>
            </w:r>
            <w:r>
              <w:rPr>
                <w:noProof/>
                <w:webHidden/>
              </w:rPr>
              <w:t>83</w:t>
            </w:r>
            <w:r>
              <w:rPr>
                <w:noProof/>
                <w:webHidden/>
              </w:rPr>
              <w:fldChar w:fldCharType="end"/>
            </w:r>
          </w:hyperlink>
        </w:p>
        <w:p w14:paraId="7615E12A" w14:textId="78EE9808" w:rsidR="00C06C5C" w:rsidRDefault="00C06C5C">
          <w:pPr>
            <w:pStyle w:val="TOC5"/>
            <w:tabs>
              <w:tab w:val="right" w:leader="dot" w:pos="9350"/>
            </w:tabs>
            <w:rPr>
              <w:noProof/>
              <w:lang w:val="en-CA" w:eastAsia="en-CA"/>
            </w:rPr>
          </w:pPr>
          <w:hyperlink w:anchor="_Toc17821369" w:history="1">
            <w:r w:rsidRPr="0067301D">
              <w:rPr>
                <w:rStyle w:val="Hyperlink"/>
                <w:noProof/>
              </w:rPr>
              <w:t>Edmunds Estate – adding a signature under 39(2) is very hard</w:t>
            </w:r>
            <w:r>
              <w:rPr>
                <w:noProof/>
                <w:webHidden/>
              </w:rPr>
              <w:tab/>
            </w:r>
            <w:r>
              <w:rPr>
                <w:noProof/>
                <w:webHidden/>
              </w:rPr>
              <w:fldChar w:fldCharType="begin"/>
            </w:r>
            <w:r>
              <w:rPr>
                <w:noProof/>
                <w:webHidden/>
              </w:rPr>
              <w:instrText xml:space="preserve"> PAGEREF _Toc17821369 \h </w:instrText>
            </w:r>
            <w:r>
              <w:rPr>
                <w:noProof/>
                <w:webHidden/>
              </w:rPr>
            </w:r>
            <w:r>
              <w:rPr>
                <w:noProof/>
                <w:webHidden/>
              </w:rPr>
              <w:fldChar w:fldCharType="separate"/>
            </w:r>
            <w:r>
              <w:rPr>
                <w:noProof/>
                <w:webHidden/>
              </w:rPr>
              <w:t>84</w:t>
            </w:r>
            <w:r>
              <w:rPr>
                <w:noProof/>
                <w:webHidden/>
              </w:rPr>
              <w:fldChar w:fldCharType="end"/>
            </w:r>
          </w:hyperlink>
        </w:p>
        <w:p w14:paraId="406C0E9B" w14:textId="652C641A" w:rsidR="00C06C5C" w:rsidRDefault="00C06C5C">
          <w:pPr>
            <w:pStyle w:val="TOC5"/>
            <w:tabs>
              <w:tab w:val="right" w:leader="dot" w:pos="9350"/>
            </w:tabs>
            <w:rPr>
              <w:noProof/>
              <w:lang w:val="en-CA" w:eastAsia="en-CA"/>
            </w:rPr>
          </w:pPr>
          <w:hyperlink w:anchor="_Toc17821370" w:history="1">
            <w:r w:rsidRPr="0067301D">
              <w:rPr>
                <w:rStyle w:val="Hyperlink"/>
                <w:noProof/>
              </w:rPr>
              <w:t>Edmunds Estate – s.39(2) – narrow circumstances where signature can be added</w:t>
            </w:r>
            <w:r>
              <w:rPr>
                <w:noProof/>
                <w:webHidden/>
              </w:rPr>
              <w:tab/>
            </w:r>
            <w:r>
              <w:rPr>
                <w:noProof/>
                <w:webHidden/>
              </w:rPr>
              <w:fldChar w:fldCharType="begin"/>
            </w:r>
            <w:r>
              <w:rPr>
                <w:noProof/>
                <w:webHidden/>
              </w:rPr>
              <w:instrText xml:space="preserve"> PAGEREF _Toc17821370 \h </w:instrText>
            </w:r>
            <w:r>
              <w:rPr>
                <w:noProof/>
                <w:webHidden/>
              </w:rPr>
            </w:r>
            <w:r>
              <w:rPr>
                <w:noProof/>
                <w:webHidden/>
              </w:rPr>
              <w:fldChar w:fldCharType="separate"/>
            </w:r>
            <w:r>
              <w:rPr>
                <w:noProof/>
                <w:webHidden/>
              </w:rPr>
              <w:t>85</w:t>
            </w:r>
            <w:r>
              <w:rPr>
                <w:noProof/>
                <w:webHidden/>
              </w:rPr>
              <w:fldChar w:fldCharType="end"/>
            </w:r>
          </w:hyperlink>
        </w:p>
        <w:p w14:paraId="0C791E03" w14:textId="62C65DC6" w:rsidR="00C06C5C" w:rsidRDefault="00C06C5C">
          <w:pPr>
            <w:pStyle w:val="TOC2"/>
            <w:tabs>
              <w:tab w:val="right" w:leader="dot" w:pos="9350"/>
            </w:tabs>
            <w:rPr>
              <w:rFonts w:eastAsiaTheme="minorEastAsia"/>
              <w:noProof/>
              <w:lang w:eastAsia="en-CA"/>
            </w:rPr>
          </w:pPr>
          <w:hyperlink w:anchor="_Toc17821371" w:history="1">
            <w:r w:rsidRPr="0067301D">
              <w:rPr>
                <w:rStyle w:val="Hyperlink"/>
                <w:noProof/>
              </w:rPr>
              <w:t>Vested &amp; Contingent Gifts</w:t>
            </w:r>
            <w:r>
              <w:rPr>
                <w:noProof/>
                <w:webHidden/>
              </w:rPr>
              <w:tab/>
            </w:r>
            <w:r>
              <w:rPr>
                <w:noProof/>
                <w:webHidden/>
              </w:rPr>
              <w:fldChar w:fldCharType="begin"/>
            </w:r>
            <w:r>
              <w:rPr>
                <w:noProof/>
                <w:webHidden/>
              </w:rPr>
              <w:instrText xml:space="preserve"> PAGEREF _Toc17821371 \h </w:instrText>
            </w:r>
            <w:r>
              <w:rPr>
                <w:noProof/>
                <w:webHidden/>
              </w:rPr>
            </w:r>
            <w:r>
              <w:rPr>
                <w:noProof/>
                <w:webHidden/>
              </w:rPr>
              <w:fldChar w:fldCharType="separate"/>
            </w:r>
            <w:r>
              <w:rPr>
                <w:noProof/>
                <w:webHidden/>
              </w:rPr>
              <w:t>85</w:t>
            </w:r>
            <w:r>
              <w:rPr>
                <w:noProof/>
                <w:webHidden/>
              </w:rPr>
              <w:fldChar w:fldCharType="end"/>
            </w:r>
          </w:hyperlink>
        </w:p>
        <w:p w14:paraId="1D811A6E" w14:textId="60587F6A" w:rsidR="00C06C5C" w:rsidRDefault="00C06C5C">
          <w:pPr>
            <w:pStyle w:val="TOC2"/>
            <w:tabs>
              <w:tab w:val="right" w:leader="dot" w:pos="9350"/>
            </w:tabs>
            <w:rPr>
              <w:rFonts w:eastAsiaTheme="minorEastAsia"/>
              <w:noProof/>
              <w:lang w:eastAsia="en-CA"/>
            </w:rPr>
          </w:pPr>
          <w:hyperlink w:anchor="_Toc17821372" w:history="1">
            <w:r w:rsidRPr="0067301D">
              <w:rPr>
                <w:rStyle w:val="Hyperlink"/>
                <w:noProof/>
              </w:rPr>
              <w:t>Void Conditions</w:t>
            </w:r>
            <w:r>
              <w:rPr>
                <w:noProof/>
                <w:webHidden/>
              </w:rPr>
              <w:tab/>
            </w:r>
            <w:r>
              <w:rPr>
                <w:noProof/>
                <w:webHidden/>
              </w:rPr>
              <w:fldChar w:fldCharType="begin"/>
            </w:r>
            <w:r>
              <w:rPr>
                <w:noProof/>
                <w:webHidden/>
              </w:rPr>
              <w:instrText xml:space="preserve"> PAGEREF _Toc17821372 \h </w:instrText>
            </w:r>
            <w:r>
              <w:rPr>
                <w:noProof/>
                <w:webHidden/>
              </w:rPr>
            </w:r>
            <w:r>
              <w:rPr>
                <w:noProof/>
                <w:webHidden/>
              </w:rPr>
              <w:fldChar w:fldCharType="separate"/>
            </w:r>
            <w:r>
              <w:rPr>
                <w:noProof/>
                <w:webHidden/>
              </w:rPr>
              <w:t>86</w:t>
            </w:r>
            <w:r>
              <w:rPr>
                <w:noProof/>
                <w:webHidden/>
              </w:rPr>
              <w:fldChar w:fldCharType="end"/>
            </w:r>
          </w:hyperlink>
        </w:p>
        <w:p w14:paraId="7CDFB06B" w14:textId="364FF3FB" w:rsidR="00C06C5C" w:rsidRDefault="00C06C5C">
          <w:pPr>
            <w:pStyle w:val="TOC1"/>
            <w:tabs>
              <w:tab w:val="right" w:leader="dot" w:pos="9350"/>
            </w:tabs>
            <w:rPr>
              <w:rFonts w:eastAsiaTheme="minorEastAsia"/>
              <w:noProof/>
              <w:lang w:eastAsia="en-CA"/>
            </w:rPr>
          </w:pPr>
          <w:hyperlink w:anchor="_Toc17821373" w:history="1">
            <w:r w:rsidRPr="0067301D">
              <w:rPr>
                <w:rStyle w:val="Hyperlink"/>
                <w:noProof/>
              </w:rPr>
              <w:t>Estate Administration</w:t>
            </w:r>
            <w:r>
              <w:rPr>
                <w:noProof/>
                <w:webHidden/>
              </w:rPr>
              <w:tab/>
            </w:r>
            <w:r>
              <w:rPr>
                <w:noProof/>
                <w:webHidden/>
              </w:rPr>
              <w:fldChar w:fldCharType="begin"/>
            </w:r>
            <w:r>
              <w:rPr>
                <w:noProof/>
                <w:webHidden/>
              </w:rPr>
              <w:instrText xml:space="preserve"> PAGEREF _Toc17821373 \h </w:instrText>
            </w:r>
            <w:r>
              <w:rPr>
                <w:noProof/>
                <w:webHidden/>
              </w:rPr>
            </w:r>
            <w:r>
              <w:rPr>
                <w:noProof/>
                <w:webHidden/>
              </w:rPr>
              <w:fldChar w:fldCharType="separate"/>
            </w:r>
            <w:r>
              <w:rPr>
                <w:noProof/>
                <w:webHidden/>
              </w:rPr>
              <w:t>86</w:t>
            </w:r>
            <w:r>
              <w:rPr>
                <w:noProof/>
                <w:webHidden/>
              </w:rPr>
              <w:fldChar w:fldCharType="end"/>
            </w:r>
          </w:hyperlink>
        </w:p>
        <w:p w14:paraId="2C7FFD7F" w14:textId="77CC7E65" w:rsidR="00C06C5C" w:rsidRDefault="00C06C5C">
          <w:pPr>
            <w:pStyle w:val="TOC2"/>
            <w:tabs>
              <w:tab w:val="right" w:leader="dot" w:pos="9350"/>
            </w:tabs>
            <w:rPr>
              <w:rFonts w:eastAsiaTheme="minorEastAsia"/>
              <w:noProof/>
              <w:lang w:eastAsia="en-CA"/>
            </w:rPr>
          </w:pPr>
          <w:hyperlink w:anchor="_Toc17821374" w:history="1">
            <w:r w:rsidRPr="0067301D">
              <w:rPr>
                <w:rStyle w:val="Hyperlink"/>
                <w:noProof/>
              </w:rPr>
              <w:t>Duties of a Personal Representative</w:t>
            </w:r>
            <w:r>
              <w:rPr>
                <w:noProof/>
                <w:webHidden/>
              </w:rPr>
              <w:tab/>
            </w:r>
            <w:r>
              <w:rPr>
                <w:noProof/>
                <w:webHidden/>
              </w:rPr>
              <w:fldChar w:fldCharType="begin"/>
            </w:r>
            <w:r>
              <w:rPr>
                <w:noProof/>
                <w:webHidden/>
              </w:rPr>
              <w:instrText xml:space="preserve"> PAGEREF _Toc17821374 \h </w:instrText>
            </w:r>
            <w:r>
              <w:rPr>
                <w:noProof/>
                <w:webHidden/>
              </w:rPr>
            </w:r>
            <w:r>
              <w:rPr>
                <w:noProof/>
                <w:webHidden/>
              </w:rPr>
              <w:fldChar w:fldCharType="separate"/>
            </w:r>
            <w:r>
              <w:rPr>
                <w:noProof/>
                <w:webHidden/>
              </w:rPr>
              <w:t>87</w:t>
            </w:r>
            <w:r>
              <w:rPr>
                <w:noProof/>
                <w:webHidden/>
              </w:rPr>
              <w:fldChar w:fldCharType="end"/>
            </w:r>
          </w:hyperlink>
        </w:p>
        <w:p w14:paraId="452CB818" w14:textId="4F893197" w:rsidR="00C06C5C" w:rsidRDefault="00C06C5C">
          <w:pPr>
            <w:pStyle w:val="TOC3"/>
            <w:tabs>
              <w:tab w:val="right" w:leader="dot" w:pos="9350"/>
            </w:tabs>
            <w:rPr>
              <w:rFonts w:eastAsiaTheme="minorEastAsia"/>
              <w:noProof/>
              <w:lang w:eastAsia="en-CA"/>
            </w:rPr>
          </w:pPr>
          <w:hyperlink w:anchor="_Toc17821375" w:history="1">
            <w:r w:rsidRPr="0067301D">
              <w:rPr>
                <w:rStyle w:val="Hyperlink"/>
                <w:noProof/>
              </w:rPr>
              <w:t>What are the sources of PR duties?</w:t>
            </w:r>
            <w:r>
              <w:rPr>
                <w:noProof/>
                <w:webHidden/>
              </w:rPr>
              <w:tab/>
            </w:r>
            <w:r>
              <w:rPr>
                <w:noProof/>
                <w:webHidden/>
              </w:rPr>
              <w:fldChar w:fldCharType="begin"/>
            </w:r>
            <w:r>
              <w:rPr>
                <w:noProof/>
                <w:webHidden/>
              </w:rPr>
              <w:instrText xml:space="preserve"> PAGEREF _Toc17821375 \h </w:instrText>
            </w:r>
            <w:r>
              <w:rPr>
                <w:noProof/>
                <w:webHidden/>
              </w:rPr>
            </w:r>
            <w:r>
              <w:rPr>
                <w:noProof/>
                <w:webHidden/>
              </w:rPr>
              <w:fldChar w:fldCharType="separate"/>
            </w:r>
            <w:r>
              <w:rPr>
                <w:noProof/>
                <w:webHidden/>
              </w:rPr>
              <w:t>87</w:t>
            </w:r>
            <w:r>
              <w:rPr>
                <w:noProof/>
                <w:webHidden/>
              </w:rPr>
              <w:fldChar w:fldCharType="end"/>
            </w:r>
          </w:hyperlink>
        </w:p>
        <w:p w14:paraId="5F9F4B15" w14:textId="3BCD38C4" w:rsidR="00C06C5C" w:rsidRDefault="00C06C5C">
          <w:pPr>
            <w:pStyle w:val="TOC4"/>
            <w:tabs>
              <w:tab w:val="right" w:leader="dot" w:pos="9350"/>
            </w:tabs>
            <w:rPr>
              <w:noProof/>
              <w:lang w:val="en-CA" w:eastAsia="en-CA"/>
            </w:rPr>
          </w:pPr>
          <w:hyperlink w:anchor="_Toc17821376" w:history="1">
            <w:r w:rsidRPr="0067301D">
              <w:rPr>
                <w:rStyle w:val="Hyperlink"/>
                <w:noProof/>
              </w:rPr>
              <w:t>1. Estate Administration Act, secs. 5 and 7 and Schedule</w:t>
            </w:r>
            <w:r>
              <w:rPr>
                <w:noProof/>
                <w:webHidden/>
              </w:rPr>
              <w:tab/>
            </w:r>
            <w:r>
              <w:rPr>
                <w:noProof/>
                <w:webHidden/>
              </w:rPr>
              <w:fldChar w:fldCharType="begin"/>
            </w:r>
            <w:r>
              <w:rPr>
                <w:noProof/>
                <w:webHidden/>
              </w:rPr>
              <w:instrText xml:space="preserve"> PAGEREF _Toc17821376 \h </w:instrText>
            </w:r>
            <w:r>
              <w:rPr>
                <w:noProof/>
                <w:webHidden/>
              </w:rPr>
            </w:r>
            <w:r>
              <w:rPr>
                <w:noProof/>
                <w:webHidden/>
              </w:rPr>
              <w:fldChar w:fldCharType="separate"/>
            </w:r>
            <w:r>
              <w:rPr>
                <w:noProof/>
                <w:webHidden/>
              </w:rPr>
              <w:t>87</w:t>
            </w:r>
            <w:r>
              <w:rPr>
                <w:noProof/>
                <w:webHidden/>
              </w:rPr>
              <w:fldChar w:fldCharType="end"/>
            </w:r>
          </w:hyperlink>
        </w:p>
        <w:p w14:paraId="7D1040B6" w14:textId="6B234916" w:rsidR="00C06C5C" w:rsidRDefault="00C06C5C">
          <w:pPr>
            <w:pStyle w:val="TOC4"/>
            <w:tabs>
              <w:tab w:val="right" w:leader="dot" w:pos="9350"/>
            </w:tabs>
            <w:rPr>
              <w:noProof/>
              <w:lang w:val="en-CA" w:eastAsia="en-CA"/>
            </w:rPr>
          </w:pPr>
          <w:hyperlink w:anchor="_Toc17821377" w:history="1">
            <w:r w:rsidRPr="0067301D">
              <w:rPr>
                <w:rStyle w:val="Hyperlink"/>
                <w:noProof/>
              </w:rPr>
              <w:t>2. Surrogate Rules, Table: “Personal Representatives’ Duties”</w:t>
            </w:r>
            <w:r>
              <w:rPr>
                <w:noProof/>
                <w:webHidden/>
              </w:rPr>
              <w:tab/>
            </w:r>
            <w:r>
              <w:rPr>
                <w:noProof/>
                <w:webHidden/>
              </w:rPr>
              <w:fldChar w:fldCharType="begin"/>
            </w:r>
            <w:r>
              <w:rPr>
                <w:noProof/>
                <w:webHidden/>
              </w:rPr>
              <w:instrText xml:space="preserve"> PAGEREF _Toc17821377 \h </w:instrText>
            </w:r>
            <w:r>
              <w:rPr>
                <w:noProof/>
                <w:webHidden/>
              </w:rPr>
            </w:r>
            <w:r>
              <w:rPr>
                <w:noProof/>
                <w:webHidden/>
              </w:rPr>
              <w:fldChar w:fldCharType="separate"/>
            </w:r>
            <w:r>
              <w:rPr>
                <w:noProof/>
                <w:webHidden/>
              </w:rPr>
              <w:t>92</w:t>
            </w:r>
            <w:r>
              <w:rPr>
                <w:noProof/>
                <w:webHidden/>
              </w:rPr>
              <w:fldChar w:fldCharType="end"/>
            </w:r>
          </w:hyperlink>
        </w:p>
        <w:p w14:paraId="738F8F62" w14:textId="3C3B3488" w:rsidR="00C06C5C" w:rsidRDefault="00C06C5C">
          <w:pPr>
            <w:pStyle w:val="TOC4"/>
            <w:tabs>
              <w:tab w:val="right" w:leader="dot" w:pos="9350"/>
            </w:tabs>
            <w:rPr>
              <w:noProof/>
              <w:lang w:val="en-CA" w:eastAsia="en-CA"/>
            </w:rPr>
          </w:pPr>
          <w:hyperlink w:anchor="_Toc17821378" w:history="1">
            <w:r w:rsidRPr="0067301D">
              <w:rPr>
                <w:rStyle w:val="Hyperlink"/>
                <w:noProof/>
              </w:rPr>
              <w:t>3. Trustee Act;</w:t>
            </w:r>
            <w:r>
              <w:rPr>
                <w:noProof/>
                <w:webHidden/>
              </w:rPr>
              <w:tab/>
            </w:r>
            <w:r>
              <w:rPr>
                <w:noProof/>
                <w:webHidden/>
              </w:rPr>
              <w:fldChar w:fldCharType="begin"/>
            </w:r>
            <w:r>
              <w:rPr>
                <w:noProof/>
                <w:webHidden/>
              </w:rPr>
              <w:instrText xml:space="preserve"> PAGEREF _Toc17821378 \h </w:instrText>
            </w:r>
            <w:r>
              <w:rPr>
                <w:noProof/>
                <w:webHidden/>
              </w:rPr>
            </w:r>
            <w:r>
              <w:rPr>
                <w:noProof/>
                <w:webHidden/>
              </w:rPr>
              <w:fldChar w:fldCharType="separate"/>
            </w:r>
            <w:r>
              <w:rPr>
                <w:noProof/>
                <w:webHidden/>
              </w:rPr>
              <w:t>92</w:t>
            </w:r>
            <w:r>
              <w:rPr>
                <w:noProof/>
                <w:webHidden/>
              </w:rPr>
              <w:fldChar w:fldCharType="end"/>
            </w:r>
          </w:hyperlink>
        </w:p>
        <w:p w14:paraId="657C99CF" w14:textId="10096376" w:rsidR="00C06C5C" w:rsidRDefault="00C06C5C">
          <w:pPr>
            <w:pStyle w:val="TOC4"/>
            <w:tabs>
              <w:tab w:val="right" w:leader="dot" w:pos="9350"/>
            </w:tabs>
            <w:rPr>
              <w:noProof/>
              <w:lang w:val="en-CA" w:eastAsia="en-CA"/>
            </w:rPr>
          </w:pPr>
          <w:hyperlink w:anchor="_Toc17821379" w:history="1">
            <w:r w:rsidRPr="0067301D">
              <w:rPr>
                <w:rStyle w:val="Hyperlink"/>
                <w:noProof/>
              </w:rPr>
              <w:t>4. Common law duties;</w:t>
            </w:r>
            <w:r>
              <w:rPr>
                <w:noProof/>
                <w:webHidden/>
              </w:rPr>
              <w:tab/>
            </w:r>
            <w:r>
              <w:rPr>
                <w:noProof/>
                <w:webHidden/>
              </w:rPr>
              <w:fldChar w:fldCharType="begin"/>
            </w:r>
            <w:r>
              <w:rPr>
                <w:noProof/>
                <w:webHidden/>
              </w:rPr>
              <w:instrText xml:space="preserve"> PAGEREF _Toc17821379 \h </w:instrText>
            </w:r>
            <w:r>
              <w:rPr>
                <w:noProof/>
                <w:webHidden/>
              </w:rPr>
            </w:r>
            <w:r>
              <w:rPr>
                <w:noProof/>
                <w:webHidden/>
              </w:rPr>
              <w:fldChar w:fldCharType="separate"/>
            </w:r>
            <w:r>
              <w:rPr>
                <w:noProof/>
                <w:webHidden/>
              </w:rPr>
              <w:t>93</w:t>
            </w:r>
            <w:r>
              <w:rPr>
                <w:noProof/>
                <w:webHidden/>
              </w:rPr>
              <w:fldChar w:fldCharType="end"/>
            </w:r>
          </w:hyperlink>
        </w:p>
        <w:p w14:paraId="78259A19" w14:textId="214873B0" w:rsidR="00C06C5C" w:rsidRDefault="00C06C5C">
          <w:pPr>
            <w:pStyle w:val="TOC4"/>
            <w:tabs>
              <w:tab w:val="right" w:leader="dot" w:pos="9350"/>
            </w:tabs>
            <w:rPr>
              <w:noProof/>
              <w:lang w:val="en-CA" w:eastAsia="en-CA"/>
            </w:rPr>
          </w:pPr>
          <w:hyperlink w:anchor="_Toc17821380" w:history="1">
            <w:r w:rsidRPr="0067301D">
              <w:rPr>
                <w:rStyle w:val="Hyperlink"/>
                <w:noProof/>
              </w:rPr>
              <w:t>5. The Executor can also be bound by the terms of the will (Administrators are not).</w:t>
            </w:r>
            <w:r>
              <w:rPr>
                <w:noProof/>
                <w:webHidden/>
              </w:rPr>
              <w:tab/>
            </w:r>
            <w:r>
              <w:rPr>
                <w:noProof/>
                <w:webHidden/>
              </w:rPr>
              <w:fldChar w:fldCharType="begin"/>
            </w:r>
            <w:r>
              <w:rPr>
                <w:noProof/>
                <w:webHidden/>
              </w:rPr>
              <w:instrText xml:space="preserve"> PAGEREF _Toc17821380 \h </w:instrText>
            </w:r>
            <w:r>
              <w:rPr>
                <w:noProof/>
                <w:webHidden/>
              </w:rPr>
            </w:r>
            <w:r>
              <w:rPr>
                <w:noProof/>
                <w:webHidden/>
              </w:rPr>
              <w:fldChar w:fldCharType="separate"/>
            </w:r>
            <w:r>
              <w:rPr>
                <w:noProof/>
                <w:webHidden/>
              </w:rPr>
              <w:t>93</w:t>
            </w:r>
            <w:r>
              <w:rPr>
                <w:noProof/>
                <w:webHidden/>
              </w:rPr>
              <w:fldChar w:fldCharType="end"/>
            </w:r>
          </w:hyperlink>
        </w:p>
        <w:p w14:paraId="5595B39B" w14:textId="68057E12" w:rsidR="00C06C5C" w:rsidRDefault="00C06C5C">
          <w:pPr>
            <w:pStyle w:val="TOC2"/>
            <w:tabs>
              <w:tab w:val="right" w:leader="dot" w:pos="9350"/>
            </w:tabs>
            <w:rPr>
              <w:rFonts w:eastAsiaTheme="minorEastAsia"/>
              <w:noProof/>
              <w:lang w:eastAsia="en-CA"/>
            </w:rPr>
          </w:pPr>
          <w:hyperlink w:anchor="_Toc17821381" w:history="1">
            <w:r w:rsidRPr="0067301D">
              <w:rPr>
                <w:rStyle w:val="Hyperlink"/>
                <w:noProof/>
              </w:rPr>
              <w:t>Part 2 - Estate Administration: Grants</w:t>
            </w:r>
            <w:r>
              <w:rPr>
                <w:noProof/>
                <w:webHidden/>
              </w:rPr>
              <w:tab/>
            </w:r>
            <w:r>
              <w:rPr>
                <w:noProof/>
                <w:webHidden/>
              </w:rPr>
              <w:fldChar w:fldCharType="begin"/>
            </w:r>
            <w:r>
              <w:rPr>
                <w:noProof/>
                <w:webHidden/>
              </w:rPr>
              <w:instrText xml:space="preserve"> PAGEREF _Toc17821381 \h </w:instrText>
            </w:r>
            <w:r>
              <w:rPr>
                <w:noProof/>
                <w:webHidden/>
              </w:rPr>
            </w:r>
            <w:r>
              <w:rPr>
                <w:noProof/>
                <w:webHidden/>
              </w:rPr>
              <w:fldChar w:fldCharType="separate"/>
            </w:r>
            <w:r>
              <w:rPr>
                <w:noProof/>
                <w:webHidden/>
              </w:rPr>
              <w:t>93</w:t>
            </w:r>
            <w:r>
              <w:rPr>
                <w:noProof/>
                <w:webHidden/>
              </w:rPr>
              <w:fldChar w:fldCharType="end"/>
            </w:r>
          </w:hyperlink>
        </w:p>
        <w:p w14:paraId="6B182B54" w14:textId="60A87B84" w:rsidR="00C06C5C" w:rsidRDefault="00C06C5C">
          <w:pPr>
            <w:pStyle w:val="TOC3"/>
            <w:tabs>
              <w:tab w:val="right" w:leader="dot" w:pos="9350"/>
            </w:tabs>
            <w:rPr>
              <w:rFonts w:eastAsiaTheme="minorEastAsia"/>
              <w:noProof/>
              <w:lang w:eastAsia="en-CA"/>
            </w:rPr>
          </w:pPr>
          <w:hyperlink w:anchor="_Toc17821382" w:history="1">
            <w:r w:rsidRPr="0067301D">
              <w:rPr>
                <w:rStyle w:val="Hyperlink"/>
                <w:noProof/>
              </w:rPr>
              <w:t>Grant of Probate</w:t>
            </w:r>
            <w:r>
              <w:rPr>
                <w:noProof/>
                <w:webHidden/>
              </w:rPr>
              <w:tab/>
            </w:r>
            <w:r>
              <w:rPr>
                <w:noProof/>
                <w:webHidden/>
              </w:rPr>
              <w:fldChar w:fldCharType="begin"/>
            </w:r>
            <w:r>
              <w:rPr>
                <w:noProof/>
                <w:webHidden/>
              </w:rPr>
              <w:instrText xml:space="preserve"> PAGEREF _Toc17821382 \h </w:instrText>
            </w:r>
            <w:r>
              <w:rPr>
                <w:noProof/>
                <w:webHidden/>
              </w:rPr>
            </w:r>
            <w:r>
              <w:rPr>
                <w:noProof/>
                <w:webHidden/>
              </w:rPr>
              <w:fldChar w:fldCharType="separate"/>
            </w:r>
            <w:r>
              <w:rPr>
                <w:noProof/>
                <w:webHidden/>
              </w:rPr>
              <w:t>93</w:t>
            </w:r>
            <w:r>
              <w:rPr>
                <w:noProof/>
                <w:webHidden/>
              </w:rPr>
              <w:fldChar w:fldCharType="end"/>
            </w:r>
          </w:hyperlink>
        </w:p>
        <w:p w14:paraId="1943368B" w14:textId="098A58DC" w:rsidR="00C06C5C" w:rsidRDefault="00C06C5C">
          <w:pPr>
            <w:pStyle w:val="TOC2"/>
            <w:tabs>
              <w:tab w:val="right" w:leader="dot" w:pos="9350"/>
            </w:tabs>
            <w:rPr>
              <w:rFonts w:eastAsiaTheme="minorEastAsia"/>
              <w:noProof/>
              <w:lang w:eastAsia="en-CA"/>
            </w:rPr>
          </w:pPr>
          <w:hyperlink w:anchor="_Toc17821383" w:history="1">
            <w:r w:rsidRPr="0067301D">
              <w:rPr>
                <w:rStyle w:val="Hyperlink"/>
                <w:noProof/>
              </w:rPr>
              <w:t>Part 3- Compensation and Liability</w:t>
            </w:r>
            <w:r>
              <w:rPr>
                <w:noProof/>
                <w:webHidden/>
              </w:rPr>
              <w:tab/>
            </w:r>
            <w:r>
              <w:rPr>
                <w:noProof/>
                <w:webHidden/>
              </w:rPr>
              <w:fldChar w:fldCharType="begin"/>
            </w:r>
            <w:r>
              <w:rPr>
                <w:noProof/>
                <w:webHidden/>
              </w:rPr>
              <w:instrText xml:space="preserve"> PAGEREF _Toc17821383 \h </w:instrText>
            </w:r>
            <w:r>
              <w:rPr>
                <w:noProof/>
                <w:webHidden/>
              </w:rPr>
            </w:r>
            <w:r>
              <w:rPr>
                <w:noProof/>
                <w:webHidden/>
              </w:rPr>
              <w:fldChar w:fldCharType="separate"/>
            </w:r>
            <w:r>
              <w:rPr>
                <w:noProof/>
                <w:webHidden/>
              </w:rPr>
              <w:t>94</w:t>
            </w:r>
            <w:r>
              <w:rPr>
                <w:noProof/>
                <w:webHidden/>
              </w:rPr>
              <w:fldChar w:fldCharType="end"/>
            </w:r>
          </w:hyperlink>
        </w:p>
        <w:p w14:paraId="4290443E" w14:textId="3B7BB73E" w:rsidR="00C06C5C" w:rsidRDefault="00C06C5C">
          <w:pPr>
            <w:pStyle w:val="TOC3"/>
            <w:tabs>
              <w:tab w:val="right" w:leader="dot" w:pos="9350"/>
            </w:tabs>
            <w:rPr>
              <w:rFonts w:eastAsiaTheme="minorEastAsia"/>
              <w:noProof/>
              <w:lang w:eastAsia="en-CA"/>
            </w:rPr>
          </w:pPr>
          <w:hyperlink w:anchor="_Toc17821384" w:history="1">
            <w:r w:rsidRPr="0067301D">
              <w:rPr>
                <w:rStyle w:val="Hyperlink"/>
                <w:noProof/>
              </w:rPr>
              <w:t>PR Compensation</w:t>
            </w:r>
            <w:r>
              <w:rPr>
                <w:noProof/>
                <w:webHidden/>
              </w:rPr>
              <w:tab/>
            </w:r>
            <w:r>
              <w:rPr>
                <w:noProof/>
                <w:webHidden/>
              </w:rPr>
              <w:fldChar w:fldCharType="begin"/>
            </w:r>
            <w:r>
              <w:rPr>
                <w:noProof/>
                <w:webHidden/>
              </w:rPr>
              <w:instrText xml:space="preserve"> PAGEREF _Toc17821384 \h </w:instrText>
            </w:r>
            <w:r>
              <w:rPr>
                <w:noProof/>
                <w:webHidden/>
              </w:rPr>
            </w:r>
            <w:r>
              <w:rPr>
                <w:noProof/>
                <w:webHidden/>
              </w:rPr>
              <w:fldChar w:fldCharType="separate"/>
            </w:r>
            <w:r>
              <w:rPr>
                <w:noProof/>
                <w:webHidden/>
              </w:rPr>
              <w:t>95</w:t>
            </w:r>
            <w:r>
              <w:rPr>
                <w:noProof/>
                <w:webHidden/>
              </w:rPr>
              <w:fldChar w:fldCharType="end"/>
            </w:r>
          </w:hyperlink>
        </w:p>
        <w:p w14:paraId="3396DEE2" w14:textId="520F597F" w:rsidR="00C06C5C" w:rsidRDefault="00C06C5C">
          <w:pPr>
            <w:pStyle w:val="TOC5"/>
            <w:tabs>
              <w:tab w:val="right" w:leader="dot" w:pos="9350"/>
            </w:tabs>
            <w:rPr>
              <w:noProof/>
              <w:lang w:val="en-CA" w:eastAsia="en-CA"/>
            </w:rPr>
          </w:pPr>
          <w:hyperlink w:anchor="_Toc17821385" w:history="1">
            <w:r w:rsidRPr="0067301D">
              <w:rPr>
                <w:rStyle w:val="Hyperlink"/>
                <w:noProof/>
              </w:rPr>
              <w:t>Re Berry – test for what is fair and reasonable compensation of a PR</w:t>
            </w:r>
            <w:r>
              <w:rPr>
                <w:noProof/>
                <w:webHidden/>
              </w:rPr>
              <w:tab/>
            </w:r>
            <w:r>
              <w:rPr>
                <w:noProof/>
                <w:webHidden/>
              </w:rPr>
              <w:fldChar w:fldCharType="begin"/>
            </w:r>
            <w:r>
              <w:rPr>
                <w:noProof/>
                <w:webHidden/>
              </w:rPr>
              <w:instrText xml:space="preserve"> PAGEREF _Toc17821385 \h </w:instrText>
            </w:r>
            <w:r>
              <w:rPr>
                <w:noProof/>
                <w:webHidden/>
              </w:rPr>
            </w:r>
            <w:r>
              <w:rPr>
                <w:noProof/>
                <w:webHidden/>
              </w:rPr>
              <w:fldChar w:fldCharType="separate"/>
            </w:r>
            <w:r>
              <w:rPr>
                <w:noProof/>
                <w:webHidden/>
              </w:rPr>
              <w:t>95</w:t>
            </w:r>
            <w:r>
              <w:rPr>
                <w:noProof/>
                <w:webHidden/>
              </w:rPr>
              <w:fldChar w:fldCharType="end"/>
            </w:r>
          </w:hyperlink>
        </w:p>
        <w:p w14:paraId="3DF14E35" w14:textId="60D628C2" w:rsidR="00C06C5C" w:rsidRDefault="00C06C5C">
          <w:pPr>
            <w:pStyle w:val="TOC3"/>
            <w:tabs>
              <w:tab w:val="right" w:leader="dot" w:pos="9350"/>
            </w:tabs>
            <w:rPr>
              <w:rFonts w:eastAsiaTheme="minorEastAsia"/>
              <w:noProof/>
              <w:lang w:eastAsia="en-CA"/>
            </w:rPr>
          </w:pPr>
          <w:hyperlink w:anchor="_Toc17821386" w:history="1">
            <w:r w:rsidRPr="0067301D">
              <w:rPr>
                <w:rStyle w:val="Hyperlink"/>
                <w:noProof/>
              </w:rPr>
              <w:t>PR Liability</w:t>
            </w:r>
            <w:r>
              <w:rPr>
                <w:noProof/>
                <w:webHidden/>
              </w:rPr>
              <w:tab/>
            </w:r>
            <w:r>
              <w:rPr>
                <w:noProof/>
                <w:webHidden/>
              </w:rPr>
              <w:fldChar w:fldCharType="begin"/>
            </w:r>
            <w:r>
              <w:rPr>
                <w:noProof/>
                <w:webHidden/>
              </w:rPr>
              <w:instrText xml:space="preserve"> PAGEREF _Toc17821386 \h </w:instrText>
            </w:r>
            <w:r>
              <w:rPr>
                <w:noProof/>
                <w:webHidden/>
              </w:rPr>
            </w:r>
            <w:r>
              <w:rPr>
                <w:noProof/>
                <w:webHidden/>
              </w:rPr>
              <w:fldChar w:fldCharType="separate"/>
            </w:r>
            <w:r>
              <w:rPr>
                <w:noProof/>
                <w:webHidden/>
              </w:rPr>
              <w:t>97</w:t>
            </w:r>
            <w:r>
              <w:rPr>
                <w:noProof/>
                <w:webHidden/>
              </w:rPr>
              <w:fldChar w:fldCharType="end"/>
            </w:r>
          </w:hyperlink>
        </w:p>
        <w:p w14:paraId="6D521361" w14:textId="616FF441" w:rsidR="00C06C5C" w:rsidRDefault="00C06C5C">
          <w:pPr>
            <w:pStyle w:val="TOC5"/>
            <w:tabs>
              <w:tab w:val="right" w:leader="dot" w:pos="9350"/>
            </w:tabs>
            <w:rPr>
              <w:noProof/>
              <w:lang w:val="en-CA" w:eastAsia="en-CA"/>
            </w:rPr>
          </w:pPr>
          <w:hyperlink w:anchor="_Toc17821387" w:history="1">
            <w:r w:rsidRPr="0067301D">
              <w:rPr>
                <w:rStyle w:val="Hyperlink"/>
                <w:noProof/>
              </w:rPr>
              <w:t>Lopushinsky Estate (Re) – PR Liabilities and ability to relive under s.41 of Trustee Act</w:t>
            </w:r>
            <w:r>
              <w:rPr>
                <w:noProof/>
                <w:webHidden/>
              </w:rPr>
              <w:tab/>
            </w:r>
            <w:r>
              <w:rPr>
                <w:noProof/>
                <w:webHidden/>
              </w:rPr>
              <w:fldChar w:fldCharType="begin"/>
            </w:r>
            <w:r>
              <w:rPr>
                <w:noProof/>
                <w:webHidden/>
              </w:rPr>
              <w:instrText xml:space="preserve"> PAGEREF _Toc17821387 \h </w:instrText>
            </w:r>
            <w:r>
              <w:rPr>
                <w:noProof/>
                <w:webHidden/>
              </w:rPr>
            </w:r>
            <w:r>
              <w:rPr>
                <w:noProof/>
                <w:webHidden/>
              </w:rPr>
              <w:fldChar w:fldCharType="separate"/>
            </w:r>
            <w:r>
              <w:rPr>
                <w:noProof/>
                <w:webHidden/>
              </w:rPr>
              <w:t>98</w:t>
            </w:r>
            <w:r>
              <w:rPr>
                <w:noProof/>
                <w:webHidden/>
              </w:rPr>
              <w:fldChar w:fldCharType="end"/>
            </w:r>
          </w:hyperlink>
        </w:p>
        <w:p w14:paraId="00BE5F10" w14:textId="313DE4F0" w:rsidR="00C06C5C" w:rsidRDefault="00C06C5C">
          <w:pPr>
            <w:pStyle w:val="TOC3"/>
            <w:tabs>
              <w:tab w:val="right" w:leader="dot" w:pos="9350"/>
            </w:tabs>
            <w:rPr>
              <w:rFonts w:eastAsiaTheme="minorEastAsia"/>
              <w:noProof/>
              <w:lang w:eastAsia="en-CA"/>
            </w:rPr>
          </w:pPr>
          <w:hyperlink w:anchor="_Toc17821388" w:history="1">
            <w:r w:rsidRPr="0067301D">
              <w:rPr>
                <w:rStyle w:val="Hyperlink"/>
                <w:noProof/>
              </w:rPr>
              <w:t>Removal of a PR</w:t>
            </w:r>
            <w:r>
              <w:rPr>
                <w:noProof/>
                <w:webHidden/>
              </w:rPr>
              <w:tab/>
            </w:r>
            <w:r>
              <w:rPr>
                <w:noProof/>
                <w:webHidden/>
              </w:rPr>
              <w:fldChar w:fldCharType="begin"/>
            </w:r>
            <w:r>
              <w:rPr>
                <w:noProof/>
                <w:webHidden/>
              </w:rPr>
              <w:instrText xml:space="preserve"> PAGEREF _Toc17821388 \h </w:instrText>
            </w:r>
            <w:r>
              <w:rPr>
                <w:noProof/>
                <w:webHidden/>
              </w:rPr>
            </w:r>
            <w:r>
              <w:rPr>
                <w:noProof/>
                <w:webHidden/>
              </w:rPr>
              <w:fldChar w:fldCharType="separate"/>
            </w:r>
            <w:r>
              <w:rPr>
                <w:noProof/>
                <w:webHidden/>
              </w:rPr>
              <w:t>99</w:t>
            </w:r>
            <w:r>
              <w:rPr>
                <w:noProof/>
                <w:webHidden/>
              </w:rPr>
              <w:fldChar w:fldCharType="end"/>
            </w:r>
          </w:hyperlink>
        </w:p>
        <w:p w14:paraId="22518ECE" w14:textId="0B388BAA" w:rsidR="00C06C5C" w:rsidRDefault="00C06C5C">
          <w:pPr>
            <w:pStyle w:val="TOC5"/>
            <w:tabs>
              <w:tab w:val="right" w:leader="dot" w:pos="9350"/>
            </w:tabs>
            <w:rPr>
              <w:noProof/>
              <w:lang w:val="en-CA" w:eastAsia="en-CA"/>
            </w:rPr>
          </w:pPr>
          <w:hyperlink w:anchor="_Toc17821389" w:history="1">
            <w:r w:rsidRPr="0067301D">
              <w:rPr>
                <w:rStyle w:val="Hyperlink"/>
                <w:noProof/>
              </w:rPr>
              <w:t>Warren Estate (Re) – test to remove a PR, s.15(1) EAA</w:t>
            </w:r>
            <w:r>
              <w:rPr>
                <w:noProof/>
                <w:webHidden/>
              </w:rPr>
              <w:tab/>
            </w:r>
            <w:r>
              <w:rPr>
                <w:noProof/>
                <w:webHidden/>
              </w:rPr>
              <w:fldChar w:fldCharType="begin"/>
            </w:r>
            <w:r>
              <w:rPr>
                <w:noProof/>
                <w:webHidden/>
              </w:rPr>
              <w:instrText xml:space="preserve"> PAGEREF _Toc17821389 \h </w:instrText>
            </w:r>
            <w:r>
              <w:rPr>
                <w:noProof/>
                <w:webHidden/>
              </w:rPr>
            </w:r>
            <w:r>
              <w:rPr>
                <w:noProof/>
                <w:webHidden/>
              </w:rPr>
              <w:fldChar w:fldCharType="separate"/>
            </w:r>
            <w:r>
              <w:rPr>
                <w:noProof/>
                <w:webHidden/>
              </w:rPr>
              <w:t>99</w:t>
            </w:r>
            <w:r>
              <w:rPr>
                <w:noProof/>
                <w:webHidden/>
              </w:rPr>
              <w:fldChar w:fldCharType="end"/>
            </w:r>
          </w:hyperlink>
        </w:p>
        <w:p w14:paraId="2DE02BD6" w14:textId="3E47914F" w:rsidR="00C06C5C" w:rsidRDefault="00C06C5C">
          <w:pPr>
            <w:pStyle w:val="TOC1"/>
            <w:tabs>
              <w:tab w:val="right" w:leader="dot" w:pos="9350"/>
            </w:tabs>
            <w:rPr>
              <w:rFonts w:eastAsiaTheme="minorEastAsia"/>
              <w:noProof/>
              <w:lang w:eastAsia="en-CA"/>
            </w:rPr>
          </w:pPr>
          <w:hyperlink w:anchor="_Toc17821390" w:history="1">
            <w:r w:rsidRPr="0067301D">
              <w:rPr>
                <w:rStyle w:val="Hyperlink"/>
                <w:noProof/>
              </w:rPr>
              <w:t>Grants of Probate, Administration, { Limited, Re-sealed, Ancillary and Other</w:t>
            </w:r>
            <w:r>
              <w:rPr>
                <w:noProof/>
                <w:webHidden/>
              </w:rPr>
              <w:tab/>
            </w:r>
            <w:r>
              <w:rPr>
                <w:noProof/>
                <w:webHidden/>
              </w:rPr>
              <w:fldChar w:fldCharType="begin"/>
            </w:r>
            <w:r>
              <w:rPr>
                <w:noProof/>
                <w:webHidden/>
              </w:rPr>
              <w:instrText xml:space="preserve"> PAGEREF _Toc17821390 \h </w:instrText>
            </w:r>
            <w:r>
              <w:rPr>
                <w:noProof/>
                <w:webHidden/>
              </w:rPr>
            </w:r>
            <w:r>
              <w:rPr>
                <w:noProof/>
                <w:webHidden/>
              </w:rPr>
              <w:fldChar w:fldCharType="separate"/>
            </w:r>
            <w:r>
              <w:rPr>
                <w:noProof/>
                <w:webHidden/>
              </w:rPr>
              <w:t>101</w:t>
            </w:r>
            <w:r>
              <w:rPr>
                <w:noProof/>
                <w:webHidden/>
              </w:rPr>
              <w:fldChar w:fldCharType="end"/>
            </w:r>
          </w:hyperlink>
        </w:p>
        <w:p w14:paraId="0BFE7C29" w14:textId="1208FC88" w:rsidR="00C06C5C" w:rsidRDefault="00C06C5C">
          <w:pPr>
            <w:pStyle w:val="TOC3"/>
            <w:tabs>
              <w:tab w:val="right" w:leader="dot" w:pos="9350"/>
            </w:tabs>
            <w:rPr>
              <w:rFonts w:eastAsiaTheme="minorEastAsia"/>
              <w:noProof/>
              <w:lang w:eastAsia="en-CA"/>
            </w:rPr>
          </w:pPr>
          <w:hyperlink w:anchor="_Toc17821391" w:history="1">
            <w:r w:rsidRPr="0067301D">
              <w:rPr>
                <w:rStyle w:val="Hyperlink"/>
                <w:noProof/>
              </w:rPr>
              <w:t>Grants:</w:t>
            </w:r>
            <w:r>
              <w:rPr>
                <w:noProof/>
                <w:webHidden/>
              </w:rPr>
              <w:tab/>
            </w:r>
            <w:r>
              <w:rPr>
                <w:noProof/>
                <w:webHidden/>
              </w:rPr>
              <w:fldChar w:fldCharType="begin"/>
            </w:r>
            <w:r>
              <w:rPr>
                <w:noProof/>
                <w:webHidden/>
              </w:rPr>
              <w:instrText xml:space="preserve"> PAGEREF _Toc17821391 \h </w:instrText>
            </w:r>
            <w:r>
              <w:rPr>
                <w:noProof/>
                <w:webHidden/>
              </w:rPr>
            </w:r>
            <w:r>
              <w:rPr>
                <w:noProof/>
                <w:webHidden/>
              </w:rPr>
              <w:fldChar w:fldCharType="separate"/>
            </w:r>
            <w:r>
              <w:rPr>
                <w:noProof/>
                <w:webHidden/>
              </w:rPr>
              <w:t>101</w:t>
            </w:r>
            <w:r>
              <w:rPr>
                <w:noProof/>
                <w:webHidden/>
              </w:rPr>
              <w:fldChar w:fldCharType="end"/>
            </w:r>
          </w:hyperlink>
        </w:p>
        <w:p w14:paraId="3CEDF0B2" w14:textId="5BC1AAE0" w:rsidR="00C06C5C" w:rsidRDefault="00C06C5C">
          <w:pPr>
            <w:pStyle w:val="TOC3"/>
            <w:tabs>
              <w:tab w:val="right" w:leader="dot" w:pos="9350"/>
            </w:tabs>
            <w:rPr>
              <w:rFonts w:eastAsiaTheme="minorEastAsia"/>
              <w:noProof/>
              <w:lang w:eastAsia="en-CA"/>
            </w:rPr>
          </w:pPr>
          <w:hyperlink w:anchor="_Toc17821392" w:history="1">
            <w:r w:rsidRPr="0067301D">
              <w:rPr>
                <w:rStyle w:val="Hyperlink"/>
                <w:noProof/>
              </w:rPr>
              <w:t>Probate Grant Applications:</w:t>
            </w:r>
            <w:r>
              <w:rPr>
                <w:noProof/>
                <w:webHidden/>
              </w:rPr>
              <w:tab/>
            </w:r>
            <w:r>
              <w:rPr>
                <w:noProof/>
                <w:webHidden/>
              </w:rPr>
              <w:fldChar w:fldCharType="begin"/>
            </w:r>
            <w:r>
              <w:rPr>
                <w:noProof/>
                <w:webHidden/>
              </w:rPr>
              <w:instrText xml:space="preserve"> PAGEREF _Toc17821392 \h </w:instrText>
            </w:r>
            <w:r>
              <w:rPr>
                <w:noProof/>
                <w:webHidden/>
              </w:rPr>
            </w:r>
            <w:r>
              <w:rPr>
                <w:noProof/>
                <w:webHidden/>
              </w:rPr>
              <w:fldChar w:fldCharType="separate"/>
            </w:r>
            <w:r>
              <w:rPr>
                <w:noProof/>
                <w:webHidden/>
              </w:rPr>
              <w:t>104</w:t>
            </w:r>
            <w:r>
              <w:rPr>
                <w:noProof/>
                <w:webHidden/>
              </w:rPr>
              <w:fldChar w:fldCharType="end"/>
            </w:r>
          </w:hyperlink>
        </w:p>
        <w:p w14:paraId="0F37BCEA" w14:textId="76D76F84" w:rsidR="00C06C5C" w:rsidRDefault="00C06C5C">
          <w:pPr>
            <w:pStyle w:val="TOC3"/>
            <w:tabs>
              <w:tab w:val="right" w:leader="dot" w:pos="9350"/>
            </w:tabs>
            <w:rPr>
              <w:rFonts w:eastAsiaTheme="minorEastAsia"/>
              <w:noProof/>
              <w:lang w:eastAsia="en-CA"/>
            </w:rPr>
          </w:pPr>
          <w:hyperlink w:anchor="_Toc17821393" w:history="1">
            <w:r w:rsidRPr="0067301D">
              <w:rPr>
                <w:rStyle w:val="Hyperlink"/>
                <w:noProof/>
              </w:rPr>
              <w:t>Bonding:</w:t>
            </w:r>
            <w:r>
              <w:rPr>
                <w:noProof/>
                <w:webHidden/>
              </w:rPr>
              <w:tab/>
            </w:r>
            <w:r>
              <w:rPr>
                <w:noProof/>
                <w:webHidden/>
              </w:rPr>
              <w:fldChar w:fldCharType="begin"/>
            </w:r>
            <w:r>
              <w:rPr>
                <w:noProof/>
                <w:webHidden/>
              </w:rPr>
              <w:instrText xml:space="preserve"> PAGEREF _Toc17821393 \h </w:instrText>
            </w:r>
            <w:r>
              <w:rPr>
                <w:noProof/>
                <w:webHidden/>
              </w:rPr>
            </w:r>
            <w:r>
              <w:rPr>
                <w:noProof/>
                <w:webHidden/>
              </w:rPr>
              <w:fldChar w:fldCharType="separate"/>
            </w:r>
            <w:r>
              <w:rPr>
                <w:noProof/>
                <w:webHidden/>
              </w:rPr>
              <w:t>104</w:t>
            </w:r>
            <w:r>
              <w:rPr>
                <w:noProof/>
                <w:webHidden/>
              </w:rPr>
              <w:fldChar w:fldCharType="end"/>
            </w:r>
          </w:hyperlink>
        </w:p>
        <w:p w14:paraId="68570983" w14:textId="7B511ACA" w:rsidR="00C06C5C" w:rsidRDefault="00C06C5C">
          <w:pPr>
            <w:pStyle w:val="TOC3"/>
            <w:tabs>
              <w:tab w:val="right" w:leader="dot" w:pos="9350"/>
            </w:tabs>
            <w:rPr>
              <w:rFonts w:eastAsiaTheme="minorEastAsia"/>
              <w:noProof/>
              <w:lang w:eastAsia="en-CA"/>
            </w:rPr>
          </w:pPr>
          <w:hyperlink w:anchor="_Toc17821394" w:history="1">
            <w:r w:rsidRPr="0067301D">
              <w:rPr>
                <w:rStyle w:val="Hyperlink"/>
                <w:noProof/>
              </w:rPr>
              <w:t>Grant of Probate:</w:t>
            </w:r>
            <w:r>
              <w:rPr>
                <w:noProof/>
                <w:webHidden/>
              </w:rPr>
              <w:tab/>
            </w:r>
            <w:r>
              <w:rPr>
                <w:noProof/>
                <w:webHidden/>
              </w:rPr>
              <w:fldChar w:fldCharType="begin"/>
            </w:r>
            <w:r>
              <w:rPr>
                <w:noProof/>
                <w:webHidden/>
              </w:rPr>
              <w:instrText xml:space="preserve"> PAGEREF _Toc17821394 \h </w:instrText>
            </w:r>
            <w:r>
              <w:rPr>
                <w:noProof/>
                <w:webHidden/>
              </w:rPr>
            </w:r>
            <w:r>
              <w:rPr>
                <w:noProof/>
                <w:webHidden/>
              </w:rPr>
              <w:fldChar w:fldCharType="separate"/>
            </w:r>
            <w:r>
              <w:rPr>
                <w:noProof/>
                <w:webHidden/>
              </w:rPr>
              <w:t>105</w:t>
            </w:r>
            <w:r>
              <w:rPr>
                <w:noProof/>
                <w:webHidden/>
              </w:rPr>
              <w:fldChar w:fldCharType="end"/>
            </w:r>
          </w:hyperlink>
        </w:p>
        <w:p w14:paraId="6E14E2BE" w14:textId="3E66B02A" w:rsidR="00C06C5C" w:rsidRDefault="00C06C5C">
          <w:pPr>
            <w:pStyle w:val="TOC3"/>
            <w:tabs>
              <w:tab w:val="right" w:leader="dot" w:pos="9350"/>
            </w:tabs>
            <w:rPr>
              <w:rFonts w:eastAsiaTheme="minorEastAsia"/>
              <w:noProof/>
              <w:lang w:eastAsia="en-CA"/>
            </w:rPr>
          </w:pPr>
          <w:hyperlink w:anchor="_Toc17821395" w:history="1">
            <w:r w:rsidRPr="0067301D">
              <w:rPr>
                <w:rStyle w:val="Hyperlink"/>
                <w:noProof/>
              </w:rPr>
              <w:t>Probate Court Jurisdiction:</w:t>
            </w:r>
            <w:r>
              <w:rPr>
                <w:noProof/>
                <w:webHidden/>
              </w:rPr>
              <w:tab/>
            </w:r>
            <w:r>
              <w:rPr>
                <w:noProof/>
                <w:webHidden/>
              </w:rPr>
              <w:fldChar w:fldCharType="begin"/>
            </w:r>
            <w:r>
              <w:rPr>
                <w:noProof/>
                <w:webHidden/>
              </w:rPr>
              <w:instrText xml:space="preserve"> PAGEREF _Toc17821395 \h </w:instrText>
            </w:r>
            <w:r>
              <w:rPr>
                <w:noProof/>
                <w:webHidden/>
              </w:rPr>
            </w:r>
            <w:r>
              <w:rPr>
                <w:noProof/>
                <w:webHidden/>
              </w:rPr>
              <w:fldChar w:fldCharType="separate"/>
            </w:r>
            <w:r>
              <w:rPr>
                <w:noProof/>
                <w:webHidden/>
              </w:rPr>
              <w:t>106</w:t>
            </w:r>
            <w:r>
              <w:rPr>
                <w:noProof/>
                <w:webHidden/>
              </w:rPr>
              <w:fldChar w:fldCharType="end"/>
            </w:r>
          </w:hyperlink>
        </w:p>
        <w:p w14:paraId="324B9267" w14:textId="429F9E40" w:rsidR="00C06C5C" w:rsidRDefault="00C06C5C">
          <w:pPr>
            <w:pStyle w:val="TOC3"/>
            <w:tabs>
              <w:tab w:val="right" w:leader="dot" w:pos="9350"/>
            </w:tabs>
            <w:rPr>
              <w:rFonts w:eastAsiaTheme="minorEastAsia"/>
              <w:noProof/>
              <w:lang w:eastAsia="en-CA"/>
            </w:rPr>
          </w:pPr>
          <w:hyperlink w:anchor="_Toc17821396" w:history="1">
            <w:r w:rsidRPr="0067301D">
              <w:rPr>
                <w:rStyle w:val="Hyperlink"/>
                <w:noProof/>
              </w:rPr>
              <w:t>Common and Solemn Form</w:t>
            </w:r>
            <w:r>
              <w:rPr>
                <w:noProof/>
                <w:webHidden/>
              </w:rPr>
              <w:tab/>
            </w:r>
            <w:r>
              <w:rPr>
                <w:noProof/>
                <w:webHidden/>
              </w:rPr>
              <w:fldChar w:fldCharType="begin"/>
            </w:r>
            <w:r>
              <w:rPr>
                <w:noProof/>
                <w:webHidden/>
              </w:rPr>
              <w:instrText xml:space="preserve"> PAGEREF _Toc17821396 \h </w:instrText>
            </w:r>
            <w:r>
              <w:rPr>
                <w:noProof/>
                <w:webHidden/>
              </w:rPr>
            </w:r>
            <w:r>
              <w:rPr>
                <w:noProof/>
                <w:webHidden/>
              </w:rPr>
              <w:fldChar w:fldCharType="separate"/>
            </w:r>
            <w:r>
              <w:rPr>
                <w:noProof/>
                <w:webHidden/>
              </w:rPr>
              <w:t>106</w:t>
            </w:r>
            <w:r>
              <w:rPr>
                <w:noProof/>
                <w:webHidden/>
              </w:rPr>
              <w:fldChar w:fldCharType="end"/>
            </w:r>
          </w:hyperlink>
        </w:p>
        <w:p w14:paraId="183C4B2B" w14:textId="45062A0A" w:rsidR="00C06C5C" w:rsidRDefault="00C06C5C">
          <w:pPr>
            <w:pStyle w:val="TOC5"/>
            <w:tabs>
              <w:tab w:val="right" w:leader="dot" w:pos="9350"/>
            </w:tabs>
            <w:rPr>
              <w:noProof/>
              <w:lang w:val="en-CA" w:eastAsia="en-CA"/>
            </w:rPr>
          </w:pPr>
          <w:hyperlink w:anchor="_Toc17821397" w:history="1">
            <w:r w:rsidRPr="0067301D">
              <w:rPr>
                <w:rStyle w:val="Hyperlink"/>
                <w:noProof/>
              </w:rPr>
              <w:t>Beimler v. Kendall – capacity challenge with no evidence – solemn proof of will – need evidence</w:t>
            </w:r>
            <w:r>
              <w:rPr>
                <w:noProof/>
                <w:webHidden/>
              </w:rPr>
              <w:tab/>
            </w:r>
            <w:r>
              <w:rPr>
                <w:noProof/>
                <w:webHidden/>
              </w:rPr>
              <w:fldChar w:fldCharType="begin"/>
            </w:r>
            <w:r>
              <w:rPr>
                <w:noProof/>
                <w:webHidden/>
              </w:rPr>
              <w:instrText xml:space="preserve"> PAGEREF _Toc17821397 \h </w:instrText>
            </w:r>
            <w:r>
              <w:rPr>
                <w:noProof/>
                <w:webHidden/>
              </w:rPr>
            </w:r>
            <w:r>
              <w:rPr>
                <w:noProof/>
                <w:webHidden/>
              </w:rPr>
              <w:fldChar w:fldCharType="separate"/>
            </w:r>
            <w:r>
              <w:rPr>
                <w:noProof/>
                <w:webHidden/>
              </w:rPr>
              <w:t>108</w:t>
            </w:r>
            <w:r>
              <w:rPr>
                <w:noProof/>
                <w:webHidden/>
              </w:rPr>
              <w:fldChar w:fldCharType="end"/>
            </w:r>
          </w:hyperlink>
        </w:p>
        <w:p w14:paraId="5C1C6A9D" w14:textId="510C0C62" w:rsidR="00C06C5C" w:rsidRDefault="00C06C5C">
          <w:pPr>
            <w:pStyle w:val="TOC3"/>
            <w:tabs>
              <w:tab w:val="right" w:leader="dot" w:pos="9350"/>
            </w:tabs>
            <w:rPr>
              <w:rFonts w:eastAsiaTheme="minorEastAsia"/>
              <w:noProof/>
              <w:lang w:eastAsia="en-CA"/>
            </w:rPr>
          </w:pPr>
          <w:hyperlink w:anchor="_Toc17821398" w:history="1">
            <w:r w:rsidRPr="0067301D">
              <w:rPr>
                <w:rStyle w:val="Hyperlink"/>
                <w:noProof/>
              </w:rPr>
              <w:t>Is a Grant Required?</w:t>
            </w:r>
            <w:r>
              <w:rPr>
                <w:noProof/>
                <w:webHidden/>
              </w:rPr>
              <w:tab/>
            </w:r>
            <w:r>
              <w:rPr>
                <w:noProof/>
                <w:webHidden/>
              </w:rPr>
              <w:fldChar w:fldCharType="begin"/>
            </w:r>
            <w:r>
              <w:rPr>
                <w:noProof/>
                <w:webHidden/>
              </w:rPr>
              <w:instrText xml:space="preserve"> PAGEREF _Toc17821398 \h </w:instrText>
            </w:r>
            <w:r>
              <w:rPr>
                <w:noProof/>
                <w:webHidden/>
              </w:rPr>
            </w:r>
            <w:r>
              <w:rPr>
                <w:noProof/>
                <w:webHidden/>
              </w:rPr>
              <w:fldChar w:fldCharType="separate"/>
            </w:r>
            <w:r>
              <w:rPr>
                <w:noProof/>
                <w:webHidden/>
              </w:rPr>
              <w:t>108</w:t>
            </w:r>
            <w:r>
              <w:rPr>
                <w:noProof/>
                <w:webHidden/>
              </w:rPr>
              <w:fldChar w:fldCharType="end"/>
            </w:r>
          </w:hyperlink>
        </w:p>
        <w:p w14:paraId="4932F981" w14:textId="6873F64C" w:rsidR="00C06C5C" w:rsidRDefault="00C06C5C">
          <w:pPr>
            <w:pStyle w:val="TOC3"/>
            <w:tabs>
              <w:tab w:val="right" w:leader="dot" w:pos="9350"/>
            </w:tabs>
            <w:rPr>
              <w:rFonts w:eastAsiaTheme="minorEastAsia"/>
              <w:noProof/>
              <w:lang w:eastAsia="en-CA"/>
            </w:rPr>
          </w:pPr>
          <w:hyperlink w:anchor="_Toc17821399" w:history="1">
            <w:r w:rsidRPr="0067301D">
              <w:rPr>
                <w:rStyle w:val="Hyperlink"/>
                <w:noProof/>
              </w:rPr>
              <w:t>Notice</w:t>
            </w:r>
            <w:r>
              <w:rPr>
                <w:noProof/>
                <w:webHidden/>
              </w:rPr>
              <w:tab/>
            </w:r>
            <w:r>
              <w:rPr>
                <w:noProof/>
                <w:webHidden/>
              </w:rPr>
              <w:fldChar w:fldCharType="begin"/>
            </w:r>
            <w:r>
              <w:rPr>
                <w:noProof/>
                <w:webHidden/>
              </w:rPr>
              <w:instrText xml:space="preserve"> PAGEREF _Toc17821399 \h </w:instrText>
            </w:r>
            <w:r>
              <w:rPr>
                <w:noProof/>
                <w:webHidden/>
              </w:rPr>
            </w:r>
            <w:r>
              <w:rPr>
                <w:noProof/>
                <w:webHidden/>
              </w:rPr>
              <w:fldChar w:fldCharType="separate"/>
            </w:r>
            <w:r>
              <w:rPr>
                <w:noProof/>
                <w:webHidden/>
              </w:rPr>
              <w:t>108</w:t>
            </w:r>
            <w:r>
              <w:rPr>
                <w:noProof/>
                <w:webHidden/>
              </w:rPr>
              <w:fldChar w:fldCharType="end"/>
            </w:r>
          </w:hyperlink>
        </w:p>
        <w:p w14:paraId="439A95FE" w14:textId="15989601" w:rsidR="00C06C5C" w:rsidRDefault="00C06C5C">
          <w:pPr>
            <w:pStyle w:val="TOC3"/>
            <w:tabs>
              <w:tab w:val="right" w:leader="dot" w:pos="9350"/>
            </w:tabs>
            <w:rPr>
              <w:rFonts w:eastAsiaTheme="minorEastAsia"/>
              <w:noProof/>
              <w:lang w:eastAsia="en-CA"/>
            </w:rPr>
          </w:pPr>
          <w:hyperlink w:anchor="_Toc17821400" w:history="1">
            <w:r w:rsidRPr="0067301D">
              <w:rPr>
                <w:rStyle w:val="Hyperlink"/>
                <w:noProof/>
              </w:rPr>
              <w:t>Right to Act as Executor</w:t>
            </w:r>
            <w:r>
              <w:rPr>
                <w:noProof/>
                <w:webHidden/>
              </w:rPr>
              <w:tab/>
            </w:r>
            <w:r>
              <w:rPr>
                <w:noProof/>
                <w:webHidden/>
              </w:rPr>
              <w:fldChar w:fldCharType="begin"/>
            </w:r>
            <w:r>
              <w:rPr>
                <w:noProof/>
                <w:webHidden/>
              </w:rPr>
              <w:instrText xml:space="preserve"> PAGEREF _Toc17821400 \h </w:instrText>
            </w:r>
            <w:r>
              <w:rPr>
                <w:noProof/>
                <w:webHidden/>
              </w:rPr>
            </w:r>
            <w:r>
              <w:rPr>
                <w:noProof/>
                <w:webHidden/>
              </w:rPr>
              <w:fldChar w:fldCharType="separate"/>
            </w:r>
            <w:r>
              <w:rPr>
                <w:noProof/>
                <w:webHidden/>
              </w:rPr>
              <w:t>109</w:t>
            </w:r>
            <w:r>
              <w:rPr>
                <w:noProof/>
                <w:webHidden/>
              </w:rPr>
              <w:fldChar w:fldCharType="end"/>
            </w:r>
          </w:hyperlink>
        </w:p>
        <w:p w14:paraId="1C78F9BB" w14:textId="1DFF38B5" w:rsidR="00C06C5C" w:rsidRDefault="00C06C5C">
          <w:pPr>
            <w:pStyle w:val="TOC3"/>
            <w:tabs>
              <w:tab w:val="right" w:leader="dot" w:pos="9350"/>
            </w:tabs>
            <w:rPr>
              <w:rFonts w:eastAsiaTheme="minorEastAsia"/>
              <w:noProof/>
              <w:lang w:eastAsia="en-CA"/>
            </w:rPr>
          </w:pPr>
          <w:hyperlink w:anchor="_Toc17821401" w:history="1">
            <w:r w:rsidRPr="0067301D">
              <w:rPr>
                <w:rStyle w:val="Hyperlink"/>
                <w:noProof/>
              </w:rPr>
              <w:t>Multiple Personal Representatives</w:t>
            </w:r>
            <w:r>
              <w:rPr>
                <w:noProof/>
                <w:webHidden/>
              </w:rPr>
              <w:tab/>
            </w:r>
            <w:r>
              <w:rPr>
                <w:noProof/>
                <w:webHidden/>
              </w:rPr>
              <w:fldChar w:fldCharType="begin"/>
            </w:r>
            <w:r>
              <w:rPr>
                <w:noProof/>
                <w:webHidden/>
              </w:rPr>
              <w:instrText xml:space="preserve"> PAGEREF _Toc17821401 \h </w:instrText>
            </w:r>
            <w:r>
              <w:rPr>
                <w:noProof/>
                <w:webHidden/>
              </w:rPr>
            </w:r>
            <w:r>
              <w:rPr>
                <w:noProof/>
                <w:webHidden/>
              </w:rPr>
              <w:fldChar w:fldCharType="separate"/>
            </w:r>
            <w:r>
              <w:rPr>
                <w:noProof/>
                <w:webHidden/>
              </w:rPr>
              <w:t>109</w:t>
            </w:r>
            <w:r>
              <w:rPr>
                <w:noProof/>
                <w:webHidden/>
              </w:rPr>
              <w:fldChar w:fldCharType="end"/>
            </w:r>
          </w:hyperlink>
        </w:p>
        <w:p w14:paraId="68114735" w14:textId="2E80FAA0" w:rsidR="00C06C5C" w:rsidRDefault="00C06C5C">
          <w:pPr>
            <w:pStyle w:val="TOC3"/>
            <w:tabs>
              <w:tab w:val="right" w:leader="dot" w:pos="9350"/>
            </w:tabs>
            <w:rPr>
              <w:rFonts w:eastAsiaTheme="minorEastAsia"/>
              <w:noProof/>
              <w:lang w:eastAsia="en-CA"/>
            </w:rPr>
          </w:pPr>
          <w:hyperlink w:anchor="_Toc17821402" w:history="1">
            <w:r w:rsidRPr="0067301D">
              <w:rPr>
                <w:rStyle w:val="Hyperlink"/>
                <w:noProof/>
              </w:rPr>
              <w:t>Renouncing:</w:t>
            </w:r>
            <w:r>
              <w:rPr>
                <w:noProof/>
                <w:webHidden/>
              </w:rPr>
              <w:tab/>
            </w:r>
            <w:r>
              <w:rPr>
                <w:noProof/>
                <w:webHidden/>
              </w:rPr>
              <w:fldChar w:fldCharType="begin"/>
            </w:r>
            <w:r>
              <w:rPr>
                <w:noProof/>
                <w:webHidden/>
              </w:rPr>
              <w:instrText xml:space="preserve"> PAGEREF _Toc17821402 \h </w:instrText>
            </w:r>
            <w:r>
              <w:rPr>
                <w:noProof/>
                <w:webHidden/>
              </w:rPr>
            </w:r>
            <w:r>
              <w:rPr>
                <w:noProof/>
                <w:webHidden/>
              </w:rPr>
              <w:fldChar w:fldCharType="separate"/>
            </w:r>
            <w:r>
              <w:rPr>
                <w:noProof/>
                <w:webHidden/>
              </w:rPr>
              <w:t>109</w:t>
            </w:r>
            <w:r>
              <w:rPr>
                <w:noProof/>
                <w:webHidden/>
              </w:rPr>
              <w:fldChar w:fldCharType="end"/>
            </w:r>
          </w:hyperlink>
        </w:p>
        <w:p w14:paraId="79E5B902" w14:textId="189FE057" w:rsidR="00C06C5C" w:rsidRDefault="00C06C5C">
          <w:pPr>
            <w:pStyle w:val="TOC3"/>
            <w:tabs>
              <w:tab w:val="right" w:leader="dot" w:pos="9350"/>
            </w:tabs>
            <w:rPr>
              <w:rFonts w:eastAsiaTheme="minorEastAsia"/>
              <w:noProof/>
              <w:lang w:eastAsia="en-CA"/>
            </w:rPr>
          </w:pPr>
          <w:hyperlink w:anchor="_Toc17821403" w:history="1">
            <w:r w:rsidRPr="0067301D">
              <w:rPr>
                <w:rStyle w:val="Hyperlink"/>
                <w:noProof/>
              </w:rPr>
              <w:t>Nominations and Consents</w:t>
            </w:r>
            <w:r>
              <w:rPr>
                <w:noProof/>
                <w:webHidden/>
              </w:rPr>
              <w:tab/>
            </w:r>
            <w:r>
              <w:rPr>
                <w:noProof/>
                <w:webHidden/>
              </w:rPr>
              <w:fldChar w:fldCharType="begin"/>
            </w:r>
            <w:r>
              <w:rPr>
                <w:noProof/>
                <w:webHidden/>
              </w:rPr>
              <w:instrText xml:space="preserve"> PAGEREF _Toc17821403 \h </w:instrText>
            </w:r>
            <w:r>
              <w:rPr>
                <w:noProof/>
                <w:webHidden/>
              </w:rPr>
            </w:r>
            <w:r>
              <w:rPr>
                <w:noProof/>
                <w:webHidden/>
              </w:rPr>
              <w:fldChar w:fldCharType="separate"/>
            </w:r>
            <w:r>
              <w:rPr>
                <w:noProof/>
                <w:webHidden/>
              </w:rPr>
              <w:t>111</w:t>
            </w:r>
            <w:r>
              <w:rPr>
                <w:noProof/>
                <w:webHidden/>
              </w:rPr>
              <w:fldChar w:fldCharType="end"/>
            </w:r>
          </w:hyperlink>
        </w:p>
        <w:p w14:paraId="7CF76C1F" w14:textId="76277C58" w:rsidR="00C06C5C" w:rsidRDefault="00C06C5C">
          <w:pPr>
            <w:pStyle w:val="TOC1"/>
            <w:tabs>
              <w:tab w:val="right" w:leader="dot" w:pos="9350"/>
            </w:tabs>
            <w:rPr>
              <w:rFonts w:eastAsiaTheme="minorEastAsia"/>
              <w:noProof/>
              <w:lang w:eastAsia="en-CA"/>
            </w:rPr>
          </w:pPr>
          <w:hyperlink w:anchor="_Toc17821404" w:history="1">
            <w:r w:rsidRPr="0067301D">
              <w:rPr>
                <w:rStyle w:val="Hyperlink"/>
                <w:noProof/>
              </w:rPr>
              <w:t>Estate Litigation Primer</w:t>
            </w:r>
            <w:r>
              <w:rPr>
                <w:noProof/>
                <w:webHidden/>
              </w:rPr>
              <w:tab/>
            </w:r>
            <w:r>
              <w:rPr>
                <w:noProof/>
                <w:webHidden/>
              </w:rPr>
              <w:fldChar w:fldCharType="begin"/>
            </w:r>
            <w:r>
              <w:rPr>
                <w:noProof/>
                <w:webHidden/>
              </w:rPr>
              <w:instrText xml:space="preserve"> PAGEREF _Toc17821404 \h </w:instrText>
            </w:r>
            <w:r>
              <w:rPr>
                <w:noProof/>
                <w:webHidden/>
              </w:rPr>
            </w:r>
            <w:r>
              <w:rPr>
                <w:noProof/>
                <w:webHidden/>
              </w:rPr>
              <w:fldChar w:fldCharType="separate"/>
            </w:r>
            <w:r>
              <w:rPr>
                <w:noProof/>
                <w:webHidden/>
              </w:rPr>
              <w:t>111</w:t>
            </w:r>
            <w:r>
              <w:rPr>
                <w:noProof/>
                <w:webHidden/>
              </w:rPr>
              <w:fldChar w:fldCharType="end"/>
            </w:r>
          </w:hyperlink>
        </w:p>
        <w:p w14:paraId="3AFBDEC4" w14:textId="7C992110" w:rsidR="00C06C5C" w:rsidRDefault="00C06C5C">
          <w:pPr>
            <w:pStyle w:val="TOC2"/>
            <w:tabs>
              <w:tab w:val="right" w:leader="dot" w:pos="9350"/>
            </w:tabs>
            <w:rPr>
              <w:rFonts w:eastAsiaTheme="minorEastAsia"/>
              <w:noProof/>
              <w:lang w:eastAsia="en-CA"/>
            </w:rPr>
          </w:pPr>
          <w:hyperlink w:anchor="_Toc17821405" w:history="1">
            <w:r w:rsidRPr="0067301D">
              <w:rPr>
                <w:rStyle w:val="Hyperlink"/>
                <w:noProof/>
              </w:rPr>
              <w:t>Surrogate Rules</w:t>
            </w:r>
            <w:r>
              <w:rPr>
                <w:noProof/>
                <w:webHidden/>
              </w:rPr>
              <w:tab/>
            </w:r>
            <w:r>
              <w:rPr>
                <w:noProof/>
                <w:webHidden/>
              </w:rPr>
              <w:fldChar w:fldCharType="begin"/>
            </w:r>
            <w:r>
              <w:rPr>
                <w:noProof/>
                <w:webHidden/>
              </w:rPr>
              <w:instrText xml:space="preserve"> PAGEREF _Toc17821405 \h </w:instrText>
            </w:r>
            <w:r>
              <w:rPr>
                <w:noProof/>
                <w:webHidden/>
              </w:rPr>
            </w:r>
            <w:r>
              <w:rPr>
                <w:noProof/>
                <w:webHidden/>
              </w:rPr>
              <w:fldChar w:fldCharType="separate"/>
            </w:r>
            <w:r>
              <w:rPr>
                <w:noProof/>
                <w:webHidden/>
              </w:rPr>
              <w:t>111</w:t>
            </w:r>
            <w:r>
              <w:rPr>
                <w:noProof/>
                <w:webHidden/>
              </w:rPr>
              <w:fldChar w:fldCharType="end"/>
            </w:r>
          </w:hyperlink>
        </w:p>
        <w:p w14:paraId="6B9DE8A1" w14:textId="437E0136" w:rsidR="00C06C5C" w:rsidRDefault="00C06C5C">
          <w:pPr>
            <w:pStyle w:val="TOC3"/>
            <w:tabs>
              <w:tab w:val="right" w:leader="dot" w:pos="9350"/>
            </w:tabs>
            <w:rPr>
              <w:rFonts w:eastAsiaTheme="minorEastAsia"/>
              <w:noProof/>
              <w:lang w:eastAsia="en-CA"/>
            </w:rPr>
          </w:pPr>
          <w:hyperlink w:anchor="_Toc17821406" w:history="1">
            <w:r w:rsidRPr="0067301D">
              <w:rPr>
                <w:rStyle w:val="Hyperlink"/>
                <w:noProof/>
              </w:rPr>
              <w:t>Contentious Matters</w:t>
            </w:r>
            <w:r>
              <w:rPr>
                <w:noProof/>
                <w:webHidden/>
              </w:rPr>
              <w:tab/>
            </w:r>
            <w:r>
              <w:rPr>
                <w:noProof/>
                <w:webHidden/>
              </w:rPr>
              <w:fldChar w:fldCharType="begin"/>
            </w:r>
            <w:r>
              <w:rPr>
                <w:noProof/>
                <w:webHidden/>
              </w:rPr>
              <w:instrText xml:space="preserve"> PAGEREF _Toc17821406 \h </w:instrText>
            </w:r>
            <w:r>
              <w:rPr>
                <w:noProof/>
                <w:webHidden/>
              </w:rPr>
            </w:r>
            <w:r>
              <w:rPr>
                <w:noProof/>
                <w:webHidden/>
              </w:rPr>
              <w:fldChar w:fldCharType="separate"/>
            </w:r>
            <w:r>
              <w:rPr>
                <w:noProof/>
                <w:webHidden/>
              </w:rPr>
              <w:t>111</w:t>
            </w:r>
            <w:r>
              <w:rPr>
                <w:noProof/>
                <w:webHidden/>
              </w:rPr>
              <w:fldChar w:fldCharType="end"/>
            </w:r>
          </w:hyperlink>
        </w:p>
        <w:p w14:paraId="23F26A1E" w14:textId="1D20A78F" w:rsidR="00C06C5C" w:rsidRDefault="00C06C5C">
          <w:pPr>
            <w:pStyle w:val="TOC3"/>
            <w:tabs>
              <w:tab w:val="right" w:leader="dot" w:pos="9350"/>
            </w:tabs>
            <w:rPr>
              <w:rFonts w:eastAsiaTheme="minorEastAsia"/>
              <w:noProof/>
              <w:lang w:eastAsia="en-CA"/>
            </w:rPr>
          </w:pPr>
          <w:hyperlink w:anchor="_Toc17821407" w:history="1">
            <w:r w:rsidRPr="0067301D">
              <w:rPr>
                <w:rStyle w:val="Hyperlink"/>
                <w:noProof/>
              </w:rPr>
              <w:t>Advice and Direction Application</w:t>
            </w:r>
            <w:r>
              <w:rPr>
                <w:noProof/>
                <w:webHidden/>
              </w:rPr>
              <w:tab/>
            </w:r>
            <w:r>
              <w:rPr>
                <w:noProof/>
                <w:webHidden/>
              </w:rPr>
              <w:fldChar w:fldCharType="begin"/>
            </w:r>
            <w:r>
              <w:rPr>
                <w:noProof/>
                <w:webHidden/>
              </w:rPr>
              <w:instrText xml:space="preserve"> PAGEREF _Toc17821407 \h </w:instrText>
            </w:r>
            <w:r>
              <w:rPr>
                <w:noProof/>
                <w:webHidden/>
              </w:rPr>
            </w:r>
            <w:r>
              <w:rPr>
                <w:noProof/>
                <w:webHidden/>
              </w:rPr>
              <w:fldChar w:fldCharType="separate"/>
            </w:r>
            <w:r>
              <w:rPr>
                <w:noProof/>
                <w:webHidden/>
              </w:rPr>
              <w:t>113</w:t>
            </w:r>
            <w:r>
              <w:rPr>
                <w:noProof/>
                <w:webHidden/>
              </w:rPr>
              <w:fldChar w:fldCharType="end"/>
            </w:r>
          </w:hyperlink>
        </w:p>
        <w:p w14:paraId="25DDBDAB" w14:textId="20EA4940" w:rsidR="00C06C5C" w:rsidRDefault="00C06C5C">
          <w:pPr>
            <w:pStyle w:val="TOC3"/>
            <w:tabs>
              <w:tab w:val="right" w:leader="dot" w:pos="9350"/>
            </w:tabs>
            <w:rPr>
              <w:rFonts w:eastAsiaTheme="minorEastAsia"/>
              <w:noProof/>
              <w:lang w:eastAsia="en-CA"/>
            </w:rPr>
          </w:pPr>
          <w:hyperlink w:anchor="_Toc17821408" w:history="1">
            <w:r w:rsidRPr="0067301D">
              <w:rPr>
                <w:rStyle w:val="Hyperlink"/>
                <w:noProof/>
              </w:rPr>
              <w:t>Caveat Applications</w:t>
            </w:r>
            <w:r>
              <w:rPr>
                <w:noProof/>
                <w:webHidden/>
              </w:rPr>
              <w:tab/>
            </w:r>
            <w:r>
              <w:rPr>
                <w:noProof/>
                <w:webHidden/>
              </w:rPr>
              <w:fldChar w:fldCharType="begin"/>
            </w:r>
            <w:r>
              <w:rPr>
                <w:noProof/>
                <w:webHidden/>
              </w:rPr>
              <w:instrText xml:space="preserve"> PAGEREF _Toc17821408 \h </w:instrText>
            </w:r>
            <w:r>
              <w:rPr>
                <w:noProof/>
                <w:webHidden/>
              </w:rPr>
            </w:r>
            <w:r>
              <w:rPr>
                <w:noProof/>
                <w:webHidden/>
              </w:rPr>
              <w:fldChar w:fldCharType="separate"/>
            </w:r>
            <w:r>
              <w:rPr>
                <w:noProof/>
                <w:webHidden/>
              </w:rPr>
              <w:t>113</w:t>
            </w:r>
            <w:r>
              <w:rPr>
                <w:noProof/>
                <w:webHidden/>
              </w:rPr>
              <w:fldChar w:fldCharType="end"/>
            </w:r>
          </w:hyperlink>
        </w:p>
        <w:p w14:paraId="46C20883" w14:textId="6DD99BA2" w:rsidR="00C06C5C" w:rsidRDefault="00C06C5C">
          <w:pPr>
            <w:pStyle w:val="TOC2"/>
            <w:tabs>
              <w:tab w:val="right" w:leader="dot" w:pos="9350"/>
            </w:tabs>
            <w:rPr>
              <w:rFonts w:eastAsiaTheme="minorEastAsia"/>
              <w:noProof/>
              <w:lang w:eastAsia="en-CA"/>
            </w:rPr>
          </w:pPr>
          <w:hyperlink w:anchor="_Toc17821409" w:history="1">
            <w:r w:rsidRPr="0067301D">
              <w:rPr>
                <w:rStyle w:val="Hyperlink"/>
                <w:noProof/>
              </w:rPr>
              <w:t>Proof of Death</w:t>
            </w:r>
            <w:r>
              <w:rPr>
                <w:noProof/>
                <w:webHidden/>
              </w:rPr>
              <w:tab/>
            </w:r>
            <w:r>
              <w:rPr>
                <w:noProof/>
                <w:webHidden/>
              </w:rPr>
              <w:fldChar w:fldCharType="begin"/>
            </w:r>
            <w:r>
              <w:rPr>
                <w:noProof/>
                <w:webHidden/>
              </w:rPr>
              <w:instrText xml:space="preserve"> PAGEREF _Toc17821409 \h </w:instrText>
            </w:r>
            <w:r>
              <w:rPr>
                <w:noProof/>
                <w:webHidden/>
              </w:rPr>
            </w:r>
            <w:r>
              <w:rPr>
                <w:noProof/>
                <w:webHidden/>
              </w:rPr>
              <w:fldChar w:fldCharType="separate"/>
            </w:r>
            <w:r>
              <w:rPr>
                <w:noProof/>
                <w:webHidden/>
              </w:rPr>
              <w:t>114</w:t>
            </w:r>
            <w:r>
              <w:rPr>
                <w:noProof/>
                <w:webHidden/>
              </w:rPr>
              <w:fldChar w:fldCharType="end"/>
            </w:r>
          </w:hyperlink>
        </w:p>
        <w:p w14:paraId="1CCD56B2" w14:textId="5C5A3B3D" w:rsidR="00C06C5C" w:rsidRDefault="00C06C5C">
          <w:pPr>
            <w:pStyle w:val="TOC2"/>
            <w:tabs>
              <w:tab w:val="right" w:leader="dot" w:pos="9350"/>
            </w:tabs>
            <w:rPr>
              <w:rFonts w:eastAsiaTheme="minorEastAsia"/>
              <w:noProof/>
              <w:lang w:eastAsia="en-CA"/>
            </w:rPr>
          </w:pPr>
          <w:hyperlink w:anchor="_Toc17821410" w:history="1">
            <w:r w:rsidRPr="0067301D">
              <w:rPr>
                <w:rStyle w:val="Hyperlink"/>
                <w:noProof/>
              </w:rPr>
              <w:t>Notice of Contestation</w:t>
            </w:r>
            <w:r>
              <w:rPr>
                <w:noProof/>
                <w:webHidden/>
              </w:rPr>
              <w:tab/>
            </w:r>
            <w:r>
              <w:rPr>
                <w:noProof/>
                <w:webHidden/>
              </w:rPr>
              <w:fldChar w:fldCharType="begin"/>
            </w:r>
            <w:r>
              <w:rPr>
                <w:noProof/>
                <w:webHidden/>
              </w:rPr>
              <w:instrText xml:space="preserve"> PAGEREF _Toc17821410 \h </w:instrText>
            </w:r>
            <w:r>
              <w:rPr>
                <w:noProof/>
                <w:webHidden/>
              </w:rPr>
            </w:r>
            <w:r>
              <w:rPr>
                <w:noProof/>
                <w:webHidden/>
              </w:rPr>
              <w:fldChar w:fldCharType="separate"/>
            </w:r>
            <w:r>
              <w:rPr>
                <w:noProof/>
                <w:webHidden/>
              </w:rPr>
              <w:t>114</w:t>
            </w:r>
            <w:r>
              <w:rPr>
                <w:noProof/>
                <w:webHidden/>
              </w:rPr>
              <w:fldChar w:fldCharType="end"/>
            </w:r>
          </w:hyperlink>
        </w:p>
        <w:p w14:paraId="0C839A9F" w14:textId="01422B8B" w:rsidR="00C06C5C" w:rsidRDefault="00C06C5C">
          <w:pPr>
            <w:pStyle w:val="TOC2"/>
            <w:tabs>
              <w:tab w:val="right" w:leader="dot" w:pos="9350"/>
            </w:tabs>
            <w:rPr>
              <w:rFonts w:eastAsiaTheme="minorEastAsia"/>
              <w:noProof/>
              <w:lang w:eastAsia="en-CA"/>
            </w:rPr>
          </w:pPr>
          <w:hyperlink w:anchor="_Toc17821411" w:history="1">
            <w:r w:rsidRPr="0067301D">
              <w:rPr>
                <w:rStyle w:val="Hyperlink"/>
                <w:noProof/>
              </w:rPr>
              <w:t>Legal Costs</w:t>
            </w:r>
            <w:r>
              <w:rPr>
                <w:noProof/>
                <w:webHidden/>
              </w:rPr>
              <w:tab/>
            </w:r>
            <w:r>
              <w:rPr>
                <w:noProof/>
                <w:webHidden/>
              </w:rPr>
              <w:fldChar w:fldCharType="begin"/>
            </w:r>
            <w:r>
              <w:rPr>
                <w:noProof/>
                <w:webHidden/>
              </w:rPr>
              <w:instrText xml:space="preserve"> PAGEREF _Toc17821411 \h </w:instrText>
            </w:r>
            <w:r>
              <w:rPr>
                <w:noProof/>
                <w:webHidden/>
              </w:rPr>
            </w:r>
            <w:r>
              <w:rPr>
                <w:noProof/>
                <w:webHidden/>
              </w:rPr>
              <w:fldChar w:fldCharType="separate"/>
            </w:r>
            <w:r>
              <w:rPr>
                <w:noProof/>
                <w:webHidden/>
              </w:rPr>
              <w:t>115</w:t>
            </w:r>
            <w:r>
              <w:rPr>
                <w:noProof/>
                <w:webHidden/>
              </w:rPr>
              <w:fldChar w:fldCharType="end"/>
            </w:r>
          </w:hyperlink>
        </w:p>
        <w:p w14:paraId="2FCF82D4" w14:textId="4F2DED42" w:rsidR="00C06C5C" w:rsidRDefault="00C06C5C">
          <w:pPr>
            <w:pStyle w:val="TOC5"/>
            <w:tabs>
              <w:tab w:val="right" w:leader="dot" w:pos="9350"/>
            </w:tabs>
            <w:rPr>
              <w:noProof/>
              <w:lang w:val="en-CA" w:eastAsia="en-CA"/>
            </w:rPr>
          </w:pPr>
          <w:hyperlink w:anchor="_Toc17821412" w:history="1">
            <w:r w:rsidRPr="0067301D">
              <w:rPr>
                <w:rStyle w:val="Hyperlink"/>
                <w:noProof/>
              </w:rPr>
              <w:t>Holowaychuk v. Lopushinsky – cautionary costs case</w:t>
            </w:r>
            <w:r>
              <w:rPr>
                <w:noProof/>
                <w:webHidden/>
              </w:rPr>
              <w:tab/>
            </w:r>
            <w:r>
              <w:rPr>
                <w:noProof/>
                <w:webHidden/>
              </w:rPr>
              <w:fldChar w:fldCharType="begin"/>
            </w:r>
            <w:r>
              <w:rPr>
                <w:noProof/>
                <w:webHidden/>
              </w:rPr>
              <w:instrText xml:space="preserve"> PAGEREF _Toc17821412 \h </w:instrText>
            </w:r>
            <w:r>
              <w:rPr>
                <w:noProof/>
                <w:webHidden/>
              </w:rPr>
            </w:r>
            <w:r>
              <w:rPr>
                <w:noProof/>
                <w:webHidden/>
              </w:rPr>
              <w:fldChar w:fldCharType="separate"/>
            </w:r>
            <w:r>
              <w:rPr>
                <w:noProof/>
                <w:webHidden/>
              </w:rPr>
              <w:t>115</w:t>
            </w:r>
            <w:r>
              <w:rPr>
                <w:noProof/>
                <w:webHidden/>
              </w:rPr>
              <w:fldChar w:fldCharType="end"/>
            </w:r>
          </w:hyperlink>
        </w:p>
        <w:p w14:paraId="46DADA47" w14:textId="0CE07590" w:rsidR="00C06C5C" w:rsidRDefault="00C06C5C">
          <w:pPr>
            <w:pStyle w:val="TOC5"/>
            <w:tabs>
              <w:tab w:val="right" w:leader="dot" w:pos="9350"/>
            </w:tabs>
            <w:rPr>
              <w:noProof/>
              <w:lang w:val="en-CA" w:eastAsia="en-CA"/>
            </w:rPr>
          </w:pPr>
          <w:hyperlink w:anchor="_Toc17821413" w:history="1">
            <w:r w:rsidRPr="0067301D">
              <w:rPr>
                <w:rStyle w:val="Hyperlink"/>
                <w:noProof/>
              </w:rPr>
              <w:t>Foote Estate, Re – Modern approach to costs</w:t>
            </w:r>
            <w:r>
              <w:rPr>
                <w:noProof/>
                <w:webHidden/>
              </w:rPr>
              <w:tab/>
            </w:r>
            <w:r>
              <w:rPr>
                <w:noProof/>
                <w:webHidden/>
              </w:rPr>
              <w:fldChar w:fldCharType="begin"/>
            </w:r>
            <w:r>
              <w:rPr>
                <w:noProof/>
                <w:webHidden/>
              </w:rPr>
              <w:instrText xml:space="preserve"> PAGEREF _Toc17821413 \h </w:instrText>
            </w:r>
            <w:r>
              <w:rPr>
                <w:noProof/>
                <w:webHidden/>
              </w:rPr>
            </w:r>
            <w:r>
              <w:rPr>
                <w:noProof/>
                <w:webHidden/>
              </w:rPr>
              <w:fldChar w:fldCharType="separate"/>
            </w:r>
            <w:r>
              <w:rPr>
                <w:noProof/>
                <w:webHidden/>
              </w:rPr>
              <w:t>116</w:t>
            </w:r>
            <w:r>
              <w:rPr>
                <w:noProof/>
                <w:webHidden/>
              </w:rPr>
              <w:fldChar w:fldCharType="end"/>
            </w:r>
          </w:hyperlink>
        </w:p>
        <w:p w14:paraId="54F4B8C6" w14:textId="789730D7" w:rsidR="00C06C5C" w:rsidRDefault="00C06C5C">
          <w:pPr>
            <w:pStyle w:val="TOC1"/>
            <w:tabs>
              <w:tab w:val="right" w:leader="dot" w:pos="9350"/>
            </w:tabs>
            <w:rPr>
              <w:rFonts w:eastAsiaTheme="minorEastAsia"/>
              <w:noProof/>
              <w:lang w:eastAsia="en-CA"/>
            </w:rPr>
          </w:pPr>
          <w:hyperlink w:anchor="_Toc17821414" w:history="1">
            <w:r w:rsidRPr="0067301D">
              <w:rPr>
                <w:rStyle w:val="Hyperlink"/>
                <w:noProof/>
              </w:rPr>
              <w:t>APPENDIX</w:t>
            </w:r>
            <w:r>
              <w:rPr>
                <w:noProof/>
                <w:webHidden/>
              </w:rPr>
              <w:tab/>
            </w:r>
            <w:r>
              <w:rPr>
                <w:noProof/>
                <w:webHidden/>
              </w:rPr>
              <w:fldChar w:fldCharType="begin"/>
            </w:r>
            <w:r>
              <w:rPr>
                <w:noProof/>
                <w:webHidden/>
              </w:rPr>
              <w:instrText xml:space="preserve"> PAGEREF _Toc17821414 \h </w:instrText>
            </w:r>
            <w:r>
              <w:rPr>
                <w:noProof/>
                <w:webHidden/>
              </w:rPr>
            </w:r>
            <w:r>
              <w:rPr>
                <w:noProof/>
                <w:webHidden/>
              </w:rPr>
              <w:fldChar w:fldCharType="separate"/>
            </w:r>
            <w:r>
              <w:rPr>
                <w:noProof/>
                <w:webHidden/>
              </w:rPr>
              <w:t>119</w:t>
            </w:r>
            <w:r>
              <w:rPr>
                <w:noProof/>
                <w:webHidden/>
              </w:rPr>
              <w:fldChar w:fldCharType="end"/>
            </w:r>
          </w:hyperlink>
        </w:p>
        <w:p w14:paraId="4B615BBF" w14:textId="73472C90" w:rsidR="00C06C5C" w:rsidRDefault="00C06C5C">
          <w:pPr>
            <w:pStyle w:val="TOC2"/>
            <w:tabs>
              <w:tab w:val="right" w:leader="dot" w:pos="9350"/>
            </w:tabs>
            <w:rPr>
              <w:rFonts w:eastAsiaTheme="minorEastAsia"/>
              <w:noProof/>
              <w:lang w:eastAsia="en-CA"/>
            </w:rPr>
          </w:pPr>
          <w:hyperlink w:anchor="_Toc17821415" w:history="1">
            <w:r w:rsidRPr="0067301D">
              <w:rPr>
                <w:rStyle w:val="Hyperlink"/>
                <w:noProof/>
              </w:rPr>
              <w:t>Appendix 1: INTERIM ACCOUNTING EXAMPLE:</w:t>
            </w:r>
            <w:r>
              <w:rPr>
                <w:noProof/>
                <w:webHidden/>
              </w:rPr>
              <w:tab/>
            </w:r>
            <w:r>
              <w:rPr>
                <w:noProof/>
                <w:webHidden/>
              </w:rPr>
              <w:fldChar w:fldCharType="begin"/>
            </w:r>
            <w:r>
              <w:rPr>
                <w:noProof/>
                <w:webHidden/>
              </w:rPr>
              <w:instrText xml:space="preserve"> PAGEREF _Toc17821415 \h </w:instrText>
            </w:r>
            <w:r>
              <w:rPr>
                <w:noProof/>
                <w:webHidden/>
              </w:rPr>
            </w:r>
            <w:r>
              <w:rPr>
                <w:noProof/>
                <w:webHidden/>
              </w:rPr>
              <w:fldChar w:fldCharType="separate"/>
            </w:r>
            <w:r>
              <w:rPr>
                <w:noProof/>
                <w:webHidden/>
              </w:rPr>
              <w:t>119</w:t>
            </w:r>
            <w:r>
              <w:rPr>
                <w:noProof/>
                <w:webHidden/>
              </w:rPr>
              <w:fldChar w:fldCharType="end"/>
            </w:r>
          </w:hyperlink>
        </w:p>
        <w:p w14:paraId="099A5B34" w14:textId="2B13264B" w:rsidR="00CC680D" w:rsidRDefault="00CC680D">
          <w:r>
            <w:rPr>
              <w:b/>
              <w:bCs/>
              <w:noProof/>
            </w:rPr>
            <w:fldChar w:fldCharType="end"/>
          </w:r>
        </w:p>
      </w:sdtContent>
    </w:sdt>
    <w:p w14:paraId="5E0C75BA" w14:textId="1F0D4F18" w:rsidR="00CC680D" w:rsidRDefault="00CC680D">
      <w:r>
        <w:br w:type="page"/>
      </w:r>
    </w:p>
    <w:p w14:paraId="2A778B7F" w14:textId="04167351" w:rsidR="00920FDF" w:rsidRDefault="00920FDF" w:rsidP="00920FDF">
      <w:pPr>
        <w:pStyle w:val="Heading1"/>
      </w:pPr>
      <w:bookmarkStart w:id="1" w:name="_Toc17821269"/>
      <w:r>
        <w:lastRenderedPageBreak/>
        <w:t>Intestate:</w:t>
      </w:r>
      <w:bookmarkEnd w:id="1"/>
      <w:r>
        <w:t xml:space="preserve"> </w:t>
      </w:r>
    </w:p>
    <w:tbl>
      <w:tblPr>
        <w:tblStyle w:val="TableGrid"/>
        <w:tblW w:w="0" w:type="auto"/>
        <w:tblLook w:val="04A0" w:firstRow="1" w:lastRow="0" w:firstColumn="1" w:lastColumn="0" w:noHBand="0" w:noVBand="1"/>
      </w:tblPr>
      <w:tblGrid>
        <w:gridCol w:w="9350"/>
      </w:tblGrid>
      <w:tr w:rsidR="00920FDF" w14:paraId="67027A59" w14:textId="77777777" w:rsidTr="00920FDF">
        <w:tc>
          <w:tcPr>
            <w:tcW w:w="9350" w:type="dxa"/>
          </w:tcPr>
          <w:p w14:paraId="07587DA8" w14:textId="6B32925D" w:rsidR="00953D25" w:rsidRDefault="00953D25" w:rsidP="00920FDF">
            <w:r>
              <w:rPr>
                <w:b/>
                <w:u w:val="single"/>
              </w:rPr>
              <w:t xml:space="preserve">Intestate: </w:t>
            </w:r>
            <w:r w:rsidR="00BA3A05" w:rsidRPr="00BA3A05">
              <w:t xml:space="preserve">means an estate, or any part of an estate, that is not disposed of by will </w:t>
            </w:r>
            <w:r w:rsidR="00BA3A05" w:rsidRPr="00BA3A05">
              <w:rPr>
                <w:b/>
                <w:i/>
                <w:color w:val="4472C4" w:themeColor="accent1"/>
              </w:rPr>
              <w:t>(Section 58(1)(a), WSA).</w:t>
            </w:r>
          </w:p>
          <w:p w14:paraId="0E25E41D" w14:textId="77777777" w:rsidR="00BA3A05" w:rsidRDefault="00BA3A05" w:rsidP="00920FDF">
            <w:pPr>
              <w:rPr>
                <w:b/>
                <w:u w:val="single"/>
              </w:rPr>
            </w:pPr>
          </w:p>
          <w:p w14:paraId="41E9B75F" w14:textId="6E0D17D7" w:rsidR="003E5561" w:rsidRDefault="003E5561" w:rsidP="00920FDF">
            <w:pPr>
              <w:rPr>
                <w:b/>
                <w:u w:val="single"/>
              </w:rPr>
            </w:pPr>
            <w:r>
              <w:rPr>
                <w:b/>
                <w:u w:val="single"/>
              </w:rPr>
              <w:t>Why Don’t people have a will?</w:t>
            </w:r>
          </w:p>
          <w:p w14:paraId="25F30AD8" w14:textId="7383A993" w:rsidR="003E5561" w:rsidRPr="003E5561" w:rsidRDefault="003E5561" w:rsidP="00BB72A9">
            <w:pPr>
              <w:pStyle w:val="ListParagraph"/>
              <w:numPr>
                <w:ilvl w:val="0"/>
                <w:numId w:val="29"/>
              </w:numPr>
            </w:pPr>
            <w:r w:rsidRPr="003E5561">
              <w:t>Too young to worry about it (25%), didn’t have enough assets to make it worth it (23%), too expensive (18%)</w:t>
            </w:r>
          </w:p>
          <w:p w14:paraId="4D6C8B67" w14:textId="77777777" w:rsidR="003E5561" w:rsidRDefault="003E5561" w:rsidP="00920FDF">
            <w:pPr>
              <w:rPr>
                <w:b/>
                <w:u w:val="single"/>
              </w:rPr>
            </w:pPr>
          </w:p>
          <w:p w14:paraId="472F4A7F" w14:textId="76875C38" w:rsidR="00920FDF" w:rsidRPr="008464AF" w:rsidRDefault="00920FDF" w:rsidP="00920FDF">
            <w:pPr>
              <w:rPr>
                <w:b/>
                <w:u w:val="single"/>
              </w:rPr>
            </w:pPr>
            <w:r w:rsidRPr="008464AF">
              <w:rPr>
                <w:b/>
                <w:u w:val="single"/>
              </w:rPr>
              <w:t>3 major issues</w:t>
            </w:r>
          </w:p>
          <w:p w14:paraId="7C49CF49" w14:textId="77777777" w:rsidR="00920FDF" w:rsidRPr="008861EE" w:rsidRDefault="00920FDF" w:rsidP="00920FDF">
            <w:pPr>
              <w:pStyle w:val="ListParagraph"/>
              <w:numPr>
                <w:ilvl w:val="0"/>
                <w:numId w:val="1"/>
              </w:numPr>
              <w:rPr>
                <w:b/>
              </w:rPr>
            </w:pPr>
            <w:r w:rsidRPr="008861EE">
              <w:rPr>
                <w:b/>
              </w:rPr>
              <w:t>1. Who deals with the FUNERAL</w:t>
            </w:r>
          </w:p>
          <w:p w14:paraId="1317D0EA" w14:textId="51546F81" w:rsidR="00F87F5E" w:rsidRPr="00F87F5E" w:rsidRDefault="00F87F5E" w:rsidP="00920FDF">
            <w:pPr>
              <w:pStyle w:val="ListParagraph"/>
              <w:numPr>
                <w:ilvl w:val="1"/>
                <w:numId w:val="1"/>
              </w:numPr>
            </w:pPr>
            <w:r>
              <w:t>Whoever wants to – but if there’s a dispute – legislation governs</w:t>
            </w:r>
          </w:p>
          <w:p w14:paraId="36A22BF7" w14:textId="379F9850" w:rsidR="00920FDF" w:rsidRPr="00FF63E3" w:rsidRDefault="00920FDF" w:rsidP="00920FDF">
            <w:pPr>
              <w:pStyle w:val="ListParagraph"/>
              <w:numPr>
                <w:ilvl w:val="1"/>
                <w:numId w:val="1"/>
              </w:numPr>
            </w:pPr>
            <w:r w:rsidRPr="00920FDF">
              <w:rPr>
                <w:b/>
                <w:i/>
                <w:color w:val="4472C4" w:themeColor="accent1"/>
              </w:rPr>
              <w:t>Cemeteries Act</w:t>
            </w:r>
            <w:r w:rsidR="00C27039">
              <w:rPr>
                <w:b/>
                <w:i/>
                <w:color w:val="4472C4" w:themeColor="accent1"/>
              </w:rPr>
              <w:t xml:space="preserve"> (s.11</w:t>
            </w:r>
            <w:r w:rsidR="000D42B2">
              <w:rPr>
                <w:b/>
                <w:i/>
                <w:color w:val="4472C4" w:themeColor="accent1"/>
              </w:rPr>
              <w:t>)</w:t>
            </w:r>
          </w:p>
          <w:p w14:paraId="084D0B3D" w14:textId="77777777" w:rsidR="002C7180" w:rsidRDefault="002C7180" w:rsidP="002C7180">
            <w:pPr>
              <w:pStyle w:val="ListParagraph"/>
              <w:numPr>
                <w:ilvl w:val="2"/>
                <w:numId w:val="1"/>
              </w:numPr>
            </w:pPr>
            <w:r w:rsidRPr="002C7180">
              <w:t>Question 1:</w:t>
            </w:r>
            <w:r>
              <w:t xml:space="preserve"> </w:t>
            </w:r>
            <w:r w:rsidRPr="002C7180">
              <w:t xml:space="preserve">Is there a Will?   </w:t>
            </w:r>
          </w:p>
          <w:p w14:paraId="25194FE7" w14:textId="77777777" w:rsidR="002C7180" w:rsidRDefault="002C7180" w:rsidP="002C7180">
            <w:pPr>
              <w:pStyle w:val="ListParagraph"/>
              <w:numPr>
                <w:ilvl w:val="2"/>
                <w:numId w:val="1"/>
              </w:numPr>
            </w:pPr>
            <w:r w:rsidRPr="002C7180">
              <w:t xml:space="preserve">Question 2: Re: the girlfriend –are they a AIP? </w:t>
            </w:r>
          </w:p>
          <w:p w14:paraId="4413F663" w14:textId="77777777" w:rsidR="002C7180" w:rsidRDefault="002C7180" w:rsidP="002C7180">
            <w:pPr>
              <w:pStyle w:val="ListParagraph"/>
              <w:numPr>
                <w:ilvl w:val="2"/>
                <w:numId w:val="1"/>
              </w:numPr>
            </w:pPr>
            <w:r w:rsidRPr="002C7180">
              <w:t xml:space="preserve">Question 3: Were they living with the deceased?  (see 11(1)). </w:t>
            </w:r>
          </w:p>
          <w:p w14:paraId="00A30697" w14:textId="377F3BA8" w:rsidR="00FF63E3" w:rsidRDefault="002C7180" w:rsidP="002C7180">
            <w:pPr>
              <w:pStyle w:val="ListParagraph"/>
              <w:numPr>
                <w:ilvl w:val="2"/>
                <w:numId w:val="1"/>
              </w:numPr>
            </w:pPr>
            <w:r w:rsidRPr="002C7180">
              <w:t xml:space="preserve">Question 4: BUT –Where is the other parent?  Are they in agreement?  </w:t>
            </w:r>
          </w:p>
          <w:p w14:paraId="067D73BB" w14:textId="35B6565E" w:rsidR="00920FDF" w:rsidRPr="008861EE" w:rsidRDefault="00920FDF" w:rsidP="00920FDF">
            <w:pPr>
              <w:pStyle w:val="ListParagraph"/>
              <w:numPr>
                <w:ilvl w:val="0"/>
                <w:numId w:val="1"/>
              </w:numPr>
              <w:rPr>
                <w:b/>
              </w:rPr>
            </w:pPr>
            <w:r w:rsidRPr="008861EE">
              <w:rPr>
                <w:b/>
              </w:rPr>
              <w:t>2. Who is the PERSONAL REPRESENTATIVE (PR)?</w:t>
            </w:r>
            <w:r w:rsidR="00AB6DB7">
              <w:rPr>
                <w:b/>
              </w:rPr>
              <w:t xml:space="preserve"> (‘administrator’)</w:t>
            </w:r>
          </w:p>
          <w:p w14:paraId="15CD8DF9" w14:textId="4B251252" w:rsidR="00920FDF" w:rsidRPr="00A33EF9" w:rsidRDefault="00A33EF9" w:rsidP="00920FDF">
            <w:pPr>
              <w:pStyle w:val="ListParagraph"/>
              <w:numPr>
                <w:ilvl w:val="1"/>
                <w:numId w:val="1"/>
              </w:numPr>
            </w:pPr>
            <w:r w:rsidRPr="00A33EF9">
              <w:rPr>
                <w:b/>
              </w:rPr>
              <w:t>Intestate:</w:t>
            </w:r>
            <w:r w:rsidRPr="00A33EF9">
              <w:rPr>
                <w:b/>
                <w:i/>
              </w:rPr>
              <w:t xml:space="preserve"> </w:t>
            </w:r>
            <w:r w:rsidR="00C27039" w:rsidRPr="00C27039">
              <w:rPr>
                <w:b/>
                <w:i/>
                <w:color w:val="4472C4" w:themeColor="accent1"/>
              </w:rPr>
              <w:t>Estate Administration Act</w:t>
            </w:r>
            <w:r w:rsidR="008861EE">
              <w:rPr>
                <w:b/>
                <w:i/>
                <w:color w:val="4472C4" w:themeColor="accent1"/>
              </w:rPr>
              <w:t xml:space="preserve"> (s.13(1)</w:t>
            </w:r>
            <w:r w:rsidR="00B83A45">
              <w:rPr>
                <w:b/>
                <w:i/>
                <w:color w:val="4472C4" w:themeColor="accent1"/>
              </w:rPr>
              <w:t>(b)</w:t>
            </w:r>
            <w:r w:rsidR="008861EE">
              <w:rPr>
                <w:b/>
                <w:i/>
                <w:color w:val="4472C4" w:themeColor="accent1"/>
              </w:rPr>
              <w:t>)</w:t>
            </w:r>
          </w:p>
          <w:p w14:paraId="683C9F3D" w14:textId="24320E9B" w:rsidR="00A33EF9" w:rsidRPr="00535800" w:rsidRDefault="00A33EF9" w:rsidP="00920FDF">
            <w:pPr>
              <w:pStyle w:val="ListParagraph"/>
              <w:numPr>
                <w:ilvl w:val="1"/>
                <w:numId w:val="1"/>
              </w:numPr>
            </w:pPr>
            <w:r w:rsidRPr="00A33EF9">
              <w:rPr>
                <w:b/>
              </w:rPr>
              <w:t>Partial Intestate:</w:t>
            </w:r>
            <w:r>
              <w:t xml:space="preserve"> </w:t>
            </w:r>
            <w:r w:rsidRPr="00C27039">
              <w:rPr>
                <w:b/>
                <w:i/>
                <w:color w:val="4472C4" w:themeColor="accent1"/>
              </w:rPr>
              <w:t>Estate Administration Act</w:t>
            </w:r>
            <w:r>
              <w:rPr>
                <w:b/>
                <w:i/>
                <w:color w:val="4472C4" w:themeColor="accent1"/>
              </w:rPr>
              <w:t xml:space="preserve"> (s.13(2))</w:t>
            </w:r>
          </w:p>
          <w:p w14:paraId="2F67074F" w14:textId="43FC3E1B" w:rsidR="00535800" w:rsidRPr="005A79BE" w:rsidRDefault="00535800" w:rsidP="00920FDF">
            <w:pPr>
              <w:pStyle w:val="ListParagraph"/>
              <w:numPr>
                <w:ilvl w:val="1"/>
                <w:numId w:val="1"/>
              </w:numPr>
            </w:pPr>
            <w:r w:rsidRPr="00535800">
              <w:t>If equal applic</w:t>
            </w:r>
            <w:r>
              <w:t>ants</w:t>
            </w:r>
            <w:r w:rsidRPr="00535800">
              <w:t xml:space="preserve"> –</w:t>
            </w:r>
            <w:r>
              <w:t xml:space="preserve"> priority goes to resident of AB (</w:t>
            </w:r>
            <w:r w:rsidRPr="00535800">
              <w:rPr>
                <w:b/>
                <w:i/>
                <w:color w:val="4472C4" w:themeColor="accent1"/>
              </w:rPr>
              <w:t>13.2(a))</w:t>
            </w:r>
          </w:p>
          <w:p w14:paraId="3EE7758A" w14:textId="5CEBD21C" w:rsidR="005A79BE" w:rsidRDefault="005A79BE" w:rsidP="00920FDF">
            <w:pPr>
              <w:pStyle w:val="ListParagraph"/>
              <w:numPr>
                <w:ilvl w:val="1"/>
                <w:numId w:val="1"/>
              </w:numPr>
            </w:pPr>
            <w:r w:rsidRPr="00213A22">
              <w:t xml:space="preserve">Subject to nominations under </w:t>
            </w:r>
            <w:r w:rsidRPr="00213A22">
              <w:rPr>
                <w:b/>
                <w:i/>
                <w:color w:val="4472C4" w:themeColor="accent1"/>
              </w:rPr>
              <w:t>(13</w:t>
            </w:r>
            <w:r w:rsidR="00213A22" w:rsidRPr="00213A22">
              <w:rPr>
                <w:b/>
                <w:i/>
                <w:color w:val="4472C4" w:themeColor="accent1"/>
              </w:rPr>
              <w:t>(4))</w:t>
            </w:r>
          </w:p>
          <w:p w14:paraId="09CC5669" w14:textId="77777777" w:rsidR="00920FDF" w:rsidRPr="008861EE" w:rsidRDefault="00920FDF" w:rsidP="00920FDF">
            <w:pPr>
              <w:pStyle w:val="ListParagraph"/>
              <w:numPr>
                <w:ilvl w:val="0"/>
                <w:numId w:val="1"/>
              </w:numPr>
              <w:rPr>
                <w:b/>
              </w:rPr>
            </w:pPr>
            <w:r w:rsidRPr="008861EE">
              <w:rPr>
                <w:b/>
              </w:rPr>
              <w:t>3. Who inherits the ESTATE?</w:t>
            </w:r>
          </w:p>
          <w:p w14:paraId="6FCA845E" w14:textId="5838FDA5" w:rsidR="00920FDF" w:rsidRPr="00B64BE8" w:rsidRDefault="0065391C" w:rsidP="00920FDF">
            <w:pPr>
              <w:pStyle w:val="ListParagraph"/>
              <w:numPr>
                <w:ilvl w:val="1"/>
                <w:numId w:val="1"/>
              </w:numPr>
            </w:pPr>
            <w:r w:rsidRPr="0065391C">
              <w:rPr>
                <w:b/>
                <w:i/>
                <w:color w:val="4472C4" w:themeColor="accent1"/>
              </w:rPr>
              <w:t>Wills and Successions Act (Part 3)</w:t>
            </w:r>
          </w:p>
          <w:p w14:paraId="1D6780D4" w14:textId="77777777" w:rsidR="00B64BE8" w:rsidRPr="00211CB4" w:rsidRDefault="00B64BE8" w:rsidP="00B64BE8">
            <w:pPr>
              <w:pStyle w:val="ListParagraph"/>
              <w:ind w:left="1440"/>
            </w:pPr>
          </w:p>
          <w:p w14:paraId="5ED3DF81" w14:textId="387B5CDA" w:rsidR="00211CB4" w:rsidRPr="00B64BE8" w:rsidRDefault="00211CB4" w:rsidP="00211CB4">
            <w:pPr>
              <w:rPr>
                <w:b/>
                <w:u w:val="single"/>
              </w:rPr>
            </w:pPr>
            <w:r w:rsidRPr="00B64BE8">
              <w:rPr>
                <w:b/>
                <w:u w:val="single"/>
              </w:rPr>
              <w:t>Claims against an Intestate Estate:</w:t>
            </w:r>
          </w:p>
          <w:p w14:paraId="2A20A850" w14:textId="35C65146" w:rsidR="00211CB4" w:rsidRDefault="00211CB4" w:rsidP="00082D93">
            <w:pPr>
              <w:pStyle w:val="ListParagraph"/>
              <w:numPr>
                <w:ilvl w:val="0"/>
                <w:numId w:val="205"/>
              </w:numPr>
            </w:pPr>
            <w:r>
              <w:t>FMS Claim –</w:t>
            </w:r>
            <w:r w:rsidR="0076491B">
              <w:t xml:space="preserve"> </w:t>
            </w:r>
            <w:r w:rsidR="0076491B" w:rsidRPr="004D1311">
              <w:rPr>
                <w:b/>
                <w:i/>
                <w:color w:val="4472C4" w:themeColor="accent1"/>
              </w:rPr>
              <w:t>WSA s.88(1)(b)</w:t>
            </w:r>
          </w:p>
          <w:p w14:paraId="1428B18A" w14:textId="5A0D2A62" w:rsidR="0076491B" w:rsidRDefault="0076491B" w:rsidP="00082D93">
            <w:pPr>
              <w:pStyle w:val="ListParagraph"/>
              <w:numPr>
                <w:ilvl w:val="0"/>
                <w:numId w:val="205"/>
              </w:numPr>
            </w:pPr>
            <w:r>
              <w:t xml:space="preserve">Matrimonial Property Claim – </w:t>
            </w:r>
            <w:r w:rsidRPr="004D1311">
              <w:rPr>
                <w:b/>
                <w:i/>
                <w:color w:val="4472C4" w:themeColor="accent1"/>
              </w:rPr>
              <w:t>WSA s.58(1)(b)</w:t>
            </w:r>
            <w:r>
              <w:t xml:space="preserve"> + </w:t>
            </w:r>
            <w:r w:rsidRPr="004D1311">
              <w:rPr>
                <w:i/>
                <w:color w:val="FF0000"/>
              </w:rPr>
              <w:t>Coyle v Coyle</w:t>
            </w:r>
          </w:p>
          <w:p w14:paraId="7F1BC286" w14:textId="1BD42CF3" w:rsidR="00211CB4" w:rsidRDefault="0076491B" w:rsidP="00082D93">
            <w:pPr>
              <w:pStyle w:val="ListParagraph"/>
              <w:numPr>
                <w:ilvl w:val="0"/>
                <w:numId w:val="205"/>
              </w:numPr>
            </w:pPr>
            <w:r>
              <w:t xml:space="preserve">Dower Interests </w:t>
            </w:r>
            <w:r w:rsidR="004D1311">
              <w:t>–</w:t>
            </w:r>
            <w:r>
              <w:t xml:space="preserve"> </w:t>
            </w:r>
            <w:r w:rsidR="004D1311" w:rsidRPr="004D1311">
              <w:rPr>
                <w:i/>
                <w:color w:val="FF0000"/>
              </w:rPr>
              <w:t>Re Rick Allen Estate</w:t>
            </w:r>
          </w:p>
        </w:tc>
      </w:tr>
    </w:tbl>
    <w:p w14:paraId="2315A4C9" w14:textId="7B2A9193" w:rsidR="008D7F78" w:rsidRDefault="008D7F78" w:rsidP="008D7F78">
      <w:r w:rsidRPr="008D7F78">
        <w:rPr>
          <w:b/>
          <w:u w:val="single"/>
        </w:rPr>
        <w:t>Note:</w:t>
      </w:r>
      <w:r>
        <w:t xml:space="preserve"> Failing to have a </w:t>
      </w:r>
      <w:r w:rsidRPr="008D7F78">
        <w:rPr>
          <w:b/>
          <w:u w:val="single"/>
        </w:rPr>
        <w:t>residue clause</w:t>
      </w:r>
      <w:r>
        <w:t xml:space="preserve"> often creates a partial intestacy. </w:t>
      </w:r>
    </w:p>
    <w:p w14:paraId="651CA948" w14:textId="6E0724A4" w:rsidR="00920FDF" w:rsidRDefault="00920FDF" w:rsidP="00920FDF">
      <w:pPr>
        <w:pStyle w:val="Heading2"/>
      </w:pPr>
      <w:bookmarkStart w:id="2" w:name="_Toc17821270"/>
      <w:r>
        <w:t>1. Planning the Funeral</w:t>
      </w:r>
      <w:bookmarkEnd w:id="2"/>
    </w:p>
    <w:p w14:paraId="17972027" w14:textId="6DFDA594" w:rsidR="00920FDF" w:rsidRDefault="00920FDF" w:rsidP="00920FDF">
      <w:pPr>
        <w:pStyle w:val="ListParagraph"/>
        <w:numPr>
          <w:ilvl w:val="0"/>
          <w:numId w:val="2"/>
        </w:numPr>
      </w:pPr>
      <w:r w:rsidRPr="00920FDF">
        <w:rPr>
          <w:b/>
          <w:i/>
          <w:color w:val="4472C4" w:themeColor="accent1"/>
        </w:rPr>
        <w:t>Cemeteries Act</w:t>
      </w:r>
      <w:r w:rsidRPr="00920FDF">
        <w:rPr>
          <w:color w:val="4472C4" w:themeColor="accent1"/>
        </w:rPr>
        <w:t xml:space="preserve"> </w:t>
      </w:r>
      <w:r>
        <w:t>- order of who controls the disposition of the remains</w:t>
      </w:r>
      <w:r w:rsidR="009B03D2">
        <w:t xml:space="preserve"> if there is a dispute</w:t>
      </w:r>
    </w:p>
    <w:p w14:paraId="1BB92859" w14:textId="77777777" w:rsidR="00920FDF" w:rsidRDefault="00920FDF" w:rsidP="00920FDF">
      <w:pPr>
        <w:pStyle w:val="ListParagraph"/>
        <w:numPr>
          <w:ilvl w:val="1"/>
          <w:numId w:val="2"/>
        </w:numPr>
      </w:pPr>
      <w:r w:rsidRPr="00863CD6">
        <w:rPr>
          <w:color w:val="4472C4" w:themeColor="accent1"/>
        </w:rPr>
        <w:t xml:space="preserve">S.11: </w:t>
      </w:r>
      <w:r>
        <w:t>listing of priority – ONLY IF THERE IS A DISPUTE</w:t>
      </w:r>
    </w:p>
    <w:p w14:paraId="294DB04E" w14:textId="77777777" w:rsidR="00920FDF" w:rsidRDefault="00920FDF" w:rsidP="00920FDF">
      <w:pPr>
        <w:pStyle w:val="ListParagraph"/>
        <w:numPr>
          <w:ilvl w:val="2"/>
          <w:numId w:val="2"/>
        </w:numPr>
      </w:pPr>
      <w:r>
        <w:t xml:space="preserve">If no dispute – the Funeral director can </w:t>
      </w:r>
      <w:r w:rsidRPr="000B49D1">
        <w:rPr>
          <w:u w:val="single"/>
        </w:rPr>
        <w:t>take directions from whomever.</w:t>
      </w:r>
    </w:p>
    <w:p w14:paraId="24716F3D" w14:textId="77777777" w:rsidR="00920FDF" w:rsidRDefault="00920FDF" w:rsidP="00920FDF">
      <w:pPr>
        <w:pStyle w:val="ListParagraph"/>
        <w:numPr>
          <w:ilvl w:val="2"/>
          <w:numId w:val="2"/>
        </w:numPr>
      </w:pPr>
      <w:r>
        <w:t xml:space="preserve">If there IS </w:t>
      </w:r>
      <w:r w:rsidRPr="000B49D1">
        <w:rPr>
          <w:b/>
        </w:rPr>
        <w:t>A DISPUTE</w:t>
      </w:r>
      <w:r>
        <w:t xml:space="preserve"> – go to </w:t>
      </w:r>
      <w:r w:rsidRPr="00863CD6">
        <w:rPr>
          <w:color w:val="4472C4" w:themeColor="accent1"/>
        </w:rPr>
        <w:t>s.11.</w:t>
      </w:r>
    </w:p>
    <w:p w14:paraId="2EC534E7" w14:textId="77777777" w:rsidR="00920FDF" w:rsidRDefault="00863CD6" w:rsidP="00863CD6">
      <w:pPr>
        <w:pStyle w:val="ListParagraph"/>
        <w:numPr>
          <w:ilvl w:val="3"/>
          <w:numId w:val="2"/>
        </w:numPr>
      </w:pPr>
      <w:r>
        <w:t>Note: its also subject to a court order – so the court can appoint someone.</w:t>
      </w:r>
    </w:p>
    <w:p w14:paraId="5E8B4F2B" w14:textId="6411ED8C" w:rsidR="00863CD6" w:rsidRDefault="00863CD6" w:rsidP="002B5403">
      <w:pPr>
        <w:pStyle w:val="ListParagraph"/>
        <w:numPr>
          <w:ilvl w:val="0"/>
          <w:numId w:val="2"/>
        </w:numPr>
      </w:pPr>
      <w:r w:rsidRPr="00863CD6">
        <w:rPr>
          <w:b/>
          <w:u w:val="single"/>
        </w:rPr>
        <w:t>Note:</w:t>
      </w:r>
      <w:r>
        <w:t xml:space="preserve"> if there</w:t>
      </w:r>
      <w:r w:rsidR="00E26F7F">
        <w:t>’</w:t>
      </w:r>
      <w:r>
        <w:t xml:space="preserve">s a dispute with people of the </w:t>
      </w:r>
      <w:r w:rsidRPr="00E26F7F">
        <w:rPr>
          <w:u w:val="single"/>
        </w:rPr>
        <w:t>same ranking</w:t>
      </w:r>
      <w:r>
        <w:t xml:space="preserve"> – priority is given to the </w:t>
      </w:r>
      <w:r w:rsidRPr="00E26F7F">
        <w:rPr>
          <w:b/>
        </w:rPr>
        <w:t xml:space="preserve">eldest </w:t>
      </w:r>
      <w:r w:rsidRPr="00863CD6">
        <w:rPr>
          <w:color w:val="4472C4" w:themeColor="accent1"/>
        </w:rPr>
        <w:t>(s.11(3))</w:t>
      </w:r>
    </w:p>
    <w:p w14:paraId="216908E1" w14:textId="7050A390" w:rsidR="00863CD6" w:rsidRDefault="00863CD6" w:rsidP="002B5403">
      <w:pPr>
        <w:pStyle w:val="ListParagraph"/>
        <w:numPr>
          <w:ilvl w:val="0"/>
          <w:numId w:val="2"/>
        </w:numPr>
      </w:pPr>
      <w:r w:rsidRPr="00863CD6">
        <w:rPr>
          <w:b/>
          <w:u w:val="single"/>
        </w:rPr>
        <w:t>Note</w:t>
      </w:r>
      <w:r>
        <w:t xml:space="preserve">: If someone is unable or unwilling – it passes to next person with priority </w:t>
      </w:r>
      <w:r w:rsidRPr="00863CD6">
        <w:rPr>
          <w:color w:val="4472C4" w:themeColor="accent1"/>
        </w:rPr>
        <w:t>(s.11(4)).</w:t>
      </w:r>
    </w:p>
    <w:p w14:paraId="55865490" w14:textId="609FCE49" w:rsidR="00863CD6" w:rsidRPr="002B5403" w:rsidRDefault="002B5403" w:rsidP="002B5403">
      <w:pPr>
        <w:spacing w:after="0"/>
        <w:rPr>
          <w:b/>
          <w:u w:val="single"/>
        </w:rPr>
      </w:pPr>
      <w:r>
        <w:rPr>
          <w:noProof/>
        </w:rPr>
        <w:lastRenderedPageBreak/>
        <w:drawing>
          <wp:anchor distT="0" distB="0" distL="114300" distR="114300" simplePos="0" relativeHeight="251658240" behindDoc="0" locked="0" layoutInCell="1" allowOverlap="1" wp14:anchorId="7384EC34" wp14:editId="347603EC">
            <wp:simplePos x="0" y="0"/>
            <wp:positionH relativeFrom="page">
              <wp:posOffset>4198620</wp:posOffset>
            </wp:positionH>
            <wp:positionV relativeFrom="paragraph">
              <wp:posOffset>64135</wp:posOffset>
            </wp:positionV>
            <wp:extent cx="2687320" cy="4229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7320" cy="422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7EE" w:rsidRPr="002B5403">
        <w:rPr>
          <w:b/>
          <w:u w:val="single"/>
        </w:rPr>
        <w:t>Process to go through:</w:t>
      </w:r>
    </w:p>
    <w:p w14:paraId="59120D70" w14:textId="0B108327" w:rsidR="00D367EE" w:rsidRPr="002B5403" w:rsidRDefault="00D367EE" w:rsidP="002B5403">
      <w:pPr>
        <w:pStyle w:val="ListParagraph"/>
        <w:numPr>
          <w:ilvl w:val="0"/>
          <w:numId w:val="2"/>
        </w:numPr>
        <w:spacing w:after="0"/>
        <w:rPr>
          <w:b/>
        </w:rPr>
      </w:pPr>
      <w:r w:rsidRPr="002B5403">
        <w:rPr>
          <w:b/>
        </w:rPr>
        <w:t>1. Do they have a will?</w:t>
      </w:r>
    </w:p>
    <w:p w14:paraId="59ED9112" w14:textId="340D4581" w:rsidR="00313F27" w:rsidRDefault="00313F27" w:rsidP="002B5403">
      <w:pPr>
        <w:pStyle w:val="ListParagraph"/>
        <w:numPr>
          <w:ilvl w:val="1"/>
          <w:numId w:val="2"/>
        </w:numPr>
        <w:spacing w:after="0"/>
      </w:pPr>
      <w:r>
        <w:t>If yes – then that is who makes the decision</w:t>
      </w:r>
    </w:p>
    <w:p w14:paraId="7C3043E5" w14:textId="1E749D55" w:rsidR="00313F27" w:rsidRDefault="00313F27" w:rsidP="002B5403">
      <w:pPr>
        <w:pStyle w:val="ListParagraph"/>
        <w:numPr>
          <w:ilvl w:val="1"/>
          <w:numId w:val="2"/>
        </w:numPr>
        <w:spacing w:after="0"/>
      </w:pPr>
      <w:r>
        <w:t xml:space="preserve">If no </w:t>
      </w:r>
      <w:r w:rsidR="00FD263A">
        <w:t>–</w:t>
      </w:r>
      <w:r>
        <w:t xml:space="preserve"> </w:t>
      </w:r>
      <w:r w:rsidR="00FD263A">
        <w:t>go to s.11 of Cemeteries Act.</w:t>
      </w:r>
    </w:p>
    <w:p w14:paraId="1AA70608" w14:textId="38ADD408" w:rsidR="00FD263A" w:rsidRPr="002B5403" w:rsidRDefault="00FD263A" w:rsidP="002B5403">
      <w:pPr>
        <w:pStyle w:val="ListParagraph"/>
        <w:numPr>
          <w:ilvl w:val="0"/>
          <w:numId w:val="2"/>
        </w:numPr>
        <w:spacing w:after="0"/>
        <w:rPr>
          <w:b/>
        </w:rPr>
      </w:pPr>
      <w:r w:rsidRPr="002B5403">
        <w:rPr>
          <w:b/>
        </w:rPr>
        <w:t>2. Do they have a spouse or AIP?</w:t>
      </w:r>
    </w:p>
    <w:p w14:paraId="7FAC1490" w14:textId="391A8728" w:rsidR="00FD263A" w:rsidRDefault="00FD263A" w:rsidP="002B5403">
      <w:pPr>
        <w:pStyle w:val="ListParagraph"/>
        <w:numPr>
          <w:ilvl w:val="1"/>
          <w:numId w:val="2"/>
        </w:numPr>
      </w:pPr>
      <w:r>
        <w:t>If yes – were they living together</w:t>
      </w:r>
      <w:r w:rsidR="007A5DA8">
        <w:t xml:space="preserve"> (</w:t>
      </w:r>
      <w:r w:rsidR="007A5DA8" w:rsidRPr="007A5DA8">
        <w:rPr>
          <w:i/>
          <w:color w:val="4472C4" w:themeColor="accent1"/>
        </w:rPr>
        <w:t>s.11(1))</w:t>
      </w:r>
      <w:r w:rsidRPr="007A5DA8">
        <w:rPr>
          <w:i/>
          <w:color w:val="4472C4" w:themeColor="accent1"/>
        </w:rPr>
        <w:t>?</w:t>
      </w:r>
    </w:p>
    <w:p w14:paraId="201B6DC8" w14:textId="10D3E226" w:rsidR="00F36023" w:rsidRDefault="00364C2C" w:rsidP="002B5403">
      <w:pPr>
        <w:pStyle w:val="ListParagraph"/>
        <w:numPr>
          <w:ilvl w:val="2"/>
          <w:numId w:val="2"/>
        </w:numPr>
      </w:pPr>
      <w:r>
        <w:t>Yes:</w:t>
      </w:r>
      <w:r w:rsidR="00F36023">
        <w:t xml:space="preserve"> – that’s who does it</w:t>
      </w:r>
      <w:r w:rsidR="002950C1">
        <w:t xml:space="preserve"> </w:t>
      </w:r>
      <w:r w:rsidR="002950C1" w:rsidRPr="002950C1">
        <w:rPr>
          <w:i/>
          <w:color w:val="4472C4" w:themeColor="accent1"/>
        </w:rPr>
        <w:t>(11(2)(b))</w:t>
      </w:r>
    </w:p>
    <w:p w14:paraId="04D059D4" w14:textId="162A8DB4" w:rsidR="00F36023" w:rsidRDefault="00364C2C" w:rsidP="00364C2C">
      <w:pPr>
        <w:pStyle w:val="ListParagraph"/>
        <w:numPr>
          <w:ilvl w:val="2"/>
          <w:numId w:val="2"/>
        </w:numPr>
      </w:pPr>
      <w:r>
        <w:t>No:</w:t>
      </w:r>
      <w:r w:rsidR="00F36023">
        <w:t xml:space="preserve"> – was the reason for the living apart because of relationship breakdown? (if yes – they cannot do it- move on). </w:t>
      </w:r>
    </w:p>
    <w:p w14:paraId="4E550880" w14:textId="73BE257D" w:rsidR="00F36023" w:rsidRDefault="00F36023" w:rsidP="00364C2C">
      <w:pPr>
        <w:pStyle w:val="ListParagraph"/>
        <w:numPr>
          <w:ilvl w:val="1"/>
          <w:numId w:val="2"/>
        </w:numPr>
      </w:pPr>
      <w:r>
        <w:t>If no – move on</w:t>
      </w:r>
    </w:p>
    <w:p w14:paraId="1AFE7B5F" w14:textId="242EF790" w:rsidR="00F36023" w:rsidRPr="002B5403" w:rsidRDefault="00F36023" w:rsidP="002B5403">
      <w:pPr>
        <w:pStyle w:val="ListParagraph"/>
        <w:numPr>
          <w:ilvl w:val="0"/>
          <w:numId w:val="2"/>
        </w:numPr>
        <w:spacing w:after="0"/>
        <w:rPr>
          <w:b/>
        </w:rPr>
      </w:pPr>
      <w:r w:rsidRPr="002B5403">
        <w:rPr>
          <w:b/>
        </w:rPr>
        <w:t>3. Do they have any children?</w:t>
      </w:r>
    </w:p>
    <w:p w14:paraId="38DC17C5" w14:textId="4769AB1C" w:rsidR="00F36023" w:rsidRDefault="00F36023" w:rsidP="002B5403">
      <w:pPr>
        <w:pStyle w:val="ListParagraph"/>
        <w:numPr>
          <w:ilvl w:val="1"/>
          <w:numId w:val="2"/>
        </w:numPr>
      </w:pPr>
      <w:r>
        <w:t>If yes – was the child an adult?</w:t>
      </w:r>
    </w:p>
    <w:p w14:paraId="3BD63BCC" w14:textId="3C8B8800" w:rsidR="00DE0D10" w:rsidRDefault="00DE0D10" w:rsidP="002B5403">
      <w:pPr>
        <w:pStyle w:val="ListParagraph"/>
        <w:numPr>
          <w:ilvl w:val="2"/>
          <w:numId w:val="2"/>
        </w:numPr>
      </w:pPr>
      <w:r>
        <w:t xml:space="preserve">If there is any dispute between adult kids– eldest governs </w:t>
      </w:r>
      <w:r w:rsidRPr="00DE0D10">
        <w:rPr>
          <w:color w:val="4472C4" w:themeColor="accent1"/>
        </w:rPr>
        <w:t>(s.11(3)).</w:t>
      </w:r>
    </w:p>
    <w:p w14:paraId="4212D515" w14:textId="30EED86E" w:rsidR="00F36023" w:rsidRDefault="00F36023" w:rsidP="002B5403">
      <w:pPr>
        <w:pStyle w:val="ListParagraph"/>
        <w:numPr>
          <w:ilvl w:val="1"/>
          <w:numId w:val="2"/>
        </w:numPr>
      </w:pPr>
      <w:r>
        <w:t>If no – move on</w:t>
      </w:r>
    </w:p>
    <w:p w14:paraId="55F1BE97" w14:textId="39DE675A" w:rsidR="00F36023" w:rsidRPr="002B5403" w:rsidRDefault="00F36023" w:rsidP="002B5403">
      <w:pPr>
        <w:pStyle w:val="ListParagraph"/>
        <w:numPr>
          <w:ilvl w:val="0"/>
          <w:numId w:val="2"/>
        </w:numPr>
        <w:spacing w:after="0"/>
        <w:rPr>
          <w:b/>
        </w:rPr>
      </w:pPr>
      <w:r w:rsidRPr="002B5403">
        <w:rPr>
          <w:b/>
        </w:rPr>
        <w:t>4. Do they have any parents?</w:t>
      </w:r>
    </w:p>
    <w:p w14:paraId="242FC4D5" w14:textId="293A38BF" w:rsidR="00F36023" w:rsidRDefault="00F36023" w:rsidP="002B5403">
      <w:pPr>
        <w:pStyle w:val="ListParagraph"/>
        <w:numPr>
          <w:ilvl w:val="1"/>
          <w:numId w:val="2"/>
        </w:numPr>
      </w:pPr>
      <w:r>
        <w:t>If yes – the parents do it</w:t>
      </w:r>
      <w:r w:rsidR="000B0D0B">
        <w:t xml:space="preserve"> jointly</w:t>
      </w:r>
      <w:r>
        <w:t>.</w:t>
      </w:r>
    </w:p>
    <w:p w14:paraId="41F87550" w14:textId="57D6747B" w:rsidR="006033D7" w:rsidRPr="00CC0C60" w:rsidRDefault="006033D7" w:rsidP="002B5403">
      <w:pPr>
        <w:pStyle w:val="ListParagraph"/>
        <w:numPr>
          <w:ilvl w:val="2"/>
          <w:numId w:val="2"/>
        </w:numPr>
      </w:pPr>
      <w:r>
        <w:t>If there is any dispute between parents – eldest governs</w:t>
      </w:r>
      <w:r w:rsidR="00DE0D10">
        <w:t xml:space="preserve"> </w:t>
      </w:r>
      <w:r w:rsidR="00DE0D10" w:rsidRPr="00DE0D10">
        <w:rPr>
          <w:color w:val="4472C4" w:themeColor="accent1"/>
        </w:rPr>
        <w:t>(s.11(3)).</w:t>
      </w:r>
    </w:p>
    <w:p w14:paraId="3E48111C" w14:textId="331B7070" w:rsidR="00CC0C60" w:rsidRDefault="00CC0C60" w:rsidP="00CC0C60">
      <w:pPr>
        <w:pStyle w:val="Heading2"/>
      </w:pPr>
      <w:bookmarkStart w:id="3" w:name="_Toc17821271"/>
      <w:r>
        <w:t>2. Who is the Personal Representative?</w:t>
      </w:r>
      <w:bookmarkEnd w:id="3"/>
    </w:p>
    <w:tbl>
      <w:tblPr>
        <w:tblStyle w:val="TableGrid"/>
        <w:tblW w:w="0" w:type="auto"/>
        <w:tblLook w:val="04A0" w:firstRow="1" w:lastRow="0" w:firstColumn="1" w:lastColumn="0" w:noHBand="0" w:noVBand="1"/>
      </w:tblPr>
      <w:tblGrid>
        <w:gridCol w:w="9350"/>
      </w:tblGrid>
      <w:tr w:rsidR="004978EF" w14:paraId="09DC4D5D" w14:textId="77777777" w:rsidTr="004978EF">
        <w:tc>
          <w:tcPr>
            <w:tcW w:w="9350" w:type="dxa"/>
          </w:tcPr>
          <w:p w14:paraId="449364A6" w14:textId="30A50F6D" w:rsidR="004978EF" w:rsidRPr="00807C75" w:rsidRDefault="004978EF" w:rsidP="004978EF">
            <w:pPr>
              <w:rPr>
                <w:b/>
                <w:highlight w:val="yellow"/>
                <w:u w:val="single"/>
              </w:rPr>
            </w:pPr>
            <w:r w:rsidRPr="00807C75">
              <w:rPr>
                <w:b/>
                <w:highlight w:val="yellow"/>
                <w:u w:val="single"/>
              </w:rPr>
              <w:t xml:space="preserve">Governing Legislation: </w:t>
            </w:r>
          </w:p>
          <w:p w14:paraId="6B2BBC78" w14:textId="144FCCF1" w:rsidR="00F127ED" w:rsidRPr="00C00783" w:rsidRDefault="00F127ED" w:rsidP="00BB72A9">
            <w:pPr>
              <w:pStyle w:val="ListParagraph"/>
              <w:numPr>
                <w:ilvl w:val="0"/>
                <w:numId w:val="32"/>
              </w:numPr>
              <w:rPr>
                <w:b/>
                <w:highlight w:val="yellow"/>
                <w:u w:val="single"/>
              </w:rPr>
            </w:pPr>
            <w:r w:rsidRPr="00C00783">
              <w:rPr>
                <w:b/>
                <w:highlight w:val="yellow"/>
                <w:u w:val="single"/>
              </w:rPr>
              <w:t>If there IS A WILL</w:t>
            </w:r>
          </w:p>
          <w:p w14:paraId="78E5BBDD" w14:textId="75126D9B" w:rsidR="00F97737" w:rsidRDefault="00F127ED" w:rsidP="00BB72A9">
            <w:pPr>
              <w:pStyle w:val="ListParagraph"/>
              <w:numPr>
                <w:ilvl w:val="1"/>
                <w:numId w:val="32"/>
              </w:numPr>
              <w:rPr>
                <w:b/>
                <w:highlight w:val="yellow"/>
              </w:rPr>
            </w:pPr>
            <w:r>
              <w:rPr>
                <w:b/>
                <w:highlight w:val="yellow"/>
              </w:rPr>
              <w:t>If there is a</w:t>
            </w:r>
            <w:r w:rsidR="00F97737">
              <w:rPr>
                <w:b/>
                <w:highlight w:val="yellow"/>
              </w:rPr>
              <w:t xml:space="preserve"> named PR – that person does it</w:t>
            </w:r>
          </w:p>
          <w:p w14:paraId="41653B38" w14:textId="43CD42DD" w:rsidR="00F127ED" w:rsidRDefault="00F127ED" w:rsidP="00BB72A9">
            <w:pPr>
              <w:pStyle w:val="ListParagraph"/>
              <w:numPr>
                <w:ilvl w:val="2"/>
                <w:numId w:val="32"/>
              </w:numPr>
            </w:pPr>
            <w:r w:rsidRPr="00985464">
              <w:t>Gets status by virtue of</w:t>
            </w:r>
            <w:r>
              <w:t xml:space="preserve"> will</w:t>
            </w:r>
          </w:p>
          <w:p w14:paraId="348AF0B4" w14:textId="2C3D1007" w:rsidR="00213A22" w:rsidRPr="00F127ED" w:rsidRDefault="00213A22" w:rsidP="00BB72A9">
            <w:pPr>
              <w:pStyle w:val="ListParagraph"/>
              <w:numPr>
                <w:ilvl w:val="2"/>
                <w:numId w:val="32"/>
              </w:numPr>
            </w:pPr>
            <w:r>
              <w:t xml:space="preserve">Unless they renounce / nominate </w:t>
            </w:r>
            <w:r w:rsidRPr="00213A22">
              <w:rPr>
                <w:b/>
                <w:i/>
                <w:color w:val="4472C4" w:themeColor="accent1"/>
              </w:rPr>
              <w:t>(s.13(4))</w:t>
            </w:r>
          </w:p>
          <w:p w14:paraId="5F03BA1C" w14:textId="07CF93C9" w:rsidR="00F127ED" w:rsidRPr="00F127ED" w:rsidRDefault="00F127ED" w:rsidP="00BB72A9">
            <w:pPr>
              <w:pStyle w:val="ListParagraph"/>
              <w:numPr>
                <w:ilvl w:val="2"/>
                <w:numId w:val="32"/>
              </w:numPr>
              <w:rPr>
                <w:b/>
              </w:rPr>
            </w:pPr>
            <w:r w:rsidRPr="00F127ED">
              <w:t>PR must apply for</w:t>
            </w:r>
            <w:r w:rsidRPr="00F127ED">
              <w:rPr>
                <w:b/>
              </w:rPr>
              <w:t xml:space="preserve"> grant of probate</w:t>
            </w:r>
          </w:p>
          <w:p w14:paraId="59C1E79F" w14:textId="78F2D1A1" w:rsidR="00F97737" w:rsidRPr="00F97737" w:rsidRDefault="00F127ED" w:rsidP="00BB72A9">
            <w:pPr>
              <w:pStyle w:val="ListParagraph"/>
              <w:numPr>
                <w:ilvl w:val="1"/>
                <w:numId w:val="32"/>
              </w:numPr>
              <w:rPr>
                <w:b/>
                <w:highlight w:val="yellow"/>
              </w:rPr>
            </w:pPr>
            <w:r>
              <w:rPr>
                <w:b/>
                <w:highlight w:val="yellow"/>
              </w:rPr>
              <w:t>I</w:t>
            </w:r>
            <w:r w:rsidR="00C00783">
              <w:rPr>
                <w:b/>
                <w:highlight w:val="yellow"/>
              </w:rPr>
              <w:t xml:space="preserve">f </w:t>
            </w:r>
            <w:r w:rsidR="00F97737">
              <w:rPr>
                <w:b/>
                <w:highlight w:val="yellow"/>
              </w:rPr>
              <w:t xml:space="preserve">NO named PR - determine in accordance with </w:t>
            </w:r>
            <w:r w:rsidR="00F97737" w:rsidRPr="004978EF">
              <w:rPr>
                <w:b/>
                <w:i/>
                <w:color w:val="4472C4" w:themeColor="accent1"/>
                <w:highlight w:val="yellow"/>
              </w:rPr>
              <w:t>s.13(1)(a) EAA</w:t>
            </w:r>
          </w:p>
          <w:p w14:paraId="18FF8973" w14:textId="0394EA45" w:rsidR="00DD3133" w:rsidRDefault="00DD3133" w:rsidP="00DD3133">
            <w:pPr>
              <w:pStyle w:val="ListParagraph"/>
              <w:numPr>
                <w:ilvl w:val="2"/>
                <w:numId w:val="32"/>
              </w:numPr>
            </w:pPr>
            <w:r w:rsidRPr="00985464">
              <w:t xml:space="preserve">Gets status by virtue of legislation </w:t>
            </w:r>
          </w:p>
          <w:p w14:paraId="02EC013C" w14:textId="53A8E1A5" w:rsidR="00BA0251" w:rsidRPr="00DD3133" w:rsidRDefault="00BA0251" w:rsidP="00DD3133">
            <w:pPr>
              <w:pStyle w:val="ListParagraph"/>
              <w:numPr>
                <w:ilvl w:val="2"/>
                <w:numId w:val="32"/>
              </w:numPr>
            </w:pPr>
            <w:r>
              <w:t xml:space="preserve">Person </w:t>
            </w:r>
            <w:r w:rsidR="00C239C8">
              <w:t xml:space="preserve">who gets PR in order can make nominations </w:t>
            </w:r>
            <w:r w:rsidR="00C239C8" w:rsidRPr="00213A22">
              <w:rPr>
                <w:b/>
                <w:i/>
                <w:color w:val="4472C4" w:themeColor="accent1"/>
              </w:rPr>
              <w:t>(s.13(4))</w:t>
            </w:r>
          </w:p>
          <w:p w14:paraId="4163CC91" w14:textId="3DA90A5E" w:rsidR="00F97737" w:rsidRPr="00F97737" w:rsidRDefault="00F97737" w:rsidP="00BB72A9">
            <w:pPr>
              <w:pStyle w:val="ListParagraph"/>
              <w:numPr>
                <w:ilvl w:val="2"/>
                <w:numId w:val="32"/>
              </w:numPr>
              <w:rPr>
                <w:b/>
              </w:rPr>
            </w:pPr>
            <w:r w:rsidRPr="00010E58">
              <w:t>PR must apply for a</w:t>
            </w:r>
            <w:r w:rsidRPr="00010E58">
              <w:rPr>
                <w:b/>
              </w:rPr>
              <w:t xml:space="preserve"> “Grant of Administration with Will Annexed</w:t>
            </w:r>
            <w:r>
              <w:rPr>
                <w:b/>
              </w:rPr>
              <w:t>”</w:t>
            </w:r>
          </w:p>
          <w:p w14:paraId="15257B6A" w14:textId="1F5E05D5" w:rsidR="00F97737" w:rsidRDefault="00F127ED" w:rsidP="00BB72A9">
            <w:pPr>
              <w:pStyle w:val="ListParagraph"/>
              <w:numPr>
                <w:ilvl w:val="1"/>
                <w:numId w:val="32"/>
              </w:numPr>
              <w:rPr>
                <w:b/>
                <w:highlight w:val="yellow"/>
              </w:rPr>
            </w:pPr>
            <w:r>
              <w:rPr>
                <w:b/>
                <w:highlight w:val="yellow"/>
              </w:rPr>
              <w:t>If</w:t>
            </w:r>
            <w:r w:rsidR="00F97737">
              <w:rPr>
                <w:b/>
                <w:highlight w:val="yellow"/>
              </w:rPr>
              <w:t xml:space="preserve"> partial intestacy, but PR is named – that person does it</w:t>
            </w:r>
          </w:p>
          <w:p w14:paraId="32F00D11" w14:textId="2399DD6A" w:rsidR="00F127ED" w:rsidRPr="00F127ED" w:rsidRDefault="00F127ED" w:rsidP="00BB72A9">
            <w:pPr>
              <w:pStyle w:val="ListParagraph"/>
              <w:numPr>
                <w:ilvl w:val="2"/>
                <w:numId w:val="32"/>
              </w:numPr>
              <w:rPr>
                <w:b/>
              </w:rPr>
            </w:pPr>
            <w:r w:rsidRPr="00F127ED">
              <w:rPr>
                <w:b/>
                <w:i/>
                <w:color w:val="4472C4" w:themeColor="accent1"/>
              </w:rPr>
              <w:t>s. 13(1)(a) EAA</w:t>
            </w:r>
          </w:p>
          <w:p w14:paraId="0E992C1D" w14:textId="77777777" w:rsidR="00F127ED" w:rsidRPr="00F127ED" w:rsidRDefault="00F127ED" w:rsidP="00BB72A9">
            <w:pPr>
              <w:pStyle w:val="ListParagraph"/>
              <w:numPr>
                <w:ilvl w:val="2"/>
                <w:numId w:val="32"/>
              </w:numPr>
            </w:pPr>
            <w:r w:rsidRPr="00F127ED">
              <w:t>Gets status by virtue of will</w:t>
            </w:r>
          </w:p>
          <w:p w14:paraId="706E6C04" w14:textId="2257ED38" w:rsidR="00DD3133" w:rsidRPr="00DD3133" w:rsidRDefault="00DD3133" w:rsidP="00DD3133">
            <w:pPr>
              <w:pStyle w:val="ListParagraph"/>
              <w:numPr>
                <w:ilvl w:val="2"/>
                <w:numId w:val="32"/>
              </w:numPr>
            </w:pPr>
            <w:r>
              <w:t xml:space="preserve">Unless they renounce / nominate </w:t>
            </w:r>
            <w:r w:rsidRPr="00213A22">
              <w:rPr>
                <w:b/>
                <w:i/>
                <w:color w:val="4472C4" w:themeColor="accent1"/>
              </w:rPr>
              <w:t>(s.13(4))</w:t>
            </w:r>
          </w:p>
          <w:p w14:paraId="60CFDE4F" w14:textId="35BB6069" w:rsidR="00F127ED" w:rsidRPr="00F127ED" w:rsidRDefault="00F127ED" w:rsidP="00BB72A9">
            <w:pPr>
              <w:pStyle w:val="ListParagraph"/>
              <w:numPr>
                <w:ilvl w:val="2"/>
                <w:numId w:val="32"/>
              </w:numPr>
              <w:rPr>
                <w:b/>
              </w:rPr>
            </w:pPr>
            <w:r w:rsidRPr="00F127ED">
              <w:t>PR must apply for</w:t>
            </w:r>
            <w:r w:rsidRPr="00F127ED">
              <w:rPr>
                <w:b/>
              </w:rPr>
              <w:t xml:space="preserve"> grant of probate</w:t>
            </w:r>
          </w:p>
          <w:p w14:paraId="404C237D" w14:textId="0E284A71" w:rsidR="004978EF" w:rsidRPr="00E04734" w:rsidRDefault="00C00783" w:rsidP="00BB72A9">
            <w:pPr>
              <w:pStyle w:val="ListParagraph"/>
              <w:numPr>
                <w:ilvl w:val="0"/>
                <w:numId w:val="32"/>
              </w:numPr>
              <w:rPr>
                <w:b/>
                <w:highlight w:val="yellow"/>
              </w:rPr>
            </w:pPr>
            <w:r>
              <w:rPr>
                <w:b/>
                <w:highlight w:val="yellow"/>
              </w:rPr>
              <w:t xml:space="preserve">If NO WILL </w:t>
            </w:r>
            <w:r w:rsidR="00F97737">
              <w:rPr>
                <w:b/>
                <w:highlight w:val="yellow"/>
              </w:rPr>
              <w:t>(no PR named)</w:t>
            </w:r>
            <w:r w:rsidR="004978EF" w:rsidRPr="004978EF">
              <w:rPr>
                <w:b/>
                <w:highlight w:val="yellow"/>
              </w:rPr>
              <w:t xml:space="preserve"> – governed by </w:t>
            </w:r>
            <w:r w:rsidR="004978EF" w:rsidRPr="004978EF">
              <w:rPr>
                <w:b/>
                <w:i/>
                <w:color w:val="4472C4" w:themeColor="accent1"/>
                <w:highlight w:val="yellow"/>
              </w:rPr>
              <w:t>s.13(1)(b) EAA</w:t>
            </w:r>
          </w:p>
          <w:p w14:paraId="58DDBF44" w14:textId="5ECE19CA" w:rsidR="00985464" w:rsidRDefault="00985464" w:rsidP="00BB72A9">
            <w:pPr>
              <w:pStyle w:val="ListParagraph"/>
              <w:numPr>
                <w:ilvl w:val="1"/>
                <w:numId w:val="32"/>
              </w:numPr>
            </w:pPr>
            <w:r w:rsidRPr="00985464">
              <w:t xml:space="preserve">Gets status by virtue of legislation </w:t>
            </w:r>
          </w:p>
          <w:p w14:paraId="23C045C2" w14:textId="0037C322" w:rsidR="00C239C8" w:rsidRPr="00985464" w:rsidRDefault="00C239C8" w:rsidP="00C239C8">
            <w:pPr>
              <w:pStyle w:val="ListParagraph"/>
              <w:numPr>
                <w:ilvl w:val="1"/>
                <w:numId w:val="32"/>
              </w:numPr>
            </w:pPr>
            <w:r>
              <w:t xml:space="preserve">Person who gets PR job in order can make nominations </w:t>
            </w:r>
            <w:r w:rsidRPr="00213A22">
              <w:rPr>
                <w:b/>
                <w:i/>
                <w:color w:val="4472C4" w:themeColor="accent1"/>
              </w:rPr>
              <w:t>(s.13(4)</w:t>
            </w:r>
            <w:r>
              <w:rPr>
                <w:b/>
                <w:i/>
                <w:color w:val="4472C4" w:themeColor="accent1"/>
              </w:rPr>
              <w:t>)</w:t>
            </w:r>
          </w:p>
          <w:p w14:paraId="7C5FFF69" w14:textId="490ED3BC" w:rsidR="00E04734" w:rsidRPr="00E04734" w:rsidRDefault="00E04734" w:rsidP="00BB72A9">
            <w:pPr>
              <w:pStyle w:val="ListParagraph"/>
              <w:numPr>
                <w:ilvl w:val="1"/>
                <w:numId w:val="32"/>
              </w:numPr>
              <w:rPr>
                <w:b/>
              </w:rPr>
            </w:pPr>
            <w:r w:rsidRPr="007C1C83">
              <w:t>PR must apply for</w:t>
            </w:r>
            <w:r w:rsidRPr="00E04734">
              <w:rPr>
                <w:b/>
              </w:rPr>
              <w:t xml:space="preserve"> grant of administration</w:t>
            </w:r>
          </w:p>
          <w:p w14:paraId="36F8F548" w14:textId="08EA5D97" w:rsidR="00005ABB" w:rsidRPr="00507795" w:rsidRDefault="00A76DE2" w:rsidP="00807C75">
            <w:pPr>
              <w:rPr>
                <w:b/>
                <w:u w:val="single"/>
              </w:rPr>
            </w:pPr>
            <w:r w:rsidRPr="00507795">
              <w:rPr>
                <w:b/>
                <w:u w:val="single"/>
              </w:rPr>
              <w:lastRenderedPageBreak/>
              <w:t>Nominations:</w:t>
            </w:r>
            <w:r w:rsidR="00507795">
              <w:rPr>
                <w:b/>
                <w:u w:val="single"/>
              </w:rPr>
              <w:t xml:space="preserve"> </w:t>
            </w:r>
            <w:r w:rsidR="00507795" w:rsidRPr="00213A22">
              <w:rPr>
                <w:b/>
                <w:i/>
                <w:color w:val="4472C4" w:themeColor="accent1"/>
              </w:rPr>
              <w:t>(s.13(4)</w:t>
            </w:r>
            <w:r w:rsidR="00507795">
              <w:rPr>
                <w:b/>
                <w:i/>
                <w:color w:val="4472C4" w:themeColor="accent1"/>
              </w:rPr>
              <w:t>)</w:t>
            </w:r>
          </w:p>
          <w:p w14:paraId="74098969" w14:textId="07BEC1A1" w:rsidR="00A76DE2" w:rsidRDefault="00C5009F" w:rsidP="00082D93">
            <w:pPr>
              <w:pStyle w:val="ListParagraph"/>
              <w:numPr>
                <w:ilvl w:val="0"/>
                <w:numId w:val="204"/>
              </w:numPr>
            </w:pPr>
            <w:r>
              <w:t>Who is the person entitled to administer the estate?</w:t>
            </w:r>
          </w:p>
          <w:p w14:paraId="3C16F5C3" w14:textId="280D6D74" w:rsidR="00C5009F" w:rsidRDefault="00C5009F" w:rsidP="00082D93">
            <w:pPr>
              <w:pStyle w:val="ListParagraph"/>
              <w:numPr>
                <w:ilvl w:val="0"/>
                <w:numId w:val="204"/>
              </w:numPr>
            </w:pPr>
            <w:r>
              <w:t>Is there more than one with same entitlement? (remember s.13(4))</w:t>
            </w:r>
          </w:p>
          <w:p w14:paraId="79043557" w14:textId="42A5A407" w:rsidR="00C5009F" w:rsidRDefault="00507795" w:rsidP="00082D93">
            <w:pPr>
              <w:pStyle w:val="ListParagraph"/>
              <w:numPr>
                <w:ilvl w:val="0"/>
                <w:numId w:val="204"/>
              </w:numPr>
            </w:pPr>
            <w:r>
              <w:t xml:space="preserve">If person(s) who are entitled to be the PR all agree, they can </w:t>
            </w:r>
            <w:r w:rsidR="00762FF1" w:rsidRPr="00762FF1">
              <w:t>nominate him and pass along their priority to him</w:t>
            </w:r>
            <w:r w:rsidR="00762FF1">
              <w:t xml:space="preserve"> (</w:t>
            </w:r>
            <w:r w:rsidR="00762FF1" w:rsidRPr="00762FF1">
              <w:t>Form NC15 –Renunciation</w:t>
            </w:r>
            <w:r w:rsidR="00762FF1">
              <w:t xml:space="preserve"> (signed by whoever is </w:t>
            </w:r>
            <w:r w:rsidR="00135362">
              <w:t>stepping down</w:t>
            </w:r>
            <w:r w:rsidR="00762FF1">
              <w:t xml:space="preserve">), </w:t>
            </w:r>
            <w:r w:rsidR="00762FF1" w:rsidRPr="00762FF1">
              <w:t>NC16 –Nomination and Consent</w:t>
            </w:r>
            <w:r w:rsidR="00762FF1">
              <w:t xml:space="preserve"> (signed by everyone renouncing + person taking over)</w:t>
            </w:r>
          </w:p>
          <w:p w14:paraId="3D7391DB" w14:textId="77777777" w:rsidR="00A76DE2" w:rsidRDefault="00A76DE2" w:rsidP="00807C75"/>
          <w:p w14:paraId="3D142EB6" w14:textId="5FE0B52A" w:rsidR="00801DA1" w:rsidRPr="00801DA1" w:rsidRDefault="00801DA1" w:rsidP="00807C75">
            <w:pPr>
              <w:rPr>
                <w:b/>
                <w:u w:val="single"/>
              </w:rPr>
            </w:pPr>
            <w:r w:rsidRPr="00801DA1">
              <w:rPr>
                <w:b/>
                <w:u w:val="single"/>
              </w:rPr>
              <w:t>Duties</w:t>
            </w:r>
            <w:r w:rsidR="00991F2D">
              <w:rPr>
                <w:b/>
                <w:u w:val="single"/>
              </w:rPr>
              <w:t xml:space="preserve"> – see other section (page 89 CAN) on duties of a PR</w:t>
            </w:r>
          </w:p>
          <w:p w14:paraId="0FBD36F3" w14:textId="77777777" w:rsidR="00801DA1" w:rsidRDefault="00801DA1" w:rsidP="00BB72A9">
            <w:pPr>
              <w:pStyle w:val="ListParagraph"/>
              <w:numPr>
                <w:ilvl w:val="0"/>
                <w:numId w:val="33"/>
              </w:numPr>
            </w:pPr>
            <w:r>
              <w:t>Handle the Funeral</w:t>
            </w:r>
          </w:p>
          <w:p w14:paraId="4BDB5EB7" w14:textId="77777777" w:rsidR="00801DA1" w:rsidRDefault="00801DA1" w:rsidP="00BB72A9">
            <w:pPr>
              <w:pStyle w:val="ListParagraph"/>
              <w:numPr>
                <w:ilvl w:val="0"/>
                <w:numId w:val="33"/>
              </w:numPr>
            </w:pPr>
            <w:r>
              <w:t>Apply for grant of probate / administration</w:t>
            </w:r>
          </w:p>
          <w:p w14:paraId="3177FD68" w14:textId="77777777" w:rsidR="00801DA1" w:rsidRDefault="00801DA1" w:rsidP="00BB72A9">
            <w:pPr>
              <w:pStyle w:val="ListParagraph"/>
              <w:numPr>
                <w:ilvl w:val="0"/>
                <w:numId w:val="33"/>
              </w:numPr>
            </w:pPr>
            <w:r>
              <w:t xml:space="preserve">Have </w:t>
            </w:r>
            <w:r w:rsidRPr="00801DA1">
              <w:t>fiduciary obligations to the beneficiaries</w:t>
            </w:r>
          </w:p>
          <w:p w14:paraId="414B9A21" w14:textId="77777777" w:rsidR="00801DA1" w:rsidRDefault="000C4566" w:rsidP="00BB72A9">
            <w:pPr>
              <w:pStyle w:val="ListParagraph"/>
              <w:numPr>
                <w:ilvl w:val="0"/>
                <w:numId w:val="33"/>
              </w:numPr>
            </w:pPr>
            <w:r>
              <w:t>M</w:t>
            </w:r>
            <w:r w:rsidRPr="000C4566">
              <w:t>ust account regularly</w:t>
            </w:r>
          </w:p>
          <w:p w14:paraId="63187D18" w14:textId="77777777" w:rsidR="000C4566" w:rsidRDefault="000C4566" w:rsidP="00BB72A9">
            <w:pPr>
              <w:pStyle w:val="ListParagraph"/>
              <w:numPr>
                <w:ilvl w:val="0"/>
                <w:numId w:val="33"/>
              </w:numPr>
            </w:pPr>
            <w:r>
              <w:t>M</w:t>
            </w:r>
            <w:r w:rsidRPr="000C4566">
              <w:t>ust ascertain and address all estate assets and debts</w:t>
            </w:r>
          </w:p>
          <w:p w14:paraId="3A9BE63C" w14:textId="7A446B0E" w:rsidR="00836931" w:rsidRDefault="000C4566" w:rsidP="00BB72A9">
            <w:pPr>
              <w:pStyle w:val="ListParagraph"/>
              <w:numPr>
                <w:ilvl w:val="0"/>
                <w:numId w:val="33"/>
              </w:numPr>
            </w:pPr>
            <w:r>
              <w:t xml:space="preserve">Must </w:t>
            </w:r>
            <w:r w:rsidRPr="000C4566">
              <w:t>pay out the estate in accordance with the legislation</w:t>
            </w:r>
          </w:p>
        </w:tc>
      </w:tr>
    </w:tbl>
    <w:p w14:paraId="3A8DE686" w14:textId="7A4451E7" w:rsidR="00CC0C60" w:rsidRDefault="00D51EF5" w:rsidP="00836931">
      <w:pPr>
        <w:spacing w:before="120" w:after="0"/>
      </w:pPr>
      <w:r w:rsidRPr="00C27039">
        <w:rPr>
          <w:b/>
          <w:u w:val="single"/>
        </w:rPr>
        <w:lastRenderedPageBreak/>
        <w:t>Note:</w:t>
      </w:r>
      <w:r>
        <w:t xml:space="preserve"> in an Intestacy – the PR is called the “administrator” (not the executor). </w:t>
      </w:r>
      <w:r w:rsidR="00C27039">
        <w:t xml:space="preserve">The Administrator gets their legal status by virtue of the legislation: the </w:t>
      </w:r>
      <w:r w:rsidR="00C81115">
        <w:rPr>
          <w:b/>
          <w:i/>
          <w:color w:val="4472C4" w:themeColor="accent1"/>
        </w:rPr>
        <w:t>EAA</w:t>
      </w:r>
      <w:r w:rsidR="00C7291A">
        <w:rPr>
          <w:b/>
          <w:i/>
          <w:color w:val="4472C4" w:themeColor="accent1"/>
        </w:rPr>
        <w:t xml:space="preserve"> (s.13(1)</w:t>
      </w:r>
      <w:r w:rsidR="00B83A45">
        <w:rPr>
          <w:b/>
          <w:i/>
          <w:color w:val="4472C4" w:themeColor="accent1"/>
        </w:rPr>
        <w:t>(b)</w:t>
      </w:r>
      <w:r w:rsidR="00C7291A">
        <w:rPr>
          <w:b/>
          <w:i/>
          <w:color w:val="4472C4" w:themeColor="accent1"/>
        </w:rPr>
        <w:t xml:space="preserve">). </w:t>
      </w:r>
    </w:p>
    <w:p w14:paraId="78D29F98" w14:textId="154971A6" w:rsidR="00C27039" w:rsidRDefault="00193D32" w:rsidP="009D6A29">
      <w:pPr>
        <w:spacing w:after="0"/>
      </w:pPr>
      <w:r w:rsidRPr="001F13D9">
        <w:rPr>
          <w:b/>
          <w:u w:val="single"/>
        </w:rPr>
        <w:t>Note</w:t>
      </w:r>
      <w:r>
        <w:t xml:space="preserve">: Have to apply for a grant of </w:t>
      </w:r>
      <w:r w:rsidR="001F13D9">
        <w:t>administrat</w:t>
      </w:r>
      <w:r w:rsidR="005F17FB">
        <w:t>ion</w:t>
      </w:r>
      <w:r w:rsidR="00AA1690">
        <w:t>, then s.13(1) lists priority for applications</w:t>
      </w:r>
    </w:p>
    <w:p w14:paraId="6E2601D9" w14:textId="591FB0A2" w:rsidR="00AA1690" w:rsidRDefault="00AA1690" w:rsidP="009D6A29">
      <w:pPr>
        <w:spacing w:after="0"/>
      </w:pPr>
      <w:r w:rsidRPr="00AA1690">
        <w:rPr>
          <w:b/>
          <w:u w:val="single"/>
        </w:rPr>
        <w:t>Note:</w:t>
      </w:r>
      <w:r>
        <w:t xml:space="preserve"> the only difference between executor and administrator is that an executor is nominated by a will, an administrator is granted by legislation. </w:t>
      </w:r>
    </w:p>
    <w:p w14:paraId="494249BD" w14:textId="2A070B32" w:rsidR="00C81115" w:rsidRDefault="00C81115" w:rsidP="009D6A29">
      <w:pPr>
        <w:spacing w:after="0"/>
      </w:pPr>
      <w:r w:rsidRPr="00C81115">
        <w:rPr>
          <w:b/>
          <w:u w:val="single"/>
        </w:rPr>
        <w:t>Note</w:t>
      </w:r>
      <w:r>
        <w:t xml:space="preserve">: If there are 2 applicants of EQUAL priority – preference is given to AB resident </w:t>
      </w:r>
      <w:r w:rsidRPr="00C81115">
        <w:rPr>
          <w:b/>
          <w:i/>
          <w:color w:val="4472C4" w:themeColor="accent1"/>
        </w:rPr>
        <w:t>(EAA s.13(2)(a)).</w:t>
      </w:r>
      <w:r>
        <w:t xml:space="preserve"> </w:t>
      </w:r>
    </w:p>
    <w:p w14:paraId="6B4555CD" w14:textId="6D509305" w:rsidR="00C81115" w:rsidRDefault="00C81115" w:rsidP="009D6A29">
      <w:pPr>
        <w:spacing w:after="0"/>
      </w:pPr>
      <w:r w:rsidRPr="00BA60CA">
        <w:rPr>
          <w:b/>
          <w:u w:val="single"/>
        </w:rPr>
        <w:t>Note:</w:t>
      </w:r>
      <w:r>
        <w:t xml:space="preserve"> If BOTH a spouse / AIP – then goes to person who most recently lived with deceased </w:t>
      </w:r>
      <w:r w:rsidRPr="00B25704">
        <w:rPr>
          <w:b/>
          <w:i/>
          <w:color w:val="4472C4" w:themeColor="accent1"/>
        </w:rPr>
        <w:t>(</w:t>
      </w:r>
      <w:r w:rsidR="00B25704" w:rsidRPr="00B25704">
        <w:rPr>
          <w:b/>
          <w:i/>
          <w:color w:val="4472C4" w:themeColor="accent1"/>
        </w:rPr>
        <w:t xml:space="preserve">EAA </w:t>
      </w:r>
      <w:r w:rsidRPr="00B25704">
        <w:rPr>
          <w:b/>
          <w:i/>
          <w:color w:val="4472C4" w:themeColor="accent1"/>
        </w:rPr>
        <w:t>s.</w:t>
      </w:r>
      <w:r w:rsidR="00B25704" w:rsidRPr="00B25704">
        <w:rPr>
          <w:b/>
          <w:i/>
          <w:color w:val="4472C4" w:themeColor="accent1"/>
        </w:rPr>
        <w:t>13(2)(b)).</w:t>
      </w:r>
      <w:r w:rsidR="00B25704">
        <w:t xml:space="preserve"> </w:t>
      </w:r>
    </w:p>
    <w:p w14:paraId="47251C61" w14:textId="59910696" w:rsidR="00BA60CA" w:rsidRDefault="00BA60CA" w:rsidP="009D6A29">
      <w:pPr>
        <w:spacing w:after="0"/>
      </w:pPr>
      <w:r w:rsidRPr="007D183A">
        <w:rPr>
          <w:b/>
          <w:u w:val="single"/>
        </w:rPr>
        <w:t>Note:</w:t>
      </w:r>
      <w:r>
        <w:t xml:space="preserve"> If there’s remaining multiple people in a category – they are all the administrators – e.g. 3 adult children (</w:t>
      </w:r>
      <w:r w:rsidRPr="00181453">
        <w:rPr>
          <w:b/>
        </w:rPr>
        <w:t>THEN ALL OF THEM ARE THE ADMINSITRATORS</w:t>
      </w:r>
      <w:r>
        <w:t xml:space="preserve">) – so you often try to get one person to do and the rest to renounce. </w:t>
      </w:r>
    </w:p>
    <w:p w14:paraId="2C2218BA" w14:textId="77777777" w:rsidR="004978EF" w:rsidRDefault="004978EF" w:rsidP="009D6A29">
      <w:pPr>
        <w:spacing w:after="0"/>
      </w:pPr>
    </w:p>
    <w:p w14:paraId="3262AD61" w14:textId="26C60F59" w:rsidR="00310B04" w:rsidRDefault="00EB08D7" w:rsidP="009D6A29">
      <w:pPr>
        <w:spacing w:after="0"/>
      </w:pPr>
      <w:r w:rsidRPr="00BA60CA">
        <w:rPr>
          <w:b/>
          <w:highlight w:val="yellow"/>
          <w:u w:val="single"/>
        </w:rPr>
        <w:t>Nominations:</w:t>
      </w:r>
      <w:r>
        <w:t xml:space="preserve"> </w:t>
      </w:r>
      <w:r w:rsidRPr="00310B04">
        <w:rPr>
          <w:b/>
          <w:i/>
          <w:color w:val="4472C4" w:themeColor="accent1"/>
        </w:rPr>
        <w:t xml:space="preserve">(s.13(4)): </w:t>
      </w:r>
      <w:r w:rsidR="00310B04">
        <w:t xml:space="preserve">You can give it to someone </w:t>
      </w:r>
      <w:r w:rsidR="00310B04" w:rsidRPr="00310B04">
        <w:rPr>
          <w:u w:val="single"/>
        </w:rPr>
        <w:t>outside of this</w:t>
      </w:r>
      <w:r w:rsidR="00310B04">
        <w:t xml:space="preserve"> list if you want to – by being someone in the list who creates a nominee.</w:t>
      </w:r>
    </w:p>
    <w:p w14:paraId="5D1F5F46" w14:textId="6E4EDDEA" w:rsidR="009D6A29" w:rsidRDefault="009D6A29" w:rsidP="00B0600C">
      <w:pPr>
        <w:pStyle w:val="ListParagraph"/>
        <w:numPr>
          <w:ilvl w:val="0"/>
          <w:numId w:val="4"/>
        </w:numPr>
        <w:spacing w:after="0"/>
      </w:pPr>
      <w:r>
        <w:t xml:space="preserve">E.g. person dies without a will, they have a surviving spouse, and she’s old and doesn’t want to – she can nominate a trust company or a friend. </w:t>
      </w:r>
    </w:p>
    <w:p w14:paraId="22F01A11" w14:textId="07752670" w:rsidR="00BF2D45" w:rsidRDefault="00BF2D45" w:rsidP="00B0600C">
      <w:pPr>
        <w:pStyle w:val="ListParagraph"/>
        <w:numPr>
          <w:ilvl w:val="0"/>
          <w:numId w:val="4"/>
        </w:numPr>
        <w:spacing w:after="0"/>
      </w:pPr>
      <w:r>
        <w:t>Person</w:t>
      </w:r>
      <w:r w:rsidR="001A3A5C">
        <w:t>(s)</w:t>
      </w:r>
      <w:r>
        <w:t xml:space="preserve"> would have to renunciate their own </w:t>
      </w:r>
      <w:r w:rsidR="00B30647">
        <w:t xml:space="preserve">authority (form NC15) and then nominate another (form NC16), and then </w:t>
      </w:r>
      <w:r w:rsidR="00166F0D">
        <w:t xml:space="preserve">nominee </w:t>
      </w:r>
      <w:r w:rsidR="007C1482">
        <w:t xml:space="preserve">would have to consent. </w:t>
      </w:r>
      <w:r w:rsidR="00B30647">
        <w:t xml:space="preserve"> </w:t>
      </w:r>
    </w:p>
    <w:p w14:paraId="37F80982" w14:textId="6E68B0C1" w:rsidR="00CE1EF3" w:rsidRPr="00CA5FF7" w:rsidRDefault="00CE1EF3" w:rsidP="00CE1EF3">
      <w:pPr>
        <w:spacing w:after="0"/>
        <w:rPr>
          <w:b/>
          <w:u w:val="single"/>
        </w:rPr>
      </w:pPr>
      <w:r w:rsidRPr="00CA5FF7">
        <w:rPr>
          <w:b/>
          <w:u w:val="single"/>
        </w:rPr>
        <w:t>Duties:</w:t>
      </w:r>
      <w:r w:rsidR="00991F2D">
        <w:rPr>
          <w:b/>
          <w:u w:val="single"/>
        </w:rPr>
        <w:t xml:space="preserve"> See page 89 CAN</w:t>
      </w:r>
    </w:p>
    <w:p w14:paraId="2D28171A" w14:textId="667A82C9" w:rsidR="00CE1EF3" w:rsidRDefault="00CE1EF3" w:rsidP="00B0600C">
      <w:pPr>
        <w:pStyle w:val="ListParagraph"/>
        <w:numPr>
          <w:ilvl w:val="0"/>
          <w:numId w:val="5"/>
        </w:numPr>
        <w:spacing w:after="0"/>
      </w:pPr>
      <w:r>
        <w:t xml:space="preserve">Have a fiduciary duty </w:t>
      </w:r>
      <w:r w:rsidR="00CA5FF7">
        <w:t>(same as an executor)</w:t>
      </w:r>
    </w:p>
    <w:p w14:paraId="6B2FA64C" w14:textId="48D640D8" w:rsidR="00CA5FF7" w:rsidRDefault="00CA5FF7" w:rsidP="00B0600C">
      <w:pPr>
        <w:pStyle w:val="ListParagraph"/>
        <w:numPr>
          <w:ilvl w:val="0"/>
          <w:numId w:val="5"/>
        </w:numPr>
        <w:spacing w:after="0"/>
      </w:pPr>
      <w:r>
        <w:t>Must account regularly</w:t>
      </w:r>
    </w:p>
    <w:p w14:paraId="5E8272C3" w14:textId="1FC02343" w:rsidR="00CA5FF7" w:rsidRDefault="00CA5FF7" w:rsidP="00B0600C">
      <w:pPr>
        <w:pStyle w:val="ListParagraph"/>
        <w:numPr>
          <w:ilvl w:val="0"/>
          <w:numId w:val="5"/>
        </w:numPr>
        <w:spacing w:after="0"/>
      </w:pPr>
      <w:r>
        <w:t>Must ascertain and address all estate assets and debts</w:t>
      </w:r>
    </w:p>
    <w:p w14:paraId="7CD5F21B" w14:textId="136266E4" w:rsidR="00CA5FF7" w:rsidRDefault="00CA5FF7" w:rsidP="00B0600C">
      <w:pPr>
        <w:pStyle w:val="ListParagraph"/>
        <w:numPr>
          <w:ilvl w:val="0"/>
          <w:numId w:val="5"/>
        </w:numPr>
        <w:spacing w:after="0"/>
      </w:pPr>
      <w:r>
        <w:t xml:space="preserve">Must pay out the estate in accordance with the legislation. </w:t>
      </w:r>
    </w:p>
    <w:p w14:paraId="4933EBC6" w14:textId="2C79A273" w:rsidR="001F13D9" w:rsidRDefault="00A0090B" w:rsidP="00A0090B">
      <w:pPr>
        <w:pStyle w:val="Heading2"/>
      </w:pPr>
      <w:bookmarkStart w:id="4" w:name="_Toc17821272"/>
      <w:r>
        <w:t>3. Who</w:t>
      </w:r>
      <w:r w:rsidR="0065391C">
        <w:t xml:space="preserve"> receives</w:t>
      </w:r>
      <w:r>
        <w:t xml:space="preserve"> the Estate?</w:t>
      </w:r>
      <w:bookmarkEnd w:id="4"/>
    </w:p>
    <w:p w14:paraId="64FBB792" w14:textId="1D52A58D" w:rsidR="004F7D71" w:rsidRPr="00D21C51" w:rsidRDefault="0065391C" w:rsidP="009D6A29">
      <w:pPr>
        <w:spacing w:after="0"/>
        <w:rPr>
          <w:color w:val="4472C4" w:themeColor="accent1"/>
        </w:rPr>
      </w:pPr>
      <w:r>
        <w:t xml:space="preserve">Determined by </w:t>
      </w:r>
      <w:r w:rsidRPr="00D87511">
        <w:rPr>
          <w:b/>
          <w:i/>
          <w:color w:val="4472C4" w:themeColor="accent1"/>
          <w:highlight w:val="yellow"/>
        </w:rPr>
        <w:t>Part 3 of the Wills &amp; Succession Act</w:t>
      </w:r>
      <w:r w:rsidR="006243A1">
        <w:rPr>
          <w:b/>
          <w:i/>
          <w:color w:val="4472C4" w:themeColor="accent1"/>
          <w:highlight w:val="yellow"/>
        </w:rPr>
        <w:t xml:space="preserve"> (s.58 on)</w:t>
      </w:r>
      <w:r w:rsidRPr="00D87511">
        <w:rPr>
          <w:b/>
          <w:i/>
          <w:color w:val="4472C4" w:themeColor="accent1"/>
          <w:highlight w:val="yellow"/>
        </w:rPr>
        <w:t>.</w:t>
      </w:r>
      <w:r w:rsidR="009774E5">
        <w:rPr>
          <w:b/>
          <w:i/>
          <w:color w:val="4472C4" w:themeColor="accent1"/>
        </w:rPr>
        <w:t xml:space="preserve"> </w:t>
      </w:r>
      <w:r w:rsidR="009774E5" w:rsidRPr="009774E5">
        <w:rPr>
          <w:b/>
        </w:rPr>
        <w:t xml:space="preserve">Note: If </w:t>
      </w:r>
      <w:r w:rsidR="009774E5">
        <w:rPr>
          <w:b/>
        </w:rPr>
        <w:t xml:space="preserve">a </w:t>
      </w:r>
      <w:r w:rsidR="009774E5" w:rsidRPr="009774E5">
        <w:rPr>
          <w:b/>
        </w:rPr>
        <w:t>section ever says DESCENDANTS – go back to s.66</w:t>
      </w:r>
      <w:r w:rsidR="00D21C51">
        <w:rPr>
          <w:b/>
        </w:rPr>
        <w:t xml:space="preserve">. </w:t>
      </w:r>
      <w:r w:rsidR="00D21C51" w:rsidRPr="00D21C51">
        <w:t>Go down the list here and put people into each category – then its easier to distribute</w:t>
      </w:r>
      <w:r w:rsidR="00D21C51">
        <w:t xml:space="preserve"> (AIP/ SPOUSE / KIDS / GRANDKIDS)</w:t>
      </w:r>
      <w:r w:rsidR="00D21C51" w:rsidRPr="00D21C51">
        <w:t xml:space="preserve">. </w:t>
      </w:r>
    </w:p>
    <w:tbl>
      <w:tblPr>
        <w:tblStyle w:val="TableGrid"/>
        <w:tblW w:w="0" w:type="auto"/>
        <w:tblLook w:val="04A0" w:firstRow="1" w:lastRow="0" w:firstColumn="1" w:lastColumn="0" w:noHBand="0" w:noVBand="1"/>
      </w:tblPr>
      <w:tblGrid>
        <w:gridCol w:w="9350"/>
      </w:tblGrid>
      <w:tr w:rsidR="00A04703" w14:paraId="21AA51C8" w14:textId="77777777" w:rsidTr="00A04703">
        <w:tc>
          <w:tcPr>
            <w:tcW w:w="9350" w:type="dxa"/>
          </w:tcPr>
          <w:p w14:paraId="1FEFF94A" w14:textId="5BC84DDC" w:rsidR="00872EB4" w:rsidRDefault="00337256" w:rsidP="00E00859">
            <w:pPr>
              <w:jc w:val="center"/>
              <w:rPr>
                <w:b/>
              </w:rPr>
            </w:pPr>
            <w:r w:rsidRPr="00E00859">
              <w:rPr>
                <w:b/>
              </w:rPr>
              <w:t xml:space="preserve">Person – </w:t>
            </w:r>
            <w:r w:rsidR="00461FE7">
              <w:rPr>
                <w:b/>
              </w:rPr>
              <w:t xml:space="preserve">Spouse/AIP - </w:t>
            </w:r>
            <w:r w:rsidRPr="00E00859">
              <w:rPr>
                <w:b/>
              </w:rPr>
              <w:t>Children – Grand Children – Parents -siblings – nieces/nephews</w:t>
            </w:r>
            <w:r w:rsidR="00E00859" w:rsidRPr="00E00859">
              <w:rPr>
                <w:b/>
              </w:rPr>
              <w:t xml:space="preserve"> – grand nieces/nephews – Grandparents – Uncles/Aunts </w:t>
            </w:r>
            <w:r w:rsidR="00B27994">
              <w:rPr>
                <w:b/>
              </w:rPr>
              <w:t>–</w:t>
            </w:r>
            <w:r w:rsidR="00E00859" w:rsidRPr="00E00859">
              <w:rPr>
                <w:b/>
              </w:rPr>
              <w:t xml:space="preserve"> Cousins</w:t>
            </w:r>
          </w:p>
          <w:p w14:paraId="19C66012" w14:textId="21487FAD" w:rsidR="00525862" w:rsidRPr="00AC17E5" w:rsidRDefault="00AC17E5" w:rsidP="00AC17E5">
            <w:pPr>
              <w:jc w:val="center"/>
            </w:pPr>
            <w:r>
              <w:lastRenderedPageBreak/>
              <w:t xml:space="preserve">In an intestacy, the beneficiaries of the estate are determined in accordance with the legislation – </w:t>
            </w:r>
            <w:r w:rsidRPr="00AC17E5">
              <w:rPr>
                <w:b/>
                <w:i/>
                <w:color w:val="4472C4" w:themeColor="accent1"/>
              </w:rPr>
              <w:t>Part 3 of WSA</w:t>
            </w:r>
          </w:p>
          <w:p w14:paraId="13213B64" w14:textId="5DA05AE5" w:rsidR="00A04703" w:rsidRDefault="00C8060B" w:rsidP="00B0600C">
            <w:pPr>
              <w:pStyle w:val="ListParagraph"/>
              <w:numPr>
                <w:ilvl w:val="0"/>
                <w:numId w:val="7"/>
              </w:numPr>
            </w:pPr>
            <w:r>
              <w:t>Just</w:t>
            </w:r>
            <w:r w:rsidR="00EC7960">
              <w:t xml:space="preserve"> A</w:t>
            </w:r>
            <w:r>
              <w:t xml:space="preserve"> </w:t>
            </w:r>
            <w:r w:rsidR="00A04703">
              <w:t>Spouse</w:t>
            </w:r>
            <w:r w:rsidR="0024132F">
              <w:t xml:space="preserve"> </w:t>
            </w:r>
            <w:r w:rsidR="0024132F" w:rsidRPr="0024132F">
              <w:rPr>
                <w:b/>
                <w:u w:val="single"/>
              </w:rPr>
              <w:t xml:space="preserve">OR </w:t>
            </w:r>
            <w:r w:rsidR="00A04703">
              <w:t>AIP</w:t>
            </w:r>
            <w:r w:rsidR="00EC7960">
              <w:t xml:space="preserve"> (NO KIDS)</w:t>
            </w:r>
            <w:r w:rsidR="00A04703">
              <w:t>?</w:t>
            </w:r>
            <w:r w:rsidR="00B27994">
              <w:t xml:space="preserve"> s</w:t>
            </w:r>
            <w:r w:rsidR="00B27994" w:rsidRPr="00B27994">
              <w:rPr>
                <w:b/>
                <w:i/>
                <w:color w:val="4472C4" w:themeColor="accent1"/>
              </w:rPr>
              <w:t>.60 WSA</w:t>
            </w:r>
          </w:p>
          <w:p w14:paraId="17F50B9A" w14:textId="27B565DF" w:rsidR="00FF2FFD" w:rsidRDefault="00FF2FFD" w:rsidP="00B0600C">
            <w:pPr>
              <w:pStyle w:val="ListParagraph"/>
              <w:numPr>
                <w:ilvl w:val="1"/>
                <w:numId w:val="10"/>
              </w:numPr>
            </w:pPr>
            <w:r>
              <w:t>Spouse: Legally married + not separated</w:t>
            </w:r>
            <w:r w:rsidR="00E03D95">
              <w:t xml:space="preserve"> (separated defined </w:t>
            </w:r>
            <w:r w:rsidR="00E03D95" w:rsidRPr="004620B8">
              <w:rPr>
                <w:b/>
                <w:i/>
                <w:color w:val="4472C4" w:themeColor="accent1"/>
              </w:rPr>
              <w:t>s.</w:t>
            </w:r>
            <w:r w:rsidR="004620B8" w:rsidRPr="004620B8">
              <w:rPr>
                <w:b/>
                <w:i/>
                <w:color w:val="4472C4" w:themeColor="accent1"/>
              </w:rPr>
              <w:t>63(1) WSA</w:t>
            </w:r>
            <w:r w:rsidR="004620B8">
              <w:t>)</w:t>
            </w:r>
          </w:p>
          <w:p w14:paraId="0DB05936" w14:textId="24387C21" w:rsidR="00FF2FFD" w:rsidRDefault="00FF2FFD" w:rsidP="00B0600C">
            <w:pPr>
              <w:pStyle w:val="ListParagraph"/>
              <w:numPr>
                <w:ilvl w:val="1"/>
                <w:numId w:val="10"/>
              </w:numPr>
            </w:pPr>
            <w:r>
              <w:t>AIP: Living together for 3+ years OR Kid + living together OR AIP agreement</w:t>
            </w:r>
            <w:r w:rsidR="004620B8">
              <w:t xml:space="preserve"> (s</w:t>
            </w:r>
            <w:r w:rsidR="004620B8" w:rsidRPr="004620B8">
              <w:rPr>
                <w:b/>
                <w:i/>
                <w:color w:val="4472C4" w:themeColor="accent1"/>
              </w:rPr>
              <w:t>.3 AIPA</w:t>
            </w:r>
            <w:r w:rsidR="004620B8">
              <w:t>)</w:t>
            </w:r>
          </w:p>
          <w:p w14:paraId="3E1C9A53" w14:textId="1C4E52A9" w:rsidR="0024132F" w:rsidRDefault="00E00859" w:rsidP="00B0600C">
            <w:pPr>
              <w:pStyle w:val="ListParagraph"/>
              <w:numPr>
                <w:ilvl w:val="0"/>
                <w:numId w:val="7"/>
              </w:numPr>
            </w:pPr>
            <w:r>
              <w:rPr>
                <w:noProof/>
              </w:rPr>
              <w:drawing>
                <wp:anchor distT="0" distB="0" distL="114300" distR="114300" simplePos="0" relativeHeight="251658245" behindDoc="0" locked="0" layoutInCell="1" allowOverlap="1" wp14:anchorId="350C24FD" wp14:editId="2B7DC985">
                  <wp:simplePos x="0" y="0"/>
                  <wp:positionH relativeFrom="margin">
                    <wp:posOffset>2741295</wp:posOffset>
                  </wp:positionH>
                  <wp:positionV relativeFrom="paragraph">
                    <wp:posOffset>121285</wp:posOffset>
                  </wp:positionV>
                  <wp:extent cx="3118485" cy="2425065"/>
                  <wp:effectExtent l="0" t="0" r="571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8485" cy="242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3BF">
              <w:t>(</w:t>
            </w:r>
            <w:r w:rsidR="00B27994">
              <w:t>R</w:t>
            </w:r>
            <w:r w:rsidR="007B13BF">
              <w:t xml:space="preserve">are) </w:t>
            </w:r>
            <w:r w:rsidR="0024132F" w:rsidRPr="0024132F">
              <w:t xml:space="preserve">Spouse </w:t>
            </w:r>
            <w:r w:rsidR="0024132F" w:rsidRPr="0024132F">
              <w:rPr>
                <w:b/>
              </w:rPr>
              <w:t>AND</w:t>
            </w:r>
            <w:r w:rsidR="0024132F" w:rsidRPr="0024132F">
              <w:t xml:space="preserve"> AIP</w:t>
            </w:r>
            <w:r w:rsidR="00EC7960">
              <w:t xml:space="preserve"> (no kids)</w:t>
            </w:r>
          </w:p>
          <w:p w14:paraId="3569768F" w14:textId="2C850896" w:rsidR="0024132F" w:rsidRDefault="0024132F" w:rsidP="00B0600C">
            <w:pPr>
              <w:pStyle w:val="ListParagraph"/>
              <w:numPr>
                <w:ilvl w:val="1"/>
                <w:numId w:val="12"/>
              </w:numPr>
            </w:pPr>
            <w:r w:rsidRPr="00916976">
              <w:rPr>
                <w:b/>
                <w:i/>
                <w:color w:val="4472C4" w:themeColor="accent1"/>
              </w:rPr>
              <w:t>s.62(b)</w:t>
            </w:r>
          </w:p>
          <w:p w14:paraId="740643EB" w14:textId="7274C14E" w:rsidR="006A2248" w:rsidRDefault="006A2248" w:rsidP="00B0600C">
            <w:pPr>
              <w:pStyle w:val="ListParagraph"/>
              <w:numPr>
                <w:ilvl w:val="0"/>
                <w:numId w:val="7"/>
              </w:numPr>
            </w:pPr>
            <w:r>
              <w:t xml:space="preserve">Spouse </w:t>
            </w:r>
            <w:r w:rsidRPr="0024132F">
              <w:rPr>
                <w:b/>
              </w:rPr>
              <w:t>AND</w:t>
            </w:r>
            <w:r>
              <w:t xml:space="preserve"> Kids</w:t>
            </w:r>
            <w:r w:rsidR="007B13BF">
              <w:t xml:space="preserve"> (/Grandkids)</w:t>
            </w:r>
          </w:p>
          <w:p w14:paraId="4AF7B2BF" w14:textId="29158459" w:rsidR="00CF0569" w:rsidRDefault="00CF0569" w:rsidP="00B0600C">
            <w:pPr>
              <w:pStyle w:val="ListParagraph"/>
              <w:numPr>
                <w:ilvl w:val="1"/>
                <w:numId w:val="13"/>
              </w:numPr>
            </w:pPr>
            <w:r w:rsidRPr="00CF0569">
              <w:rPr>
                <w:b/>
                <w:u w:val="single"/>
              </w:rPr>
              <w:t>No</w:t>
            </w:r>
            <w:r>
              <w:t>: Step-kids (</w:t>
            </w:r>
            <w:r w:rsidRPr="00C316AA">
              <w:rPr>
                <w:i/>
                <w:color w:val="FF0000"/>
              </w:rPr>
              <w:t>Peters v Peters)</w:t>
            </w:r>
          </w:p>
          <w:p w14:paraId="081E9C4A" w14:textId="2A56473D" w:rsidR="00242CE5" w:rsidRPr="00242CE5" w:rsidRDefault="0024132F" w:rsidP="00B0600C">
            <w:pPr>
              <w:pStyle w:val="ListParagraph"/>
              <w:numPr>
                <w:ilvl w:val="1"/>
                <w:numId w:val="13"/>
              </w:numPr>
            </w:pPr>
            <w:r>
              <w:t>Is the surviving spouse the parent of all the surviving kids?</w:t>
            </w:r>
          </w:p>
          <w:p w14:paraId="55D2F570" w14:textId="34966146" w:rsidR="00242CE5" w:rsidRDefault="00242CE5" w:rsidP="00B0600C">
            <w:pPr>
              <w:pStyle w:val="ListParagraph"/>
              <w:numPr>
                <w:ilvl w:val="2"/>
                <w:numId w:val="8"/>
              </w:numPr>
            </w:pPr>
            <w:r w:rsidRPr="008D4674">
              <w:rPr>
                <w:b/>
                <w:u w:val="single"/>
              </w:rPr>
              <w:t>yes</w:t>
            </w:r>
            <w:r w:rsidRPr="007F3361">
              <w:rPr>
                <w:b/>
                <w:i/>
                <w:color w:val="4472C4" w:themeColor="accent1"/>
              </w:rPr>
              <w:t>: s.61(1)(a)</w:t>
            </w:r>
          </w:p>
          <w:p w14:paraId="1CDE4926" w14:textId="4DE39D13" w:rsidR="006A2248" w:rsidRPr="003C21BB" w:rsidRDefault="00242CE5" w:rsidP="00B0600C">
            <w:pPr>
              <w:pStyle w:val="ListParagraph"/>
              <w:numPr>
                <w:ilvl w:val="2"/>
                <w:numId w:val="8"/>
              </w:numPr>
            </w:pPr>
            <w:r w:rsidRPr="008D4674">
              <w:rPr>
                <w:b/>
                <w:u w:val="single"/>
              </w:rPr>
              <w:t>If no</w:t>
            </w:r>
            <w:r>
              <w:t xml:space="preserve">: </w:t>
            </w:r>
            <w:r w:rsidRPr="007F3361">
              <w:rPr>
                <w:b/>
                <w:i/>
                <w:color w:val="4472C4" w:themeColor="accent1"/>
              </w:rPr>
              <w:t>s.61(1)(b)</w:t>
            </w:r>
          </w:p>
          <w:p w14:paraId="300DC3C3" w14:textId="7AD95C52" w:rsidR="003C21BB" w:rsidRDefault="003C21BB" w:rsidP="00B0600C">
            <w:pPr>
              <w:pStyle w:val="ListParagraph"/>
              <w:numPr>
                <w:ilvl w:val="0"/>
                <w:numId w:val="7"/>
              </w:numPr>
            </w:pPr>
            <w:r>
              <w:t xml:space="preserve">Spouse </w:t>
            </w:r>
            <w:r w:rsidRPr="0024132F">
              <w:rPr>
                <w:b/>
              </w:rPr>
              <w:t>AND</w:t>
            </w:r>
            <w:r>
              <w:t xml:space="preserve"> AIP </w:t>
            </w:r>
            <w:r w:rsidRPr="0024132F">
              <w:rPr>
                <w:b/>
              </w:rPr>
              <w:t>AND</w:t>
            </w:r>
            <w:r>
              <w:t xml:space="preserve"> Kids</w:t>
            </w:r>
            <w:r w:rsidR="00F20C17">
              <w:t xml:space="preserve"> (rare)</w:t>
            </w:r>
          </w:p>
          <w:p w14:paraId="2C6B7FC7" w14:textId="60FCB7A6" w:rsidR="000C0284" w:rsidRPr="00F609F4" w:rsidRDefault="003C21BB" w:rsidP="00B0600C">
            <w:pPr>
              <w:pStyle w:val="ListParagraph"/>
              <w:numPr>
                <w:ilvl w:val="1"/>
                <w:numId w:val="8"/>
              </w:numPr>
            </w:pPr>
            <w:r w:rsidRPr="00916976">
              <w:rPr>
                <w:b/>
                <w:i/>
                <w:color w:val="4472C4" w:themeColor="accent1"/>
              </w:rPr>
              <w:t>s.62(a)</w:t>
            </w:r>
          </w:p>
          <w:p w14:paraId="578A1457" w14:textId="305B0956" w:rsidR="00F609F4" w:rsidRDefault="00E278DC" w:rsidP="00B0600C">
            <w:pPr>
              <w:pStyle w:val="ListParagraph"/>
              <w:numPr>
                <w:ilvl w:val="0"/>
                <w:numId w:val="7"/>
              </w:numPr>
            </w:pPr>
            <w:r w:rsidRPr="00E278DC">
              <w:rPr>
                <w:b/>
              </w:rPr>
              <w:t xml:space="preserve">No AIP/Spouse -- </w:t>
            </w:r>
            <w:r w:rsidR="00F609F4" w:rsidRPr="00E278DC">
              <w:rPr>
                <w:b/>
              </w:rPr>
              <w:t>Just Descendants</w:t>
            </w:r>
            <w:r w:rsidR="00F609F4">
              <w:t>? (Kids / Grandkids)</w:t>
            </w:r>
            <w:r w:rsidR="002B58F4">
              <w:t xml:space="preserve"> (PER STIRPES)</w:t>
            </w:r>
          </w:p>
          <w:p w14:paraId="673B329B" w14:textId="77777777" w:rsidR="00F609F4" w:rsidRDefault="00F609F4" w:rsidP="00B0600C">
            <w:pPr>
              <w:pStyle w:val="ListParagraph"/>
              <w:numPr>
                <w:ilvl w:val="1"/>
                <w:numId w:val="9"/>
              </w:numPr>
            </w:pPr>
            <w:r>
              <w:t>Yes: Blood related, adopted,</w:t>
            </w:r>
          </w:p>
          <w:p w14:paraId="65115ED0" w14:textId="10829E54" w:rsidR="00F609F4" w:rsidRDefault="00F609F4" w:rsidP="00B0600C">
            <w:pPr>
              <w:pStyle w:val="ListParagraph"/>
              <w:numPr>
                <w:ilvl w:val="1"/>
                <w:numId w:val="9"/>
              </w:numPr>
            </w:pPr>
            <w:r>
              <w:t>No: Step-kids</w:t>
            </w:r>
            <w:r w:rsidR="00C316AA">
              <w:t xml:space="preserve"> (</w:t>
            </w:r>
            <w:r w:rsidR="00C316AA" w:rsidRPr="00C316AA">
              <w:rPr>
                <w:i/>
                <w:color w:val="FF0000"/>
              </w:rPr>
              <w:t>Peters v Peters)</w:t>
            </w:r>
            <w:r w:rsidRPr="00C316AA">
              <w:rPr>
                <w:i/>
                <w:color w:val="FF0000"/>
              </w:rPr>
              <w:t>,</w:t>
            </w:r>
            <w:r w:rsidRPr="00C316AA">
              <w:rPr>
                <w:color w:val="FF0000"/>
              </w:rPr>
              <w:t xml:space="preserve"> </w:t>
            </w:r>
            <w:r>
              <w:t>genetic material</w:t>
            </w:r>
          </w:p>
          <w:p w14:paraId="5A1E4D58" w14:textId="3B1454B0" w:rsidR="00F609F4" w:rsidRPr="00F609F4" w:rsidRDefault="00F005DC" w:rsidP="00B0600C">
            <w:pPr>
              <w:pStyle w:val="ListParagraph"/>
              <w:numPr>
                <w:ilvl w:val="1"/>
                <w:numId w:val="9"/>
              </w:numPr>
              <w:rPr>
                <w:b/>
                <w:i/>
                <w:color w:val="4472C4" w:themeColor="accent1"/>
              </w:rPr>
            </w:pPr>
            <w:r w:rsidRPr="00A856B7">
              <w:rPr>
                <w:b/>
                <w:i/>
                <w:noProof/>
                <w:color w:val="4472C4" w:themeColor="accent1"/>
              </w:rPr>
              <mc:AlternateContent>
                <mc:Choice Requires="wps">
                  <w:drawing>
                    <wp:anchor distT="45720" distB="45720" distL="114300" distR="114300" simplePos="0" relativeHeight="251658246" behindDoc="0" locked="0" layoutInCell="1" allowOverlap="1" wp14:anchorId="59AD66B7" wp14:editId="3E818697">
                      <wp:simplePos x="0" y="0"/>
                      <wp:positionH relativeFrom="column">
                        <wp:posOffset>3290570</wp:posOffset>
                      </wp:positionH>
                      <wp:positionV relativeFrom="paragraph">
                        <wp:posOffset>12700</wp:posOffset>
                      </wp:positionV>
                      <wp:extent cx="2257425" cy="419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19100"/>
                              </a:xfrm>
                              <a:prstGeom prst="rect">
                                <a:avLst/>
                              </a:prstGeom>
                              <a:solidFill>
                                <a:srgbClr val="FFFFFF"/>
                              </a:solidFill>
                              <a:ln w="9525">
                                <a:noFill/>
                                <a:miter lim="800000"/>
                                <a:headEnd/>
                                <a:tailEnd/>
                              </a:ln>
                            </wps:spPr>
                            <wps:txbx>
                              <w:txbxContent>
                                <w:p w14:paraId="39B8CFD8" w14:textId="6D1279C2" w:rsidR="006130CA" w:rsidRPr="008111F1" w:rsidRDefault="006130CA" w:rsidP="004D18F0">
                                  <w:pPr>
                                    <w:spacing w:after="0"/>
                                    <w:jc w:val="center"/>
                                    <w:rPr>
                                      <w:b/>
                                      <w:sz w:val="21"/>
                                      <w:szCs w:val="21"/>
                                    </w:rPr>
                                  </w:pPr>
                                  <w:r w:rsidRPr="008111F1">
                                    <w:rPr>
                                      <w:b/>
                                      <w:sz w:val="21"/>
                                      <w:szCs w:val="21"/>
                                    </w:rPr>
                                    <w:t>Graph shows ‘Lineal Descendants’</w:t>
                                  </w:r>
                                </w:p>
                                <w:p w14:paraId="78D5E9B4" w14:textId="014EDA26" w:rsidR="006130CA" w:rsidRPr="008111F1" w:rsidRDefault="006130CA" w:rsidP="004D18F0">
                                  <w:pPr>
                                    <w:spacing w:after="0"/>
                                    <w:jc w:val="center"/>
                                    <w:rPr>
                                      <w:b/>
                                      <w:i/>
                                      <w:color w:val="4472C4" w:themeColor="accent1"/>
                                      <w:sz w:val="21"/>
                                      <w:szCs w:val="21"/>
                                    </w:rPr>
                                  </w:pPr>
                                  <w:r w:rsidRPr="008111F1">
                                    <w:rPr>
                                      <w:b/>
                                      <w:i/>
                                      <w:color w:val="4472C4" w:themeColor="accent1"/>
                                      <w:sz w:val="21"/>
                                      <w:szCs w:val="21"/>
                                    </w:rPr>
                                    <w:t>s.1(1)(e) WSA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D66B7" id="_x0000_t202" coordsize="21600,21600" o:spt="202" path="m,l,21600r21600,l21600,xe">
                      <v:stroke joinstyle="miter"/>
                      <v:path gradientshapeok="t" o:connecttype="rect"/>
                    </v:shapetype>
                    <v:shape id="Text Box 2" o:spid="_x0000_s1026" type="#_x0000_t202" style="position:absolute;left:0;text-align:left;margin-left:259.1pt;margin-top:1pt;width:177.75pt;height:33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e+KHwIAAB0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" stroked="f">
                      <v:textbox>
                        <w:txbxContent>
                          <w:p w14:paraId="39B8CFD8" w14:textId="6D1279C2" w:rsidR="006130CA" w:rsidRPr="008111F1" w:rsidRDefault="006130CA" w:rsidP="004D18F0">
                            <w:pPr>
                              <w:spacing w:after="0"/>
                              <w:jc w:val="center"/>
                              <w:rPr>
                                <w:b/>
                                <w:sz w:val="21"/>
                                <w:szCs w:val="21"/>
                              </w:rPr>
                            </w:pPr>
                            <w:r w:rsidRPr="008111F1">
                              <w:rPr>
                                <w:b/>
                                <w:sz w:val="21"/>
                                <w:szCs w:val="21"/>
                              </w:rPr>
                              <w:t>Graph shows ‘Lineal Descendants’</w:t>
                            </w:r>
                          </w:p>
                          <w:p w14:paraId="78D5E9B4" w14:textId="014EDA26" w:rsidR="006130CA" w:rsidRPr="008111F1" w:rsidRDefault="006130CA" w:rsidP="004D18F0">
                            <w:pPr>
                              <w:spacing w:after="0"/>
                              <w:jc w:val="center"/>
                              <w:rPr>
                                <w:b/>
                                <w:i/>
                                <w:color w:val="4472C4" w:themeColor="accent1"/>
                                <w:sz w:val="21"/>
                                <w:szCs w:val="21"/>
                              </w:rPr>
                            </w:pPr>
                            <w:r w:rsidRPr="008111F1">
                              <w:rPr>
                                <w:b/>
                                <w:i/>
                                <w:color w:val="4472C4" w:themeColor="accent1"/>
                                <w:sz w:val="21"/>
                                <w:szCs w:val="21"/>
                              </w:rPr>
                              <w:t>s.1(1)(e) WSA</w:t>
                            </w:r>
                          </w:p>
                        </w:txbxContent>
                      </v:textbox>
                      <w10:wrap type="square"/>
                    </v:shape>
                  </w:pict>
                </mc:Fallback>
              </mc:AlternateContent>
            </w:r>
            <w:r w:rsidR="00F609F4" w:rsidRPr="00492936">
              <w:rPr>
                <w:b/>
                <w:i/>
                <w:color w:val="4472C4" w:themeColor="accent1"/>
              </w:rPr>
              <w:t>S.65</w:t>
            </w:r>
            <w:r w:rsidR="00BF11AA">
              <w:rPr>
                <w:b/>
                <w:i/>
                <w:color w:val="4472C4" w:themeColor="accent1"/>
              </w:rPr>
              <w:t>(a)</w:t>
            </w:r>
            <w:r w:rsidR="00F609F4" w:rsidRPr="00492936">
              <w:rPr>
                <w:b/>
                <w:i/>
                <w:color w:val="4472C4" w:themeColor="accent1"/>
              </w:rPr>
              <w:t xml:space="preserve"> + S.66</w:t>
            </w:r>
          </w:p>
          <w:p w14:paraId="14A4C4E8" w14:textId="3088BBEC" w:rsidR="005F7016" w:rsidRDefault="00596262" w:rsidP="00B0600C">
            <w:pPr>
              <w:pStyle w:val="ListParagraph"/>
              <w:numPr>
                <w:ilvl w:val="0"/>
                <w:numId w:val="7"/>
              </w:numPr>
            </w:pPr>
            <w:r w:rsidRPr="00E278DC">
              <w:rPr>
                <w:b/>
              </w:rPr>
              <w:t>No AIP, No kids</w:t>
            </w:r>
            <w:r w:rsidR="00E278DC">
              <w:rPr>
                <w:b/>
              </w:rPr>
              <w:t xml:space="preserve"> </w:t>
            </w:r>
            <w:r w:rsidR="00E278DC" w:rsidRPr="00E278DC">
              <w:rPr>
                <w:b/>
              </w:rPr>
              <w:sym w:font="Wingdings" w:char="F0E0"/>
            </w:r>
            <w:r w:rsidR="00E278DC">
              <w:rPr>
                <w:b/>
              </w:rPr>
              <w:t xml:space="preserve"> </w:t>
            </w:r>
            <w:r w:rsidR="006B5F18">
              <w:t>Parents?</w:t>
            </w:r>
            <w:r w:rsidR="00CC1016">
              <w:t xml:space="preserve"> (parentelic dstrbt)</w:t>
            </w:r>
          </w:p>
          <w:p w14:paraId="04885F6A" w14:textId="3EE8802D" w:rsidR="007405A8" w:rsidRPr="00242CE5" w:rsidRDefault="007405A8" w:rsidP="00B0600C">
            <w:pPr>
              <w:pStyle w:val="ListParagraph"/>
              <w:numPr>
                <w:ilvl w:val="1"/>
                <w:numId w:val="11"/>
              </w:numPr>
              <w:rPr>
                <w:b/>
                <w:i/>
                <w:color w:val="4472C4" w:themeColor="accent1"/>
              </w:rPr>
            </w:pPr>
            <w:r w:rsidRPr="00242CE5">
              <w:rPr>
                <w:b/>
                <w:i/>
                <w:color w:val="4472C4" w:themeColor="accent1"/>
              </w:rPr>
              <w:t>S. 6</w:t>
            </w:r>
            <w:r w:rsidR="00EA70CD" w:rsidRPr="00242CE5">
              <w:rPr>
                <w:b/>
                <w:i/>
                <w:color w:val="4472C4" w:themeColor="accent1"/>
              </w:rPr>
              <w:t>7(1)(a)</w:t>
            </w:r>
          </w:p>
          <w:p w14:paraId="27B3F5CD" w14:textId="4AAB8D8B" w:rsidR="006B5F18" w:rsidRDefault="008C6A78" w:rsidP="00B0600C">
            <w:pPr>
              <w:pStyle w:val="ListParagraph"/>
              <w:numPr>
                <w:ilvl w:val="0"/>
                <w:numId w:val="7"/>
              </w:numPr>
            </w:pPr>
            <w:r w:rsidRPr="008C6A78">
              <w:rPr>
                <w:b/>
              </w:rPr>
              <w:t>No AIP, No kids, No Parent</w:t>
            </w:r>
            <w:r>
              <w:rPr>
                <w:b/>
              </w:rPr>
              <w:t xml:space="preserve">s </w:t>
            </w:r>
            <w:r>
              <w:sym w:font="Wingdings" w:char="F0E0"/>
            </w:r>
            <w:r>
              <w:t xml:space="preserve"> </w:t>
            </w:r>
            <w:r w:rsidR="006B5F18">
              <w:t>Siblings</w:t>
            </w:r>
            <w:r w:rsidR="00B849C8">
              <w:t xml:space="preserve"> + Nieces / Nephews</w:t>
            </w:r>
          </w:p>
          <w:p w14:paraId="72466721" w14:textId="77777777" w:rsidR="006A2248" w:rsidRPr="00D1551B" w:rsidRDefault="006A2248" w:rsidP="00B0600C">
            <w:pPr>
              <w:pStyle w:val="ListParagraph"/>
              <w:numPr>
                <w:ilvl w:val="1"/>
                <w:numId w:val="11"/>
              </w:numPr>
            </w:pPr>
            <w:r w:rsidRPr="00242CE5">
              <w:rPr>
                <w:b/>
                <w:i/>
                <w:color w:val="4472C4" w:themeColor="accent1"/>
              </w:rPr>
              <w:t>S.67(1)(b)</w:t>
            </w:r>
          </w:p>
          <w:p w14:paraId="7D8C0112" w14:textId="77777777" w:rsidR="00BC2E66" w:rsidRDefault="00D1551B" w:rsidP="00B0600C">
            <w:pPr>
              <w:pStyle w:val="ListParagraph"/>
              <w:numPr>
                <w:ilvl w:val="1"/>
                <w:numId w:val="11"/>
              </w:numPr>
            </w:pPr>
            <w:r w:rsidRPr="00294B05">
              <w:rPr>
                <w:b/>
                <w:u w:val="single"/>
              </w:rPr>
              <w:t>Note</w:t>
            </w:r>
            <w:r>
              <w:t>: dead siblings</w:t>
            </w:r>
            <w:r w:rsidR="00BC2E66">
              <w:t xml:space="preserve"> of the deceased</w:t>
            </w:r>
            <w:r>
              <w:t xml:space="preserve"> have their share passed equally to their children (nieces/nephews of the deceased).</w:t>
            </w:r>
          </w:p>
          <w:p w14:paraId="4ECE6162" w14:textId="30955E1D" w:rsidR="00BC7110" w:rsidRDefault="00BC7110" w:rsidP="00B0600C">
            <w:pPr>
              <w:pStyle w:val="ListParagraph"/>
              <w:numPr>
                <w:ilvl w:val="1"/>
                <w:numId w:val="11"/>
              </w:numPr>
            </w:pPr>
            <w:r w:rsidRPr="00BC7110">
              <w:rPr>
                <w:b/>
                <w:u w:val="single"/>
              </w:rPr>
              <w:t>Note:</w:t>
            </w:r>
            <w:r>
              <w:t xml:space="preserve"> Step-siblings don’t count (as long as they aren’t blood related)</w:t>
            </w:r>
            <w:r w:rsidR="00280D0C">
              <w:t xml:space="preserve"> (</w:t>
            </w:r>
            <w:r w:rsidR="00280D0C" w:rsidRPr="00280D0C">
              <w:rPr>
                <w:i/>
                <w:color w:val="FF0000"/>
              </w:rPr>
              <w:t>Peters v Peters</w:t>
            </w:r>
            <w:r w:rsidR="00280D0C">
              <w:t>)</w:t>
            </w:r>
          </w:p>
          <w:p w14:paraId="02D2F871" w14:textId="56C166A1" w:rsidR="006E66F6" w:rsidRDefault="00BF6140" w:rsidP="00B0600C">
            <w:pPr>
              <w:pStyle w:val="ListParagraph"/>
              <w:numPr>
                <w:ilvl w:val="0"/>
                <w:numId w:val="7"/>
              </w:numPr>
            </w:pPr>
            <w:r w:rsidRPr="00BF6140">
              <w:rPr>
                <w:b/>
              </w:rPr>
              <w:t>No AIP, No kids, No Parents, No siblings</w:t>
            </w:r>
            <w:r>
              <w:t xml:space="preserve"> </w:t>
            </w:r>
            <w:r>
              <w:sym w:font="Wingdings" w:char="F0E0"/>
            </w:r>
            <w:r>
              <w:t xml:space="preserve"> </w:t>
            </w:r>
            <w:r w:rsidR="006E66F6">
              <w:t>Grandparents</w:t>
            </w:r>
          </w:p>
          <w:p w14:paraId="7DAF9F6B" w14:textId="62DB2B9E" w:rsidR="00F93EB3" w:rsidRPr="00EC7045" w:rsidRDefault="000240FC" w:rsidP="00B0600C">
            <w:pPr>
              <w:pStyle w:val="ListParagraph"/>
              <w:numPr>
                <w:ilvl w:val="1"/>
                <w:numId w:val="7"/>
              </w:numPr>
            </w:pPr>
            <w:r>
              <w:t>½ to the maternal grandparents</w:t>
            </w:r>
            <w:r w:rsidR="000464F3">
              <w:t xml:space="preserve"> </w:t>
            </w:r>
            <w:r w:rsidRPr="0050273E">
              <w:rPr>
                <w:b/>
                <w:i/>
                <w:color w:val="0070C0"/>
              </w:rPr>
              <w:t>(s.</w:t>
            </w:r>
            <w:r w:rsidR="003B7BF3" w:rsidRPr="0050273E">
              <w:rPr>
                <w:b/>
                <w:i/>
                <w:color w:val="0070C0"/>
              </w:rPr>
              <w:t>67(1)(</w:t>
            </w:r>
            <w:r w:rsidR="0050273E" w:rsidRPr="0050273E">
              <w:rPr>
                <w:b/>
                <w:i/>
                <w:color w:val="0070C0"/>
              </w:rPr>
              <w:t>c)(i)</w:t>
            </w:r>
            <w:r w:rsidR="0050273E">
              <w:rPr>
                <w:b/>
                <w:i/>
                <w:color w:val="0070C0"/>
              </w:rPr>
              <w:t>)</w:t>
            </w:r>
            <w:r w:rsidR="0050273E" w:rsidRPr="0050273E">
              <w:rPr>
                <w:b/>
                <w:i/>
                <w:color w:val="0070C0"/>
              </w:rPr>
              <w:t xml:space="preserve"> and (ii))</w:t>
            </w:r>
          </w:p>
          <w:p w14:paraId="0D254603" w14:textId="64BB2FC3" w:rsidR="00EC7045" w:rsidRPr="009162CC" w:rsidRDefault="00EC7045" w:rsidP="00B0600C">
            <w:pPr>
              <w:pStyle w:val="ListParagraph"/>
              <w:numPr>
                <w:ilvl w:val="2"/>
                <w:numId w:val="7"/>
              </w:numPr>
            </w:pPr>
            <w:r w:rsidRPr="009162CC">
              <w:t xml:space="preserve">Note: If no </w:t>
            </w:r>
            <w:r w:rsidR="009162CC" w:rsidRPr="009162CC">
              <w:t>maternal</w:t>
            </w:r>
            <w:r w:rsidRPr="009162CC">
              <w:t xml:space="preserve"> grandparents – this share would pass to the maternal aunts/uncles</w:t>
            </w:r>
            <w:r w:rsidR="009162CC" w:rsidRPr="009162CC">
              <w:t xml:space="preserve"> </w:t>
            </w:r>
          </w:p>
          <w:p w14:paraId="16AADE2B" w14:textId="1F489FA7" w:rsidR="000240FC" w:rsidRPr="009162CC" w:rsidRDefault="000240FC" w:rsidP="00B0600C">
            <w:pPr>
              <w:pStyle w:val="ListParagraph"/>
              <w:numPr>
                <w:ilvl w:val="1"/>
                <w:numId w:val="7"/>
              </w:numPr>
            </w:pPr>
            <w:r>
              <w:t>½ to the paternal grandparents</w:t>
            </w:r>
            <w:r w:rsidR="000464F3">
              <w:t xml:space="preserve"> </w:t>
            </w:r>
            <w:r w:rsidR="0050273E" w:rsidRPr="0050273E">
              <w:rPr>
                <w:b/>
                <w:i/>
                <w:color w:val="0070C0"/>
              </w:rPr>
              <w:t>(s.67(1)(c)(i) and (ii))</w:t>
            </w:r>
          </w:p>
          <w:p w14:paraId="40217D5F" w14:textId="50CDB809" w:rsidR="009162CC" w:rsidRDefault="009162CC" w:rsidP="00B0600C">
            <w:pPr>
              <w:pStyle w:val="ListParagraph"/>
              <w:numPr>
                <w:ilvl w:val="2"/>
                <w:numId w:val="7"/>
              </w:numPr>
            </w:pPr>
            <w:r w:rsidRPr="009162CC">
              <w:t xml:space="preserve">Note: If no </w:t>
            </w:r>
            <w:r>
              <w:t>p</w:t>
            </w:r>
            <w:r w:rsidRPr="009162CC">
              <w:t xml:space="preserve">aternal grandparents – this share would pass to the maternal aunts/uncles </w:t>
            </w:r>
          </w:p>
          <w:p w14:paraId="214527DB" w14:textId="703E2018" w:rsidR="00F93EB3" w:rsidRDefault="00BF6140" w:rsidP="00B0600C">
            <w:pPr>
              <w:pStyle w:val="ListParagraph"/>
              <w:numPr>
                <w:ilvl w:val="0"/>
                <w:numId w:val="7"/>
              </w:numPr>
            </w:pPr>
            <w:r w:rsidRPr="00BF6140">
              <w:rPr>
                <w:b/>
              </w:rPr>
              <w:t>No AIP, No kids, No Parents, No siblings</w:t>
            </w:r>
            <w:r>
              <w:rPr>
                <w:b/>
              </w:rPr>
              <w:t xml:space="preserve">, No grandparents </w:t>
            </w:r>
            <w:r w:rsidRPr="00BF6140">
              <w:rPr>
                <w:b/>
              </w:rPr>
              <w:sym w:font="Wingdings" w:char="F0E0"/>
            </w:r>
            <w:r>
              <w:rPr>
                <w:b/>
              </w:rPr>
              <w:t xml:space="preserve"> </w:t>
            </w:r>
            <w:r w:rsidR="00F93EB3">
              <w:t>Aunts / Uncles</w:t>
            </w:r>
          </w:p>
          <w:p w14:paraId="0DE8E0CB" w14:textId="1337890C" w:rsidR="000240FC" w:rsidRDefault="000240FC" w:rsidP="00B0600C">
            <w:pPr>
              <w:pStyle w:val="ListParagraph"/>
              <w:numPr>
                <w:ilvl w:val="1"/>
                <w:numId w:val="7"/>
              </w:numPr>
            </w:pPr>
            <w:r>
              <w:t>½ divided between all maternal aunts/uncles</w:t>
            </w:r>
            <w:r w:rsidR="0050273E">
              <w:t xml:space="preserve"> </w:t>
            </w:r>
            <w:r w:rsidR="0050273E" w:rsidRPr="0050273E">
              <w:rPr>
                <w:b/>
                <w:i/>
                <w:color w:val="0070C0"/>
              </w:rPr>
              <w:t>(s.67(1)(c)(i) and (ii))</w:t>
            </w:r>
          </w:p>
          <w:p w14:paraId="3DDDACED" w14:textId="77777777" w:rsidR="000240FC" w:rsidRPr="0050273E" w:rsidRDefault="000240FC" w:rsidP="00B0600C">
            <w:pPr>
              <w:pStyle w:val="ListParagraph"/>
              <w:numPr>
                <w:ilvl w:val="1"/>
                <w:numId w:val="7"/>
              </w:numPr>
            </w:pPr>
            <w:r>
              <w:t>½ divided between all paternal aunts/uncles</w:t>
            </w:r>
            <w:r w:rsidR="0050273E">
              <w:t xml:space="preserve"> </w:t>
            </w:r>
            <w:r w:rsidR="0050273E" w:rsidRPr="0050273E">
              <w:rPr>
                <w:b/>
                <w:i/>
                <w:color w:val="0070C0"/>
              </w:rPr>
              <w:t>(s.67(1)(c)(i) and (ii))</w:t>
            </w:r>
          </w:p>
          <w:p w14:paraId="01B541CF" w14:textId="236E393D" w:rsidR="0050273E" w:rsidRPr="00970618" w:rsidRDefault="00C8463D" w:rsidP="00B0600C">
            <w:pPr>
              <w:pStyle w:val="ListParagraph"/>
              <w:numPr>
                <w:ilvl w:val="0"/>
                <w:numId w:val="7"/>
              </w:numPr>
              <w:rPr>
                <w:b/>
              </w:rPr>
            </w:pPr>
            <w:r w:rsidRPr="00970618">
              <w:rPr>
                <w:b/>
              </w:rPr>
              <w:t>Great-Grandparents</w:t>
            </w:r>
          </w:p>
        </w:tc>
      </w:tr>
    </w:tbl>
    <w:p w14:paraId="71529623" w14:textId="0856C2D7" w:rsidR="00A04703" w:rsidRDefault="00A04703" w:rsidP="009D6A29">
      <w:pPr>
        <w:spacing w:after="0"/>
      </w:pPr>
    </w:p>
    <w:p w14:paraId="36A26052" w14:textId="39BB6418" w:rsidR="0065391C" w:rsidRPr="00F202FD" w:rsidRDefault="00F202FD" w:rsidP="009D6A29">
      <w:pPr>
        <w:spacing w:after="0"/>
        <w:rPr>
          <w:b/>
          <w:u w:val="single"/>
        </w:rPr>
      </w:pPr>
      <w:r w:rsidRPr="00F202FD">
        <w:rPr>
          <w:b/>
          <w:u w:val="single"/>
        </w:rPr>
        <w:t>Process:</w:t>
      </w:r>
    </w:p>
    <w:p w14:paraId="71C4E41F" w14:textId="596DE9BE" w:rsidR="00F202FD" w:rsidRPr="00F412D0" w:rsidRDefault="008D4674" w:rsidP="008510A2">
      <w:pPr>
        <w:spacing w:after="0"/>
        <w:rPr>
          <w:b/>
          <w:sz w:val="28"/>
        </w:rPr>
      </w:pPr>
      <w:r w:rsidRPr="00F412D0">
        <w:rPr>
          <w:b/>
          <w:sz w:val="28"/>
        </w:rPr>
        <w:t xml:space="preserve">1. </w:t>
      </w:r>
      <w:r w:rsidR="00F202FD" w:rsidRPr="00F412D0">
        <w:rPr>
          <w:b/>
          <w:sz w:val="28"/>
        </w:rPr>
        <w:t>Did the deceased have a Spouse / AIP?</w:t>
      </w:r>
    </w:p>
    <w:p w14:paraId="37FDC292" w14:textId="0869067C" w:rsidR="008510A2" w:rsidRDefault="008510A2" w:rsidP="00D67B9B">
      <w:pPr>
        <w:spacing w:after="0"/>
        <w:rPr>
          <w:b/>
          <w:u w:val="single"/>
        </w:rPr>
      </w:pPr>
      <w:r>
        <w:rPr>
          <w:b/>
          <w:u w:val="single"/>
        </w:rPr>
        <w:t>Spouse:</w:t>
      </w:r>
    </w:p>
    <w:p w14:paraId="402A776C" w14:textId="69085900" w:rsidR="008510A2" w:rsidRPr="003C5728" w:rsidRDefault="008510A2" w:rsidP="00B0600C">
      <w:pPr>
        <w:pStyle w:val="ListParagraph"/>
        <w:numPr>
          <w:ilvl w:val="0"/>
          <w:numId w:val="6"/>
        </w:numPr>
        <w:spacing w:after="0"/>
        <w:rPr>
          <w:b/>
          <w:u w:val="single"/>
        </w:rPr>
      </w:pPr>
      <w:r>
        <w:t xml:space="preserve">Must be </w:t>
      </w:r>
      <w:r w:rsidRPr="0078753D">
        <w:rPr>
          <w:u w:val="single"/>
        </w:rPr>
        <w:t>Legally married</w:t>
      </w:r>
      <w:r>
        <w:t xml:space="preserve"> AND </w:t>
      </w:r>
      <w:r w:rsidRPr="0078753D">
        <w:rPr>
          <w:u w:val="single"/>
        </w:rPr>
        <w:t>not yet separated</w:t>
      </w:r>
    </w:p>
    <w:p w14:paraId="004B52E2" w14:textId="1FEC62BB" w:rsidR="003C5728" w:rsidRPr="003C5728" w:rsidRDefault="003C5728" w:rsidP="00B0600C">
      <w:pPr>
        <w:pStyle w:val="ListParagraph"/>
        <w:numPr>
          <w:ilvl w:val="1"/>
          <w:numId w:val="6"/>
        </w:numPr>
        <w:spacing w:after="0"/>
        <w:rPr>
          <w:b/>
          <w:u w:val="single"/>
        </w:rPr>
      </w:pPr>
      <w:r>
        <w:rPr>
          <w:u w:val="single"/>
        </w:rPr>
        <w:t>1. Were they legally married, or did GF meet AIP definition?</w:t>
      </w:r>
    </w:p>
    <w:p w14:paraId="4A946864" w14:textId="27AE0951" w:rsidR="003C5728" w:rsidRPr="008510A2" w:rsidRDefault="003C5728" w:rsidP="00B0600C">
      <w:pPr>
        <w:pStyle w:val="ListParagraph"/>
        <w:numPr>
          <w:ilvl w:val="1"/>
          <w:numId w:val="6"/>
        </w:numPr>
        <w:spacing w:after="0"/>
        <w:rPr>
          <w:b/>
          <w:u w:val="single"/>
        </w:rPr>
      </w:pPr>
      <w:r>
        <w:rPr>
          <w:u w:val="single"/>
        </w:rPr>
        <w:lastRenderedPageBreak/>
        <w:t xml:space="preserve">2. Were they not yet </w:t>
      </w:r>
      <w:r w:rsidR="00F93E3F">
        <w:rPr>
          <w:u w:val="single"/>
        </w:rPr>
        <w:t>separated</w:t>
      </w:r>
      <w:r>
        <w:rPr>
          <w:u w:val="single"/>
        </w:rPr>
        <w:t>?</w:t>
      </w:r>
    </w:p>
    <w:p w14:paraId="70964998" w14:textId="1E4B6BEB" w:rsidR="008510A2" w:rsidRPr="00C066CA" w:rsidRDefault="008510A2" w:rsidP="00B0600C">
      <w:pPr>
        <w:pStyle w:val="ListParagraph"/>
        <w:numPr>
          <w:ilvl w:val="2"/>
          <w:numId w:val="6"/>
        </w:numPr>
        <w:spacing w:after="0"/>
        <w:rPr>
          <w:b/>
          <w:u w:val="single"/>
        </w:rPr>
      </w:pPr>
      <w:r>
        <w:t xml:space="preserve">Definition of separated is in </w:t>
      </w:r>
      <w:r w:rsidRPr="008510A2">
        <w:rPr>
          <w:i/>
          <w:color w:val="4472C4" w:themeColor="accent1"/>
        </w:rPr>
        <w:t>s.63(1) of WSA.</w:t>
      </w:r>
    </w:p>
    <w:p w14:paraId="4E77DDA1" w14:textId="64C36A5E" w:rsidR="00C066CA" w:rsidRPr="00C066CA" w:rsidRDefault="00C066CA" w:rsidP="00B0600C">
      <w:pPr>
        <w:pStyle w:val="ListParagraph"/>
        <w:numPr>
          <w:ilvl w:val="3"/>
          <w:numId w:val="6"/>
        </w:numPr>
        <w:spacing w:after="0"/>
      </w:pPr>
      <w:r w:rsidRPr="00C066CA">
        <w:t>Living separate and apart for more than 2 years at the time of the intestate’s death</w:t>
      </w:r>
    </w:p>
    <w:p w14:paraId="6ABF0985" w14:textId="6E28A6C9" w:rsidR="008510A2" w:rsidRPr="008510A2" w:rsidRDefault="008510A2" w:rsidP="00B0600C">
      <w:pPr>
        <w:pStyle w:val="ListParagraph"/>
        <w:numPr>
          <w:ilvl w:val="2"/>
          <w:numId w:val="6"/>
        </w:numPr>
        <w:spacing w:after="0"/>
      </w:pPr>
      <w:r>
        <w:t>If they were legally married &amp; not separated = spouse</w:t>
      </w:r>
      <w:r w:rsidR="003C5728">
        <w:t xml:space="preserve"> /AIP</w:t>
      </w:r>
    </w:p>
    <w:p w14:paraId="11B7F018" w14:textId="388DEE5A" w:rsidR="00920FDF" w:rsidRPr="00D67B9B" w:rsidRDefault="00D67B9B" w:rsidP="00D67B9B">
      <w:pPr>
        <w:spacing w:after="0"/>
        <w:rPr>
          <w:b/>
          <w:u w:val="single"/>
        </w:rPr>
      </w:pPr>
      <w:r w:rsidRPr="00D67B9B">
        <w:rPr>
          <w:b/>
          <w:u w:val="single"/>
        </w:rPr>
        <w:t>AIP:</w:t>
      </w:r>
    </w:p>
    <w:p w14:paraId="02632D53" w14:textId="7D021F46" w:rsidR="00D67B9B" w:rsidRDefault="00D67B9B" w:rsidP="00D67B9B">
      <w:pPr>
        <w:spacing w:after="0"/>
        <w:rPr>
          <w:b/>
          <w:i/>
          <w:color w:val="4472C4" w:themeColor="accent1"/>
        </w:rPr>
      </w:pPr>
      <w:r>
        <w:t xml:space="preserve">Defined in the </w:t>
      </w:r>
      <w:r w:rsidRPr="009B02C6">
        <w:rPr>
          <w:b/>
          <w:i/>
          <w:color w:val="4472C4" w:themeColor="accent1"/>
        </w:rPr>
        <w:t xml:space="preserve">Adult </w:t>
      </w:r>
      <w:r w:rsidRPr="00D67B9B">
        <w:rPr>
          <w:b/>
          <w:i/>
          <w:color w:val="4472C4" w:themeColor="accent1"/>
        </w:rPr>
        <w:t>Interdep</w:t>
      </w:r>
      <w:r>
        <w:rPr>
          <w:b/>
          <w:i/>
          <w:color w:val="4472C4" w:themeColor="accent1"/>
        </w:rPr>
        <w:t>en</w:t>
      </w:r>
      <w:r w:rsidRPr="00D67B9B">
        <w:rPr>
          <w:b/>
          <w:i/>
          <w:color w:val="4472C4" w:themeColor="accent1"/>
        </w:rPr>
        <w:t>dent Relationships Act (AIPA), s.3</w:t>
      </w:r>
    </w:p>
    <w:p w14:paraId="5576C4FA" w14:textId="4E228298" w:rsidR="00CB4478" w:rsidRPr="00B81E1C" w:rsidRDefault="00CB4478" w:rsidP="00B0600C">
      <w:pPr>
        <w:pStyle w:val="ListParagraph"/>
        <w:numPr>
          <w:ilvl w:val="0"/>
          <w:numId w:val="6"/>
        </w:numPr>
        <w:spacing w:after="0"/>
      </w:pPr>
      <w:r>
        <w:t xml:space="preserve">Need to make sure they meet the definition of AIP and need to make sure they are NOT a FORMER AIP </w:t>
      </w:r>
      <w:r w:rsidRPr="00CB4478">
        <w:rPr>
          <w:b/>
          <w:i/>
          <w:color w:val="4472C4" w:themeColor="accent1"/>
        </w:rPr>
        <w:t>(s.10 of AIPA)</w:t>
      </w:r>
    </w:p>
    <w:p w14:paraId="1CF8D9C9" w14:textId="6D144B49" w:rsidR="00B81E1C" w:rsidRDefault="00B81E1C" w:rsidP="00B0600C">
      <w:pPr>
        <w:pStyle w:val="ListParagraph"/>
        <w:numPr>
          <w:ilvl w:val="0"/>
          <w:numId w:val="6"/>
        </w:numPr>
        <w:spacing w:after="0"/>
      </w:pPr>
      <w:r>
        <w:t>Requirements:</w:t>
      </w:r>
    </w:p>
    <w:p w14:paraId="5DCBBCAD" w14:textId="6121371A" w:rsidR="00097E7E" w:rsidRDefault="00097E7E" w:rsidP="00097E7E">
      <w:pPr>
        <w:pStyle w:val="ListParagraph"/>
        <w:numPr>
          <w:ilvl w:val="1"/>
          <w:numId w:val="6"/>
        </w:numPr>
        <w:spacing w:after="0"/>
      </w:pPr>
      <w:r>
        <w:t>1. ONE of the following:</w:t>
      </w:r>
    </w:p>
    <w:p w14:paraId="75B83535" w14:textId="0C68F7AB" w:rsidR="00097E7E" w:rsidRDefault="00C00F23" w:rsidP="00097E7E">
      <w:pPr>
        <w:pStyle w:val="ListParagraph"/>
        <w:numPr>
          <w:ilvl w:val="2"/>
          <w:numId w:val="6"/>
        </w:numPr>
        <w:spacing w:after="0"/>
      </w:pPr>
      <w:r>
        <w:t xml:space="preserve">A. </w:t>
      </w:r>
      <w:r w:rsidR="00097E7E">
        <w:t>3 years in a relationship of “interdependence” or</w:t>
      </w:r>
    </w:p>
    <w:p w14:paraId="5280B673" w14:textId="735A1581" w:rsidR="00097E7E" w:rsidRDefault="00097E7E" w:rsidP="00097E7E">
      <w:pPr>
        <w:pStyle w:val="ListParagraph"/>
        <w:numPr>
          <w:ilvl w:val="3"/>
          <w:numId w:val="6"/>
        </w:numPr>
        <w:spacing w:after="0"/>
      </w:pPr>
      <w:r w:rsidRPr="00097E7E">
        <w:rPr>
          <w:u w:val="single"/>
        </w:rPr>
        <w:t>“Interdependence”:</w:t>
      </w:r>
      <w:r>
        <w:t xml:space="preserve"> Share on another's lives, Emotionally committed to one another, Function as an “economic and domestic unit”</w:t>
      </w:r>
    </w:p>
    <w:p w14:paraId="19EDCA90" w14:textId="2287845D" w:rsidR="00097E7E" w:rsidRPr="00C00F23" w:rsidRDefault="00C00F23" w:rsidP="00C00F23">
      <w:pPr>
        <w:pStyle w:val="ListParagraph"/>
        <w:numPr>
          <w:ilvl w:val="4"/>
          <w:numId w:val="6"/>
        </w:numPr>
        <w:spacing w:after="0"/>
        <w:rPr>
          <w:u w:val="single"/>
        </w:rPr>
      </w:pPr>
      <w:r w:rsidRPr="00C00F23">
        <w:rPr>
          <w:u w:val="single"/>
        </w:rPr>
        <w:t>“economic and domestic unit” factors:</w:t>
      </w:r>
    </w:p>
    <w:p w14:paraId="43EDB682" w14:textId="4F893E32" w:rsidR="00C00F23" w:rsidRDefault="00C00F23" w:rsidP="00C00F23">
      <w:pPr>
        <w:pStyle w:val="ListParagraph"/>
        <w:numPr>
          <w:ilvl w:val="5"/>
          <w:numId w:val="6"/>
        </w:numPr>
        <w:spacing w:after="0"/>
      </w:pPr>
      <w:r w:rsidRPr="00C00F23">
        <w:t>a) whether or not the persons have a conjugal relationship; (b) the degree of exclusivity of the relationship; (c) the conduct and habits of the persons in respect of household activities and living arrangements; (d) the degree to which the persons hold themselves out to others as an economic and domestic unit; (e) the degree to which the persons formalize their legal obligations, intentions and responsibilities toward one another; (f) the extent to which direct and indirect contributions have been made by either person to the other or to their mutual well-being; (g) the degree of financial dependence or interdependence and any arrangements for financial support between the persons; (h) the care and support of children; and (i) the ownership, use and acquisition of property.</w:t>
      </w:r>
    </w:p>
    <w:p w14:paraId="72335925" w14:textId="6420C15A" w:rsidR="00097E7E" w:rsidRDefault="00C00F23" w:rsidP="00097E7E">
      <w:pPr>
        <w:pStyle w:val="ListParagraph"/>
        <w:numPr>
          <w:ilvl w:val="2"/>
          <w:numId w:val="6"/>
        </w:numPr>
        <w:spacing w:after="0"/>
      </w:pPr>
      <w:r>
        <w:t xml:space="preserve">B. </w:t>
      </w:r>
      <w:r w:rsidR="00097E7E">
        <w:t xml:space="preserve">relationship of some permanence and a child of the relationship or </w:t>
      </w:r>
    </w:p>
    <w:p w14:paraId="7533E89F" w14:textId="13759236" w:rsidR="00097E7E" w:rsidRDefault="00C00F23" w:rsidP="00097E7E">
      <w:pPr>
        <w:pStyle w:val="ListParagraph"/>
        <w:numPr>
          <w:ilvl w:val="2"/>
          <w:numId w:val="6"/>
        </w:numPr>
        <w:spacing w:after="0"/>
      </w:pPr>
      <w:r>
        <w:t xml:space="preserve">C. </w:t>
      </w:r>
      <w:r w:rsidR="00097E7E">
        <w:t>signed adult interdependent partnership agreement</w:t>
      </w:r>
    </w:p>
    <w:p w14:paraId="5BEC79CA" w14:textId="1BF6B7E0" w:rsidR="005B7999" w:rsidRDefault="00C00F23" w:rsidP="005B7999">
      <w:pPr>
        <w:spacing w:after="0"/>
      </w:pPr>
      <w:r>
        <w:rPr>
          <w:noProof/>
        </w:rPr>
        <w:lastRenderedPageBreak/>
        <w:drawing>
          <wp:anchor distT="0" distB="0" distL="114300" distR="114300" simplePos="0" relativeHeight="251658242" behindDoc="0" locked="0" layoutInCell="1" allowOverlap="1" wp14:anchorId="061A3522" wp14:editId="299461B3">
            <wp:simplePos x="0" y="0"/>
            <wp:positionH relativeFrom="margin">
              <wp:posOffset>3442611</wp:posOffset>
            </wp:positionH>
            <wp:positionV relativeFrom="paragraph">
              <wp:posOffset>119270</wp:posOffset>
            </wp:positionV>
            <wp:extent cx="2711450" cy="41681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1450" cy="416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0A2">
        <w:rPr>
          <w:noProof/>
        </w:rPr>
        <w:drawing>
          <wp:anchor distT="0" distB="0" distL="114300" distR="114300" simplePos="0" relativeHeight="251658243" behindDoc="0" locked="0" layoutInCell="1" allowOverlap="1" wp14:anchorId="318C7AB8" wp14:editId="3CEE8F16">
            <wp:simplePos x="0" y="0"/>
            <wp:positionH relativeFrom="margin">
              <wp:posOffset>-66675</wp:posOffset>
            </wp:positionH>
            <wp:positionV relativeFrom="paragraph">
              <wp:posOffset>120650</wp:posOffset>
            </wp:positionV>
            <wp:extent cx="3329940" cy="2733675"/>
            <wp:effectExtent l="0" t="0" r="381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9940"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E9D46" w14:textId="40F3D541" w:rsidR="005B7999" w:rsidRPr="0057193D" w:rsidRDefault="0057193D" w:rsidP="005B7999">
      <w:pPr>
        <w:spacing w:after="0"/>
        <w:rPr>
          <w:b/>
          <w:u w:val="single"/>
        </w:rPr>
      </w:pPr>
      <w:r w:rsidRPr="0057193D">
        <w:rPr>
          <w:b/>
          <w:u w:val="single"/>
        </w:rPr>
        <w:t>Both</w:t>
      </w:r>
      <w:r w:rsidR="00237377">
        <w:rPr>
          <w:b/>
          <w:u w:val="single"/>
        </w:rPr>
        <w:t xml:space="preserve"> Spouse AND AIP</w:t>
      </w:r>
      <w:r w:rsidRPr="0057193D">
        <w:rPr>
          <w:b/>
          <w:u w:val="single"/>
        </w:rPr>
        <w:t>:</w:t>
      </w:r>
    </w:p>
    <w:p w14:paraId="39662B2E" w14:textId="3B420645" w:rsidR="0057193D" w:rsidRPr="00BB258A" w:rsidRDefault="0057193D" w:rsidP="00B0600C">
      <w:pPr>
        <w:pStyle w:val="ListParagraph"/>
        <w:numPr>
          <w:ilvl w:val="0"/>
          <w:numId w:val="6"/>
        </w:numPr>
        <w:spacing w:after="0"/>
        <w:rPr>
          <w:b/>
          <w:i/>
          <w:color w:val="4472C4" w:themeColor="accent1"/>
        </w:rPr>
      </w:pPr>
      <w:r w:rsidRPr="0057193D">
        <w:t xml:space="preserve">See </w:t>
      </w:r>
      <w:r w:rsidRPr="00BB258A">
        <w:rPr>
          <w:b/>
          <w:i/>
          <w:color w:val="4472C4" w:themeColor="accent1"/>
        </w:rPr>
        <w:t xml:space="preserve">section </w:t>
      </w:r>
      <w:r w:rsidR="00BB258A" w:rsidRPr="00BB258A">
        <w:rPr>
          <w:b/>
          <w:i/>
          <w:color w:val="4472C4" w:themeColor="accent1"/>
        </w:rPr>
        <w:t>62 of WSA.</w:t>
      </w:r>
    </w:p>
    <w:p w14:paraId="1649AD95" w14:textId="77777777" w:rsidR="005B7999" w:rsidRPr="0057193D" w:rsidRDefault="005B7999" w:rsidP="005B7999">
      <w:pPr>
        <w:spacing w:after="0"/>
      </w:pPr>
    </w:p>
    <w:p w14:paraId="23F1CF88" w14:textId="77777777" w:rsidR="005B7999" w:rsidRPr="0057193D" w:rsidRDefault="005B7999" w:rsidP="005B7999">
      <w:pPr>
        <w:spacing w:after="0"/>
      </w:pPr>
    </w:p>
    <w:p w14:paraId="10E4A33D" w14:textId="77777777" w:rsidR="005B7999" w:rsidRDefault="005B7999" w:rsidP="005B7999">
      <w:pPr>
        <w:spacing w:after="0"/>
        <w:rPr>
          <w:b/>
        </w:rPr>
      </w:pPr>
    </w:p>
    <w:p w14:paraId="5F5D37EB" w14:textId="77777777" w:rsidR="005B7999" w:rsidRDefault="005B7999" w:rsidP="005B7999">
      <w:pPr>
        <w:spacing w:after="0"/>
        <w:rPr>
          <w:b/>
        </w:rPr>
      </w:pPr>
    </w:p>
    <w:p w14:paraId="0BBFD6CA" w14:textId="298B8D16" w:rsidR="005B7999" w:rsidRDefault="005B7999" w:rsidP="005B7999">
      <w:pPr>
        <w:spacing w:after="0"/>
        <w:rPr>
          <w:b/>
        </w:rPr>
      </w:pPr>
    </w:p>
    <w:p w14:paraId="69B04DF8" w14:textId="77777777" w:rsidR="00F3485C" w:rsidRDefault="00F3485C" w:rsidP="005B7999">
      <w:pPr>
        <w:spacing w:after="0"/>
        <w:rPr>
          <w:b/>
        </w:rPr>
      </w:pPr>
    </w:p>
    <w:p w14:paraId="7F3A3A4F" w14:textId="5EAC1C20" w:rsidR="00A90163" w:rsidRPr="005B7999" w:rsidRDefault="00A90163" w:rsidP="005B7999">
      <w:pPr>
        <w:spacing w:after="0"/>
        <w:rPr>
          <w:b/>
          <w:sz w:val="28"/>
        </w:rPr>
      </w:pPr>
      <w:r w:rsidRPr="005B7999">
        <w:rPr>
          <w:b/>
          <w:sz w:val="28"/>
        </w:rPr>
        <w:t>2. Did the deceased have descendants?</w:t>
      </w:r>
    </w:p>
    <w:p w14:paraId="095CD7F5" w14:textId="77777777" w:rsidR="00725E42" w:rsidRDefault="00CE078F" w:rsidP="00B0600C">
      <w:pPr>
        <w:pStyle w:val="ListParagraph"/>
        <w:numPr>
          <w:ilvl w:val="0"/>
          <w:numId w:val="6"/>
        </w:numPr>
        <w:spacing w:after="0"/>
      </w:pPr>
      <w:r w:rsidRPr="00404F17">
        <w:rPr>
          <w:b/>
          <w:u w:val="single"/>
        </w:rPr>
        <w:t>Descendants:</w:t>
      </w:r>
      <w:r>
        <w:t xml:space="preserve"> All lineal descendants – “a blood relative” (black laws dictionary)</w:t>
      </w:r>
      <w:r w:rsidR="00725E42">
        <w:t xml:space="preserve"> – </w:t>
      </w:r>
    </w:p>
    <w:p w14:paraId="02090721" w14:textId="48E80D8E" w:rsidR="00CE078F" w:rsidRDefault="00725E42" w:rsidP="00B0600C">
      <w:pPr>
        <w:pStyle w:val="ListParagraph"/>
        <w:numPr>
          <w:ilvl w:val="1"/>
          <w:numId w:val="6"/>
        </w:numPr>
        <w:spacing w:after="0"/>
      </w:pPr>
      <w:r w:rsidRPr="00725E42">
        <w:rPr>
          <w:b/>
          <w:u w:val="single"/>
        </w:rPr>
        <w:t>Note:</w:t>
      </w:r>
      <w:r>
        <w:t xml:space="preserve"> descendants defined in </w:t>
      </w:r>
      <w:r w:rsidRPr="00725E42">
        <w:rPr>
          <w:b/>
          <w:i/>
          <w:color w:val="4472C4" w:themeColor="accent1"/>
        </w:rPr>
        <w:t>s.1(1)(e)</w:t>
      </w:r>
      <w:r>
        <w:rPr>
          <w:b/>
          <w:i/>
          <w:color w:val="4472C4" w:themeColor="accent1"/>
        </w:rPr>
        <w:t xml:space="preserve"> WSA</w:t>
      </w:r>
      <w:r w:rsidRPr="00725E42">
        <w:rPr>
          <w:b/>
          <w:i/>
          <w:color w:val="4472C4" w:themeColor="accent1"/>
        </w:rPr>
        <w:t>.</w:t>
      </w:r>
    </w:p>
    <w:p w14:paraId="4A33ED6F" w14:textId="2BAD4F35" w:rsidR="00247947" w:rsidRDefault="00247947" w:rsidP="00B0600C">
      <w:pPr>
        <w:pStyle w:val="ListParagraph"/>
        <w:numPr>
          <w:ilvl w:val="1"/>
          <w:numId w:val="6"/>
        </w:numPr>
        <w:spacing w:after="0"/>
      </w:pPr>
      <w:r w:rsidRPr="005B3796">
        <w:rPr>
          <w:b/>
          <w:u w:val="single"/>
        </w:rPr>
        <w:t>“Illegitimate” Children:</w:t>
      </w:r>
      <w:r w:rsidR="00522AC3">
        <w:t xml:space="preserve"> </w:t>
      </w:r>
      <w:r w:rsidR="005B3796">
        <w:t>ARE</w:t>
      </w:r>
      <w:r w:rsidR="00522AC3">
        <w:t xml:space="preserve"> </w:t>
      </w:r>
      <w:r w:rsidR="00D87806">
        <w:t>dependents</w:t>
      </w:r>
      <w:r w:rsidR="00522AC3">
        <w:t xml:space="preserve"> </w:t>
      </w:r>
      <w:r w:rsidR="00270E84" w:rsidRPr="00270E84">
        <w:rPr>
          <w:i/>
        </w:rPr>
        <w:t>(ALRI</w:t>
      </w:r>
      <w:r w:rsidR="00270E84">
        <w:rPr>
          <w:i/>
        </w:rPr>
        <w:t>, 1999</w:t>
      </w:r>
      <w:r w:rsidR="00270E84" w:rsidRPr="00270E84">
        <w:rPr>
          <w:i/>
        </w:rPr>
        <w:t>)</w:t>
      </w:r>
    </w:p>
    <w:p w14:paraId="4AF08A13" w14:textId="05C4415D" w:rsidR="00247947" w:rsidRDefault="00247947" w:rsidP="00B0600C">
      <w:pPr>
        <w:pStyle w:val="ListParagraph"/>
        <w:numPr>
          <w:ilvl w:val="1"/>
          <w:numId w:val="6"/>
        </w:numPr>
        <w:spacing w:after="0"/>
      </w:pPr>
      <w:r w:rsidRPr="005B3796">
        <w:rPr>
          <w:b/>
          <w:u w:val="single"/>
        </w:rPr>
        <w:t>Adopted Children:</w:t>
      </w:r>
      <w:r w:rsidR="00D87806">
        <w:t xml:space="preserve"> ARE dependant children</w:t>
      </w:r>
    </w:p>
    <w:p w14:paraId="550C45BB" w14:textId="5C5483EE" w:rsidR="00C5109A" w:rsidRPr="009A081D" w:rsidRDefault="00C5109A" w:rsidP="00B0600C">
      <w:pPr>
        <w:pStyle w:val="ListParagraph"/>
        <w:numPr>
          <w:ilvl w:val="2"/>
          <w:numId w:val="6"/>
        </w:numPr>
        <w:spacing w:after="0"/>
      </w:pPr>
      <w:r w:rsidRPr="00C5109A">
        <w:t>Test is whether that person is a “parent</w:t>
      </w:r>
      <w:r w:rsidRPr="00C5109A">
        <w:rPr>
          <w:b/>
          <w:i/>
          <w:color w:val="4472C4" w:themeColor="accent1"/>
        </w:rPr>
        <w:t>”</w:t>
      </w:r>
      <w:r w:rsidR="006F5E83">
        <w:rPr>
          <w:b/>
          <w:i/>
          <w:color w:val="4472C4" w:themeColor="accent1"/>
        </w:rPr>
        <w:t xml:space="preserve"> </w:t>
      </w:r>
      <w:r w:rsidR="006F5E83" w:rsidRPr="006F5E83">
        <w:t>in accordance with Part 1 of Family Law Act.</w:t>
      </w:r>
      <w:r w:rsidRPr="006F5E83">
        <w:t xml:space="preserve"> </w:t>
      </w:r>
      <w:r w:rsidRPr="00C5109A">
        <w:rPr>
          <w:b/>
          <w:i/>
          <w:color w:val="4472C4" w:themeColor="accent1"/>
        </w:rPr>
        <w:t>(WSA s.1(3)).</w:t>
      </w:r>
      <w:r w:rsidRPr="00C5109A">
        <w:rPr>
          <w:color w:val="4472C4" w:themeColor="accent1"/>
        </w:rPr>
        <w:t xml:space="preserve"> </w:t>
      </w:r>
    </w:p>
    <w:p w14:paraId="5A0C2D93" w14:textId="37BB1BE2" w:rsidR="009A081D" w:rsidRDefault="009A081D" w:rsidP="00B0600C">
      <w:pPr>
        <w:pStyle w:val="ListParagraph"/>
        <w:numPr>
          <w:ilvl w:val="2"/>
          <w:numId w:val="6"/>
        </w:numPr>
        <w:spacing w:after="0"/>
      </w:pPr>
      <w:r>
        <w:t xml:space="preserve">“Parent” is defined in </w:t>
      </w:r>
      <w:r w:rsidRPr="00EE41DB">
        <w:rPr>
          <w:b/>
          <w:i/>
          <w:color w:val="4472C4" w:themeColor="accent1"/>
        </w:rPr>
        <w:t>Child, Youth and Family Enhancement Act, s.72(4):</w:t>
      </w:r>
    </w:p>
    <w:p w14:paraId="20297C61" w14:textId="29DC23AC" w:rsidR="009A081D" w:rsidRPr="005D2ED5" w:rsidRDefault="009A081D" w:rsidP="00B0600C">
      <w:pPr>
        <w:pStyle w:val="ListParagraph"/>
        <w:numPr>
          <w:ilvl w:val="3"/>
          <w:numId w:val="6"/>
        </w:numPr>
        <w:spacing w:after="0"/>
        <w:rPr>
          <w:i/>
        </w:rPr>
      </w:pPr>
      <w:r w:rsidRPr="005D2ED5">
        <w:rPr>
          <w:i/>
        </w:rPr>
        <w:t xml:space="preserve">(4) In any testamentary or other document, whether made before or after the coming into force of this section, </w:t>
      </w:r>
      <w:r w:rsidRPr="005D2ED5">
        <w:rPr>
          <w:i/>
          <w:u w:val="single"/>
        </w:rPr>
        <w:t>unless the contrary is expressed</w:t>
      </w:r>
      <w:r w:rsidRPr="005D2ED5">
        <w:rPr>
          <w:i/>
        </w:rPr>
        <w:t xml:space="preserve">, a reference to a person or group or class of persons described in terms of their relationship by blood / marriage to another person is deemed to refer to or to include, a person who comes within the description as a result of the person’s own adoption, or the adoption of another person. </w:t>
      </w:r>
    </w:p>
    <w:p w14:paraId="26867427" w14:textId="03950677" w:rsidR="00247947" w:rsidRDefault="00247947" w:rsidP="00B0600C">
      <w:pPr>
        <w:pStyle w:val="ListParagraph"/>
        <w:numPr>
          <w:ilvl w:val="1"/>
          <w:numId w:val="6"/>
        </w:numPr>
        <w:spacing w:after="0"/>
      </w:pPr>
      <w:r w:rsidRPr="005B3796">
        <w:rPr>
          <w:b/>
          <w:u w:val="single"/>
        </w:rPr>
        <w:t>Children in the womb:</w:t>
      </w:r>
      <w:r w:rsidR="005B3796">
        <w:t xml:space="preserve"> ARE included</w:t>
      </w:r>
      <w:r w:rsidR="005B3796" w:rsidRPr="005D2ED5">
        <w:rPr>
          <w:b/>
          <w:i/>
          <w:color w:val="4472C4" w:themeColor="accent1"/>
        </w:rPr>
        <w:t xml:space="preserve"> (</w:t>
      </w:r>
      <w:r w:rsidR="005D2ED5" w:rsidRPr="005D2ED5">
        <w:rPr>
          <w:b/>
          <w:i/>
          <w:color w:val="4472C4" w:themeColor="accent1"/>
        </w:rPr>
        <w:t xml:space="preserve">WSA, </w:t>
      </w:r>
      <w:r w:rsidR="005B3796" w:rsidRPr="005D2ED5">
        <w:rPr>
          <w:b/>
          <w:i/>
          <w:color w:val="4472C4" w:themeColor="accent1"/>
        </w:rPr>
        <w:t>58(2)).</w:t>
      </w:r>
    </w:p>
    <w:p w14:paraId="4F097454" w14:textId="4A279F9B" w:rsidR="00247947" w:rsidRDefault="00247947" w:rsidP="00B0600C">
      <w:pPr>
        <w:pStyle w:val="ListParagraph"/>
        <w:numPr>
          <w:ilvl w:val="1"/>
          <w:numId w:val="6"/>
        </w:numPr>
        <w:spacing w:after="0"/>
      </w:pPr>
      <w:r w:rsidRPr="005B3796">
        <w:rPr>
          <w:b/>
          <w:u w:val="single"/>
        </w:rPr>
        <w:t>Step-Children</w:t>
      </w:r>
      <w:r>
        <w:t>:</w:t>
      </w:r>
      <w:r w:rsidR="005B3796">
        <w:t xml:space="preserve"> </w:t>
      </w:r>
      <w:r w:rsidR="00993CC8">
        <w:t>NOT descendants</w:t>
      </w:r>
      <w:r w:rsidR="004A4B5E">
        <w:t xml:space="preserve"> in an intestate distribution</w:t>
      </w:r>
      <w:r w:rsidR="00993CC8">
        <w:t xml:space="preserve"> (</w:t>
      </w:r>
      <w:r w:rsidR="00993CC8" w:rsidRPr="00993CC8">
        <w:rPr>
          <w:i/>
          <w:color w:val="FF0000"/>
        </w:rPr>
        <w:t>Peters v Peters</w:t>
      </w:r>
      <w:r w:rsidR="00993CC8">
        <w:t>)</w:t>
      </w:r>
    </w:p>
    <w:p w14:paraId="655D957C" w14:textId="430920EF" w:rsidR="00FC0DC5" w:rsidRDefault="00FC0DC5" w:rsidP="00B0600C">
      <w:pPr>
        <w:pStyle w:val="ListParagraph"/>
        <w:numPr>
          <w:ilvl w:val="2"/>
          <w:numId w:val="6"/>
        </w:numPr>
      </w:pPr>
      <w:r>
        <w:lastRenderedPageBreak/>
        <w:t xml:space="preserve">Not included because: </w:t>
      </w:r>
      <w:r w:rsidRPr="00FC0DC5">
        <w:t>the relationships between stepchildren and stepparents are too variable to support a presumption that a majority of stepparents intend their stepchildren to inherit in their estate.</w:t>
      </w:r>
      <w:r w:rsidRPr="00FC0DC5">
        <w:rPr>
          <w:i/>
          <w:color w:val="FF0000"/>
        </w:rPr>
        <w:t xml:space="preserve"> </w:t>
      </w:r>
      <w:r w:rsidRPr="00993CC8">
        <w:rPr>
          <w:i/>
          <w:color w:val="FF0000"/>
        </w:rPr>
        <w:t>Peters v Peters</w:t>
      </w:r>
    </w:p>
    <w:p w14:paraId="1B1B7AC1" w14:textId="64F35054" w:rsidR="00091353" w:rsidRDefault="00091353" w:rsidP="00B0600C">
      <w:pPr>
        <w:pStyle w:val="ListParagraph"/>
        <w:numPr>
          <w:ilvl w:val="2"/>
          <w:numId w:val="6"/>
        </w:numPr>
      </w:pPr>
      <w:r>
        <w:t>PARA 26 is a good para to have when you want to tell people why to have a will.</w:t>
      </w:r>
    </w:p>
    <w:p w14:paraId="268C08C0" w14:textId="0625C266" w:rsidR="00247947" w:rsidRPr="00603AD2" w:rsidRDefault="00247947" w:rsidP="00B0600C">
      <w:pPr>
        <w:pStyle w:val="ListParagraph"/>
        <w:numPr>
          <w:ilvl w:val="1"/>
          <w:numId w:val="6"/>
        </w:numPr>
        <w:spacing w:after="0"/>
      </w:pPr>
      <w:r w:rsidRPr="005B3796">
        <w:rPr>
          <w:b/>
          <w:u w:val="single"/>
        </w:rPr>
        <w:t>Posthumously conceived children:</w:t>
      </w:r>
      <w:r w:rsidRPr="00870221">
        <w:t xml:space="preserve"> </w:t>
      </w:r>
      <w:r w:rsidR="00870221" w:rsidRPr="00870221">
        <w:t>NOT descendants</w:t>
      </w:r>
      <w:r w:rsidR="007546EF">
        <w:t xml:space="preserve"> (could change in future)</w:t>
      </w:r>
    </w:p>
    <w:p w14:paraId="0AEC7760" w14:textId="649F2344" w:rsidR="00603AD2" w:rsidRDefault="00405E22" w:rsidP="00B0600C">
      <w:pPr>
        <w:pStyle w:val="ListParagraph"/>
        <w:numPr>
          <w:ilvl w:val="2"/>
          <w:numId w:val="6"/>
        </w:numPr>
        <w:spacing w:after="0"/>
      </w:pPr>
      <w:r>
        <w:t xml:space="preserve">ALRI recommendation: </w:t>
      </w:r>
      <w:r w:rsidR="00603AD2">
        <w:t>ASK if they have embryo / genetic material saved</w:t>
      </w:r>
      <w:r>
        <w:t xml:space="preserve"> – then can put this in the will if they want.</w:t>
      </w:r>
    </w:p>
    <w:p w14:paraId="4818E369" w14:textId="77777777" w:rsidR="00785CE2" w:rsidRDefault="00785CE2" w:rsidP="00785CE2">
      <w:pPr>
        <w:pStyle w:val="ListParagraph"/>
        <w:spacing w:after="0"/>
        <w:ind w:left="2160"/>
      </w:pPr>
    </w:p>
    <w:p w14:paraId="1A0AB14C" w14:textId="4958E2E1" w:rsidR="00DB73D1" w:rsidRPr="00DB73D1" w:rsidRDefault="007D2264" w:rsidP="00DB73D1">
      <w:pPr>
        <w:pStyle w:val="Heading5"/>
      </w:pPr>
      <w:bookmarkStart w:id="5" w:name="_Toc17821273"/>
      <w:r w:rsidRPr="00DB73D1">
        <w:t>Peters v Peters</w:t>
      </w:r>
      <w:r w:rsidR="00DB73D1">
        <w:t xml:space="preserve"> – steps kids are not ‘children’</w:t>
      </w:r>
      <w:bookmarkEnd w:id="5"/>
    </w:p>
    <w:p w14:paraId="0765006E" w14:textId="4B6FC78A" w:rsidR="007D2264" w:rsidRPr="00F50F43" w:rsidRDefault="00303EE7" w:rsidP="007D2264">
      <w:pPr>
        <w:spacing w:after="0"/>
        <w:rPr>
          <w:b/>
        </w:rPr>
      </w:pPr>
      <w:r w:rsidRPr="00F50F43">
        <w:rPr>
          <w:b/>
          <w:i/>
          <w:color w:val="FF0000"/>
        </w:rPr>
        <w:t>2015 ABCA</w:t>
      </w:r>
      <w:r w:rsidR="00DB73D1">
        <w:rPr>
          <w:b/>
        </w:rPr>
        <w:t xml:space="preserve"> - </w:t>
      </w:r>
      <w:r w:rsidR="00785CE2" w:rsidRPr="00F50F43">
        <w:rPr>
          <w:b/>
        </w:rPr>
        <w:t>First attempt to test whether step-kids where children.</w:t>
      </w:r>
    </w:p>
    <w:p w14:paraId="1D4B0269" w14:textId="77777777" w:rsidR="00A22746" w:rsidRDefault="00A22746" w:rsidP="00A22746">
      <w:pPr>
        <w:spacing w:after="0"/>
      </w:pPr>
      <w:r w:rsidRPr="00095FEC">
        <w:rPr>
          <w:b/>
          <w:u w:val="single"/>
        </w:rPr>
        <w:t>Ratio</w:t>
      </w:r>
      <w:r>
        <w:t xml:space="preserve">: A stepchild is excluded from </w:t>
      </w:r>
      <w:r w:rsidRPr="00095FEC">
        <w:t>inheriting estate of intestate stepparent</w:t>
      </w:r>
      <w:r>
        <w:t xml:space="preserve">. </w:t>
      </w:r>
    </w:p>
    <w:p w14:paraId="61A8281F" w14:textId="77777777" w:rsidR="00A22746" w:rsidRDefault="00A22746" w:rsidP="00A22746">
      <w:pPr>
        <w:spacing w:after="0"/>
      </w:pPr>
      <w:r w:rsidRPr="00095FEC">
        <w:rPr>
          <w:b/>
          <w:u w:val="single"/>
        </w:rPr>
        <w:t>Context:</w:t>
      </w:r>
      <w:r>
        <w:t xml:space="preserve"> </w:t>
      </w:r>
      <w:r w:rsidRPr="00095FEC">
        <w:t>Deceased and spouse had one biological child together and spouse also had four children from previous marriage</w:t>
      </w:r>
      <w:r>
        <w:t xml:space="preserve">. </w:t>
      </w:r>
    </w:p>
    <w:p w14:paraId="0B180D06" w14:textId="77777777" w:rsidR="00A22746" w:rsidRDefault="00A22746" w:rsidP="00A22746">
      <w:pPr>
        <w:spacing w:after="0"/>
      </w:pPr>
      <w:r w:rsidRPr="00095FEC">
        <w:rPr>
          <w:b/>
          <w:u w:val="single"/>
        </w:rPr>
        <w:t>Issues</w:t>
      </w:r>
      <w:r>
        <w:t>: W</w:t>
      </w:r>
      <w:r w:rsidRPr="00095FEC">
        <w:t>hether the legislation includes stepchildren as beneficiaries of an intestate</w:t>
      </w:r>
    </w:p>
    <w:p w14:paraId="34B857E7" w14:textId="77777777" w:rsidR="00A22746" w:rsidRDefault="00A22746" w:rsidP="00A22746">
      <w:pPr>
        <w:spacing w:after="0"/>
      </w:pPr>
      <w:r w:rsidRPr="00095FEC">
        <w:rPr>
          <w:b/>
          <w:u w:val="single"/>
        </w:rPr>
        <w:t>Positions:</w:t>
      </w:r>
      <w:r>
        <w:t xml:space="preserve"> Stepchild wanted the estate to be divided equally among the step children and the one biological child (1/5 each).</w:t>
      </w:r>
    </w:p>
    <w:p w14:paraId="4C7A5562" w14:textId="77777777" w:rsidR="00671A02" w:rsidRDefault="00A22746" w:rsidP="00A22746">
      <w:pPr>
        <w:spacing w:after="0"/>
      </w:pPr>
      <w:r w:rsidRPr="00A22746">
        <w:rPr>
          <w:b/>
          <w:u w:val="single"/>
        </w:rPr>
        <w:t>Decision:</w:t>
      </w:r>
      <w:r>
        <w:t xml:space="preserve"> </w:t>
      </w:r>
      <w:r w:rsidRPr="00095FEC">
        <w:t xml:space="preserve">a stepchild </w:t>
      </w:r>
      <w:r>
        <w:t>i</w:t>
      </w:r>
      <w:r w:rsidRPr="00095FEC">
        <w:t>s not a "descendant" for the purposes of sections 65 and 66 of the </w:t>
      </w:r>
      <w:r w:rsidRPr="00A22746">
        <w:rPr>
          <w:i/>
          <w:iCs/>
        </w:rPr>
        <w:t>Wills and Succession Act</w:t>
      </w:r>
      <w:r w:rsidRPr="00095FEC">
        <w:t>, SA 2010, c W-12.2</w:t>
      </w:r>
      <w:r>
        <w:t xml:space="preserve">. </w:t>
      </w:r>
    </w:p>
    <w:p w14:paraId="50DC9F37" w14:textId="77777777" w:rsidR="00671A02" w:rsidRPr="00671A02" w:rsidRDefault="00671A02" w:rsidP="00A22746">
      <w:pPr>
        <w:spacing w:after="0"/>
        <w:rPr>
          <w:b/>
          <w:u w:val="single"/>
        </w:rPr>
      </w:pPr>
      <w:r w:rsidRPr="00671A02">
        <w:rPr>
          <w:b/>
          <w:u w:val="single"/>
        </w:rPr>
        <w:t>Analysis:</w:t>
      </w:r>
    </w:p>
    <w:p w14:paraId="4084F387" w14:textId="77777777" w:rsidR="00726F1B" w:rsidRDefault="00726F1B" w:rsidP="00BB72A9">
      <w:pPr>
        <w:pStyle w:val="ListParagraph"/>
        <w:numPr>
          <w:ilvl w:val="0"/>
          <w:numId w:val="34"/>
        </w:numPr>
        <w:spacing w:after="0"/>
      </w:pPr>
      <w:r w:rsidRPr="00323237">
        <w:rPr>
          <w:i/>
        </w:rPr>
        <w:t>S.65:</w:t>
      </w:r>
      <w:r>
        <w:t xml:space="preserve"> If an individual dies and has no surviving spouse / AIP, the intestate estate shall be distributed according to s.66</w:t>
      </w:r>
    </w:p>
    <w:p w14:paraId="20BF249A" w14:textId="77777777" w:rsidR="00B227F2" w:rsidRDefault="00B227F2" w:rsidP="00BB72A9">
      <w:pPr>
        <w:pStyle w:val="ListParagraph"/>
        <w:numPr>
          <w:ilvl w:val="0"/>
          <w:numId w:val="34"/>
        </w:numPr>
        <w:spacing w:after="0"/>
      </w:pPr>
      <w:r w:rsidRPr="00216E54">
        <w:rPr>
          <w:i/>
        </w:rPr>
        <w:t>S.66:</w:t>
      </w:r>
      <w:r>
        <w:t xml:space="preserve"> T</w:t>
      </w:r>
      <w:r w:rsidRPr="00216E54">
        <w:t>he intestate estate or the portion of it being distributed shall be divided into as many shares as there are</w:t>
      </w:r>
      <w:r>
        <w:t xml:space="preserve"> </w:t>
      </w:r>
      <w:r w:rsidRPr="00216E54">
        <w:t>(a) children of that individual who survived the intestate</w:t>
      </w:r>
    </w:p>
    <w:p w14:paraId="5FEBFC8A" w14:textId="77777777" w:rsidR="00B227F2" w:rsidRDefault="00B227F2" w:rsidP="00BB72A9">
      <w:pPr>
        <w:pStyle w:val="ListParagraph"/>
        <w:numPr>
          <w:ilvl w:val="0"/>
          <w:numId w:val="34"/>
        </w:numPr>
        <w:spacing w:after="0"/>
      </w:pPr>
      <w:r w:rsidRPr="00216E54">
        <w:t>Descendants" is defined in the </w:t>
      </w:r>
      <w:r w:rsidRPr="00216E54">
        <w:rPr>
          <w:i/>
          <w:iCs/>
        </w:rPr>
        <w:t>Act</w:t>
      </w:r>
      <w:r w:rsidRPr="00216E54">
        <w:t> as "all lineal descendants of an individual through all generations"</w:t>
      </w:r>
    </w:p>
    <w:p w14:paraId="7B4416BE" w14:textId="77777777" w:rsidR="00B227F2" w:rsidRDefault="00B227F2" w:rsidP="00BB72A9">
      <w:pPr>
        <w:pStyle w:val="ListParagraph"/>
        <w:numPr>
          <w:ilvl w:val="1"/>
          <w:numId w:val="34"/>
        </w:numPr>
        <w:spacing w:after="0"/>
      </w:pPr>
      <w:r w:rsidRPr="00216E54">
        <w:rPr>
          <w:i/>
          <w:iCs/>
        </w:rPr>
        <w:t>Black's Law Dictionary</w:t>
      </w:r>
      <w:r w:rsidRPr="00216E54">
        <w:t>, 10</w:t>
      </w:r>
      <w:r w:rsidRPr="00216E54">
        <w:rPr>
          <w:vertAlign w:val="superscript"/>
        </w:rPr>
        <w:t>th</w:t>
      </w:r>
      <w:r w:rsidRPr="00216E54">
        <w:t> ed. defines a lineal descendant as "a blood relative in the direct line of descent-children, grandchildren and great grandchildren are lineal descendants."</w:t>
      </w:r>
    </w:p>
    <w:p w14:paraId="7E296457" w14:textId="77777777" w:rsidR="00B227F2" w:rsidRDefault="00B227F2" w:rsidP="00BB72A9">
      <w:pPr>
        <w:pStyle w:val="ListParagraph"/>
        <w:numPr>
          <w:ilvl w:val="0"/>
          <w:numId w:val="34"/>
        </w:numPr>
        <w:spacing w:after="0"/>
      </w:pPr>
      <w:r>
        <w:t>I</w:t>
      </w:r>
      <w:r w:rsidRPr="00323237">
        <w:t>ntestate succession legislation in Alberta has historically excluded stepchildren from inheriting the estate of an intestate stepparent</w:t>
      </w:r>
    </w:p>
    <w:p w14:paraId="30880E68" w14:textId="354A162C" w:rsidR="00A90163" w:rsidRPr="00B227F2" w:rsidRDefault="00B227F2" w:rsidP="00BB72A9">
      <w:pPr>
        <w:pStyle w:val="ListParagraph"/>
        <w:numPr>
          <w:ilvl w:val="0"/>
          <w:numId w:val="34"/>
        </w:numPr>
        <w:spacing w:after="0"/>
        <w:rPr>
          <w:b/>
        </w:rPr>
      </w:pPr>
      <w:r w:rsidRPr="00323237">
        <w:rPr>
          <w:b/>
        </w:rPr>
        <w:t>The legislation is clear in its intent and we are bound to follow it</w:t>
      </w:r>
      <w:r w:rsidR="00A22746">
        <w:br/>
      </w:r>
    </w:p>
    <w:p w14:paraId="2183711F" w14:textId="3921C43D" w:rsidR="00A90163" w:rsidRPr="008D4674" w:rsidRDefault="00A90163" w:rsidP="005B7999">
      <w:pPr>
        <w:spacing w:after="0"/>
        <w:rPr>
          <w:b/>
        </w:rPr>
      </w:pPr>
      <w:r w:rsidRPr="005B7999">
        <w:rPr>
          <w:b/>
          <w:sz w:val="28"/>
        </w:rPr>
        <w:t xml:space="preserve">3. Determine distribution in accordance with the legislation </w:t>
      </w:r>
    </w:p>
    <w:p w14:paraId="030C0576" w14:textId="4D17EFFF" w:rsidR="00A90163" w:rsidRDefault="007546EF" w:rsidP="00D67B9B">
      <w:pPr>
        <w:spacing w:after="0"/>
      </w:pPr>
      <w:r>
        <w:t>Once you have figured out if they have Spouse / Kids – you have determined all the classes, and now can go by the legislation to determine the distribution.</w:t>
      </w:r>
    </w:p>
    <w:p w14:paraId="30A36899" w14:textId="05D38F44" w:rsidR="00BE4166" w:rsidRPr="00E962E8" w:rsidRDefault="00BE4166" w:rsidP="00B0600C">
      <w:pPr>
        <w:pStyle w:val="ListParagraph"/>
        <w:numPr>
          <w:ilvl w:val="0"/>
          <w:numId w:val="6"/>
        </w:numPr>
        <w:spacing w:after="0"/>
        <w:rPr>
          <w:b/>
        </w:rPr>
      </w:pPr>
      <w:r w:rsidRPr="00E962E8">
        <w:rPr>
          <w:b/>
        </w:rPr>
        <w:t xml:space="preserve">If they just have a </w:t>
      </w:r>
      <w:r>
        <w:rPr>
          <w:b/>
        </w:rPr>
        <w:t>S</w:t>
      </w:r>
      <w:r w:rsidRPr="00E962E8">
        <w:rPr>
          <w:b/>
        </w:rPr>
        <w:t>pouse</w:t>
      </w:r>
      <w:r>
        <w:rPr>
          <w:b/>
        </w:rPr>
        <w:t>/ AIP (no kids)</w:t>
      </w:r>
    </w:p>
    <w:p w14:paraId="0F07931D" w14:textId="3F03C307" w:rsidR="00BE4166" w:rsidRPr="00BE4166" w:rsidRDefault="00BE4166" w:rsidP="00B0600C">
      <w:pPr>
        <w:pStyle w:val="ListParagraph"/>
        <w:numPr>
          <w:ilvl w:val="1"/>
          <w:numId w:val="6"/>
        </w:numPr>
        <w:spacing w:after="0"/>
      </w:pPr>
      <w:r>
        <w:t xml:space="preserve">All to spouse </w:t>
      </w:r>
      <w:r w:rsidRPr="007F3361">
        <w:rPr>
          <w:b/>
          <w:i/>
          <w:color w:val="4472C4" w:themeColor="accent1"/>
        </w:rPr>
        <w:t>(s.60)</w:t>
      </w:r>
    </w:p>
    <w:p w14:paraId="59DCD249" w14:textId="77777777" w:rsidR="00DA7019" w:rsidRPr="00E962E8" w:rsidRDefault="00DA7019" w:rsidP="00B0600C">
      <w:pPr>
        <w:pStyle w:val="ListParagraph"/>
        <w:numPr>
          <w:ilvl w:val="0"/>
          <w:numId w:val="6"/>
        </w:numPr>
        <w:spacing w:after="0"/>
        <w:rPr>
          <w:b/>
        </w:rPr>
      </w:pPr>
      <w:r w:rsidRPr="00E962E8">
        <w:rPr>
          <w:b/>
        </w:rPr>
        <w:t xml:space="preserve">If they have a </w:t>
      </w:r>
      <w:r>
        <w:rPr>
          <w:b/>
        </w:rPr>
        <w:t>S</w:t>
      </w:r>
      <w:r w:rsidRPr="00E962E8">
        <w:rPr>
          <w:b/>
        </w:rPr>
        <w:t>pouse</w:t>
      </w:r>
      <w:r>
        <w:rPr>
          <w:b/>
        </w:rPr>
        <w:t>/AIP</w:t>
      </w:r>
      <w:r w:rsidRPr="00E962E8">
        <w:rPr>
          <w:b/>
        </w:rPr>
        <w:t xml:space="preserve"> + Kids</w:t>
      </w:r>
    </w:p>
    <w:p w14:paraId="077C3315" w14:textId="77777777" w:rsidR="00DA7019" w:rsidRPr="00BE4166" w:rsidRDefault="00DA7019" w:rsidP="00B0600C">
      <w:pPr>
        <w:pStyle w:val="ListParagraph"/>
        <w:numPr>
          <w:ilvl w:val="1"/>
          <w:numId w:val="6"/>
        </w:numPr>
        <w:spacing w:after="0"/>
        <w:rPr>
          <w:b/>
        </w:rPr>
      </w:pPr>
      <w:r w:rsidRPr="00BE4166">
        <w:rPr>
          <w:b/>
        </w:rPr>
        <w:t xml:space="preserve">Were the kids all the kids of the surviving spouse / AIP? </w:t>
      </w:r>
    </w:p>
    <w:p w14:paraId="42C06A12" w14:textId="77777777" w:rsidR="00DA7019" w:rsidRDefault="00DA7019" w:rsidP="00B0600C">
      <w:pPr>
        <w:pStyle w:val="ListParagraph"/>
        <w:numPr>
          <w:ilvl w:val="2"/>
          <w:numId w:val="6"/>
        </w:numPr>
        <w:spacing w:after="0"/>
      </w:pPr>
      <w:r>
        <w:rPr>
          <w:b/>
          <w:i/>
          <w:noProof/>
          <w:color w:val="4472C4" w:themeColor="accent1"/>
        </w:rPr>
        <w:lastRenderedPageBreak/>
        <w:drawing>
          <wp:anchor distT="0" distB="0" distL="114300" distR="114300" simplePos="0" relativeHeight="251658247" behindDoc="0" locked="0" layoutInCell="1" allowOverlap="1" wp14:anchorId="107D85D2" wp14:editId="3A83848F">
            <wp:simplePos x="0" y="0"/>
            <wp:positionH relativeFrom="page">
              <wp:posOffset>4448175</wp:posOffset>
            </wp:positionH>
            <wp:positionV relativeFrom="paragraph">
              <wp:posOffset>154940</wp:posOffset>
            </wp:positionV>
            <wp:extent cx="3181350" cy="14052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674">
        <w:rPr>
          <w:b/>
          <w:u w:val="single"/>
        </w:rPr>
        <w:t>If yes</w:t>
      </w:r>
      <w:r w:rsidRPr="007F3361">
        <w:rPr>
          <w:b/>
          <w:i/>
          <w:color w:val="4472C4" w:themeColor="accent1"/>
        </w:rPr>
        <w:t>: s.61(1)(a)</w:t>
      </w:r>
    </w:p>
    <w:p w14:paraId="6AB20C47" w14:textId="77777777" w:rsidR="00DA7019" w:rsidRDefault="00DA7019" w:rsidP="00B0600C">
      <w:pPr>
        <w:pStyle w:val="ListParagraph"/>
        <w:numPr>
          <w:ilvl w:val="3"/>
          <w:numId w:val="6"/>
        </w:numPr>
        <w:spacing w:after="0"/>
      </w:pPr>
      <w:r>
        <w:rPr>
          <w:b/>
          <w:u w:val="single"/>
        </w:rPr>
        <w:t>All to spouse</w:t>
      </w:r>
    </w:p>
    <w:p w14:paraId="4B8DF488" w14:textId="77777777" w:rsidR="00DA7019" w:rsidRDefault="00DA7019" w:rsidP="00B0600C">
      <w:pPr>
        <w:pStyle w:val="ListParagraph"/>
        <w:numPr>
          <w:ilvl w:val="2"/>
          <w:numId w:val="6"/>
        </w:numPr>
        <w:spacing w:after="0"/>
      </w:pPr>
      <w:r w:rsidRPr="008D4674">
        <w:rPr>
          <w:b/>
          <w:u w:val="single"/>
        </w:rPr>
        <w:t>If no</w:t>
      </w:r>
      <w:r>
        <w:t xml:space="preserve">: </w:t>
      </w:r>
      <w:r w:rsidRPr="007F3361">
        <w:rPr>
          <w:b/>
          <w:i/>
          <w:color w:val="4472C4" w:themeColor="accent1"/>
        </w:rPr>
        <w:t>s.61(1)(b)</w:t>
      </w:r>
    </w:p>
    <w:p w14:paraId="42BCA398" w14:textId="7EEBACAE" w:rsidR="00DA7019" w:rsidRPr="00DA7019" w:rsidRDefault="00DA7019" w:rsidP="00B0600C">
      <w:pPr>
        <w:pStyle w:val="ListParagraph"/>
        <w:numPr>
          <w:ilvl w:val="3"/>
          <w:numId w:val="6"/>
        </w:numPr>
        <w:spacing w:after="0"/>
      </w:pPr>
      <w:r>
        <w:rPr>
          <w:b/>
          <w:u w:val="single"/>
        </w:rPr>
        <w:t xml:space="preserve">Spouse gets greater of $150k or 50% of the net value of estate, rest divided to decedents </w:t>
      </w:r>
    </w:p>
    <w:p w14:paraId="305901FA" w14:textId="0746D095" w:rsidR="000A36B6" w:rsidRDefault="000A36B6" w:rsidP="00B0600C">
      <w:pPr>
        <w:pStyle w:val="ListParagraph"/>
        <w:numPr>
          <w:ilvl w:val="0"/>
          <w:numId w:val="6"/>
        </w:numPr>
        <w:spacing w:after="0"/>
        <w:rPr>
          <w:b/>
        </w:rPr>
      </w:pPr>
      <w:r>
        <w:rPr>
          <w:b/>
        </w:rPr>
        <w:t xml:space="preserve">If they have Spouse </w:t>
      </w:r>
      <w:r w:rsidRPr="00740C1D">
        <w:rPr>
          <w:b/>
          <w:u w:val="single"/>
        </w:rPr>
        <w:t xml:space="preserve">AND </w:t>
      </w:r>
      <w:r>
        <w:rPr>
          <w:b/>
        </w:rPr>
        <w:t>AIP</w:t>
      </w:r>
    </w:p>
    <w:p w14:paraId="440CB902" w14:textId="39AEFBC7" w:rsidR="000A36B6" w:rsidRPr="00916976" w:rsidRDefault="00916976" w:rsidP="00B0600C">
      <w:pPr>
        <w:pStyle w:val="ListParagraph"/>
        <w:numPr>
          <w:ilvl w:val="1"/>
          <w:numId w:val="6"/>
        </w:numPr>
        <w:spacing w:after="0"/>
      </w:pPr>
      <w:r w:rsidRPr="00916976">
        <w:t>If kids</w:t>
      </w:r>
      <w:r w:rsidR="00524F17">
        <w:t xml:space="preserve"> – then ½ to spouse and ½ to AIP</w:t>
      </w:r>
      <w:r w:rsidRPr="00916976">
        <w:t xml:space="preserve"> </w:t>
      </w:r>
      <w:r w:rsidRPr="00916976">
        <w:rPr>
          <w:b/>
          <w:i/>
          <w:color w:val="4472C4" w:themeColor="accent1"/>
        </w:rPr>
        <w:t>s.62(a)</w:t>
      </w:r>
    </w:p>
    <w:p w14:paraId="5F35AE54" w14:textId="433A90EB" w:rsidR="0041171D" w:rsidRDefault="00916976" w:rsidP="00B0600C">
      <w:pPr>
        <w:pStyle w:val="ListParagraph"/>
        <w:numPr>
          <w:ilvl w:val="1"/>
          <w:numId w:val="6"/>
        </w:numPr>
        <w:spacing w:after="0"/>
      </w:pPr>
      <w:r w:rsidRPr="00916976">
        <w:t>If no kids</w:t>
      </w:r>
      <w:r w:rsidR="00524F17">
        <w:t xml:space="preserve"> </w:t>
      </w:r>
      <w:r w:rsidR="00BE1C88">
        <w:t>– then ½ to spouse and ½ to AIP</w:t>
      </w:r>
      <w:r w:rsidR="00524F17">
        <w:t xml:space="preserve"> </w:t>
      </w:r>
      <w:r w:rsidRPr="00916976">
        <w:t xml:space="preserve"> </w:t>
      </w:r>
      <w:r w:rsidRPr="00916976">
        <w:rPr>
          <w:b/>
          <w:i/>
          <w:color w:val="4472C4" w:themeColor="accent1"/>
        </w:rPr>
        <w:t>s.62(b)</w:t>
      </w:r>
    </w:p>
    <w:p w14:paraId="6A9366F5" w14:textId="2BAFDCD5" w:rsidR="0041171D" w:rsidRPr="004161F1" w:rsidRDefault="00D5735A" w:rsidP="00B0600C">
      <w:pPr>
        <w:pStyle w:val="ListParagraph"/>
        <w:numPr>
          <w:ilvl w:val="0"/>
          <w:numId w:val="6"/>
        </w:numPr>
        <w:spacing w:after="0"/>
        <w:rPr>
          <w:b/>
        </w:rPr>
      </w:pPr>
      <w:r>
        <w:rPr>
          <w:noProof/>
        </w:rPr>
        <w:drawing>
          <wp:anchor distT="0" distB="0" distL="114300" distR="114300" simplePos="0" relativeHeight="251658244" behindDoc="0" locked="0" layoutInCell="1" allowOverlap="1" wp14:anchorId="6C989125" wp14:editId="4FB9AAF8">
            <wp:simplePos x="0" y="0"/>
            <wp:positionH relativeFrom="margin">
              <wp:posOffset>4257675</wp:posOffset>
            </wp:positionH>
            <wp:positionV relativeFrom="paragraph">
              <wp:posOffset>13970</wp:posOffset>
            </wp:positionV>
            <wp:extent cx="1933575" cy="19335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71D" w:rsidRPr="004161F1">
        <w:rPr>
          <w:b/>
        </w:rPr>
        <w:t>If they just have kids</w:t>
      </w:r>
    </w:p>
    <w:p w14:paraId="33E1A6F0" w14:textId="47127F71" w:rsidR="0041171D" w:rsidRPr="00793D44" w:rsidRDefault="00BC1B74" w:rsidP="00B0600C">
      <w:pPr>
        <w:pStyle w:val="ListParagraph"/>
        <w:numPr>
          <w:ilvl w:val="1"/>
          <w:numId w:val="6"/>
        </w:numPr>
        <w:spacing w:after="0"/>
      </w:pPr>
      <w:r w:rsidRPr="00BC1B74">
        <w:rPr>
          <w:i/>
          <w:u w:val="single"/>
        </w:rPr>
        <w:t>Per Stirpes</w:t>
      </w:r>
      <w:r>
        <w:t xml:space="preserve"> </w:t>
      </w:r>
      <w:r>
        <w:sym w:font="Wingdings" w:char="F0E0"/>
      </w:r>
      <w:r>
        <w:t xml:space="preserve"> </w:t>
      </w:r>
      <w:r w:rsidR="0041171D">
        <w:t xml:space="preserve">Distributed in accordance with s. 66 </w:t>
      </w:r>
      <w:r w:rsidR="0041171D" w:rsidRPr="00E660EE">
        <w:rPr>
          <w:b/>
          <w:i/>
          <w:color w:val="4472C4" w:themeColor="accent1"/>
        </w:rPr>
        <w:t>(s.65)(a)</w:t>
      </w:r>
    </w:p>
    <w:p w14:paraId="639F5778" w14:textId="2C76E520" w:rsidR="00793D44" w:rsidRDefault="00793D44" w:rsidP="00B0600C">
      <w:pPr>
        <w:pStyle w:val="ListParagraph"/>
        <w:numPr>
          <w:ilvl w:val="2"/>
          <w:numId w:val="6"/>
        </w:numPr>
        <w:spacing w:after="0"/>
      </w:pPr>
      <w:r>
        <w:t xml:space="preserve">Note: </w:t>
      </w:r>
      <w:r w:rsidRPr="00793D44">
        <w:t>Would cite s.65 and s.66</w:t>
      </w:r>
    </w:p>
    <w:p w14:paraId="49444256" w14:textId="6C34672D" w:rsidR="0041171D" w:rsidRPr="00D5735A" w:rsidRDefault="000808C5" w:rsidP="00B0600C">
      <w:pPr>
        <w:pStyle w:val="ListParagraph"/>
        <w:numPr>
          <w:ilvl w:val="2"/>
          <w:numId w:val="6"/>
        </w:numPr>
        <w:spacing w:after="0"/>
        <w:rPr>
          <w:highlight w:val="cyan"/>
        </w:rPr>
      </w:pPr>
      <w:r>
        <w:t xml:space="preserve">Note: Anytime you give a portion to a branch, you go all the way to the end of the branch </w:t>
      </w:r>
      <w:r w:rsidRPr="00692EEC">
        <w:rPr>
          <w:highlight w:val="cyan"/>
        </w:rPr>
        <w:t xml:space="preserve">(So, </w:t>
      </w:r>
      <w:r w:rsidR="00692EEC" w:rsidRPr="00692EEC">
        <w:rPr>
          <w:highlight w:val="cyan"/>
        </w:rPr>
        <w:t>if given to your brother, it would be given to your brother &amp; his kids).</w:t>
      </w:r>
    </w:p>
    <w:p w14:paraId="407ABEEC" w14:textId="60CA3AF2" w:rsidR="00E660EE" w:rsidRPr="00E660EE" w:rsidRDefault="00E660EE" w:rsidP="00B0600C">
      <w:pPr>
        <w:pStyle w:val="ListParagraph"/>
        <w:numPr>
          <w:ilvl w:val="0"/>
          <w:numId w:val="6"/>
        </w:numPr>
        <w:spacing w:after="0"/>
        <w:rPr>
          <w:b/>
        </w:rPr>
      </w:pPr>
      <w:r w:rsidRPr="00E660EE">
        <w:rPr>
          <w:b/>
        </w:rPr>
        <w:t>If they have no spouse, no kids</w:t>
      </w:r>
    </w:p>
    <w:p w14:paraId="2AF08F8F" w14:textId="44DC692C" w:rsidR="00E660EE" w:rsidRPr="00AF1AA1" w:rsidRDefault="00BC1B74" w:rsidP="00B0600C">
      <w:pPr>
        <w:pStyle w:val="ListParagraph"/>
        <w:numPr>
          <w:ilvl w:val="1"/>
          <w:numId w:val="6"/>
        </w:numPr>
        <w:spacing w:after="0"/>
      </w:pPr>
      <w:r w:rsidRPr="00BC1B74">
        <w:rPr>
          <w:i/>
          <w:u w:val="single"/>
        </w:rPr>
        <w:t>Parentelic Distribution</w:t>
      </w:r>
      <w:r>
        <w:t xml:space="preserve"> </w:t>
      </w:r>
      <w:r>
        <w:sym w:font="Wingdings" w:char="F0E0"/>
      </w:r>
      <w:r>
        <w:t xml:space="preserve"> </w:t>
      </w:r>
      <w:r w:rsidR="00E660EE">
        <w:t>Distributed in accordance with s. 66</w:t>
      </w:r>
      <w:r w:rsidR="00095A83">
        <w:t xml:space="preserve"> and 67 </w:t>
      </w:r>
      <w:r w:rsidR="00095A83" w:rsidRPr="00095A83">
        <w:rPr>
          <w:b/>
          <w:i/>
          <w:color w:val="4472C4" w:themeColor="accent1"/>
        </w:rPr>
        <w:t>(s.65)(b).</w:t>
      </w:r>
    </w:p>
    <w:p w14:paraId="41903C5D" w14:textId="58B0F9BA" w:rsidR="00175EC2" w:rsidRDefault="00AF1AA1" w:rsidP="00B0600C">
      <w:pPr>
        <w:pStyle w:val="ListParagraph"/>
        <w:numPr>
          <w:ilvl w:val="1"/>
          <w:numId w:val="6"/>
        </w:numPr>
        <w:spacing w:after="0"/>
      </w:pPr>
      <w:r w:rsidRPr="00AF1AA1">
        <w:rPr>
          <w:b/>
          <w:u w:val="single"/>
        </w:rPr>
        <w:t>Note:</w:t>
      </w:r>
      <w:r>
        <w:t xml:space="preserve"> In AB, capped at 5</w:t>
      </w:r>
      <w:r w:rsidRPr="00AF1AA1">
        <w:rPr>
          <w:vertAlign w:val="superscript"/>
        </w:rPr>
        <w:t>th</w:t>
      </w:r>
      <w:r>
        <w:t xml:space="preserve"> degree relationship. </w:t>
      </w:r>
    </w:p>
    <w:p w14:paraId="2521D0C0" w14:textId="73F10106" w:rsidR="00175EC2" w:rsidRPr="00175EC2" w:rsidRDefault="00175EC2" w:rsidP="00B0600C">
      <w:pPr>
        <w:pStyle w:val="ListParagraph"/>
        <w:numPr>
          <w:ilvl w:val="0"/>
          <w:numId w:val="6"/>
        </w:numPr>
        <w:spacing w:after="0"/>
        <w:rPr>
          <w:b/>
        </w:rPr>
      </w:pPr>
      <w:r w:rsidRPr="00175EC2">
        <w:rPr>
          <w:b/>
        </w:rPr>
        <w:t>If they have NO heirs</w:t>
      </w:r>
    </w:p>
    <w:p w14:paraId="7FC142A1" w14:textId="63FE06BD" w:rsidR="00175EC2" w:rsidRDefault="00175EC2" w:rsidP="00B0600C">
      <w:pPr>
        <w:pStyle w:val="ListParagraph"/>
        <w:numPr>
          <w:ilvl w:val="1"/>
          <w:numId w:val="6"/>
        </w:numPr>
        <w:spacing w:after="0"/>
      </w:pPr>
      <w:r>
        <w:t xml:space="preserve">The </w:t>
      </w:r>
      <w:r w:rsidRPr="005F5D12">
        <w:rPr>
          <w:i/>
        </w:rPr>
        <w:t>unclaimed personal property and vested property act</w:t>
      </w:r>
      <w:r>
        <w:t xml:space="preserve"> applies</w:t>
      </w:r>
    </w:p>
    <w:p w14:paraId="23557673" w14:textId="526CD85B" w:rsidR="00B73FAF" w:rsidRDefault="00B73FAF" w:rsidP="009E1180">
      <w:pPr>
        <w:spacing w:after="0"/>
      </w:pPr>
    </w:p>
    <w:p w14:paraId="34B50E39" w14:textId="50DDFF86" w:rsidR="00B73FAF" w:rsidRDefault="00B73FAF" w:rsidP="009E1180">
      <w:pPr>
        <w:pStyle w:val="Heading2"/>
        <w:spacing w:before="0"/>
      </w:pPr>
      <w:bookmarkStart w:id="6" w:name="_Toc17821274"/>
      <w:r>
        <w:t>Problems with Intestacies</w:t>
      </w:r>
      <w:bookmarkEnd w:id="6"/>
    </w:p>
    <w:p w14:paraId="6FA09184" w14:textId="03F17FCF" w:rsidR="00761850" w:rsidRDefault="00761850" w:rsidP="00BB72A9">
      <w:pPr>
        <w:pStyle w:val="ListParagraph"/>
        <w:numPr>
          <w:ilvl w:val="0"/>
          <w:numId w:val="35"/>
        </w:numPr>
      </w:pPr>
      <w:r>
        <w:t>Doesn’t deal with blended families well</w:t>
      </w:r>
    </w:p>
    <w:p w14:paraId="62C0D0BC" w14:textId="7B924816" w:rsidR="004E241F" w:rsidRDefault="004E241F" w:rsidP="00BB72A9">
      <w:pPr>
        <w:pStyle w:val="ListParagraph"/>
        <w:numPr>
          <w:ilvl w:val="0"/>
          <w:numId w:val="35"/>
        </w:numPr>
      </w:pPr>
      <w:r>
        <w:t>There are no charitable bequeaths in intestacies</w:t>
      </w:r>
    </w:p>
    <w:p w14:paraId="35E46FB3" w14:textId="491B72DA" w:rsidR="004E241F" w:rsidRDefault="004E241F" w:rsidP="00BB72A9">
      <w:pPr>
        <w:pStyle w:val="ListParagraph"/>
        <w:numPr>
          <w:ilvl w:val="0"/>
          <w:numId w:val="35"/>
        </w:numPr>
      </w:pPr>
      <w:r>
        <w:t>There are no funeral instructions</w:t>
      </w:r>
    </w:p>
    <w:p w14:paraId="3D11F135" w14:textId="4B963A5D" w:rsidR="004E241F" w:rsidRDefault="004E241F" w:rsidP="00BB72A9">
      <w:pPr>
        <w:pStyle w:val="ListParagraph"/>
        <w:numPr>
          <w:ilvl w:val="0"/>
          <w:numId w:val="35"/>
        </w:numPr>
      </w:pPr>
      <w:r>
        <w:t>Often has significant confusion</w:t>
      </w:r>
    </w:p>
    <w:p w14:paraId="5D49D794" w14:textId="19013667" w:rsidR="004E241F" w:rsidRPr="00761850" w:rsidRDefault="004E241F" w:rsidP="00BB72A9">
      <w:pPr>
        <w:pStyle w:val="ListParagraph"/>
        <w:numPr>
          <w:ilvl w:val="0"/>
          <w:numId w:val="35"/>
        </w:numPr>
      </w:pPr>
      <w:r>
        <w:t xml:space="preserve">People can make claims against the estate </w:t>
      </w:r>
    </w:p>
    <w:p w14:paraId="66FDF511" w14:textId="608C563A" w:rsidR="00134AC7" w:rsidRDefault="00134AC7" w:rsidP="00134AC7">
      <w:pPr>
        <w:pStyle w:val="Heading3"/>
      </w:pPr>
      <w:bookmarkStart w:id="7" w:name="_Toc17821275"/>
      <w:r>
        <w:t>Claims against the estate</w:t>
      </w:r>
      <w:bookmarkEnd w:id="7"/>
    </w:p>
    <w:p w14:paraId="344BF853" w14:textId="60536F47" w:rsidR="00B73FAF" w:rsidRDefault="00805691" w:rsidP="00B0600C">
      <w:pPr>
        <w:pStyle w:val="ListParagraph"/>
        <w:numPr>
          <w:ilvl w:val="0"/>
          <w:numId w:val="6"/>
        </w:numPr>
        <w:spacing w:after="0"/>
      </w:pPr>
      <w:r>
        <w:t xml:space="preserve">Can make a </w:t>
      </w:r>
      <w:r w:rsidR="004F65E4">
        <w:t>family maintenance and support (</w:t>
      </w:r>
      <w:r>
        <w:t>FMS</w:t>
      </w:r>
      <w:r w:rsidR="004F65E4">
        <w:t>)</w:t>
      </w:r>
      <w:r>
        <w:t xml:space="preserve"> claim</w:t>
      </w:r>
      <w:r w:rsidR="004F65E4">
        <w:t xml:space="preserve"> on intestate / partial intestate estates</w:t>
      </w:r>
      <w:r w:rsidR="00C64E2C">
        <w:t xml:space="preserve"> </w:t>
      </w:r>
      <w:r w:rsidR="00C64E2C" w:rsidRPr="00C64E2C">
        <w:rPr>
          <w:b/>
          <w:i/>
          <w:color w:val="4472C4" w:themeColor="accent1"/>
        </w:rPr>
        <w:t>(WSA s.88(1)(a)).</w:t>
      </w:r>
      <w:r w:rsidR="00C64E2C">
        <w:t xml:space="preserve"> </w:t>
      </w:r>
    </w:p>
    <w:p w14:paraId="6D02261A" w14:textId="6E8FE7DE" w:rsidR="004F65E4" w:rsidRDefault="00E810ED" w:rsidP="00B0600C">
      <w:pPr>
        <w:pStyle w:val="ListParagraph"/>
        <w:numPr>
          <w:ilvl w:val="0"/>
          <w:numId w:val="3"/>
        </w:numPr>
        <w:spacing w:after="0"/>
      </w:pPr>
      <w:r>
        <w:t>Can make a Matrimonial property claim against an intestate / partial intestate estate</w:t>
      </w:r>
    </w:p>
    <w:p w14:paraId="4EC9F771" w14:textId="43737013" w:rsidR="00F7019C" w:rsidRPr="00F7019C" w:rsidRDefault="00F7019C" w:rsidP="00B0600C">
      <w:pPr>
        <w:pStyle w:val="ListParagraph"/>
        <w:numPr>
          <w:ilvl w:val="1"/>
          <w:numId w:val="3"/>
        </w:numPr>
        <w:spacing w:after="0"/>
      </w:pPr>
      <w:r w:rsidRPr="00F7019C">
        <w:t>See definition of “net value of estate” (</w:t>
      </w:r>
      <w:r w:rsidRPr="00F7019C">
        <w:rPr>
          <w:b/>
          <w:i/>
          <w:color w:val="4472C4" w:themeColor="accent1"/>
        </w:rPr>
        <w:t>WSA, sec. 58(1)(b</w:t>
      </w:r>
      <w:r w:rsidRPr="00F7019C">
        <w:t xml:space="preserve">). </w:t>
      </w:r>
    </w:p>
    <w:p w14:paraId="47A63650" w14:textId="200CF1D4" w:rsidR="00134AC7" w:rsidRDefault="001060A2" w:rsidP="00B0600C">
      <w:pPr>
        <w:pStyle w:val="ListParagraph"/>
        <w:numPr>
          <w:ilvl w:val="1"/>
          <w:numId w:val="3"/>
        </w:numPr>
        <w:spacing w:after="0"/>
      </w:pPr>
      <w:r w:rsidRPr="001060A2">
        <w:rPr>
          <w:i/>
          <w:color w:val="FF0000"/>
        </w:rPr>
        <w:t>Coyle v Coyle Estate</w:t>
      </w:r>
      <w:r>
        <w:t>, 2005 ABQB 436</w:t>
      </w:r>
    </w:p>
    <w:p w14:paraId="2BA6030A" w14:textId="7E6E2737" w:rsidR="001016E9" w:rsidRDefault="001016E9" w:rsidP="00B0600C">
      <w:pPr>
        <w:pStyle w:val="ListParagraph"/>
        <w:numPr>
          <w:ilvl w:val="0"/>
          <w:numId w:val="3"/>
        </w:numPr>
        <w:spacing w:after="0"/>
      </w:pPr>
      <w:r>
        <w:t>Dower Claims</w:t>
      </w:r>
    </w:p>
    <w:p w14:paraId="6A55BD4E" w14:textId="62F85848" w:rsidR="008B74F7" w:rsidRDefault="008B74F7" w:rsidP="009D4946">
      <w:pPr>
        <w:pStyle w:val="ListParagraph"/>
        <w:numPr>
          <w:ilvl w:val="1"/>
          <w:numId w:val="3"/>
        </w:numPr>
        <w:spacing w:after="0"/>
      </w:pPr>
      <w:r w:rsidRPr="008B74F7">
        <w:t xml:space="preserve">In accordance with </w:t>
      </w:r>
      <w:r w:rsidRPr="008B74F7">
        <w:rPr>
          <w:i/>
          <w:color w:val="4472C4" w:themeColor="accent1"/>
        </w:rPr>
        <w:t>Alberta’s Dower Act</w:t>
      </w:r>
      <w:r w:rsidRPr="008B74F7">
        <w:t>, the deceased’s surviving spouse was granted a life estate in his unencumbered property.</w:t>
      </w:r>
    </w:p>
    <w:p w14:paraId="6C5FB76B" w14:textId="270E2CAE" w:rsidR="009923AA" w:rsidRDefault="009923AA" w:rsidP="009D4946">
      <w:pPr>
        <w:pStyle w:val="ListParagraph"/>
        <w:numPr>
          <w:ilvl w:val="1"/>
          <w:numId w:val="3"/>
        </w:numPr>
        <w:spacing w:after="0"/>
      </w:pPr>
      <w:r>
        <w:t>D</w:t>
      </w:r>
      <w:r w:rsidRPr="009923AA">
        <w:t>oes not apply where married person is joint tenant or co- tenant with someone other than the spouse</w:t>
      </w:r>
    </w:p>
    <w:p w14:paraId="26263F8E" w14:textId="77777777" w:rsidR="00134AC7" w:rsidRDefault="00134AC7" w:rsidP="00134AC7">
      <w:pPr>
        <w:pStyle w:val="ListParagraph"/>
        <w:spacing w:after="0"/>
        <w:ind w:left="1440"/>
      </w:pPr>
    </w:p>
    <w:p w14:paraId="1EDBBA1E" w14:textId="35594CE2" w:rsidR="00E810ED" w:rsidRDefault="00030B1F" w:rsidP="009E1180">
      <w:pPr>
        <w:pStyle w:val="Heading3"/>
        <w:spacing w:before="0"/>
      </w:pPr>
      <w:bookmarkStart w:id="8" w:name="_Toc17821276"/>
      <w:r>
        <w:t>Dower Issues</w:t>
      </w:r>
      <w:bookmarkEnd w:id="8"/>
    </w:p>
    <w:tbl>
      <w:tblPr>
        <w:tblStyle w:val="TableGrid"/>
        <w:tblW w:w="0" w:type="auto"/>
        <w:tblLook w:val="04A0" w:firstRow="1" w:lastRow="0" w:firstColumn="1" w:lastColumn="0" w:noHBand="0" w:noVBand="1"/>
      </w:tblPr>
      <w:tblGrid>
        <w:gridCol w:w="9350"/>
      </w:tblGrid>
      <w:tr w:rsidR="000A6C0A" w14:paraId="6D78CCA2" w14:textId="77777777" w:rsidTr="000A6C0A">
        <w:tc>
          <w:tcPr>
            <w:tcW w:w="9350" w:type="dxa"/>
          </w:tcPr>
          <w:p w14:paraId="4DB9FA82" w14:textId="4465D562" w:rsidR="005C3DCD" w:rsidRPr="00CB7C0D" w:rsidRDefault="005C3DCD" w:rsidP="005C3DCD">
            <w:pPr>
              <w:rPr>
                <w:b/>
                <w:color w:val="FF0000"/>
              </w:rPr>
            </w:pPr>
            <w:r w:rsidRPr="00CB7C0D">
              <w:rPr>
                <w:b/>
                <w:color w:val="FF0000"/>
              </w:rPr>
              <w:t xml:space="preserve">**Only applies to MARRIED spouses** </w:t>
            </w:r>
            <w:r>
              <w:rPr>
                <w:b/>
                <w:color w:val="FF0000"/>
              </w:rPr>
              <w:t>**</w:t>
            </w:r>
            <w:r w:rsidRPr="009923AA">
              <w:rPr>
                <w:b/>
                <w:color w:val="FF0000"/>
                <w:u w:val="single"/>
              </w:rPr>
              <w:t>Doesn’t apply where married person is JT or Co-tenant</w:t>
            </w:r>
            <w:r>
              <w:rPr>
                <w:b/>
                <w:color w:val="FF0000"/>
              </w:rPr>
              <w:t xml:space="preserve"> with someone other than the spouse</w:t>
            </w:r>
            <w:r w:rsidR="00BE431F">
              <w:rPr>
                <w:b/>
                <w:color w:val="FF0000"/>
              </w:rPr>
              <w:t xml:space="preserve"> (married spouse must own 100%)</w:t>
            </w:r>
            <w:r>
              <w:rPr>
                <w:b/>
                <w:color w:val="FF0000"/>
              </w:rPr>
              <w:t xml:space="preserve">** </w:t>
            </w:r>
          </w:p>
          <w:p w14:paraId="72CC1933" w14:textId="77777777" w:rsidR="005C3DCD" w:rsidRDefault="005C3DCD" w:rsidP="005C3DCD">
            <w:pPr>
              <w:rPr>
                <w:b/>
                <w:i/>
                <w:color w:val="4472C4" w:themeColor="accent1"/>
              </w:rPr>
            </w:pPr>
            <w:r>
              <w:t>“</w:t>
            </w:r>
            <w:r w:rsidRPr="00CB7C0D">
              <w:rPr>
                <w:b/>
              </w:rPr>
              <w:t>Dower Rights</w:t>
            </w:r>
            <w:r>
              <w:t xml:space="preserve">”: </w:t>
            </w:r>
            <w:r w:rsidRPr="00CB7C0D">
              <w:t xml:space="preserve">means Life Estate in the </w:t>
            </w:r>
            <w:r w:rsidRPr="00CB7C0D">
              <w:rPr>
                <w:i/>
              </w:rPr>
              <w:t>Homestead</w:t>
            </w:r>
            <w:r>
              <w:t xml:space="preserve"> + personal property </w:t>
            </w:r>
            <w:r w:rsidRPr="00CB7C0D">
              <w:rPr>
                <w:b/>
                <w:i/>
                <w:color w:val="4472C4" w:themeColor="accent1"/>
              </w:rPr>
              <w:t>(s</w:t>
            </w:r>
            <w:r>
              <w:rPr>
                <w:b/>
                <w:i/>
                <w:color w:val="4472C4" w:themeColor="accent1"/>
              </w:rPr>
              <w:t>.</w:t>
            </w:r>
            <w:r w:rsidRPr="00CB7C0D">
              <w:rPr>
                <w:b/>
                <w:i/>
                <w:color w:val="4472C4" w:themeColor="accent1"/>
              </w:rPr>
              <w:t>1(c)(iv)</w:t>
            </w:r>
            <w:r>
              <w:rPr>
                <w:b/>
                <w:i/>
                <w:color w:val="4472C4" w:themeColor="accent1"/>
              </w:rPr>
              <w:t>/ s.23 Dower Act</w:t>
            </w:r>
            <w:r w:rsidRPr="00CB7C0D">
              <w:rPr>
                <w:b/>
                <w:i/>
                <w:color w:val="4472C4" w:themeColor="accent1"/>
              </w:rPr>
              <w:t>)</w:t>
            </w:r>
          </w:p>
          <w:p w14:paraId="1AEFC0C7" w14:textId="77777777" w:rsidR="005C3DCD" w:rsidRDefault="005C3DCD" w:rsidP="005C3DCD">
            <w:pPr>
              <w:rPr>
                <w:b/>
                <w:i/>
                <w:color w:val="4472C4" w:themeColor="accent1"/>
              </w:rPr>
            </w:pPr>
            <w:r>
              <w:t>“</w:t>
            </w:r>
            <w:r w:rsidRPr="00CB7C0D">
              <w:rPr>
                <w:b/>
              </w:rPr>
              <w:t>Homestead</w:t>
            </w:r>
            <w:r>
              <w:t xml:space="preserve">”: </w:t>
            </w:r>
            <w:r w:rsidRPr="00CB7C0D">
              <w:t>4 city blocks (city) or quarter section of land (country)</w:t>
            </w:r>
            <w:r>
              <w:t xml:space="preserve"> (</w:t>
            </w:r>
            <w:r w:rsidRPr="00CB7C0D">
              <w:rPr>
                <w:b/>
                <w:i/>
                <w:color w:val="4472C4" w:themeColor="accent1"/>
              </w:rPr>
              <w:t>s</w:t>
            </w:r>
            <w:r>
              <w:rPr>
                <w:b/>
                <w:i/>
                <w:color w:val="4472C4" w:themeColor="accent1"/>
              </w:rPr>
              <w:t>.</w:t>
            </w:r>
            <w:r w:rsidRPr="00CB7C0D">
              <w:rPr>
                <w:b/>
                <w:i/>
                <w:color w:val="4472C4" w:themeColor="accent1"/>
              </w:rPr>
              <w:t>1(</w:t>
            </w:r>
            <w:r>
              <w:rPr>
                <w:b/>
                <w:i/>
                <w:color w:val="4472C4" w:themeColor="accent1"/>
              </w:rPr>
              <w:t>d</w:t>
            </w:r>
            <w:r w:rsidRPr="00CB7C0D">
              <w:rPr>
                <w:b/>
                <w:i/>
                <w:color w:val="4472C4" w:themeColor="accent1"/>
              </w:rPr>
              <w:t>)</w:t>
            </w:r>
            <w:r>
              <w:rPr>
                <w:b/>
                <w:i/>
                <w:color w:val="4472C4" w:themeColor="accent1"/>
              </w:rPr>
              <w:t xml:space="preserve"> Dower Act)</w:t>
            </w:r>
          </w:p>
          <w:p w14:paraId="7AC34085" w14:textId="65D4E42D" w:rsidR="005C3DCD" w:rsidRDefault="005C3DCD" w:rsidP="00BE68F1">
            <w:pPr>
              <w:pStyle w:val="ListParagraph"/>
              <w:numPr>
                <w:ilvl w:val="0"/>
                <w:numId w:val="112"/>
              </w:numPr>
            </w:pPr>
            <w:r>
              <w:t xml:space="preserve">Note – this can be increased if you show the court the land is necessary for living. </w:t>
            </w:r>
          </w:p>
          <w:p w14:paraId="2F8F314B" w14:textId="77777777" w:rsidR="005C3DCD" w:rsidRDefault="005C3DCD" w:rsidP="005C3DCD">
            <w:r>
              <w:t xml:space="preserve">Under Dower </w:t>
            </w:r>
            <w:r>
              <w:sym w:font="Wingdings" w:char="F0E0"/>
            </w:r>
            <w:r>
              <w:t xml:space="preserve"> if someone has </w:t>
            </w:r>
            <w:r w:rsidRPr="000A6C0A">
              <w:rPr>
                <w:b/>
              </w:rPr>
              <w:t>title to property in their name alone</w:t>
            </w:r>
            <w:r>
              <w:t xml:space="preserve"> and they are married, the spouse </w:t>
            </w:r>
            <w:r w:rsidRPr="000A6C0A">
              <w:rPr>
                <w:b/>
                <w:u w:val="single"/>
              </w:rPr>
              <w:t>gets a life estate</w:t>
            </w:r>
            <w:r>
              <w:t xml:space="preserve"> in that property (</w:t>
            </w:r>
            <w:r w:rsidRPr="00E50FC2">
              <w:rPr>
                <w:b/>
                <w:i/>
                <w:color w:val="4472C4" w:themeColor="accent1"/>
              </w:rPr>
              <w:t>s.18 Dower Act</w:t>
            </w:r>
            <w:r>
              <w:t xml:space="preserve">) </w:t>
            </w:r>
          </w:p>
          <w:p w14:paraId="00F3E1DF" w14:textId="003CB3DA" w:rsidR="006E4AD8" w:rsidRDefault="006E4AD8" w:rsidP="005C3DCD">
            <w:pPr>
              <w:pStyle w:val="ListParagraph"/>
              <w:numPr>
                <w:ilvl w:val="0"/>
                <w:numId w:val="6"/>
              </w:numPr>
            </w:pPr>
            <w:r>
              <w:t xml:space="preserve">Also gives them a life estate in personal property </w:t>
            </w:r>
            <w:r w:rsidR="002A3ECD" w:rsidRPr="002A3ECD">
              <w:rPr>
                <w:b/>
                <w:i/>
                <w:color w:val="4472C4" w:themeColor="accent1"/>
              </w:rPr>
              <w:t>(section 23)</w:t>
            </w:r>
          </w:p>
          <w:p w14:paraId="2362D135" w14:textId="0AA54279" w:rsidR="005C3DCD" w:rsidRDefault="005C3DCD" w:rsidP="005C3DCD">
            <w:pPr>
              <w:pStyle w:val="ListParagraph"/>
              <w:numPr>
                <w:ilvl w:val="0"/>
                <w:numId w:val="6"/>
              </w:numPr>
            </w:pPr>
            <w:r w:rsidRPr="002455D0">
              <w:t>Both the life tenant and the remaindermen have a present interest in the same land.</w:t>
            </w:r>
          </w:p>
          <w:p w14:paraId="21009242" w14:textId="77777777" w:rsidR="005C3DCD" w:rsidRDefault="005C3DCD" w:rsidP="005C3DCD">
            <w:pPr>
              <w:pStyle w:val="ListParagraph"/>
            </w:pPr>
          </w:p>
          <w:p w14:paraId="2DF7A3B4" w14:textId="77777777" w:rsidR="005C3DCD" w:rsidRPr="00172154" w:rsidRDefault="005C3DCD" w:rsidP="005C3DCD">
            <w:pPr>
              <w:rPr>
                <w:u w:val="single"/>
              </w:rPr>
            </w:pPr>
            <w:r w:rsidRPr="00172154">
              <w:rPr>
                <w:u w:val="single"/>
              </w:rPr>
              <w:t>Having a dower claim on an estate causes a lot of problems</w:t>
            </w:r>
            <w:r>
              <w:rPr>
                <w:u w:val="single"/>
              </w:rPr>
              <w:t>:</w:t>
            </w:r>
          </w:p>
          <w:p w14:paraId="104FECF0" w14:textId="77777777" w:rsidR="005C3DCD" w:rsidRDefault="005C3DCD" w:rsidP="005C3DCD">
            <w:pPr>
              <w:pStyle w:val="ListParagraph"/>
              <w:numPr>
                <w:ilvl w:val="0"/>
                <w:numId w:val="6"/>
              </w:numPr>
            </w:pPr>
            <w:r>
              <w:t xml:space="preserve">1. Someone is holding up the admin of the estate by living, and </w:t>
            </w:r>
          </w:p>
          <w:p w14:paraId="65415DAB" w14:textId="77777777" w:rsidR="005C3DCD" w:rsidRDefault="005C3DCD" w:rsidP="005C3DCD">
            <w:pPr>
              <w:pStyle w:val="ListParagraph"/>
              <w:numPr>
                <w:ilvl w:val="0"/>
                <w:numId w:val="6"/>
              </w:numPr>
            </w:pPr>
            <w:r>
              <w:t>2. Capital expenses is paid by ultimate owners, day to day paid by current resident</w:t>
            </w:r>
          </w:p>
          <w:p w14:paraId="17B368F4" w14:textId="77777777" w:rsidR="005C3DCD" w:rsidRDefault="005C3DCD" w:rsidP="005C3DCD">
            <w:pPr>
              <w:pStyle w:val="ListParagraph"/>
              <w:numPr>
                <w:ilvl w:val="1"/>
                <w:numId w:val="6"/>
              </w:numPr>
            </w:pPr>
            <w:r>
              <w:t xml:space="preserve">E.g. furnace goes on the property = capital expense = paid by the kids </w:t>
            </w:r>
          </w:p>
          <w:p w14:paraId="58CE0778" w14:textId="77777777" w:rsidR="005C3DCD" w:rsidRDefault="005C3DCD" w:rsidP="005C3DCD">
            <w:pPr>
              <w:pStyle w:val="ListParagraph"/>
              <w:numPr>
                <w:ilvl w:val="2"/>
                <w:numId w:val="6"/>
              </w:numPr>
            </w:pPr>
            <w:r>
              <w:t xml:space="preserve">Imagine the elderly mom invoicing the kids for a furnace </w:t>
            </w:r>
            <w:r>
              <w:sym w:font="Wingdings" w:char="F0E0"/>
            </w:r>
            <w:r>
              <w:t xml:space="preserve"> can cause huge problems.</w:t>
            </w:r>
          </w:p>
          <w:p w14:paraId="73017496" w14:textId="77777777" w:rsidR="005C3DCD" w:rsidRPr="00CB7C0D" w:rsidRDefault="005C3DCD" w:rsidP="005C3DCD">
            <w:pPr>
              <w:pStyle w:val="ListParagraph"/>
              <w:numPr>
                <w:ilvl w:val="0"/>
                <w:numId w:val="6"/>
              </w:numPr>
            </w:pPr>
            <w:r>
              <w:t xml:space="preserve">3. Dower Act also </w:t>
            </w:r>
            <w:r w:rsidRPr="00CB7C0D">
              <w:rPr>
                <w:rFonts w:cstheme="minorHAnsi"/>
              </w:rPr>
              <w:t xml:space="preserve">applies to personal property </w:t>
            </w:r>
            <w:r w:rsidRPr="00CB7C0D">
              <w:rPr>
                <w:rFonts w:cstheme="minorHAnsi"/>
                <w:b/>
                <w:i/>
                <w:color w:val="4472C4" w:themeColor="accent1"/>
              </w:rPr>
              <w:t>(s</w:t>
            </w:r>
            <w:r>
              <w:rPr>
                <w:rFonts w:cstheme="minorHAnsi"/>
                <w:b/>
                <w:i/>
                <w:color w:val="4472C4" w:themeColor="accent1"/>
              </w:rPr>
              <w:t>.</w:t>
            </w:r>
            <w:r w:rsidRPr="00CB7C0D">
              <w:rPr>
                <w:rFonts w:cstheme="minorHAnsi"/>
                <w:b/>
                <w:i/>
                <w:color w:val="4472C4" w:themeColor="accent1"/>
              </w:rPr>
              <w:t>1(c)(v)</w:t>
            </w:r>
            <w:r>
              <w:rPr>
                <w:rFonts w:cstheme="minorHAnsi"/>
                <w:b/>
                <w:i/>
                <w:color w:val="4472C4" w:themeColor="accent1"/>
              </w:rPr>
              <w:t xml:space="preserve"> Dower Act</w:t>
            </w:r>
            <w:r w:rsidRPr="00CB7C0D">
              <w:rPr>
                <w:rFonts w:cstheme="minorHAnsi"/>
                <w:b/>
                <w:i/>
                <w:color w:val="4472C4" w:themeColor="accent1"/>
              </w:rPr>
              <w:t>)</w:t>
            </w:r>
          </w:p>
          <w:p w14:paraId="19E29136" w14:textId="77777777" w:rsidR="005C3DCD" w:rsidRDefault="005C3DCD" w:rsidP="00BE68F1">
            <w:pPr>
              <w:pStyle w:val="ListParagraph"/>
              <w:numPr>
                <w:ilvl w:val="1"/>
                <w:numId w:val="111"/>
              </w:numPr>
              <w:jc w:val="both"/>
            </w:pPr>
            <w:r>
              <w:t>E.g. couch, bed, tv, tables and chairs, etc…</w:t>
            </w:r>
          </w:p>
          <w:p w14:paraId="23E97BB1" w14:textId="77777777" w:rsidR="005C3DCD" w:rsidRDefault="005C3DCD" w:rsidP="005C3DCD"/>
          <w:p w14:paraId="4F3AFC2F" w14:textId="77777777" w:rsidR="005C3DCD" w:rsidRPr="00107DE3" w:rsidRDefault="005C3DCD" w:rsidP="005C3DCD">
            <w:pPr>
              <w:rPr>
                <w:b/>
                <w:u w:val="single"/>
              </w:rPr>
            </w:pPr>
            <w:r w:rsidRPr="00107DE3">
              <w:rPr>
                <w:b/>
                <w:u w:val="single"/>
              </w:rPr>
              <w:t>Purpose of Dower Act:</w:t>
            </w:r>
          </w:p>
          <w:p w14:paraId="24E96A79" w14:textId="77777777" w:rsidR="005C3DCD" w:rsidRDefault="005C3DCD" w:rsidP="005C3DCD">
            <w:pPr>
              <w:rPr>
                <w:i/>
                <w:color w:val="FF0000"/>
              </w:rPr>
            </w:pPr>
            <w:r w:rsidRPr="00571ED1">
              <w:t xml:space="preserve">The purpose of the Act is to secure a dower rights holder’s interest in the homestead by requiring that person’s consent before the owner spouse may dispose of the homestead and providing the dower rights holder with a life estate in the homestead if that person survives the owner spouse: </w:t>
            </w:r>
            <w:r w:rsidRPr="00571ED1">
              <w:rPr>
                <w:i/>
                <w:color w:val="FF0000"/>
              </w:rPr>
              <w:t>Senstadv. Makus</w:t>
            </w:r>
          </w:p>
          <w:p w14:paraId="29A65DCE" w14:textId="77777777" w:rsidR="005C3DCD" w:rsidRDefault="005C3DCD" w:rsidP="005C3DCD">
            <w:pPr>
              <w:rPr>
                <w:i/>
                <w:color w:val="FF0000"/>
              </w:rPr>
            </w:pPr>
          </w:p>
          <w:p w14:paraId="6E696400" w14:textId="77777777" w:rsidR="005C3DCD" w:rsidRPr="00CB7C0D" w:rsidRDefault="005C3DCD" w:rsidP="005C3DCD">
            <w:pPr>
              <w:rPr>
                <w:b/>
                <w:u w:val="single"/>
              </w:rPr>
            </w:pPr>
            <w:r w:rsidRPr="00CB7C0D">
              <w:rPr>
                <w:b/>
                <w:u w:val="single"/>
              </w:rPr>
              <w:t>What the Dower Act does:</w:t>
            </w:r>
          </w:p>
          <w:p w14:paraId="5C2E4EBB" w14:textId="77777777" w:rsidR="005C3DCD" w:rsidRPr="00CB7C0D" w:rsidRDefault="005C3DCD" w:rsidP="00BE68F1">
            <w:pPr>
              <w:pStyle w:val="ListParagraph"/>
              <w:numPr>
                <w:ilvl w:val="0"/>
                <w:numId w:val="111"/>
              </w:numPr>
            </w:pPr>
            <w:r>
              <w:t>No married person can dispose of the homestead without the spouse’s consent (</w:t>
            </w:r>
            <w:r w:rsidRPr="00CB7C0D">
              <w:rPr>
                <w:rFonts w:cstheme="minorHAnsi"/>
                <w:b/>
                <w:i/>
                <w:color w:val="4472C4" w:themeColor="accent1"/>
              </w:rPr>
              <w:t>s.2</w:t>
            </w:r>
            <w:r>
              <w:t xml:space="preserve">) unless the court dispenses with the consent of the spouse </w:t>
            </w:r>
            <w:r w:rsidRPr="00CB7C0D">
              <w:t>(</w:t>
            </w:r>
            <w:r w:rsidRPr="00CB7C0D">
              <w:rPr>
                <w:rFonts w:cstheme="minorHAnsi"/>
                <w:b/>
                <w:i/>
                <w:color w:val="4472C4" w:themeColor="accent1"/>
              </w:rPr>
              <w:t>s. 10</w:t>
            </w:r>
            <w:r w:rsidRPr="00CB7C0D">
              <w:t>)</w:t>
            </w:r>
          </w:p>
          <w:p w14:paraId="778F4A26" w14:textId="77777777" w:rsidR="005C3DCD" w:rsidRDefault="005C3DCD" w:rsidP="00BE68F1">
            <w:pPr>
              <w:pStyle w:val="ListParagraph"/>
              <w:numPr>
                <w:ilvl w:val="1"/>
                <w:numId w:val="111"/>
              </w:numPr>
            </w:pPr>
            <w:r w:rsidRPr="00E50FC2">
              <w:rPr>
                <w:b/>
                <w:i/>
                <w:color w:val="4472C4" w:themeColor="accent1"/>
              </w:rPr>
              <w:t>S.10</w:t>
            </w:r>
            <w:r>
              <w:t>: shows court can consent for the spouse – usually done when you cannot find them.</w:t>
            </w:r>
          </w:p>
          <w:p w14:paraId="4F1C9B6D" w14:textId="77777777" w:rsidR="005C3DCD" w:rsidRPr="00E50FC2" w:rsidRDefault="005C3DCD" w:rsidP="00BE68F1">
            <w:pPr>
              <w:pStyle w:val="ListParagraph"/>
              <w:numPr>
                <w:ilvl w:val="1"/>
                <w:numId w:val="111"/>
              </w:numPr>
            </w:pPr>
            <w:r w:rsidRPr="00E50FC2">
              <w:rPr>
                <w:u w:val="single"/>
              </w:rPr>
              <w:t>Note:</w:t>
            </w:r>
            <w:r w:rsidRPr="00E50FC2">
              <w:t xml:space="preserve"> </w:t>
            </w:r>
            <w:r>
              <w:t xml:space="preserve">If </w:t>
            </w:r>
            <w:r w:rsidRPr="00E50FC2">
              <w:t>a deceased could make a court application to dispense with consent while alive, then the executor or administrator can make the same application (</w:t>
            </w:r>
            <w:r w:rsidRPr="00E50FC2">
              <w:rPr>
                <w:b/>
                <w:i/>
                <w:color w:val="4472C4" w:themeColor="accent1"/>
              </w:rPr>
              <w:t>section 22</w:t>
            </w:r>
            <w:r w:rsidRPr="00E50FC2">
              <w:t>)</w:t>
            </w:r>
          </w:p>
          <w:p w14:paraId="178375BF" w14:textId="77777777" w:rsidR="005C3DCD" w:rsidRPr="00CB7C0D" w:rsidRDefault="005C3DCD" w:rsidP="00BE68F1">
            <w:pPr>
              <w:pStyle w:val="ListParagraph"/>
              <w:numPr>
                <w:ilvl w:val="0"/>
                <w:numId w:val="111"/>
              </w:numPr>
            </w:pPr>
            <w:r w:rsidRPr="00CB7C0D">
              <w:t>Disposition in contravention of Act - $1,000 or 2 years in prison</w:t>
            </w:r>
          </w:p>
          <w:p w14:paraId="2948EF5D" w14:textId="77777777" w:rsidR="005C3DCD" w:rsidRPr="00CB7C0D" w:rsidRDefault="005C3DCD" w:rsidP="00BE68F1">
            <w:pPr>
              <w:pStyle w:val="ListParagraph"/>
              <w:numPr>
                <w:ilvl w:val="0"/>
                <w:numId w:val="111"/>
              </w:numPr>
            </w:pPr>
            <w:r w:rsidRPr="00CB7C0D">
              <w:t>Release or consent – ILA</w:t>
            </w:r>
          </w:p>
          <w:p w14:paraId="6E13877E" w14:textId="77777777" w:rsidR="005C3DCD" w:rsidRDefault="005C3DCD" w:rsidP="00BE68F1">
            <w:pPr>
              <w:pStyle w:val="ListParagraph"/>
              <w:numPr>
                <w:ilvl w:val="1"/>
                <w:numId w:val="111"/>
              </w:numPr>
            </w:pPr>
            <w:r>
              <w:t xml:space="preserve">If someone has dower rights – these can be bought or sold </w:t>
            </w:r>
          </w:p>
          <w:p w14:paraId="7E41DC43" w14:textId="77777777" w:rsidR="005C3DCD" w:rsidRDefault="005C3DCD" w:rsidP="00BE68F1">
            <w:pPr>
              <w:pStyle w:val="ListParagraph"/>
              <w:numPr>
                <w:ilvl w:val="2"/>
                <w:numId w:val="111"/>
              </w:numPr>
            </w:pPr>
            <w:r>
              <w:t xml:space="preserve">E.g. Dower rights tie up the property (see #1 above) – so you can negotiate the sale of these rights – the surviving spouse can say to the estate – if you pay me – I will give up my dower right. </w:t>
            </w:r>
          </w:p>
          <w:p w14:paraId="3FAC0155" w14:textId="77777777" w:rsidR="005C3DCD" w:rsidRDefault="005C3DCD" w:rsidP="00BE68F1">
            <w:pPr>
              <w:pStyle w:val="ListParagraph"/>
              <w:numPr>
                <w:ilvl w:val="2"/>
                <w:numId w:val="111"/>
              </w:numPr>
            </w:pPr>
            <w:r>
              <w:t xml:space="preserve">Usually calculated on the basis on how much the property would generate if property was rented – and then how many years they would live there and then discount it to PV / or how much to rent something equivalent. </w:t>
            </w:r>
          </w:p>
          <w:p w14:paraId="44BBF19F" w14:textId="77777777" w:rsidR="005C3DCD" w:rsidRDefault="005C3DCD" w:rsidP="00BE68F1">
            <w:pPr>
              <w:pStyle w:val="ListParagraph"/>
              <w:numPr>
                <w:ilvl w:val="0"/>
                <w:numId w:val="111"/>
              </w:numPr>
            </w:pPr>
            <w:r>
              <w:t>If there is more than 1 homestead – the surviving spouse can choose which one they want (</w:t>
            </w:r>
            <w:r w:rsidRPr="00E50FC2">
              <w:rPr>
                <w:b/>
                <w:i/>
                <w:color w:val="4472C4" w:themeColor="accent1"/>
              </w:rPr>
              <w:t>s.19</w:t>
            </w:r>
            <w:r>
              <w:t>)</w:t>
            </w:r>
          </w:p>
          <w:p w14:paraId="79312F22" w14:textId="77777777" w:rsidR="005C3DCD" w:rsidRPr="00E50FC2" w:rsidRDefault="005C3DCD" w:rsidP="00BE68F1">
            <w:pPr>
              <w:pStyle w:val="ListParagraph"/>
              <w:numPr>
                <w:ilvl w:val="0"/>
                <w:numId w:val="111"/>
              </w:numPr>
            </w:pPr>
            <w:r w:rsidRPr="00CB7C0D">
              <w:t xml:space="preserve">Agreement releasing dower rights – </w:t>
            </w:r>
            <w:r w:rsidRPr="00CB7C0D">
              <w:rPr>
                <w:rFonts w:cstheme="minorHAnsi"/>
                <w:b/>
                <w:i/>
                <w:color w:val="4472C4" w:themeColor="accent1"/>
              </w:rPr>
              <w:t>Section 9</w:t>
            </w:r>
          </w:p>
          <w:p w14:paraId="6EEA2B67" w14:textId="77777777" w:rsidR="005C3DCD" w:rsidRPr="00E50FC2" w:rsidRDefault="005C3DCD" w:rsidP="00BE68F1">
            <w:pPr>
              <w:pStyle w:val="ListParagraph"/>
              <w:numPr>
                <w:ilvl w:val="1"/>
                <w:numId w:val="111"/>
              </w:numPr>
            </w:pPr>
            <w:r w:rsidRPr="00E50FC2">
              <w:rPr>
                <w:rFonts w:cstheme="minorHAnsi"/>
              </w:rPr>
              <w:lastRenderedPageBreak/>
              <w:t xml:space="preserve">Spouse of married person can execute an agreement releasing their dower rights in the homestead </w:t>
            </w:r>
          </w:p>
          <w:p w14:paraId="3640A188" w14:textId="77777777" w:rsidR="005C3DCD" w:rsidRDefault="005C3DCD" w:rsidP="005C3DCD">
            <w:pPr>
              <w:rPr>
                <w:i/>
                <w:color w:val="FF0000"/>
              </w:rPr>
            </w:pPr>
            <w:r w:rsidRPr="005C3DCD">
              <w:rPr>
                <w:b/>
                <w:u w:val="single"/>
              </w:rPr>
              <w:t>Note:</w:t>
            </w:r>
            <w:r w:rsidRPr="00CB7C0D">
              <w:t xml:space="preserve"> </w:t>
            </w:r>
            <w:r>
              <w:t xml:space="preserve">You cannot place a value on a life estate </w:t>
            </w:r>
            <w:r>
              <w:rPr>
                <w:i/>
                <w:color w:val="FF0000"/>
              </w:rPr>
              <w:t xml:space="preserve">Re: </w:t>
            </w:r>
            <w:r w:rsidRPr="00DF4B8E">
              <w:rPr>
                <w:i/>
                <w:color w:val="FF0000"/>
              </w:rPr>
              <w:t xml:space="preserve">Rick </w:t>
            </w:r>
            <w:r>
              <w:rPr>
                <w:i/>
                <w:color w:val="FF0000"/>
              </w:rPr>
              <w:t>Johnson</w:t>
            </w:r>
          </w:p>
          <w:p w14:paraId="158369A6" w14:textId="6881AEBA" w:rsidR="00107DE3" w:rsidRDefault="005C3DCD" w:rsidP="005C3DCD">
            <w:pPr>
              <w:pStyle w:val="ListParagraph"/>
              <w:numPr>
                <w:ilvl w:val="0"/>
                <w:numId w:val="39"/>
              </w:numPr>
            </w:pPr>
            <w:r>
              <w:t>Note: A POA cannot sign a dower consent once person loses capacity</w:t>
            </w:r>
          </w:p>
        </w:tc>
      </w:tr>
    </w:tbl>
    <w:p w14:paraId="2236B79E" w14:textId="28845281" w:rsidR="0069718C" w:rsidRDefault="009E1180" w:rsidP="00E52D18">
      <w:pPr>
        <w:pStyle w:val="Heading5"/>
        <w:spacing w:before="120"/>
      </w:pPr>
      <w:bookmarkStart w:id="9" w:name="_Toc17821277"/>
      <w:r>
        <w:lastRenderedPageBreak/>
        <w:t xml:space="preserve">Re: </w:t>
      </w:r>
      <w:r w:rsidRPr="00DF4B8E">
        <w:t xml:space="preserve">Rick </w:t>
      </w:r>
      <w:r>
        <w:t>Johnson</w:t>
      </w:r>
      <w:r w:rsidRPr="00DF4B8E">
        <w:t xml:space="preserve"> Estate</w:t>
      </w:r>
      <w:r w:rsidR="0069718C">
        <w:t xml:space="preserve"> – </w:t>
      </w:r>
      <w:r w:rsidR="00092ABF">
        <w:t xml:space="preserve">A dower right is not a right to capitalize </w:t>
      </w:r>
      <w:r w:rsidR="00934DC6">
        <w:t>to defeat intestacy distribution</w:t>
      </w:r>
      <w:bookmarkEnd w:id="9"/>
      <w:r w:rsidR="00934DC6">
        <w:t xml:space="preserve"> </w:t>
      </w:r>
    </w:p>
    <w:p w14:paraId="3E354236" w14:textId="715C1F9C" w:rsidR="000E25D4" w:rsidRPr="001E418C" w:rsidRDefault="009E1180" w:rsidP="002115E5">
      <w:pPr>
        <w:spacing w:after="0"/>
        <w:rPr>
          <w:b/>
          <w:i/>
          <w:color w:val="FF0000"/>
        </w:rPr>
      </w:pPr>
      <w:r w:rsidRPr="001E418C">
        <w:rPr>
          <w:i/>
          <w:color w:val="FF0000"/>
        </w:rPr>
        <w:t>2017 ABQB 399</w:t>
      </w:r>
      <w:r w:rsidR="00150AA8" w:rsidRPr="001E418C">
        <w:rPr>
          <w:i/>
          <w:color w:val="FF0000"/>
        </w:rPr>
        <w:t xml:space="preserve"> - </w:t>
      </w:r>
      <w:r w:rsidR="001E418C" w:rsidRPr="001E418C">
        <w:rPr>
          <w:i/>
          <w:color w:val="FF0000"/>
        </w:rPr>
        <w:t xml:space="preserve">-Mom is wanting to place a value on the life estate and then have that amount deducted from the total value of the estate -- </w:t>
      </w:r>
      <w:r w:rsidR="00150AA8" w:rsidRPr="001E418C">
        <w:rPr>
          <w:i/>
          <w:color w:val="FF0000"/>
        </w:rPr>
        <w:t>The spouse claimed that by capitalizing and deducting the value of the life estate under the</w:t>
      </w:r>
      <w:r w:rsidR="00934DC6" w:rsidRPr="001E418C">
        <w:rPr>
          <w:i/>
          <w:color w:val="FF0000"/>
        </w:rPr>
        <w:t xml:space="preserve"> </w:t>
      </w:r>
      <w:r w:rsidR="00150AA8" w:rsidRPr="001E418C">
        <w:rPr>
          <w:i/>
          <w:color w:val="FF0000"/>
        </w:rPr>
        <w:t>Dower Act</w:t>
      </w:r>
      <w:r w:rsidR="00934DC6" w:rsidRPr="001E418C">
        <w:rPr>
          <w:i/>
          <w:color w:val="FF0000"/>
        </w:rPr>
        <w:t xml:space="preserve"> </w:t>
      </w:r>
      <w:r w:rsidR="00150AA8" w:rsidRPr="001E418C">
        <w:rPr>
          <w:i/>
          <w:color w:val="FF0000"/>
        </w:rPr>
        <w:t>the value of the estate was less than $150,000 thereby entitling her to the entire value of the deceased’s estate</w:t>
      </w:r>
      <w:r w:rsidR="00C25D16" w:rsidRPr="001E418C">
        <w:rPr>
          <w:i/>
          <w:color w:val="FF0000"/>
        </w:rPr>
        <w:t xml:space="preserve">. </w:t>
      </w:r>
      <w:r w:rsidR="00DB7C2F" w:rsidRPr="001E418C">
        <w:rPr>
          <w:i/>
          <w:color w:val="FF0000"/>
        </w:rPr>
        <w:t xml:space="preserve">Then the estate is only worth </w:t>
      </w:r>
      <w:r w:rsidR="00956330" w:rsidRPr="001E418C">
        <w:rPr>
          <w:i/>
          <w:color w:val="FF0000"/>
        </w:rPr>
        <w:t xml:space="preserve">80k = less than the prescribed amount – so she gets all of it. </w:t>
      </w:r>
      <w:r w:rsidR="00963706" w:rsidRPr="001E418C">
        <w:rPr>
          <w:i/>
          <w:color w:val="FF0000"/>
        </w:rPr>
        <w:t>Court said NO – you cannot value a life estate</w:t>
      </w:r>
      <w:r w:rsidR="00795282" w:rsidRPr="001E418C">
        <w:rPr>
          <w:i/>
          <w:color w:val="FF0000"/>
        </w:rPr>
        <w:t xml:space="preserve"> – you just have to let her live there. </w:t>
      </w:r>
      <w:r w:rsidR="002455D0" w:rsidRPr="001E418C">
        <w:rPr>
          <w:i/>
          <w:color w:val="FF0000"/>
        </w:rPr>
        <w:t xml:space="preserve"> </w:t>
      </w:r>
      <w:r w:rsidR="002455D0" w:rsidRPr="001E418C">
        <w:rPr>
          <w:b/>
          <w:i/>
          <w:color w:val="FF0000"/>
        </w:rPr>
        <w:t>The court determined that what the spouse proposed to do was to artificially reduce the value of the estate in order to defeat the interests of the remaindermen as she would be entitled not only to the life interest in the home but also the residue of the entirety of the estate</w:t>
      </w:r>
      <w:r w:rsidR="002455D0" w:rsidRPr="001E418C">
        <w:rPr>
          <w:i/>
          <w:color w:val="FF0000"/>
        </w:rPr>
        <w:t>.</w:t>
      </w:r>
    </w:p>
    <w:p w14:paraId="71FCB920" w14:textId="5495E36D" w:rsidR="002115E5" w:rsidRPr="00C563F8" w:rsidRDefault="002115E5" w:rsidP="002115E5">
      <w:pPr>
        <w:spacing w:after="0"/>
      </w:pPr>
      <w:r w:rsidRPr="004624FC">
        <w:rPr>
          <w:b/>
          <w:u w:val="single"/>
        </w:rPr>
        <w:t>Ratio</w:t>
      </w:r>
      <w:r>
        <w:t xml:space="preserve">: </w:t>
      </w:r>
      <w:r w:rsidR="00E52D18">
        <w:t>Y</w:t>
      </w:r>
      <w:r>
        <w:t>ou cannot value a dower estate – you have to just let her live there.</w:t>
      </w:r>
    </w:p>
    <w:p w14:paraId="0756EBC7" w14:textId="77777777" w:rsidR="002115E5" w:rsidRDefault="002115E5" w:rsidP="002115E5">
      <w:pPr>
        <w:spacing w:after="0"/>
      </w:pPr>
      <w:r w:rsidRPr="00B37795">
        <w:rPr>
          <w:b/>
          <w:u w:val="single"/>
        </w:rPr>
        <w:t>Context:</w:t>
      </w:r>
      <w:r>
        <w:t xml:space="preserve"> Rick died intestate. His surviving spouse is the respondent, and his 2 children from a previous marriage are the appeallants. The </w:t>
      </w:r>
      <w:r w:rsidRPr="00B37795">
        <w:rPr>
          <w:i/>
        </w:rPr>
        <w:t>Dower Act</w:t>
      </w:r>
      <w:r>
        <w:t xml:space="preserve"> grants the surviving spouse a </w:t>
      </w:r>
      <w:r w:rsidRPr="00B37795">
        <w:rPr>
          <w:b/>
          <w:u w:val="single"/>
        </w:rPr>
        <w:t>life estate</w:t>
      </w:r>
      <w:r>
        <w:t xml:space="preserve"> in the homestead. S.61 of the Wills &amp; Succession Act gives the surviving spouse or AIP, the greater of either A.) The prescribed amount ($150k) or B.) 50% of the net value of the estate. I</w:t>
      </w:r>
      <w:r w:rsidRPr="00B37795">
        <w:t>f the value of the estate exceeds the prescribed amount, the residue of the estate is distributed among the intestate's descendants where they are not the descendants of the surviving spouse. </w:t>
      </w:r>
    </w:p>
    <w:p w14:paraId="2C9FDB2E" w14:textId="77777777" w:rsidR="002115E5" w:rsidRPr="00095FEC" w:rsidRDefault="002115E5" w:rsidP="002115E5">
      <w:pPr>
        <w:spacing w:after="0"/>
      </w:pPr>
      <w:r w:rsidRPr="00E70E0F">
        <w:rPr>
          <w:b/>
          <w:u w:val="single"/>
        </w:rPr>
        <w:t>Issues:</w:t>
      </w:r>
      <w:r>
        <w:t xml:space="preserve"> 1. Can the wife </w:t>
      </w:r>
      <w:r w:rsidRPr="00E70E0F">
        <w:t>deduct the capitalized value of the life estate from the net value of the property, so that the value is below the prescribed amount of $150,000</w:t>
      </w:r>
      <w:r>
        <w:t>?</w:t>
      </w:r>
    </w:p>
    <w:p w14:paraId="0BA83BCC" w14:textId="77777777" w:rsidR="002115E5" w:rsidRDefault="002115E5" w:rsidP="002115E5">
      <w:pPr>
        <w:spacing w:after="0"/>
      </w:pPr>
      <w:r w:rsidRPr="00B37795">
        <w:rPr>
          <w:b/>
          <w:u w:val="single"/>
        </w:rPr>
        <w:t>Positions:</w:t>
      </w:r>
      <w:r>
        <w:t xml:space="preserve"> Wife is claiming entire value of the estate based on capitalizing / deducting the value of the life estate from the estate value. Kids say that is stupid and say the surviving spouse gets half, and the decedents get the other half (1/4 per kid). </w:t>
      </w:r>
    </w:p>
    <w:p w14:paraId="500AAA8B" w14:textId="77777777" w:rsidR="002115E5" w:rsidRDefault="002115E5" w:rsidP="002115E5">
      <w:pPr>
        <w:spacing w:after="0"/>
      </w:pPr>
      <w:r w:rsidRPr="00E70E0F">
        <w:rPr>
          <w:b/>
          <w:u w:val="single"/>
        </w:rPr>
        <w:t>Decision:</w:t>
      </w:r>
      <w:r>
        <w:t xml:space="preserve"> NO – the value of a life estate cannot be deducted</w:t>
      </w:r>
    </w:p>
    <w:p w14:paraId="443D817E" w14:textId="77777777" w:rsidR="002115E5" w:rsidRDefault="002115E5" w:rsidP="002115E5">
      <w:pPr>
        <w:spacing w:after="0"/>
      </w:pPr>
      <w:r w:rsidRPr="00E70E0F">
        <w:rPr>
          <w:b/>
          <w:u w:val="single"/>
        </w:rPr>
        <w:t>Analysis</w:t>
      </w:r>
      <w:r>
        <w:t xml:space="preserve">: Previous case law has found that the ONLY time a life estate can be given a value is when the homestead was sold without the consent of the other – then the wronged spouse can claim damages. </w:t>
      </w:r>
    </w:p>
    <w:p w14:paraId="069DA74D" w14:textId="77777777" w:rsidR="002115E5" w:rsidRDefault="002115E5" w:rsidP="00BB72A9">
      <w:pPr>
        <w:pStyle w:val="ListParagraph"/>
        <w:numPr>
          <w:ilvl w:val="0"/>
          <w:numId w:val="36"/>
        </w:numPr>
        <w:spacing w:after="0"/>
      </w:pPr>
      <w:r>
        <w:t xml:space="preserve">S.18 of the </w:t>
      </w:r>
      <w:r w:rsidRPr="00E70E0F">
        <w:rPr>
          <w:i/>
        </w:rPr>
        <w:t>Dower act</w:t>
      </w:r>
      <w:r>
        <w:t xml:space="preserve"> – grants the surviving spouse a </w:t>
      </w:r>
      <w:r w:rsidRPr="00E70E0F">
        <w:rPr>
          <w:u w:val="single"/>
        </w:rPr>
        <w:t>life estate</w:t>
      </w:r>
      <w:r>
        <w:t xml:space="preserve"> in the homestead - </w:t>
      </w:r>
      <w:r w:rsidRPr="00E70E0F">
        <w:t xml:space="preserve">declared to be </w:t>
      </w:r>
      <w:r w:rsidRPr="00E70E0F">
        <w:rPr>
          <w:u w:val="single"/>
        </w:rPr>
        <w:t>vested</w:t>
      </w:r>
      <w:r w:rsidRPr="00E70E0F">
        <w:t xml:space="preserve"> in the surviving spouse.</w:t>
      </w:r>
    </w:p>
    <w:p w14:paraId="6927F75B" w14:textId="77777777" w:rsidR="002115E5" w:rsidRDefault="002115E5" w:rsidP="00BB72A9">
      <w:pPr>
        <w:pStyle w:val="ListParagraph"/>
        <w:numPr>
          <w:ilvl w:val="1"/>
          <w:numId w:val="36"/>
        </w:numPr>
        <w:spacing w:after="0"/>
      </w:pPr>
      <w:r>
        <w:t>When the life tenant dies – it goes back to the estate of the fee simple holder</w:t>
      </w:r>
    </w:p>
    <w:p w14:paraId="3D495BB7" w14:textId="77777777" w:rsidR="002115E5" w:rsidRDefault="002115E5" w:rsidP="00BB72A9">
      <w:pPr>
        <w:pStyle w:val="ListParagraph"/>
        <w:numPr>
          <w:ilvl w:val="1"/>
          <w:numId w:val="36"/>
        </w:numPr>
        <w:spacing w:after="0"/>
      </w:pPr>
      <w:r>
        <w:t>Therefore - b</w:t>
      </w:r>
      <w:r w:rsidRPr="00E70E0F">
        <w:t>oth the life tenant and the holders of the interest in remainder therefore have a present interest in the same land</w:t>
      </w:r>
      <w:r>
        <w:tab/>
      </w:r>
    </w:p>
    <w:p w14:paraId="42504669" w14:textId="1F883874" w:rsidR="002115E5" w:rsidRDefault="002115E5" w:rsidP="00BB72A9">
      <w:pPr>
        <w:pStyle w:val="ListParagraph"/>
        <w:numPr>
          <w:ilvl w:val="2"/>
          <w:numId w:val="36"/>
        </w:numPr>
        <w:spacing w:after="0"/>
      </w:pPr>
      <w:r>
        <w:t>So</w:t>
      </w:r>
      <w:r w:rsidR="00672027">
        <w:t>,</w:t>
      </w:r>
      <w:r w:rsidRPr="00672027">
        <w:rPr>
          <w:b/>
        </w:rPr>
        <w:t xml:space="preserve"> a life estate cannot be sold without the consent of the holders in remainder.</w:t>
      </w:r>
    </w:p>
    <w:p w14:paraId="1CA9F633" w14:textId="77777777" w:rsidR="002115E5" w:rsidRDefault="002115E5" w:rsidP="00BB72A9">
      <w:pPr>
        <w:pStyle w:val="ListParagraph"/>
        <w:numPr>
          <w:ilvl w:val="0"/>
          <w:numId w:val="36"/>
        </w:numPr>
        <w:spacing w:after="0"/>
      </w:pPr>
      <w:r>
        <w:t xml:space="preserve">Sec 2 of the </w:t>
      </w:r>
      <w:r w:rsidRPr="00E70E0F">
        <w:rPr>
          <w:i/>
          <w:iCs/>
        </w:rPr>
        <w:t>Wills and Succession Act</w:t>
      </w:r>
      <w:r w:rsidRPr="00E70E0F">
        <w:t xml:space="preserve"> provides that, in the event of a conflict between the legislation respecting a spouse's rights in respect of property after the death of the other spouse, </w:t>
      </w:r>
      <w:r w:rsidRPr="00E70E0F">
        <w:rPr>
          <w:b/>
        </w:rPr>
        <w:t>the </w:t>
      </w:r>
      <w:r w:rsidRPr="00E70E0F">
        <w:rPr>
          <w:b/>
          <w:i/>
          <w:iCs/>
        </w:rPr>
        <w:t>Dower Act</w:t>
      </w:r>
      <w:r w:rsidRPr="00E70E0F">
        <w:rPr>
          <w:b/>
        </w:rPr>
        <w:t> prevails</w:t>
      </w:r>
      <w:r>
        <w:t>.</w:t>
      </w:r>
    </w:p>
    <w:p w14:paraId="3F56C404" w14:textId="5AD1D315" w:rsidR="002115E5" w:rsidRDefault="002115E5" w:rsidP="00BB72A9">
      <w:pPr>
        <w:pStyle w:val="ListParagraph"/>
        <w:numPr>
          <w:ilvl w:val="1"/>
          <w:numId w:val="36"/>
        </w:numPr>
        <w:spacing w:after="0"/>
      </w:pPr>
      <w:r>
        <w:t>Conflict: T</w:t>
      </w:r>
      <w:r w:rsidRPr="00E70E0F">
        <w:t>he </w:t>
      </w:r>
      <w:r w:rsidRPr="00E70E0F">
        <w:rPr>
          <w:i/>
          <w:iCs/>
        </w:rPr>
        <w:t>Dower Act</w:t>
      </w:r>
      <w:r w:rsidRPr="00E70E0F">
        <w:t> provides a life estate in the homestead following the death of the owning spouse, while the </w:t>
      </w:r>
      <w:r w:rsidRPr="00E70E0F">
        <w:rPr>
          <w:i/>
          <w:iCs/>
        </w:rPr>
        <w:t>Wills and Succession Act</w:t>
      </w:r>
      <w:r w:rsidR="006C3365">
        <w:rPr>
          <w:i/>
          <w:iCs/>
        </w:rPr>
        <w:t xml:space="preserve"> </w:t>
      </w:r>
      <w:r w:rsidRPr="00E70E0F">
        <w:t>provides for a scheme of the distribution of the estate in the event of intestacy.</w:t>
      </w:r>
    </w:p>
    <w:p w14:paraId="7EAA9DD9" w14:textId="77777777" w:rsidR="002115E5" w:rsidRDefault="002115E5" w:rsidP="00BB72A9">
      <w:pPr>
        <w:pStyle w:val="ListParagraph"/>
        <w:numPr>
          <w:ilvl w:val="0"/>
          <w:numId w:val="36"/>
        </w:numPr>
        <w:spacing w:after="0"/>
      </w:pPr>
      <w:r>
        <w:t>T</w:t>
      </w:r>
      <w:r w:rsidRPr="00E70E0F">
        <w:t>he legislature did not intend for the life estate to be valued except in those narrow circumstances</w:t>
      </w:r>
      <w:r>
        <w:t>.</w:t>
      </w:r>
    </w:p>
    <w:p w14:paraId="72768A36" w14:textId="77777777" w:rsidR="002115E5" w:rsidRDefault="002115E5" w:rsidP="00BB72A9">
      <w:pPr>
        <w:pStyle w:val="ListParagraph"/>
        <w:numPr>
          <w:ilvl w:val="1"/>
          <w:numId w:val="36"/>
        </w:numPr>
        <w:spacing w:after="0"/>
      </w:pPr>
      <w:r>
        <w:lastRenderedPageBreak/>
        <w:t>There’s no method provided to valuing a life estate, except in the circumstances where it was disposed of without consent.</w:t>
      </w:r>
    </w:p>
    <w:p w14:paraId="48A12789" w14:textId="77777777" w:rsidR="002115E5" w:rsidRDefault="002115E5" w:rsidP="00BB72A9">
      <w:pPr>
        <w:pStyle w:val="ListParagraph"/>
        <w:numPr>
          <w:ilvl w:val="0"/>
          <w:numId w:val="36"/>
        </w:numPr>
        <w:spacing w:after="0"/>
      </w:pPr>
      <w:r>
        <w:t>Further, there is no authority for putting a value on the life estate in this context either.</w:t>
      </w:r>
    </w:p>
    <w:p w14:paraId="4910AEB5" w14:textId="77777777" w:rsidR="002115E5" w:rsidRDefault="002115E5" w:rsidP="002115E5"/>
    <w:p w14:paraId="36F9B208" w14:textId="705686D4" w:rsidR="00134AC7" w:rsidRDefault="00134AC7" w:rsidP="00134AC7">
      <w:pPr>
        <w:pStyle w:val="Heading3"/>
      </w:pPr>
      <w:bookmarkStart w:id="10" w:name="_Toc17821278"/>
      <w:r>
        <w:t>Other Issues</w:t>
      </w:r>
      <w:bookmarkEnd w:id="10"/>
    </w:p>
    <w:p w14:paraId="427F705F" w14:textId="22680717" w:rsidR="00134AC7" w:rsidRDefault="00134AC7" w:rsidP="00B0600C">
      <w:pPr>
        <w:pStyle w:val="ListParagraph"/>
        <w:numPr>
          <w:ilvl w:val="0"/>
          <w:numId w:val="14"/>
        </w:numPr>
      </w:pPr>
      <w:r>
        <w:t>No charitable donations given in intestacies</w:t>
      </w:r>
    </w:p>
    <w:p w14:paraId="0BE4AFDC" w14:textId="5AADA580" w:rsidR="00134AC7" w:rsidRDefault="00F05AE8" w:rsidP="00B0600C">
      <w:pPr>
        <w:pStyle w:val="ListParagraph"/>
        <w:numPr>
          <w:ilvl w:val="0"/>
          <w:numId w:val="14"/>
        </w:numPr>
      </w:pPr>
      <w:r>
        <w:t>Step-children not considered</w:t>
      </w:r>
    </w:p>
    <w:p w14:paraId="03A11A05" w14:textId="1988AD04" w:rsidR="001C05C1" w:rsidRDefault="00F05AE8" w:rsidP="00B0600C">
      <w:pPr>
        <w:pStyle w:val="ListParagraph"/>
        <w:numPr>
          <w:ilvl w:val="0"/>
          <w:numId w:val="14"/>
        </w:numPr>
      </w:pPr>
      <w:r>
        <w:t>No funeral instructions</w:t>
      </w:r>
    </w:p>
    <w:p w14:paraId="2B6242DA" w14:textId="5941BB53" w:rsidR="001C05C1" w:rsidRDefault="001C05C1" w:rsidP="001C05C1">
      <w:pPr>
        <w:pStyle w:val="Heading2"/>
      </w:pPr>
      <w:bookmarkStart w:id="11" w:name="_Toc17821279"/>
      <w:r>
        <w:t>Adult Guardianship &amp; Trusteeship</w:t>
      </w:r>
      <w:r w:rsidR="00864F94">
        <w:t xml:space="preserve"> (AGTA)</w:t>
      </w:r>
      <w:bookmarkEnd w:id="11"/>
    </w:p>
    <w:p w14:paraId="49BC4594" w14:textId="42FE019F" w:rsidR="00EA174C" w:rsidRPr="00EA174C" w:rsidRDefault="00EA174C" w:rsidP="00EA174C">
      <w:pPr>
        <w:pStyle w:val="Heading3"/>
      </w:pPr>
      <w:bookmarkStart w:id="12" w:name="_Toc17821280"/>
      <w:r>
        <w:t>What happens if person doesn’t have a PD / POA?</w:t>
      </w:r>
      <w:bookmarkEnd w:id="12"/>
    </w:p>
    <w:tbl>
      <w:tblPr>
        <w:tblStyle w:val="TableGrid"/>
        <w:tblW w:w="0" w:type="auto"/>
        <w:tblLook w:val="04A0" w:firstRow="1" w:lastRow="0" w:firstColumn="1" w:lastColumn="0" w:noHBand="0" w:noVBand="1"/>
      </w:tblPr>
      <w:tblGrid>
        <w:gridCol w:w="9350"/>
      </w:tblGrid>
      <w:tr w:rsidR="00EA174C" w14:paraId="7A779951" w14:textId="77777777" w:rsidTr="00EA174C">
        <w:tc>
          <w:tcPr>
            <w:tcW w:w="9350" w:type="dxa"/>
          </w:tcPr>
          <w:p w14:paraId="0325F577" w14:textId="77777777" w:rsidR="00EA174C" w:rsidRPr="00BC7146" w:rsidRDefault="00B3667C" w:rsidP="00EA174C">
            <w:pPr>
              <w:rPr>
                <w:b/>
                <w:u w:val="single"/>
              </w:rPr>
            </w:pPr>
            <w:r w:rsidRPr="00BC7146">
              <w:rPr>
                <w:b/>
                <w:u w:val="single"/>
              </w:rPr>
              <w:t>When there is NO EPA / PD and they lose capacity:</w:t>
            </w:r>
          </w:p>
          <w:p w14:paraId="5E1D070F" w14:textId="2FC9DC9D" w:rsidR="00EE7127" w:rsidRDefault="00EE7127" w:rsidP="00EE7127">
            <w:r>
              <w:t xml:space="preserve">When people do not complete an EPA and a PD and then they lose capacity, the family needs to obtain a Guardianship Order (personal matters) or a Trusteeship Order (financial matters) to administer that family members affairs. </w:t>
            </w:r>
          </w:p>
          <w:p w14:paraId="49F6B382" w14:textId="46665022" w:rsidR="003012AA" w:rsidRDefault="003012AA" w:rsidP="00BB72A9">
            <w:pPr>
              <w:pStyle w:val="ListParagraph"/>
              <w:numPr>
                <w:ilvl w:val="0"/>
                <w:numId w:val="37"/>
              </w:numPr>
            </w:pPr>
            <w:r>
              <w:t xml:space="preserve">Need to apply for para-testamentary documents: </w:t>
            </w:r>
          </w:p>
          <w:p w14:paraId="6EC6C4FF" w14:textId="419FE0E9" w:rsidR="00B3667C" w:rsidRDefault="00B3667C" w:rsidP="00BB72A9">
            <w:pPr>
              <w:pStyle w:val="ListParagraph"/>
              <w:numPr>
                <w:ilvl w:val="1"/>
                <w:numId w:val="37"/>
              </w:numPr>
            </w:pPr>
            <w:r>
              <w:t>F</w:t>
            </w:r>
            <w:r w:rsidRPr="00B3667C">
              <w:t xml:space="preserve">amily must obtain a </w:t>
            </w:r>
            <w:r w:rsidRPr="00BC7146">
              <w:rPr>
                <w:b/>
              </w:rPr>
              <w:t>Guardianship Order</w:t>
            </w:r>
            <w:r w:rsidRPr="00B3667C">
              <w:t xml:space="preserve"> (personal matters)</w:t>
            </w:r>
            <w:r w:rsidR="003B47DF">
              <w:t xml:space="preserve"> </w:t>
            </w:r>
            <w:r w:rsidR="003B47DF" w:rsidRPr="003B47DF">
              <w:t>to administer that family member’s affairs.</w:t>
            </w:r>
          </w:p>
          <w:p w14:paraId="2D841653" w14:textId="1E6285C9" w:rsidR="00436786" w:rsidRDefault="00436786" w:rsidP="00436786">
            <w:pPr>
              <w:pStyle w:val="ListParagraph"/>
              <w:numPr>
                <w:ilvl w:val="2"/>
                <w:numId w:val="37"/>
              </w:numPr>
            </w:pPr>
            <w:r>
              <w:t xml:space="preserve">This is the same thing as </w:t>
            </w:r>
            <w:r w:rsidR="008D4D17">
              <w:t xml:space="preserve">Personal Directive </w:t>
            </w:r>
            <w:r>
              <w:t>had the person made one before they lost capacity</w:t>
            </w:r>
          </w:p>
          <w:p w14:paraId="1A8BE7F0" w14:textId="0200BC82" w:rsidR="00436786" w:rsidRDefault="00436786" w:rsidP="008D4D17">
            <w:pPr>
              <w:pStyle w:val="ListParagraph"/>
              <w:numPr>
                <w:ilvl w:val="3"/>
                <w:numId w:val="37"/>
              </w:numPr>
            </w:pPr>
            <w:r>
              <w:t xml:space="preserve">But when you lost capacity you can no longer make a </w:t>
            </w:r>
            <w:r w:rsidR="008D4D17">
              <w:t>PD</w:t>
            </w:r>
            <w:r>
              <w:t xml:space="preserve">and </w:t>
            </w:r>
            <w:r w:rsidR="008D4D17">
              <w:t>need this</w:t>
            </w:r>
          </w:p>
          <w:p w14:paraId="2BDA9FFC" w14:textId="77777777" w:rsidR="00B3667C" w:rsidRDefault="003B47DF" w:rsidP="00BB72A9">
            <w:pPr>
              <w:pStyle w:val="ListParagraph"/>
              <w:numPr>
                <w:ilvl w:val="1"/>
                <w:numId w:val="37"/>
              </w:numPr>
            </w:pPr>
            <w:r>
              <w:t>F</w:t>
            </w:r>
            <w:r w:rsidRPr="003B47DF">
              <w:t>amily must obtain a</w:t>
            </w:r>
            <w:r>
              <w:t xml:space="preserve"> </w:t>
            </w:r>
            <w:r w:rsidRPr="00BC7146">
              <w:rPr>
                <w:b/>
              </w:rPr>
              <w:t>Trusteeship Order</w:t>
            </w:r>
            <w:r w:rsidRPr="003B47DF">
              <w:t xml:space="preserve"> (financial matters) to administer that family member’s affairs.</w:t>
            </w:r>
          </w:p>
          <w:p w14:paraId="3486B472" w14:textId="7225B80D" w:rsidR="00BC7146" w:rsidRDefault="00BC7146" w:rsidP="00BB72A9">
            <w:pPr>
              <w:pStyle w:val="ListParagraph"/>
              <w:numPr>
                <w:ilvl w:val="2"/>
                <w:numId w:val="37"/>
              </w:numPr>
              <w:rPr>
                <w:b/>
              </w:rPr>
            </w:pPr>
            <w:r>
              <w:t xml:space="preserve">Note: to become a trustee – </w:t>
            </w:r>
            <w:r w:rsidRPr="002253F0">
              <w:rPr>
                <w:b/>
              </w:rPr>
              <w:t>you have to have a background check + credit check</w:t>
            </w:r>
          </w:p>
          <w:p w14:paraId="28982166" w14:textId="77777777" w:rsidR="008D4D17" w:rsidRDefault="008D4D17" w:rsidP="008D4D17">
            <w:pPr>
              <w:pStyle w:val="ListParagraph"/>
              <w:numPr>
                <w:ilvl w:val="2"/>
                <w:numId w:val="37"/>
              </w:numPr>
            </w:pPr>
            <w:r>
              <w:t>This is the same thing as an Enduring POA had the person made one before they lost capacity</w:t>
            </w:r>
          </w:p>
          <w:p w14:paraId="6F460537" w14:textId="77777777" w:rsidR="008D4D17" w:rsidRDefault="008D4D17" w:rsidP="008D4D17">
            <w:pPr>
              <w:pStyle w:val="ListParagraph"/>
              <w:numPr>
                <w:ilvl w:val="3"/>
                <w:numId w:val="37"/>
              </w:numPr>
            </w:pPr>
            <w:r>
              <w:t>But when you lost capacity you can no longer make a POA and need this</w:t>
            </w:r>
          </w:p>
          <w:p w14:paraId="49788D42" w14:textId="77777777" w:rsidR="00863D3C" w:rsidRDefault="00863D3C" w:rsidP="00863D3C">
            <w:r>
              <w:t>E.g. My dad just lost capacity, but he still has a farm and we need to sell it. But my sister + I are fighting about what to do</w:t>
            </w:r>
            <w:r w:rsidR="00926569">
              <w:t>.</w:t>
            </w:r>
          </w:p>
          <w:p w14:paraId="0625E849" w14:textId="77777777" w:rsidR="00926569" w:rsidRDefault="00926569" w:rsidP="00BB72A9">
            <w:pPr>
              <w:pStyle w:val="ListParagraph"/>
              <w:numPr>
                <w:ilvl w:val="0"/>
                <w:numId w:val="37"/>
              </w:numPr>
            </w:pPr>
            <w:r>
              <w:t>Does he have a POA?</w:t>
            </w:r>
          </w:p>
          <w:p w14:paraId="1CB9564B" w14:textId="77777777" w:rsidR="00926569" w:rsidRDefault="00926569" w:rsidP="00BB72A9">
            <w:pPr>
              <w:pStyle w:val="ListParagraph"/>
              <w:numPr>
                <w:ilvl w:val="1"/>
                <w:numId w:val="37"/>
              </w:numPr>
            </w:pPr>
            <w:r>
              <w:t>No</w:t>
            </w:r>
          </w:p>
          <w:p w14:paraId="14394D1C" w14:textId="77777777" w:rsidR="00926569" w:rsidRDefault="00926569" w:rsidP="00BB72A9">
            <w:pPr>
              <w:pStyle w:val="ListParagraph"/>
              <w:numPr>
                <w:ilvl w:val="0"/>
                <w:numId w:val="37"/>
              </w:numPr>
            </w:pPr>
            <w:r>
              <w:t>Does he have a PD?</w:t>
            </w:r>
          </w:p>
          <w:p w14:paraId="1C9008F0" w14:textId="77777777" w:rsidR="00926569" w:rsidRDefault="00926569" w:rsidP="00BB72A9">
            <w:pPr>
              <w:pStyle w:val="ListParagraph"/>
              <w:numPr>
                <w:ilvl w:val="1"/>
                <w:numId w:val="37"/>
              </w:numPr>
            </w:pPr>
            <w:r>
              <w:t>No</w:t>
            </w:r>
          </w:p>
          <w:p w14:paraId="701730A9" w14:textId="77777777" w:rsidR="00926569" w:rsidRDefault="00926569" w:rsidP="00BB72A9">
            <w:pPr>
              <w:pStyle w:val="ListParagraph"/>
              <w:numPr>
                <w:ilvl w:val="0"/>
                <w:numId w:val="37"/>
              </w:numPr>
            </w:pPr>
            <w:r>
              <w:t xml:space="preserve">Would have to go to court and file a contested guardianship application </w:t>
            </w:r>
          </w:p>
          <w:p w14:paraId="1A3AABD4" w14:textId="77777777" w:rsidR="00926569" w:rsidRDefault="00926569" w:rsidP="00926569"/>
          <w:p w14:paraId="21D5540B" w14:textId="1C0B1F2E" w:rsidR="00926569" w:rsidRPr="00926569" w:rsidRDefault="00926569" w:rsidP="00926569">
            <w:pPr>
              <w:rPr>
                <w:b/>
                <w:u w:val="single"/>
              </w:rPr>
            </w:pPr>
            <w:r w:rsidRPr="00926569">
              <w:rPr>
                <w:b/>
                <w:u w:val="single"/>
              </w:rPr>
              <w:t>Guardianship Applications</w:t>
            </w:r>
            <w:r w:rsidR="004024BC">
              <w:rPr>
                <w:b/>
                <w:u w:val="single"/>
              </w:rPr>
              <w:t xml:space="preserve"> Options</w:t>
            </w:r>
            <w:r w:rsidRPr="00926569">
              <w:rPr>
                <w:b/>
                <w:u w:val="single"/>
              </w:rPr>
              <w:t>:</w:t>
            </w:r>
          </w:p>
          <w:p w14:paraId="6E16D101" w14:textId="77777777" w:rsidR="00037B7E" w:rsidRDefault="00037B7E" w:rsidP="00BB72A9">
            <w:pPr>
              <w:pStyle w:val="ListParagraph"/>
              <w:numPr>
                <w:ilvl w:val="0"/>
                <w:numId w:val="38"/>
              </w:numPr>
            </w:pPr>
            <w:r w:rsidRPr="00037B7E">
              <w:t xml:space="preserve">Co-decision-making </w:t>
            </w:r>
          </w:p>
          <w:p w14:paraId="1A684BFB" w14:textId="77777777" w:rsidR="00037B7E" w:rsidRDefault="00037B7E" w:rsidP="00BB72A9">
            <w:pPr>
              <w:pStyle w:val="ListParagraph"/>
              <w:numPr>
                <w:ilvl w:val="1"/>
                <w:numId w:val="38"/>
              </w:numPr>
            </w:pPr>
            <w:r w:rsidRPr="00037B7E">
              <w:t xml:space="preserve">Adult does not have capacity wants assistance.  </w:t>
            </w:r>
          </w:p>
          <w:p w14:paraId="1984C41E" w14:textId="77777777" w:rsidR="00037B7E" w:rsidRDefault="00037B7E" w:rsidP="00BB72A9">
            <w:pPr>
              <w:pStyle w:val="ListParagraph"/>
              <w:numPr>
                <w:ilvl w:val="1"/>
                <w:numId w:val="38"/>
              </w:numPr>
            </w:pPr>
            <w:r w:rsidRPr="00037B7E">
              <w:t xml:space="preserve">A Co-Decision Maker would be able to work with the Adult, but the Adult has the final say. </w:t>
            </w:r>
          </w:p>
          <w:p w14:paraId="3F2A2E80" w14:textId="77777777" w:rsidR="00037B7E" w:rsidRDefault="00037B7E" w:rsidP="00BB72A9">
            <w:pPr>
              <w:pStyle w:val="ListParagraph"/>
              <w:numPr>
                <w:ilvl w:val="0"/>
                <w:numId w:val="38"/>
              </w:numPr>
            </w:pPr>
            <w:r w:rsidRPr="00037B7E">
              <w:t xml:space="preserve">Specific decision-making </w:t>
            </w:r>
          </w:p>
          <w:p w14:paraId="422C81DE" w14:textId="77777777" w:rsidR="00037B7E" w:rsidRDefault="00037B7E" w:rsidP="00BB72A9">
            <w:pPr>
              <w:pStyle w:val="ListParagraph"/>
              <w:numPr>
                <w:ilvl w:val="1"/>
                <w:numId w:val="38"/>
              </w:numPr>
            </w:pPr>
            <w:r w:rsidRPr="00037B7E">
              <w:t>This would allow someone to make a one-time decision for an adult relative who’s lost the capacity to make a decision about their healthcare or healthcare facility.</w:t>
            </w:r>
          </w:p>
          <w:p w14:paraId="54EEAC16" w14:textId="77777777" w:rsidR="00037B7E" w:rsidRDefault="00037B7E" w:rsidP="00BB72A9">
            <w:pPr>
              <w:pStyle w:val="ListParagraph"/>
              <w:numPr>
                <w:ilvl w:val="0"/>
                <w:numId w:val="38"/>
              </w:numPr>
            </w:pPr>
            <w:r w:rsidRPr="00037B7E">
              <w:t xml:space="preserve">Supported decision-making </w:t>
            </w:r>
          </w:p>
          <w:p w14:paraId="6C28F623" w14:textId="0E7333D9" w:rsidR="00926569" w:rsidRDefault="00037B7E" w:rsidP="00BB72A9">
            <w:pPr>
              <w:pStyle w:val="ListParagraph"/>
              <w:numPr>
                <w:ilvl w:val="1"/>
                <w:numId w:val="38"/>
              </w:numPr>
            </w:pPr>
            <w:r w:rsidRPr="00037B7E">
              <w:lastRenderedPageBreak/>
              <w:t>These Adults may have capacity, but they would like to have someone they trust help them in the decision-making process (eg</w:t>
            </w:r>
            <w:r>
              <w:t xml:space="preserve">. </w:t>
            </w:r>
            <w:r w:rsidRPr="00037B7E">
              <w:t>illness, poor English, mild disabilities).</w:t>
            </w:r>
          </w:p>
        </w:tc>
      </w:tr>
    </w:tbl>
    <w:p w14:paraId="0EE114E0" w14:textId="77777777" w:rsidR="00EA174C" w:rsidRPr="00EA174C" w:rsidRDefault="00EA174C" w:rsidP="00EA174C"/>
    <w:p w14:paraId="2E80EA41" w14:textId="2EE3D429" w:rsidR="001C05C1" w:rsidRDefault="006F08A3" w:rsidP="001C05C1">
      <w:r>
        <w:rPr>
          <w:noProof/>
        </w:rPr>
        <w:drawing>
          <wp:inline distT="0" distB="0" distL="0" distR="0" wp14:anchorId="000060A3" wp14:editId="5BC6B7FB">
            <wp:extent cx="3933825" cy="29041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7019" cy="2936000"/>
                    </a:xfrm>
                    <a:prstGeom prst="rect">
                      <a:avLst/>
                    </a:prstGeom>
                    <a:noFill/>
                    <a:ln>
                      <a:noFill/>
                    </a:ln>
                  </pic:spPr>
                </pic:pic>
              </a:graphicData>
            </a:graphic>
          </wp:inline>
        </w:drawing>
      </w:r>
    </w:p>
    <w:p w14:paraId="754F0115" w14:textId="27845CAB" w:rsidR="006F08A3" w:rsidRDefault="00167F35" w:rsidP="00B0600C">
      <w:pPr>
        <w:pStyle w:val="ListParagraph"/>
        <w:numPr>
          <w:ilvl w:val="0"/>
          <w:numId w:val="15"/>
        </w:numPr>
      </w:pPr>
      <w:r>
        <w:t>When people don’t have a Power of Attorney or a Personal Directive, and then they LOSE capacity</w:t>
      </w:r>
      <w:r w:rsidR="00B83D9A">
        <w:t xml:space="preserve"> </w:t>
      </w:r>
      <w:r w:rsidR="00B83D9A" w:rsidRPr="00B83D9A">
        <w:rPr>
          <w:b/>
        </w:rPr>
        <w:t xml:space="preserve">– the family must obtain a </w:t>
      </w:r>
      <w:r w:rsidR="00B83D9A" w:rsidRPr="00B83D9A">
        <w:rPr>
          <w:b/>
          <w:u w:val="single"/>
        </w:rPr>
        <w:t>GUARDIANSHIP Order</w:t>
      </w:r>
      <w:r w:rsidR="00B83D9A">
        <w:t xml:space="preserve"> (personal matters) or a </w:t>
      </w:r>
      <w:r w:rsidR="00B83D9A" w:rsidRPr="00802C66">
        <w:rPr>
          <w:b/>
          <w:u w:val="single"/>
        </w:rPr>
        <w:t>TRUSTEESHIP Order</w:t>
      </w:r>
      <w:r w:rsidR="00B83D9A">
        <w:t xml:space="preserve"> (financial matters) to administer their affairs.</w:t>
      </w:r>
    </w:p>
    <w:p w14:paraId="1BE3C7B1" w14:textId="527A47D6" w:rsidR="00B83D9A" w:rsidRDefault="009B6AD4" w:rsidP="00B0600C">
      <w:pPr>
        <w:pStyle w:val="ListParagraph"/>
        <w:numPr>
          <w:ilvl w:val="1"/>
          <w:numId w:val="15"/>
        </w:numPr>
      </w:pPr>
      <w:r>
        <w:t>These are tedious – to get to be a trustee – need a credit check and a background check</w:t>
      </w:r>
    </w:p>
    <w:p w14:paraId="3822D095" w14:textId="76B82ECB" w:rsidR="008E0083" w:rsidRDefault="008E0083" w:rsidP="00B0600C">
      <w:pPr>
        <w:pStyle w:val="ListParagraph"/>
        <w:numPr>
          <w:ilvl w:val="1"/>
          <w:numId w:val="15"/>
        </w:numPr>
      </w:pPr>
      <w:r>
        <w:t>Plus, now your family is in the court system (often will have siblings fighting over this – she shouldn’t be the guardian because she’s not a good person for these reasons – now that is all public record).</w:t>
      </w:r>
    </w:p>
    <w:p w14:paraId="69B0F8D3" w14:textId="3B09AB12" w:rsidR="008E0083" w:rsidRDefault="00864F94" w:rsidP="00B0600C">
      <w:pPr>
        <w:pStyle w:val="ListParagraph"/>
        <w:numPr>
          <w:ilvl w:val="0"/>
          <w:numId w:val="15"/>
        </w:numPr>
      </w:pPr>
      <w:r>
        <w:t>Options under AGTA</w:t>
      </w:r>
      <w:r>
        <w:tab/>
      </w:r>
    </w:p>
    <w:p w14:paraId="7CF4A2E8" w14:textId="20E5F49F" w:rsidR="00864F94" w:rsidRDefault="00864F94" w:rsidP="00B0600C">
      <w:pPr>
        <w:pStyle w:val="ListParagraph"/>
        <w:numPr>
          <w:ilvl w:val="1"/>
          <w:numId w:val="15"/>
        </w:numPr>
      </w:pPr>
      <w:r>
        <w:t>Co-decision-making</w:t>
      </w:r>
    </w:p>
    <w:p w14:paraId="30E6428B" w14:textId="09A3804B" w:rsidR="00864F94" w:rsidRDefault="00F17140" w:rsidP="00B0600C">
      <w:pPr>
        <w:pStyle w:val="ListParagraph"/>
        <w:numPr>
          <w:ilvl w:val="2"/>
          <w:numId w:val="15"/>
        </w:numPr>
      </w:pPr>
      <w:r>
        <w:t xml:space="preserve">Co-decision maker works WITH the adult who </w:t>
      </w:r>
      <w:r w:rsidRPr="00425ED2">
        <w:rPr>
          <w:u w:val="single"/>
        </w:rPr>
        <w:t>doesn’t have capacity</w:t>
      </w:r>
      <w:r>
        <w:t>, but the adult without capacity has final say.</w:t>
      </w:r>
    </w:p>
    <w:p w14:paraId="7B4E113A" w14:textId="05AAD884" w:rsidR="00F17140" w:rsidRDefault="00F17140" w:rsidP="00B0600C">
      <w:pPr>
        <w:pStyle w:val="ListParagraph"/>
        <w:numPr>
          <w:ilvl w:val="2"/>
          <w:numId w:val="15"/>
        </w:numPr>
      </w:pPr>
      <w:r>
        <w:t>Don’t see this often</w:t>
      </w:r>
    </w:p>
    <w:p w14:paraId="6087D337" w14:textId="607D6555" w:rsidR="00864F94" w:rsidRDefault="00864F94" w:rsidP="00B0600C">
      <w:pPr>
        <w:pStyle w:val="ListParagraph"/>
        <w:numPr>
          <w:ilvl w:val="1"/>
          <w:numId w:val="15"/>
        </w:numPr>
      </w:pPr>
      <w:r>
        <w:t>Specific Decision-making</w:t>
      </w:r>
    </w:p>
    <w:p w14:paraId="45A54E89" w14:textId="1036461B" w:rsidR="00F17140" w:rsidRDefault="00F17140" w:rsidP="00B0600C">
      <w:pPr>
        <w:pStyle w:val="ListParagraph"/>
        <w:numPr>
          <w:ilvl w:val="2"/>
          <w:numId w:val="15"/>
        </w:numPr>
      </w:pPr>
      <w:r>
        <w:t>Allows someone to make a one-time decision for someone who has lost capacity</w:t>
      </w:r>
    </w:p>
    <w:p w14:paraId="0D2C3382" w14:textId="5D18C2E6" w:rsidR="00632271" w:rsidRDefault="00632271" w:rsidP="00B0600C">
      <w:pPr>
        <w:pStyle w:val="ListParagraph"/>
        <w:numPr>
          <w:ilvl w:val="2"/>
          <w:numId w:val="15"/>
        </w:numPr>
      </w:pPr>
      <w:r>
        <w:t>Nursing homes often facilitate this</w:t>
      </w:r>
    </w:p>
    <w:p w14:paraId="5027D3F0" w14:textId="19F9C7F3" w:rsidR="00864F94" w:rsidRDefault="00864F94" w:rsidP="00B0600C">
      <w:pPr>
        <w:pStyle w:val="ListParagraph"/>
        <w:numPr>
          <w:ilvl w:val="1"/>
          <w:numId w:val="15"/>
        </w:numPr>
      </w:pPr>
      <w:r>
        <w:t xml:space="preserve">Supported decision-making </w:t>
      </w:r>
    </w:p>
    <w:p w14:paraId="1E787951" w14:textId="503E702A" w:rsidR="00632271" w:rsidRDefault="00632271" w:rsidP="00B0600C">
      <w:pPr>
        <w:pStyle w:val="ListParagraph"/>
        <w:numPr>
          <w:ilvl w:val="2"/>
          <w:numId w:val="15"/>
        </w:numPr>
      </w:pPr>
      <w:r>
        <w:t>These adults may HAVE CAPACITY – but they want someone they trust help them with decisions</w:t>
      </w:r>
    </w:p>
    <w:p w14:paraId="666D611C" w14:textId="6C031156" w:rsidR="00D67690" w:rsidRDefault="00632271" w:rsidP="00B0600C">
      <w:pPr>
        <w:pStyle w:val="ListParagraph"/>
        <w:numPr>
          <w:ilvl w:val="3"/>
          <w:numId w:val="15"/>
        </w:numPr>
      </w:pPr>
      <w:r>
        <w:t>E.g. illness, poor English, mind disabilities.</w:t>
      </w:r>
    </w:p>
    <w:p w14:paraId="4CBD04E8" w14:textId="3928EEC4" w:rsidR="002F7F82" w:rsidRPr="002F7F82" w:rsidRDefault="002F7F82" w:rsidP="002F7F82">
      <w:pPr>
        <w:spacing w:after="0"/>
        <w:rPr>
          <w:b/>
          <w:u w:val="single"/>
        </w:rPr>
      </w:pPr>
      <w:r w:rsidRPr="002F7F82">
        <w:rPr>
          <w:b/>
          <w:highlight w:val="cyan"/>
          <w:u w:val="single"/>
        </w:rPr>
        <w:t>Class 3:</w:t>
      </w:r>
    </w:p>
    <w:p w14:paraId="37F21510" w14:textId="7EF0A80B" w:rsidR="00D67690" w:rsidRDefault="00090AF4" w:rsidP="002F7F82">
      <w:pPr>
        <w:pStyle w:val="Heading1"/>
        <w:spacing w:before="0"/>
      </w:pPr>
      <w:bookmarkStart w:id="13" w:name="_Toc17821281"/>
      <w:r>
        <w:t>Solicitor’s Duties</w:t>
      </w:r>
      <w:bookmarkEnd w:id="13"/>
    </w:p>
    <w:tbl>
      <w:tblPr>
        <w:tblStyle w:val="TableGrid"/>
        <w:tblW w:w="0" w:type="auto"/>
        <w:tblLook w:val="04A0" w:firstRow="1" w:lastRow="0" w:firstColumn="1" w:lastColumn="0" w:noHBand="0" w:noVBand="1"/>
      </w:tblPr>
      <w:tblGrid>
        <w:gridCol w:w="9350"/>
      </w:tblGrid>
      <w:tr w:rsidR="00B0600C" w14:paraId="2D51D8B4" w14:textId="77777777" w:rsidTr="00B0600C">
        <w:tc>
          <w:tcPr>
            <w:tcW w:w="9350" w:type="dxa"/>
          </w:tcPr>
          <w:p w14:paraId="3B23B369" w14:textId="77777777" w:rsidR="00B0600C" w:rsidRDefault="00143877" w:rsidP="00B0600C">
            <w:r>
              <w:t xml:space="preserve">1. Who is your client? </w:t>
            </w:r>
          </w:p>
          <w:p w14:paraId="539B27A3" w14:textId="77777777" w:rsidR="00690D58" w:rsidRDefault="00690D58" w:rsidP="00B0600C">
            <w:r>
              <w:t>2. Understand the clients:</w:t>
            </w:r>
          </w:p>
          <w:p w14:paraId="3B0C1DD9" w14:textId="77777777" w:rsidR="00690D58" w:rsidRDefault="00690D58" w:rsidP="00BB72A9">
            <w:pPr>
              <w:pStyle w:val="ListParagraph"/>
              <w:numPr>
                <w:ilvl w:val="0"/>
                <w:numId w:val="41"/>
              </w:numPr>
            </w:pPr>
            <w:r>
              <w:lastRenderedPageBreak/>
              <w:t>Family situation</w:t>
            </w:r>
          </w:p>
          <w:p w14:paraId="1000333A" w14:textId="77777777" w:rsidR="00690D58" w:rsidRDefault="00690D58" w:rsidP="00BB72A9">
            <w:pPr>
              <w:pStyle w:val="ListParagraph"/>
              <w:numPr>
                <w:ilvl w:val="0"/>
                <w:numId w:val="41"/>
              </w:numPr>
            </w:pPr>
            <w:r>
              <w:t>Nature + extent of property</w:t>
            </w:r>
          </w:p>
          <w:p w14:paraId="10A9DC83" w14:textId="77777777" w:rsidR="00690D58" w:rsidRDefault="00690D58" w:rsidP="00BB72A9">
            <w:pPr>
              <w:pStyle w:val="ListParagraph"/>
              <w:numPr>
                <w:ilvl w:val="0"/>
                <w:numId w:val="41"/>
              </w:numPr>
            </w:pPr>
            <w:r>
              <w:t>Existence of any agreements</w:t>
            </w:r>
          </w:p>
          <w:p w14:paraId="4A65166D" w14:textId="77777777" w:rsidR="00690D58" w:rsidRDefault="00242284" w:rsidP="00242284">
            <w:r>
              <w:t xml:space="preserve">3. Verify everything </w:t>
            </w:r>
          </w:p>
          <w:p w14:paraId="13C539DD" w14:textId="77777777" w:rsidR="0067591E" w:rsidRDefault="00172D65" w:rsidP="00BB72A9">
            <w:pPr>
              <w:pStyle w:val="ListParagraph"/>
              <w:numPr>
                <w:ilvl w:val="0"/>
                <w:numId w:val="42"/>
              </w:numPr>
            </w:pPr>
            <w:r w:rsidRPr="00172D65">
              <w:rPr>
                <w:i/>
                <w:color w:val="FF0000"/>
              </w:rPr>
              <w:t>Meier v. Rose</w:t>
            </w:r>
            <w:r w:rsidRPr="00172D65">
              <w:t>, [2012] ABQB 82</w:t>
            </w:r>
          </w:p>
          <w:p w14:paraId="0833ECD7" w14:textId="77777777" w:rsidR="00172D65" w:rsidRDefault="00172D65" w:rsidP="00172D65"/>
          <w:p w14:paraId="7DE3F124" w14:textId="77777777" w:rsidR="00172D65" w:rsidRPr="00172D65" w:rsidRDefault="00172D65" w:rsidP="00172D65">
            <w:pPr>
              <w:rPr>
                <w:b/>
                <w:u w:val="single"/>
              </w:rPr>
            </w:pPr>
            <w:r w:rsidRPr="00172D65">
              <w:rPr>
                <w:b/>
                <w:u w:val="single"/>
              </w:rPr>
              <w:t>Common Problems:</w:t>
            </w:r>
          </w:p>
          <w:p w14:paraId="18961FF5" w14:textId="77777777" w:rsidR="00172D65" w:rsidRDefault="00172D65" w:rsidP="00BB72A9">
            <w:pPr>
              <w:pStyle w:val="ListParagraph"/>
              <w:numPr>
                <w:ilvl w:val="0"/>
                <w:numId w:val="42"/>
              </w:numPr>
            </w:pPr>
            <w:r w:rsidRPr="00172D65">
              <w:t>Failure to dispose of all of the property in Will (partial intestacy)</w:t>
            </w:r>
          </w:p>
          <w:p w14:paraId="16FC0261" w14:textId="77777777" w:rsidR="00172D65" w:rsidRDefault="00172D65" w:rsidP="00BB72A9">
            <w:pPr>
              <w:pStyle w:val="ListParagraph"/>
              <w:numPr>
                <w:ilvl w:val="1"/>
                <w:numId w:val="42"/>
              </w:numPr>
            </w:pPr>
            <w:r w:rsidRPr="00172D65">
              <w:t xml:space="preserve">Anti-lapse rule – </w:t>
            </w:r>
            <w:r w:rsidRPr="0033441A">
              <w:rPr>
                <w:b/>
                <w:i/>
                <w:color w:val="4472C4" w:themeColor="accent1"/>
              </w:rPr>
              <w:t>s.32 – WSA</w:t>
            </w:r>
            <w:r w:rsidRPr="0033441A">
              <w:rPr>
                <w:color w:val="4472C4" w:themeColor="accent1"/>
              </w:rPr>
              <w:t xml:space="preserve"> </w:t>
            </w:r>
          </w:p>
          <w:p w14:paraId="3C0CACDB" w14:textId="77777777" w:rsidR="00172D65" w:rsidRDefault="00172D65" w:rsidP="00BB72A9">
            <w:pPr>
              <w:pStyle w:val="ListParagraph"/>
              <w:numPr>
                <w:ilvl w:val="0"/>
                <w:numId w:val="42"/>
              </w:numPr>
            </w:pPr>
            <w:r w:rsidRPr="00172D65">
              <w:t>Failure to verify ownership of assets</w:t>
            </w:r>
          </w:p>
          <w:p w14:paraId="5A6A4DCE" w14:textId="77777777" w:rsidR="00172D65" w:rsidRDefault="00172D65" w:rsidP="00BB72A9">
            <w:pPr>
              <w:pStyle w:val="ListParagraph"/>
              <w:numPr>
                <w:ilvl w:val="0"/>
                <w:numId w:val="42"/>
              </w:numPr>
            </w:pPr>
            <w:r w:rsidRPr="00172D65">
              <w:t>Failure to properly implement instructions</w:t>
            </w:r>
          </w:p>
          <w:p w14:paraId="70156699" w14:textId="709CDF21" w:rsidR="00172D65" w:rsidRDefault="00172D65" w:rsidP="00BB72A9">
            <w:pPr>
              <w:pStyle w:val="ListParagraph"/>
              <w:numPr>
                <w:ilvl w:val="0"/>
                <w:numId w:val="42"/>
              </w:numPr>
            </w:pPr>
            <w:r w:rsidRPr="00172D65">
              <w:t>Failure to properly address capacity and undue influence</w:t>
            </w:r>
          </w:p>
          <w:p w14:paraId="4D28E561" w14:textId="1E22A863" w:rsidR="006D4D69" w:rsidRDefault="006D4D69" w:rsidP="00BB72A9">
            <w:pPr>
              <w:pStyle w:val="ListParagraph"/>
              <w:numPr>
                <w:ilvl w:val="1"/>
                <w:numId w:val="42"/>
              </w:numPr>
            </w:pPr>
            <w:r>
              <w:t xml:space="preserve">TAKE LOTS OF NOTES** </w:t>
            </w:r>
          </w:p>
          <w:p w14:paraId="7095129F" w14:textId="77777777" w:rsidR="00172D65" w:rsidRDefault="00172D65" w:rsidP="00BB72A9">
            <w:pPr>
              <w:pStyle w:val="ListParagraph"/>
              <w:numPr>
                <w:ilvl w:val="0"/>
                <w:numId w:val="42"/>
              </w:numPr>
            </w:pPr>
            <w:r w:rsidRPr="00172D65">
              <w:t xml:space="preserve">Failure to ask “What if…” </w:t>
            </w:r>
          </w:p>
          <w:p w14:paraId="4DDCDE88" w14:textId="30BA27C9" w:rsidR="00172D65" w:rsidRDefault="00172D65" w:rsidP="00BB72A9">
            <w:pPr>
              <w:pStyle w:val="ListParagraph"/>
              <w:numPr>
                <w:ilvl w:val="0"/>
                <w:numId w:val="42"/>
              </w:numPr>
            </w:pPr>
            <w:r w:rsidRPr="00172D65">
              <w:t>Failure to instruct to change constitution of assets</w:t>
            </w:r>
          </w:p>
        </w:tc>
      </w:tr>
    </w:tbl>
    <w:p w14:paraId="23DC3FCE" w14:textId="30FBAE92" w:rsidR="00090AF4" w:rsidRPr="00215709" w:rsidRDefault="007D659A" w:rsidP="00215709">
      <w:pPr>
        <w:spacing w:before="120" w:after="0"/>
        <w:rPr>
          <w:b/>
          <w:u w:val="single"/>
        </w:rPr>
      </w:pPr>
      <w:r w:rsidRPr="00215709">
        <w:rPr>
          <w:b/>
          <w:u w:val="single"/>
        </w:rPr>
        <w:lastRenderedPageBreak/>
        <w:t>Important for the lawyer to understand</w:t>
      </w:r>
      <w:r w:rsidR="003D6B6E" w:rsidRPr="00215709">
        <w:rPr>
          <w:b/>
          <w:u w:val="single"/>
        </w:rPr>
        <w:t xml:space="preserve"> the client’s</w:t>
      </w:r>
      <w:r w:rsidRPr="00215709">
        <w:rPr>
          <w:b/>
          <w:u w:val="single"/>
        </w:rPr>
        <w:t>:</w:t>
      </w:r>
    </w:p>
    <w:p w14:paraId="6DEB95D7" w14:textId="500F0DE6" w:rsidR="007D659A" w:rsidRDefault="003D6B6E" w:rsidP="00B0600C">
      <w:pPr>
        <w:pStyle w:val="ListParagraph"/>
        <w:numPr>
          <w:ilvl w:val="0"/>
          <w:numId w:val="16"/>
        </w:numPr>
      </w:pPr>
      <w:r w:rsidRPr="00F20B6E">
        <w:rPr>
          <w:b/>
          <w:u w:val="single"/>
        </w:rPr>
        <w:t>Family:</w:t>
      </w:r>
      <w:r w:rsidR="003B7B2E">
        <w:t xml:space="preserve"> Is this a second marriage, is there kids from previous marriage, is anyone disable, is there any tension between siblings (may be important when determining testators).</w:t>
      </w:r>
    </w:p>
    <w:p w14:paraId="453B4358" w14:textId="2B421AC5" w:rsidR="003D6B6E" w:rsidRDefault="003D6B6E" w:rsidP="00B0600C">
      <w:pPr>
        <w:pStyle w:val="ListParagraph"/>
        <w:numPr>
          <w:ilvl w:val="0"/>
          <w:numId w:val="16"/>
        </w:numPr>
      </w:pPr>
      <w:r w:rsidRPr="00F20B6E">
        <w:rPr>
          <w:b/>
          <w:u w:val="single"/>
        </w:rPr>
        <w:t>Nature and Extent of Property</w:t>
      </w:r>
      <w:r>
        <w:t>:</w:t>
      </w:r>
      <w:r w:rsidR="003B7B2E">
        <w:t xml:space="preserve"> </w:t>
      </w:r>
      <w:r w:rsidR="00321EEC">
        <w:t>What kind of property is there, how is it owned? Who’s name is it in?</w:t>
      </w:r>
      <w:r w:rsidR="009E3A57">
        <w:t xml:space="preserve"> How much is it worth? </w:t>
      </w:r>
    </w:p>
    <w:p w14:paraId="01710277" w14:textId="569A76C3" w:rsidR="003D6B6E" w:rsidRDefault="003D6B6E" w:rsidP="00B0600C">
      <w:pPr>
        <w:pStyle w:val="ListParagraph"/>
        <w:numPr>
          <w:ilvl w:val="0"/>
          <w:numId w:val="16"/>
        </w:numPr>
      </w:pPr>
      <w:r w:rsidRPr="00F20B6E">
        <w:rPr>
          <w:b/>
          <w:u w:val="single"/>
        </w:rPr>
        <w:t>Existence of agreements</w:t>
      </w:r>
      <w:r>
        <w:t>:</w:t>
      </w:r>
    </w:p>
    <w:p w14:paraId="7ECAF060" w14:textId="047F17A2" w:rsidR="003D6B6E" w:rsidRDefault="003D6B6E" w:rsidP="00B0600C">
      <w:pPr>
        <w:pStyle w:val="ListParagraph"/>
        <w:numPr>
          <w:ilvl w:val="1"/>
          <w:numId w:val="16"/>
        </w:numPr>
      </w:pPr>
      <w:r>
        <w:t xml:space="preserve">pre/post </w:t>
      </w:r>
      <w:r w:rsidR="005507D9">
        <w:t>nuptial</w:t>
      </w:r>
    </w:p>
    <w:p w14:paraId="566A5DEE" w14:textId="074CB358" w:rsidR="003D6B6E" w:rsidRDefault="003D6B6E" w:rsidP="00B0600C">
      <w:pPr>
        <w:pStyle w:val="ListParagraph"/>
        <w:numPr>
          <w:ilvl w:val="1"/>
          <w:numId w:val="16"/>
        </w:numPr>
      </w:pPr>
      <w:r>
        <w:t>Co-habitation</w:t>
      </w:r>
    </w:p>
    <w:p w14:paraId="2488EEA4" w14:textId="284019D4" w:rsidR="003D6B6E" w:rsidRDefault="003D6B6E" w:rsidP="00B0600C">
      <w:pPr>
        <w:pStyle w:val="ListParagraph"/>
        <w:numPr>
          <w:ilvl w:val="1"/>
          <w:numId w:val="16"/>
        </w:numPr>
      </w:pPr>
      <w:r>
        <w:t>Unanimous shareholder agreements</w:t>
      </w:r>
    </w:p>
    <w:p w14:paraId="3E2BA445" w14:textId="7122B105" w:rsidR="00F20B6E" w:rsidRDefault="00F20B6E" w:rsidP="00B0600C">
      <w:pPr>
        <w:pStyle w:val="ListParagraph"/>
        <w:numPr>
          <w:ilvl w:val="2"/>
          <w:numId w:val="16"/>
        </w:numPr>
      </w:pPr>
      <w:r>
        <w:t>Not relevant for this class</w:t>
      </w:r>
    </w:p>
    <w:p w14:paraId="61EAF3F9" w14:textId="396F1C00" w:rsidR="003D6B6E" w:rsidRDefault="003D6B6E" w:rsidP="00B0600C">
      <w:pPr>
        <w:pStyle w:val="ListParagraph"/>
        <w:numPr>
          <w:ilvl w:val="1"/>
          <w:numId w:val="16"/>
        </w:numPr>
      </w:pPr>
      <w:r>
        <w:t xml:space="preserve">Contracts </w:t>
      </w:r>
    </w:p>
    <w:p w14:paraId="7691F74D" w14:textId="5F450CEC" w:rsidR="00321EEC" w:rsidRDefault="00321EEC" w:rsidP="00B0600C">
      <w:pPr>
        <w:pStyle w:val="ListParagraph"/>
        <w:numPr>
          <w:ilvl w:val="2"/>
          <w:numId w:val="16"/>
        </w:numPr>
      </w:pPr>
      <w:r>
        <w:t>Trump a will</w:t>
      </w:r>
    </w:p>
    <w:p w14:paraId="21950AD0" w14:textId="0B91488E" w:rsidR="003D6B6E" w:rsidRDefault="003D6B6E" w:rsidP="00B0600C">
      <w:pPr>
        <w:pStyle w:val="ListParagraph"/>
        <w:numPr>
          <w:ilvl w:val="0"/>
          <w:numId w:val="16"/>
        </w:numPr>
      </w:pPr>
      <w:r w:rsidRPr="00F20B6E">
        <w:rPr>
          <w:b/>
          <w:u w:val="single"/>
        </w:rPr>
        <w:t>Verify</w:t>
      </w:r>
      <w:r w:rsidR="00F20B6E">
        <w:t>: verify everything the client says – verify who the actual owner of property is.</w:t>
      </w:r>
    </w:p>
    <w:p w14:paraId="5F9933EB" w14:textId="0B74B850" w:rsidR="006532FF" w:rsidRDefault="00CA1D5F" w:rsidP="006532FF">
      <w:pPr>
        <w:pStyle w:val="ListParagraph"/>
        <w:numPr>
          <w:ilvl w:val="1"/>
          <w:numId w:val="16"/>
        </w:numPr>
      </w:pPr>
      <w:r w:rsidRPr="00CA1D5F">
        <w:rPr>
          <w:i/>
          <w:color w:val="FF0000"/>
        </w:rPr>
        <w:t>Meier v. Rose:</w:t>
      </w:r>
      <w:r w:rsidRPr="00CA1D5F">
        <w:rPr>
          <w:color w:val="FF0000"/>
        </w:rPr>
        <w:t xml:space="preserve"> </w:t>
      </w:r>
      <w:r w:rsidRPr="00CA1D5F">
        <w:t>Land devised to brother</w:t>
      </w:r>
      <w:r>
        <w:t xml:space="preserve"> but </w:t>
      </w:r>
      <w:r w:rsidRPr="00CA1D5F">
        <w:t>Testator’s company owned land, not the testator personally</w:t>
      </w:r>
    </w:p>
    <w:p w14:paraId="0C3B2153" w14:textId="52B31ABF" w:rsidR="00F20B6E" w:rsidRPr="00254BE6" w:rsidRDefault="00B71820" w:rsidP="00254BE6">
      <w:pPr>
        <w:spacing w:after="0"/>
        <w:rPr>
          <w:b/>
          <w:u w:val="single"/>
        </w:rPr>
      </w:pPr>
      <w:r w:rsidRPr="00254BE6">
        <w:rPr>
          <w:b/>
          <w:u w:val="single"/>
        </w:rPr>
        <w:t>Common Mistakes:</w:t>
      </w:r>
    </w:p>
    <w:p w14:paraId="3C15F81D" w14:textId="26BC2F8D" w:rsidR="00B71820" w:rsidRDefault="00B71820" w:rsidP="00B0600C">
      <w:pPr>
        <w:pStyle w:val="ListParagraph"/>
        <w:numPr>
          <w:ilvl w:val="0"/>
          <w:numId w:val="17"/>
        </w:numPr>
      </w:pPr>
      <w:r>
        <w:t>Failure to give everything away</w:t>
      </w:r>
    </w:p>
    <w:p w14:paraId="0008928B" w14:textId="6A719232" w:rsidR="005A60AA" w:rsidRDefault="00B71820" w:rsidP="00B0600C">
      <w:pPr>
        <w:pStyle w:val="ListParagraph"/>
        <w:numPr>
          <w:ilvl w:val="1"/>
          <w:numId w:val="17"/>
        </w:numPr>
      </w:pPr>
      <w:r w:rsidRPr="00254BE6">
        <w:rPr>
          <w:b/>
        </w:rPr>
        <w:t>Anti-Lapse Rule</w:t>
      </w:r>
      <w:r>
        <w:t>:</w:t>
      </w:r>
      <w:r w:rsidR="002B7F17">
        <w:t xml:space="preserve"> (</w:t>
      </w:r>
      <w:r w:rsidR="002B7F17" w:rsidRPr="005A60AA">
        <w:rPr>
          <w:b/>
          <w:i/>
          <w:color w:val="4472C4" w:themeColor="accent1"/>
        </w:rPr>
        <w:t>S.32, WSA</w:t>
      </w:r>
      <w:r w:rsidR="002B7F17">
        <w:t>)</w:t>
      </w:r>
      <w:r w:rsidR="005A60AA">
        <w:t xml:space="preserve"> where the beneficiary dies before the testator. </w:t>
      </w:r>
    </w:p>
    <w:p w14:paraId="1C7901B3" w14:textId="07BDA103" w:rsidR="00B71820" w:rsidRDefault="005A60AA" w:rsidP="005A60AA">
      <w:pPr>
        <w:pStyle w:val="ListParagraph"/>
        <w:numPr>
          <w:ilvl w:val="2"/>
          <w:numId w:val="17"/>
        </w:numPr>
      </w:pPr>
      <w:r>
        <w:t>S</w:t>
      </w:r>
      <w:r w:rsidR="00B71820">
        <w:t xml:space="preserve">ort of like intestacy </w:t>
      </w:r>
      <w:r w:rsidR="00040B4B">
        <w:t>–</w:t>
      </w:r>
      <w:r w:rsidR="00B71820">
        <w:t xml:space="preserve"> </w:t>
      </w:r>
      <w:r w:rsidR="00040B4B">
        <w:t xml:space="preserve">sometimes a will says “Everything to A” but A isn’t alive. So the Anti-Lapse rule steps in and passes it to the biological descendants of A to avoid intestacy. </w:t>
      </w:r>
    </w:p>
    <w:p w14:paraId="312A8B34" w14:textId="4BE8BD8C" w:rsidR="00033764" w:rsidRDefault="002B7F17" w:rsidP="00B0600C">
      <w:pPr>
        <w:pStyle w:val="ListParagraph"/>
        <w:numPr>
          <w:ilvl w:val="2"/>
          <w:numId w:val="17"/>
        </w:numPr>
      </w:pPr>
      <w:r>
        <w:t>Applies when “</w:t>
      </w:r>
      <w:r w:rsidRPr="002B7F17">
        <w:rPr>
          <w:b/>
          <w:u w:val="single"/>
        </w:rPr>
        <w:t>A” was a decedent of the testator</w:t>
      </w:r>
      <w:r>
        <w:t xml:space="preserve"> (both of whom are now dead), </w:t>
      </w:r>
      <w:r w:rsidR="005B03A9">
        <w:t>then it goes to the decedents of A (but NOT spouses)</w:t>
      </w:r>
      <w:r w:rsidR="00DC08EE">
        <w:t xml:space="preserve"> the same way it would go to them if they died intestate w/o a spouse. </w:t>
      </w:r>
    </w:p>
    <w:p w14:paraId="0FB7FBE6" w14:textId="54F15365" w:rsidR="00254BE6" w:rsidRDefault="00254BE6" w:rsidP="00B0600C">
      <w:pPr>
        <w:pStyle w:val="ListParagraph"/>
        <w:numPr>
          <w:ilvl w:val="2"/>
          <w:numId w:val="17"/>
        </w:numPr>
      </w:pPr>
      <w:r>
        <w:t>But if A was a sister, then</w:t>
      </w:r>
      <w:r w:rsidR="00DC08EE">
        <w:t xml:space="preserve"> that wasn’t a descendant of the testator, </w:t>
      </w:r>
      <w:r>
        <w:t>so</w:t>
      </w:r>
      <w:r w:rsidR="00DC08EE">
        <w:t xml:space="preserve"> =</w:t>
      </w:r>
      <w:r>
        <w:t xml:space="preserve"> intestacy.</w:t>
      </w:r>
    </w:p>
    <w:p w14:paraId="4EF2F40D" w14:textId="2A3E1094" w:rsidR="00CA1D5F" w:rsidRDefault="00F57083" w:rsidP="00F57083">
      <w:pPr>
        <w:pStyle w:val="ListParagraph"/>
        <w:numPr>
          <w:ilvl w:val="0"/>
          <w:numId w:val="17"/>
        </w:numPr>
      </w:pPr>
      <w:r w:rsidRPr="00F57083">
        <w:t>Failure to verify ownership of assets</w:t>
      </w:r>
      <w:r>
        <w:t xml:space="preserve"> (Meier v Rose)</w:t>
      </w:r>
    </w:p>
    <w:p w14:paraId="2A0EB5BD" w14:textId="04156E75" w:rsidR="00F57083" w:rsidRDefault="00F57083" w:rsidP="00F57083">
      <w:pPr>
        <w:pStyle w:val="ListParagraph"/>
        <w:numPr>
          <w:ilvl w:val="0"/>
          <w:numId w:val="17"/>
        </w:numPr>
      </w:pPr>
      <w:r w:rsidRPr="00F57083">
        <w:t>Failure to properly implement instructions</w:t>
      </w:r>
    </w:p>
    <w:p w14:paraId="453B41CA" w14:textId="1D28684A" w:rsidR="00F57083" w:rsidRDefault="00F57083" w:rsidP="00F57083">
      <w:pPr>
        <w:pStyle w:val="ListParagraph"/>
        <w:numPr>
          <w:ilvl w:val="0"/>
          <w:numId w:val="17"/>
        </w:numPr>
      </w:pPr>
      <w:r w:rsidRPr="00F57083">
        <w:t>Failure to ask “What if…”</w:t>
      </w:r>
    </w:p>
    <w:p w14:paraId="28506210" w14:textId="66831CC1" w:rsidR="00254BE6" w:rsidRDefault="00455019" w:rsidP="00B0600C">
      <w:pPr>
        <w:pStyle w:val="ListParagraph"/>
        <w:numPr>
          <w:ilvl w:val="0"/>
          <w:numId w:val="17"/>
        </w:numPr>
      </w:pPr>
      <w:r>
        <w:lastRenderedPageBreak/>
        <w:t xml:space="preserve">Failure to address capacity / undue influence </w:t>
      </w:r>
      <w:r>
        <w:sym w:font="Wingdings" w:char="F0E0"/>
      </w:r>
      <w:r>
        <w:t xml:space="preserve"> TAKE LOTS OF NOTES.</w:t>
      </w:r>
    </w:p>
    <w:p w14:paraId="0852D04B" w14:textId="5D171F26" w:rsidR="00512C14" w:rsidRPr="00512C14" w:rsidRDefault="00512C14" w:rsidP="00512C14">
      <w:pPr>
        <w:rPr>
          <w:b/>
          <w:u w:val="single"/>
        </w:rPr>
      </w:pPr>
      <w:r w:rsidRPr="00512C14">
        <w:rPr>
          <w:b/>
          <w:u w:val="single"/>
        </w:rPr>
        <w:t>Taking Instructions:</w:t>
      </w:r>
    </w:p>
    <w:p w14:paraId="5B12D742" w14:textId="08279B57" w:rsidR="00512C14" w:rsidRDefault="00512C14" w:rsidP="00B0600C">
      <w:pPr>
        <w:pStyle w:val="ListParagraph"/>
        <w:numPr>
          <w:ilvl w:val="0"/>
          <w:numId w:val="18"/>
        </w:numPr>
      </w:pPr>
      <w:r>
        <w:t xml:space="preserve">First, a will must meet the formalities in </w:t>
      </w:r>
      <w:r w:rsidRPr="00CB13B8">
        <w:rPr>
          <w:b/>
          <w:i/>
          <w:color w:val="4472C4" w:themeColor="accent1"/>
        </w:rPr>
        <w:t>s.9 of WSA</w:t>
      </w:r>
    </w:p>
    <w:p w14:paraId="727F05C9" w14:textId="23171013" w:rsidR="00512C14" w:rsidRDefault="00512C14" w:rsidP="00B0600C">
      <w:pPr>
        <w:pStyle w:val="ListParagraph"/>
        <w:numPr>
          <w:ilvl w:val="0"/>
          <w:numId w:val="18"/>
        </w:numPr>
      </w:pPr>
      <w:r>
        <w:t>Then, must look to capacity &amp; undue influence</w:t>
      </w:r>
    </w:p>
    <w:p w14:paraId="46D06931" w14:textId="25531D2A" w:rsidR="00512C14" w:rsidRDefault="007E3EE4" w:rsidP="00B0600C">
      <w:pPr>
        <w:pStyle w:val="ListParagraph"/>
        <w:numPr>
          <w:ilvl w:val="1"/>
          <w:numId w:val="18"/>
        </w:numPr>
      </w:pPr>
      <w:r>
        <w:t>This is on a BALANCE OF PROBALITIES standard.</w:t>
      </w:r>
    </w:p>
    <w:p w14:paraId="009289FC" w14:textId="290ADDFF" w:rsidR="007E3EE4" w:rsidRDefault="00D84A7A" w:rsidP="00B0600C">
      <w:pPr>
        <w:pStyle w:val="ListParagraph"/>
        <w:numPr>
          <w:ilvl w:val="1"/>
          <w:numId w:val="18"/>
        </w:numPr>
      </w:pPr>
      <w:r>
        <w:t>The final decision of whether there was capacity is up to the LAWYER, not a physician.</w:t>
      </w:r>
    </w:p>
    <w:p w14:paraId="294BFB95" w14:textId="6D191B49" w:rsidR="0023137E" w:rsidRDefault="003207D6" w:rsidP="003207D6">
      <w:pPr>
        <w:pStyle w:val="Heading2"/>
      </w:pPr>
      <w:bookmarkStart w:id="14" w:name="_Toc17821282"/>
      <w:r>
        <w:t xml:space="preserve">Ascertaining </w:t>
      </w:r>
      <w:r w:rsidR="0023137E">
        <w:t>Capacity Intro</w:t>
      </w:r>
      <w:bookmarkEnd w:id="14"/>
    </w:p>
    <w:tbl>
      <w:tblPr>
        <w:tblStyle w:val="TableGrid"/>
        <w:tblW w:w="0" w:type="auto"/>
        <w:tblLook w:val="04A0" w:firstRow="1" w:lastRow="0" w:firstColumn="1" w:lastColumn="0" w:noHBand="0" w:noVBand="1"/>
      </w:tblPr>
      <w:tblGrid>
        <w:gridCol w:w="9350"/>
      </w:tblGrid>
      <w:tr w:rsidR="007B04C8" w14:paraId="1FC59481" w14:textId="77777777" w:rsidTr="007B04C8">
        <w:tc>
          <w:tcPr>
            <w:tcW w:w="9350" w:type="dxa"/>
          </w:tcPr>
          <w:p w14:paraId="30CD49B6" w14:textId="337D002B" w:rsidR="007D0300" w:rsidRPr="007D0300" w:rsidRDefault="007D0300" w:rsidP="007B04C8">
            <w:pPr>
              <w:rPr>
                <w:b/>
                <w:u w:val="single"/>
              </w:rPr>
            </w:pPr>
            <w:r w:rsidRPr="007D0300">
              <w:rPr>
                <w:b/>
                <w:u w:val="single"/>
              </w:rPr>
              <w:t>Hierarchy:</w:t>
            </w:r>
          </w:p>
          <w:p w14:paraId="0467BF8B" w14:textId="77267625" w:rsidR="007D0300" w:rsidRDefault="00B74DA0" w:rsidP="00BE68F1">
            <w:pPr>
              <w:pStyle w:val="ListParagraph"/>
              <w:numPr>
                <w:ilvl w:val="0"/>
                <w:numId w:val="94"/>
              </w:numPr>
            </w:pPr>
            <w:r>
              <w:t>L</w:t>
            </w:r>
            <w:r w:rsidR="007D0300">
              <w:t>evels of capacity</w:t>
            </w:r>
            <w:r>
              <w:t xml:space="preserve"> needed: </w:t>
            </w:r>
          </w:p>
          <w:p w14:paraId="1B2BEA86" w14:textId="77777777" w:rsidR="007D0300" w:rsidRDefault="007D0300" w:rsidP="00BE68F1">
            <w:pPr>
              <w:pStyle w:val="ListParagraph"/>
              <w:numPr>
                <w:ilvl w:val="1"/>
                <w:numId w:val="94"/>
              </w:numPr>
            </w:pPr>
            <w:r>
              <w:t>80% to handle own financial</w:t>
            </w:r>
          </w:p>
          <w:p w14:paraId="7ED0E4E7" w14:textId="77777777" w:rsidR="007D0300" w:rsidRDefault="007D0300" w:rsidP="00BE68F1">
            <w:pPr>
              <w:pStyle w:val="ListParagraph"/>
              <w:numPr>
                <w:ilvl w:val="1"/>
                <w:numId w:val="94"/>
              </w:numPr>
            </w:pPr>
            <w:r>
              <w:t>60-70% to do a will</w:t>
            </w:r>
          </w:p>
          <w:p w14:paraId="2EEA6409" w14:textId="77777777" w:rsidR="007D0300" w:rsidRDefault="007D0300" w:rsidP="00BE68F1">
            <w:pPr>
              <w:pStyle w:val="ListParagraph"/>
              <w:numPr>
                <w:ilvl w:val="1"/>
                <w:numId w:val="94"/>
              </w:numPr>
            </w:pPr>
            <w:r>
              <w:t>20-30% to do POA</w:t>
            </w:r>
          </w:p>
          <w:p w14:paraId="710C7952" w14:textId="339912D9" w:rsidR="007D0300" w:rsidRDefault="007D0300" w:rsidP="00BE68F1">
            <w:pPr>
              <w:pStyle w:val="ListParagraph"/>
              <w:numPr>
                <w:ilvl w:val="1"/>
                <w:numId w:val="94"/>
              </w:numPr>
            </w:pPr>
            <w:r>
              <w:t>10% to marry</w:t>
            </w:r>
          </w:p>
          <w:p w14:paraId="1274D352" w14:textId="1667FDDF" w:rsidR="00247ECC" w:rsidRDefault="00247ECC" w:rsidP="00BE68F1">
            <w:pPr>
              <w:pStyle w:val="ListParagraph"/>
              <w:numPr>
                <w:ilvl w:val="0"/>
                <w:numId w:val="94"/>
              </w:numPr>
            </w:pPr>
            <w:r>
              <w:t xml:space="preserve">But context matters - Capacity can be different depending on the task. (e.g. simple financial affairs could be different than someone who runs their own company). </w:t>
            </w:r>
          </w:p>
          <w:p w14:paraId="5D7C4B75" w14:textId="77777777" w:rsidR="007D0300" w:rsidRDefault="007D0300" w:rsidP="007B04C8">
            <w:pPr>
              <w:rPr>
                <w:b/>
                <w:sz w:val="28"/>
                <w:u w:val="single"/>
              </w:rPr>
            </w:pPr>
          </w:p>
          <w:p w14:paraId="5FC76470" w14:textId="3829A5E0" w:rsidR="00372CFA" w:rsidRPr="00372CFA" w:rsidRDefault="007B04C8" w:rsidP="007B04C8">
            <w:pPr>
              <w:rPr>
                <w:b/>
                <w:sz w:val="28"/>
                <w:u w:val="single"/>
              </w:rPr>
            </w:pPr>
            <w:r w:rsidRPr="00372CFA">
              <w:rPr>
                <w:b/>
                <w:sz w:val="28"/>
                <w:u w:val="single"/>
              </w:rPr>
              <w:t>Capacity for a will:</w:t>
            </w:r>
            <w:r w:rsidR="00A3247F" w:rsidRPr="00372CFA">
              <w:rPr>
                <w:b/>
                <w:sz w:val="28"/>
                <w:u w:val="single"/>
              </w:rPr>
              <w:t xml:space="preserve"> </w:t>
            </w:r>
            <w:r w:rsidR="00AC2743" w:rsidRPr="00202A56">
              <w:t xml:space="preserve">*very hard to challenge </w:t>
            </w:r>
            <w:r w:rsidR="00202A56">
              <w:t xml:space="preserve">will </w:t>
            </w:r>
            <w:r w:rsidR="00AC2743" w:rsidRPr="00202A56">
              <w:t>for capacity*</w:t>
            </w:r>
          </w:p>
          <w:p w14:paraId="37522C74" w14:textId="59CA702D" w:rsidR="007B04C8" w:rsidRDefault="0031614A" w:rsidP="007B04C8">
            <w:pPr>
              <w:rPr>
                <w:b/>
                <w:bCs/>
                <w:i/>
                <w:color w:val="FF0000"/>
              </w:rPr>
            </w:pPr>
            <w:r>
              <w:t>Capacity will be presumed</w:t>
            </w:r>
            <w:r w:rsidR="00C62BD7">
              <w:t xml:space="preserve"> (rebuttable presumption) (</w:t>
            </w:r>
            <w:r w:rsidR="00C62BD7" w:rsidRPr="00C62BD7">
              <w:rPr>
                <w:i/>
                <w:color w:val="FF0000"/>
              </w:rPr>
              <w:t>Vout v Hay</w:t>
            </w:r>
            <w:r w:rsidR="00C62BD7">
              <w:t>)</w:t>
            </w:r>
            <w:r>
              <w:t xml:space="preserve"> unless there is any doubt in the circumstances about the persons capacity – then the burden shifts to the people saying they did have capacity to prove it. (</w:t>
            </w:r>
            <w:r w:rsidR="00372CFA" w:rsidRPr="00993458">
              <w:rPr>
                <w:bCs/>
                <w:i/>
                <w:color w:val="FF0000"/>
              </w:rPr>
              <w:t>Weidenberger</w:t>
            </w:r>
            <w:r w:rsidR="00372CFA" w:rsidRPr="008E0636">
              <w:rPr>
                <w:b/>
                <w:bCs/>
                <w:i/>
                <w:color w:val="FF0000"/>
              </w:rPr>
              <w:t xml:space="preserve"> </w:t>
            </w:r>
            <w:r w:rsidR="00372CFA" w:rsidRPr="00993458">
              <w:rPr>
                <w:bCs/>
                <w:i/>
                <w:color w:val="FF0000"/>
              </w:rPr>
              <w:t>Estate</w:t>
            </w:r>
            <w:r w:rsidR="00372CFA">
              <w:rPr>
                <w:b/>
                <w:bCs/>
                <w:i/>
                <w:color w:val="FF0000"/>
              </w:rPr>
              <w:t>)</w:t>
            </w:r>
          </w:p>
          <w:p w14:paraId="51915B7C" w14:textId="1188F799" w:rsidR="00372CFA" w:rsidRPr="005303B8" w:rsidRDefault="0007345D" w:rsidP="00BE68F1">
            <w:pPr>
              <w:pStyle w:val="ListParagraph"/>
              <w:numPr>
                <w:ilvl w:val="0"/>
                <w:numId w:val="94"/>
              </w:numPr>
            </w:pPr>
            <w:r w:rsidRPr="005303B8">
              <w:t>Test for capacity is at the time the document is made</w:t>
            </w:r>
            <w:r w:rsidR="00F82955">
              <w:t xml:space="preserve"> – ‘moment in time test’</w:t>
            </w:r>
            <w:r w:rsidRPr="005303B8">
              <w:t xml:space="preserve"> </w:t>
            </w:r>
            <w:r w:rsidRPr="005303B8">
              <w:rPr>
                <w:bCs/>
                <w:i/>
                <w:color w:val="FF0000"/>
              </w:rPr>
              <w:t>Weidenberger</w:t>
            </w:r>
            <w:r w:rsidRPr="005303B8">
              <w:rPr>
                <w:bCs/>
                <w:i/>
              </w:rPr>
              <w:t xml:space="preserve"> </w:t>
            </w:r>
            <w:r w:rsidRPr="005303B8">
              <w:rPr>
                <w:bCs/>
                <w:i/>
                <w:color w:val="FF0000"/>
              </w:rPr>
              <w:t>Estate</w:t>
            </w:r>
          </w:p>
          <w:p w14:paraId="011EA282" w14:textId="4115166B" w:rsidR="004641C2" w:rsidRPr="005303B8" w:rsidRDefault="00993458" w:rsidP="00BE68F1">
            <w:pPr>
              <w:pStyle w:val="ListParagraph"/>
              <w:numPr>
                <w:ilvl w:val="0"/>
                <w:numId w:val="94"/>
              </w:numPr>
              <w:rPr>
                <w:bCs/>
                <w:i/>
              </w:rPr>
            </w:pPr>
            <w:r w:rsidRPr="005303B8">
              <w:t xml:space="preserve">Testamentary capacity is a question of fact </w:t>
            </w:r>
            <w:r w:rsidRPr="005303B8">
              <w:rPr>
                <w:bCs/>
                <w:i/>
                <w:color w:val="FF0000"/>
              </w:rPr>
              <w:t>Stiles</w:t>
            </w:r>
            <w:r w:rsidRPr="005303B8">
              <w:rPr>
                <w:bCs/>
                <w:i/>
              </w:rPr>
              <w:t xml:space="preserve"> </w:t>
            </w:r>
            <w:r w:rsidRPr="005303B8">
              <w:rPr>
                <w:bCs/>
                <w:i/>
                <w:color w:val="FF0000"/>
              </w:rPr>
              <w:t>Estate v. Stiles</w:t>
            </w:r>
          </w:p>
          <w:p w14:paraId="6109E20F" w14:textId="6D9FCDC8" w:rsidR="00993458" w:rsidRPr="005303B8" w:rsidRDefault="00AB37B7" w:rsidP="00BE68F1">
            <w:pPr>
              <w:pStyle w:val="ListParagraph"/>
              <w:numPr>
                <w:ilvl w:val="0"/>
                <w:numId w:val="94"/>
              </w:numPr>
            </w:pPr>
            <w:r w:rsidRPr="005303B8">
              <w:t>I</w:t>
            </w:r>
            <w:r w:rsidR="00993458" w:rsidRPr="005303B8">
              <w:t>nsane delusions</w:t>
            </w:r>
            <w:r w:rsidRPr="005303B8">
              <w:t xml:space="preserve"> are a good sign of incapacity</w:t>
            </w:r>
            <w:r w:rsidR="00993458" w:rsidRPr="005303B8">
              <w:t xml:space="preserve"> </w:t>
            </w:r>
            <w:r w:rsidR="00993458" w:rsidRPr="005303B8">
              <w:rPr>
                <w:bCs/>
                <w:i/>
                <w:color w:val="FF0000"/>
              </w:rPr>
              <w:t>Banks v Goodfellow</w:t>
            </w:r>
          </w:p>
          <w:p w14:paraId="1A0FBC81" w14:textId="08EA3283" w:rsidR="00993458" w:rsidRPr="005303B8" w:rsidRDefault="00993458" w:rsidP="00BE68F1">
            <w:pPr>
              <w:pStyle w:val="ListParagraph"/>
              <w:numPr>
                <w:ilvl w:val="0"/>
                <w:numId w:val="94"/>
              </w:numPr>
            </w:pPr>
            <w:r w:rsidRPr="005303B8">
              <w:t xml:space="preserve">Mental illness and suicide are not determinative of lack of capacity, but factors to be considered </w:t>
            </w:r>
            <w:r w:rsidRPr="005303B8">
              <w:rPr>
                <w:bCs/>
                <w:i/>
                <w:color w:val="FF0000"/>
              </w:rPr>
              <w:t>Stewart v. McLean</w:t>
            </w:r>
          </w:p>
          <w:p w14:paraId="1BA08B0F" w14:textId="59F11851" w:rsidR="00DE0CBE" w:rsidRDefault="00DE0CBE" w:rsidP="00BE68F1">
            <w:pPr>
              <w:pStyle w:val="ListParagraph"/>
              <w:numPr>
                <w:ilvl w:val="0"/>
                <w:numId w:val="94"/>
              </w:numPr>
            </w:pPr>
            <w:r w:rsidRPr="005303B8">
              <w:t xml:space="preserve">For capacity to be overturned on public policy – must be ONLY in the CLEAREST cases </w:t>
            </w:r>
            <w:r w:rsidR="005303B8" w:rsidRPr="005303B8">
              <w:rPr>
                <w:bCs/>
                <w:i/>
                <w:color w:val="FF0000"/>
              </w:rPr>
              <w:t>Charles</w:t>
            </w:r>
            <w:r w:rsidR="005303B8" w:rsidRPr="005303B8">
              <w:t xml:space="preserve"> </w:t>
            </w:r>
            <w:r w:rsidR="005303B8" w:rsidRPr="000054CB">
              <w:rPr>
                <w:i/>
                <w:color w:val="FF0000"/>
              </w:rPr>
              <w:t>Millar</w:t>
            </w:r>
          </w:p>
          <w:p w14:paraId="6623D3CA" w14:textId="43A38DD0" w:rsidR="00DB05EA" w:rsidRDefault="00DB05EA" w:rsidP="00BE68F1">
            <w:pPr>
              <w:pStyle w:val="ListParagraph"/>
              <w:numPr>
                <w:ilvl w:val="0"/>
                <w:numId w:val="94"/>
              </w:numPr>
            </w:pPr>
            <w:r>
              <w:t xml:space="preserve">The presumption is that </w:t>
            </w:r>
            <w:r w:rsidRPr="00DB05EA">
              <w:rPr>
                <w:u w:val="single"/>
              </w:rPr>
              <w:t>once a will meets the formal requirements</w:t>
            </w:r>
            <w:r>
              <w:t xml:space="preserve">, it’s presumed the person HAD capacity, </w:t>
            </w:r>
            <w:r w:rsidRPr="00DB05EA">
              <w:rPr>
                <w:u w:val="single"/>
              </w:rPr>
              <w:t>unless there is evidence that they didn’t</w:t>
            </w:r>
            <w:r>
              <w:t xml:space="preserve"> – but </w:t>
            </w:r>
            <w:r w:rsidRPr="00DE2063">
              <w:t>where any dispute or doubt exists, the propounders of a will have the onus of proving capacity. </w:t>
            </w:r>
            <w:r w:rsidRPr="003C26FC">
              <w:rPr>
                <w:i/>
                <w:color w:val="FF0000"/>
              </w:rPr>
              <w:t>Weidenberger</w:t>
            </w:r>
          </w:p>
          <w:p w14:paraId="079F72E7" w14:textId="11D65266" w:rsidR="0081786F" w:rsidRDefault="0081786F" w:rsidP="00BE68F1">
            <w:pPr>
              <w:pStyle w:val="ListParagraph"/>
              <w:numPr>
                <w:ilvl w:val="0"/>
                <w:numId w:val="94"/>
              </w:numPr>
            </w:pPr>
            <w:r>
              <w:t>A racist will isn’t going to violate public policy</w:t>
            </w:r>
            <w:r w:rsidR="00872D28">
              <w:t xml:space="preserve"> </w:t>
            </w:r>
            <w:r w:rsidRPr="00BE2E08">
              <w:rPr>
                <w:i/>
                <w:color w:val="FF0000"/>
              </w:rPr>
              <w:t>Spence</w:t>
            </w:r>
            <w:r>
              <w:t xml:space="preserve"> v </w:t>
            </w:r>
            <w:r w:rsidRPr="00BE2E08">
              <w:rPr>
                <w:i/>
                <w:color w:val="FF0000"/>
              </w:rPr>
              <w:t>BMO</w:t>
            </w:r>
          </w:p>
          <w:p w14:paraId="532A20AE" w14:textId="275D5B10" w:rsidR="00872D28" w:rsidRPr="005303B8" w:rsidRDefault="004C1273" w:rsidP="00BE68F1">
            <w:pPr>
              <w:pStyle w:val="ListParagraph"/>
              <w:numPr>
                <w:ilvl w:val="0"/>
                <w:numId w:val="94"/>
              </w:numPr>
            </w:pPr>
            <w:r>
              <w:t xml:space="preserve">Cannot leave money in your will to fund criminal enterprises </w:t>
            </w:r>
            <w:r w:rsidR="00026054" w:rsidRPr="00BE2E08">
              <w:rPr>
                <w:i/>
                <w:color w:val="FF0000"/>
              </w:rPr>
              <w:t>McCorkill</w:t>
            </w:r>
          </w:p>
          <w:p w14:paraId="5B4BAE79" w14:textId="77777777" w:rsidR="0007345D" w:rsidRPr="0007345D" w:rsidRDefault="0007345D" w:rsidP="0007345D">
            <w:pPr>
              <w:pStyle w:val="ListParagraph"/>
              <w:rPr>
                <w:b/>
                <w:u w:val="single"/>
              </w:rPr>
            </w:pPr>
          </w:p>
          <w:p w14:paraId="6EF8D2FE" w14:textId="179B1972" w:rsidR="007B04C8" w:rsidRPr="00372CFA" w:rsidRDefault="007B04C8" w:rsidP="007B04C8">
            <w:r w:rsidRPr="00711E57">
              <w:rPr>
                <w:i/>
                <w:color w:val="FF0000"/>
                <w:highlight w:val="yellow"/>
              </w:rPr>
              <w:t>Banks v Goodfellow</w:t>
            </w:r>
            <w:r w:rsidR="00372CFA" w:rsidRPr="00711E57">
              <w:rPr>
                <w:i/>
                <w:color w:val="FF0000"/>
                <w:highlight w:val="yellow"/>
              </w:rPr>
              <w:t xml:space="preserve"> </w:t>
            </w:r>
            <w:r w:rsidR="00372CFA" w:rsidRPr="00711E57">
              <w:rPr>
                <w:b/>
                <w:highlight w:val="yellow"/>
              </w:rPr>
              <w:t>test for capacity</w:t>
            </w:r>
            <w:r w:rsidR="00711E57" w:rsidRPr="00711E57">
              <w:rPr>
                <w:b/>
                <w:highlight w:val="yellow"/>
              </w:rPr>
              <w:t xml:space="preserve">, reformulated in </w:t>
            </w:r>
            <w:r w:rsidR="00711E57" w:rsidRPr="00711E57">
              <w:rPr>
                <w:b/>
                <w:i/>
                <w:color w:val="FF0000"/>
                <w:highlight w:val="yellow"/>
              </w:rPr>
              <w:t>Weidenberger Estate</w:t>
            </w:r>
            <w:r w:rsidR="00372CFA" w:rsidRPr="00711E57">
              <w:rPr>
                <w:b/>
                <w:highlight w:val="yellow"/>
              </w:rPr>
              <w:t>:</w:t>
            </w:r>
            <w:r w:rsidR="00372CFA">
              <w:t xml:space="preserve"> </w:t>
            </w:r>
          </w:p>
          <w:p w14:paraId="365F1095" w14:textId="28FC187F" w:rsidR="0040170C" w:rsidRDefault="00F631EB" w:rsidP="00BE68F1">
            <w:pPr>
              <w:pStyle w:val="ListParagraph"/>
              <w:numPr>
                <w:ilvl w:val="0"/>
                <w:numId w:val="94"/>
              </w:numPr>
            </w:pPr>
            <w:r>
              <w:t>When challenging for capacity – law says capacity is presumed</w:t>
            </w:r>
          </w:p>
          <w:p w14:paraId="5A04071B" w14:textId="77777777" w:rsidR="00292327" w:rsidRDefault="00292327" w:rsidP="00BE68F1">
            <w:pPr>
              <w:pStyle w:val="ListParagraph"/>
              <w:numPr>
                <w:ilvl w:val="0"/>
                <w:numId w:val="94"/>
              </w:numPr>
            </w:pPr>
            <w:r>
              <w:t>So someone who says there isn’t, has to present evidence to show that.</w:t>
            </w:r>
          </w:p>
          <w:p w14:paraId="6A448F69" w14:textId="2166A362" w:rsidR="00F631EB" w:rsidRDefault="006C6E28" w:rsidP="00BE68F1">
            <w:pPr>
              <w:pStyle w:val="ListParagraph"/>
              <w:numPr>
                <w:ilvl w:val="0"/>
                <w:numId w:val="94"/>
              </w:numPr>
            </w:pPr>
            <w:r>
              <w:t xml:space="preserve">Once this is presented, the burden switches to the person upholding the will to show there WAS capacity. </w:t>
            </w:r>
          </w:p>
          <w:p w14:paraId="15471B9B" w14:textId="4AB900C3" w:rsidR="00711E57" w:rsidRDefault="00711E57" w:rsidP="00BE68F1">
            <w:pPr>
              <w:pStyle w:val="ListParagraph"/>
              <w:numPr>
                <w:ilvl w:val="0"/>
                <w:numId w:val="94"/>
              </w:numPr>
            </w:pPr>
            <w:r w:rsidRPr="0048277B">
              <w:t xml:space="preserve">The Testator must be sufficiently clear in his understanding and memory to know, on his own, and in a general way </w:t>
            </w:r>
          </w:p>
          <w:p w14:paraId="63FAD68F" w14:textId="77777777" w:rsidR="00711E57" w:rsidRDefault="00711E57" w:rsidP="00BE68F1">
            <w:pPr>
              <w:pStyle w:val="ListParagraph"/>
              <w:numPr>
                <w:ilvl w:val="1"/>
                <w:numId w:val="94"/>
              </w:numPr>
            </w:pPr>
            <w:r w:rsidRPr="0048277B">
              <w:t>(1) the nature and extent of his property</w:t>
            </w:r>
          </w:p>
          <w:p w14:paraId="29062735" w14:textId="77777777" w:rsidR="00711E57" w:rsidRDefault="00711E57" w:rsidP="00BE68F1">
            <w:pPr>
              <w:pStyle w:val="ListParagraph"/>
              <w:numPr>
                <w:ilvl w:val="1"/>
                <w:numId w:val="94"/>
              </w:numPr>
            </w:pPr>
            <w:r w:rsidRPr="0048277B">
              <w:t xml:space="preserve">(2) the persons who are the natural objects of his bounty, and </w:t>
            </w:r>
          </w:p>
          <w:p w14:paraId="6C1AEE5F" w14:textId="77777777" w:rsidR="00711E57" w:rsidRDefault="00711E57" w:rsidP="00BE68F1">
            <w:pPr>
              <w:pStyle w:val="ListParagraph"/>
              <w:numPr>
                <w:ilvl w:val="1"/>
                <w:numId w:val="94"/>
              </w:numPr>
            </w:pPr>
            <w:r w:rsidRPr="0048277B">
              <w:t xml:space="preserve">(3) the testamentary provisions he is making; </w:t>
            </w:r>
          </w:p>
          <w:p w14:paraId="6037B5B6" w14:textId="15F70920" w:rsidR="00711E57" w:rsidRDefault="00711E57" w:rsidP="00BE68F1">
            <w:pPr>
              <w:pStyle w:val="ListParagraph"/>
              <w:numPr>
                <w:ilvl w:val="1"/>
                <w:numId w:val="94"/>
              </w:numPr>
            </w:pPr>
            <w:r>
              <w:lastRenderedPageBreak/>
              <w:t xml:space="preserve">(4) </w:t>
            </w:r>
            <w:r w:rsidRPr="0048277B">
              <w:t xml:space="preserve">he must, moreover, be capable of appreciating these factors in relation to each other, and </w:t>
            </w:r>
          </w:p>
          <w:p w14:paraId="5442E30E" w14:textId="77777777" w:rsidR="00711E57" w:rsidRDefault="00711E57" w:rsidP="00BE68F1">
            <w:pPr>
              <w:pStyle w:val="ListParagraph"/>
              <w:numPr>
                <w:ilvl w:val="1"/>
                <w:numId w:val="94"/>
              </w:numPr>
            </w:pPr>
            <w:r w:rsidRPr="0048277B">
              <w:t>(5) forming an orderly desire as to the disposition of his property.</w:t>
            </w:r>
          </w:p>
          <w:p w14:paraId="3780E404" w14:textId="77777777" w:rsidR="002F1B13" w:rsidRDefault="002F1B13" w:rsidP="002F1B13"/>
          <w:p w14:paraId="2EE76ECD" w14:textId="09E12048" w:rsidR="00087D33" w:rsidRPr="003875CB" w:rsidRDefault="003875CB" w:rsidP="003875CB">
            <w:pPr>
              <w:rPr>
                <w:b/>
                <w:sz w:val="28"/>
                <w:u w:val="single"/>
              </w:rPr>
            </w:pPr>
            <w:r w:rsidRPr="003875CB">
              <w:rPr>
                <w:b/>
                <w:sz w:val="28"/>
                <w:u w:val="single"/>
              </w:rPr>
              <w:t>Capacity for a PD</w:t>
            </w:r>
          </w:p>
          <w:p w14:paraId="0A708414" w14:textId="581B9839" w:rsidR="0021472B" w:rsidRDefault="0021472B" w:rsidP="003875CB">
            <w:pPr>
              <w:rPr>
                <w:b/>
                <w:i/>
                <w:color w:val="4472C4" w:themeColor="accent1"/>
              </w:rPr>
            </w:pPr>
            <w:r>
              <w:t xml:space="preserve">Need </w:t>
            </w:r>
            <w:r w:rsidRPr="0021472B">
              <w:t>“</w:t>
            </w:r>
            <w:r>
              <w:t>t</w:t>
            </w:r>
            <w:r w:rsidRPr="0021472B">
              <w:t>he ability to understand the information that is relevant to the making of a personal decision and the ability to appreciate the reasonably foreseeable consequences of the decision” (</w:t>
            </w:r>
            <w:r w:rsidRPr="0021472B">
              <w:rPr>
                <w:b/>
                <w:i/>
                <w:color w:val="4472C4" w:themeColor="accent1"/>
              </w:rPr>
              <w:t>Personal Directives Act, s.1(b)</w:t>
            </w:r>
            <w:r>
              <w:rPr>
                <w:b/>
                <w:i/>
                <w:color w:val="4472C4" w:themeColor="accent1"/>
              </w:rPr>
              <w:t>)</w:t>
            </w:r>
          </w:p>
          <w:p w14:paraId="35AB95E1" w14:textId="5A2C1288" w:rsidR="00BE02DF" w:rsidRPr="00BE02DF" w:rsidRDefault="00BE02DF" w:rsidP="00BE68F1">
            <w:pPr>
              <w:pStyle w:val="ListParagraph"/>
              <w:numPr>
                <w:ilvl w:val="0"/>
                <w:numId w:val="94"/>
              </w:numPr>
              <w:rPr>
                <w:b/>
                <w:i/>
              </w:rPr>
            </w:pPr>
            <w:r w:rsidRPr="00BE02DF">
              <w:t>Low standard</w:t>
            </w:r>
            <w:r w:rsidR="00256E8E">
              <w:t xml:space="preserve">, test comes from </w:t>
            </w:r>
            <w:r w:rsidR="00256E8E" w:rsidRPr="00256E8E">
              <w:rPr>
                <w:i/>
              </w:rPr>
              <w:t>Personal Directives Act</w:t>
            </w:r>
            <w:r w:rsidR="00256E8E">
              <w:t xml:space="preserve"> </w:t>
            </w:r>
          </w:p>
          <w:p w14:paraId="17276A17" w14:textId="0927D916" w:rsidR="00BE02DF" w:rsidRPr="00256E8E" w:rsidRDefault="00256E8E" w:rsidP="00BE68F1">
            <w:pPr>
              <w:pStyle w:val="ListParagraph"/>
              <w:numPr>
                <w:ilvl w:val="0"/>
                <w:numId w:val="94"/>
              </w:numPr>
            </w:pPr>
            <w:r>
              <w:t>Essentially: can they understand the nature and effect of the document.</w:t>
            </w:r>
          </w:p>
          <w:p w14:paraId="40215836" w14:textId="77777777" w:rsidR="0021472B" w:rsidRPr="0021472B" w:rsidRDefault="0021472B" w:rsidP="003875CB">
            <w:pPr>
              <w:rPr>
                <w:b/>
                <w:i/>
                <w:color w:val="4472C4" w:themeColor="accent1"/>
              </w:rPr>
            </w:pPr>
          </w:p>
          <w:p w14:paraId="0C9B346D" w14:textId="5E7D2D0D" w:rsidR="003875CB" w:rsidRPr="003875CB" w:rsidRDefault="003875CB" w:rsidP="003875CB">
            <w:pPr>
              <w:rPr>
                <w:b/>
                <w:sz w:val="28"/>
                <w:u w:val="single"/>
              </w:rPr>
            </w:pPr>
            <w:r w:rsidRPr="003875CB">
              <w:rPr>
                <w:b/>
                <w:sz w:val="28"/>
                <w:u w:val="single"/>
              </w:rPr>
              <w:t>Capacity for POA</w:t>
            </w:r>
          </w:p>
          <w:p w14:paraId="27B4A53E" w14:textId="77777777" w:rsidR="003875CB" w:rsidRPr="008B3923" w:rsidRDefault="00C35EEA" w:rsidP="00BE68F1">
            <w:pPr>
              <w:pStyle w:val="ListParagraph"/>
              <w:numPr>
                <w:ilvl w:val="0"/>
                <w:numId w:val="94"/>
              </w:numPr>
            </w:pPr>
            <w:r w:rsidRPr="008B3923">
              <w:t xml:space="preserve">Comes from </w:t>
            </w:r>
            <w:r w:rsidR="00E51C23" w:rsidRPr="008B3923">
              <w:rPr>
                <w:i/>
                <w:color w:val="FF0000"/>
              </w:rPr>
              <w:t>Godelie v. Public Trustee (1990) 39 E.T.R. 40</w:t>
            </w:r>
          </w:p>
          <w:p w14:paraId="5792B53A" w14:textId="77777777" w:rsidR="00E51C23" w:rsidRPr="008B3923" w:rsidRDefault="00F5472D" w:rsidP="00BE68F1">
            <w:pPr>
              <w:pStyle w:val="ListParagraph"/>
              <w:numPr>
                <w:ilvl w:val="1"/>
                <w:numId w:val="94"/>
              </w:numPr>
              <w:rPr>
                <w:u w:val="single"/>
              </w:rPr>
            </w:pPr>
            <w:r w:rsidRPr="008B3923">
              <w:rPr>
                <w:u w:val="single"/>
              </w:rPr>
              <w:t>Have to understand:</w:t>
            </w:r>
          </w:p>
          <w:p w14:paraId="5EC095A5" w14:textId="7121BB39" w:rsidR="00F5472D" w:rsidRPr="008B3923" w:rsidRDefault="00F5472D" w:rsidP="00BE68F1">
            <w:pPr>
              <w:pStyle w:val="ListParagraph"/>
              <w:numPr>
                <w:ilvl w:val="2"/>
                <w:numId w:val="94"/>
              </w:numPr>
            </w:pPr>
            <w:r w:rsidRPr="008B3923">
              <w:t xml:space="preserve">Powers given </w:t>
            </w:r>
            <w:r w:rsidR="0063796A" w:rsidRPr="008B3923">
              <w:t>(given them full powers to deal with your stuff)</w:t>
            </w:r>
          </w:p>
          <w:p w14:paraId="2454600B" w14:textId="43DD3472" w:rsidR="00F5472D" w:rsidRPr="008B3923" w:rsidRDefault="00F5472D" w:rsidP="00BE68F1">
            <w:pPr>
              <w:pStyle w:val="ListParagraph"/>
              <w:numPr>
                <w:ilvl w:val="2"/>
                <w:numId w:val="94"/>
              </w:numPr>
            </w:pPr>
            <w:r w:rsidRPr="008B3923">
              <w:t xml:space="preserve">Financial matters </w:t>
            </w:r>
            <w:r w:rsidR="0063796A" w:rsidRPr="008B3923">
              <w:t>(they have full reign to sell land, move money)</w:t>
            </w:r>
          </w:p>
          <w:p w14:paraId="5842D6D1" w14:textId="77777777" w:rsidR="00F5472D" w:rsidRDefault="00F5472D" w:rsidP="00BE68F1">
            <w:pPr>
              <w:pStyle w:val="ListParagraph"/>
              <w:numPr>
                <w:ilvl w:val="2"/>
                <w:numId w:val="94"/>
              </w:numPr>
            </w:pPr>
            <w:r w:rsidRPr="008B3923">
              <w:t>Nature and extent</w:t>
            </w:r>
            <w:r w:rsidRPr="00F5472D">
              <w:t xml:space="preserve"> of her property </w:t>
            </w:r>
          </w:p>
          <w:p w14:paraId="6660846F" w14:textId="054E8ADF" w:rsidR="00F5472D" w:rsidRPr="003875CB" w:rsidRDefault="00F5472D" w:rsidP="00BE68F1">
            <w:pPr>
              <w:pStyle w:val="ListParagraph"/>
              <w:numPr>
                <w:ilvl w:val="2"/>
                <w:numId w:val="94"/>
              </w:numPr>
            </w:pPr>
            <w:r w:rsidRPr="00F5472D">
              <w:t>Right to revoke is lost when capacity is lost</w:t>
            </w:r>
            <w:r w:rsidR="008B3923">
              <w:t xml:space="preserve"> (once you lose capacity you are stuck with that person). </w:t>
            </w:r>
          </w:p>
        </w:tc>
      </w:tr>
    </w:tbl>
    <w:p w14:paraId="7D57827C" w14:textId="343765CC" w:rsidR="00AC50EF" w:rsidRPr="00E87320" w:rsidRDefault="00E87320" w:rsidP="003207D6">
      <w:pPr>
        <w:pStyle w:val="Heading3"/>
      </w:pPr>
      <w:bookmarkStart w:id="15" w:name="_Toc17821283"/>
      <w:r w:rsidRPr="00E87320">
        <w:lastRenderedPageBreak/>
        <w:t>Capacity</w:t>
      </w:r>
      <w:r w:rsidR="00AC50EF">
        <w:t xml:space="preserve"> for a WILL:</w:t>
      </w:r>
      <w:bookmarkEnd w:id="15"/>
    </w:p>
    <w:p w14:paraId="387C95B5" w14:textId="575B0468" w:rsidR="00CB5F5B" w:rsidRDefault="00CB5F5B" w:rsidP="00B0600C">
      <w:pPr>
        <w:pStyle w:val="ListParagraph"/>
        <w:numPr>
          <w:ilvl w:val="0"/>
          <w:numId w:val="19"/>
        </w:numPr>
        <w:spacing w:after="0"/>
      </w:pPr>
      <w:r w:rsidRPr="00CB5F5B">
        <w:t>Each of these decisions is heavily reliant upon the facts.</w:t>
      </w:r>
    </w:p>
    <w:p w14:paraId="59C4EDBC" w14:textId="27E624CE" w:rsidR="00CB5F5B" w:rsidRPr="008A56DD" w:rsidRDefault="00CB5F5B" w:rsidP="00B0600C">
      <w:pPr>
        <w:pStyle w:val="ListParagraph"/>
        <w:numPr>
          <w:ilvl w:val="0"/>
          <w:numId w:val="19"/>
        </w:numPr>
        <w:spacing w:after="0"/>
      </w:pPr>
      <w:r w:rsidRPr="008A56DD">
        <w:rPr>
          <w:b/>
        </w:rPr>
        <w:t>A Doctor’s note may assist the Court in making a determination (or a drafting lawyer), but is not determinative</w:t>
      </w:r>
      <w:r w:rsidRPr="00CB5F5B">
        <w:t xml:space="preserve"> </w:t>
      </w:r>
      <w:r w:rsidRPr="00CB5F5B">
        <w:rPr>
          <w:i/>
          <w:color w:val="FF0000"/>
        </w:rPr>
        <w:t>Christensen</w:t>
      </w:r>
    </w:p>
    <w:p w14:paraId="24A04D1A" w14:textId="3C607221" w:rsidR="008A56DD" w:rsidRDefault="008A56DD" w:rsidP="00BE68F1">
      <w:pPr>
        <w:pStyle w:val="ListParagraph"/>
        <w:numPr>
          <w:ilvl w:val="0"/>
          <w:numId w:val="98"/>
        </w:numPr>
        <w:jc w:val="both"/>
      </w:pPr>
      <w:r>
        <w:t>Perfect capacity not required</w:t>
      </w:r>
      <w:r w:rsidR="00EC7F66">
        <w:t xml:space="preserve"> - can have memory loss / be </w:t>
      </w:r>
      <w:r w:rsidR="00205749">
        <w:t>confused and</w:t>
      </w:r>
      <w:r w:rsidR="00EC7F66">
        <w:t xml:space="preserve"> can still do a will. </w:t>
      </w:r>
      <w:r w:rsidR="00EC7F66" w:rsidRPr="00EC7F66">
        <w:rPr>
          <w:i/>
          <w:color w:val="FF0000"/>
        </w:rPr>
        <w:t>Weidenberger Estate</w:t>
      </w:r>
    </w:p>
    <w:p w14:paraId="07A51274" w14:textId="77777777" w:rsidR="008A56DD" w:rsidRDefault="008A56DD" w:rsidP="008A56DD">
      <w:pPr>
        <w:pStyle w:val="ListParagraph"/>
        <w:numPr>
          <w:ilvl w:val="1"/>
          <w:numId w:val="19"/>
        </w:numPr>
        <w:jc w:val="both"/>
      </w:pPr>
      <w:r>
        <w:t>Don’t just write people off because they have diminished capacity</w:t>
      </w:r>
    </w:p>
    <w:p w14:paraId="62C1A42F" w14:textId="0F9C9C9D" w:rsidR="008A56DD" w:rsidRDefault="008A56DD" w:rsidP="008A56DD">
      <w:pPr>
        <w:pStyle w:val="ListParagraph"/>
        <w:numPr>
          <w:ilvl w:val="1"/>
          <w:numId w:val="19"/>
        </w:numPr>
        <w:jc w:val="both"/>
      </w:pPr>
      <w:r>
        <w:t xml:space="preserve">Remember </w:t>
      </w:r>
      <w:r w:rsidR="00EC7F66">
        <w:t>hierarchy</w:t>
      </w:r>
      <w:r>
        <w:t xml:space="preserve"> – will is lower than being able to manage financial affairs.</w:t>
      </w:r>
    </w:p>
    <w:p w14:paraId="431ECA81" w14:textId="360991E6" w:rsidR="008A56DD" w:rsidRPr="00EC7F66" w:rsidRDefault="00EC7F66" w:rsidP="00EC7F66">
      <w:pPr>
        <w:pStyle w:val="ListParagraph"/>
        <w:numPr>
          <w:ilvl w:val="0"/>
          <w:numId w:val="19"/>
        </w:numPr>
        <w:jc w:val="both"/>
        <w:rPr>
          <w:b/>
        </w:rPr>
      </w:pPr>
      <w:r w:rsidRPr="00EC7F66">
        <w:rPr>
          <w:b/>
        </w:rPr>
        <w:t>Even if you have concerns – take good notes – because its better to have a will because it may not be challenged</w:t>
      </w:r>
    </w:p>
    <w:p w14:paraId="04A2F545" w14:textId="7C9342F4" w:rsidR="00E50791" w:rsidRPr="00FA5AC0" w:rsidRDefault="00E50791" w:rsidP="00B0600C">
      <w:pPr>
        <w:pStyle w:val="ListParagraph"/>
        <w:numPr>
          <w:ilvl w:val="0"/>
          <w:numId w:val="19"/>
        </w:numPr>
        <w:spacing w:after="0"/>
        <w:rPr>
          <w:i/>
          <w:color w:val="FF0000"/>
        </w:rPr>
      </w:pPr>
      <w:r w:rsidRPr="00FA5AC0">
        <w:rPr>
          <w:i/>
          <w:color w:val="FF0000"/>
        </w:rPr>
        <w:t>Banks v Goodfellow:</w:t>
      </w:r>
    </w:p>
    <w:p w14:paraId="7AA7FC41" w14:textId="7131CC99" w:rsidR="00E50791" w:rsidRDefault="00E50791" w:rsidP="00B0600C">
      <w:pPr>
        <w:pStyle w:val="ListParagraph"/>
        <w:numPr>
          <w:ilvl w:val="1"/>
          <w:numId w:val="19"/>
        </w:numPr>
        <w:spacing w:after="0"/>
      </w:pPr>
      <w:r>
        <w:t xml:space="preserve">Established the </w:t>
      </w:r>
      <w:r w:rsidR="00800E14">
        <w:t>3-part</w:t>
      </w:r>
      <w:r>
        <w:t xml:space="preserve"> test for capacity for a will.</w:t>
      </w:r>
    </w:p>
    <w:p w14:paraId="318EB5F0" w14:textId="1AC233B1" w:rsidR="00E87320" w:rsidRDefault="008D20A4" w:rsidP="00B0600C">
      <w:pPr>
        <w:pStyle w:val="ListParagraph"/>
        <w:numPr>
          <w:ilvl w:val="2"/>
          <w:numId w:val="19"/>
        </w:numPr>
      </w:pPr>
      <w:r>
        <w:t>1. Nature and extent of property</w:t>
      </w:r>
    </w:p>
    <w:p w14:paraId="2745DCF4" w14:textId="28773B05" w:rsidR="00F271F9" w:rsidRDefault="00F271F9" w:rsidP="00B0600C">
      <w:pPr>
        <w:pStyle w:val="ListParagraph"/>
        <w:numPr>
          <w:ilvl w:val="3"/>
          <w:numId w:val="19"/>
        </w:numPr>
      </w:pPr>
      <w:r>
        <w:t xml:space="preserve">Just need a relative idea. Important to verify this information </w:t>
      </w:r>
    </w:p>
    <w:p w14:paraId="004220E4" w14:textId="011FEAFD" w:rsidR="008D20A4" w:rsidRDefault="008D20A4" w:rsidP="00B0600C">
      <w:pPr>
        <w:pStyle w:val="ListParagraph"/>
        <w:numPr>
          <w:ilvl w:val="2"/>
          <w:numId w:val="19"/>
        </w:numPr>
      </w:pPr>
      <w:r>
        <w:t xml:space="preserve">2. </w:t>
      </w:r>
      <w:r w:rsidR="00800E14">
        <w:t>Persons who are natural objects of his bounty</w:t>
      </w:r>
    </w:p>
    <w:p w14:paraId="20ADA38E" w14:textId="77777777" w:rsidR="000E5BB0" w:rsidRDefault="000E5BB0" w:rsidP="00B0600C">
      <w:pPr>
        <w:pStyle w:val="ListParagraph"/>
        <w:numPr>
          <w:ilvl w:val="3"/>
          <w:numId w:val="19"/>
        </w:numPr>
        <w:spacing w:after="0"/>
      </w:pPr>
      <w:r>
        <w:t xml:space="preserve">Means </w:t>
      </w:r>
      <w:r w:rsidRPr="0024668D">
        <w:rPr>
          <w:b/>
        </w:rPr>
        <w:t>who do people normally leave their stuff to</w:t>
      </w:r>
    </w:p>
    <w:p w14:paraId="40684C23" w14:textId="77777777" w:rsidR="000E5BB0" w:rsidRDefault="000E5BB0" w:rsidP="00B0600C">
      <w:pPr>
        <w:pStyle w:val="ListParagraph"/>
        <w:numPr>
          <w:ilvl w:val="3"/>
          <w:numId w:val="19"/>
        </w:numPr>
        <w:spacing w:after="0"/>
      </w:pPr>
      <w:r>
        <w:t xml:space="preserve">The typical way to attack a will – is you have to have the discussion that ensures the person knows that the people exist (like a son) – so if they say yeah but I don’t like my son – that’s fine. </w:t>
      </w:r>
    </w:p>
    <w:p w14:paraId="01556B85" w14:textId="77777777" w:rsidR="000A7987" w:rsidRDefault="000A7987" w:rsidP="00B0600C">
      <w:pPr>
        <w:pStyle w:val="ListParagraph"/>
        <w:numPr>
          <w:ilvl w:val="3"/>
          <w:numId w:val="19"/>
        </w:numPr>
        <w:spacing w:after="0"/>
      </w:pPr>
      <w:r>
        <w:t>AB: basic principle – its your stuff, do what you want</w:t>
      </w:r>
    </w:p>
    <w:p w14:paraId="450A7182" w14:textId="77777777" w:rsidR="000A7987" w:rsidRDefault="000A7987" w:rsidP="00B0600C">
      <w:pPr>
        <w:pStyle w:val="ListParagraph"/>
        <w:numPr>
          <w:ilvl w:val="3"/>
          <w:numId w:val="19"/>
        </w:numPr>
        <w:spacing w:after="0"/>
      </w:pPr>
      <w:r>
        <w:t>But in AB – you can cut out a capable adult child (but this isn’t the case in BC). Don’t have to have a good reason either.</w:t>
      </w:r>
    </w:p>
    <w:p w14:paraId="3CB157CD" w14:textId="77777777" w:rsidR="000A7987" w:rsidRDefault="000A7987" w:rsidP="00B0600C">
      <w:pPr>
        <w:pStyle w:val="ListParagraph"/>
        <w:numPr>
          <w:ilvl w:val="3"/>
          <w:numId w:val="19"/>
        </w:numPr>
        <w:spacing w:after="0"/>
      </w:pPr>
      <w:r>
        <w:t>But it has to be realistic – if they say my son is an alien and is controlling me – then that’s not a good answer  - will want to look into this</w:t>
      </w:r>
    </w:p>
    <w:p w14:paraId="408699EB" w14:textId="68F9843C" w:rsidR="00F271F9" w:rsidRPr="000A7987" w:rsidRDefault="000A7987" w:rsidP="00B0600C">
      <w:pPr>
        <w:pStyle w:val="ListParagraph"/>
        <w:numPr>
          <w:ilvl w:val="3"/>
          <w:numId w:val="19"/>
        </w:numPr>
        <w:spacing w:after="0"/>
        <w:rPr>
          <w:b/>
        </w:rPr>
      </w:pPr>
      <w:r w:rsidRPr="000A7987">
        <w:rPr>
          <w:b/>
        </w:rPr>
        <w:lastRenderedPageBreak/>
        <w:t>Basically, if they are leaving someone out who is in their immediate circle, WANT TO ASK ABOUT THIS to make sure</w:t>
      </w:r>
    </w:p>
    <w:p w14:paraId="0D1E712B" w14:textId="346B4D34" w:rsidR="00800E14" w:rsidRDefault="00800E14" w:rsidP="00B0600C">
      <w:pPr>
        <w:pStyle w:val="ListParagraph"/>
        <w:numPr>
          <w:ilvl w:val="2"/>
          <w:numId w:val="19"/>
        </w:numPr>
      </w:pPr>
      <w:r>
        <w:t>3. Understand nature / effect of a testamentary document</w:t>
      </w:r>
    </w:p>
    <w:p w14:paraId="48B725DE" w14:textId="5D822817" w:rsidR="00F00A1A" w:rsidRDefault="009F209A" w:rsidP="00F00A1A">
      <w:pPr>
        <w:pStyle w:val="ListParagraph"/>
        <w:numPr>
          <w:ilvl w:val="3"/>
          <w:numId w:val="19"/>
        </w:numPr>
        <w:spacing w:after="0"/>
      </w:pPr>
      <w:r>
        <w:t>Ask them what a will does.</w:t>
      </w:r>
    </w:p>
    <w:p w14:paraId="053BB00C" w14:textId="5EFE55EE" w:rsidR="00F00A1A" w:rsidRPr="0048277B" w:rsidRDefault="00CD0484" w:rsidP="00BE68F1">
      <w:pPr>
        <w:pStyle w:val="ListParagraph"/>
        <w:numPr>
          <w:ilvl w:val="0"/>
          <w:numId w:val="94"/>
        </w:numPr>
        <w:spacing w:after="0"/>
        <w:rPr>
          <w:b/>
          <w:highlight w:val="yellow"/>
        </w:rPr>
      </w:pPr>
      <w:r>
        <w:rPr>
          <w:b/>
          <w:highlight w:val="yellow"/>
        </w:rPr>
        <w:t>R</w:t>
      </w:r>
      <w:r w:rsidR="00F00A1A" w:rsidRPr="0048277B">
        <w:rPr>
          <w:b/>
          <w:highlight w:val="yellow"/>
        </w:rPr>
        <w:t xml:space="preserve">eformulated in </w:t>
      </w:r>
      <w:r w:rsidR="00F00A1A" w:rsidRPr="0048277B">
        <w:rPr>
          <w:b/>
          <w:i/>
          <w:color w:val="FF0000"/>
          <w:highlight w:val="yellow"/>
        </w:rPr>
        <w:t>Weidenberger Estate</w:t>
      </w:r>
      <w:r w:rsidR="00F00A1A" w:rsidRPr="0048277B">
        <w:rPr>
          <w:b/>
          <w:color w:val="FF0000"/>
          <w:highlight w:val="yellow"/>
        </w:rPr>
        <w:t xml:space="preserve"> </w:t>
      </w:r>
      <w:r w:rsidR="006C534B">
        <w:rPr>
          <w:b/>
          <w:highlight w:val="yellow"/>
        </w:rPr>
        <w:t xml:space="preserve"> to add:</w:t>
      </w:r>
      <w:r w:rsidR="00F00A1A" w:rsidRPr="0048277B">
        <w:rPr>
          <w:b/>
          <w:highlight w:val="yellow"/>
        </w:rPr>
        <w:t xml:space="preserve"> </w:t>
      </w:r>
    </w:p>
    <w:p w14:paraId="5B5A378A" w14:textId="32CF807F" w:rsidR="00F00A1A" w:rsidRDefault="006C534B" w:rsidP="006C534B">
      <w:pPr>
        <w:pStyle w:val="ListParagraph"/>
        <w:numPr>
          <w:ilvl w:val="2"/>
          <w:numId w:val="19"/>
        </w:numPr>
        <w:spacing w:after="0"/>
      </w:pPr>
      <w:r>
        <w:t>4. H</w:t>
      </w:r>
      <w:r w:rsidR="00F00A1A" w:rsidRPr="0048277B">
        <w:t xml:space="preserve">e must, moreover, be capable of appreciating these factors in relation to each other, and </w:t>
      </w:r>
    </w:p>
    <w:p w14:paraId="2F1189A4" w14:textId="665C7D84" w:rsidR="00F00A1A" w:rsidRDefault="006C534B" w:rsidP="006C534B">
      <w:pPr>
        <w:pStyle w:val="ListParagraph"/>
        <w:numPr>
          <w:ilvl w:val="2"/>
          <w:numId w:val="19"/>
        </w:numPr>
        <w:spacing w:after="0"/>
      </w:pPr>
      <w:r>
        <w:t xml:space="preserve">5. </w:t>
      </w:r>
      <w:r w:rsidR="00F00A1A" w:rsidRPr="0048277B">
        <w:t>forming an orderly desire as to the disposition of his property.</w:t>
      </w:r>
    </w:p>
    <w:p w14:paraId="137D9678" w14:textId="09DEB158" w:rsidR="00800E14" w:rsidRDefault="00EE2667" w:rsidP="00B0600C">
      <w:pPr>
        <w:pStyle w:val="ListParagraph"/>
        <w:numPr>
          <w:ilvl w:val="0"/>
          <w:numId w:val="19"/>
        </w:numPr>
      </w:pPr>
      <w:r w:rsidRPr="009E3AF0">
        <w:rPr>
          <w:i/>
          <w:color w:val="FF0000"/>
        </w:rPr>
        <w:t>Stiles Estate</w:t>
      </w:r>
      <w:r>
        <w:t>: Capacity is a question of FACT (lots of discretion to fact finder)</w:t>
      </w:r>
    </w:p>
    <w:p w14:paraId="3F463E62" w14:textId="513C005C" w:rsidR="00EE2667" w:rsidRDefault="00EE2667" w:rsidP="00B0600C">
      <w:pPr>
        <w:pStyle w:val="ListParagraph"/>
        <w:numPr>
          <w:ilvl w:val="0"/>
          <w:numId w:val="20"/>
        </w:numPr>
        <w:spacing w:after="0"/>
      </w:pPr>
      <w:r w:rsidRPr="009E3AF0">
        <w:rPr>
          <w:i/>
          <w:color w:val="FF0000"/>
        </w:rPr>
        <w:t>Weidenberger</w:t>
      </w:r>
      <w:r>
        <w:t>: test for capacity is at the time the document is made.</w:t>
      </w:r>
      <w:r w:rsidR="00B600EA">
        <w:t xml:space="preserve"> Capacity can exist in a single moment of time – so it’s a moment in time test (can have capacity- capacity – no capacity – capacity..)</w:t>
      </w:r>
    </w:p>
    <w:p w14:paraId="559894E5" w14:textId="3CE8819E" w:rsidR="00EE2667" w:rsidRDefault="00EE2667" w:rsidP="00B0600C">
      <w:pPr>
        <w:pStyle w:val="ListParagraph"/>
        <w:numPr>
          <w:ilvl w:val="0"/>
          <w:numId w:val="20"/>
        </w:numPr>
        <w:spacing w:after="0"/>
      </w:pPr>
      <w:r w:rsidRPr="009E3AF0">
        <w:rPr>
          <w:i/>
          <w:color w:val="FF0000"/>
        </w:rPr>
        <w:t>Goodfellow</w:t>
      </w:r>
      <w:r>
        <w:t>: No insane delusions</w:t>
      </w:r>
      <w:r w:rsidR="00FC4C8B">
        <w:t xml:space="preserve"> </w:t>
      </w:r>
      <w:r w:rsidR="00FC4C8B">
        <w:sym w:font="Wingdings" w:char="F0E0"/>
      </w:r>
      <w:r w:rsidR="00FC4C8B">
        <w:t xml:space="preserve"> if the client is completely deluded – “my child is an alien” that’s probably a suggestion of capacity</w:t>
      </w:r>
    </w:p>
    <w:p w14:paraId="786A92E5" w14:textId="77777777" w:rsidR="009E3AF0" w:rsidRDefault="00EE2667" w:rsidP="00B0600C">
      <w:pPr>
        <w:pStyle w:val="ListParagraph"/>
        <w:numPr>
          <w:ilvl w:val="0"/>
          <w:numId w:val="20"/>
        </w:numPr>
        <w:spacing w:after="0"/>
      </w:pPr>
      <w:r w:rsidRPr="009E3AF0">
        <w:rPr>
          <w:i/>
          <w:color w:val="FF0000"/>
        </w:rPr>
        <w:t>Stewart</w:t>
      </w:r>
      <w:r>
        <w:t xml:space="preserve"> v </w:t>
      </w:r>
      <w:r w:rsidRPr="009E3AF0">
        <w:rPr>
          <w:i/>
          <w:color w:val="FF0000"/>
        </w:rPr>
        <w:t>McLean</w:t>
      </w:r>
      <w:r>
        <w:t>: Mental Illness / suicide are not determinative of lack of capacity – but are factors to consider</w:t>
      </w:r>
      <w:r w:rsidR="009E3AF0">
        <w:t xml:space="preserve"> </w:t>
      </w:r>
      <w:r w:rsidR="009E3AF0">
        <w:sym w:font="Wingdings" w:char="F0E0"/>
      </w:r>
      <w:r w:rsidR="009E3AF0">
        <w:t xml:space="preserve"> Just because you have schizo, by-polar, or are suicidal doesn’t mean you don’t have capacity.</w:t>
      </w:r>
    </w:p>
    <w:p w14:paraId="4D8595B8" w14:textId="56D5E8F3" w:rsidR="00AB0C58" w:rsidRPr="00AB0C58" w:rsidRDefault="00AB0C58" w:rsidP="00B0600C">
      <w:pPr>
        <w:pStyle w:val="ListParagraph"/>
        <w:numPr>
          <w:ilvl w:val="0"/>
          <w:numId w:val="20"/>
        </w:numPr>
        <w:spacing w:after="0"/>
      </w:pPr>
      <w:r w:rsidRPr="00BE2E08">
        <w:rPr>
          <w:i/>
          <w:color w:val="FF0000"/>
        </w:rPr>
        <w:t>Charles</w:t>
      </w:r>
      <w:r>
        <w:t xml:space="preserve"> </w:t>
      </w:r>
      <w:r w:rsidRPr="00BE2E08">
        <w:rPr>
          <w:i/>
          <w:color w:val="FF0000"/>
        </w:rPr>
        <w:t>Miller</w:t>
      </w:r>
      <w:r>
        <w:rPr>
          <w:i/>
          <w:color w:val="FF0000"/>
        </w:rPr>
        <w:t xml:space="preserve">: </w:t>
      </w:r>
      <w:r w:rsidRPr="00AB0C58">
        <w:t>Public policy should be invoked ONLY IN THE CLEAR CASES, where harm to the public is substantially incontestable, and doesn’t depend on idiosyncratic inferences.</w:t>
      </w:r>
    </w:p>
    <w:p w14:paraId="67568B71" w14:textId="4AEC149C" w:rsidR="00AB0C58" w:rsidRDefault="00A1716F" w:rsidP="00B0600C">
      <w:pPr>
        <w:pStyle w:val="ListParagraph"/>
        <w:numPr>
          <w:ilvl w:val="0"/>
          <w:numId w:val="20"/>
        </w:numPr>
        <w:spacing w:after="0"/>
      </w:pPr>
      <w:r w:rsidRPr="00A1716F">
        <w:rPr>
          <w:i/>
          <w:color w:val="FF0000"/>
        </w:rPr>
        <w:t>Spence v BMO</w:t>
      </w:r>
      <w:r>
        <w:t>: Racist isn’t against public policy – cut out the daughter who married a white man.</w:t>
      </w:r>
    </w:p>
    <w:p w14:paraId="69BC7A60" w14:textId="77777777" w:rsidR="00822478" w:rsidRDefault="00822478" w:rsidP="00822478">
      <w:pPr>
        <w:pStyle w:val="ListParagraph"/>
        <w:numPr>
          <w:ilvl w:val="1"/>
          <w:numId w:val="20"/>
        </w:numPr>
        <w:spacing w:after="0"/>
      </w:pPr>
      <w:r>
        <w:t>There shouldn’t have even been a public policy argument open in the first place – because the will clause was not discriminatory on its face.</w:t>
      </w:r>
    </w:p>
    <w:p w14:paraId="7EAFAEC8" w14:textId="77777777" w:rsidR="00822478" w:rsidRDefault="00822478" w:rsidP="00822478">
      <w:pPr>
        <w:pStyle w:val="ListParagraph"/>
        <w:numPr>
          <w:ilvl w:val="1"/>
          <w:numId w:val="20"/>
        </w:numPr>
        <w:spacing w:after="0"/>
      </w:pPr>
      <w:r w:rsidRPr="00F12DE7">
        <w:t>A testator's freedom to distribute her property as she chooses is a deeply entrenched common law principle</w:t>
      </w:r>
    </w:p>
    <w:p w14:paraId="5EDC5543" w14:textId="77777777" w:rsidR="00822478" w:rsidRPr="00822478" w:rsidRDefault="00822478" w:rsidP="00BE68F1">
      <w:pPr>
        <w:pStyle w:val="ListParagraph"/>
        <w:numPr>
          <w:ilvl w:val="0"/>
          <w:numId w:val="55"/>
        </w:numPr>
        <w:spacing w:after="0"/>
        <w:rPr>
          <w:b/>
        </w:rPr>
      </w:pPr>
      <w:r w:rsidRPr="00822478">
        <w:rPr>
          <w:b/>
        </w:rPr>
        <w:t xml:space="preserve"> There are various categories of cases where public policy may be invoked to void a conditional testamentary gift</w:t>
      </w:r>
    </w:p>
    <w:p w14:paraId="45BFDD9B" w14:textId="77777777" w:rsidR="00822478" w:rsidRDefault="00822478" w:rsidP="00BE68F1">
      <w:pPr>
        <w:pStyle w:val="ListParagraph"/>
        <w:numPr>
          <w:ilvl w:val="1"/>
          <w:numId w:val="55"/>
        </w:numPr>
        <w:spacing w:after="0"/>
      </w:pPr>
      <w:r w:rsidRPr="00F12DE7">
        <w:t>i) conditions in restraint of marriage and those that interfere with marital relationships, </w:t>
      </w:r>
      <w:r w:rsidRPr="00F12DE7">
        <w:rPr>
          <w:i/>
          <w:iCs/>
        </w:rPr>
        <w:t>e.g.</w:t>
      </w:r>
      <w:r w:rsidRPr="00F12DE7">
        <w:t>, conditional bequests that seek to induce celibacy or the separation of married couples;</w:t>
      </w:r>
      <w:r>
        <w:t xml:space="preserve"> </w:t>
      </w:r>
    </w:p>
    <w:p w14:paraId="6CA55D38" w14:textId="77777777" w:rsidR="00822478" w:rsidRDefault="00822478" w:rsidP="00BE68F1">
      <w:pPr>
        <w:pStyle w:val="ListParagraph"/>
        <w:numPr>
          <w:ilvl w:val="1"/>
          <w:numId w:val="55"/>
        </w:numPr>
        <w:spacing w:after="0"/>
      </w:pPr>
      <w:r w:rsidRPr="00F12DE7">
        <w:t>ii) conditions that interfere with the discharge of parental duties and undermine the parent-child relationship by disinheriting children if they live with a named parent;</w:t>
      </w:r>
      <w:r>
        <w:t xml:space="preserve"> </w:t>
      </w:r>
    </w:p>
    <w:p w14:paraId="1EF62C59" w14:textId="77777777" w:rsidR="00822478" w:rsidRPr="00F12DE7" w:rsidRDefault="00822478" w:rsidP="00BE68F1">
      <w:pPr>
        <w:pStyle w:val="ListParagraph"/>
        <w:numPr>
          <w:ilvl w:val="1"/>
          <w:numId w:val="55"/>
        </w:numPr>
        <w:spacing w:after="0"/>
      </w:pPr>
      <w:r w:rsidRPr="00F12DE7">
        <w:t>iii) conditions that disinherit a beneficiary if she takes steps to change her membership in a designated church or her other religious faith or affiliation;</w:t>
      </w:r>
    </w:p>
    <w:p w14:paraId="5DDF731F" w14:textId="041A4BF2" w:rsidR="00822478" w:rsidRDefault="00822478" w:rsidP="00BE68F1">
      <w:pPr>
        <w:pStyle w:val="ListParagraph"/>
        <w:numPr>
          <w:ilvl w:val="1"/>
          <w:numId w:val="55"/>
        </w:numPr>
        <w:spacing w:after="0"/>
      </w:pPr>
      <w:r w:rsidRPr="00F12DE7">
        <w:t>iv) conditions that incite a beneficiary to commit a crime or to do any act prohibited by la</w:t>
      </w:r>
      <w:r>
        <w:t>w</w:t>
      </w:r>
    </w:p>
    <w:p w14:paraId="7496A739" w14:textId="145FBEA1" w:rsidR="00DD73C9" w:rsidRDefault="008A1724" w:rsidP="00B0600C">
      <w:pPr>
        <w:pStyle w:val="ListParagraph"/>
        <w:numPr>
          <w:ilvl w:val="0"/>
          <w:numId w:val="21"/>
        </w:numPr>
        <w:spacing w:after="0"/>
      </w:pPr>
      <w:r w:rsidRPr="00BE2E08">
        <w:rPr>
          <w:i/>
          <w:color w:val="FF0000"/>
        </w:rPr>
        <w:t>McCorkill</w:t>
      </w:r>
      <w:r>
        <w:rPr>
          <w:i/>
          <w:color w:val="FF0000"/>
        </w:rPr>
        <w:t xml:space="preserve">: </w:t>
      </w:r>
      <w:r w:rsidR="00297D1A">
        <w:t xml:space="preserve">Left money to a neo-nazi organization. </w:t>
      </w:r>
      <w:r w:rsidR="00DD73C9">
        <w:t>Said it violated the Cc and charter because he was funding a criminal enterprise.</w:t>
      </w:r>
    </w:p>
    <w:p w14:paraId="4C0708C8" w14:textId="58DDC488" w:rsidR="00DE524B" w:rsidRDefault="00DE524B" w:rsidP="00B0600C">
      <w:pPr>
        <w:pStyle w:val="ListParagraph"/>
        <w:numPr>
          <w:ilvl w:val="1"/>
          <w:numId w:val="21"/>
        </w:numPr>
        <w:spacing w:after="0"/>
      </w:pPr>
      <w:r>
        <w:t xml:space="preserve">See the distinction between </w:t>
      </w:r>
      <w:r w:rsidRPr="00DE524B">
        <w:rPr>
          <w:i/>
          <w:color w:val="FF0000"/>
        </w:rPr>
        <w:t>Spence &amp; McCorkill</w:t>
      </w:r>
      <w:r>
        <w:t>: one is saying I am a racist, this one – I want to give money to racists</w:t>
      </w:r>
    </w:p>
    <w:p w14:paraId="4EC97F21" w14:textId="77777777" w:rsidR="003207D6" w:rsidRDefault="003207D6" w:rsidP="003207D6">
      <w:pPr>
        <w:pStyle w:val="ListParagraph"/>
        <w:spacing w:after="0"/>
        <w:ind w:left="1440"/>
      </w:pPr>
    </w:p>
    <w:p w14:paraId="028662D0" w14:textId="231EFA25" w:rsidR="0018797F" w:rsidRDefault="003207D6" w:rsidP="003207D6">
      <w:pPr>
        <w:pStyle w:val="Heading3"/>
      </w:pPr>
      <w:bookmarkStart w:id="16" w:name="_Toc17821284"/>
      <w:r>
        <w:t>What questions should lawyer ask to ascertain capacity?</w:t>
      </w:r>
      <w:bookmarkEnd w:id="16"/>
    </w:p>
    <w:p w14:paraId="0C9B8E57" w14:textId="202D8973" w:rsidR="003207D6" w:rsidRPr="003207D6" w:rsidRDefault="003207D6" w:rsidP="003207D6">
      <w:pPr>
        <w:spacing w:after="0"/>
        <w:jc w:val="both"/>
        <w:rPr>
          <w:b/>
        </w:rPr>
      </w:pPr>
      <w:r w:rsidRPr="003207D6">
        <w:rPr>
          <w:b/>
        </w:rPr>
        <w:t>Should be asking these questions at the TIME OF INSTRUCTIONS and TIME OF SIGNING</w:t>
      </w:r>
      <w:r w:rsidR="00345ADE">
        <w:rPr>
          <w:b/>
        </w:rPr>
        <w:t xml:space="preserve"> </w:t>
      </w:r>
      <w:r w:rsidR="00345ADE" w:rsidRPr="00345ADE">
        <w:rPr>
          <w:i/>
          <w:color w:val="FF0000"/>
        </w:rPr>
        <w:t>(Christensen)</w:t>
      </w:r>
      <w:r w:rsidR="00345ADE" w:rsidRPr="00345ADE">
        <w:rPr>
          <w:b/>
          <w:color w:val="FF0000"/>
        </w:rPr>
        <w:t xml:space="preserve"> </w:t>
      </w:r>
    </w:p>
    <w:p w14:paraId="4143B9F2" w14:textId="496A4310" w:rsidR="003207D6" w:rsidRPr="00592CE2" w:rsidRDefault="003207D6" w:rsidP="00BE68F1">
      <w:pPr>
        <w:pStyle w:val="ListParagraph"/>
        <w:numPr>
          <w:ilvl w:val="0"/>
          <w:numId w:val="96"/>
        </w:numPr>
        <w:jc w:val="both"/>
        <w:rPr>
          <w:b/>
        </w:rPr>
      </w:pPr>
      <w:r w:rsidRPr="00592CE2">
        <w:rPr>
          <w:b/>
        </w:rPr>
        <w:t xml:space="preserve">1 - What are your assets, what are you giving away </w:t>
      </w:r>
    </w:p>
    <w:p w14:paraId="5E4156DF" w14:textId="77777777" w:rsidR="003207D6" w:rsidRDefault="003207D6" w:rsidP="00BE68F1">
      <w:pPr>
        <w:pStyle w:val="ListParagraph"/>
        <w:numPr>
          <w:ilvl w:val="1"/>
          <w:numId w:val="96"/>
        </w:numPr>
        <w:jc w:val="both"/>
      </w:pPr>
      <w:r>
        <w:lastRenderedPageBreak/>
        <w:t>May have to prompt some things – do you have insurance, etc…</w:t>
      </w:r>
    </w:p>
    <w:p w14:paraId="0BAEA0AD" w14:textId="77777777" w:rsidR="003207D6" w:rsidRPr="00592CE2" w:rsidRDefault="003207D6" w:rsidP="00BE68F1">
      <w:pPr>
        <w:pStyle w:val="ListParagraph"/>
        <w:numPr>
          <w:ilvl w:val="0"/>
          <w:numId w:val="96"/>
        </w:numPr>
        <w:jc w:val="both"/>
        <w:rPr>
          <w:b/>
        </w:rPr>
      </w:pPr>
      <w:r w:rsidRPr="00592CE2">
        <w:rPr>
          <w:b/>
        </w:rPr>
        <w:t>2- Tell me about your family – are you married / common law spouse / BF / are you living with them / any disabled kids / grandkids / how old are they?</w:t>
      </w:r>
    </w:p>
    <w:p w14:paraId="4556C365" w14:textId="77777777" w:rsidR="003207D6" w:rsidRDefault="003207D6" w:rsidP="00BE68F1">
      <w:pPr>
        <w:pStyle w:val="ListParagraph"/>
        <w:numPr>
          <w:ilvl w:val="1"/>
          <w:numId w:val="96"/>
        </w:numPr>
        <w:jc w:val="both"/>
      </w:pPr>
      <w:r>
        <w:t>Do you think there is anyone who would feel left out?</w:t>
      </w:r>
    </w:p>
    <w:p w14:paraId="2C92DC86" w14:textId="77777777" w:rsidR="003207D6" w:rsidRDefault="003207D6" w:rsidP="00BE68F1">
      <w:pPr>
        <w:pStyle w:val="ListParagraph"/>
        <w:numPr>
          <w:ilvl w:val="1"/>
          <w:numId w:val="96"/>
        </w:numPr>
        <w:spacing w:after="0"/>
        <w:jc w:val="both"/>
      </w:pPr>
      <w:r>
        <w:t>Also gives you a good sense of capacity because if they canot give you names or ages that tells you something</w:t>
      </w:r>
    </w:p>
    <w:p w14:paraId="1922CA90" w14:textId="77777777" w:rsidR="003207D6" w:rsidRPr="00592CE2" w:rsidRDefault="003207D6" w:rsidP="00BE68F1">
      <w:pPr>
        <w:pStyle w:val="ListParagraph"/>
        <w:numPr>
          <w:ilvl w:val="0"/>
          <w:numId w:val="96"/>
        </w:numPr>
        <w:spacing w:after="0"/>
        <w:jc w:val="both"/>
        <w:rPr>
          <w:b/>
        </w:rPr>
      </w:pPr>
      <w:r w:rsidRPr="00592CE2">
        <w:rPr>
          <w:b/>
        </w:rPr>
        <w:t>3 – you would just know because they are telling you – but cannot be a form filled out by someone else, need to talk to them about what they are making</w:t>
      </w:r>
    </w:p>
    <w:p w14:paraId="66C1AD88" w14:textId="77777777" w:rsidR="003207D6" w:rsidRDefault="003207D6" w:rsidP="00BE68F1">
      <w:pPr>
        <w:pStyle w:val="ListParagraph"/>
        <w:numPr>
          <w:ilvl w:val="0"/>
          <w:numId w:val="96"/>
        </w:numPr>
        <w:spacing w:after="0"/>
        <w:jc w:val="both"/>
      </w:pPr>
      <w:r w:rsidRPr="00592CE2">
        <w:rPr>
          <w:b/>
        </w:rPr>
        <w:t>4- not really a question – but does it make sense – why are you not leaving things to your son</w:t>
      </w:r>
      <w:r>
        <w:t>… etc…</w:t>
      </w:r>
    </w:p>
    <w:p w14:paraId="2F2B3597" w14:textId="77777777" w:rsidR="003207D6" w:rsidRPr="00592CE2" w:rsidRDefault="003207D6" w:rsidP="00BE68F1">
      <w:pPr>
        <w:pStyle w:val="ListParagraph"/>
        <w:numPr>
          <w:ilvl w:val="0"/>
          <w:numId w:val="96"/>
        </w:numPr>
        <w:spacing w:after="0"/>
        <w:jc w:val="both"/>
        <w:rPr>
          <w:b/>
        </w:rPr>
      </w:pPr>
      <w:r w:rsidRPr="00592CE2">
        <w:rPr>
          <w:b/>
        </w:rPr>
        <w:t>5 – does it make sense, if leaving everything to Prince Harry – why?</w:t>
      </w:r>
    </w:p>
    <w:p w14:paraId="766F1928" w14:textId="37340F73" w:rsidR="003207D6" w:rsidRPr="00547A66" w:rsidRDefault="00547A66" w:rsidP="00547A66">
      <w:pPr>
        <w:spacing w:after="0"/>
        <w:rPr>
          <w:b/>
          <w:u w:val="single"/>
        </w:rPr>
      </w:pPr>
      <w:r w:rsidRPr="00547A66">
        <w:rPr>
          <w:b/>
          <w:u w:val="single"/>
        </w:rPr>
        <w:t xml:space="preserve">The issues with this test is: </w:t>
      </w:r>
    </w:p>
    <w:p w14:paraId="63418BFC" w14:textId="1D4EFF73" w:rsidR="00547A66" w:rsidRDefault="00547A66" w:rsidP="00BE68F1">
      <w:pPr>
        <w:pStyle w:val="ListParagraph"/>
        <w:numPr>
          <w:ilvl w:val="0"/>
          <w:numId w:val="97"/>
        </w:numPr>
        <w:spacing w:after="0"/>
      </w:pPr>
      <w:r>
        <w:t>They will tell you the answers – but how do you know they are true</w:t>
      </w:r>
    </w:p>
    <w:p w14:paraId="0B579FAE" w14:textId="7E6DB293" w:rsidR="003207D6" w:rsidRDefault="00547A66" w:rsidP="00BE68F1">
      <w:pPr>
        <w:pStyle w:val="ListParagraph"/>
        <w:numPr>
          <w:ilvl w:val="1"/>
          <w:numId w:val="97"/>
        </w:numPr>
        <w:jc w:val="both"/>
      </w:pPr>
      <w:r>
        <w:t>People who have cognitive issues can come across as very cogent – I have 4 kids, these are their ages – and it all could be false.</w:t>
      </w:r>
    </w:p>
    <w:p w14:paraId="73D04581" w14:textId="61F73F82" w:rsidR="00681882" w:rsidRDefault="0018797F" w:rsidP="00681882">
      <w:pPr>
        <w:pStyle w:val="Heading5"/>
      </w:pPr>
      <w:bookmarkStart w:id="17" w:name="_Toc17821285"/>
      <w:r w:rsidRPr="008E0636">
        <w:t>Weidenberger Estate, Re</w:t>
      </w:r>
      <w:r w:rsidR="00681882">
        <w:t xml:space="preserve"> – capacity is presumed until challenged, then must prove </w:t>
      </w:r>
      <w:r w:rsidR="00EE43EA">
        <w:t>Banks test</w:t>
      </w:r>
      <w:bookmarkEnd w:id="17"/>
    </w:p>
    <w:p w14:paraId="10620278" w14:textId="131A5FA6" w:rsidR="0018797F" w:rsidRPr="00482CF2" w:rsidRDefault="0018797F" w:rsidP="00482CF2">
      <w:pPr>
        <w:spacing w:after="0"/>
      </w:pPr>
      <w:r w:rsidRPr="00482CF2">
        <w:rPr>
          <w:b/>
          <w:bCs/>
          <w:i/>
          <w:color w:val="FF0000"/>
        </w:rPr>
        <w:t xml:space="preserve"> 2002 ABQB 861</w:t>
      </w:r>
      <w:r w:rsidR="00681882" w:rsidRPr="00482CF2">
        <w:rPr>
          <w:b/>
          <w:bCs/>
          <w:i/>
          <w:color w:val="FF0000"/>
        </w:rPr>
        <w:t xml:space="preserve"> - </w:t>
      </w:r>
      <w:r w:rsidRPr="00482CF2">
        <w:rPr>
          <w:b/>
        </w:rPr>
        <w:t>Formal Proof of a Will Case</w:t>
      </w:r>
      <w:r w:rsidR="00A47E02" w:rsidRPr="00482CF2">
        <w:rPr>
          <w:b/>
        </w:rPr>
        <w:t xml:space="preserve"> – capacity will be presumed until its challenged. If there is a challenge to capacity, then the propounders must show there was capacity by proving the Banks v Goodfellow test. </w:t>
      </w:r>
      <w:r w:rsidR="00482CF2" w:rsidRPr="00955844">
        <w:t xml:space="preserve">Normally, </w:t>
      </w:r>
      <w:r w:rsidR="00482CF2">
        <w:t>once the propounders prove the formal requirements to be met and that it was read to / by the testator – they are aided by the presumption that they knew the contents of the will and this has to be shown otherwise by the challenger.</w:t>
      </w:r>
    </w:p>
    <w:p w14:paraId="1B0578F5" w14:textId="77777777" w:rsidR="0018797F" w:rsidRDefault="0018797F" w:rsidP="0018797F">
      <w:pPr>
        <w:spacing w:after="0"/>
      </w:pPr>
      <w:r w:rsidRPr="00095FEC">
        <w:rPr>
          <w:b/>
          <w:u w:val="single"/>
        </w:rPr>
        <w:t>Ratio</w:t>
      </w:r>
      <w:r>
        <w:t>: Capacity will be presumed unless there is any doubt in the circumstances about the persons capacity – then the burden shifts to the people saying they did have capacity to prove it. Also lays out the test for capacity.</w:t>
      </w:r>
    </w:p>
    <w:p w14:paraId="3BFE0DCB" w14:textId="5FDC5D03" w:rsidR="0018797F" w:rsidRDefault="0018797F" w:rsidP="0018797F">
      <w:pPr>
        <w:spacing w:after="0"/>
      </w:pPr>
      <w:r w:rsidRPr="00095FEC">
        <w:rPr>
          <w:b/>
          <w:u w:val="single"/>
        </w:rPr>
        <w:t>Context:</w:t>
      </w:r>
      <w:r>
        <w:t xml:space="preserve"> Will is handwritten, signed by the deceased, uses dispositive language, directs that all of his possessions be left to his family in Hungary. A certificate of incapacity was initially issue</w:t>
      </w:r>
      <w:r w:rsidR="00D32973">
        <w:t>d</w:t>
      </w:r>
      <w:r>
        <w:t xml:space="preserve"> in 1980 (He passed in 1995). His estate was taken over by a public trustee. His incapacity certificate was cancelled in 1987. They were hoping he could return back to the hospital. But, the attempts to get him home failed because he didn’t leave the hospital, or he had erratic behavior. He was mad that the public trustee sold his house. The certificate of incapacity was reinstated in 1987 until his death. Evidence at trial – 3 doctors testified (none of whom treated the deceased) – 2 said he didn’t have capacity. </w:t>
      </w:r>
      <w:r>
        <w:rPr>
          <w:b/>
        </w:rPr>
        <w:t>A</w:t>
      </w:r>
      <w:r w:rsidRPr="00DE2063">
        <w:rPr>
          <w:b/>
        </w:rPr>
        <w:t xml:space="preserve"> person seeking to uphold the testamentary instrument must establish testamentary capacity in circumstances that cast doubt on the mental capacity of the deceased to make a will</w:t>
      </w:r>
      <w:r w:rsidRPr="00DE2063">
        <w:t>.</w:t>
      </w:r>
      <w:r>
        <w:t xml:space="preserve"> Because Deceased lived in the AB hospital, his capacity was raised – so the applicants must prove he had capacity (on a balance) </w:t>
      </w:r>
      <w:r w:rsidRPr="00DE2063">
        <w:rPr>
          <w:u w:val="single"/>
        </w:rPr>
        <w:t>at the time the will was created</w:t>
      </w:r>
      <w:r>
        <w:t xml:space="preserve">. </w:t>
      </w:r>
    </w:p>
    <w:p w14:paraId="1C6406D4" w14:textId="77777777" w:rsidR="0018797F" w:rsidRDefault="0018797F" w:rsidP="0018797F">
      <w:pPr>
        <w:spacing w:after="0"/>
      </w:pPr>
      <w:r w:rsidRPr="00095FEC">
        <w:rPr>
          <w:b/>
          <w:u w:val="single"/>
        </w:rPr>
        <w:t>Issues</w:t>
      </w:r>
      <w:r>
        <w:t xml:space="preserve">: Was the will a valid holographic will? Did the deceased have capacity to execute the will? </w:t>
      </w:r>
    </w:p>
    <w:p w14:paraId="4466C3F0" w14:textId="77777777" w:rsidR="0018797F" w:rsidRDefault="0018797F" w:rsidP="0018797F">
      <w:pPr>
        <w:spacing w:after="0"/>
      </w:pPr>
      <w:r w:rsidRPr="00095FEC">
        <w:rPr>
          <w:b/>
          <w:u w:val="single"/>
        </w:rPr>
        <w:t>Positions:</w:t>
      </w:r>
      <w:r>
        <w:t xml:space="preserve"> The family is saying it’s a real will and he had capacity. Respondents are saying that he did not have capacity required to form a will. </w:t>
      </w:r>
    </w:p>
    <w:p w14:paraId="3577AE9F" w14:textId="77777777" w:rsidR="0018797F" w:rsidRDefault="0018797F" w:rsidP="0018797F">
      <w:pPr>
        <w:spacing w:after="0"/>
      </w:pPr>
      <w:r w:rsidRPr="00095FEC">
        <w:rPr>
          <w:b/>
          <w:u w:val="single"/>
        </w:rPr>
        <w:t>Decision:</w:t>
      </w:r>
      <w:r>
        <w:t xml:space="preserve"> Yes, he had capacity because no evidence to the contrary was there. </w:t>
      </w:r>
      <w:r>
        <w:br/>
      </w:r>
      <w:r w:rsidRPr="00216E54">
        <w:rPr>
          <w:b/>
          <w:u w:val="single"/>
        </w:rPr>
        <w:t>Analysis</w:t>
      </w:r>
      <w:r>
        <w:t xml:space="preserve">: The will meets the technical requirements of a will under the Wills Act (its in his handwriting, and signed by him). The presumption is that once a will meets the formal requirements, its presumed the person HAD capacity, unless there is evidence that they didn’t – but </w:t>
      </w:r>
      <w:r w:rsidRPr="00DE2063">
        <w:t>where any dispute or doubt exists, the propounders of a will have the onus of proving testamentary capacity. </w:t>
      </w:r>
    </w:p>
    <w:p w14:paraId="4B72DAD5" w14:textId="77777777" w:rsidR="0018797F" w:rsidRDefault="0018797F" w:rsidP="00BB72A9">
      <w:pPr>
        <w:pStyle w:val="ListParagraph"/>
        <w:numPr>
          <w:ilvl w:val="0"/>
          <w:numId w:val="43"/>
        </w:numPr>
        <w:spacing w:after="0"/>
      </w:pPr>
      <w:r w:rsidRPr="00DE2063">
        <w:lastRenderedPageBreak/>
        <w:t xml:space="preserve">The fact that the Deceased was mentally ill and suffered from confusion is </w:t>
      </w:r>
      <w:r w:rsidRPr="0090119A">
        <w:rPr>
          <w:b/>
        </w:rPr>
        <w:t>not determinative</w:t>
      </w:r>
      <w:r w:rsidRPr="00DE2063">
        <w:t xml:space="preserve"> as to whether the Deceased did or did not have the requisite testamentary capacity.</w:t>
      </w:r>
    </w:p>
    <w:p w14:paraId="10420BC0" w14:textId="77777777" w:rsidR="0018797F" w:rsidRPr="00A86418" w:rsidRDefault="0018797F" w:rsidP="00BB72A9">
      <w:pPr>
        <w:pStyle w:val="ListParagraph"/>
        <w:numPr>
          <w:ilvl w:val="0"/>
          <w:numId w:val="43"/>
        </w:numPr>
        <w:spacing w:after="0"/>
        <w:rPr>
          <w:b/>
          <w:highlight w:val="yellow"/>
        </w:rPr>
      </w:pPr>
      <w:r w:rsidRPr="00A86418">
        <w:rPr>
          <w:b/>
          <w:highlight w:val="yellow"/>
        </w:rPr>
        <w:t>What is required to establish capacity?</w:t>
      </w:r>
    </w:p>
    <w:p w14:paraId="50C98D94" w14:textId="77777777" w:rsidR="0018797F" w:rsidRDefault="0018797F" w:rsidP="00BB72A9">
      <w:pPr>
        <w:pStyle w:val="ListParagraph"/>
        <w:numPr>
          <w:ilvl w:val="1"/>
          <w:numId w:val="43"/>
        </w:numPr>
        <w:spacing w:after="0"/>
      </w:pPr>
      <w:r w:rsidRPr="00DE2063">
        <w:t xml:space="preserve">The Testator must be sufficiently clear in his understanding and memory to know, on his own, and in a general way </w:t>
      </w:r>
    </w:p>
    <w:p w14:paraId="5F4955E2" w14:textId="77777777" w:rsidR="0018797F" w:rsidRDefault="0018797F" w:rsidP="00BB72A9">
      <w:pPr>
        <w:pStyle w:val="ListParagraph"/>
        <w:numPr>
          <w:ilvl w:val="2"/>
          <w:numId w:val="43"/>
        </w:numPr>
        <w:spacing w:after="0"/>
      </w:pPr>
      <w:r w:rsidRPr="00DE2063">
        <w:t>(1) the nature and extent of his property</w:t>
      </w:r>
    </w:p>
    <w:p w14:paraId="1B70A741" w14:textId="77777777" w:rsidR="0018797F" w:rsidRDefault="0018797F" w:rsidP="00BB72A9">
      <w:pPr>
        <w:pStyle w:val="ListParagraph"/>
        <w:numPr>
          <w:ilvl w:val="2"/>
          <w:numId w:val="43"/>
        </w:numPr>
        <w:spacing w:after="0"/>
      </w:pPr>
      <w:r w:rsidRPr="00DE2063">
        <w:t xml:space="preserve">(2) the persons who are the natural objects of his bounty, and </w:t>
      </w:r>
    </w:p>
    <w:p w14:paraId="4BCD2E85" w14:textId="77777777" w:rsidR="0018797F" w:rsidRDefault="0018797F" w:rsidP="00BB72A9">
      <w:pPr>
        <w:pStyle w:val="ListParagraph"/>
        <w:numPr>
          <w:ilvl w:val="2"/>
          <w:numId w:val="43"/>
        </w:numPr>
        <w:spacing w:after="0"/>
      </w:pPr>
      <w:r w:rsidRPr="00DE2063">
        <w:t xml:space="preserve">(3) the testamentary provisions he is making; and he must, moreover, be capable of </w:t>
      </w:r>
    </w:p>
    <w:p w14:paraId="197E9037" w14:textId="77777777" w:rsidR="0018797F" w:rsidRDefault="0018797F" w:rsidP="00BB72A9">
      <w:pPr>
        <w:pStyle w:val="ListParagraph"/>
        <w:numPr>
          <w:ilvl w:val="2"/>
          <w:numId w:val="43"/>
        </w:numPr>
        <w:spacing w:after="0"/>
      </w:pPr>
      <w:r w:rsidRPr="00DE2063">
        <w:t xml:space="preserve">(4) appreciating these factors in relation to each other, and </w:t>
      </w:r>
    </w:p>
    <w:p w14:paraId="276F570A" w14:textId="77777777" w:rsidR="0018797F" w:rsidRDefault="0018797F" w:rsidP="00BB72A9">
      <w:pPr>
        <w:pStyle w:val="ListParagraph"/>
        <w:numPr>
          <w:ilvl w:val="2"/>
          <w:numId w:val="43"/>
        </w:numPr>
        <w:spacing w:after="0"/>
      </w:pPr>
      <w:r w:rsidRPr="00DE2063">
        <w:t>(5) forming an orderly desire as to the disposition of his property.</w:t>
      </w:r>
    </w:p>
    <w:p w14:paraId="756AD1ED" w14:textId="77777777" w:rsidR="0018797F" w:rsidRDefault="0018797F" w:rsidP="00BB72A9">
      <w:pPr>
        <w:pStyle w:val="ListParagraph"/>
        <w:numPr>
          <w:ilvl w:val="0"/>
          <w:numId w:val="43"/>
        </w:numPr>
        <w:spacing w:after="0"/>
      </w:pPr>
      <w:r>
        <w:t>He must of at least been informed of what his estate was worth when he signed the release on the public trustee.</w:t>
      </w:r>
    </w:p>
    <w:p w14:paraId="1E047340" w14:textId="77777777" w:rsidR="0018797F" w:rsidRDefault="0018797F" w:rsidP="00BB72A9">
      <w:pPr>
        <w:pStyle w:val="ListParagraph"/>
        <w:numPr>
          <w:ilvl w:val="0"/>
          <w:numId w:val="43"/>
        </w:numPr>
        <w:spacing w:after="0"/>
      </w:pPr>
      <w:r w:rsidRPr="00DE2063">
        <w:t>In my view the evidence demonstrates that the Deceased understood who the natural objects of his bounty were. His natural beneficiaries were included in the Will</w:t>
      </w:r>
    </w:p>
    <w:p w14:paraId="2BC6255C" w14:textId="77777777" w:rsidR="0018797F" w:rsidRDefault="0018797F" w:rsidP="00BB72A9">
      <w:pPr>
        <w:pStyle w:val="ListParagraph"/>
        <w:numPr>
          <w:ilvl w:val="0"/>
          <w:numId w:val="43"/>
        </w:numPr>
        <w:spacing w:after="0"/>
      </w:pPr>
      <w:r w:rsidRPr="00DE2063">
        <w:t>The act of creating the Will is evidence of his intent to control his Estate and possession of a rational mind.</w:t>
      </w:r>
    </w:p>
    <w:p w14:paraId="6B93FC5B" w14:textId="2A9E26E4" w:rsidR="0018797F" w:rsidRDefault="000D082D" w:rsidP="00BB72A9">
      <w:pPr>
        <w:pStyle w:val="ListParagraph"/>
        <w:numPr>
          <w:ilvl w:val="0"/>
          <w:numId w:val="43"/>
        </w:numPr>
        <w:spacing w:after="0"/>
      </w:pPr>
      <w:r>
        <w:t>W</w:t>
      </w:r>
      <w:r w:rsidR="0018797F" w:rsidRPr="00DE2063">
        <w:t>ithout direct evidence on this issue, I must rely on the circumstances surrounding the creation of the Will and the expert evidence.</w:t>
      </w:r>
    </w:p>
    <w:p w14:paraId="5DB5E896" w14:textId="66B82E90" w:rsidR="00AC50EF" w:rsidRDefault="0018797F" w:rsidP="00BB72A9">
      <w:pPr>
        <w:pStyle w:val="ListParagraph"/>
        <w:numPr>
          <w:ilvl w:val="0"/>
          <w:numId w:val="43"/>
        </w:numPr>
        <w:spacing w:after="0"/>
      </w:pPr>
      <w:r w:rsidRPr="00DE2063">
        <w:t>I find that the Will was not affected by any delusions</w:t>
      </w:r>
    </w:p>
    <w:p w14:paraId="42DF4498" w14:textId="7FC38108" w:rsidR="002F1B13" w:rsidRDefault="002F1B13" w:rsidP="002F1B13">
      <w:pPr>
        <w:spacing w:after="0"/>
      </w:pPr>
    </w:p>
    <w:p w14:paraId="0A3A1C7A" w14:textId="11AF3CA2" w:rsidR="00A15CF9" w:rsidRDefault="00A15CF9" w:rsidP="00A15CF9">
      <w:pPr>
        <w:pStyle w:val="Heading4"/>
      </w:pPr>
      <w:bookmarkStart w:id="18" w:name="_Toc17821286"/>
      <w:r>
        <w:t>Intro - Suspicious Circumstances</w:t>
      </w:r>
      <w:bookmarkEnd w:id="18"/>
      <w:r>
        <w:t xml:space="preserve"> </w:t>
      </w:r>
    </w:p>
    <w:p w14:paraId="203A6DDD" w14:textId="27EC86E3" w:rsidR="00E1725E" w:rsidRDefault="00BB6B6A" w:rsidP="00E1725E">
      <w:pPr>
        <w:pStyle w:val="Heading5"/>
      </w:pPr>
      <w:bookmarkStart w:id="19" w:name="_Toc17821287"/>
      <w:r w:rsidRPr="008E0636">
        <w:t xml:space="preserve">Vout v. Hay – </w:t>
      </w:r>
      <w:r w:rsidR="00B545CB">
        <w:t xml:space="preserve">suspicious circumstances </w:t>
      </w:r>
      <w:r w:rsidR="007E67F4">
        <w:t>–</w:t>
      </w:r>
      <w:r w:rsidR="00B545CB">
        <w:t xml:space="preserve"> </w:t>
      </w:r>
      <w:r w:rsidR="007E67F4">
        <w:t>propounder must show definitive proof of knowledge + approval – no presumption to help</w:t>
      </w:r>
      <w:bookmarkEnd w:id="19"/>
    </w:p>
    <w:p w14:paraId="77656DAC" w14:textId="301F9221" w:rsidR="00BB6B6A" w:rsidRPr="00BD572C" w:rsidRDefault="00BB6B6A" w:rsidP="00B545CB">
      <w:pPr>
        <w:spacing w:after="0"/>
        <w:rPr>
          <w:b/>
          <w:bCs/>
          <w:i/>
          <w:color w:val="FF0000"/>
        </w:rPr>
      </w:pPr>
      <w:r w:rsidRPr="008E0636">
        <w:rPr>
          <w:b/>
          <w:bCs/>
          <w:i/>
          <w:color w:val="FF0000"/>
        </w:rPr>
        <w:t>1995 Carswell Ont</w:t>
      </w:r>
      <w:r w:rsidR="00E1725E">
        <w:rPr>
          <w:b/>
          <w:bCs/>
          <w:i/>
          <w:color w:val="FF0000"/>
        </w:rPr>
        <w:t xml:space="preserve"> - </w:t>
      </w:r>
      <w:r w:rsidR="002407AC" w:rsidRPr="002407AC">
        <w:rPr>
          <w:b/>
          <w:bCs/>
          <w:i/>
          <w:color w:val="FF0000"/>
        </w:rPr>
        <w:t xml:space="preserve">The propounder of the will must establish that the testator  had a disposing mind and memory; </w:t>
      </w:r>
      <w:r w:rsidR="00BD572C" w:rsidRPr="00BD572C">
        <w:rPr>
          <w:bCs/>
          <w:i/>
          <w:color w:val="FF0000"/>
        </w:rPr>
        <w:t>if the propounder can provide evidence that the will was duly executed with the requisite formalities after having been read to or by the testator who appeared to understand it the presumption that the testator had capacity is presumed</w:t>
      </w:r>
      <w:r w:rsidR="00BD572C">
        <w:rPr>
          <w:b/>
          <w:bCs/>
          <w:i/>
          <w:color w:val="FF0000"/>
        </w:rPr>
        <w:t xml:space="preserve"> – HOWEVER-</w:t>
      </w:r>
      <w:r w:rsidR="00B545CB" w:rsidRPr="00B545CB">
        <w:rPr>
          <w:i/>
          <w:color w:val="FF0000"/>
        </w:rPr>
        <w:t xml:space="preserve"> if there are suspicious circumstances, such as when a beneficiary has prepared the will or has been instrumental in having the will prepared, the propounders must prove testator knowledge/ approval </w:t>
      </w:r>
      <w:r w:rsidR="00B545CB" w:rsidRPr="00BD572C">
        <w:rPr>
          <w:b/>
          <w:i/>
          <w:color w:val="FF0000"/>
        </w:rPr>
        <w:t>affirmatively</w:t>
      </w:r>
      <w:r w:rsidR="00B545CB" w:rsidRPr="00B545CB">
        <w:rPr>
          <w:i/>
          <w:color w:val="FF0000"/>
        </w:rPr>
        <w:t>.</w:t>
      </w:r>
      <w:r w:rsidR="0081355E">
        <w:rPr>
          <w:i/>
          <w:color w:val="FF0000"/>
        </w:rPr>
        <w:t xml:space="preserve"> Suspicious circumstances make the person have to work that much harder to prove the will is valid because the presumption that normally aids them is thrown out. </w:t>
      </w:r>
      <w:r w:rsidR="004935EF">
        <w:rPr>
          <w:i/>
          <w:color w:val="FF0000"/>
        </w:rPr>
        <w:t>T</w:t>
      </w:r>
      <w:r w:rsidR="004935EF" w:rsidRPr="004935EF">
        <w:rPr>
          <w:i/>
          <w:color w:val="FF0000"/>
        </w:rPr>
        <w:t>he evidence must be scrutinized in accordance with the gravity of suspicion</w:t>
      </w:r>
      <w:r w:rsidR="004935EF">
        <w:rPr>
          <w:i/>
          <w:color w:val="FF0000"/>
        </w:rPr>
        <w:t xml:space="preserve"> – but onus is on BOP.</w:t>
      </w:r>
    </w:p>
    <w:p w14:paraId="2924DE12" w14:textId="77777777" w:rsidR="00BB6B6A" w:rsidRDefault="00BB6B6A" w:rsidP="00BB6B6A">
      <w:pPr>
        <w:spacing w:after="0"/>
      </w:pPr>
      <w:r w:rsidRPr="00095FEC">
        <w:rPr>
          <w:b/>
          <w:u w:val="single"/>
        </w:rPr>
        <w:t>Context:</w:t>
      </w:r>
      <w:r>
        <w:t xml:space="preserve"> Vout was the major beneficiary, and the residual beneficiary in the deceased’s will. The respondent, Carl Hay, the deceased’s brother was given $1000, and 7 nieces and nephews were given $3000. </w:t>
      </w:r>
      <w:r w:rsidRPr="00AB20B9">
        <w:t>A legal secretary in the office of the appellant's parents' lawyer prepared the will. She testified that she had received her instructions from a woman who identified herself as the appellant. Prior to the execution of the will, she testified that she read it to the testator in front of the appellant. She stated that the testator had a quizzical look on his face at one point and was reassured by the appellant, who said, "Yes, that's what we discussed. That's what you decided." </w:t>
      </w:r>
    </w:p>
    <w:p w14:paraId="066820EC" w14:textId="0205ECDB" w:rsidR="00BB6B6A" w:rsidRDefault="00BB6B6A" w:rsidP="00BB6B6A">
      <w:pPr>
        <w:spacing w:after="0"/>
      </w:pPr>
      <w:r w:rsidRPr="00095FEC">
        <w:rPr>
          <w:b/>
          <w:u w:val="single"/>
        </w:rPr>
        <w:t>Issues</w:t>
      </w:r>
      <w:r>
        <w:t xml:space="preserve">: Did the TJ err in the application of the suspicious </w:t>
      </w:r>
      <w:r w:rsidR="00F8028C">
        <w:t>circumstance’s</w:t>
      </w:r>
      <w:r>
        <w:t xml:space="preserve"> doctrine? Did the TJ err in saying the will was properly executed?</w:t>
      </w:r>
    </w:p>
    <w:p w14:paraId="63C3C30B" w14:textId="77777777" w:rsidR="00BB6B6A" w:rsidRDefault="00BB6B6A" w:rsidP="00BB6B6A">
      <w:pPr>
        <w:spacing w:after="0"/>
      </w:pPr>
      <w:r w:rsidRPr="00095FEC">
        <w:rPr>
          <w:b/>
          <w:u w:val="single"/>
        </w:rPr>
        <w:t>Positions:</w:t>
      </w:r>
      <w:r>
        <w:t xml:space="preserve"> </w:t>
      </w:r>
      <w:r w:rsidRPr="00AB20B9">
        <w:rPr>
          <w:b/>
        </w:rPr>
        <w:t xml:space="preserve">TJ </w:t>
      </w:r>
      <w:r>
        <w:t xml:space="preserve">found that </w:t>
      </w:r>
      <w:r w:rsidRPr="00AB20B9">
        <w:t>the suspicions of the family surrounding the preparation and execution of the will were unfounded</w:t>
      </w:r>
      <w:r>
        <w:t xml:space="preserve">. </w:t>
      </w:r>
      <w:r w:rsidRPr="00AB20B9">
        <w:t xml:space="preserve">The trial judge held that the testator </w:t>
      </w:r>
      <w:r w:rsidRPr="00F8028C">
        <w:rPr>
          <w:u w:val="single"/>
        </w:rPr>
        <w:t xml:space="preserve">had testamentary capacity and that there </w:t>
      </w:r>
      <w:r w:rsidRPr="00F8028C">
        <w:rPr>
          <w:u w:val="single"/>
        </w:rPr>
        <w:lastRenderedPageBreak/>
        <w:t>was no undue influence</w:t>
      </w:r>
      <w:r w:rsidRPr="00AB20B9">
        <w:t xml:space="preserve"> and, therefore, admitted the will to probate.</w:t>
      </w:r>
      <w:r>
        <w:t xml:space="preserve"> </w:t>
      </w:r>
      <w:r w:rsidRPr="00AB20B9">
        <w:rPr>
          <w:b/>
        </w:rPr>
        <w:t>COA</w:t>
      </w:r>
      <w:r>
        <w:t xml:space="preserve"> found issues, and issued a new trial. </w:t>
      </w:r>
    </w:p>
    <w:p w14:paraId="681E5782" w14:textId="77777777" w:rsidR="00BB6B6A" w:rsidRDefault="00BB6B6A" w:rsidP="00BB6B6A">
      <w:pPr>
        <w:spacing w:after="0"/>
      </w:pPr>
      <w:r w:rsidRPr="00095FEC">
        <w:rPr>
          <w:b/>
          <w:u w:val="single"/>
        </w:rPr>
        <w:t>Decision:</w:t>
      </w:r>
      <w:r>
        <w:t xml:space="preserve"> TJ decision reinstated. No suspicious circumstances.</w:t>
      </w:r>
      <w:r>
        <w:br/>
      </w:r>
      <w:r w:rsidRPr="00216E54">
        <w:rPr>
          <w:b/>
          <w:u w:val="single"/>
        </w:rPr>
        <w:t>Analysis</w:t>
      </w:r>
      <w:r>
        <w:t xml:space="preserve">: </w:t>
      </w:r>
    </w:p>
    <w:p w14:paraId="23F20D3F" w14:textId="46711DFD" w:rsidR="00636272" w:rsidRDefault="00636272" w:rsidP="00BB72A9">
      <w:pPr>
        <w:pStyle w:val="ListParagraph"/>
        <w:numPr>
          <w:ilvl w:val="0"/>
          <w:numId w:val="44"/>
        </w:numPr>
        <w:spacing w:after="0"/>
      </w:pPr>
      <w:r>
        <w:t>When challenging for capacity – law says capacity is presumed.</w:t>
      </w:r>
    </w:p>
    <w:p w14:paraId="6F10003F" w14:textId="3EA390AD" w:rsidR="00BB6B6A" w:rsidRDefault="00BB6B6A" w:rsidP="00BB72A9">
      <w:pPr>
        <w:pStyle w:val="ListParagraph"/>
        <w:numPr>
          <w:ilvl w:val="0"/>
          <w:numId w:val="44"/>
        </w:numPr>
        <w:spacing w:after="0"/>
      </w:pPr>
      <w:r>
        <w:t>S</w:t>
      </w:r>
      <w:r w:rsidRPr="00062567">
        <w:t>uspicious circumstances may be raised by (1) circumstances surrounding the preparation of the will, (2) circumstances tending to call into question the capacity of the testator, or (3) circumstances</w:t>
      </w:r>
      <w:r>
        <w:t xml:space="preserve"> </w:t>
      </w:r>
      <w:r w:rsidRPr="00062567">
        <w:t>tending to show that the free will of the testator was overborne</w:t>
      </w:r>
      <w:r>
        <w:t xml:space="preserve"> </w:t>
      </w:r>
      <w:r w:rsidRPr="00062567">
        <w:t>by acts of coercion or fraud.</w:t>
      </w:r>
    </w:p>
    <w:p w14:paraId="53E671EA" w14:textId="07882174" w:rsidR="00BB6B6A" w:rsidRDefault="00BB6B6A" w:rsidP="00BB72A9">
      <w:pPr>
        <w:pStyle w:val="ListParagraph"/>
        <w:numPr>
          <w:ilvl w:val="0"/>
          <w:numId w:val="44"/>
        </w:numPr>
        <w:spacing w:after="0"/>
      </w:pPr>
      <w:r w:rsidRPr="00062567">
        <w:t xml:space="preserve">Where suspicious circumstances are present, then the presumption is spent and the </w:t>
      </w:r>
      <w:r w:rsidR="002901C2" w:rsidRPr="002901C2">
        <w:t>propounde</w:t>
      </w:r>
      <w:r w:rsidR="002901C2">
        <w:t xml:space="preserve">r </w:t>
      </w:r>
      <w:r w:rsidRPr="00062567">
        <w:t>of the will reassumes the legal burden of proving knowledge and approval.</w:t>
      </w:r>
    </w:p>
    <w:p w14:paraId="7310845B" w14:textId="77777777" w:rsidR="00CC2577" w:rsidRDefault="00CC2577" w:rsidP="00BB72A9">
      <w:pPr>
        <w:pStyle w:val="ListParagraph"/>
        <w:numPr>
          <w:ilvl w:val="1"/>
          <w:numId w:val="44"/>
        </w:numPr>
        <w:spacing w:after="0"/>
      </w:pPr>
      <w:r>
        <w:t>If someone raises suspicious circumstances – the burden somehow switches, and the person who wants to say the will is valid – has to show it.</w:t>
      </w:r>
    </w:p>
    <w:p w14:paraId="6271C35C" w14:textId="77777777" w:rsidR="002E21AE" w:rsidRDefault="002E21AE" w:rsidP="00BB72A9">
      <w:pPr>
        <w:pStyle w:val="ListParagraph"/>
        <w:numPr>
          <w:ilvl w:val="1"/>
          <w:numId w:val="44"/>
        </w:numPr>
        <w:spacing w:after="0"/>
      </w:pPr>
      <w:r>
        <w:t>Its still balance – but we will scrutinize this really closely</w:t>
      </w:r>
    </w:p>
    <w:p w14:paraId="0C7802CF" w14:textId="7C984182" w:rsidR="00CC2577" w:rsidRDefault="00367EE9" w:rsidP="00BB72A9">
      <w:pPr>
        <w:pStyle w:val="ListParagraph"/>
        <w:numPr>
          <w:ilvl w:val="1"/>
          <w:numId w:val="44"/>
        </w:numPr>
        <w:spacing w:after="0"/>
      </w:pPr>
      <w:r>
        <w:t>The person will have to work much harder to show that the will is valid then.</w:t>
      </w:r>
    </w:p>
    <w:p w14:paraId="781606D1" w14:textId="2EF31A14" w:rsidR="00087D33" w:rsidRDefault="00087D33" w:rsidP="00BB72A9">
      <w:pPr>
        <w:pStyle w:val="ListParagraph"/>
        <w:numPr>
          <w:ilvl w:val="0"/>
          <w:numId w:val="44"/>
        </w:numPr>
        <w:spacing w:after="0"/>
      </w:pPr>
      <w:r>
        <w:t>Onus of proof is BoP.</w:t>
      </w:r>
    </w:p>
    <w:p w14:paraId="3F3C463C" w14:textId="2AE6D3B5" w:rsidR="00B918A2" w:rsidRDefault="00B918A2" w:rsidP="00B918A2">
      <w:pPr>
        <w:spacing w:after="0"/>
      </w:pPr>
    </w:p>
    <w:p w14:paraId="74548F48" w14:textId="3A3628F3" w:rsidR="00A15CF9" w:rsidRDefault="00A15CF9" w:rsidP="00A15CF9">
      <w:pPr>
        <w:pStyle w:val="Heading4"/>
      </w:pPr>
      <w:bookmarkStart w:id="20" w:name="_Toc17821288"/>
      <w:r>
        <w:t>Intro - Undue Influence</w:t>
      </w:r>
      <w:bookmarkEnd w:id="20"/>
    </w:p>
    <w:p w14:paraId="3DD3C06F" w14:textId="69E0CD4E" w:rsidR="00B918A2" w:rsidRDefault="00B918A2" w:rsidP="00B918A2">
      <w:pPr>
        <w:pStyle w:val="Heading5"/>
      </w:pPr>
      <w:bookmarkStart w:id="21" w:name="_Toc17821289"/>
      <w:r w:rsidRPr="00B918A2">
        <w:t>Kozak Estate (Re) 2018 ABQB 185</w:t>
      </w:r>
      <w:r>
        <w:t xml:space="preserve"> – standard for Undue Influence</w:t>
      </w:r>
      <w:bookmarkEnd w:id="21"/>
      <w:r>
        <w:t xml:space="preserve"> </w:t>
      </w:r>
    </w:p>
    <w:p w14:paraId="7A073BEA" w14:textId="027A58A8" w:rsidR="00B918A2" w:rsidRDefault="00A15CF9" w:rsidP="00B918A2">
      <w:pPr>
        <w:spacing w:after="0"/>
      </w:pPr>
      <w:r>
        <w:t>Undue influence is m</w:t>
      </w:r>
      <w:r w:rsidRPr="00A15CF9">
        <w:t>ore than mere influence</w:t>
      </w:r>
      <w:r>
        <w:t xml:space="preserve"> </w:t>
      </w:r>
      <w:r w:rsidR="000E6BA4">
        <w:t>–</w:t>
      </w:r>
      <w:r>
        <w:t xml:space="preserve"> </w:t>
      </w:r>
      <w:r w:rsidR="000E6BA4">
        <w:t xml:space="preserve">it is </w:t>
      </w:r>
      <w:r w:rsidR="000E6BA4" w:rsidRPr="000E6BA4">
        <w:t>“Influence imposed by some other person on the deceased was so great and overpowering that the document reflects the will of the former and not that of the deceased”</w:t>
      </w:r>
      <w:r w:rsidR="000E6BA4">
        <w:t xml:space="preserve"> = coercion. </w:t>
      </w:r>
    </w:p>
    <w:p w14:paraId="3ED30B55" w14:textId="77777777" w:rsidR="00B918A2" w:rsidRDefault="00B918A2" w:rsidP="00B918A2">
      <w:pPr>
        <w:spacing w:after="0"/>
      </w:pPr>
    </w:p>
    <w:p w14:paraId="57F53EFB" w14:textId="4CF599A8" w:rsidR="00FE761E" w:rsidRDefault="00EA5A0E" w:rsidP="00EA5A0E">
      <w:pPr>
        <w:pStyle w:val="Heading2"/>
      </w:pPr>
      <w:bookmarkStart w:id="22" w:name="_Toc17821290"/>
      <w:r>
        <w:t>Nature of Assets</w:t>
      </w:r>
      <w:r w:rsidR="0023137E">
        <w:t xml:space="preserve"> / Designations</w:t>
      </w:r>
      <w:bookmarkEnd w:id="22"/>
    </w:p>
    <w:tbl>
      <w:tblPr>
        <w:tblStyle w:val="TableGrid"/>
        <w:tblW w:w="0" w:type="auto"/>
        <w:tblLook w:val="04A0" w:firstRow="1" w:lastRow="0" w:firstColumn="1" w:lastColumn="0" w:noHBand="0" w:noVBand="1"/>
      </w:tblPr>
      <w:tblGrid>
        <w:gridCol w:w="9350"/>
      </w:tblGrid>
      <w:tr w:rsidR="00420E1A" w14:paraId="4F8E61F9" w14:textId="77777777" w:rsidTr="00420E1A">
        <w:tc>
          <w:tcPr>
            <w:tcW w:w="9350" w:type="dxa"/>
          </w:tcPr>
          <w:p w14:paraId="0C42925A" w14:textId="23001E11" w:rsidR="00420E1A" w:rsidRPr="00542F40" w:rsidRDefault="00420E1A" w:rsidP="00420E1A">
            <w:pPr>
              <w:rPr>
                <w:color w:val="FF0000"/>
              </w:rPr>
            </w:pPr>
            <w:r w:rsidRPr="00542F40">
              <w:rPr>
                <w:color w:val="FF0000"/>
              </w:rPr>
              <w:t>*Always make a table with 4 columns</w:t>
            </w:r>
            <w:r w:rsidR="00BB72A9" w:rsidRPr="00542F40">
              <w:rPr>
                <w:color w:val="FF0000"/>
              </w:rPr>
              <w:t>:</w:t>
            </w:r>
          </w:p>
          <w:p w14:paraId="568E2952" w14:textId="77777777" w:rsidR="00BB72A9" w:rsidRDefault="00BB72A9" w:rsidP="00420E1A"/>
          <w:tbl>
            <w:tblPr>
              <w:tblStyle w:val="TableGrid"/>
              <w:tblW w:w="0" w:type="auto"/>
              <w:tblLook w:val="04A0" w:firstRow="1" w:lastRow="0" w:firstColumn="1" w:lastColumn="0" w:noHBand="0" w:noVBand="1"/>
            </w:tblPr>
            <w:tblGrid>
              <w:gridCol w:w="2297"/>
              <w:gridCol w:w="2297"/>
              <w:gridCol w:w="2264"/>
              <w:gridCol w:w="2266"/>
            </w:tblGrid>
            <w:tr w:rsidR="00BB72A9" w:rsidRPr="00BB72A9" w14:paraId="07FB8A31" w14:textId="77777777" w:rsidTr="00F05B2B">
              <w:tc>
                <w:tcPr>
                  <w:tcW w:w="4674" w:type="dxa"/>
                  <w:gridSpan w:val="2"/>
                  <w:tcBorders>
                    <w:right w:val="single" w:sz="12" w:space="0" w:color="auto"/>
                  </w:tcBorders>
                </w:tcPr>
                <w:p w14:paraId="0B9FA6A9" w14:textId="77777777" w:rsidR="00BB72A9" w:rsidRPr="00BB72A9" w:rsidRDefault="00BB72A9" w:rsidP="00BB72A9">
                  <w:pPr>
                    <w:autoSpaceDE w:val="0"/>
                    <w:autoSpaceDN w:val="0"/>
                    <w:adjustRightInd w:val="0"/>
                    <w:spacing w:line="235" w:lineRule="auto"/>
                    <w:jc w:val="center"/>
                    <w:rPr>
                      <w:rFonts w:cstheme="minorHAnsi"/>
                      <w:b/>
                    </w:rPr>
                  </w:pPr>
                  <w:r w:rsidRPr="00BB72A9">
                    <w:rPr>
                      <w:rFonts w:cstheme="minorHAnsi"/>
                      <w:b/>
                    </w:rPr>
                    <w:t>OUTSIDE estate</w:t>
                  </w:r>
                </w:p>
                <w:p w14:paraId="06C94E48" w14:textId="77777777" w:rsidR="00BB72A9" w:rsidRPr="00BB72A9" w:rsidRDefault="00BB72A9" w:rsidP="00BB72A9">
                  <w:pPr>
                    <w:autoSpaceDE w:val="0"/>
                    <w:autoSpaceDN w:val="0"/>
                    <w:adjustRightInd w:val="0"/>
                    <w:spacing w:line="235" w:lineRule="auto"/>
                    <w:jc w:val="center"/>
                    <w:rPr>
                      <w:rFonts w:cstheme="minorHAnsi"/>
                      <w:b/>
                    </w:rPr>
                  </w:pPr>
                  <w:r w:rsidRPr="00BB72A9">
                    <w:rPr>
                      <w:rFonts w:cstheme="minorHAnsi"/>
                      <w:b/>
                    </w:rPr>
                    <w:t xml:space="preserve">-note: exes NOT considered pre-deceased </w:t>
                  </w:r>
                </w:p>
              </w:tc>
              <w:tc>
                <w:tcPr>
                  <w:tcW w:w="4676" w:type="dxa"/>
                  <w:gridSpan w:val="2"/>
                  <w:tcBorders>
                    <w:left w:val="single" w:sz="12" w:space="0" w:color="auto"/>
                  </w:tcBorders>
                </w:tcPr>
                <w:p w14:paraId="73CCCC10" w14:textId="77777777" w:rsidR="00BB72A9" w:rsidRPr="00BB72A9" w:rsidRDefault="00BB72A9" w:rsidP="00BB72A9">
                  <w:pPr>
                    <w:autoSpaceDE w:val="0"/>
                    <w:autoSpaceDN w:val="0"/>
                    <w:adjustRightInd w:val="0"/>
                    <w:spacing w:line="235" w:lineRule="auto"/>
                    <w:jc w:val="center"/>
                    <w:rPr>
                      <w:rFonts w:cstheme="minorHAnsi"/>
                      <w:b/>
                    </w:rPr>
                  </w:pPr>
                  <w:r w:rsidRPr="00BB72A9">
                    <w:rPr>
                      <w:rFonts w:cstheme="minorHAnsi"/>
                      <w:b/>
                    </w:rPr>
                    <w:t>INSIDE estate</w:t>
                  </w:r>
                </w:p>
                <w:p w14:paraId="12BD6C97" w14:textId="77777777" w:rsidR="00BB72A9" w:rsidRPr="00BB72A9" w:rsidRDefault="00BB72A9" w:rsidP="00BB72A9">
                  <w:pPr>
                    <w:autoSpaceDE w:val="0"/>
                    <w:autoSpaceDN w:val="0"/>
                    <w:adjustRightInd w:val="0"/>
                    <w:spacing w:line="235" w:lineRule="auto"/>
                    <w:jc w:val="center"/>
                    <w:rPr>
                      <w:rFonts w:cstheme="minorHAnsi"/>
                      <w:b/>
                    </w:rPr>
                  </w:pPr>
                  <w:r w:rsidRPr="00BB72A9">
                    <w:rPr>
                      <w:rFonts w:cstheme="minorHAnsi"/>
                      <w:b/>
                    </w:rPr>
                    <w:t>-note: exes considered pre-deceased</w:t>
                  </w:r>
                </w:p>
              </w:tc>
            </w:tr>
            <w:tr w:rsidR="00BB72A9" w:rsidRPr="00BB72A9" w14:paraId="7D43915D" w14:textId="77777777" w:rsidTr="00F05B2B">
              <w:tc>
                <w:tcPr>
                  <w:tcW w:w="2337" w:type="dxa"/>
                </w:tcPr>
                <w:p w14:paraId="568F1912" w14:textId="77777777" w:rsidR="00BB72A9" w:rsidRDefault="00BB72A9" w:rsidP="00BB72A9">
                  <w:pPr>
                    <w:autoSpaceDE w:val="0"/>
                    <w:autoSpaceDN w:val="0"/>
                    <w:adjustRightInd w:val="0"/>
                    <w:spacing w:line="235" w:lineRule="auto"/>
                    <w:rPr>
                      <w:rFonts w:cstheme="minorHAnsi"/>
                      <w:b/>
                      <w:i/>
                    </w:rPr>
                  </w:pPr>
                  <w:r w:rsidRPr="00BB72A9">
                    <w:rPr>
                      <w:rFonts w:cstheme="minorHAnsi"/>
                      <w:b/>
                      <w:i/>
                    </w:rPr>
                    <w:t>Joint Tenancy</w:t>
                  </w:r>
                </w:p>
                <w:p w14:paraId="57F12928" w14:textId="01365977" w:rsidR="006650AA" w:rsidRPr="00BB72A9" w:rsidRDefault="006650AA" w:rsidP="00BB72A9">
                  <w:pPr>
                    <w:autoSpaceDE w:val="0"/>
                    <w:autoSpaceDN w:val="0"/>
                    <w:adjustRightInd w:val="0"/>
                    <w:spacing w:line="235" w:lineRule="auto"/>
                    <w:rPr>
                      <w:rFonts w:cstheme="minorHAnsi"/>
                      <w:b/>
                      <w:i/>
                    </w:rPr>
                  </w:pPr>
                  <w:r w:rsidRPr="006650AA">
                    <w:rPr>
                      <w:rFonts w:cstheme="minorHAnsi"/>
                      <w:b/>
                      <w:i/>
                    </w:rPr>
                    <w:t>(quasi testamentary)</w:t>
                  </w:r>
                </w:p>
              </w:tc>
              <w:tc>
                <w:tcPr>
                  <w:tcW w:w="2337" w:type="dxa"/>
                  <w:tcBorders>
                    <w:right w:val="single" w:sz="12" w:space="0" w:color="auto"/>
                  </w:tcBorders>
                </w:tcPr>
                <w:p w14:paraId="7968680F" w14:textId="77777777" w:rsidR="00BB72A9" w:rsidRDefault="00BB72A9" w:rsidP="00BB72A9">
                  <w:pPr>
                    <w:autoSpaceDE w:val="0"/>
                    <w:autoSpaceDN w:val="0"/>
                    <w:adjustRightInd w:val="0"/>
                    <w:spacing w:line="235" w:lineRule="auto"/>
                    <w:rPr>
                      <w:rFonts w:cstheme="minorHAnsi"/>
                      <w:b/>
                      <w:i/>
                    </w:rPr>
                  </w:pPr>
                  <w:r w:rsidRPr="00BB72A9">
                    <w:rPr>
                      <w:rFonts w:cstheme="minorHAnsi"/>
                      <w:b/>
                      <w:i/>
                    </w:rPr>
                    <w:t>Beneficiary Designation</w:t>
                  </w:r>
                </w:p>
                <w:p w14:paraId="59C4B594" w14:textId="498366E3" w:rsidR="006650AA" w:rsidRPr="00BB72A9" w:rsidRDefault="006650AA" w:rsidP="00BB72A9">
                  <w:pPr>
                    <w:autoSpaceDE w:val="0"/>
                    <w:autoSpaceDN w:val="0"/>
                    <w:adjustRightInd w:val="0"/>
                    <w:spacing w:line="235" w:lineRule="auto"/>
                    <w:rPr>
                      <w:rFonts w:cstheme="minorHAnsi"/>
                      <w:b/>
                      <w:i/>
                    </w:rPr>
                  </w:pPr>
                  <w:r w:rsidRPr="006650AA">
                    <w:rPr>
                      <w:rFonts w:cstheme="minorHAnsi"/>
                      <w:b/>
                      <w:i/>
                    </w:rPr>
                    <w:t>(quasi testamentary)</w:t>
                  </w:r>
                </w:p>
              </w:tc>
              <w:tc>
                <w:tcPr>
                  <w:tcW w:w="2338" w:type="dxa"/>
                  <w:tcBorders>
                    <w:left w:val="single" w:sz="12" w:space="0" w:color="auto"/>
                  </w:tcBorders>
                </w:tcPr>
                <w:p w14:paraId="6A76C4A2" w14:textId="77777777" w:rsidR="00BB72A9" w:rsidRPr="00BB72A9" w:rsidRDefault="00BB72A9" w:rsidP="00BB72A9">
                  <w:pPr>
                    <w:autoSpaceDE w:val="0"/>
                    <w:autoSpaceDN w:val="0"/>
                    <w:adjustRightInd w:val="0"/>
                    <w:spacing w:line="235" w:lineRule="auto"/>
                    <w:rPr>
                      <w:rFonts w:cstheme="minorHAnsi"/>
                      <w:b/>
                      <w:i/>
                    </w:rPr>
                  </w:pPr>
                  <w:r w:rsidRPr="00BB72A9">
                    <w:rPr>
                      <w:rFonts w:cstheme="minorHAnsi"/>
                      <w:b/>
                      <w:i/>
                    </w:rPr>
                    <w:t>CO-owned</w:t>
                  </w:r>
                </w:p>
              </w:tc>
              <w:tc>
                <w:tcPr>
                  <w:tcW w:w="2338" w:type="dxa"/>
                </w:tcPr>
                <w:p w14:paraId="69625AD5" w14:textId="77777777" w:rsidR="00BB72A9" w:rsidRPr="00BB72A9" w:rsidRDefault="00BB72A9" w:rsidP="00BB72A9">
                  <w:pPr>
                    <w:autoSpaceDE w:val="0"/>
                    <w:autoSpaceDN w:val="0"/>
                    <w:adjustRightInd w:val="0"/>
                    <w:spacing w:line="235" w:lineRule="auto"/>
                    <w:rPr>
                      <w:rFonts w:cstheme="minorHAnsi"/>
                      <w:b/>
                      <w:i/>
                    </w:rPr>
                  </w:pPr>
                  <w:r w:rsidRPr="00BB72A9">
                    <w:rPr>
                      <w:rFonts w:cstheme="minorHAnsi"/>
                      <w:b/>
                      <w:i/>
                    </w:rPr>
                    <w:t>Sole Owned</w:t>
                  </w:r>
                </w:p>
              </w:tc>
            </w:tr>
            <w:tr w:rsidR="00BB72A9" w:rsidRPr="00BB72A9" w14:paraId="1A49F9FE" w14:textId="77777777" w:rsidTr="00F05B2B">
              <w:tc>
                <w:tcPr>
                  <w:tcW w:w="2337" w:type="dxa"/>
                </w:tcPr>
                <w:p w14:paraId="6F545606" w14:textId="77777777" w:rsidR="00BB72A9" w:rsidRDefault="00BB72A9" w:rsidP="00BB72A9">
                  <w:pPr>
                    <w:autoSpaceDE w:val="0"/>
                    <w:autoSpaceDN w:val="0"/>
                    <w:adjustRightInd w:val="0"/>
                    <w:spacing w:line="235" w:lineRule="auto"/>
                    <w:rPr>
                      <w:rFonts w:cstheme="minorHAnsi"/>
                    </w:rPr>
                  </w:pPr>
                  <w:r>
                    <w:rPr>
                      <w:rFonts w:cstheme="minorHAnsi"/>
                    </w:rPr>
                    <w:t>Asset name + value</w:t>
                  </w:r>
                </w:p>
                <w:p w14:paraId="2EA3ADC9" w14:textId="77777777" w:rsidR="006650AA" w:rsidRDefault="006650AA" w:rsidP="00BB72A9">
                  <w:pPr>
                    <w:autoSpaceDE w:val="0"/>
                    <w:autoSpaceDN w:val="0"/>
                    <w:adjustRightInd w:val="0"/>
                    <w:spacing w:line="235" w:lineRule="auto"/>
                    <w:rPr>
                      <w:rFonts w:cstheme="minorHAnsi"/>
                    </w:rPr>
                  </w:pPr>
                  <w:r>
                    <w:rPr>
                      <w:rFonts w:cstheme="minorHAnsi"/>
                    </w:rPr>
                    <w:t xml:space="preserve">E.g. Land, bank accounts, </w:t>
                  </w:r>
                </w:p>
                <w:p w14:paraId="5DC74D45" w14:textId="77777777" w:rsidR="00285993" w:rsidRDefault="00285993" w:rsidP="00BB72A9">
                  <w:pPr>
                    <w:autoSpaceDE w:val="0"/>
                    <w:autoSpaceDN w:val="0"/>
                    <w:adjustRightInd w:val="0"/>
                    <w:spacing w:line="235" w:lineRule="auto"/>
                    <w:rPr>
                      <w:rFonts w:cstheme="minorHAnsi"/>
                      <w:b/>
                    </w:rPr>
                  </w:pPr>
                  <w:r w:rsidRPr="00285993">
                    <w:rPr>
                      <w:rFonts w:cstheme="minorHAnsi"/>
                      <w:b/>
                    </w:rPr>
                    <w:t>**Always ask why the property was made joint</w:t>
                  </w:r>
                </w:p>
                <w:p w14:paraId="242CA3E2" w14:textId="78922F61" w:rsidR="00892014" w:rsidRPr="00892014" w:rsidRDefault="00892014" w:rsidP="00892014">
                  <w:pPr>
                    <w:autoSpaceDE w:val="0"/>
                    <w:autoSpaceDN w:val="0"/>
                    <w:adjustRightInd w:val="0"/>
                    <w:spacing w:line="235" w:lineRule="auto"/>
                    <w:rPr>
                      <w:rFonts w:cstheme="minorHAnsi"/>
                    </w:rPr>
                  </w:pPr>
                  <w:r w:rsidRPr="00892014">
                    <w:rPr>
                      <w:rFonts w:cstheme="minorHAnsi"/>
                    </w:rPr>
                    <w:t>*Deemed to have passed prior to death outside of estate</w:t>
                  </w:r>
                </w:p>
              </w:tc>
              <w:tc>
                <w:tcPr>
                  <w:tcW w:w="2337" w:type="dxa"/>
                  <w:tcBorders>
                    <w:right w:val="single" w:sz="12" w:space="0" w:color="auto"/>
                  </w:tcBorders>
                </w:tcPr>
                <w:p w14:paraId="5661EDCB" w14:textId="77777777" w:rsidR="00BB72A9" w:rsidRDefault="00BB72A9" w:rsidP="00BB72A9">
                  <w:pPr>
                    <w:autoSpaceDE w:val="0"/>
                    <w:autoSpaceDN w:val="0"/>
                    <w:adjustRightInd w:val="0"/>
                    <w:spacing w:line="235" w:lineRule="auto"/>
                    <w:rPr>
                      <w:rFonts w:cstheme="minorHAnsi"/>
                    </w:rPr>
                  </w:pPr>
                  <w:r>
                    <w:rPr>
                      <w:rFonts w:cstheme="minorHAnsi"/>
                    </w:rPr>
                    <w:t>Asset name + value</w:t>
                  </w:r>
                </w:p>
                <w:p w14:paraId="4834830E" w14:textId="77777777" w:rsidR="006650AA" w:rsidRDefault="006650AA" w:rsidP="00BB72A9">
                  <w:pPr>
                    <w:autoSpaceDE w:val="0"/>
                    <w:autoSpaceDN w:val="0"/>
                    <w:adjustRightInd w:val="0"/>
                    <w:spacing w:line="235" w:lineRule="auto"/>
                    <w:rPr>
                      <w:rFonts w:cstheme="minorHAnsi"/>
                    </w:rPr>
                  </w:pPr>
                  <w:r>
                    <w:rPr>
                      <w:rFonts w:cstheme="minorHAnsi"/>
                    </w:rPr>
                    <w:t xml:space="preserve">E.g. RRSP, TFSA, Life Insurance, Pension </w:t>
                  </w:r>
                </w:p>
                <w:p w14:paraId="5F97DBC2" w14:textId="28F4FB0A" w:rsidR="00285993" w:rsidRPr="00285993" w:rsidRDefault="00285993" w:rsidP="00BB72A9">
                  <w:pPr>
                    <w:autoSpaceDE w:val="0"/>
                    <w:autoSpaceDN w:val="0"/>
                    <w:adjustRightInd w:val="0"/>
                    <w:spacing w:line="235" w:lineRule="auto"/>
                    <w:rPr>
                      <w:rFonts w:cstheme="minorHAnsi"/>
                      <w:b/>
                    </w:rPr>
                  </w:pPr>
                  <w:r w:rsidRPr="00285993">
                    <w:rPr>
                      <w:rFonts w:cstheme="minorHAnsi"/>
                      <w:b/>
                    </w:rPr>
                    <w:t>**Can chan</w:t>
                  </w:r>
                  <w:r w:rsidR="00542F40">
                    <w:rPr>
                      <w:rFonts w:cstheme="minorHAnsi"/>
                      <w:b/>
                    </w:rPr>
                    <w:t>g</w:t>
                  </w:r>
                  <w:r w:rsidRPr="00285993">
                    <w:rPr>
                      <w:rFonts w:cstheme="minorHAnsi"/>
                      <w:b/>
                    </w:rPr>
                    <w:t xml:space="preserve">e beneficiaries in your will </w:t>
                  </w:r>
                </w:p>
              </w:tc>
              <w:tc>
                <w:tcPr>
                  <w:tcW w:w="2338" w:type="dxa"/>
                  <w:tcBorders>
                    <w:left w:val="single" w:sz="12" w:space="0" w:color="auto"/>
                  </w:tcBorders>
                </w:tcPr>
                <w:p w14:paraId="5FD68654" w14:textId="0100B77B" w:rsidR="00BB72A9" w:rsidRPr="00BB72A9" w:rsidRDefault="00BB72A9" w:rsidP="00BB72A9">
                  <w:pPr>
                    <w:autoSpaceDE w:val="0"/>
                    <w:autoSpaceDN w:val="0"/>
                    <w:adjustRightInd w:val="0"/>
                    <w:spacing w:line="235" w:lineRule="auto"/>
                    <w:rPr>
                      <w:rFonts w:cstheme="minorHAnsi"/>
                    </w:rPr>
                  </w:pPr>
                  <w:r>
                    <w:rPr>
                      <w:rFonts w:cstheme="minorHAnsi"/>
                    </w:rPr>
                    <w:t>Asset name + value</w:t>
                  </w:r>
                </w:p>
              </w:tc>
              <w:tc>
                <w:tcPr>
                  <w:tcW w:w="2338" w:type="dxa"/>
                </w:tcPr>
                <w:p w14:paraId="5723FA66" w14:textId="138B8E2D" w:rsidR="00BB72A9" w:rsidRPr="00BB72A9" w:rsidRDefault="00BB72A9" w:rsidP="00BB72A9">
                  <w:pPr>
                    <w:autoSpaceDE w:val="0"/>
                    <w:autoSpaceDN w:val="0"/>
                    <w:adjustRightInd w:val="0"/>
                    <w:spacing w:line="235" w:lineRule="auto"/>
                    <w:rPr>
                      <w:rFonts w:cstheme="minorHAnsi"/>
                    </w:rPr>
                  </w:pPr>
                  <w:r w:rsidRPr="00BB72A9">
                    <w:rPr>
                      <w:rFonts w:cstheme="minorHAnsi"/>
                    </w:rPr>
                    <w:t xml:space="preserve"> </w:t>
                  </w:r>
                  <w:r>
                    <w:rPr>
                      <w:rFonts w:cstheme="minorHAnsi"/>
                    </w:rPr>
                    <w:t>Asset name + value</w:t>
                  </w:r>
                </w:p>
              </w:tc>
            </w:tr>
          </w:tbl>
          <w:p w14:paraId="09444CFD" w14:textId="45E7283E" w:rsidR="00420E1A" w:rsidRDefault="00420E1A" w:rsidP="00420E1A"/>
          <w:p w14:paraId="4FFFA0AC" w14:textId="171E0E5E" w:rsidR="002D516F" w:rsidRPr="00E355DF" w:rsidRDefault="002D516F" w:rsidP="00420E1A">
            <w:pPr>
              <w:rPr>
                <w:b/>
                <w:color w:val="FF0000"/>
              </w:rPr>
            </w:pPr>
            <w:r w:rsidRPr="002D516F">
              <w:rPr>
                <w:b/>
                <w:u w:val="single"/>
              </w:rPr>
              <w:t>Beneficiary Designations:</w:t>
            </w:r>
            <w:r>
              <w:t xml:space="preserve"> CANNOT chance beneficiary once you lose capacity</w:t>
            </w:r>
            <w:r w:rsidR="00DE4AC7">
              <w:t xml:space="preserve"> (Trustees/ Attorneys cannot make these decisions for you)</w:t>
            </w:r>
            <w:r>
              <w:t xml:space="preserve">. </w:t>
            </w:r>
            <w:r w:rsidR="00285993">
              <w:t>If beneficiary is a MINOR – it will be held by the Public Trustee until minor is 18 (</w:t>
            </w:r>
            <w:r w:rsidR="00285993" w:rsidRPr="00285993">
              <w:rPr>
                <w:b/>
                <w:i/>
                <w:color w:val="4472C4" w:themeColor="accent1"/>
              </w:rPr>
              <w:t>Minors Property Act</w:t>
            </w:r>
            <w:r w:rsidR="00285993">
              <w:t xml:space="preserve">). </w:t>
            </w:r>
            <w:r w:rsidR="00F43B12" w:rsidRPr="00E355DF">
              <w:rPr>
                <w:b/>
                <w:color w:val="FF0000"/>
              </w:rPr>
              <w:t xml:space="preserve">Designation in favour of spouse or AIP is </w:t>
            </w:r>
            <w:r w:rsidR="00F43B12" w:rsidRPr="00E355DF">
              <w:rPr>
                <w:b/>
                <w:color w:val="FF0000"/>
                <w:u w:val="single"/>
              </w:rPr>
              <w:t>not revoked</w:t>
            </w:r>
            <w:r w:rsidR="00F43B12" w:rsidRPr="00E355DF">
              <w:rPr>
                <w:b/>
                <w:color w:val="FF0000"/>
              </w:rPr>
              <w:t xml:space="preserve"> at the end of relationship.</w:t>
            </w:r>
          </w:p>
          <w:p w14:paraId="5B1AE799" w14:textId="77777777" w:rsidR="00CF32C2" w:rsidRDefault="00CF32C2" w:rsidP="00BE68F1">
            <w:pPr>
              <w:pStyle w:val="ListParagraph"/>
              <w:numPr>
                <w:ilvl w:val="0"/>
                <w:numId w:val="47"/>
              </w:numPr>
            </w:pPr>
            <w:r w:rsidRPr="002D516F">
              <w:rPr>
                <w:b/>
                <w:u w:val="single"/>
              </w:rPr>
              <w:lastRenderedPageBreak/>
              <w:t>RRSP’s /Pensions</w:t>
            </w:r>
            <w:r>
              <w:t xml:space="preserve">: </w:t>
            </w:r>
          </w:p>
          <w:p w14:paraId="1E133EBA" w14:textId="39FDE4D5" w:rsidR="00CF32C2" w:rsidRPr="00CF32C2" w:rsidRDefault="0020605F" w:rsidP="00BE68F1">
            <w:pPr>
              <w:pStyle w:val="ListParagraph"/>
              <w:numPr>
                <w:ilvl w:val="1"/>
                <w:numId w:val="47"/>
              </w:numPr>
            </w:pPr>
            <w:r>
              <w:t>C</w:t>
            </w:r>
            <w:r w:rsidR="00CF32C2">
              <w:t>an assign a beneficiary in your will that overrides beneficiary in the document (</w:t>
            </w:r>
            <w:r w:rsidR="00CF32C2" w:rsidRPr="00CF32C2">
              <w:rPr>
                <w:b/>
                <w:i/>
                <w:color w:val="4472C4" w:themeColor="accent1"/>
              </w:rPr>
              <w:t>S.71 of WSA)</w:t>
            </w:r>
          </w:p>
          <w:p w14:paraId="68BBC349" w14:textId="08E8120F" w:rsidR="00CF32C2" w:rsidRDefault="00CF32C2" w:rsidP="00BE68F1">
            <w:pPr>
              <w:pStyle w:val="ListParagraph"/>
              <w:numPr>
                <w:ilvl w:val="1"/>
                <w:numId w:val="47"/>
              </w:numPr>
            </w:pPr>
            <w:r>
              <w:t>Last Designation wins (</w:t>
            </w:r>
            <w:r w:rsidRPr="00CF32C2">
              <w:rPr>
                <w:b/>
                <w:i/>
                <w:color w:val="4472C4" w:themeColor="accent1"/>
              </w:rPr>
              <w:t>s.71(7) of WSA</w:t>
            </w:r>
            <w:r>
              <w:rPr>
                <w:i/>
              </w:rPr>
              <w:t>).</w:t>
            </w:r>
          </w:p>
          <w:p w14:paraId="40575F52" w14:textId="2E463638" w:rsidR="0020605F" w:rsidRPr="002D516F" w:rsidRDefault="0020605F" w:rsidP="00BE68F1">
            <w:pPr>
              <w:pStyle w:val="ListParagraph"/>
              <w:numPr>
                <w:ilvl w:val="0"/>
                <w:numId w:val="47"/>
              </w:numPr>
              <w:rPr>
                <w:b/>
                <w:u w:val="single"/>
              </w:rPr>
            </w:pPr>
            <w:r w:rsidRPr="002D516F">
              <w:rPr>
                <w:b/>
                <w:u w:val="single"/>
              </w:rPr>
              <w:t xml:space="preserve">Life Insurance: </w:t>
            </w:r>
          </w:p>
          <w:p w14:paraId="569AC0C2" w14:textId="31CB5E19" w:rsidR="0020605F" w:rsidRDefault="0020605F" w:rsidP="00BE68F1">
            <w:pPr>
              <w:pStyle w:val="ListParagraph"/>
              <w:numPr>
                <w:ilvl w:val="1"/>
                <w:numId w:val="47"/>
              </w:numPr>
            </w:pPr>
            <w:r w:rsidRPr="0020605F">
              <w:t xml:space="preserve">Creditor Proof – </w:t>
            </w:r>
            <w:r w:rsidRPr="002206A7">
              <w:rPr>
                <w:b/>
                <w:i/>
                <w:color w:val="4472C4" w:themeColor="accent1"/>
              </w:rPr>
              <w:t>s.731(1) of Insurance Act</w:t>
            </w:r>
          </w:p>
          <w:p w14:paraId="6C8C8726" w14:textId="73E71D59" w:rsidR="0020605F" w:rsidRDefault="0020605F" w:rsidP="00BE68F1">
            <w:pPr>
              <w:pStyle w:val="ListParagraph"/>
              <w:numPr>
                <w:ilvl w:val="1"/>
                <w:numId w:val="47"/>
              </w:numPr>
            </w:pPr>
            <w:r w:rsidRPr="0020605F">
              <w:t xml:space="preserve">Estate is the ultimate beneficiary – </w:t>
            </w:r>
            <w:r w:rsidRPr="002206A7">
              <w:rPr>
                <w:b/>
                <w:i/>
                <w:color w:val="4472C4" w:themeColor="accent1"/>
              </w:rPr>
              <w:t>s.664 of Insurance Act</w:t>
            </w:r>
          </w:p>
          <w:p w14:paraId="045DC53D" w14:textId="1D18DD03" w:rsidR="002206A7" w:rsidRDefault="002206A7" w:rsidP="00BE68F1">
            <w:pPr>
              <w:pStyle w:val="ListParagraph"/>
              <w:numPr>
                <w:ilvl w:val="2"/>
                <w:numId w:val="47"/>
              </w:numPr>
            </w:pPr>
            <w:r>
              <w:t xml:space="preserve">If no one is named, it goes to your estate </w:t>
            </w:r>
            <w:r w:rsidR="00F930AD">
              <w:t xml:space="preserve">(then not creditor proof) </w:t>
            </w:r>
          </w:p>
          <w:p w14:paraId="5D35AF9C" w14:textId="5DE36E37" w:rsidR="0020605F" w:rsidRPr="00F930AD" w:rsidRDefault="0020605F" w:rsidP="00BE68F1">
            <w:pPr>
              <w:pStyle w:val="ListParagraph"/>
              <w:numPr>
                <w:ilvl w:val="1"/>
                <w:numId w:val="47"/>
              </w:numPr>
            </w:pPr>
            <w:r w:rsidRPr="0020605F">
              <w:t xml:space="preserve">Insurance Trust – </w:t>
            </w:r>
            <w:r w:rsidRPr="002206A7">
              <w:rPr>
                <w:b/>
                <w:i/>
                <w:color w:val="4472C4" w:themeColor="accent1"/>
              </w:rPr>
              <w:t>s.663(1) of Insurance Act</w:t>
            </w:r>
          </w:p>
          <w:p w14:paraId="790821AC" w14:textId="36A8715F" w:rsidR="00F930AD" w:rsidRDefault="00F930AD" w:rsidP="00BE68F1">
            <w:pPr>
              <w:pStyle w:val="ListParagraph"/>
              <w:numPr>
                <w:ilvl w:val="2"/>
                <w:numId w:val="47"/>
              </w:numPr>
            </w:pPr>
            <w:r>
              <w:t xml:space="preserve">Allows insurance money to be distributed according to will, keeps it creditor proof </w:t>
            </w:r>
          </w:p>
          <w:p w14:paraId="77122C0A" w14:textId="2E0CC430" w:rsidR="00146C1C" w:rsidRDefault="0089612A" w:rsidP="00BE68F1">
            <w:pPr>
              <w:pStyle w:val="ListParagraph"/>
              <w:numPr>
                <w:ilvl w:val="2"/>
                <w:numId w:val="47"/>
              </w:numPr>
            </w:pPr>
            <w:r>
              <w:rPr>
                <w:i/>
                <w:color w:val="FF0000"/>
              </w:rPr>
              <w:t xml:space="preserve">Re </w:t>
            </w:r>
            <w:r w:rsidR="00146C1C" w:rsidRPr="00146C1C">
              <w:rPr>
                <w:i/>
                <w:color w:val="FF0000"/>
              </w:rPr>
              <w:t>Goldstein</w:t>
            </w:r>
            <w:r w:rsidR="00146C1C">
              <w:t xml:space="preserve"> proves this is valid way of making funds creditor proof </w:t>
            </w:r>
          </w:p>
          <w:p w14:paraId="3ACF2F05" w14:textId="2E0BC4EE" w:rsidR="0089612A" w:rsidRDefault="0089612A" w:rsidP="00BE68F1">
            <w:pPr>
              <w:pStyle w:val="ListParagraph"/>
              <w:numPr>
                <w:ilvl w:val="3"/>
                <w:numId w:val="47"/>
              </w:numPr>
            </w:pPr>
            <w:r w:rsidRPr="0089612A">
              <w:t>Must establish the trust as a free-standing, separate and apart from the deceased’s estate assets.</w:t>
            </w:r>
          </w:p>
          <w:p w14:paraId="148EBBC0" w14:textId="6E067388" w:rsidR="005B1D85" w:rsidRPr="005B1D85" w:rsidRDefault="005B1D85" w:rsidP="00BE68F1">
            <w:pPr>
              <w:pStyle w:val="ListParagraph"/>
              <w:numPr>
                <w:ilvl w:val="3"/>
                <w:numId w:val="47"/>
              </w:numPr>
              <w:rPr>
                <w:b/>
                <w:u w:val="single"/>
              </w:rPr>
            </w:pPr>
            <w:r w:rsidRPr="005B1D85">
              <w:t xml:space="preserve">Include words that insurance proceeds are to be administered </w:t>
            </w:r>
            <w:r w:rsidRPr="005B1D85">
              <w:rPr>
                <w:b/>
                <w:u w:val="single"/>
              </w:rPr>
              <w:t>separate and apart from the deceased’s estate</w:t>
            </w:r>
          </w:p>
          <w:p w14:paraId="61E5C00B" w14:textId="25A8F116" w:rsidR="0020605F" w:rsidRDefault="0020605F" w:rsidP="00BE68F1">
            <w:pPr>
              <w:pStyle w:val="ListParagraph"/>
              <w:numPr>
                <w:ilvl w:val="1"/>
                <w:numId w:val="47"/>
              </w:numPr>
            </w:pPr>
            <w:r w:rsidRPr="0020605F">
              <w:t xml:space="preserve">Last designations wins </w:t>
            </w:r>
            <w:r w:rsidRPr="002206A7">
              <w:rPr>
                <w:b/>
                <w:i/>
                <w:color w:val="4472C4" w:themeColor="accent1"/>
              </w:rPr>
              <w:t>– s.661(1) of Insurance Act</w:t>
            </w:r>
          </w:p>
          <w:p w14:paraId="425555E8" w14:textId="77777777" w:rsidR="00420E1A" w:rsidRDefault="00420E1A" w:rsidP="00420E1A"/>
          <w:p w14:paraId="271EF937" w14:textId="77777777" w:rsidR="00E75E00" w:rsidRPr="00E75E00" w:rsidRDefault="00E75E00" w:rsidP="00420E1A">
            <w:pPr>
              <w:rPr>
                <w:b/>
                <w:u w:val="single"/>
              </w:rPr>
            </w:pPr>
            <w:r w:rsidRPr="00E75E00">
              <w:rPr>
                <w:b/>
                <w:u w:val="single"/>
              </w:rPr>
              <w:t>Common Disaster:</w:t>
            </w:r>
          </w:p>
          <w:p w14:paraId="73438CE8" w14:textId="77777777" w:rsidR="00F312DA" w:rsidRDefault="00E75E00" w:rsidP="00BE68F1">
            <w:pPr>
              <w:pStyle w:val="ListParagraph"/>
              <w:numPr>
                <w:ilvl w:val="0"/>
                <w:numId w:val="48"/>
              </w:numPr>
            </w:pPr>
            <w:r>
              <w:t>Will:</w:t>
            </w:r>
            <w:r w:rsidR="00F312DA" w:rsidRPr="00F312DA">
              <w:t xml:space="preserve"> </w:t>
            </w:r>
          </w:p>
          <w:p w14:paraId="75BE1828" w14:textId="18B1ACEC" w:rsidR="00F312DA" w:rsidRDefault="00F312DA" w:rsidP="00BE68F1">
            <w:pPr>
              <w:pStyle w:val="ListParagraph"/>
              <w:numPr>
                <w:ilvl w:val="1"/>
                <w:numId w:val="48"/>
              </w:numPr>
            </w:pPr>
            <w:r w:rsidRPr="00F312DA">
              <w:t>Each is deemed to survive the other –</w:t>
            </w:r>
            <w:r w:rsidRPr="00F312DA">
              <w:rPr>
                <w:b/>
                <w:i/>
                <w:color w:val="4472C4" w:themeColor="accent1"/>
              </w:rPr>
              <w:t xml:space="preserve"> s. 5 WSA </w:t>
            </w:r>
          </w:p>
          <w:p w14:paraId="000B3EF0" w14:textId="60271A2D" w:rsidR="00E75E00" w:rsidRDefault="00F312DA" w:rsidP="00BE68F1">
            <w:pPr>
              <w:pStyle w:val="ListParagraph"/>
              <w:numPr>
                <w:ilvl w:val="1"/>
                <w:numId w:val="48"/>
              </w:numPr>
            </w:pPr>
            <w:r w:rsidRPr="00F312DA">
              <w:t>Joint tenancy is converted to a tenancy in commo</w:t>
            </w:r>
            <w:r w:rsidR="00DE5E65">
              <w:t xml:space="preserve">n </w:t>
            </w:r>
            <w:r w:rsidR="00F56529">
              <w:t xml:space="preserve">– </w:t>
            </w:r>
            <w:r w:rsidR="00F56529" w:rsidRPr="00F56529">
              <w:rPr>
                <w:b/>
                <w:i/>
                <w:color w:val="4472C4" w:themeColor="accent1"/>
              </w:rPr>
              <w:t>s. 5(2) WSA</w:t>
            </w:r>
          </w:p>
          <w:p w14:paraId="56A970DC" w14:textId="63047605" w:rsidR="00F56529" w:rsidRDefault="00F56529" w:rsidP="00BE68F1">
            <w:pPr>
              <w:pStyle w:val="ListParagraph"/>
              <w:numPr>
                <w:ilvl w:val="1"/>
                <w:numId w:val="48"/>
              </w:numPr>
            </w:pPr>
            <w:r>
              <w:t xml:space="preserve">UNLESS other contract is found to change these rules – </w:t>
            </w:r>
            <w:r w:rsidRPr="00F56529">
              <w:rPr>
                <w:b/>
                <w:i/>
                <w:color w:val="4472C4" w:themeColor="accent1"/>
              </w:rPr>
              <w:t>s.5(1)(a) WSA</w:t>
            </w:r>
          </w:p>
          <w:p w14:paraId="5B044451" w14:textId="115C8B8C" w:rsidR="00E75E00" w:rsidRDefault="00E75E00" w:rsidP="00BE68F1">
            <w:pPr>
              <w:pStyle w:val="ListParagraph"/>
              <w:numPr>
                <w:ilvl w:val="0"/>
                <w:numId w:val="48"/>
              </w:numPr>
            </w:pPr>
            <w:r>
              <w:t>Insurance:</w:t>
            </w:r>
          </w:p>
          <w:p w14:paraId="266245C3" w14:textId="62937061" w:rsidR="00DE5E65" w:rsidRDefault="00DE5E65" w:rsidP="00BE68F1">
            <w:pPr>
              <w:pStyle w:val="ListParagraph"/>
              <w:numPr>
                <w:ilvl w:val="1"/>
                <w:numId w:val="48"/>
              </w:numPr>
            </w:pPr>
            <w:r w:rsidRPr="00DE5E65">
              <w:t xml:space="preserve">Beneficiary is deemed to have predeceased </w:t>
            </w:r>
            <w:r w:rsidRPr="00DE5E65">
              <w:rPr>
                <w:b/>
                <w:i/>
                <w:color w:val="4472C4" w:themeColor="accent1"/>
              </w:rPr>
              <w:t>- ss. 685 and 664 of the Insurance Act</w:t>
            </w:r>
          </w:p>
          <w:p w14:paraId="5838491F" w14:textId="77777777" w:rsidR="00E75E00" w:rsidRDefault="00E75E00" w:rsidP="00BE68F1">
            <w:pPr>
              <w:pStyle w:val="ListParagraph"/>
              <w:numPr>
                <w:ilvl w:val="0"/>
                <w:numId w:val="48"/>
              </w:numPr>
            </w:pPr>
            <w:r>
              <w:t>RRSPs:</w:t>
            </w:r>
          </w:p>
          <w:p w14:paraId="2D5FCED4" w14:textId="1B3C799B" w:rsidR="00DE5E65" w:rsidRDefault="00DE5E65" w:rsidP="00BE68F1">
            <w:pPr>
              <w:pStyle w:val="ListParagraph"/>
              <w:numPr>
                <w:ilvl w:val="1"/>
                <w:numId w:val="48"/>
              </w:numPr>
            </w:pPr>
            <w:r w:rsidRPr="00DE5E65">
              <w:t xml:space="preserve">Beneficiary is deemed to have predeceased – </w:t>
            </w:r>
            <w:r w:rsidRPr="00DE5E65">
              <w:rPr>
                <w:b/>
                <w:i/>
                <w:color w:val="4472C4" w:themeColor="accent1"/>
              </w:rPr>
              <w:t>s. 5 WSA</w:t>
            </w:r>
          </w:p>
        </w:tc>
      </w:tr>
    </w:tbl>
    <w:p w14:paraId="4BD60267" w14:textId="29697B33" w:rsidR="00EA5A0E" w:rsidRDefault="006650AA" w:rsidP="00BB72A9">
      <w:pPr>
        <w:pStyle w:val="ListParagraph"/>
        <w:numPr>
          <w:ilvl w:val="0"/>
          <w:numId w:val="22"/>
        </w:numPr>
      </w:pPr>
      <w:r>
        <w:lastRenderedPageBreak/>
        <w:t xml:space="preserve">Solely Owned: </w:t>
      </w:r>
      <w:r w:rsidR="00B53595">
        <w:t xml:space="preserve">Assets that are </w:t>
      </w:r>
      <w:r w:rsidR="00533FDE">
        <w:t>Solely Owned</w:t>
      </w:r>
    </w:p>
    <w:p w14:paraId="4EA8268C" w14:textId="512C0A3B" w:rsidR="006650AA" w:rsidRDefault="006650AA" w:rsidP="00BE68F1">
      <w:pPr>
        <w:pStyle w:val="ListParagraph"/>
        <w:numPr>
          <w:ilvl w:val="1"/>
          <w:numId w:val="46"/>
        </w:numPr>
      </w:pPr>
      <w:r>
        <w:t xml:space="preserve">Comes into estate </w:t>
      </w:r>
    </w:p>
    <w:p w14:paraId="608CFF54" w14:textId="70D0CA5F" w:rsidR="00B53595" w:rsidRDefault="00B53595" w:rsidP="00BB72A9">
      <w:pPr>
        <w:pStyle w:val="ListParagraph"/>
        <w:numPr>
          <w:ilvl w:val="0"/>
          <w:numId w:val="22"/>
        </w:numPr>
      </w:pPr>
      <w:r>
        <w:t>Beneficiary Designations</w:t>
      </w:r>
      <w:r w:rsidR="006650AA">
        <w:t>:</w:t>
      </w:r>
      <w:r>
        <w:t xml:space="preserve"> assets that you name a beneficiary in the asset themselves</w:t>
      </w:r>
    </w:p>
    <w:p w14:paraId="1C2C1215" w14:textId="072D4472" w:rsidR="00B53595" w:rsidRDefault="00B53595" w:rsidP="00BB72A9">
      <w:pPr>
        <w:pStyle w:val="ListParagraph"/>
        <w:numPr>
          <w:ilvl w:val="1"/>
          <w:numId w:val="24"/>
        </w:numPr>
        <w:spacing w:after="0"/>
      </w:pPr>
      <w:r>
        <w:t>E.g. pension, life insurance, RRSP, tax free savings account (the big 4)</w:t>
      </w:r>
    </w:p>
    <w:p w14:paraId="6EA78115" w14:textId="4B92D8AE" w:rsidR="006650AA" w:rsidRDefault="006650AA" w:rsidP="00BB72A9">
      <w:pPr>
        <w:pStyle w:val="ListParagraph"/>
        <w:numPr>
          <w:ilvl w:val="1"/>
          <w:numId w:val="24"/>
        </w:numPr>
        <w:spacing w:after="0"/>
      </w:pPr>
      <w:r>
        <w:t>Stays outside of estate (unless beneficiary is the estate)</w:t>
      </w:r>
    </w:p>
    <w:p w14:paraId="2563CD32" w14:textId="579D5255" w:rsidR="00533FDE" w:rsidRDefault="006650AA" w:rsidP="00BB72A9">
      <w:pPr>
        <w:pStyle w:val="ListParagraph"/>
        <w:numPr>
          <w:ilvl w:val="0"/>
          <w:numId w:val="22"/>
        </w:numPr>
      </w:pPr>
      <w:r>
        <w:t xml:space="preserve">Co-Owned: </w:t>
      </w:r>
      <w:r w:rsidR="00B53595">
        <w:t xml:space="preserve">Assets that are </w:t>
      </w:r>
      <w:r w:rsidR="00533FDE">
        <w:t>Co-Owned</w:t>
      </w:r>
    </w:p>
    <w:p w14:paraId="4B016919" w14:textId="5B8F60DA" w:rsidR="00584DBA" w:rsidRDefault="00584DBA" w:rsidP="00BB72A9">
      <w:pPr>
        <w:pStyle w:val="ListParagraph"/>
        <w:numPr>
          <w:ilvl w:val="1"/>
          <w:numId w:val="26"/>
        </w:numPr>
      </w:pPr>
      <w:r>
        <w:t>When you die, your estate keeps your ownership share in that property – so the will DOES deal with this.</w:t>
      </w:r>
    </w:p>
    <w:p w14:paraId="26837CA3" w14:textId="76649AD9" w:rsidR="006650AA" w:rsidRDefault="006650AA" w:rsidP="00BB72A9">
      <w:pPr>
        <w:pStyle w:val="ListParagraph"/>
        <w:numPr>
          <w:ilvl w:val="1"/>
          <w:numId w:val="26"/>
        </w:numPr>
      </w:pPr>
      <w:r>
        <w:t>Comes into estate</w:t>
      </w:r>
    </w:p>
    <w:p w14:paraId="1A50C947" w14:textId="496C5C4C" w:rsidR="00533FDE" w:rsidRDefault="006650AA" w:rsidP="00BB72A9">
      <w:pPr>
        <w:pStyle w:val="ListParagraph"/>
        <w:numPr>
          <w:ilvl w:val="0"/>
          <w:numId w:val="22"/>
        </w:numPr>
      </w:pPr>
      <w:r>
        <w:t xml:space="preserve">Joint Tenancy: </w:t>
      </w:r>
      <w:r w:rsidR="00B53595">
        <w:t xml:space="preserve">Assets that are owned Jointly </w:t>
      </w:r>
    </w:p>
    <w:p w14:paraId="1AFB62C6" w14:textId="0C9566EE" w:rsidR="00495D3E" w:rsidRDefault="00495D3E" w:rsidP="00BB72A9">
      <w:pPr>
        <w:pStyle w:val="ListParagraph"/>
        <w:numPr>
          <w:ilvl w:val="1"/>
          <w:numId w:val="25"/>
        </w:numPr>
      </w:pPr>
      <w:r>
        <w:t>When you die, full ownership is transferred to the survivor. So will cannot deal with this.</w:t>
      </w:r>
    </w:p>
    <w:p w14:paraId="5A9A61BF" w14:textId="6B0A9195" w:rsidR="006650AA" w:rsidRDefault="006650AA" w:rsidP="00BE68F1">
      <w:pPr>
        <w:pStyle w:val="ListParagraph"/>
        <w:numPr>
          <w:ilvl w:val="1"/>
          <w:numId w:val="51"/>
        </w:numPr>
      </w:pPr>
      <w:r>
        <w:t>Stays OUTSIDE of estate</w:t>
      </w:r>
    </w:p>
    <w:p w14:paraId="0F7FF68B" w14:textId="5E51C329" w:rsidR="00F312DA" w:rsidRDefault="00F312DA" w:rsidP="00BE68F1">
      <w:pPr>
        <w:pStyle w:val="ListParagraph"/>
        <w:numPr>
          <w:ilvl w:val="2"/>
          <w:numId w:val="51"/>
        </w:numPr>
      </w:pPr>
      <w:r w:rsidRPr="00F312DA">
        <w:t>Deemed to have passed prior to death outside of estate</w:t>
      </w:r>
    </w:p>
    <w:p w14:paraId="1EEDD256" w14:textId="3CEED27C" w:rsidR="00F312DA" w:rsidRDefault="00F312DA" w:rsidP="00BB72A9">
      <w:pPr>
        <w:pStyle w:val="ListParagraph"/>
        <w:numPr>
          <w:ilvl w:val="1"/>
          <w:numId w:val="25"/>
        </w:numPr>
      </w:pPr>
      <w:r>
        <w:t>Can have unintended consequences including:</w:t>
      </w:r>
    </w:p>
    <w:p w14:paraId="08D02461" w14:textId="77777777" w:rsidR="00F312DA" w:rsidRDefault="00F312DA" w:rsidP="00BE68F1">
      <w:pPr>
        <w:pStyle w:val="ListParagraph"/>
        <w:numPr>
          <w:ilvl w:val="2"/>
          <w:numId w:val="51"/>
        </w:numPr>
      </w:pPr>
      <w:r w:rsidRPr="00F312DA">
        <w:t>Unequal or unfair distribution on death</w:t>
      </w:r>
    </w:p>
    <w:p w14:paraId="50A2BCF3" w14:textId="77777777" w:rsidR="00F312DA" w:rsidRDefault="00F312DA" w:rsidP="00BE68F1">
      <w:pPr>
        <w:pStyle w:val="ListParagraph"/>
        <w:numPr>
          <w:ilvl w:val="2"/>
          <w:numId w:val="51"/>
        </w:numPr>
      </w:pPr>
      <w:r w:rsidRPr="00F312DA">
        <w:t>Taxes</w:t>
      </w:r>
    </w:p>
    <w:p w14:paraId="3293CC1F" w14:textId="77777777" w:rsidR="00F312DA" w:rsidRDefault="00F312DA" w:rsidP="00BE68F1">
      <w:pPr>
        <w:pStyle w:val="ListParagraph"/>
        <w:numPr>
          <w:ilvl w:val="2"/>
          <w:numId w:val="51"/>
        </w:numPr>
      </w:pPr>
      <w:r w:rsidRPr="00F312DA">
        <w:t>Unreasonable joint owners</w:t>
      </w:r>
    </w:p>
    <w:p w14:paraId="310DAF25" w14:textId="53A3161A" w:rsidR="00F312DA" w:rsidRDefault="00F312DA" w:rsidP="00BE68F1">
      <w:pPr>
        <w:pStyle w:val="ListParagraph"/>
        <w:numPr>
          <w:ilvl w:val="2"/>
          <w:numId w:val="51"/>
        </w:numPr>
      </w:pPr>
      <w:r w:rsidRPr="00F312DA">
        <w:t>Bankruptcy and divorce / separation</w:t>
      </w:r>
    </w:p>
    <w:p w14:paraId="4D9DDAB6" w14:textId="757733F3" w:rsidR="00495D3E" w:rsidRPr="00584DBA" w:rsidRDefault="00495D3E" w:rsidP="008C7281">
      <w:pPr>
        <w:spacing w:after="0"/>
        <w:rPr>
          <w:b/>
        </w:rPr>
      </w:pPr>
      <w:r w:rsidRPr="00584DBA">
        <w:rPr>
          <w:b/>
          <w:color w:val="FF0000"/>
        </w:rPr>
        <w:lastRenderedPageBreak/>
        <w:t>Note: Will ONLY deals with assets you OWN or CO-OWN.</w:t>
      </w:r>
    </w:p>
    <w:p w14:paraId="63DC690F" w14:textId="2ADED920" w:rsidR="00184976" w:rsidRPr="00376AFA" w:rsidRDefault="009025B8" w:rsidP="00C2240E">
      <w:pPr>
        <w:spacing w:after="0"/>
        <w:rPr>
          <w:b/>
          <w:color w:val="FF0000"/>
        </w:rPr>
      </w:pPr>
      <w:r w:rsidRPr="00376AFA">
        <w:rPr>
          <w:b/>
          <w:color w:val="FF0000"/>
        </w:rPr>
        <w:t xml:space="preserve">Note: </w:t>
      </w:r>
      <w:r w:rsidR="00184976" w:rsidRPr="00376AFA">
        <w:rPr>
          <w:b/>
          <w:color w:val="FF0000"/>
        </w:rPr>
        <w:t xml:space="preserve">You can give beneficiary designations through your WILL* </w:t>
      </w:r>
      <w:r w:rsidRPr="00376AFA">
        <w:rPr>
          <w:b/>
          <w:color w:val="FF0000"/>
        </w:rPr>
        <w:t>(e.g. Life insurance, registered funds)</w:t>
      </w:r>
      <w:r w:rsidR="008D5E3F">
        <w:rPr>
          <w:b/>
          <w:color w:val="FF0000"/>
        </w:rPr>
        <w:t xml:space="preserve">. BUT only if the person has capacity. Once they lose capacity, the beneficiaries cannot be changed. </w:t>
      </w:r>
    </w:p>
    <w:p w14:paraId="16E25BF9" w14:textId="7FE3DE84" w:rsidR="00F20B6E" w:rsidRPr="00CB3738" w:rsidRDefault="00CB3738" w:rsidP="00666B69">
      <w:pPr>
        <w:pStyle w:val="Heading3"/>
      </w:pPr>
      <w:bookmarkStart w:id="23" w:name="_Toc17821291"/>
      <w:r w:rsidRPr="00CB3738">
        <w:t>RRSP designations:</w:t>
      </w:r>
      <w:bookmarkEnd w:id="23"/>
    </w:p>
    <w:p w14:paraId="3879AE4B" w14:textId="73FBFAD5" w:rsidR="00943229" w:rsidRDefault="00943229" w:rsidP="00BB72A9">
      <w:pPr>
        <w:pStyle w:val="ListParagraph"/>
        <w:numPr>
          <w:ilvl w:val="0"/>
          <w:numId w:val="23"/>
        </w:numPr>
        <w:spacing w:after="0"/>
      </w:pPr>
      <w:r>
        <w:t>You wouldn’t want to designate children as beneficiaries to RRSP – because if one of the kids is deceased – it all just goes to the other kid (not to the first kids grandkids).</w:t>
      </w:r>
    </w:p>
    <w:p w14:paraId="74E26712" w14:textId="77777777" w:rsidR="00C74925" w:rsidRDefault="00C74925" w:rsidP="00BB72A9">
      <w:pPr>
        <w:pStyle w:val="ListParagraph"/>
        <w:numPr>
          <w:ilvl w:val="1"/>
          <w:numId w:val="23"/>
        </w:numPr>
        <w:spacing w:after="0"/>
      </w:pPr>
      <w:r w:rsidRPr="00C74925">
        <w:rPr>
          <w:b/>
          <w:u w:val="single"/>
        </w:rPr>
        <w:t>Important to know:</w:t>
      </w:r>
      <w:r>
        <w:t xml:space="preserve"> the tax from RRSPs come from the estate – so if you gave RRSP to kids, one is dead, their grandkids don’t get any money from the RRSP, but they have to pay the taxes on it (because it comes from the estate).</w:t>
      </w:r>
    </w:p>
    <w:p w14:paraId="2C99193F" w14:textId="2A4E9146" w:rsidR="00C74925" w:rsidRDefault="00C74925" w:rsidP="00BB72A9">
      <w:pPr>
        <w:pStyle w:val="ListParagraph"/>
        <w:numPr>
          <w:ilvl w:val="1"/>
          <w:numId w:val="23"/>
        </w:numPr>
        <w:spacing w:after="0"/>
      </w:pPr>
      <w:r>
        <w:t xml:space="preserve">You can change the RRSP </w:t>
      </w:r>
      <w:r w:rsidRPr="00F51504">
        <w:rPr>
          <w:b/>
          <w:u w:val="single"/>
        </w:rPr>
        <w:t>to have the estate as the beneficiary</w:t>
      </w:r>
      <w:r>
        <w:t xml:space="preserve"> – then its exempt from creditors, and goes equally to the two kids, and if one is dead, it does go to their grandkids. </w:t>
      </w:r>
    </w:p>
    <w:p w14:paraId="2327F848" w14:textId="512CF163" w:rsidR="00240973" w:rsidRDefault="00240973" w:rsidP="00BB72A9">
      <w:pPr>
        <w:pStyle w:val="ListParagraph"/>
        <w:numPr>
          <w:ilvl w:val="0"/>
          <w:numId w:val="23"/>
        </w:numPr>
        <w:spacing w:after="0"/>
      </w:pPr>
      <w:r>
        <w:t>Can designate beneficiary of this in your Will.</w:t>
      </w:r>
      <w:r w:rsidR="00376AFA">
        <w:t xml:space="preserve"> (</w:t>
      </w:r>
      <w:r w:rsidR="00376AFA" w:rsidRPr="00CF32C2">
        <w:rPr>
          <w:b/>
          <w:i/>
          <w:color w:val="4472C4" w:themeColor="accent1"/>
        </w:rPr>
        <w:t>S.71 of WSA</w:t>
      </w:r>
      <w:r w:rsidR="00376AFA">
        <w:t>)</w:t>
      </w:r>
    </w:p>
    <w:p w14:paraId="4435433F" w14:textId="5B69C189" w:rsidR="00376AFA" w:rsidRDefault="00376AFA" w:rsidP="00BB72A9">
      <w:pPr>
        <w:pStyle w:val="ListParagraph"/>
        <w:numPr>
          <w:ilvl w:val="1"/>
          <w:numId w:val="23"/>
        </w:numPr>
        <w:spacing w:after="0"/>
      </w:pPr>
      <w:r>
        <w:t>Also applies to Registered Fund</w:t>
      </w:r>
      <w:r w:rsidR="00CF32C2">
        <w:t xml:space="preserve">, TFSA, a fund, a trust, pension, etc. </w:t>
      </w:r>
    </w:p>
    <w:p w14:paraId="5495669D" w14:textId="749E8E76" w:rsidR="00376AFA" w:rsidRDefault="00376AFA" w:rsidP="00BB72A9">
      <w:pPr>
        <w:pStyle w:val="ListParagraph"/>
        <w:numPr>
          <w:ilvl w:val="0"/>
          <w:numId w:val="23"/>
        </w:numPr>
        <w:spacing w:after="0"/>
      </w:pPr>
      <w:r>
        <w:t xml:space="preserve">Last designation wins </w:t>
      </w:r>
      <w:r w:rsidRPr="00CF32C2">
        <w:rPr>
          <w:b/>
          <w:i/>
          <w:color w:val="4472C4" w:themeColor="accent1"/>
        </w:rPr>
        <w:t>(s.71(7) of WSA</w:t>
      </w:r>
      <w:r>
        <w:t>).</w:t>
      </w:r>
    </w:p>
    <w:p w14:paraId="2CEC5A3D" w14:textId="77777777" w:rsidR="00240973" w:rsidRDefault="00240973" w:rsidP="00240973">
      <w:pPr>
        <w:pStyle w:val="ListParagraph"/>
        <w:spacing w:after="0"/>
      </w:pPr>
    </w:p>
    <w:p w14:paraId="6322B83C" w14:textId="3F23FA44" w:rsidR="00CB3738" w:rsidRPr="00656DD6" w:rsidRDefault="00656DD6" w:rsidP="00666B69">
      <w:pPr>
        <w:pStyle w:val="Heading3"/>
      </w:pPr>
      <w:bookmarkStart w:id="24" w:name="_Toc17821292"/>
      <w:r>
        <w:t xml:space="preserve">Life </w:t>
      </w:r>
      <w:r w:rsidR="00C2240E" w:rsidRPr="00656DD6">
        <w:t>Insurance Designations:</w:t>
      </w:r>
      <w:bookmarkEnd w:id="24"/>
    </w:p>
    <w:p w14:paraId="7AFE93D7" w14:textId="160E5599" w:rsidR="00C2240E" w:rsidRDefault="00656DD6" w:rsidP="00BB72A9">
      <w:pPr>
        <w:pStyle w:val="ListParagraph"/>
        <w:numPr>
          <w:ilvl w:val="1"/>
          <w:numId w:val="25"/>
        </w:numPr>
        <w:ind w:left="723"/>
      </w:pPr>
      <w:r>
        <w:t>Creditor Proof</w:t>
      </w:r>
      <w:r w:rsidR="009025B8">
        <w:t xml:space="preserve"> </w:t>
      </w:r>
      <w:r w:rsidR="009025B8" w:rsidRPr="00666B69">
        <w:rPr>
          <w:b/>
          <w:i/>
          <w:color w:val="4472C4" w:themeColor="accent1"/>
        </w:rPr>
        <w:t>(s.</w:t>
      </w:r>
      <w:r w:rsidR="00F51504" w:rsidRPr="00666B69">
        <w:rPr>
          <w:b/>
          <w:i/>
          <w:color w:val="4472C4" w:themeColor="accent1"/>
        </w:rPr>
        <w:t>731(1) of Insurance Act</w:t>
      </w:r>
      <w:r w:rsidR="00F51504">
        <w:t>)</w:t>
      </w:r>
    </w:p>
    <w:p w14:paraId="4DBB6ED2" w14:textId="04F7F836" w:rsidR="00656DD6" w:rsidRDefault="009025B8" w:rsidP="00BB72A9">
      <w:pPr>
        <w:pStyle w:val="ListParagraph"/>
        <w:numPr>
          <w:ilvl w:val="1"/>
          <w:numId w:val="25"/>
        </w:numPr>
        <w:ind w:left="723"/>
      </w:pPr>
      <w:r>
        <w:t>Designation: In the contract, declaration, or will</w:t>
      </w:r>
    </w:p>
    <w:p w14:paraId="37F9EFC2" w14:textId="3D706CFE" w:rsidR="009025B8" w:rsidRDefault="009025B8" w:rsidP="00BB72A9">
      <w:pPr>
        <w:pStyle w:val="ListParagraph"/>
        <w:numPr>
          <w:ilvl w:val="1"/>
          <w:numId w:val="25"/>
        </w:numPr>
      </w:pPr>
      <w:r>
        <w:t>Last designation wins –</w:t>
      </w:r>
      <w:r w:rsidRPr="00ED3252">
        <w:rPr>
          <w:i/>
        </w:rPr>
        <w:t xml:space="preserve"> </w:t>
      </w:r>
      <w:r w:rsidRPr="00666B69">
        <w:rPr>
          <w:b/>
          <w:i/>
          <w:color w:val="4472C4" w:themeColor="accent1"/>
        </w:rPr>
        <w:t>s.661(1) of Insurance Act</w:t>
      </w:r>
    </w:p>
    <w:p w14:paraId="302458DF" w14:textId="24DE2206" w:rsidR="00533A82" w:rsidRDefault="00533A82" w:rsidP="00BB72A9">
      <w:pPr>
        <w:pStyle w:val="ListParagraph"/>
        <w:numPr>
          <w:ilvl w:val="2"/>
          <w:numId w:val="25"/>
        </w:numPr>
      </w:pPr>
      <w:r>
        <w:t>Can designate kids as the beneficiary – but then if one is deceased, it goes to the other and not the one kid + grandkids.</w:t>
      </w:r>
    </w:p>
    <w:p w14:paraId="4C9F58E3" w14:textId="78CC02CA" w:rsidR="00533A82" w:rsidRDefault="00533A82" w:rsidP="00BB72A9">
      <w:pPr>
        <w:pStyle w:val="ListParagraph"/>
        <w:numPr>
          <w:ilvl w:val="2"/>
          <w:numId w:val="25"/>
        </w:numPr>
      </w:pPr>
      <w:r>
        <w:t>Can designate the estate as the beneficiary – but then its subject to creditors (who can eat up the money)</w:t>
      </w:r>
    </w:p>
    <w:p w14:paraId="4593EB94" w14:textId="72C7A22A" w:rsidR="00533A82" w:rsidRDefault="00533A82" w:rsidP="00BB72A9">
      <w:pPr>
        <w:pStyle w:val="ListParagraph"/>
        <w:numPr>
          <w:ilvl w:val="2"/>
          <w:numId w:val="25"/>
        </w:numPr>
      </w:pPr>
      <w:r>
        <w:t xml:space="preserve">Can designate an insurance trust as the beneficiary – then </w:t>
      </w:r>
      <w:r w:rsidR="00E53FAC">
        <w:t>say that its to be distributed according to the will.</w:t>
      </w:r>
    </w:p>
    <w:p w14:paraId="17DF399A" w14:textId="73B8BE4F" w:rsidR="00AC2B7F" w:rsidRDefault="00AC2B7F" w:rsidP="00BB72A9">
      <w:pPr>
        <w:pStyle w:val="ListParagraph"/>
        <w:numPr>
          <w:ilvl w:val="0"/>
          <w:numId w:val="25"/>
        </w:numPr>
        <w:spacing w:after="0"/>
      </w:pPr>
      <w:r w:rsidRPr="00915FC3">
        <w:rPr>
          <w:b/>
          <w:u w:val="single"/>
        </w:rPr>
        <w:t>Insurance Trust:</w:t>
      </w:r>
      <w:r>
        <w:t xml:space="preserve"> </w:t>
      </w:r>
      <w:r w:rsidR="00E53FAC">
        <w:t>C</w:t>
      </w:r>
      <w:r>
        <w:t>an set up an insurance trust, so the trust is the beneficiary – then lawyers say I want my insurance trust to be distributed according to my will.</w:t>
      </w:r>
    </w:p>
    <w:p w14:paraId="69B18410" w14:textId="77777777" w:rsidR="00AC2B7F" w:rsidRDefault="00AC2B7F" w:rsidP="00BB72A9">
      <w:pPr>
        <w:pStyle w:val="ListParagraph"/>
        <w:numPr>
          <w:ilvl w:val="1"/>
          <w:numId w:val="25"/>
        </w:numPr>
        <w:spacing w:after="0"/>
      </w:pPr>
      <w:r>
        <w:t xml:space="preserve">Allows you to decide how the property goes, and </w:t>
      </w:r>
      <w:r w:rsidRPr="00E53FAC">
        <w:rPr>
          <w:b/>
          <w:u w:val="single"/>
        </w:rPr>
        <w:t>keeps it creditor proof.</w:t>
      </w:r>
    </w:p>
    <w:p w14:paraId="4BFAF9CD" w14:textId="4737E488" w:rsidR="009025B8" w:rsidRDefault="00E8400F" w:rsidP="00BB72A9">
      <w:pPr>
        <w:pStyle w:val="ListParagraph"/>
        <w:numPr>
          <w:ilvl w:val="1"/>
          <w:numId w:val="25"/>
        </w:numPr>
      </w:pPr>
      <w:r w:rsidRPr="008425C4">
        <w:rPr>
          <w:i/>
          <w:color w:val="FF0000"/>
        </w:rPr>
        <w:t>Goldstein</w:t>
      </w:r>
      <w:r>
        <w:t xml:space="preserve">: </w:t>
      </w:r>
      <w:r w:rsidR="00B52E9F">
        <w:t xml:space="preserve">Court upheld that insurance trusts are legitimate planning tools. </w:t>
      </w:r>
    </w:p>
    <w:p w14:paraId="011B7E7F" w14:textId="77777777" w:rsidR="00E75E00" w:rsidRDefault="00E75E00" w:rsidP="00E75E00">
      <w:pPr>
        <w:pStyle w:val="ListParagraph"/>
        <w:numPr>
          <w:ilvl w:val="2"/>
          <w:numId w:val="25"/>
        </w:numPr>
      </w:pPr>
      <w:r w:rsidRPr="00E75E00">
        <w:t xml:space="preserve">Must establish the trust as a free-standing, separate and apart from the deceased’s estate assets. </w:t>
      </w:r>
    </w:p>
    <w:p w14:paraId="4646FFE3" w14:textId="35C07F35" w:rsidR="00E75E00" w:rsidRDefault="00E75E00" w:rsidP="00E75E00">
      <w:pPr>
        <w:pStyle w:val="ListParagraph"/>
        <w:numPr>
          <w:ilvl w:val="2"/>
          <w:numId w:val="25"/>
        </w:numPr>
      </w:pPr>
      <w:r w:rsidRPr="00E75E00">
        <w:t>Include words that insurance proceeds are to be administered separate and apart from the deceased’s estate</w:t>
      </w:r>
    </w:p>
    <w:p w14:paraId="34DCDF09" w14:textId="3CFC6C4F" w:rsidR="005D523A" w:rsidRPr="005D523A" w:rsidRDefault="005D523A" w:rsidP="005D523A">
      <w:pPr>
        <w:spacing w:after="0"/>
        <w:rPr>
          <w:b/>
          <w:u w:val="single"/>
        </w:rPr>
      </w:pPr>
      <w:r w:rsidRPr="005D523A">
        <w:rPr>
          <w:b/>
          <w:u w:val="single"/>
        </w:rPr>
        <w:t xml:space="preserve">What happens when MINOR is given a gift of </w:t>
      </w:r>
      <w:r>
        <w:rPr>
          <w:b/>
          <w:u w:val="single"/>
        </w:rPr>
        <w:t>Life Insurance</w:t>
      </w:r>
      <w:r w:rsidRPr="005D523A">
        <w:rPr>
          <w:b/>
          <w:u w:val="single"/>
        </w:rPr>
        <w:t>?</w:t>
      </w:r>
    </w:p>
    <w:p w14:paraId="577E63A0" w14:textId="77777777" w:rsidR="005D523A" w:rsidRDefault="005D523A" w:rsidP="00BE68F1">
      <w:pPr>
        <w:pStyle w:val="ListParagraph"/>
        <w:numPr>
          <w:ilvl w:val="0"/>
          <w:numId w:val="49"/>
        </w:numPr>
      </w:pPr>
      <w:r w:rsidRPr="005D523A">
        <w:t xml:space="preserve">Delivery to the Public Trustee until minor is an adult - </w:t>
      </w:r>
      <w:r w:rsidRPr="005D523A">
        <w:rPr>
          <w:b/>
          <w:i/>
          <w:color w:val="4472C4" w:themeColor="accent1"/>
        </w:rPr>
        <w:t>Minors Property Act</w:t>
      </w:r>
    </w:p>
    <w:p w14:paraId="4383FD14" w14:textId="77777777" w:rsidR="005D523A" w:rsidRDefault="005D523A" w:rsidP="00BE68F1">
      <w:pPr>
        <w:pStyle w:val="ListParagraph"/>
        <w:numPr>
          <w:ilvl w:val="0"/>
          <w:numId w:val="49"/>
        </w:numPr>
      </w:pPr>
      <w:r w:rsidRPr="005D523A">
        <w:t xml:space="preserve">Prudent Investment - </w:t>
      </w:r>
      <w:r w:rsidRPr="005D523A">
        <w:rPr>
          <w:b/>
          <w:i/>
          <w:color w:val="4472C4" w:themeColor="accent1"/>
        </w:rPr>
        <w:t>the Public Trustee Act s.36(1), the Trustee Act ss. 2- 8.</w:t>
      </w:r>
      <w:r w:rsidRPr="005D523A">
        <w:rPr>
          <w:color w:val="4472C4" w:themeColor="accent1"/>
        </w:rPr>
        <w:t xml:space="preserve"> </w:t>
      </w:r>
    </w:p>
    <w:p w14:paraId="7495BF61" w14:textId="3AD3F3BB" w:rsidR="005D523A" w:rsidRDefault="005D523A" w:rsidP="00BE68F1">
      <w:pPr>
        <w:pStyle w:val="ListParagraph"/>
        <w:numPr>
          <w:ilvl w:val="0"/>
          <w:numId w:val="49"/>
        </w:numPr>
      </w:pPr>
      <w:r w:rsidRPr="005D523A">
        <w:t>Court Application required to encroach on capital</w:t>
      </w:r>
    </w:p>
    <w:p w14:paraId="703A2F63" w14:textId="581C8B50" w:rsidR="005D523A" w:rsidRPr="005D523A" w:rsidRDefault="005D523A" w:rsidP="005D523A">
      <w:pPr>
        <w:rPr>
          <w:b/>
          <w:u w:val="single"/>
        </w:rPr>
      </w:pPr>
      <w:r w:rsidRPr="005D523A">
        <w:rPr>
          <w:b/>
          <w:u w:val="single"/>
        </w:rPr>
        <w:t>Estate Planning – TAX:</w:t>
      </w:r>
    </w:p>
    <w:p w14:paraId="60F1FA7F" w14:textId="50F8EFFE" w:rsidR="005D523A" w:rsidRPr="005D523A" w:rsidRDefault="005D523A" w:rsidP="00BE68F1">
      <w:pPr>
        <w:pStyle w:val="ListParagraph"/>
        <w:numPr>
          <w:ilvl w:val="0"/>
          <w:numId w:val="50"/>
        </w:numPr>
        <w:rPr>
          <w:b/>
          <w:i/>
          <w:color w:val="4472C4" w:themeColor="accent1"/>
        </w:rPr>
      </w:pPr>
      <w:r w:rsidRPr="005D523A">
        <w:t xml:space="preserve">Deemed disposition at FMV </w:t>
      </w:r>
      <w:r w:rsidRPr="005D523A">
        <w:rPr>
          <w:b/>
          <w:i/>
          <w:color w:val="4472C4" w:themeColor="accent1"/>
        </w:rPr>
        <w:t>– s.70(5) of the Income Tax Act</w:t>
      </w:r>
    </w:p>
    <w:p w14:paraId="791BCCC5" w14:textId="210E8791" w:rsidR="005D523A" w:rsidRDefault="005D523A" w:rsidP="00BE68F1">
      <w:pPr>
        <w:pStyle w:val="ListParagraph"/>
        <w:numPr>
          <w:ilvl w:val="1"/>
          <w:numId w:val="50"/>
        </w:numPr>
      </w:pPr>
      <w:r>
        <w:lastRenderedPageBreak/>
        <w:t>Deemed disposition on death (Income tax act says when you die, government pretends you sold everything at FMV (fair market value) (Michael calls this “</w:t>
      </w:r>
      <w:r w:rsidRPr="005D523A">
        <w:rPr>
          <w:b/>
        </w:rPr>
        <w:t>the great garage sale of life</w:t>
      </w:r>
      <w:r>
        <w:t>”).</w:t>
      </w:r>
    </w:p>
    <w:p w14:paraId="4573801F" w14:textId="08EEFBD4" w:rsidR="005D523A" w:rsidRDefault="005D523A" w:rsidP="00BE68F1">
      <w:pPr>
        <w:pStyle w:val="ListParagraph"/>
        <w:numPr>
          <w:ilvl w:val="1"/>
          <w:numId w:val="50"/>
        </w:numPr>
      </w:pPr>
      <w:r>
        <w:t>So generally, you end up having a tax bill on death</w:t>
      </w:r>
    </w:p>
    <w:p w14:paraId="533FA731" w14:textId="17EC6117" w:rsidR="005D523A" w:rsidRDefault="005D523A" w:rsidP="00BE68F1">
      <w:pPr>
        <w:pStyle w:val="ListParagraph"/>
        <w:numPr>
          <w:ilvl w:val="1"/>
          <w:numId w:val="50"/>
        </w:numPr>
      </w:pPr>
      <w:r>
        <w:t>But 2 exceptions to the rule:</w:t>
      </w:r>
    </w:p>
    <w:p w14:paraId="1A202089" w14:textId="19BFD37A" w:rsidR="005D523A" w:rsidRDefault="005D523A" w:rsidP="00BE68F1">
      <w:pPr>
        <w:pStyle w:val="ListParagraph"/>
        <w:numPr>
          <w:ilvl w:val="2"/>
          <w:numId w:val="50"/>
        </w:numPr>
      </w:pPr>
      <w:r>
        <w:t xml:space="preserve">1. </w:t>
      </w:r>
      <w:r w:rsidRPr="005D523A">
        <w:t>Automatic roll over to spouse or common law spouse –</w:t>
      </w:r>
      <w:r w:rsidRPr="005D523A">
        <w:rPr>
          <w:b/>
          <w:i/>
          <w:color w:val="4472C4" w:themeColor="accent1"/>
        </w:rPr>
        <w:t xml:space="preserve">s. 70(6) ITA </w:t>
      </w:r>
    </w:p>
    <w:p w14:paraId="4D8F49A5" w14:textId="57FAC9E4" w:rsidR="005D523A" w:rsidRDefault="005D523A" w:rsidP="00BE68F1">
      <w:pPr>
        <w:pStyle w:val="ListParagraph"/>
        <w:numPr>
          <w:ilvl w:val="3"/>
          <w:numId w:val="50"/>
        </w:numPr>
      </w:pPr>
      <w:r>
        <w:t xml:space="preserve">If you have a spouse or common law (Common law is a federal term, means 1-year </w:t>
      </w:r>
      <w:r w:rsidRPr="005D523A">
        <w:t>conjugal</w:t>
      </w:r>
      <w:r>
        <w:t xml:space="preserve"> relationship) then you get a “roll over.”</w:t>
      </w:r>
    </w:p>
    <w:p w14:paraId="7D6A35B2" w14:textId="3027BDDD" w:rsidR="005D523A" w:rsidRDefault="005D523A" w:rsidP="00BE68F1">
      <w:pPr>
        <w:pStyle w:val="ListParagraph"/>
        <w:numPr>
          <w:ilvl w:val="2"/>
          <w:numId w:val="50"/>
        </w:numPr>
      </w:pPr>
      <w:r>
        <w:t xml:space="preserve">2. </w:t>
      </w:r>
      <w:r w:rsidRPr="005D523A">
        <w:t>No capital gain on principal residence</w:t>
      </w:r>
    </w:p>
    <w:p w14:paraId="7FAB901D" w14:textId="4B351E76" w:rsidR="005D523A" w:rsidRDefault="005D523A" w:rsidP="00BE68F1">
      <w:pPr>
        <w:pStyle w:val="ListParagraph"/>
        <w:numPr>
          <w:ilvl w:val="3"/>
          <w:numId w:val="50"/>
        </w:numPr>
      </w:pPr>
      <w:r>
        <w:t>Can live in principal residence, tax free.</w:t>
      </w:r>
    </w:p>
    <w:p w14:paraId="0945FD77" w14:textId="77777777" w:rsidR="005D523A" w:rsidRDefault="005D523A" w:rsidP="00BE68F1">
      <w:pPr>
        <w:pStyle w:val="ListParagraph"/>
        <w:numPr>
          <w:ilvl w:val="0"/>
          <w:numId w:val="50"/>
        </w:numPr>
      </w:pPr>
      <w:r w:rsidRPr="005D523A">
        <w:t xml:space="preserve">Common law different than AIP – </w:t>
      </w:r>
      <w:r w:rsidRPr="00B36C59">
        <w:rPr>
          <w:b/>
          <w:i/>
          <w:color w:val="4472C4" w:themeColor="accent1"/>
        </w:rPr>
        <w:t>s. 248 ITA</w:t>
      </w:r>
      <w:r w:rsidRPr="005D523A">
        <w:t xml:space="preserve"> </w:t>
      </w:r>
    </w:p>
    <w:p w14:paraId="52E9032D" w14:textId="77777777" w:rsidR="005D523A" w:rsidRDefault="005D523A" w:rsidP="00BE68F1">
      <w:pPr>
        <w:pStyle w:val="ListParagraph"/>
        <w:numPr>
          <w:ilvl w:val="0"/>
          <w:numId w:val="50"/>
        </w:numPr>
      </w:pPr>
      <w:r w:rsidRPr="005D523A">
        <w:t xml:space="preserve">Estate and beneficiaries jointly and severally liable for tax on RRSPs and RRIFs </w:t>
      </w:r>
      <w:r w:rsidRPr="00B36C59">
        <w:rPr>
          <w:b/>
          <w:i/>
          <w:color w:val="4472C4" w:themeColor="accent1"/>
        </w:rPr>
        <w:t>– s.160.2(1) ITA</w:t>
      </w:r>
    </w:p>
    <w:p w14:paraId="5A1952AE" w14:textId="700A36E6" w:rsidR="005D523A" w:rsidRDefault="005D523A" w:rsidP="00BE68F1">
      <w:pPr>
        <w:pStyle w:val="ListParagraph"/>
        <w:numPr>
          <w:ilvl w:val="1"/>
          <w:numId w:val="50"/>
        </w:numPr>
      </w:pPr>
      <w:r w:rsidRPr="005D523A">
        <w:t>Morrison v. Morrison, 2015 ABQB 769</w:t>
      </w:r>
    </w:p>
    <w:p w14:paraId="4A2F2C1D" w14:textId="19D52ED9" w:rsidR="00946AA7" w:rsidRDefault="00946AA7" w:rsidP="0023137E">
      <w:pPr>
        <w:pStyle w:val="Heading2"/>
      </w:pPr>
      <w:bookmarkStart w:id="25" w:name="_Toc17821293"/>
      <w:r>
        <w:t>Common Disaster:</w:t>
      </w:r>
      <w:bookmarkEnd w:id="25"/>
    </w:p>
    <w:p w14:paraId="5CFE5FA6" w14:textId="01A606A2" w:rsidR="001B71E6" w:rsidRDefault="001B71E6" w:rsidP="00BB72A9">
      <w:pPr>
        <w:pStyle w:val="ListParagraph"/>
        <w:numPr>
          <w:ilvl w:val="0"/>
          <w:numId w:val="27"/>
        </w:numPr>
        <w:spacing w:after="0"/>
      </w:pPr>
      <w:r w:rsidRPr="001B71E6">
        <w:rPr>
          <w:b/>
        </w:rPr>
        <w:t>Common Disaster:</w:t>
      </w:r>
      <w:r>
        <w:t xml:space="preserve"> A clause that deals with the case where 2 or mor</w:t>
      </w:r>
      <w:r w:rsidRPr="001B71E6">
        <w:t xml:space="preserve">e people die </w:t>
      </w:r>
      <w:r>
        <w:t>at the same time</w:t>
      </w:r>
      <w:r w:rsidRPr="001B71E6">
        <w:t xml:space="preserve"> rendering it uncertain who died first</w:t>
      </w:r>
      <w:r>
        <w:t>.</w:t>
      </w:r>
    </w:p>
    <w:p w14:paraId="595916CB" w14:textId="493C6488" w:rsidR="00211C51" w:rsidRDefault="00211C51" w:rsidP="00BB72A9">
      <w:pPr>
        <w:pStyle w:val="ListParagraph"/>
        <w:numPr>
          <w:ilvl w:val="0"/>
          <w:numId w:val="27"/>
        </w:numPr>
        <w:spacing w:after="0"/>
      </w:pPr>
      <w:r>
        <w:rPr>
          <w:b/>
        </w:rPr>
        <w:t>NOTE:</w:t>
      </w:r>
      <w:r>
        <w:t xml:space="preserve"> </w:t>
      </w:r>
      <w:r w:rsidRPr="00F56529">
        <w:rPr>
          <w:b/>
        </w:rPr>
        <w:t>this CAN be changed by contract</w:t>
      </w:r>
      <w:r w:rsidR="00FE7FEC">
        <w:t xml:space="preserve"> (</w:t>
      </w:r>
      <w:r w:rsidR="00FE7FEC" w:rsidRPr="00E80BAB">
        <w:rPr>
          <w:b/>
          <w:i/>
          <w:color w:val="4472C4" w:themeColor="accent1"/>
        </w:rPr>
        <w:t>s.5(1)(a)</w:t>
      </w:r>
      <w:r w:rsidR="00E0741F">
        <w:rPr>
          <w:b/>
          <w:i/>
          <w:color w:val="4472C4" w:themeColor="accent1"/>
        </w:rPr>
        <w:t xml:space="preserve"> WSA</w:t>
      </w:r>
      <w:r w:rsidR="00E80BAB" w:rsidRPr="00E80BAB">
        <w:rPr>
          <w:b/>
          <w:i/>
          <w:color w:val="4472C4" w:themeColor="accent1"/>
        </w:rPr>
        <w:t>)</w:t>
      </w:r>
      <w:r w:rsidR="00AD0EE5" w:rsidRPr="00E80BAB">
        <w:rPr>
          <w:color w:val="4472C4" w:themeColor="accent1"/>
        </w:rPr>
        <w:t xml:space="preserve"> </w:t>
      </w:r>
    </w:p>
    <w:p w14:paraId="6F8A26F0" w14:textId="3306A1B4" w:rsidR="00E80BAB" w:rsidRDefault="00E0741F" w:rsidP="00E80BAB">
      <w:pPr>
        <w:pStyle w:val="ListParagraph"/>
        <w:numPr>
          <w:ilvl w:val="1"/>
          <w:numId w:val="27"/>
        </w:numPr>
        <w:spacing w:after="0"/>
      </w:pPr>
      <w:r w:rsidRPr="00E0741F">
        <w:t>“unless the court in interpreting a will or other instrument finds a contrary intention”</w:t>
      </w:r>
    </w:p>
    <w:p w14:paraId="20765840" w14:textId="4F9FECE2" w:rsidR="00E0741F" w:rsidRDefault="00E0741F" w:rsidP="00E0741F">
      <w:pPr>
        <w:pStyle w:val="ListParagraph"/>
        <w:numPr>
          <w:ilvl w:val="2"/>
          <w:numId w:val="27"/>
        </w:numPr>
        <w:spacing w:after="0"/>
      </w:pPr>
      <w:r>
        <w:t xml:space="preserve">So CAN make a contract </w:t>
      </w:r>
      <w:r w:rsidRPr="00E0741F">
        <w:t>to provide a different result</w:t>
      </w:r>
    </w:p>
    <w:p w14:paraId="2F0A40ED" w14:textId="77777777" w:rsidR="001B6469" w:rsidRDefault="001B6469" w:rsidP="00E0741F">
      <w:pPr>
        <w:pStyle w:val="ListParagraph"/>
        <w:numPr>
          <w:ilvl w:val="2"/>
          <w:numId w:val="27"/>
        </w:numPr>
        <w:spacing w:after="0"/>
      </w:pPr>
      <w:r>
        <w:t xml:space="preserve">E.g. </w:t>
      </w:r>
      <w:r w:rsidRPr="001B6469">
        <w:t xml:space="preserve">Pre-nuptial agreement: “If the spouses die in a common accident, or do not survive each other by 14 days, the land will be divided in the following proportions…” </w:t>
      </w:r>
    </w:p>
    <w:p w14:paraId="454F7C08" w14:textId="130FD1E4" w:rsidR="001B6469" w:rsidRDefault="001B6469" w:rsidP="001B6469">
      <w:pPr>
        <w:pStyle w:val="ListParagraph"/>
        <w:numPr>
          <w:ilvl w:val="2"/>
          <w:numId w:val="27"/>
        </w:numPr>
        <w:spacing w:after="0"/>
      </w:pPr>
      <w:r w:rsidRPr="001B6469">
        <w:t>OR</w:t>
      </w:r>
      <w:r>
        <w:t xml:space="preserve">: </w:t>
      </w:r>
      <w:r w:rsidRPr="001B6469">
        <w:t>“the land will form part of the estate of the Wife….”</w:t>
      </w:r>
    </w:p>
    <w:p w14:paraId="3823767E" w14:textId="63C6CEF4" w:rsidR="0023137E" w:rsidRDefault="0023137E" w:rsidP="00BB72A9">
      <w:pPr>
        <w:pStyle w:val="ListParagraph"/>
        <w:numPr>
          <w:ilvl w:val="0"/>
          <w:numId w:val="27"/>
        </w:numPr>
        <w:spacing w:after="0"/>
      </w:pPr>
      <w:r>
        <w:t>If 2 people die in an accident, the insurance act and the WSA determine who dies first</w:t>
      </w:r>
    </w:p>
    <w:p w14:paraId="07AAFCF8" w14:textId="77777777" w:rsidR="0009243C" w:rsidRPr="0009243C" w:rsidRDefault="0009243C" w:rsidP="00BB72A9">
      <w:pPr>
        <w:pStyle w:val="ListParagraph"/>
        <w:numPr>
          <w:ilvl w:val="0"/>
          <w:numId w:val="27"/>
        </w:numPr>
        <w:spacing w:after="0"/>
        <w:rPr>
          <w:b/>
          <w:u w:val="single"/>
        </w:rPr>
      </w:pPr>
      <w:r w:rsidRPr="0009243C">
        <w:rPr>
          <w:b/>
          <w:u w:val="single"/>
        </w:rPr>
        <w:t>Will:</w:t>
      </w:r>
    </w:p>
    <w:p w14:paraId="438589E1" w14:textId="48A3B43D" w:rsidR="0023137E" w:rsidRDefault="0009243C" w:rsidP="00BB72A9">
      <w:pPr>
        <w:pStyle w:val="ListParagraph"/>
        <w:numPr>
          <w:ilvl w:val="1"/>
          <w:numId w:val="27"/>
        </w:numPr>
        <w:spacing w:after="0"/>
      </w:pPr>
      <w:r>
        <w:t>E</w:t>
      </w:r>
      <w:r w:rsidR="0023137E">
        <w:t xml:space="preserve">ach </w:t>
      </w:r>
      <w:r>
        <w:t xml:space="preserve">is </w:t>
      </w:r>
      <w:r w:rsidR="0023137E">
        <w:t xml:space="preserve">deemed to have survived the </w:t>
      </w:r>
      <w:r w:rsidR="0023137E" w:rsidRPr="00DE5E65">
        <w:rPr>
          <w:b/>
          <w:i/>
          <w:color w:val="4472C4" w:themeColor="accent1"/>
        </w:rPr>
        <w:t>other</w:t>
      </w:r>
      <w:r w:rsidRPr="00DE5E65">
        <w:rPr>
          <w:b/>
          <w:i/>
          <w:color w:val="4472C4" w:themeColor="accent1"/>
        </w:rPr>
        <w:t xml:space="preserve"> (s.5 WSA)</w:t>
      </w:r>
    </w:p>
    <w:p w14:paraId="4B4656E9" w14:textId="1EE858EA" w:rsidR="0009243C" w:rsidRPr="00964692" w:rsidRDefault="0009243C" w:rsidP="00BB72A9">
      <w:pPr>
        <w:pStyle w:val="ListParagraph"/>
        <w:numPr>
          <w:ilvl w:val="1"/>
          <w:numId w:val="27"/>
        </w:numPr>
        <w:spacing w:after="0"/>
        <w:rPr>
          <w:b/>
          <w:color w:val="FF0000"/>
        </w:rPr>
      </w:pPr>
      <w:r w:rsidRPr="00964692">
        <w:rPr>
          <w:b/>
          <w:color w:val="FF0000"/>
        </w:rPr>
        <w:t>Joint tenancy is converted to tenancy in common</w:t>
      </w:r>
    </w:p>
    <w:p w14:paraId="3383351B" w14:textId="77777777" w:rsidR="0023137E" w:rsidRDefault="0023137E" w:rsidP="00BB72A9">
      <w:pPr>
        <w:pStyle w:val="ListParagraph"/>
        <w:numPr>
          <w:ilvl w:val="2"/>
          <w:numId w:val="27"/>
        </w:numPr>
        <w:spacing w:after="0"/>
      </w:pPr>
      <w:r>
        <w:t>As a lawyer, you have to think about that and say – do I want to change that?</w:t>
      </w:r>
    </w:p>
    <w:p w14:paraId="4B991929" w14:textId="22F5B6CF" w:rsidR="0023137E" w:rsidRDefault="0023137E" w:rsidP="00BB72A9">
      <w:pPr>
        <w:pStyle w:val="ListParagraph"/>
        <w:numPr>
          <w:ilvl w:val="3"/>
          <w:numId w:val="27"/>
        </w:numPr>
        <w:spacing w:after="0"/>
      </w:pPr>
      <w:r>
        <w:t>Remember with a will you can always change the rules in the will, because most sections say unless will provides otherwise….</w:t>
      </w:r>
    </w:p>
    <w:p w14:paraId="4772EFC7" w14:textId="2557406A" w:rsidR="000C5F70" w:rsidRDefault="000C5F70" w:rsidP="000C5F70">
      <w:pPr>
        <w:pStyle w:val="ListParagraph"/>
        <w:numPr>
          <w:ilvl w:val="1"/>
          <w:numId w:val="27"/>
        </w:numPr>
        <w:spacing w:after="0"/>
      </w:pPr>
      <w:r>
        <w:t>If they held proper</w:t>
      </w:r>
      <w:r w:rsidR="00002C04">
        <w:t>ty jointly, and they both die in circumstances where its unclear who died first, then the property is converted to a TIC and each persons share goes into their estate and divided according to will</w:t>
      </w:r>
    </w:p>
    <w:p w14:paraId="1F4EDB9B" w14:textId="7C925C14" w:rsidR="00002C04" w:rsidRDefault="00002C04" w:rsidP="00002C04">
      <w:pPr>
        <w:pStyle w:val="ListParagraph"/>
        <w:numPr>
          <w:ilvl w:val="2"/>
          <w:numId w:val="27"/>
        </w:numPr>
        <w:spacing w:after="0"/>
      </w:pPr>
      <w:r>
        <w:t>If one JT dies first, then by survivorship, the other gets 100% ownership</w:t>
      </w:r>
    </w:p>
    <w:p w14:paraId="15E35E35" w14:textId="3E253B5F" w:rsidR="008E518E" w:rsidRDefault="008E518E" w:rsidP="00002C04">
      <w:pPr>
        <w:pStyle w:val="ListParagraph"/>
        <w:numPr>
          <w:ilvl w:val="2"/>
          <w:numId w:val="27"/>
        </w:numPr>
        <w:spacing w:after="0"/>
      </w:pPr>
      <w:r>
        <w:t xml:space="preserve">If there are 3 JT’s and 2 die at same time, then by survivorship, the third gets 100% ownership. </w:t>
      </w:r>
    </w:p>
    <w:p w14:paraId="71143FDB" w14:textId="0D6B5AD0" w:rsidR="00002C04" w:rsidRDefault="00002C04" w:rsidP="00002C04">
      <w:pPr>
        <w:pStyle w:val="ListParagraph"/>
        <w:numPr>
          <w:ilvl w:val="2"/>
          <w:numId w:val="27"/>
        </w:numPr>
        <w:spacing w:after="0"/>
      </w:pPr>
      <w:r>
        <w:t xml:space="preserve">But if they die together, they each die with an equal share that gets passed down. </w:t>
      </w:r>
    </w:p>
    <w:p w14:paraId="4B671741" w14:textId="77777777" w:rsidR="0023137E" w:rsidRPr="0009243C" w:rsidRDefault="0023137E" w:rsidP="00BB72A9">
      <w:pPr>
        <w:pStyle w:val="ListParagraph"/>
        <w:numPr>
          <w:ilvl w:val="0"/>
          <w:numId w:val="27"/>
        </w:numPr>
        <w:spacing w:after="0"/>
        <w:rPr>
          <w:b/>
          <w:u w:val="single"/>
        </w:rPr>
      </w:pPr>
      <w:r w:rsidRPr="0009243C">
        <w:rPr>
          <w:b/>
          <w:u w:val="single"/>
        </w:rPr>
        <w:t>Insurance</w:t>
      </w:r>
    </w:p>
    <w:p w14:paraId="4CF3FEE4" w14:textId="766F343F" w:rsidR="0023137E" w:rsidRPr="008813E2" w:rsidRDefault="0023137E" w:rsidP="00BB72A9">
      <w:pPr>
        <w:pStyle w:val="ListParagraph"/>
        <w:numPr>
          <w:ilvl w:val="1"/>
          <w:numId w:val="27"/>
        </w:numPr>
        <w:spacing w:after="0"/>
      </w:pPr>
      <w:r>
        <w:t>Beneficiary is deemed to predeceased</w:t>
      </w:r>
      <w:r w:rsidR="0009243C">
        <w:t xml:space="preserve"> </w:t>
      </w:r>
      <w:r w:rsidR="0009243C" w:rsidRPr="00DE5E65">
        <w:rPr>
          <w:b/>
          <w:i/>
          <w:color w:val="4472C4" w:themeColor="accent1"/>
        </w:rPr>
        <w:t>(s. 685 &amp; 664 of Insurance Act)</w:t>
      </w:r>
    </w:p>
    <w:p w14:paraId="23344EF2" w14:textId="6D452274" w:rsidR="008813E2" w:rsidRDefault="008813E2" w:rsidP="00BB72A9">
      <w:pPr>
        <w:pStyle w:val="ListParagraph"/>
        <w:numPr>
          <w:ilvl w:val="1"/>
          <w:numId w:val="27"/>
        </w:numPr>
        <w:spacing w:after="0"/>
      </w:pPr>
      <w:r w:rsidRPr="008813E2">
        <w:t xml:space="preserve">Therefore, the gift does not pass to the beneficiary </w:t>
      </w:r>
    </w:p>
    <w:p w14:paraId="6D522EF4" w14:textId="6EB4A381" w:rsidR="0009243C" w:rsidRPr="0009243C" w:rsidRDefault="0009243C" w:rsidP="00BB72A9">
      <w:pPr>
        <w:pStyle w:val="ListParagraph"/>
        <w:numPr>
          <w:ilvl w:val="0"/>
          <w:numId w:val="27"/>
        </w:numPr>
        <w:spacing w:after="0"/>
        <w:rPr>
          <w:b/>
          <w:u w:val="single"/>
        </w:rPr>
      </w:pPr>
      <w:r w:rsidRPr="0009243C">
        <w:rPr>
          <w:b/>
          <w:u w:val="single"/>
        </w:rPr>
        <w:t>Registered Funds</w:t>
      </w:r>
    </w:p>
    <w:p w14:paraId="22F17716" w14:textId="2A2B5810" w:rsidR="0009243C" w:rsidRPr="008813E2" w:rsidRDefault="0009243C" w:rsidP="00BB72A9">
      <w:pPr>
        <w:pStyle w:val="ListParagraph"/>
        <w:numPr>
          <w:ilvl w:val="1"/>
          <w:numId w:val="27"/>
        </w:numPr>
        <w:spacing w:after="0"/>
      </w:pPr>
      <w:r>
        <w:t>Beneficiary is deemed to predeceased (</w:t>
      </w:r>
      <w:r w:rsidRPr="00DE5E65">
        <w:rPr>
          <w:b/>
          <w:i/>
          <w:color w:val="4472C4" w:themeColor="accent1"/>
        </w:rPr>
        <w:t>s.5 WSA)</w:t>
      </w:r>
    </w:p>
    <w:p w14:paraId="5BDE2E95" w14:textId="7471247D" w:rsidR="008813E2" w:rsidRPr="008813E2" w:rsidRDefault="008813E2" w:rsidP="008813E2">
      <w:pPr>
        <w:pStyle w:val="ListParagraph"/>
        <w:numPr>
          <w:ilvl w:val="1"/>
          <w:numId w:val="27"/>
        </w:numPr>
        <w:spacing w:after="0"/>
      </w:pPr>
      <w:r w:rsidRPr="008813E2">
        <w:lastRenderedPageBreak/>
        <w:t xml:space="preserve">Therefore, the gift does not pass to the beneficiary </w:t>
      </w:r>
    </w:p>
    <w:p w14:paraId="0D16875D" w14:textId="77777777" w:rsidR="00597621" w:rsidRDefault="00597621" w:rsidP="00597621">
      <w:pPr>
        <w:pStyle w:val="ListParagraph"/>
        <w:spacing w:after="0"/>
        <w:ind w:left="1440"/>
      </w:pPr>
    </w:p>
    <w:p w14:paraId="22730C35" w14:textId="2DFAB37B" w:rsidR="00946AA7" w:rsidRDefault="00E73C3D" w:rsidP="00E73C3D">
      <w:pPr>
        <w:spacing w:after="0"/>
      </w:pPr>
      <w:r w:rsidRPr="00410B1D">
        <w:rPr>
          <w:b/>
          <w:i/>
        </w:rPr>
        <w:t>Example</w:t>
      </w:r>
      <w:r w:rsidR="00410B1D" w:rsidRPr="00410B1D">
        <w:rPr>
          <w:b/>
          <w:i/>
        </w:rPr>
        <w:t xml:space="preserve"> 1</w:t>
      </w:r>
      <w:r w:rsidRPr="00410B1D">
        <w:rPr>
          <w:b/>
          <w:i/>
        </w:rPr>
        <w:t>:</w:t>
      </w:r>
      <w:r>
        <w:t xml:space="preserve"> Mom, Dad and A have a farm property as joint tenants (all own it equally). They</w:t>
      </w:r>
      <w:r w:rsidR="00133236">
        <w:t xml:space="preserve"> all</w:t>
      </w:r>
      <w:r>
        <w:t xml:space="preserve"> die in a common disaster. The wills of Mom &amp; Dad give the property to each other, or if they are both gone, then equally to their children.</w:t>
      </w:r>
    </w:p>
    <w:p w14:paraId="66C47A96" w14:textId="05F95160" w:rsidR="00E73C3D" w:rsidRDefault="00E73C3D" w:rsidP="00BB72A9">
      <w:pPr>
        <w:pStyle w:val="ListParagraph"/>
        <w:numPr>
          <w:ilvl w:val="0"/>
          <w:numId w:val="28"/>
        </w:numPr>
        <w:spacing w:after="0"/>
      </w:pPr>
      <w:r w:rsidRPr="00410B1D">
        <w:rPr>
          <w:b/>
          <w:color w:val="FF0000"/>
        </w:rPr>
        <w:t>Answer:</w:t>
      </w:r>
      <w:r w:rsidRPr="00410B1D">
        <w:rPr>
          <w:color w:val="FF0000"/>
        </w:rPr>
        <w:t xml:space="preserve"> </w:t>
      </w:r>
      <w:r w:rsidRPr="00133236">
        <w:rPr>
          <w:b/>
        </w:rPr>
        <w:t>First thing is that joint tenancy is converted to a tenancy in common</w:t>
      </w:r>
      <w:r>
        <w:t>. So each person retains 1/3 that goes to their estate (or is divided according to will)</w:t>
      </w:r>
    </w:p>
    <w:p w14:paraId="48B38ED1" w14:textId="5F093850" w:rsidR="00E73C3D" w:rsidRDefault="00E73C3D" w:rsidP="00BB72A9">
      <w:pPr>
        <w:pStyle w:val="ListParagraph"/>
        <w:numPr>
          <w:ilvl w:val="1"/>
          <w:numId w:val="28"/>
        </w:numPr>
        <w:spacing w:after="0"/>
      </w:pPr>
      <w:r>
        <w:t>So</w:t>
      </w:r>
      <w:r w:rsidR="006D51A2">
        <w:t>,</w:t>
      </w:r>
      <w:r>
        <w:t xml:space="preserve"> Mom </w:t>
      </w:r>
      <w:r w:rsidR="00133236">
        <w:t xml:space="preserve">estate </w:t>
      </w:r>
      <w:r>
        <w:t xml:space="preserve">= 1/3, Dad </w:t>
      </w:r>
      <w:r w:rsidR="00133236">
        <w:t xml:space="preserve">estate </w:t>
      </w:r>
      <w:r>
        <w:t>= 1/3, A</w:t>
      </w:r>
      <w:r w:rsidR="00133236">
        <w:t xml:space="preserve"> estate </w:t>
      </w:r>
      <w:r>
        <w:t>=1/3</w:t>
      </w:r>
    </w:p>
    <w:p w14:paraId="6A78B0A1" w14:textId="526D84BB" w:rsidR="006D51A2" w:rsidRDefault="004072F0" w:rsidP="00BB72A9">
      <w:pPr>
        <w:pStyle w:val="ListParagraph"/>
        <w:numPr>
          <w:ilvl w:val="1"/>
          <w:numId w:val="28"/>
        </w:numPr>
        <w:spacing w:after="0"/>
      </w:pPr>
      <w:r>
        <w:t>Will of Mom/Dad gives everything to their kids:</w:t>
      </w:r>
    </w:p>
    <w:p w14:paraId="1E4E6AC1" w14:textId="3563AC83" w:rsidR="006D51A2" w:rsidRDefault="006D51A2" w:rsidP="00BB72A9">
      <w:pPr>
        <w:pStyle w:val="ListParagraph"/>
        <w:numPr>
          <w:ilvl w:val="2"/>
          <w:numId w:val="28"/>
        </w:numPr>
        <w:spacing w:after="0"/>
      </w:pPr>
      <w:r>
        <w:t xml:space="preserve">Mom = 0, Dad = 0, </w:t>
      </w:r>
      <w:r w:rsidR="00597621">
        <w:t xml:space="preserve">Estate of </w:t>
      </w:r>
      <w:r>
        <w:t xml:space="preserve">A= 2/3 and B = 1/3 </w:t>
      </w:r>
    </w:p>
    <w:p w14:paraId="1204919B" w14:textId="629D8521" w:rsidR="006D51A2" w:rsidRDefault="006D51A2" w:rsidP="00BB72A9">
      <w:pPr>
        <w:pStyle w:val="ListParagraph"/>
        <w:numPr>
          <w:ilvl w:val="3"/>
          <w:numId w:val="28"/>
        </w:numPr>
        <w:spacing w:after="0"/>
      </w:pPr>
      <w:r>
        <w:t>Because Mom and Dad each give 1/3 to each child, and A already has a 1/3 interest.</w:t>
      </w:r>
    </w:p>
    <w:p w14:paraId="13C23B32" w14:textId="6333EE72" w:rsidR="00172DDF" w:rsidRDefault="00172DDF" w:rsidP="00BB72A9">
      <w:pPr>
        <w:pStyle w:val="ListParagraph"/>
        <w:numPr>
          <w:ilvl w:val="1"/>
          <w:numId w:val="28"/>
        </w:numPr>
        <w:spacing w:after="0"/>
      </w:pPr>
      <w:r>
        <w:t xml:space="preserve">Then: </w:t>
      </w:r>
      <w:r w:rsidR="00CC37B8">
        <w:t>Child A’s interest in the land will be given to their spouse</w:t>
      </w:r>
    </w:p>
    <w:p w14:paraId="5A4F7A15" w14:textId="5D3430F0" w:rsidR="00CC37B8" w:rsidRDefault="00CC37B8" w:rsidP="00CC37B8">
      <w:pPr>
        <w:pStyle w:val="ListParagraph"/>
        <w:numPr>
          <w:ilvl w:val="2"/>
          <w:numId w:val="28"/>
        </w:numPr>
        <w:spacing w:after="0"/>
      </w:pPr>
      <w:r>
        <w:t>Under their will or through intestate provisions.</w:t>
      </w:r>
    </w:p>
    <w:p w14:paraId="50093B19" w14:textId="4AE8CBD6" w:rsidR="006D51A2" w:rsidRDefault="006D51A2" w:rsidP="00BB72A9">
      <w:pPr>
        <w:pStyle w:val="ListParagraph"/>
        <w:numPr>
          <w:ilvl w:val="1"/>
          <w:numId w:val="28"/>
        </w:numPr>
        <w:spacing w:after="0"/>
      </w:pPr>
      <w:r>
        <w:t>If the intention was to give 100% of the property to A, the will should have said: if we did in common accident, then the farmland goes to A.</w:t>
      </w:r>
    </w:p>
    <w:p w14:paraId="5FE09EBE" w14:textId="77777777" w:rsidR="00410B1D" w:rsidRDefault="00410B1D" w:rsidP="00410B1D">
      <w:pPr>
        <w:pStyle w:val="ListParagraph"/>
        <w:spacing w:after="0"/>
        <w:ind w:left="1440"/>
      </w:pPr>
    </w:p>
    <w:p w14:paraId="1E3BDF32" w14:textId="3A88CCE9" w:rsidR="00597621" w:rsidRDefault="00410B1D" w:rsidP="00597621">
      <w:pPr>
        <w:spacing w:after="0"/>
      </w:pPr>
      <w:r w:rsidRPr="00CC4CBA">
        <w:rPr>
          <w:b/>
          <w:i/>
        </w:rPr>
        <w:t>Example 2:</w:t>
      </w:r>
      <w:r>
        <w:t xml:space="preserve"> </w:t>
      </w:r>
      <w:r w:rsidR="00005E2E">
        <w:t xml:space="preserve">Husbands will says – everything to wife </w:t>
      </w:r>
      <w:r w:rsidR="00A73FB5">
        <w:t>but if she dies first, then equally to children A &amp; B</w:t>
      </w:r>
      <w:r w:rsidR="00456901">
        <w:t xml:space="preserve">. Wife’s will says: everything to husband but if he pre-deceases me, then equally to children C &amp;D. Assume they die in common disaster and own a house jointly. What happens? </w:t>
      </w:r>
    </w:p>
    <w:p w14:paraId="0B002FC2" w14:textId="07EA6B8D" w:rsidR="001D7BDA" w:rsidRDefault="00456901" w:rsidP="00597621">
      <w:pPr>
        <w:spacing w:after="0"/>
      </w:pPr>
      <w:r w:rsidRPr="00CC4CBA">
        <w:rPr>
          <w:b/>
          <w:noProof/>
          <w:color w:val="FF0000"/>
        </w:rPr>
        <w:drawing>
          <wp:anchor distT="0" distB="0" distL="114300" distR="114300" simplePos="0" relativeHeight="251659271" behindDoc="0" locked="0" layoutInCell="1" allowOverlap="1" wp14:anchorId="015307BD" wp14:editId="3E0BD74F">
            <wp:simplePos x="0" y="0"/>
            <wp:positionH relativeFrom="column">
              <wp:posOffset>3095625</wp:posOffset>
            </wp:positionH>
            <wp:positionV relativeFrom="paragraph">
              <wp:posOffset>15240</wp:posOffset>
            </wp:positionV>
            <wp:extent cx="2988433" cy="140017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8433"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CBA">
        <w:rPr>
          <w:b/>
          <w:color w:val="FF0000"/>
        </w:rPr>
        <w:t>Answer:</w:t>
      </w:r>
      <w:r w:rsidRPr="00CC4CBA">
        <w:rPr>
          <w:color w:val="FF0000"/>
        </w:rPr>
        <w:t xml:space="preserve"> </w:t>
      </w:r>
      <w:r w:rsidR="00B90A6A">
        <w:t xml:space="preserve">No one dies first, so common disaster provisions apply. So Joint tenancy is severed and put into TIC. </w:t>
      </w:r>
    </w:p>
    <w:p w14:paraId="472CB785" w14:textId="24474E4C" w:rsidR="00303020" w:rsidRDefault="00303020" w:rsidP="00BE68F1">
      <w:pPr>
        <w:pStyle w:val="ListParagraph"/>
        <w:numPr>
          <w:ilvl w:val="0"/>
          <w:numId w:val="52"/>
        </w:numPr>
        <w:spacing w:after="0"/>
      </w:pPr>
      <w:r>
        <w:t xml:space="preserve">Husband = 50% into husbands estate </w:t>
      </w:r>
    </w:p>
    <w:p w14:paraId="305D7E54" w14:textId="3F12EA07" w:rsidR="00303020" w:rsidRDefault="00303020" w:rsidP="00BE68F1">
      <w:pPr>
        <w:pStyle w:val="ListParagraph"/>
        <w:numPr>
          <w:ilvl w:val="0"/>
          <w:numId w:val="52"/>
        </w:numPr>
        <w:spacing w:after="0"/>
      </w:pPr>
      <w:r>
        <w:t>Wife = 50% into wifes estate</w:t>
      </w:r>
    </w:p>
    <w:p w14:paraId="53A8D4D3" w14:textId="5F47DAEA" w:rsidR="00303020" w:rsidRDefault="00303020" w:rsidP="00BE68F1">
      <w:pPr>
        <w:pStyle w:val="ListParagraph"/>
        <w:numPr>
          <w:ilvl w:val="1"/>
          <w:numId w:val="52"/>
        </w:numPr>
        <w:spacing w:after="0"/>
      </w:pPr>
      <w:r>
        <w:t>Then each 50% is split according to their will = each child gets 25%.</w:t>
      </w:r>
    </w:p>
    <w:p w14:paraId="62A63B44" w14:textId="6B712334" w:rsidR="00303020" w:rsidRDefault="00303020" w:rsidP="00303020">
      <w:pPr>
        <w:spacing w:after="0"/>
      </w:pPr>
    </w:p>
    <w:p w14:paraId="6E606A6A" w14:textId="5A83A0A4" w:rsidR="00303020" w:rsidRPr="0017342B" w:rsidRDefault="0017342B" w:rsidP="00303020">
      <w:pPr>
        <w:spacing w:after="0"/>
        <w:rPr>
          <w:b/>
          <w:u w:val="single"/>
        </w:rPr>
      </w:pPr>
      <w:r w:rsidRPr="0017342B">
        <w:rPr>
          <w:b/>
          <w:highlight w:val="cyan"/>
          <w:u w:val="single"/>
        </w:rPr>
        <w:t>Class 4:</w:t>
      </w:r>
      <w:r w:rsidRPr="0017342B">
        <w:rPr>
          <w:b/>
          <w:u w:val="single"/>
        </w:rPr>
        <w:t xml:space="preserve"> </w:t>
      </w:r>
    </w:p>
    <w:p w14:paraId="06B6A70C" w14:textId="2443DCE2" w:rsidR="0017342B" w:rsidRDefault="003E4ED1" w:rsidP="003E4ED1">
      <w:pPr>
        <w:pStyle w:val="Heading1"/>
      </w:pPr>
      <w:bookmarkStart w:id="26" w:name="_Toc17821294"/>
      <w:r w:rsidRPr="003E4ED1">
        <w:t>Drafting</w:t>
      </w:r>
      <w:r>
        <w:t xml:space="preserve"> </w:t>
      </w:r>
      <w:r w:rsidRPr="003E4ED1">
        <w:t>the</w:t>
      </w:r>
      <w:r>
        <w:t xml:space="preserve"> </w:t>
      </w:r>
      <w:r w:rsidRPr="003E4ED1">
        <w:t>Documents-Types</w:t>
      </w:r>
      <w:r>
        <w:t xml:space="preserve"> </w:t>
      </w:r>
      <w:r w:rsidRPr="003E4ED1">
        <w:t>of</w:t>
      </w:r>
      <w:r>
        <w:t xml:space="preserve"> </w:t>
      </w:r>
      <w:r w:rsidRPr="003E4ED1">
        <w:t>Documents</w:t>
      </w:r>
      <w:bookmarkEnd w:id="26"/>
    </w:p>
    <w:tbl>
      <w:tblPr>
        <w:tblStyle w:val="TableGrid"/>
        <w:tblW w:w="0" w:type="auto"/>
        <w:tblLook w:val="04A0" w:firstRow="1" w:lastRow="0" w:firstColumn="1" w:lastColumn="0" w:noHBand="0" w:noVBand="1"/>
      </w:tblPr>
      <w:tblGrid>
        <w:gridCol w:w="9350"/>
      </w:tblGrid>
      <w:tr w:rsidR="00FD00CA" w14:paraId="7F779061" w14:textId="77777777" w:rsidTr="00FD00CA">
        <w:tc>
          <w:tcPr>
            <w:tcW w:w="9350" w:type="dxa"/>
          </w:tcPr>
          <w:p w14:paraId="79DBDA7D" w14:textId="11228B71" w:rsidR="00FD00CA" w:rsidRPr="00D00C85" w:rsidRDefault="00FD00CA" w:rsidP="00303020">
            <w:pPr>
              <w:rPr>
                <w:b/>
              </w:rPr>
            </w:pPr>
            <w:r w:rsidRPr="00D00C85">
              <w:rPr>
                <w:b/>
              </w:rPr>
              <w:t>Who can Make a Will?</w:t>
            </w:r>
            <w:r w:rsidR="00D00C85">
              <w:rPr>
                <w:b/>
              </w:rPr>
              <w:t xml:space="preserve"> </w:t>
            </w:r>
            <w:r w:rsidR="00D00C85" w:rsidRPr="00D00C85">
              <w:rPr>
                <w:b/>
                <w:i/>
                <w:color w:val="4472C4" w:themeColor="accent1"/>
              </w:rPr>
              <w:t>S.13 WSA</w:t>
            </w:r>
          </w:p>
          <w:p w14:paraId="6A206DD8" w14:textId="011215A9" w:rsidR="00D00C85" w:rsidRDefault="00D00C85" w:rsidP="00BE68F1">
            <w:pPr>
              <w:pStyle w:val="ListParagraph"/>
              <w:numPr>
                <w:ilvl w:val="0"/>
                <w:numId w:val="66"/>
              </w:numPr>
            </w:pPr>
            <w:r>
              <w:t>Adults with capacity</w:t>
            </w:r>
          </w:p>
          <w:p w14:paraId="2DD59B35" w14:textId="5D74D3AE" w:rsidR="00D00C85" w:rsidRDefault="00D00C85" w:rsidP="00BE68F1">
            <w:pPr>
              <w:pStyle w:val="ListParagraph"/>
              <w:numPr>
                <w:ilvl w:val="0"/>
                <w:numId w:val="66"/>
              </w:numPr>
            </w:pPr>
            <w:r>
              <w:t>Some minors</w:t>
            </w:r>
            <w:r w:rsidR="006100DA">
              <w:t xml:space="preserve"> with capacity</w:t>
            </w:r>
            <w:r>
              <w:t xml:space="preserve"> (military, those with a spouse, with permission)</w:t>
            </w:r>
          </w:p>
          <w:p w14:paraId="5DA38508" w14:textId="1B1A301B" w:rsidR="00FD00CA" w:rsidRPr="00FF4DE9" w:rsidRDefault="00FD00CA" w:rsidP="00303020">
            <w:pPr>
              <w:rPr>
                <w:b/>
              </w:rPr>
            </w:pPr>
            <w:r w:rsidRPr="00FF4DE9">
              <w:rPr>
                <w:b/>
              </w:rPr>
              <w:t>All Wills</w:t>
            </w:r>
          </w:p>
          <w:p w14:paraId="09B0D0CD" w14:textId="42B349A6" w:rsidR="00FF4DE9" w:rsidRDefault="00FF4DE9" w:rsidP="00BE68F1">
            <w:pPr>
              <w:pStyle w:val="ListParagraph"/>
              <w:numPr>
                <w:ilvl w:val="0"/>
                <w:numId w:val="66"/>
              </w:numPr>
            </w:pPr>
            <w:r>
              <w:t>T</w:t>
            </w:r>
            <w:r w:rsidRPr="00FF4DE9">
              <w:t>he will must be in writing</w:t>
            </w:r>
            <w:r>
              <w:t xml:space="preserve"> </w:t>
            </w:r>
            <w:r w:rsidRPr="00D00C85">
              <w:rPr>
                <w:b/>
                <w:i/>
                <w:color w:val="4472C4" w:themeColor="accent1"/>
              </w:rPr>
              <w:t>S.1</w:t>
            </w:r>
            <w:r>
              <w:rPr>
                <w:b/>
                <w:i/>
                <w:color w:val="4472C4" w:themeColor="accent1"/>
              </w:rPr>
              <w:t>4(a)</w:t>
            </w:r>
            <w:r w:rsidRPr="00D00C85">
              <w:rPr>
                <w:b/>
                <w:i/>
                <w:color w:val="4472C4" w:themeColor="accent1"/>
              </w:rPr>
              <w:t xml:space="preserve"> WSA</w:t>
            </w:r>
          </w:p>
          <w:p w14:paraId="56B439C6" w14:textId="38A09CEA" w:rsidR="00FF4DE9" w:rsidRPr="00BA4B77" w:rsidRDefault="00FF4DE9" w:rsidP="00BE68F1">
            <w:pPr>
              <w:pStyle w:val="ListParagraph"/>
              <w:numPr>
                <w:ilvl w:val="0"/>
                <w:numId w:val="66"/>
              </w:numPr>
            </w:pPr>
            <w:r w:rsidRPr="00FF4DE9">
              <w:t>The will must contain the testator’s signature.</w:t>
            </w:r>
            <w:r>
              <w:t xml:space="preserve"> </w:t>
            </w:r>
            <w:r w:rsidRPr="00D00C85">
              <w:rPr>
                <w:b/>
                <w:i/>
                <w:color w:val="4472C4" w:themeColor="accent1"/>
              </w:rPr>
              <w:t>S.1</w:t>
            </w:r>
            <w:r>
              <w:rPr>
                <w:b/>
                <w:i/>
                <w:color w:val="4472C4" w:themeColor="accent1"/>
              </w:rPr>
              <w:t>4(b)</w:t>
            </w:r>
            <w:r w:rsidRPr="00D00C85">
              <w:rPr>
                <w:b/>
                <w:i/>
                <w:color w:val="4472C4" w:themeColor="accent1"/>
              </w:rPr>
              <w:t xml:space="preserve"> WSA</w:t>
            </w:r>
          </w:p>
          <w:p w14:paraId="04B0920E" w14:textId="3407944E" w:rsidR="00BA4B77" w:rsidRPr="00A21998" w:rsidRDefault="00BA4B77" w:rsidP="00BE68F1">
            <w:pPr>
              <w:pStyle w:val="ListParagraph"/>
              <w:numPr>
                <w:ilvl w:val="1"/>
                <w:numId w:val="66"/>
              </w:numPr>
            </w:pPr>
            <w:r>
              <w:t xml:space="preserve">For problems with signature – see </w:t>
            </w:r>
            <w:r w:rsidRPr="00BA4B77">
              <w:rPr>
                <w:b/>
                <w:i/>
                <w:color w:val="4472C4" w:themeColor="accent1"/>
              </w:rPr>
              <w:t>s.19 WSA</w:t>
            </w:r>
          </w:p>
          <w:p w14:paraId="12F30755" w14:textId="40DEA980" w:rsidR="005F3803" w:rsidRDefault="005F3803" w:rsidP="00BE68F1">
            <w:pPr>
              <w:pStyle w:val="ListParagraph"/>
              <w:numPr>
                <w:ilvl w:val="1"/>
                <w:numId w:val="66"/>
              </w:numPr>
            </w:pPr>
            <w:r w:rsidRPr="00DA6B5D">
              <w:rPr>
                <w:b/>
              </w:rPr>
              <w:t>Signature MAY be added under</w:t>
            </w:r>
            <w:r w:rsidRPr="00DA6B5D">
              <w:rPr>
                <w:b/>
                <w:i/>
              </w:rPr>
              <w:t xml:space="preserve"> </w:t>
            </w:r>
            <w:r>
              <w:rPr>
                <w:b/>
                <w:i/>
                <w:color w:val="4472C4" w:themeColor="accent1"/>
              </w:rPr>
              <w:t>s.39 WSA (</w:t>
            </w:r>
            <w:r w:rsidRPr="00DA6B5D">
              <w:rPr>
                <w:i/>
                <w:color w:val="FF0000"/>
              </w:rPr>
              <w:t>Hood v South Calgary Community Church, 2019 ABCA 34</w:t>
            </w:r>
            <w:r>
              <w:t>) (must be done w/in 6 months of probate)</w:t>
            </w:r>
          </w:p>
          <w:p w14:paraId="21D143B0" w14:textId="0E314364" w:rsidR="00A21998" w:rsidRDefault="00A21998" w:rsidP="00BE68F1">
            <w:pPr>
              <w:pStyle w:val="ListParagraph"/>
              <w:numPr>
                <w:ilvl w:val="0"/>
                <w:numId w:val="66"/>
              </w:numPr>
            </w:pPr>
            <w:r>
              <w:t xml:space="preserve">Problems can be fixed under </w:t>
            </w:r>
            <w:r w:rsidRPr="00A21998">
              <w:rPr>
                <w:b/>
                <w:i/>
                <w:color w:val="4472C4" w:themeColor="accent1"/>
              </w:rPr>
              <w:t>s.37 WSA</w:t>
            </w:r>
            <w:r w:rsidRPr="00A21998">
              <w:rPr>
                <w:color w:val="4472C4" w:themeColor="accent1"/>
              </w:rPr>
              <w:t xml:space="preserve"> </w:t>
            </w:r>
            <w:r>
              <w:t xml:space="preserve">(except </w:t>
            </w:r>
            <w:r w:rsidRPr="00A21998">
              <w:rPr>
                <w:b/>
                <w:i/>
                <w:color w:val="4472C4" w:themeColor="accent1"/>
              </w:rPr>
              <w:t>s.14</w:t>
            </w:r>
            <w:r>
              <w:t xml:space="preserve"> requirements) </w:t>
            </w:r>
          </w:p>
          <w:p w14:paraId="50889FD6" w14:textId="2BE8BDE3" w:rsidR="00FD00CA" w:rsidRPr="00FF4DE9" w:rsidRDefault="00FD00CA" w:rsidP="00303020">
            <w:pPr>
              <w:rPr>
                <w:b/>
              </w:rPr>
            </w:pPr>
            <w:r w:rsidRPr="00FF4DE9">
              <w:rPr>
                <w:b/>
              </w:rPr>
              <w:t>Formal Wills</w:t>
            </w:r>
          </w:p>
          <w:p w14:paraId="787896F1" w14:textId="4B30A8D0" w:rsidR="00F56A74" w:rsidRDefault="00F56A74" w:rsidP="00BE68F1">
            <w:pPr>
              <w:pStyle w:val="ListParagraph"/>
              <w:numPr>
                <w:ilvl w:val="0"/>
                <w:numId w:val="66"/>
              </w:numPr>
            </w:pPr>
            <w:r w:rsidRPr="00211AD7">
              <w:rPr>
                <w:b/>
                <w:i/>
                <w:color w:val="4472C4" w:themeColor="accent1"/>
              </w:rPr>
              <w:t>S.14</w:t>
            </w:r>
            <w:r w:rsidRPr="00211AD7">
              <w:rPr>
                <w:color w:val="4472C4" w:themeColor="accent1"/>
              </w:rPr>
              <w:t xml:space="preserve"> </w:t>
            </w:r>
            <w:r>
              <w:t xml:space="preserve">Requirements (writing + signature) </w:t>
            </w:r>
          </w:p>
          <w:p w14:paraId="1AC972C7" w14:textId="5D202D8D" w:rsidR="00FF4DE9" w:rsidRDefault="001E5151" w:rsidP="00BE68F1">
            <w:pPr>
              <w:pStyle w:val="ListParagraph"/>
              <w:numPr>
                <w:ilvl w:val="0"/>
                <w:numId w:val="66"/>
              </w:numPr>
            </w:pPr>
            <w:r w:rsidRPr="001E5151">
              <w:lastRenderedPageBreak/>
              <w:t>Signed by the testator in the presence of 2 witnesses who were present at the same time</w:t>
            </w:r>
            <w:r w:rsidR="00057475">
              <w:t xml:space="preserve">- </w:t>
            </w:r>
            <w:r w:rsidR="00057475" w:rsidRPr="00057475">
              <w:rPr>
                <w:b/>
                <w:i/>
                <w:color w:val="4472C4" w:themeColor="accent1"/>
              </w:rPr>
              <w:t>s.15 WSA</w:t>
            </w:r>
          </w:p>
          <w:p w14:paraId="23A192C6" w14:textId="31750BA7" w:rsidR="00580733" w:rsidRDefault="00580733" w:rsidP="00BE68F1">
            <w:pPr>
              <w:pStyle w:val="ListParagraph"/>
              <w:numPr>
                <w:ilvl w:val="1"/>
                <w:numId w:val="66"/>
              </w:numPr>
            </w:pPr>
            <w:r w:rsidRPr="00580733">
              <w:rPr>
                <w:b/>
                <w:i/>
                <w:color w:val="4472C4" w:themeColor="accent1"/>
              </w:rPr>
              <w:t>S.20</w:t>
            </w:r>
            <w:r w:rsidRPr="00580733">
              <w:rPr>
                <w:color w:val="4472C4" w:themeColor="accent1"/>
              </w:rPr>
              <w:t xml:space="preserve"> </w:t>
            </w:r>
            <w:r>
              <w:t xml:space="preserve">– who can be a witness </w:t>
            </w:r>
          </w:p>
          <w:p w14:paraId="7C81B383" w14:textId="6B54B9B4" w:rsidR="00057475" w:rsidRPr="005F3803" w:rsidRDefault="001E5151" w:rsidP="00BE68F1">
            <w:pPr>
              <w:pStyle w:val="ListParagraph"/>
              <w:numPr>
                <w:ilvl w:val="0"/>
                <w:numId w:val="66"/>
              </w:numPr>
            </w:pPr>
            <w:r w:rsidRPr="001E5151">
              <w:t>Signed by the 2 witnesses in the presence of the testator</w:t>
            </w:r>
            <w:r w:rsidR="00057475">
              <w:t xml:space="preserve">- </w:t>
            </w:r>
            <w:r w:rsidR="00057475" w:rsidRPr="00057475">
              <w:rPr>
                <w:b/>
                <w:i/>
                <w:color w:val="4472C4" w:themeColor="accent1"/>
              </w:rPr>
              <w:t>s.15 WSA</w:t>
            </w:r>
          </w:p>
          <w:p w14:paraId="2C65277A" w14:textId="01EEE7E7" w:rsidR="005F3803" w:rsidRDefault="005F3803" w:rsidP="00BE68F1">
            <w:pPr>
              <w:pStyle w:val="ListParagraph"/>
              <w:numPr>
                <w:ilvl w:val="0"/>
                <w:numId w:val="66"/>
              </w:numPr>
            </w:pPr>
            <w:r w:rsidRPr="00DA6B5D">
              <w:rPr>
                <w:b/>
              </w:rPr>
              <w:t>Signature MAY be added under</w:t>
            </w:r>
            <w:r w:rsidRPr="00DA6B5D">
              <w:rPr>
                <w:b/>
                <w:i/>
              </w:rPr>
              <w:t xml:space="preserve"> </w:t>
            </w:r>
            <w:r>
              <w:rPr>
                <w:b/>
                <w:i/>
                <w:color w:val="4472C4" w:themeColor="accent1"/>
              </w:rPr>
              <w:t>s.39 WSA (</w:t>
            </w:r>
            <w:r w:rsidRPr="00DA6B5D">
              <w:rPr>
                <w:i/>
                <w:color w:val="FF0000"/>
              </w:rPr>
              <w:t>Hood v South Calgary Community Church, 2019 ABCA 34</w:t>
            </w:r>
            <w:r>
              <w:t xml:space="preserve">) (must be done w/in 6 months of probate) </w:t>
            </w:r>
          </w:p>
          <w:p w14:paraId="591A8859" w14:textId="3D44F072" w:rsidR="00FD00CA" w:rsidRPr="00FF4DE9" w:rsidRDefault="00FD00CA" w:rsidP="00303020">
            <w:pPr>
              <w:rPr>
                <w:b/>
              </w:rPr>
            </w:pPr>
            <w:r w:rsidRPr="00FF4DE9">
              <w:rPr>
                <w:b/>
              </w:rPr>
              <w:t>Holograph Wills</w:t>
            </w:r>
          </w:p>
          <w:p w14:paraId="18C90914" w14:textId="2DFB4C07" w:rsidR="00FF4DE9" w:rsidRDefault="001E5151" w:rsidP="00BE68F1">
            <w:pPr>
              <w:pStyle w:val="ListParagraph"/>
              <w:numPr>
                <w:ilvl w:val="0"/>
                <w:numId w:val="66"/>
              </w:numPr>
            </w:pPr>
            <w:r w:rsidRPr="001E5151">
              <w:rPr>
                <w:b/>
                <w:i/>
                <w:color w:val="4472C4" w:themeColor="accent1"/>
              </w:rPr>
              <w:t>S.14</w:t>
            </w:r>
            <w:r w:rsidRPr="001E5151">
              <w:rPr>
                <w:color w:val="4472C4" w:themeColor="accent1"/>
              </w:rPr>
              <w:t xml:space="preserve"> </w:t>
            </w:r>
            <w:r>
              <w:t>Requirements (writing + signature)</w:t>
            </w:r>
          </w:p>
          <w:p w14:paraId="1CA07FFD" w14:textId="47CB5D39" w:rsidR="001E5151" w:rsidRDefault="001E5151" w:rsidP="00BE68F1">
            <w:pPr>
              <w:pStyle w:val="ListParagraph"/>
              <w:numPr>
                <w:ilvl w:val="0"/>
                <w:numId w:val="66"/>
              </w:numPr>
            </w:pPr>
            <w:r>
              <w:t xml:space="preserve">Wholly in testators handwriting </w:t>
            </w:r>
            <w:r w:rsidRPr="001E5151">
              <w:rPr>
                <w:b/>
                <w:i/>
                <w:color w:val="4472C4" w:themeColor="accent1"/>
              </w:rPr>
              <w:t>s.16</w:t>
            </w:r>
          </w:p>
          <w:p w14:paraId="002849F0" w14:textId="79143BB4" w:rsidR="00FD00CA" w:rsidRPr="002E3E5F" w:rsidRDefault="00FD00CA" w:rsidP="00303020">
            <w:pPr>
              <w:rPr>
                <w:b/>
              </w:rPr>
            </w:pPr>
            <w:r w:rsidRPr="002E3E5F">
              <w:rPr>
                <w:b/>
              </w:rPr>
              <w:t>Codicils</w:t>
            </w:r>
          </w:p>
          <w:p w14:paraId="18436CA4" w14:textId="749A959E" w:rsidR="002E3E5F" w:rsidRDefault="002E3E5F" w:rsidP="00BE68F1">
            <w:pPr>
              <w:pStyle w:val="ListParagraph"/>
              <w:numPr>
                <w:ilvl w:val="0"/>
                <w:numId w:val="66"/>
              </w:numPr>
            </w:pPr>
            <w:r>
              <w:t xml:space="preserve">Are wills </w:t>
            </w:r>
            <w:r w:rsidRPr="002E3E5F">
              <w:rPr>
                <w:b/>
                <w:i/>
                <w:color w:val="4472C4" w:themeColor="accent1"/>
              </w:rPr>
              <w:t>s.1(1)(k)</w:t>
            </w:r>
            <w:r>
              <w:rPr>
                <w:b/>
                <w:i/>
                <w:color w:val="4472C4" w:themeColor="accent1"/>
              </w:rPr>
              <w:t>(i)</w:t>
            </w:r>
            <w:r w:rsidRPr="002E3E5F">
              <w:rPr>
                <w:b/>
                <w:i/>
                <w:color w:val="4472C4" w:themeColor="accent1"/>
              </w:rPr>
              <w:t xml:space="preserve"> WSA</w:t>
            </w:r>
          </w:p>
          <w:p w14:paraId="1A50F019" w14:textId="79397F12" w:rsidR="002E3E5F" w:rsidRDefault="006815C0" w:rsidP="00BE68F1">
            <w:pPr>
              <w:pStyle w:val="ListParagraph"/>
              <w:numPr>
                <w:ilvl w:val="0"/>
                <w:numId w:val="66"/>
              </w:numPr>
            </w:pPr>
            <w:r>
              <w:t>Must meet same requirements as a will to be valid (</w:t>
            </w:r>
            <w:r w:rsidRPr="006815C0">
              <w:rPr>
                <w:b/>
                <w:i/>
                <w:color w:val="4472C4" w:themeColor="accent1"/>
              </w:rPr>
              <w:t>s.14 + either s.15 or 16</w:t>
            </w:r>
            <w:r>
              <w:t>)</w:t>
            </w:r>
          </w:p>
          <w:p w14:paraId="00B50B57" w14:textId="2DCCD871" w:rsidR="00FD00CA" w:rsidRPr="006815C0" w:rsidRDefault="00FD00CA" w:rsidP="00303020">
            <w:pPr>
              <w:rPr>
                <w:b/>
              </w:rPr>
            </w:pPr>
            <w:r w:rsidRPr="006815C0">
              <w:rPr>
                <w:b/>
              </w:rPr>
              <w:t>Alterations</w:t>
            </w:r>
          </w:p>
          <w:p w14:paraId="2698271E" w14:textId="7B7A8914" w:rsidR="006815C0" w:rsidRPr="007636B8" w:rsidRDefault="007636B8" w:rsidP="00BE68F1">
            <w:pPr>
              <w:pStyle w:val="ListParagraph"/>
              <w:numPr>
                <w:ilvl w:val="0"/>
                <w:numId w:val="66"/>
              </w:numPr>
              <w:rPr>
                <w:b/>
                <w:i/>
                <w:color w:val="4472C4" w:themeColor="accent1"/>
              </w:rPr>
            </w:pPr>
            <w:r w:rsidRPr="007636B8">
              <w:rPr>
                <w:b/>
                <w:i/>
                <w:color w:val="4472C4" w:themeColor="accent1"/>
              </w:rPr>
              <w:t>S.22 WSA</w:t>
            </w:r>
            <w:r w:rsidR="008C6D67">
              <w:rPr>
                <w:color w:val="000000" w:themeColor="text1"/>
              </w:rPr>
              <w:t xml:space="preserve"> – alterations must be done in accordance with </w:t>
            </w:r>
            <w:r w:rsidR="008C6D67" w:rsidRPr="008C6D67">
              <w:rPr>
                <w:b/>
                <w:i/>
                <w:color w:val="4472C4" w:themeColor="accent1"/>
              </w:rPr>
              <w:t>s.15, 16</w:t>
            </w:r>
            <w:r w:rsidR="008C6D67" w:rsidRPr="008C6D67">
              <w:rPr>
                <w:color w:val="4472C4" w:themeColor="accent1"/>
              </w:rPr>
              <w:t xml:space="preserve"> </w:t>
            </w:r>
            <w:r w:rsidR="008C6D67">
              <w:rPr>
                <w:color w:val="000000" w:themeColor="text1"/>
              </w:rPr>
              <w:t xml:space="preserve">requirements. </w:t>
            </w:r>
          </w:p>
          <w:p w14:paraId="7F8893D0" w14:textId="5DE1CC59" w:rsidR="008C6D67" w:rsidRDefault="008C6D67" w:rsidP="00BE68F1">
            <w:pPr>
              <w:pStyle w:val="ListParagraph"/>
              <w:numPr>
                <w:ilvl w:val="0"/>
                <w:numId w:val="66"/>
              </w:numPr>
            </w:pPr>
            <w:r>
              <w:t xml:space="preserve">Invalid alterations can be saved under </w:t>
            </w:r>
            <w:r w:rsidRPr="008C6D67">
              <w:rPr>
                <w:b/>
                <w:i/>
                <w:color w:val="4472C4" w:themeColor="accent1"/>
              </w:rPr>
              <w:t>s.38 WSA</w:t>
            </w:r>
            <w:r w:rsidRPr="008C6D67">
              <w:rPr>
                <w:color w:val="4472C4" w:themeColor="accent1"/>
              </w:rPr>
              <w:t xml:space="preserve"> </w:t>
            </w:r>
            <w:r>
              <w:t>(</w:t>
            </w:r>
            <w:r w:rsidRPr="008C6D67">
              <w:rPr>
                <w:i/>
                <w:color w:val="FF0000"/>
              </w:rPr>
              <w:t>Smith Estate</w:t>
            </w:r>
            <w:r>
              <w:t>)</w:t>
            </w:r>
          </w:p>
          <w:p w14:paraId="68F55D81" w14:textId="3A696C77" w:rsidR="00FD00CA" w:rsidRPr="003C16BC" w:rsidRDefault="00FD00CA" w:rsidP="00303020">
            <w:pPr>
              <w:rPr>
                <w:b/>
              </w:rPr>
            </w:pPr>
            <w:r w:rsidRPr="003C16BC">
              <w:rPr>
                <w:b/>
              </w:rPr>
              <w:t>Revocation</w:t>
            </w:r>
          </w:p>
          <w:p w14:paraId="7972EDEA" w14:textId="2D2FD5C6" w:rsidR="003C16BC" w:rsidRPr="006C34F7" w:rsidRDefault="006C34F7" w:rsidP="00BE68F1">
            <w:pPr>
              <w:pStyle w:val="ListParagraph"/>
              <w:numPr>
                <w:ilvl w:val="0"/>
                <w:numId w:val="66"/>
              </w:numPr>
              <w:rPr>
                <w:b/>
                <w:i/>
                <w:color w:val="4472C4" w:themeColor="accent1"/>
              </w:rPr>
            </w:pPr>
            <w:r w:rsidRPr="006C34F7">
              <w:rPr>
                <w:b/>
                <w:i/>
                <w:color w:val="4472C4" w:themeColor="accent1"/>
              </w:rPr>
              <w:t>S.23(1) WSA</w:t>
            </w:r>
          </w:p>
          <w:p w14:paraId="1F28E712" w14:textId="29D7469D" w:rsidR="006C34F7" w:rsidRDefault="007D4BBE" w:rsidP="00BE68F1">
            <w:pPr>
              <w:pStyle w:val="ListParagraph"/>
              <w:numPr>
                <w:ilvl w:val="0"/>
                <w:numId w:val="66"/>
              </w:numPr>
            </w:pPr>
            <w:r>
              <w:t xml:space="preserve">Doesn’t revive an earlier will – </w:t>
            </w:r>
            <w:r w:rsidRPr="007D4BBE">
              <w:rPr>
                <w:b/>
                <w:i/>
                <w:color w:val="4472C4" w:themeColor="accent1"/>
              </w:rPr>
              <w:t>s.23(3) WSA</w:t>
            </w:r>
          </w:p>
          <w:p w14:paraId="42BCCA9A" w14:textId="6FE51593" w:rsidR="007D4BBE" w:rsidRDefault="007D4BBE" w:rsidP="00BE68F1">
            <w:pPr>
              <w:pStyle w:val="ListParagraph"/>
              <w:numPr>
                <w:ilvl w:val="0"/>
                <w:numId w:val="66"/>
              </w:numPr>
            </w:pPr>
            <w:r>
              <w:t xml:space="preserve">Gifts to ex spouses will be treated as if ex predeceased testator – </w:t>
            </w:r>
            <w:r w:rsidRPr="007D4BBE">
              <w:rPr>
                <w:b/>
                <w:i/>
                <w:color w:val="4472C4" w:themeColor="accent1"/>
              </w:rPr>
              <w:t xml:space="preserve">s.25(1) WSA </w:t>
            </w:r>
          </w:p>
          <w:p w14:paraId="7DA8FE56" w14:textId="0D8BB551" w:rsidR="00FD00CA" w:rsidRPr="008E319D" w:rsidRDefault="00FD00CA" w:rsidP="00303020">
            <w:pPr>
              <w:rPr>
                <w:b/>
              </w:rPr>
            </w:pPr>
            <w:r w:rsidRPr="008E319D">
              <w:rPr>
                <w:b/>
              </w:rPr>
              <w:t>Revival</w:t>
            </w:r>
          </w:p>
          <w:p w14:paraId="2265F7B5" w14:textId="77777777" w:rsidR="008E319D" w:rsidRPr="008E319D" w:rsidRDefault="008E319D" w:rsidP="00BE68F1">
            <w:pPr>
              <w:pStyle w:val="ListParagraph"/>
              <w:numPr>
                <w:ilvl w:val="0"/>
                <w:numId w:val="66"/>
              </w:numPr>
              <w:rPr>
                <w:b/>
                <w:i/>
                <w:color w:val="4472C4" w:themeColor="accent1"/>
              </w:rPr>
            </w:pPr>
            <w:r w:rsidRPr="008E319D">
              <w:rPr>
                <w:b/>
                <w:i/>
                <w:color w:val="4472C4" w:themeColor="accent1"/>
              </w:rPr>
              <w:t>S.24(1)</w:t>
            </w:r>
            <w:r>
              <w:rPr>
                <w:b/>
                <w:i/>
                <w:color w:val="4472C4" w:themeColor="accent1"/>
              </w:rPr>
              <w:t xml:space="preserve"> WSA</w:t>
            </w:r>
          </w:p>
          <w:p w14:paraId="43B78E16" w14:textId="2428EDC6" w:rsidR="008E319D" w:rsidRDefault="008E319D" w:rsidP="00BE68F1">
            <w:pPr>
              <w:pStyle w:val="ListParagraph"/>
              <w:numPr>
                <w:ilvl w:val="0"/>
                <w:numId w:val="66"/>
              </w:numPr>
            </w:pPr>
            <w:r>
              <w:t xml:space="preserve">Just do a new will instead. Revival is rare </w:t>
            </w:r>
          </w:p>
          <w:p w14:paraId="210D0C04" w14:textId="51369DCB" w:rsidR="00FD00CA" w:rsidRPr="008E319D" w:rsidRDefault="00FD00CA" w:rsidP="00303020">
            <w:pPr>
              <w:rPr>
                <w:b/>
              </w:rPr>
            </w:pPr>
            <w:r w:rsidRPr="008E319D">
              <w:rPr>
                <w:b/>
              </w:rPr>
              <w:t>Enduring POA</w:t>
            </w:r>
          </w:p>
          <w:p w14:paraId="37505EEC" w14:textId="77777777" w:rsidR="008E319D" w:rsidRDefault="008E319D" w:rsidP="00BE68F1">
            <w:pPr>
              <w:pStyle w:val="ListParagraph"/>
              <w:numPr>
                <w:ilvl w:val="0"/>
                <w:numId w:val="66"/>
              </w:numPr>
            </w:pPr>
          </w:p>
          <w:p w14:paraId="73FAD7CE" w14:textId="1E7CECB6" w:rsidR="00FD00CA" w:rsidRPr="00D52FCE" w:rsidRDefault="00FD00CA" w:rsidP="00303020">
            <w:pPr>
              <w:rPr>
                <w:b/>
              </w:rPr>
            </w:pPr>
            <w:r w:rsidRPr="00D52FCE">
              <w:rPr>
                <w:b/>
              </w:rPr>
              <w:t>Personal Directives</w:t>
            </w:r>
          </w:p>
          <w:p w14:paraId="3991C87A" w14:textId="77777777" w:rsidR="00D52FCE" w:rsidRDefault="00D52FCE" w:rsidP="00BE68F1">
            <w:pPr>
              <w:pStyle w:val="ListParagraph"/>
              <w:numPr>
                <w:ilvl w:val="0"/>
                <w:numId w:val="66"/>
              </w:numPr>
            </w:pPr>
          </w:p>
          <w:p w14:paraId="231BE046" w14:textId="228218B7" w:rsidR="00FD00CA" w:rsidRDefault="00FD00CA" w:rsidP="00303020"/>
        </w:tc>
      </w:tr>
    </w:tbl>
    <w:p w14:paraId="6C0225ED" w14:textId="775D55F8" w:rsidR="00D00C85" w:rsidRDefault="00D00C85" w:rsidP="00303020">
      <w:pPr>
        <w:spacing w:after="0"/>
        <w:rPr>
          <w:b/>
          <w:u w:val="single"/>
        </w:rPr>
      </w:pPr>
    </w:p>
    <w:p w14:paraId="4CE46694" w14:textId="406C96B0" w:rsidR="0065067E" w:rsidRDefault="0065067E" w:rsidP="0065067E">
      <w:pPr>
        <w:pStyle w:val="Heading2"/>
      </w:pPr>
      <w:bookmarkStart w:id="27" w:name="_Toc17821295"/>
      <w:r>
        <w:t>Formalities of a Will</w:t>
      </w:r>
      <w:bookmarkEnd w:id="27"/>
      <w:r>
        <w:t xml:space="preserve"> </w:t>
      </w:r>
    </w:p>
    <w:p w14:paraId="33D70982" w14:textId="06CD3EC7" w:rsidR="003E4ED1" w:rsidRPr="00C4643E" w:rsidRDefault="00C4643E" w:rsidP="00C4643E">
      <w:pPr>
        <w:spacing w:after="0"/>
      </w:pPr>
      <w:bookmarkStart w:id="28" w:name="_Toc17821296"/>
      <w:r w:rsidRPr="00C4643E">
        <w:rPr>
          <w:rStyle w:val="Heading3Char"/>
        </w:rPr>
        <w:t>Who can make a will?</w:t>
      </w:r>
      <w:bookmarkEnd w:id="28"/>
      <w:r>
        <w:t xml:space="preserve"> </w:t>
      </w:r>
      <w:r w:rsidR="00D00C85" w:rsidRPr="00D00C85">
        <w:rPr>
          <w:b/>
          <w:i/>
          <w:color w:val="4472C4" w:themeColor="accent1"/>
        </w:rPr>
        <w:t>S.13 WSA</w:t>
      </w:r>
    </w:p>
    <w:p w14:paraId="1D9DD857" w14:textId="0E19A5E1" w:rsidR="00D00C85" w:rsidRDefault="00D00C85" w:rsidP="00BE68F1">
      <w:pPr>
        <w:pStyle w:val="ListParagraph"/>
        <w:numPr>
          <w:ilvl w:val="0"/>
          <w:numId w:val="53"/>
        </w:numPr>
        <w:spacing w:after="0"/>
      </w:pPr>
      <w:r w:rsidRPr="00D00C85">
        <w:t>Adults</w:t>
      </w:r>
      <w:r>
        <w:t xml:space="preserve"> </w:t>
      </w:r>
      <w:r w:rsidRPr="00D00C85">
        <w:t>(over18)</w:t>
      </w:r>
      <w:r>
        <w:t xml:space="preserve"> </w:t>
      </w:r>
      <w:r w:rsidRPr="00D00C85">
        <w:t>with</w:t>
      </w:r>
      <w:r>
        <w:t xml:space="preserve"> </w:t>
      </w:r>
      <w:r w:rsidRPr="00D00C85">
        <w:t>capacity</w:t>
      </w:r>
    </w:p>
    <w:p w14:paraId="08FD63DC" w14:textId="719BE0B7" w:rsidR="00ED7DF4" w:rsidRDefault="00ED7DF4" w:rsidP="00BE68F1">
      <w:pPr>
        <w:pStyle w:val="ListParagraph"/>
        <w:numPr>
          <w:ilvl w:val="1"/>
          <w:numId w:val="53"/>
        </w:numPr>
        <w:spacing w:after="0"/>
      </w:pPr>
      <w:r>
        <w:t>Test for Capacity:</w:t>
      </w:r>
    </w:p>
    <w:p w14:paraId="0408B935" w14:textId="3B14FDAC" w:rsidR="00ED7DF4" w:rsidRPr="00ED7DF4" w:rsidRDefault="00ED7DF4" w:rsidP="00BE68F1">
      <w:pPr>
        <w:pStyle w:val="ListParagraph"/>
        <w:numPr>
          <w:ilvl w:val="2"/>
          <w:numId w:val="53"/>
        </w:numPr>
        <w:spacing w:after="0"/>
        <w:rPr>
          <w:i/>
          <w:color w:val="FF0000"/>
        </w:rPr>
      </w:pPr>
      <w:r w:rsidRPr="00ED7DF4">
        <w:rPr>
          <w:i/>
          <w:color w:val="FF0000"/>
        </w:rPr>
        <w:t>Banks v Goodfellow</w:t>
      </w:r>
    </w:p>
    <w:p w14:paraId="176F39D4" w14:textId="0EF702F3" w:rsidR="00ED7DF4" w:rsidRDefault="00ED7DF4" w:rsidP="00BE68F1">
      <w:pPr>
        <w:pStyle w:val="ListParagraph"/>
        <w:numPr>
          <w:ilvl w:val="0"/>
          <w:numId w:val="53"/>
        </w:numPr>
        <w:spacing w:after="0"/>
      </w:pPr>
      <w:r>
        <w:t>Minors:</w:t>
      </w:r>
    </w:p>
    <w:p w14:paraId="206486EC" w14:textId="5042381B" w:rsidR="00D00C85" w:rsidRDefault="00D00C85" w:rsidP="00BE68F1">
      <w:pPr>
        <w:pStyle w:val="ListParagraph"/>
        <w:numPr>
          <w:ilvl w:val="1"/>
          <w:numId w:val="53"/>
        </w:numPr>
        <w:spacing w:after="0"/>
      </w:pPr>
      <w:r w:rsidRPr="00D00C85">
        <w:t>Minors</w:t>
      </w:r>
      <w:r>
        <w:t xml:space="preserve"> </w:t>
      </w:r>
      <w:r w:rsidRPr="00D00C85">
        <w:t>(under</w:t>
      </w:r>
      <w:r>
        <w:t xml:space="preserve"> </w:t>
      </w:r>
      <w:r w:rsidRPr="00D00C85">
        <w:t>18)</w:t>
      </w:r>
      <w:r>
        <w:t xml:space="preserve"> </w:t>
      </w:r>
      <w:r w:rsidRPr="00D00C85">
        <w:t>with</w:t>
      </w:r>
      <w:r>
        <w:t xml:space="preserve"> </w:t>
      </w:r>
      <w:r w:rsidRPr="00D00C85">
        <w:t>capacity</w:t>
      </w:r>
      <w:r>
        <w:t xml:space="preserve"> </w:t>
      </w:r>
      <w:r w:rsidRPr="00D00C85">
        <w:t>in</w:t>
      </w:r>
      <w:r>
        <w:t xml:space="preserve"> </w:t>
      </w:r>
      <w:r w:rsidRPr="00D00C85">
        <w:t>the</w:t>
      </w:r>
      <w:r>
        <w:t xml:space="preserve"> </w:t>
      </w:r>
      <w:r w:rsidRPr="00D00C85">
        <w:t>military</w:t>
      </w:r>
      <w:r>
        <w:t xml:space="preserve"> - </w:t>
      </w:r>
      <w:r w:rsidRPr="00D00C85">
        <w:rPr>
          <w:b/>
          <w:i/>
          <w:color w:val="4472C4" w:themeColor="accent1"/>
        </w:rPr>
        <w:t>s.13(2)(</w:t>
      </w:r>
      <w:r>
        <w:rPr>
          <w:b/>
          <w:i/>
          <w:color w:val="4472C4" w:themeColor="accent1"/>
        </w:rPr>
        <w:t>B</w:t>
      </w:r>
      <w:r w:rsidRPr="00D00C85">
        <w:rPr>
          <w:b/>
          <w:i/>
          <w:color w:val="4472C4" w:themeColor="accent1"/>
        </w:rPr>
        <w:t>)</w:t>
      </w:r>
      <w:r>
        <w:rPr>
          <w:b/>
          <w:i/>
          <w:color w:val="4472C4" w:themeColor="accent1"/>
        </w:rPr>
        <w:t>(i) WSA</w:t>
      </w:r>
    </w:p>
    <w:p w14:paraId="6AF286D8" w14:textId="4CE962F8" w:rsidR="00D00C85" w:rsidRDefault="00D00C85" w:rsidP="00BE68F1">
      <w:pPr>
        <w:pStyle w:val="ListParagraph"/>
        <w:numPr>
          <w:ilvl w:val="1"/>
          <w:numId w:val="53"/>
        </w:numPr>
        <w:spacing w:after="0"/>
      </w:pPr>
      <w:r w:rsidRPr="00D00C85">
        <w:t>Minors</w:t>
      </w:r>
      <w:r>
        <w:t xml:space="preserve"> </w:t>
      </w:r>
      <w:r w:rsidRPr="00D00C85">
        <w:t>(under18)</w:t>
      </w:r>
      <w:r>
        <w:t xml:space="preserve"> </w:t>
      </w:r>
      <w:r w:rsidRPr="00D00C85">
        <w:t>with</w:t>
      </w:r>
      <w:r>
        <w:t xml:space="preserve"> </w:t>
      </w:r>
      <w:r w:rsidRPr="00D00C85">
        <w:t>a</w:t>
      </w:r>
      <w:r>
        <w:t xml:space="preserve"> </w:t>
      </w:r>
      <w:r w:rsidRPr="00D00C85">
        <w:t>spouse/AIP</w:t>
      </w:r>
      <w:r>
        <w:t xml:space="preserve"> - </w:t>
      </w:r>
      <w:r w:rsidRPr="00D00C85">
        <w:rPr>
          <w:b/>
          <w:i/>
          <w:color w:val="4472C4" w:themeColor="accent1"/>
        </w:rPr>
        <w:t>s.13(2)(A)</w:t>
      </w:r>
      <w:r>
        <w:rPr>
          <w:b/>
          <w:i/>
          <w:color w:val="4472C4" w:themeColor="accent1"/>
        </w:rPr>
        <w:t xml:space="preserve"> WSA</w:t>
      </w:r>
    </w:p>
    <w:p w14:paraId="4899B579" w14:textId="5904C77E" w:rsidR="00D00C85" w:rsidRPr="00ED7DF4" w:rsidRDefault="00D00C85" w:rsidP="00BE68F1">
      <w:pPr>
        <w:pStyle w:val="ListParagraph"/>
        <w:numPr>
          <w:ilvl w:val="1"/>
          <w:numId w:val="53"/>
        </w:numPr>
        <w:spacing w:after="0"/>
      </w:pPr>
      <w:r w:rsidRPr="00D00C85">
        <w:t>Minors(under18)</w:t>
      </w:r>
      <w:r>
        <w:t xml:space="preserve"> </w:t>
      </w:r>
      <w:r w:rsidRPr="00D00C85">
        <w:t>with</w:t>
      </w:r>
      <w:r>
        <w:t xml:space="preserve"> </w:t>
      </w:r>
      <w:r w:rsidRPr="00D00C85">
        <w:t>the</w:t>
      </w:r>
      <w:r>
        <w:t xml:space="preserve"> </w:t>
      </w:r>
      <w:r w:rsidRPr="00D00C85">
        <w:t>permission</w:t>
      </w:r>
      <w:r>
        <w:t xml:space="preserve"> </w:t>
      </w:r>
      <w:r w:rsidRPr="00D00C85">
        <w:t>of</w:t>
      </w:r>
      <w:r>
        <w:t xml:space="preserve"> </w:t>
      </w:r>
      <w:r w:rsidRPr="00D00C85">
        <w:t>the Court</w:t>
      </w:r>
      <w:r>
        <w:t xml:space="preserve"> </w:t>
      </w:r>
      <w:r w:rsidRPr="00D00C85">
        <w:t>undersection</w:t>
      </w:r>
      <w:r>
        <w:t xml:space="preserve"> </w:t>
      </w:r>
      <w:r w:rsidRPr="00D00C85">
        <w:t>36</w:t>
      </w:r>
      <w:r>
        <w:t xml:space="preserve"> – </w:t>
      </w:r>
      <w:r w:rsidRPr="00D00C85">
        <w:rPr>
          <w:b/>
          <w:i/>
          <w:color w:val="4472C4" w:themeColor="accent1"/>
        </w:rPr>
        <w:t>S.13(c) WSA</w:t>
      </w:r>
    </w:p>
    <w:p w14:paraId="27661CDE" w14:textId="069C04B8" w:rsidR="00ED7DF4" w:rsidRDefault="00ED7DF4" w:rsidP="00BE68F1">
      <w:pPr>
        <w:pStyle w:val="ListParagraph"/>
        <w:numPr>
          <w:ilvl w:val="2"/>
          <w:numId w:val="53"/>
        </w:numPr>
        <w:spacing w:after="0"/>
      </w:pPr>
      <w:r>
        <w:t>Test for capacity:</w:t>
      </w:r>
    </w:p>
    <w:p w14:paraId="2A6DBDC5" w14:textId="3E27F209" w:rsidR="00ED7DF4" w:rsidRDefault="00ED7DF4" w:rsidP="00BE68F1">
      <w:pPr>
        <w:pStyle w:val="ListParagraph"/>
        <w:numPr>
          <w:ilvl w:val="3"/>
          <w:numId w:val="53"/>
        </w:numPr>
        <w:spacing w:after="0"/>
      </w:pPr>
      <w:r w:rsidRPr="00ED7DF4">
        <w:rPr>
          <w:i/>
          <w:color w:val="FF0000"/>
        </w:rPr>
        <w:t>Banks v Goodfellow</w:t>
      </w:r>
      <w:r>
        <w:rPr>
          <w:i/>
          <w:color w:val="FF0000"/>
        </w:rPr>
        <w:t xml:space="preserve"> </w:t>
      </w:r>
      <w:r>
        <w:t>AND</w:t>
      </w:r>
      <w:r w:rsidR="00F3015D">
        <w:t xml:space="preserve"> the following because of </w:t>
      </w:r>
      <w:r w:rsidR="00F3015D" w:rsidRPr="00F3015D">
        <w:rPr>
          <w:b/>
          <w:i/>
          <w:color w:val="4472C4" w:themeColor="accent1"/>
        </w:rPr>
        <w:t>s.36(2) WSA</w:t>
      </w:r>
    </w:p>
    <w:p w14:paraId="7ED7BCA8" w14:textId="5C85A8FF" w:rsidR="00ED7DF4" w:rsidRDefault="00ED7DF4" w:rsidP="00BE68F1">
      <w:pPr>
        <w:pStyle w:val="ListParagraph"/>
        <w:numPr>
          <w:ilvl w:val="4"/>
          <w:numId w:val="53"/>
        </w:numPr>
        <w:spacing w:after="0"/>
      </w:pPr>
      <w:r w:rsidRPr="00ED7DF4">
        <w:t xml:space="preserve">A.) </w:t>
      </w:r>
      <w:r>
        <w:t>The individual understands the nature and effect of the proposed will, alteration or revocation and the extent of the property disposed of by it</w:t>
      </w:r>
    </w:p>
    <w:p w14:paraId="0EB11961" w14:textId="227FBAD6" w:rsidR="00ED7DF4" w:rsidRDefault="00ED7DF4" w:rsidP="00BE68F1">
      <w:pPr>
        <w:pStyle w:val="ListParagraph"/>
        <w:numPr>
          <w:ilvl w:val="4"/>
          <w:numId w:val="53"/>
        </w:numPr>
        <w:spacing w:after="0"/>
      </w:pPr>
      <w:r>
        <w:t xml:space="preserve">B.) The proposed will, alteration or revocation accurately reflects the </w:t>
      </w:r>
      <w:r w:rsidR="006E0D57">
        <w:t>individual’s</w:t>
      </w:r>
      <w:r>
        <w:t xml:space="preserve"> intentions and</w:t>
      </w:r>
    </w:p>
    <w:p w14:paraId="758C8325" w14:textId="2961944C" w:rsidR="00ED7DF4" w:rsidRDefault="00ED7DF4" w:rsidP="00BE68F1">
      <w:pPr>
        <w:pStyle w:val="ListParagraph"/>
        <w:numPr>
          <w:ilvl w:val="4"/>
          <w:numId w:val="53"/>
        </w:numPr>
        <w:spacing w:after="0"/>
      </w:pPr>
      <w:r>
        <w:lastRenderedPageBreak/>
        <w:t>C.) It is reasonable in all the circumstances that the order should be made</w:t>
      </w:r>
    </w:p>
    <w:p w14:paraId="0A39C13D" w14:textId="55B9FC6B" w:rsidR="006E72D3" w:rsidRDefault="006E72D3" w:rsidP="00BE68F1">
      <w:pPr>
        <w:pStyle w:val="ListParagraph"/>
        <w:numPr>
          <w:ilvl w:val="1"/>
          <w:numId w:val="53"/>
        </w:numPr>
        <w:spacing w:after="0"/>
      </w:pPr>
      <w:r>
        <w:t xml:space="preserve">See rule </w:t>
      </w:r>
      <w:r w:rsidRPr="006E72D3">
        <w:rPr>
          <w:b/>
          <w:i/>
          <w:color w:val="4472C4" w:themeColor="accent1"/>
        </w:rPr>
        <w:t>54.1 Surrogate Rules</w:t>
      </w:r>
    </w:p>
    <w:p w14:paraId="1F82F649" w14:textId="45CAA571" w:rsidR="00CC2D54" w:rsidRPr="00ED7DF4" w:rsidRDefault="00CC2D54" w:rsidP="00BE68F1">
      <w:pPr>
        <w:pStyle w:val="ListParagraph"/>
        <w:numPr>
          <w:ilvl w:val="1"/>
          <w:numId w:val="53"/>
        </w:numPr>
        <w:spacing w:after="0"/>
      </w:pPr>
      <w:r>
        <w:t xml:space="preserve">Also see </w:t>
      </w:r>
      <w:r w:rsidRPr="006E72D3">
        <w:rPr>
          <w:b/>
          <w:i/>
          <w:color w:val="4472C4" w:themeColor="accent1"/>
        </w:rPr>
        <w:t>s.36</w:t>
      </w:r>
      <w:r w:rsidR="006E72D3" w:rsidRPr="006E72D3">
        <w:rPr>
          <w:b/>
          <w:i/>
          <w:color w:val="4472C4" w:themeColor="accent1"/>
        </w:rPr>
        <w:t>(1)WSA</w:t>
      </w:r>
      <w:r w:rsidR="006E72D3" w:rsidRPr="006E72D3">
        <w:rPr>
          <w:color w:val="4472C4" w:themeColor="accent1"/>
        </w:rPr>
        <w:t xml:space="preserve"> </w:t>
      </w:r>
      <w:r w:rsidR="006E72D3">
        <w:t>– where court can give authorization</w:t>
      </w:r>
    </w:p>
    <w:p w14:paraId="6C80451F" w14:textId="408E16DF" w:rsidR="00D00C85" w:rsidRPr="006D7823" w:rsidRDefault="006D7823" w:rsidP="00303020">
      <w:pPr>
        <w:spacing w:after="0"/>
        <w:rPr>
          <w:b/>
          <w:u w:val="single"/>
        </w:rPr>
      </w:pPr>
      <w:r w:rsidRPr="006D7823">
        <w:rPr>
          <w:b/>
          <w:u w:val="single"/>
        </w:rPr>
        <w:t xml:space="preserve">Formalities: </w:t>
      </w:r>
    </w:p>
    <w:p w14:paraId="26103DAF" w14:textId="6002DC5D" w:rsidR="006D7823" w:rsidRDefault="006D7823" w:rsidP="00BE68F1">
      <w:pPr>
        <w:pStyle w:val="ListParagraph"/>
        <w:numPr>
          <w:ilvl w:val="0"/>
          <w:numId w:val="54"/>
        </w:numPr>
        <w:spacing w:after="0"/>
      </w:pPr>
      <w:r>
        <w:t>Rationale:</w:t>
      </w:r>
    </w:p>
    <w:p w14:paraId="68CCC2BC" w14:textId="4C42E437" w:rsidR="006D7823" w:rsidRDefault="00E07478" w:rsidP="00BE68F1">
      <w:pPr>
        <w:pStyle w:val="ListParagraph"/>
        <w:numPr>
          <w:ilvl w:val="1"/>
          <w:numId w:val="54"/>
        </w:numPr>
        <w:spacing w:after="0"/>
      </w:pPr>
      <w:r w:rsidRPr="00E07478">
        <w:t>The formalities prescribed for making a will provide some sort of safeguard not only against forgery and undue influence but also against hasty or ill-considered dispositions.</w:t>
      </w:r>
    </w:p>
    <w:p w14:paraId="3D39DE55" w14:textId="3644DD27" w:rsidR="00E07478" w:rsidRDefault="00E07478" w:rsidP="00BE68F1">
      <w:pPr>
        <w:pStyle w:val="ListParagraph"/>
        <w:numPr>
          <w:ilvl w:val="1"/>
          <w:numId w:val="54"/>
        </w:numPr>
        <w:spacing w:after="0"/>
      </w:pPr>
      <w:r>
        <w:t>T</w:t>
      </w:r>
      <w:r w:rsidRPr="00E07478">
        <w:t>he formalities emphasize the importance of the act of making a will and serve as a check against improvident action.</w:t>
      </w:r>
    </w:p>
    <w:p w14:paraId="0AE4E428" w14:textId="7734178A" w:rsidR="00E07478" w:rsidRDefault="00E07478" w:rsidP="00BE68F1">
      <w:pPr>
        <w:pStyle w:val="ListParagraph"/>
        <w:numPr>
          <w:ilvl w:val="1"/>
          <w:numId w:val="54"/>
        </w:numPr>
        <w:spacing w:after="0"/>
      </w:pPr>
      <w:r w:rsidRPr="00E07478">
        <w:t>In general, formalities can be justified by the need to provide reliable evidence of a person’s testamentary intentions, which may have been expressed many years before his death</w:t>
      </w:r>
    </w:p>
    <w:p w14:paraId="2477FC13" w14:textId="2F500C58" w:rsidR="00E07478" w:rsidRDefault="004812D7" w:rsidP="00BE68F1">
      <w:pPr>
        <w:pStyle w:val="ListParagraph"/>
        <w:numPr>
          <w:ilvl w:val="0"/>
          <w:numId w:val="54"/>
        </w:numPr>
        <w:spacing w:after="0"/>
      </w:pPr>
      <w:r>
        <w:t>Under previous law, Court had no power to</w:t>
      </w:r>
      <w:r w:rsidRPr="004812D7">
        <w:t xml:space="preserve"> amend the statutory requirements.</w:t>
      </w:r>
    </w:p>
    <w:p w14:paraId="2CF667C2" w14:textId="0A4DCA5B" w:rsidR="004812D7" w:rsidRDefault="004812D7" w:rsidP="00BE68F1">
      <w:pPr>
        <w:pStyle w:val="ListParagraph"/>
        <w:numPr>
          <w:ilvl w:val="1"/>
          <w:numId w:val="54"/>
        </w:numPr>
        <w:spacing w:after="0"/>
      </w:pPr>
      <w:r>
        <w:t>T</w:t>
      </w:r>
      <w:r w:rsidRPr="004812D7">
        <w:t>his led Courts to awkward positions where they knew that the testator had a testamentary intention, but the will, on its face, was valid and had no ambiguity about it.</w:t>
      </w:r>
    </w:p>
    <w:p w14:paraId="41A8F863" w14:textId="6FB2CBCD" w:rsidR="004812D7" w:rsidRPr="00C4643E" w:rsidRDefault="004812D7" w:rsidP="00BE68F1">
      <w:pPr>
        <w:pStyle w:val="ListParagraph"/>
        <w:numPr>
          <w:ilvl w:val="2"/>
          <w:numId w:val="54"/>
        </w:numPr>
        <w:spacing w:after="0"/>
      </w:pPr>
      <w:r>
        <w:t xml:space="preserve">E.g. </w:t>
      </w:r>
      <w:r w:rsidRPr="004812D7">
        <w:rPr>
          <w:i/>
          <w:color w:val="FF0000"/>
        </w:rPr>
        <w:t>Conner v. Bruketa Estate</w:t>
      </w:r>
    </w:p>
    <w:p w14:paraId="39416432" w14:textId="77777777" w:rsidR="00C4643E" w:rsidRPr="00055BC0" w:rsidRDefault="00C4643E" w:rsidP="00C4643E">
      <w:pPr>
        <w:pStyle w:val="ListParagraph"/>
        <w:spacing w:after="0"/>
        <w:ind w:left="2160"/>
      </w:pPr>
    </w:p>
    <w:p w14:paraId="5465D54F" w14:textId="0A8BE081" w:rsidR="00055BC0" w:rsidRDefault="000878A0" w:rsidP="00C4643E">
      <w:pPr>
        <w:pStyle w:val="Heading3"/>
      </w:pPr>
      <w:bookmarkStart w:id="29" w:name="_Toc17821297"/>
      <w:r>
        <w:t xml:space="preserve">Mandatory </w:t>
      </w:r>
      <w:r w:rsidR="00C4643E">
        <w:t>Requirements of a Valid Will</w:t>
      </w:r>
      <w:bookmarkEnd w:id="29"/>
      <w:r w:rsidR="00C4643E">
        <w:t xml:space="preserve"> </w:t>
      </w:r>
    </w:p>
    <w:p w14:paraId="70ADFA5D" w14:textId="290A7558" w:rsidR="00C4643E" w:rsidRPr="00C4643E" w:rsidRDefault="00C4643E" w:rsidP="00C4643E">
      <w:pPr>
        <w:spacing w:after="0"/>
        <w:rPr>
          <w:b/>
          <w:u w:val="single"/>
        </w:rPr>
      </w:pPr>
      <w:r w:rsidRPr="00C4643E">
        <w:rPr>
          <w:b/>
          <w:u w:val="single"/>
        </w:rPr>
        <w:t>ALL WILLS:</w:t>
      </w:r>
    </w:p>
    <w:p w14:paraId="114471C9" w14:textId="5DB2AEFF" w:rsidR="00C4643E" w:rsidRPr="00C4643E" w:rsidRDefault="00C4643E" w:rsidP="00BE68F1">
      <w:pPr>
        <w:pStyle w:val="ListParagraph"/>
        <w:numPr>
          <w:ilvl w:val="0"/>
          <w:numId w:val="58"/>
        </w:numPr>
        <w:spacing w:after="0"/>
        <w:rPr>
          <w:b/>
          <w:i/>
          <w:color w:val="4472C4" w:themeColor="accent1"/>
        </w:rPr>
      </w:pPr>
      <w:r w:rsidRPr="00C4643E">
        <w:rPr>
          <w:b/>
          <w:i/>
          <w:color w:val="4472C4" w:themeColor="accent1"/>
        </w:rPr>
        <w:t>S.14 WSA:</w:t>
      </w:r>
    </w:p>
    <w:p w14:paraId="54B32AD1" w14:textId="18745D8E" w:rsidR="00C4643E" w:rsidRDefault="00C4643E" w:rsidP="00BE68F1">
      <w:pPr>
        <w:pStyle w:val="ListParagraph"/>
        <w:numPr>
          <w:ilvl w:val="1"/>
          <w:numId w:val="58"/>
        </w:numPr>
        <w:spacing w:after="0"/>
      </w:pPr>
      <w:r w:rsidRPr="00C4643E">
        <w:rPr>
          <w:b/>
          <w:i/>
          <w:color w:val="4472C4" w:themeColor="accent1"/>
        </w:rPr>
        <w:t>(a)</w:t>
      </w:r>
      <w:r>
        <w:t xml:space="preserve"> </w:t>
      </w:r>
      <w:r w:rsidRPr="00CB1164">
        <w:rPr>
          <w:b/>
        </w:rPr>
        <w:t>Must be in writing</w:t>
      </w:r>
    </w:p>
    <w:p w14:paraId="4335DEE3" w14:textId="045DC99B" w:rsidR="00F84B3D" w:rsidRDefault="00F84B3D" w:rsidP="00BE68F1">
      <w:pPr>
        <w:pStyle w:val="ListParagraph"/>
        <w:numPr>
          <w:ilvl w:val="2"/>
          <w:numId w:val="58"/>
        </w:numPr>
        <w:spacing w:after="0"/>
      </w:pPr>
      <w:r w:rsidRPr="00F84B3D">
        <w:t>“In writing</w:t>
      </w:r>
      <w:r>
        <w:t>”</w:t>
      </w:r>
      <w:r w:rsidRPr="00F84B3D">
        <w:t xml:space="preserve"> is defined in the </w:t>
      </w:r>
      <w:r w:rsidRPr="00F84B3D">
        <w:rPr>
          <w:i/>
        </w:rPr>
        <w:t>Interpretation Act</w:t>
      </w:r>
      <w:r>
        <w:t>:</w:t>
      </w:r>
    </w:p>
    <w:p w14:paraId="1D0BFBEE" w14:textId="4B076949" w:rsidR="00F84B3D" w:rsidRDefault="00F84B3D" w:rsidP="00BE68F1">
      <w:pPr>
        <w:pStyle w:val="ListParagraph"/>
        <w:numPr>
          <w:ilvl w:val="3"/>
          <w:numId w:val="58"/>
        </w:numPr>
        <w:spacing w:after="0"/>
      </w:pPr>
      <w:r w:rsidRPr="00F84B3D">
        <w:t>“writing”, “written” or any similar term includes words represented or reproduced by any mode of representing or reproducing words in visible form.</w:t>
      </w:r>
    </w:p>
    <w:p w14:paraId="765EFBB8" w14:textId="39307269" w:rsidR="005564B5" w:rsidRPr="00F84B3D" w:rsidRDefault="005564B5" w:rsidP="00BE68F1">
      <w:pPr>
        <w:pStyle w:val="ListParagraph"/>
        <w:numPr>
          <w:ilvl w:val="2"/>
          <w:numId w:val="58"/>
        </w:numPr>
        <w:spacing w:after="0"/>
      </w:pPr>
      <w:r>
        <w:t xml:space="preserve">Cannot be remedied </w:t>
      </w:r>
      <w:r w:rsidR="009328B1">
        <w:t xml:space="preserve">– this is mandatory for a will - </w:t>
      </w:r>
      <w:r w:rsidR="009328B1" w:rsidRPr="009328B1">
        <w:rPr>
          <w:i/>
          <w:color w:val="FF0000"/>
        </w:rPr>
        <w:t>Woods Estat</w:t>
      </w:r>
      <w:r w:rsidR="009328B1">
        <w:rPr>
          <w:i/>
          <w:color w:val="FF0000"/>
        </w:rPr>
        <w:t>e</w:t>
      </w:r>
    </w:p>
    <w:p w14:paraId="78E7826F" w14:textId="16F4FD4F" w:rsidR="00C4643E" w:rsidRDefault="00C4643E" w:rsidP="00BE68F1">
      <w:pPr>
        <w:pStyle w:val="ListParagraph"/>
        <w:numPr>
          <w:ilvl w:val="1"/>
          <w:numId w:val="58"/>
        </w:numPr>
        <w:spacing w:after="0"/>
      </w:pPr>
      <w:r w:rsidRPr="00C4643E">
        <w:rPr>
          <w:b/>
          <w:i/>
          <w:color w:val="4472C4" w:themeColor="accent1"/>
        </w:rPr>
        <w:t>(b)</w:t>
      </w:r>
      <w:r>
        <w:t xml:space="preserve"> </w:t>
      </w:r>
      <w:r w:rsidRPr="00CB1164">
        <w:rPr>
          <w:b/>
        </w:rPr>
        <w:t>Must be signed</w:t>
      </w:r>
    </w:p>
    <w:p w14:paraId="4FA67EDD" w14:textId="047F2D32" w:rsidR="00C4643E" w:rsidRDefault="00BA4B77" w:rsidP="00BE68F1">
      <w:pPr>
        <w:pStyle w:val="ListParagraph"/>
        <w:numPr>
          <w:ilvl w:val="2"/>
          <w:numId w:val="58"/>
        </w:numPr>
        <w:spacing w:after="0"/>
      </w:pPr>
      <w:r w:rsidRPr="002A366D">
        <w:rPr>
          <w:b/>
          <w:i/>
          <w:color w:val="4472C4" w:themeColor="accent1"/>
        </w:rPr>
        <w:t>S.19</w:t>
      </w:r>
      <w:r w:rsidR="003D6D25">
        <w:rPr>
          <w:b/>
          <w:i/>
          <w:color w:val="4472C4" w:themeColor="accent1"/>
        </w:rPr>
        <w:t xml:space="preserve"> WSA</w:t>
      </w:r>
      <w:r w:rsidRPr="002A366D">
        <w:rPr>
          <w:color w:val="4472C4" w:themeColor="accent1"/>
        </w:rPr>
        <w:t xml:space="preserve"> </w:t>
      </w:r>
      <w:r>
        <w:t>deals with signature problems:</w:t>
      </w:r>
    </w:p>
    <w:p w14:paraId="13907485" w14:textId="3DC49BF5" w:rsidR="006E072A" w:rsidRDefault="006E072A" w:rsidP="00BE68F1">
      <w:pPr>
        <w:pStyle w:val="ListParagraph"/>
        <w:numPr>
          <w:ilvl w:val="3"/>
          <w:numId w:val="58"/>
        </w:numPr>
        <w:spacing w:after="0"/>
      </w:pPr>
      <w:r>
        <w:t>(1) Can direct someone to sign for you</w:t>
      </w:r>
    </w:p>
    <w:p w14:paraId="3A9FCEFC" w14:textId="3CD288DB" w:rsidR="006E072A" w:rsidRDefault="006E072A" w:rsidP="00BE68F1">
      <w:pPr>
        <w:pStyle w:val="ListParagraph"/>
        <w:numPr>
          <w:ilvl w:val="4"/>
          <w:numId w:val="58"/>
        </w:numPr>
      </w:pPr>
      <w:r>
        <w:t>Has to be done in their presence and at their direction.</w:t>
      </w:r>
    </w:p>
    <w:p w14:paraId="73D91305" w14:textId="4BB9BDC6" w:rsidR="006E072A" w:rsidRDefault="006E072A" w:rsidP="00BE68F1">
      <w:pPr>
        <w:pStyle w:val="ListParagraph"/>
        <w:numPr>
          <w:ilvl w:val="4"/>
          <w:numId w:val="58"/>
        </w:numPr>
      </w:pPr>
      <w:r w:rsidRPr="006E072A">
        <w:t xml:space="preserve">The person signing may either </w:t>
      </w:r>
      <w:r w:rsidRPr="006E072A">
        <w:rPr>
          <w:b/>
        </w:rPr>
        <w:t>sign the testator’s name or his or her own name or make a mark for the testator</w:t>
      </w:r>
      <w:r w:rsidRPr="006E072A">
        <w:t xml:space="preserve"> (Feeney, p. 39).</w:t>
      </w:r>
    </w:p>
    <w:p w14:paraId="2FB22B79" w14:textId="2549443B" w:rsidR="003D6D25" w:rsidRDefault="003D6D25" w:rsidP="00BE68F1">
      <w:pPr>
        <w:pStyle w:val="ListParagraph"/>
        <w:numPr>
          <w:ilvl w:val="4"/>
          <w:numId w:val="58"/>
        </w:numPr>
      </w:pPr>
      <w:r>
        <w:t xml:space="preserve">Make sure this person isn’t a beneficiary as well or their gift will be voided </w:t>
      </w:r>
      <w:r w:rsidRPr="003D6D25">
        <w:rPr>
          <w:b/>
          <w:i/>
          <w:color w:val="4472C4" w:themeColor="accent1"/>
        </w:rPr>
        <w:t>s.21 WSA</w:t>
      </w:r>
      <w:r w:rsidRPr="003D6D25">
        <w:rPr>
          <w:color w:val="4472C4" w:themeColor="accent1"/>
        </w:rPr>
        <w:t xml:space="preserve"> </w:t>
      </w:r>
    </w:p>
    <w:p w14:paraId="725C3221" w14:textId="72E60E44" w:rsidR="008554A9" w:rsidRDefault="008554A9" w:rsidP="00BE68F1">
      <w:pPr>
        <w:pStyle w:val="ListParagraph"/>
        <w:numPr>
          <w:ilvl w:val="5"/>
          <w:numId w:val="58"/>
        </w:numPr>
        <w:spacing w:after="0"/>
      </w:pPr>
      <w:r>
        <w:t xml:space="preserve">Note: void gifts can be fixed under </w:t>
      </w:r>
      <w:r w:rsidRPr="008554A9">
        <w:rPr>
          <w:b/>
          <w:i/>
          <w:color w:val="4472C4" w:themeColor="accent1"/>
        </w:rPr>
        <w:t>s.40 WSA</w:t>
      </w:r>
    </w:p>
    <w:p w14:paraId="3604CE00" w14:textId="2A860435" w:rsidR="002A366D" w:rsidRDefault="002A366D" w:rsidP="00BE68F1">
      <w:pPr>
        <w:pStyle w:val="ListParagraph"/>
        <w:numPr>
          <w:ilvl w:val="3"/>
          <w:numId w:val="58"/>
        </w:numPr>
        <w:spacing w:after="0"/>
      </w:pPr>
      <w:r>
        <w:t>(</w:t>
      </w:r>
      <w:r w:rsidRPr="002A366D">
        <w:t>2) A will is not invalid because the testator’s signature is not placed at the end of the will if it appears that the testator intended by the signature to give effect to the will.</w:t>
      </w:r>
    </w:p>
    <w:p w14:paraId="60C976EE" w14:textId="29BB86B5" w:rsidR="002A366D" w:rsidRDefault="006E072A" w:rsidP="00BE68F1">
      <w:pPr>
        <w:pStyle w:val="ListParagraph"/>
        <w:numPr>
          <w:ilvl w:val="3"/>
          <w:numId w:val="58"/>
        </w:numPr>
        <w:spacing w:after="0"/>
      </w:pPr>
      <w:r w:rsidRPr="002A366D">
        <w:t xml:space="preserve"> </w:t>
      </w:r>
      <w:r w:rsidR="002A366D" w:rsidRPr="002A366D">
        <w:t>(3) A testator is presumed not to have intended to give effect to any writing that appears below the testator’s signature.</w:t>
      </w:r>
    </w:p>
    <w:p w14:paraId="2B9A73FD" w14:textId="77777777" w:rsidR="006E072A" w:rsidRDefault="006E072A" w:rsidP="00BE68F1">
      <w:pPr>
        <w:pStyle w:val="ListParagraph"/>
        <w:numPr>
          <w:ilvl w:val="4"/>
          <w:numId w:val="58"/>
        </w:numPr>
      </w:pPr>
      <w:r>
        <w:t>If they don’t sign at the end, its not invalid, but anything after their signature is presumed NOT to be given effect</w:t>
      </w:r>
    </w:p>
    <w:p w14:paraId="3627B012" w14:textId="25247427" w:rsidR="006E072A" w:rsidRDefault="006E072A" w:rsidP="00BE68F1">
      <w:pPr>
        <w:pStyle w:val="ListParagraph"/>
        <w:numPr>
          <w:ilvl w:val="5"/>
          <w:numId w:val="58"/>
        </w:numPr>
      </w:pPr>
      <w:r>
        <w:lastRenderedPageBreak/>
        <w:t>Rebuttable.</w:t>
      </w:r>
    </w:p>
    <w:p w14:paraId="14224461" w14:textId="0288C142" w:rsidR="00BA4B77" w:rsidRDefault="002A366D" w:rsidP="00BE68F1">
      <w:pPr>
        <w:pStyle w:val="ListParagraph"/>
        <w:numPr>
          <w:ilvl w:val="3"/>
          <w:numId w:val="58"/>
        </w:numPr>
        <w:spacing w:after="0"/>
      </w:pPr>
      <w:r w:rsidRPr="002A366D">
        <w:t>(4) A testator’s signature does not give effect to any disposition or direction added to the will after the will is made.</w:t>
      </w:r>
    </w:p>
    <w:p w14:paraId="536AA039" w14:textId="52048344" w:rsidR="006E072A" w:rsidRDefault="006E072A" w:rsidP="00BE68F1">
      <w:pPr>
        <w:pStyle w:val="ListParagraph"/>
        <w:numPr>
          <w:ilvl w:val="2"/>
          <w:numId w:val="58"/>
        </w:numPr>
        <w:spacing w:after="0"/>
      </w:pPr>
      <w:r>
        <w:t xml:space="preserve">Signature can be a mark – but should look like your normal signature. </w:t>
      </w:r>
    </w:p>
    <w:p w14:paraId="122CA73D" w14:textId="0475E81A" w:rsidR="00CB1164" w:rsidRDefault="00CB1164" w:rsidP="00BE68F1">
      <w:pPr>
        <w:pStyle w:val="ListParagraph"/>
        <w:numPr>
          <w:ilvl w:val="2"/>
          <w:numId w:val="58"/>
        </w:numPr>
        <w:spacing w:after="0"/>
        <w:rPr>
          <w:i/>
          <w:color w:val="FF0000"/>
        </w:rPr>
      </w:pPr>
      <w:r w:rsidRPr="00CB1164">
        <w:rPr>
          <w:b/>
        </w:rPr>
        <w:t>No signature = No will</w:t>
      </w:r>
      <w:r w:rsidRPr="00CB1164">
        <w:t xml:space="preserve"> </w:t>
      </w:r>
      <w:r w:rsidRPr="00CB1164">
        <w:rPr>
          <w:i/>
          <w:color w:val="FF0000"/>
        </w:rPr>
        <w:t>Woods Estate, 2014 ABQB 614.</w:t>
      </w:r>
    </w:p>
    <w:p w14:paraId="3A55D6E2" w14:textId="21EBA46E" w:rsidR="004236CE" w:rsidRPr="004236CE" w:rsidRDefault="004236CE" w:rsidP="00BE68F1">
      <w:pPr>
        <w:pStyle w:val="ListParagraph"/>
        <w:numPr>
          <w:ilvl w:val="2"/>
          <w:numId w:val="58"/>
        </w:numPr>
        <w:spacing w:after="0" w:line="240" w:lineRule="auto"/>
      </w:pPr>
      <w:r w:rsidRPr="00DA6B5D">
        <w:rPr>
          <w:b/>
        </w:rPr>
        <w:t xml:space="preserve">Signature </w:t>
      </w:r>
      <w:r w:rsidRPr="00C90D4D">
        <w:rPr>
          <w:b/>
          <w:u w:val="single"/>
        </w:rPr>
        <w:t>MAY</w:t>
      </w:r>
      <w:r w:rsidRPr="00DA6B5D">
        <w:rPr>
          <w:b/>
        </w:rPr>
        <w:t xml:space="preserve"> be added under</w:t>
      </w:r>
      <w:r w:rsidRPr="00DA6B5D">
        <w:rPr>
          <w:b/>
          <w:i/>
        </w:rPr>
        <w:t xml:space="preserve"> </w:t>
      </w:r>
      <w:r>
        <w:rPr>
          <w:b/>
          <w:i/>
          <w:color w:val="4472C4" w:themeColor="accent1"/>
        </w:rPr>
        <w:t>s.39 WSA (</w:t>
      </w:r>
      <w:r w:rsidRPr="00DA6B5D">
        <w:rPr>
          <w:i/>
          <w:color w:val="FF0000"/>
        </w:rPr>
        <w:t>Hood v South Calgary Community Church, 2019 ABCA 34</w:t>
      </w:r>
      <w:r w:rsidR="00C90D4D">
        <w:rPr>
          <w:i/>
          <w:color w:val="FF0000"/>
        </w:rPr>
        <w:t xml:space="preserve"> – </w:t>
      </w:r>
      <w:r w:rsidR="00C90D4D" w:rsidRPr="00C90D4D">
        <w:rPr>
          <w:b/>
          <w:color w:val="FF0000"/>
        </w:rPr>
        <w:t>VERY DIFFICULT</w:t>
      </w:r>
      <w:r>
        <w:t>) (must be done w/in 6 months of probate)</w:t>
      </w:r>
    </w:p>
    <w:p w14:paraId="7663E5DA" w14:textId="55A72EDD" w:rsidR="00A21998" w:rsidRPr="00A21998" w:rsidRDefault="00A21998" w:rsidP="00BE68F1">
      <w:pPr>
        <w:pStyle w:val="ListParagraph"/>
        <w:numPr>
          <w:ilvl w:val="0"/>
          <w:numId w:val="58"/>
        </w:numPr>
        <w:spacing w:after="0"/>
        <w:rPr>
          <w:b/>
          <w:i/>
          <w:color w:val="4472C4" w:themeColor="accent1"/>
        </w:rPr>
      </w:pPr>
      <w:r w:rsidRPr="00A21998">
        <w:rPr>
          <w:b/>
          <w:i/>
          <w:color w:val="4472C4" w:themeColor="accent1"/>
        </w:rPr>
        <w:t>S.37 WSA</w:t>
      </w:r>
      <w:r>
        <w:rPr>
          <w:b/>
          <w:i/>
          <w:color w:val="4472C4" w:themeColor="accent1"/>
        </w:rPr>
        <w:t>:</w:t>
      </w:r>
    </w:p>
    <w:p w14:paraId="4BA3E5B8" w14:textId="4B1B6E51" w:rsidR="007C1E82" w:rsidRDefault="007C1E82" w:rsidP="00BE68F1">
      <w:pPr>
        <w:pStyle w:val="ListParagraph"/>
        <w:numPr>
          <w:ilvl w:val="1"/>
          <w:numId w:val="58"/>
        </w:numPr>
        <w:spacing w:after="0"/>
      </w:pPr>
      <w:r>
        <w:t xml:space="preserve">Validation of a Non-Compliant Will </w:t>
      </w:r>
    </w:p>
    <w:p w14:paraId="20CA5D01" w14:textId="77777777" w:rsidR="00A21998" w:rsidRDefault="00A21998" w:rsidP="00BE68F1">
      <w:pPr>
        <w:pStyle w:val="ListParagraph"/>
        <w:numPr>
          <w:ilvl w:val="1"/>
          <w:numId w:val="58"/>
        </w:numPr>
      </w:pPr>
      <w:r>
        <w:t>Can order a will is a valid if not compliant with 15,16,17 if its clearly sets out their intentions and was meant to be a will.</w:t>
      </w:r>
    </w:p>
    <w:p w14:paraId="6CF14836" w14:textId="0691C575" w:rsidR="00C4643E" w:rsidRDefault="00A21998" w:rsidP="00BE68F1">
      <w:pPr>
        <w:pStyle w:val="ListParagraph"/>
        <w:numPr>
          <w:ilvl w:val="1"/>
          <w:numId w:val="58"/>
        </w:numPr>
        <w:spacing w:after="0"/>
        <w:rPr>
          <w:b/>
        </w:rPr>
      </w:pPr>
      <w:r w:rsidRPr="00A21998">
        <w:rPr>
          <w:b/>
        </w:rPr>
        <w:t>NOTE: S.14 REQUIREMENTS CANNOT BE FIXED</w:t>
      </w:r>
    </w:p>
    <w:p w14:paraId="2150D12E" w14:textId="35FA6F50" w:rsidR="0093195E" w:rsidRPr="0093195E" w:rsidRDefault="0093195E" w:rsidP="00BE68F1">
      <w:pPr>
        <w:pStyle w:val="ListParagraph"/>
        <w:numPr>
          <w:ilvl w:val="2"/>
          <w:numId w:val="58"/>
        </w:numPr>
        <w:spacing w:after="0"/>
        <w:rPr>
          <w:i/>
          <w:color w:val="FF0000"/>
        </w:rPr>
      </w:pPr>
      <w:r w:rsidRPr="00CB1164">
        <w:rPr>
          <w:b/>
        </w:rPr>
        <w:t>No signature = No will</w:t>
      </w:r>
      <w:r w:rsidRPr="00CB1164">
        <w:t xml:space="preserve"> </w:t>
      </w:r>
      <w:r w:rsidRPr="00CB1164">
        <w:rPr>
          <w:i/>
          <w:color w:val="FF0000"/>
        </w:rPr>
        <w:t>Woods Estate, 2014 ABQB 614.</w:t>
      </w:r>
    </w:p>
    <w:p w14:paraId="6D461103" w14:textId="77777777" w:rsidR="00A21998" w:rsidRPr="00A21998" w:rsidRDefault="00A21998" w:rsidP="00A21998">
      <w:pPr>
        <w:pStyle w:val="ListParagraph"/>
        <w:spacing w:after="0"/>
        <w:ind w:left="1440"/>
        <w:rPr>
          <w:b/>
        </w:rPr>
      </w:pPr>
    </w:p>
    <w:p w14:paraId="26B6249E" w14:textId="30F59ABF" w:rsidR="00055BC0" w:rsidRDefault="00055BC0" w:rsidP="00C842FC">
      <w:pPr>
        <w:pStyle w:val="Heading5"/>
      </w:pPr>
      <w:bookmarkStart w:id="30" w:name="_Toc17821298"/>
      <w:r w:rsidRPr="008D5FDA">
        <w:t>Conner v. Bruketa</w:t>
      </w:r>
      <w:r w:rsidR="00B60938">
        <w:t>–</w:t>
      </w:r>
      <w:r w:rsidR="00907780">
        <w:t xml:space="preserve"> </w:t>
      </w:r>
      <w:r w:rsidR="00B60938">
        <w:t>court can complete a will where there has been a clear omission</w:t>
      </w:r>
      <w:bookmarkEnd w:id="30"/>
      <w:r w:rsidR="00B60938">
        <w:t xml:space="preserve"> </w:t>
      </w:r>
    </w:p>
    <w:p w14:paraId="23DF848B" w14:textId="5B055813" w:rsidR="00232409" w:rsidRDefault="00254E0A" w:rsidP="00055BC0">
      <w:pPr>
        <w:spacing w:after="0"/>
        <w:rPr>
          <w:b/>
          <w:bCs/>
          <w:i/>
          <w:color w:val="FF0000"/>
        </w:rPr>
      </w:pPr>
      <w:r w:rsidRPr="00254E0A">
        <w:rPr>
          <w:b/>
          <w:bCs/>
          <w:i/>
          <w:color w:val="FF0000"/>
        </w:rPr>
        <w:t>2010</w:t>
      </w:r>
      <w:r>
        <w:rPr>
          <w:b/>
          <w:bCs/>
          <w:i/>
          <w:color w:val="FF0000"/>
        </w:rPr>
        <w:t xml:space="preserve"> </w:t>
      </w:r>
      <w:r w:rsidRPr="00254E0A">
        <w:rPr>
          <w:b/>
          <w:bCs/>
          <w:i/>
          <w:color w:val="FF0000"/>
        </w:rPr>
        <w:t>ABQB</w:t>
      </w:r>
      <w:r>
        <w:rPr>
          <w:b/>
          <w:bCs/>
          <w:i/>
          <w:color w:val="FF0000"/>
        </w:rPr>
        <w:t xml:space="preserve"> </w:t>
      </w:r>
      <w:r w:rsidRPr="00254E0A">
        <w:rPr>
          <w:b/>
          <w:bCs/>
          <w:i/>
          <w:color w:val="FF0000"/>
        </w:rPr>
        <w:t>517</w:t>
      </w:r>
      <w:r>
        <w:rPr>
          <w:b/>
          <w:bCs/>
          <w:i/>
          <w:color w:val="FF0000"/>
        </w:rPr>
        <w:t xml:space="preserve">- </w:t>
      </w:r>
      <w:r w:rsidR="00232409">
        <w:rPr>
          <w:b/>
          <w:bCs/>
          <w:i/>
          <w:color w:val="FF0000"/>
        </w:rPr>
        <w:t xml:space="preserve">A will was signed but omitted a re-designation of pension/ life insurance to Conner as he clearly intended in his instructions. </w:t>
      </w:r>
      <w:r w:rsidR="00F67DA2">
        <w:rPr>
          <w:b/>
          <w:bCs/>
          <w:i/>
          <w:color w:val="FF0000"/>
        </w:rPr>
        <w:t>The lawyer said that Bruketa told her that Conner was the beneficiary of these already – so the lawyer didn’t include this in the will</w:t>
      </w:r>
      <w:r w:rsidR="00D07ABB">
        <w:rPr>
          <w:b/>
          <w:bCs/>
          <w:i/>
          <w:color w:val="FF0000"/>
        </w:rPr>
        <w:t xml:space="preserve"> – therefore there was a mistake / omission in the will. </w:t>
      </w:r>
      <w:r w:rsidR="00D07ABB" w:rsidRPr="00F0466B">
        <w:rPr>
          <w:bCs/>
          <w:i/>
          <w:color w:val="FF0000"/>
        </w:rPr>
        <w:t xml:space="preserve">2 positions: handwritten name at top written by lawyer = </w:t>
      </w:r>
      <w:r w:rsidR="00F0466B" w:rsidRPr="00F0466B">
        <w:rPr>
          <w:bCs/>
          <w:i/>
          <w:color w:val="FF0000"/>
        </w:rPr>
        <w:t>enough to re-desigante the polices OR the court should fix the omission. The Court ultimately found that the handwritten instruction is a declaration fo rthe purposes of s.47(2)(a) of the Trustee Act and s. 554 and s.574(1) of the Insurance Act</w:t>
      </w:r>
      <w:r w:rsidR="00B60938">
        <w:rPr>
          <w:bCs/>
          <w:i/>
          <w:color w:val="FF0000"/>
        </w:rPr>
        <w:t xml:space="preserve">. The handwritten instructions were admissible as proof of an omission. </w:t>
      </w:r>
    </w:p>
    <w:p w14:paraId="52FFE633" w14:textId="00583123" w:rsidR="00055BC0" w:rsidRPr="00D07ABB" w:rsidRDefault="00B477C7" w:rsidP="00055BC0">
      <w:pPr>
        <w:spacing w:after="0"/>
        <w:rPr>
          <w:b/>
          <w:bCs/>
          <w:i/>
          <w:color w:val="FF0000"/>
          <w:u w:val="single"/>
        </w:rPr>
      </w:pPr>
      <w:r w:rsidRPr="00D07ABB">
        <w:rPr>
          <w:b/>
          <w:color w:val="4472C4" w:themeColor="accent1"/>
          <w:u w:val="single"/>
        </w:rPr>
        <w:t xml:space="preserve">(NOTE – THIS CASE IS PRE-WSA, so wouldn’t use this often). </w:t>
      </w:r>
    </w:p>
    <w:p w14:paraId="1B0FBAF3" w14:textId="382D887B" w:rsidR="00055BC0" w:rsidRDefault="00055BC0" w:rsidP="00055BC0">
      <w:pPr>
        <w:spacing w:after="0"/>
      </w:pPr>
      <w:r w:rsidRPr="00371986">
        <w:rPr>
          <w:b/>
          <w:u w:val="single"/>
        </w:rPr>
        <w:t>Ratio</w:t>
      </w:r>
      <w:r>
        <w:t xml:space="preserve">: </w:t>
      </w:r>
      <w:r w:rsidRPr="00371986">
        <w:rPr>
          <w:b/>
        </w:rPr>
        <w:t>The Court may “complete a testator’s Will” by supplying words that have been omitted</w:t>
      </w:r>
      <w:r w:rsidR="00371986" w:rsidRPr="00371986">
        <w:rPr>
          <w:b/>
        </w:rPr>
        <w:t xml:space="preserve">. </w:t>
      </w:r>
      <w:bookmarkStart w:id="31" w:name="_Hlk5539330"/>
      <w:r w:rsidR="00371986" w:rsidRPr="00371986">
        <w:rPr>
          <w:b/>
        </w:rPr>
        <w:t>Even in the case of an ambiguity (this case is pre-WSA) that the Court will stretch itself to interpret wills in accordance with incontrovertible evidence about the testator’s intent.</w:t>
      </w:r>
      <w:bookmarkEnd w:id="31"/>
      <w:r w:rsidR="00864B1F">
        <w:rPr>
          <w:b/>
        </w:rPr>
        <w:t xml:space="preserve"> </w:t>
      </w:r>
    </w:p>
    <w:p w14:paraId="4583BD77" w14:textId="2B037D6F" w:rsidR="00055BC0" w:rsidRPr="008D5FDA" w:rsidRDefault="00055BC0" w:rsidP="00055BC0">
      <w:pPr>
        <w:spacing w:after="0"/>
      </w:pPr>
      <w:r w:rsidRPr="00095FEC">
        <w:rPr>
          <w:b/>
          <w:u w:val="single"/>
        </w:rPr>
        <w:t>Context</w:t>
      </w:r>
      <w:r w:rsidRPr="008D5FDA">
        <w:t>: Bruketa</w:t>
      </w:r>
      <w:r>
        <w:t xml:space="preserve"> named his father and mother as the beneficiers of his insurance policy and pension plan. In his will, he named Connor as the sole beneficiary and executrix of the estate.</w:t>
      </w:r>
      <w:r w:rsidRPr="00055BC0">
        <w:t xml:space="preserve"> In 2000, he attended a lawyer’s office and said he would provide her with written instructions. On a second, meeting he provided them.</w:t>
      </w:r>
      <w:r>
        <w:t xml:space="preserve"> </w:t>
      </w:r>
      <w:r w:rsidRPr="00055BC0">
        <w:t>The will was signed by Bruketa, but omitted a re- designation of the pension/life insurance to Conner</w:t>
      </w:r>
      <w:r>
        <w:t xml:space="preserve">. The will doesn’t designate her as the beneficiary of his life / pension plan. </w:t>
      </w:r>
      <w:r w:rsidRPr="00055BC0">
        <w:t>The lawyer’s instruction sheet, however, included the words “John Bruketa” and “Shirley Conner” which were written by the lawyer at the top of the page</w:t>
      </w:r>
      <w:r>
        <w:t xml:space="preserve">. </w:t>
      </w:r>
    </w:p>
    <w:p w14:paraId="6A08591E" w14:textId="77777777" w:rsidR="00055BC0" w:rsidRDefault="00055BC0" w:rsidP="00055BC0">
      <w:pPr>
        <w:spacing w:after="0"/>
      </w:pPr>
      <w:r w:rsidRPr="00095FEC">
        <w:rPr>
          <w:b/>
          <w:u w:val="single"/>
        </w:rPr>
        <w:t>Issues</w:t>
      </w:r>
      <w:r>
        <w:t xml:space="preserve">: Whether the handwritten instructions can constitute a “will” which shows that Connor was the intended beneficiary of the insurance / pension plan, even though this was not in his actual will. </w:t>
      </w:r>
    </w:p>
    <w:p w14:paraId="5D4FBA66" w14:textId="77777777" w:rsidR="00055BC0" w:rsidRDefault="00055BC0" w:rsidP="00055BC0">
      <w:pPr>
        <w:spacing w:after="0"/>
      </w:pPr>
      <w:r w:rsidRPr="00095FEC">
        <w:rPr>
          <w:b/>
          <w:u w:val="single"/>
        </w:rPr>
        <w:t>Positions:</w:t>
      </w:r>
      <w:r>
        <w:t xml:space="preserve"> </w:t>
      </w:r>
    </w:p>
    <w:p w14:paraId="56AEC77A" w14:textId="77777777" w:rsidR="00055BC0" w:rsidRDefault="00055BC0" w:rsidP="00055BC0">
      <w:pPr>
        <w:spacing w:after="0"/>
      </w:pPr>
      <w:r w:rsidRPr="00095FEC">
        <w:rPr>
          <w:b/>
          <w:u w:val="single"/>
        </w:rPr>
        <w:t>Decision:</w:t>
      </w:r>
      <w:r>
        <w:t xml:space="preserve"> </w:t>
      </w:r>
      <w:r>
        <w:rPr>
          <w:rFonts w:ascii="Arial" w:hAnsi="Arial" w:cs="Arial"/>
          <w:color w:val="212121"/>
          <w:sz w:val="21"/>
          <w:szCs w:val="21"/>
        </w:rPr>
        <w:t> </w:t>
      </w:r>
      <w:r w:rsidRPr="00A95B31">
        <w:t>Bruketa's intentions were clear and unequivocal. He believed that the disputed assets formed part of his estate. He intended to leave the residue of his estate to Connor including the .disputed assets. The court should give effect to Bruketa's intentions. </w:t>
      </w:r>
    </w:p>
    <w:p w14:paraId="0A2766CB" w14:textId="77777777" w:rsidR="00055BC0" w:rsidRDefault="00055BC0" w:rsidP="00055BC0">
      <w:pPr>
        <w:spacing w:after="0"/>
      </w:pPr>
      <w:r w:rsidRPr="00A95B31">
        <w:rPr>
          <w:b/>
          <w:u w:val="single"/>
        </w:rPr>
        <w:t>Analysis:</w:t>
      </w:r>
      <w:r>
        <w:t xml:space="preserve"> </w:t>
      </w:r>
      <w:r w:rsidRPr="00A95B31">
        <w:t>The handwritten instructions of Bruketa is admissible as proof that there had been an omission. This is an extraordinary case as the Bruketa's will is silent on the issue of the pension plan and insurance beneficiary. This is only so because the lawyer misunderstood Bruketa's instructions and therefore inadvertently omitted his designation.</w:t>
      </w:r>
    </w:p>
    <w:p w14:paraId="48EFE8EA" w14:textId="77777777" w:rsidR="00055BC0" w:rsidRPr="001A7549" w:rsidRDefault="00055BC0" w:rsidP="00BE68F1">
      <w:pPr>
        <w:pStyle w:val="ListParagraph"/>
        <w:numPr>
          <w:ilvl w:val="0"/>
          <w:numId w:val="56"/>
        </w:numPr>
        <w:spacing w:after="0"/>
      </w:pPr>
      <w:r w:rsidRPr="00A95B31">
        <w:lastRenderedPageBreak/>
        <w:t>This is an exceptional case where the Bruketa's hand written will instructions and the surrounding circumstances dictate that the Court should strive to give effect to Bruketa's wishes.</w:t>
      </w:r>
    </w:p>
    <w:p w14:paraId="36C7341F" w14:textId="77777777" w:rsidR="00055BC0" w:rsidRPr="001A7549" w:rsidRDefault="00055BC0" w:rsidP="00BE68F1">
      <w:pPr>
        <w:pStyle w:val="ListParagraph"/>
        <w:numPr>
          <w:ilvl w:val="0"/>
          <w:numId w:val="56"/>
        </w:numPr>
        <w:spacing w:after="0"/>
      </w:pPr>
      <w:r w:rsidRPr="00A95B31">
        <w:t>Bruketa's written instructions were not signed by him. Nevertheless, the instructions represent a clear expression of his intent to designate Ms. Conner as the beneficiary of life insurance and pension plan entitlements.</w:t>
      </w:r>
    </w:p>
    <w:p w14:paraId="13275E4F" w14:textId="30F2ADAC" w:rsidR="00055BC0" w:rsidRDefault="00055BC0" w:rsidP="00BE68F1">
      <w:pPr>
        <w:pStyle w:val="ListParagraph"/>
        <w:numPr>
          <w:ilvl w:val="0"/>
          <w:numId w:val="56"/>
        </w:numPr>
        <w:spacing w:after="0"/>
      </w:pPr>
      <w:r w:rsidRPr="00A95B31">
        <w:t>It is within the Court's discretion to admit Bruketa's handwritten instructions as extrinsic evidence of his intention.</w:t>
      </w:r>
    </w:p>
    <w:p w14:paraId="68FD6880" w14:textId="262F23CA" w:rsidR="00371986" w:rsidRPr="00371986" w:rsidRDefault="00371986" w:rsidP="00371986">
      <w:pPr>
        <w:spacing w:after="0"/>
        <w:rPr>
          <w:b/>
          <w:u w:val="single"/>
        </w:rPr>
      </w:pPr>
      <w:r w:rsidRPr="00371986">
        <w:rPr>
          <w:b/>
          <w:u w:val="single"/>
        </w:rPr>
        <w:t>Class Notes:</w:t>
      </w:r>
    </w:p>
    <w:p w14:paraId="797CD026" w14:textId="0A8E899C" w:rsidR="00371986" w:rsidRDefault="00371986" w:rsidP="00BE68F1">
      <w:pPr>
        <w:pStyle w:val="ListParagraph"/>
        <w:numPr>
          <w:ilvl w:val="0"/>
          <w:numId w:val="57"/>
        </w:numPr>
        <w:spacing w:after="0"/>
      </w:pPr>
      <w:r>
        <w:t xml:space="preserve">1. Tells you to </w:t>
      </w:r>
      <w:r w:rsidRPr="00371986">
        <w:t>take careful notes, review a document thoroughly to ensure it accords with the testator’s wishes, and to consider having a testator sign instructions along with the will</w:t>
      </w:r>
    </w:p>
    <w:p w14:paraId="2A39AAFC" w14:textId="7E3B199D" w:rsidR="00371986" w:rsidRDefault="00371986" w:rsidP="00BE68F1">
      <w:pPr>
        <w:pStyle w:val="ListParagraph"/>
        <w:numPr>
          <w:ilvl w:val="0"/>
          <w:numId w:val="57"/>
        </w:numPr>
        <w:spacing w:after="0"/>
      </w:pPr>
      <w:r>
        <w:t>2. S</w:t>
      </w:r>
      <w:r w:rsidRPr="00371986">
        <w:t>tands for the principle that even in the case of an ambiguity (this case is pre-WSA) that the Court will stretch itself to interpret wills in accordance with incontrovertible evidence about the testator’s intent</w:t>
      </w:r>
      <w:r>
        <w:t>.</w:t>
      </w:r>
    </w:p>
    <w:p w14:paraId="3C5298F1" w14:textId="208B96EC" w:rsidR="00371986" w:rsidRDefault="00371986" w:rsidP="00BE68F1">
      <w:pPr>
        <w:pStyle w:val="ListParagraph"/>
        <w:numPr>
          <w:ilvl w:val="0"/>
          <w:numId w:val="57"/>
        </w:numPr>
        <w:spacing w:after="0"/>
      </w:pPr>
      <w:r>
        <w:t>3. C</w:t>
      </w:r>
      <w:r w:rsidRPr="00371986">
        <w:t>ontinues to be used for the principle that “The object of this exercise is for this Court to attempt to determine the Deceased’s actual or subjective intent, rather than an objective intent that the law presumes”</w:t>
      </w:r>
    </w:p>
    <w:p w14:paraId="04549A8B" w14:textId="16A7AF21" w:rsidR="004812D7" w:rsidRDefault="00F11A31" w:rsidP="00BE68F1">
      <w:pPr>
        <w:pStyle w:val="ListParagraph"/>
        <w:numPr>
          <w:ilvl w:val="1"/>
          <w:numId w:val="57"/>
        </w:numPr>
        <w:spacing w:after="0"/>
      </w:pPr>
      <w:r>
        <w:t>says you should look to subjective intent instead of sticking to formal requirements.</w:t>
      </w:r>
    </w:p>
    <w:p w14:paraId="39F65264" w14:textId="3520DFC1" w:rsidR="000878A0" w:rsidRDefault="000878A0" w:rsidP="000878A0">
      <w:pPr>
        <w:spacing w:after="0"/>
      </w:pPr>
    </w:p>
    <w:p w14:paraId="3923B45E" w14:textId="77777777" w:rsidR="00296883" w:rsidRDefault="00296883" w:rsidP="00296883">
      <w:pPr>
        <w:pStyle w:val="Heading3"/>
      </w:pPr>
      <w:bookmarkStart w:id="32" w:name="_Toc17821299"/>
      <w:r>
        <w:t>How to Properly Execute a Will</w:t>
      </w:r>
      <w:bookmarkEnd w:id="32"/>
    </w:p>
    <w:p w14:paraId="5436B67C" w14:textId="4E2958E3" w:rsidR="00296883" w:rsidRDefault="00296883" w:rsidP="00BE68F1">
      <w:pPr>
        <w:pStyle w:val="ListParagraph"/>
        <w:numPr>
          <w:ilvl w:val="0"/>
          <w:numId w:val="107"/>
        </w:numPr>
        <w:spacing w:after="0"/>
      </w:pPr>
      <w:r>
        <w:t xml:space="preserve">From </w:t>
      </w:r>
      <w:r w:rsidRPr="001D4F1E">
        <w:rPr>
          <w:i/>
          <w:color w:val="FF0000"/>
        </w:rPr>
        <w:t>Kozak</w:t>
      </w:r>
      <w:r>
        <w:t xml:space="preserve">: steps to do to avoid undue influence challenges - </w:t>
      </w:r>
    </w:p>
    <w:p w14:paraId="213F87DE" w14:textId="77777777" w:rsidR="00296883" w:rsidRDefault="00296883" w:rsidP="00BE68F1">
      <w:pPr>
        <w:pStyle w:val="ListParagraph"/>
        <w:numPr>
          <w:ilvl w:val="1"/>
          <w:numId w:val="107"/>
        </w:numPr>
        <w:spacing w:after="0"/>
      </w:pPr>
      <w:r w:rsidRPr="00296883">
        <w:t xml:space="preserve">Meet with a client alone </w:t>
      </w:r>
    </w:p>
    <w:p w14:paraId="3786C0B3" w14:textId="5C78F10B" w:rsidR="00296883" w:rsidRDefault="00296883" w:rsidP="00BE68F1">
      <w:pPr>
        <w:pStyle w:val="ListParagraph"/>
        <w:numPr>
          <w:ilvl w:val="1"/>
          <w:numId w:val="107"/>
        </w:numPr>
        <w:spacing w:after="0"/>
      </w:pPr>
      <w:r w:rsidRPr="00296883">
        <w:t xml:space="preserve">Establish capacity </w:t>
      </w:r>
    </w:p>
    <w:p w14:paraId="26C42D95" w14:textId="3A3B0162" w:rsidR="009F2CA1" w:rsidRDefault="009F2CA1" w:rsidP="00BE68F1">
      <w:pPr>
        <w:pStyle w:val="ListParagraph"/>
        <w:numPr>
          <w:ilvl w:val="1"/>
          <w:numId w:val="107"/>
        </w:numPr>
        <w:spacing w:after="0"/>
      </w:pPr>
      <w:r>
        <w:t>Keep VERY DETAILED NOTES</w:t>
      </w:r>
    </w:p>
    <w:p w14:paraId="50CA8BF4" w14:textId="77777777" w:rsidR="00296883" w:rsidRDefault="00296883" w:rsidP="00BE68F1">
      <w:pPr>
        <w:pStyle w:val="ListParagraph"/>
        <w:numPr>
          <w:ilvl w:val="1"/>
          <w:numId w:val="107"/>
        </w:numPr>
        <w:spacing w:after="0"/>
      </w:pPr>
      <w:r w:rsidRPr="00296883">
        <w:t xml:space="preserve">Ensure third parties do not interfere </w:t>
      </w:r>
    </w:p>
    <w:p w14:paraId="728FF085" w14:textId="77777777" w:rsidR="00296883" w:rsidRDefault="00296883" w:rsidP="00BE68F1">
      <w:pPr>
        <w:pStyle w:val="ListParagraph"/>
        <w:numPr>
          <w:ilvl w:val="1"/>
          <w:numId w:val="107"/>
        </w:numPr>
        <w:spacing w:after="0"/>
      </w:pPr>
      <w:r w:rsidRPr="00296883">
        <w:t xml:space="preserve">No third parties present </w:t>
      </w:r>
    </w:p>
    <w:p w14:paraId="571EFA8B" w14:textId="1A776CA7" w:rsidR="00296883" w:rsidRDefault="00296883" w:rsidP="00BE68F1">
      <w:pPr>
        <w:pStyle w:val="ListParagraph"/>
        <w:numPr>
          <w:ilvl w:val="1"/>
          <w:numId w:val="107"/>
        </w:numPr>
        <w:spacing w:after="0"/>
      </w:pPr>
      <w:r w:rsidRPr="00296883">
        <w:t xml:space="preserve">No third parties signing the retainer </w:t>
      </w:r>
    </w:p>
    <w:p w14:paraId="602C771F" w14:textId="77777777" w:rsidR="00296883" w:rsidRDefault="00296883" w:rsidP="00BE68F1">
      <w:pPr>
        <w:pStyle w:val="ListParagraph"/>
        <w:numPr>
          <w:ilvl w:val="1"/>
          <w:numId w:val="107"/>
        </w:numPr>
        <w:spacing w:after="0"/>
      </w:pPr>
      <w:r w:rsidRPr="00296883">
        <w:t xml:space="preserve">No communications with third parties </w:t>
      </w:r>
    </w:p>
    <w:p w14:paraId="4934ACEE" w14:textId="18C3A724" w:rsidR="00296883" w:rsidRDefault="00296883" w:rsidP="00BE68F1">
      <w:pPr>
        <w:pStyle w:val="ListParagraph"/>
        <w:numPr>
          <w:ilvl w:val="1"/>
          <w:numId w:val="107"/>
        </w:numPr>
        <w:spacing w:after="0"/>
      </w:pPr>
      <w:r w:rsidRPr="00296883">
        <w:t>No information provided to a third party without the client’s consent</w:t>
      </w:r>
    </w:p>
    <w:p w14:paraId="24EFDEC1" w14:textId="532E3D24" w:rsidR="009F2CA1" w:rsidRDefault="009F2CA1" w:rsidP="00BE68F1">
      <w:pPr>
        <w:pStyle w:val="ListParagraph"/>
        <w:numPr>
          <w:ilvl w:val="1"/>
          <w:numId w:val="107"/>
        </w:numPr>
        <w:spacing w:after="0"/>
      </w:pPr>
      <w:r>
        <w:t>If</w:t>
      </w:r>
      <w:r w:rsidRPr="009F2CA1">
        <w:t xml:space="preserve"> you suspect undue influence, see what you can do to suss out the actual facts.</w:t>
      </w:r>
    </w:p>
    <w:p w14:paraId="6AD68058" w14:textId="77777777" w:rsidR="009F2CA1" w:rsidRDefault="009F2CA1" w:rsidP="00BE68F1">
      <w:pPr>
        <w:pStyle w:val="ListParagraph"/>
        <w:numPr>
          <w:ilvl w:val="2"/>
          <w:numId w:val="107"/>
        </w:numPr>
        <w:spacing w:after="0"/>
      </w:pPr>
      <w:r w:rsidRPr="009F2CA1">
        <w:t>Can you involve other family members (with the consent of the testator)?</w:t>
      </w:r>
    </w:p>
    <w:p w14:paraId="2FEC6958" w14:textId="2CD10C6D" w:rsidR="009F2CA1" w:rsidRDefault="009F2CA1" w:rsidP="00BE68F1">
      <w:pPr>
        <w:pStyle w:val="ListParagraph"/>
        <w:numPr>
          <w:ilvl w:val="2"/>
          <w:numId w:val="107"/>
        </w:numPr>
        <w:spacing w:after="0"/>
      </w:pPr>
      <w:r w:rsidRPr="009F2CA1">
        <w:t>Can you request additional documents or financial statements to see what’s really going on?</w:t>
      </w:r>
    </w:p>
    <w:p w14:paraId="03D9B4CA" w14:textId="6DFE7560" w:rsidR="009F2CA1" w:rsidRDefault="009F2CA1" w:rsidP="00BE68F1">
      <w:pPr>
        <w:pStyle w:val="ListParagraph"/>
        <w:numPr>
          <w:ilvl w:val="2"/>
          <w:numId w:val="107"/>
        </w:numPr>
        <w:spacing w:after="0"/>
      </w:pPr>
      <w:r w:rsidRPr="009F2CA1">
        <w:t>Consider the “two will” option or the secret Codicil.</w:t>
      </w:r>
    </w:p>
    <w:p w14:paraId="5FCFC558" w14:textId="77777777" w:rsidR="00296883" w:rsidRDefault="00296883" w:rsidP="000878A0">
      <w:pPr>
        <w:spacing w:after="0"/>
      </w:pPr>
    </w:p>
    <w:p w14:paraId="72EEC952" w14:textId="33307753" w:rsidR="000878A0" w:rsidRDefault="000878A0" w:rsidP="000878A0">
      <w:pPr>
        <w:pStyle w:val="Heading2"/>
      </w:pPr>
      <w:bookmarkStart w:id="33" w:name="_Toc17821300"/>
      <w:r>
        <w:t>Formal Wills</w:t>
      </w:r>
      <w:bookmarkEnd w:id="33"/>
    </w:p>
    <w:p w14:paraId="655E8969" w14:textId="787CD323" w:rsidR="000878A0" w:rsidRPr="00B64C40" w:rsidRDefault="00F56A74" w:rsidP="00BE68F1">
      <w:pPr>
        <w:pStyle w:val="ListParagraph"/>
        <w:numPr>
          <w:ilvl w:val="0"/>
          <w:numId w:val="59"/>
        </w:numPr>
        <w:rPr>
          <w:b/>
          <w:u w:val="single"/>
        </w:rPr>
      </w:pPr>
      <w:r w:rsidRPr="00B64C40">
        <w:rPr>
          <w:b/>
          <w:u w:val="single"/>
        </w:rPr>
        <w:t>Requirements:</w:t>
      </w:r>
    </w:p>
    <w:p w14:paraId="67BCCEFD" w14:textId="6DA7DC13" w:rsidR="00F56A74" w:rsidRPr="00B64C40" w:rsidRDefault="00F56A74" w:rsidP="00BE68F1">
      <w:pPr>
        <w:pStyle w:val="ListParagraph"/>
        <w:numPr>
          <w:ilvl w:val="1"/>
          <w:numId w:val="59"/>
        </w:numPr>
        <w:rPr>
          <w:b/>
          <w:i/>
          <w:color w:val="4472C4" w:themeColor="accent1"/>
        </w:rPr>
      </w:pPr>
      <w:r w:rsidRPr="00B64C40">
        <w:rPr>
          <w:b/>
          <w:i/>
          <w:color w:val="4472C4" w:themeColor="accent1"/>
        </w:rPr>
        <w:t>S.14 WSA + S.15 WSA</w:t>
      </w:r>
    </w:p>
    <w:p w14:paraId="5BB2C9E6" w14:textId="3AFDFC13" w:rsidR="00F56A74" w:rsidRDefault="00553310" w:rsidP="00BE68F1">
      <w:pPr>
        <w:pStyle w:val="ListParagraph"/>
        <w:numPr>
          <w:ilvl w:val="1"/>
          <w:numId w:val="59"/>
        </w:numPr>
      </w:pPr>
      <w:r>
        <w:t>they have to be acknowledged in presence of 2 witnesses</w:t>
      </w:r>
    </w:p>
    <w:p w14:paraId="6D153983" w14:textId="77777777" w:rsidR="00553310" w:rsidRDefault="00553310" w:rsidP="00BE68F1">
      <w:pPr>
        <w:pStyle w:val="ListParagraph"/>
        <w:numPr>
          <w:ilvl w:val="1"/>
          <w:numId w:val="59"/>
        </w:numPr>
      </w:pPr>
      <w:r>
        <w:t>each of those people have to sign in presence of the person</w:t>
      </w:r>
    </w:p>
    <w:p w14:paraId="3C56F5CA" w14:textId="77777777" w:rsidR="00553310" w:rsidRDefault="00553310" w:rsidP="00BE68F1">
      <w:pPr>
        <w:pStyle w:val="ListParagraph"/>
        <w:numPr>
          <w:ilvl w:val="2"/>
          <w:numId w:val="59"/>
        </w:numPr>
      </w:pPr>
      <w:r>
        <w:t>Everyone is trapped until all the documents are signed.</w:t>
      </w:r>
    </w:p>
    <w:p w14:paraId="3CBC2E8F" w14:textId="71C94E8E" w:rsidR="00553310" w:rsidRDefault="00553310" w:rsidP="00BE68F1">
      <w:pPr>
        <w:pStyle w:val="ListParagraph"/>
        <w:numPr>
          <w:ilvl w:val="3"/>
          <w:numId w:val="59"/>
        </w:numPr>
      </w:pPr>
      <w:r>
        <w:t>Keep everyone in room so everyone is present at the same time</w:t>
      </w:r>
    </w:p>
    <w:p w14:paraId="7A13057E" w14:textId="4F563094" w:rsidR="00553310" w:rsidRDefault="00553310" w:rsidP="00BE68F1">
      <w:pPr>
        <w:pStyle w:val="ListParagraph"/>
        <w:numPr>
          <w:ilvl w:val="2"/>
          <w:numId w:val="59"/>
        </w:numPr>
      </w:pPr>
      <w:r>
        <w:lastRenderedPageBreak/>
        <w:t xml:space="preserve">What usually happens is all 3 are in a room, and you all do it in one transaction at the same time. </w:t>
      </w:r>
    </w:p>
    <w:p w14:paraId="38928731" w14:textId="03E93537" w:rsidR="009328B1" w:rsidRDefault="009328B1" w:rsidP="00BE68F1">
      <w:pPr>
        <w:pStyle w:val="ListParagraph"/>
        <w:numPr>
          <w:ilvl w:val="1"/>
          <w:numId w:val="59"/>
        </w:numPr>
      </w:pPr>
      <w:r>
        <w:t xml:space="preserve">Can be remedied by </w:t>
      </w:r>
      <w:r w:rsidRPr="009328B1">
        <w:rPr>
          <w:b/>
          <w:i/>
          <w:color w:val="4472C4" w:themeColor="accent1"/>
        </w:rPr>
        <w:t>s.37 WSA</w:t>
      </w:r>
    </w:p>
    <w:p w14:paraId="52D78450" w14:textId="17C88130" w:rsidR="00553310" w:rsidRPr="00B64C40" w:rsidRDefault="00B64C40" w:rsidP="00BE68F1">
      <w:pPr>
        <w:pStyle w:val="ListParagraph"/>
        <w:numPr>
          <w:ilvl w:val="0"/>
          <w:numId w:val="59"/>
        </w:numPr>
        <w:rPr>
          <w:b/>
          <w:u w:val="single"/>
        </w:rPr>
      </w:pPr>
      <w:r w:rsidRPr="00B64C40">
        <w:rPr>
          <w:b/>
          <w:u w:val="single"/>
        </w:rPr>
        <w:t>Who can be a witness?</w:t>
      </w:r>
      <w:r w:rsidR="003D6D25" w:rsidRPr="003D6D25">
        <w:rPr>
          <w:b/>
          <w:color w:val="4472C4" w:themeColor="accent1"/>
        </w:rPr>
        <w:t xml:space="preserve"> </w:t>
      </w:r>
      <w:r w:rsidR="003D6D25" w:rsidRPr="003D6D25">
        <w:rPr>
          <w:b/>
          <w:i/>
          <w:color w:val="4472C4" w:themeColor="accent1"/>
        </w:rPr>
        <w:t>S.20 WSA</w:t>
      </w:r>
    </w:p>
    <w:p w14:paraId="542B4614" w14:textId="4658E7D5" w:rsidR="00B64C40" w:rsidRDefault="003D6D25" w:rsidP="00BE68F1">
      <w:pPr>
        <w:pStyle w:val="ListParagraph"/>
        <w:numPr>
          <w:ilvl w:val="1"/>
          <w:numId w:val="59"/>
        </w:numPr>
      </w:pPr>
      <w:r>
        <w:t>(1) – need capacity</w:t>
      </w:r>
    </w:p>
    <w:p w14:paraId="5BC2B756" w14:textId="6E9416CE" w:rsidR="003D6D25" w:rsidRDefault="003D6D25" w:rsidP="00BE68F1">
      <w:pPr>
        <w:pStyle w:val="ListParagraph"/>
        <w:numPr>
          <w:ilvl w:val="1"/>
          <w:numId w:val="59"/>
        </w:numPr>
      </w:pPr>
      <w:r>
        <w:t>(2) – can’t be a person who signed on behalf of testator</w:t>
      </w:r>
    </w:p>
    <w:p w14:paraId="423BC330" w14:textId="2C54782A" w:rsidR="003D6D25" w:rsidRDefault="003D6D25" w:rsidP="00BE68F1">
      <w:pPr>
        <w:pStyle w:val="ListParagraph"/>
        <w:numPr>
          <w:ilvl w:val="1"/>
          <w:numId w:val="59"/>
        </w:numPr>
      </w:pPr>
      <w:r>
        <w:t>(3) – If its one of the people listed, their gift in the will will be revoked.</w:t>
      </w:r>
    </w:p>
    <w:p w14:paraId="126203F5" w14:textId="72C6B279" w:rsidR="003D6D25" w:rsidRDefault="003D6D25" w:rsidP="00BE68F1">
      <w:pPr>
        <w:pStyle w:val="ListParagraph"/>
        <w:numPr>
          <w:ilvl w:val="2"/>
          <w:numId w:val="59"/>
        </w:numPr>
      </w:pPr>
      <w:r>
        <w:t>Beneficiary, person who signed on behalf of testator,</w:t>
      </w:r>
    </w:p>
    <w:p w14:paraId="3F929D54" w14:textId="2BBB8C80" w:rsidR="003D6D25" w:rsidRPr="00E42005" w:rsidRDefault="003D6D25" w:rsidP="00BE68F1">
      <w:pPr>
        <w:pStyle w:val="ListParagraph"/>
        <w:numPr>
          <w:ilvl w:val="2"/>
          <w:numId w:val="59"/>
        </w:numPr>
        <w:rPr>
          <w:b/>
          <w:i/>
          <w:color w:val="4472C4" w:themeColor="accent1"/>
        </w:rPr>
      </w:pPr>
      <w:r>
        <w:t xml:space="preserve">See </w:t>
      </w:r>
      <w:r w:rsidRPr="00E42005">
        <w:rPr>
          <w:b/>
          <w:i/>
          <w:color w:val="4472C4" w:themeColor="accent1"/>
        </w:rPr>
        <w:t>sec. 21</w:t>
      </w:r>
      <w:r w:rsidR="00564B3F">
        <w:rPr>
          <w:b/>
          <w:i/>
          <w:color w:val="4472C4" w:themeColor="accent1"/>
        </w:rPr>
        <w:t>(1)</w:t>
      </w:r>
    </w:p>
    <w:p w14:paraId="2648E85E" w14:textId="1096C160" w:rsidR="00564B3F" w:rsidRDefault="00564B3F" w:rsidP="00BE68F1">
      <w:pPr>
        <w:pStyle w:val="ListParagraph"/>
        <w:numPr>
          <w:ilvl w:val="2"/>
          <w:numId w:val="59"/>
        </w:numPr>
      </w:pPr>
      <w:r>
        <w:t>Will really good evidence that this was a mistake, the gift can be fixed</w:t>
      </w:r>
    </w:p>
    <w:p w14:paraId="7A080163" w14:textId="7F8BFE7C" w:rsidR="009328B1" w:rsidRDefault="003D6D25" w:rsidP="00BE68F1">
      <w:pPr>
        <w:pStyle w:val="ListParagraph"/>
        <w:numPr>
          <w:ilvl w:val="1"/>
          <w:numId w:val="59"/>
        </w:numPr>
      </w:pPr>
      <w:r>
        <w:t>(4) – Witness doesn’t need to know it’s a will, witness can lose capacity after, can have more than 2 witnesses</w:t>
      </w:r>
    </w:p>
    <w:p w14:paraId="1B355F15" w14:textId="5DF5E675" w:rsidR="003D6D25" w:rsidRDefault="00564B3F" w:rsidP="00BE68F1">
      <w:pPr>
        <w:pStyle w:val="ListParagraph"/>
        <w:numPr>
          <w:ilvl w:val="0"/>
          <w:numId w:val="59"/>
        </w:numPr>
      </w:pPr>
      <w:r w:rsidRPr="00564B3F">
        <w:rPr>
          <w:b/>
        </w:rPr>
        <w:t>Void Dispositions</w:t>
      </w:r>
      <w:r>
        <w:t xml:space="preserve"> </w:t>
      </w:r>
      <w:r w:rsidRPr="00564B3F">
        <w:rPr>
          <w:b/>
          <w:i/>
          <w:color w:val="4472C4" w:themeColor="accent1"/>
        </w:rPr>
        <w:t>s.21</w:t>
      </w:r>
      <w:r>
        <w:rPr>
          <w:b/>
          <w:i/>
          <w:color w:val="4472C4" w:themeColor="accent1"/>
        </w:rPr>
        <w:t>(1)</w:t>
      </w:r>
      <w:r w:rsidRPr="00564B3F">
        <w:rPr>
          <w:b/>
          <w:i/>
          <w:color w:val="4472C4" w:themeColor="accent1"/>
        </w:rPr>
        <w:t xml:space="preserve"> WSA</w:t>
      </w:r>
    </w:p>
    <w:p w14:paraId="631236DA" w14:textId="48F6468B" w:rsidR="008554A9" w:rsidRDefault="008554A9" w:rsidP="00BE68F1">
      <w:pPr>
        <w:pStyle w:val="ListParagraph"/>
        <w:numPr>
          <w:ilvl w:val="1"/>
          <w:numId w:val="59"/>
        </w:numPr>
      </w:pPr>
      <w:r>
        <w:t xml:space="preserve">Note: Void dispositions can be fixed by </w:t>
      </w:r>
      <w:r w:rsidRPr="008554A9">
        <w:rPr>
          <w:b/>
          <w:i/>
          <w:color w:val="4472C4" w:themeColor="accent1"/>
        </w:rPr>
        <w:t>s.40</w:t>
      </w:r>
      <w:r w:rsidR="00895734">
        <w:rPr>
          <w:b/>
          <w:i/>
          <w:color w:val="4472C4" w:themeColor="accent1"/>
        </w:rPr>
        <w:t>(1)</w:t>
      </w:r>
      <w:r w:rsidRPr="008554A9">
        <w:rPr>
          <w:b/>
          <w:i/>
          <w:color w:val="4472C4" w:themeColor="accent1"/>
        </w:rPr>
        <w:t xml:space="preserve"> WSA</w:t>
      </w:r>
    </w:p>
    <w:p w14:paraId="33B84E88" w14:textId="7EBE3C0A" w:rsidR="00564B3F" w:rsidRPr="00564B3F" w:rsidRDefault="00564B3F" w:rsidP="00BE68F1">
      <w:pPr>
        <w:pStyle w:val="ListParagraph"/>
        <w:numPr>
          <w:ilvl w:val="1"/>
          <w:numId w:val="59"/>
        </w:numPr>
      </w:pPr>
      <w:r>
        <w:t xml:space="preserve">Not void </w:t>
      </w:r>
      <w:r w:rsidRPr="00564B3F">
        <w:rPr>
          <w:b/>
          <w:i/>
          <w:color w:val="4472C4" w:themeColor="accent1"/>
        </w:rPr>
        <w:t>s.21(2) WSA</w:t>
      </w:r>
      <w:r w:rsidRPr="00564B3F">
        <w:rPr>
          <w:color w:val="4472C4" w:themeColor="accent1"/>
        </w:rPr>
        <w:t xml:space="preserve"> </w:t>
      </w:r>
    </w:p>
    <w:p w14:paraId="3827EC46" w14:textId="35DA4348" w:rsidR="00564B3F" w:rsidRPr="00564B3F" w:rsidRDefault="00564B3F" w:rsidP="00564B3F">
      <w:pPr>
        <w:pStyle w:val="Heading2"/>
      </w:pPr>
      <w:bookmarkStart w:id="34" w:name="_Toc17821301"/>
      <w:r w:rsidRPr="00564B3F">
        <w:t>Holograph Wills</w:t>
      </w:r>
      <w:bookmarkEnd w:id="34"/>
    </w:p>
    <w:p w14:paraId="1153F71A" w14:textId="2093C3C2" w:rsidR="00564B3F" w:rsidRPr="00564B3F" w:rsidRDefault="00564B3F" w:rsidP="00BE68F1">
      <w:pPr>
        <w:pStyle w:val="ListParagraph"/>
        <w:numPr>
          <w:ilvl w:val="0"/>
          <w:numId w:val="60"/>
        </w:numPr>
        <w:rPr>
          <w:b/>
          <w:u w:val="single"/>
        </w:rPr>
      </w:pPr>
      <w:r w:rsidRPr="00564B3F">
        <w:rPr>
          <w:b/>
          <w:u w:val="single"/>
        </w:rPr>
        <w:t>Requirements:</w:t>
      </w:r>
    </w:p>
    <w:p w14:paraId="5FC9C03E" w14:textId="38AECB84" w:rsidR="00564B3F" w:rsidRDefault="00564B3F" w:rsidP="00BE68F1">
      <w:pPr>
        <w:pStyle w:val="ListParagraph"/>
        <w:numPr>
          <w:ilvl w:val="1"/>
          <w:numId w:val="60"/>
        </w:numPr>
      </w:pPr>
      <w:r>
        <w:t>S.14 WSA + S.16 WSA</w:t>
      </w:r>
    </w:p>
    <w:p w14:paraId="24C25328" w14:textId="48065398" w:rsidR="009328B1" w:rsidRDefault="009328B1" w:rsidP="00BE68F1">
      <w:pPr>
        <w:pStyle w:val="ListParagraph"/>
        <w:numPr>
          <w:ilvl w:val="1"/>
          <w:numId w:val="60"/>
        </w:numPr>
      </w:pPr>
      <w:r>
        <w:t xml:space="preserve">Can be remedied by </w:t>
      </w:r>
      <w:r w:rsidRPr="009328B1">
        <w:rPr>
          <w:b/>
          <w:i/>
          <w:color w:val="4472C4" w:themeColor="accent1"/>
        </w:rPr>
        <w:t>s.37 WSA</w:t>
      </w:r>
    </w:p>
    <w:p w14:paraId="74F879B1" w14:textId="1FE0A026" w:rsidR="00564B3F" w:rsidRPr="00564B3F" w:rsidRDefault="00564B3F" w:rsidP="00BE68F1">
      <w:pPr>
        <w:pStyle w:val="ListParagraph"/>
        <w:numPr>
          <w:ilvl w:val="0"/>
          <w:numId w:val="60"/>
        </w:numPr>
        <w:rPr>
          <w:b/>
          <w:u w:val="single"/>
        </w:rPr>
      </w:pPr>
      <w:r w:rsidRPr="00564B3F">
        <w:rPr>
          <w:b/>
          <w:u w:val="single"/>
        </w:rPr>
        <w:t>Challenging:</w:t>
      </w:r>
    </w:p>
    <w:p w14:paraId="076CA820" w14:textId="0316E6E9" w:rsidR="00564B3F" w:rsidRDefault="00564B3F" w:rsidP="00BE68F1">
      <w:pPr>
        <w:pStyle w:val="ListParagraph"/>
        <w:numPr>
          <w:ilvl w:val="1"/>
          <w:numId w:val="60"/>
        </w:numPr>
      </w:pPr>
      <w:r>
        <w:t>Is it really in their own handwriting?</w:t>
      </w:r>
    </w:p>
    <w:p w14:paraId="20A5206F" w14:textId="53A733B4" w:rsidR="00564B3F" w:rsidRPr="0006192D" w:rsidRDefault="0006192D" w:rsidP="00BE68F1">
      <w:pPr>
        <w:pStyle w:val="ListParagraph"/>
        <w:numPr>
          <w:ilvl w:val="0"/>
          <w:numId w:val="60"/>
        </w:numPr>
        <w:rPr>
          <w:b/>
          <w:u w:val="single"/>
        </w:rPr>
      </w:pPr>
      <w:r w:rsidRPr="0006192D">
        <w:rPr>
          <w:b/>
          <w:u w:val="single"/>
        </w:rPr>
        <w:t>Problems:</w:t>
      </w:r>
    </w:p>
    <w:p w14:paraId="50775DE7" w14:textId="20E6FBA9" w:rsidR="0006192D" w:rsidRDefault="0006192D" w:rsidP="00BE68F1">
      <w:pPr>
        <w:pStyle w:val="ListParagraph"/>
        <w:numPr>
          <w:ilvl w:val="1"/>
          <w:numId w:val="60"/>
        </w:numPr>
      </w:pPr>
      <w:r>
        <w:t>Most do not name an executor</w:t>
      </w:r>
    </w:p>
    <w:p w14:paraId="585148FA" w14:textId="30518991" w:rsidR="0006192D" w:rsidRDefault="0006192D" w:rsidP="00BE68F1">
      <w:pPr>
        <w:pStyle w:val="ListParagraph"/>
        <w:numPr>
          <w:ilvl w:val="2"/>
          <w:numId w:val="60"/>
        </w:numPr>
      </w:pPr>
      <w:r w:rsidRPr="0006192D">
        <w:rPr>
          <w:b/>
          <w:i/>
          <w:color w:val="4472C4" w:themeColor="accent1"/>
        </w:rPr>
        <w:t>S.13</w:t>
      </w:r>
      <w:r w:rsidR="00F47BA6">
        <w:rPr>
          <w:b/>
          <w:i/>
          <w:color w:val="4472C4" w:themeColor="accent1"/>
        </w:rPr>
        <w:t>(1)(a)</w:t>
      </w:r>
      <w:r w:rsidRPr="0006192D">
        <w:rPr>
          <w:b/>
          <w:i/>
          <w:color w:val="4472C4" w:themeColor="accent1"/>
        </w:rPr>
        <w:t xml:space="preserve"> EAA</w:t>
      </w:r>
      <w:r w:rsidRPr="0006192D">
        <w:rPr>
          <w:color w:val="4472C4" w:themeColor="accent1"/>
        </w:rPr>
        <w:t xml:space="preserve"> </w:t>
      </w:r>
      <w:r>
        <w:t>gives priority of who gets to be one</w:t>
      </w:r>
    </w:p>
    <w:p w14:paraId="5DC1A8D3" w14:textId="3236FBDA" w:rsidR="0006192D" w:rsidRDefault="00A30A09" w:rsidP="00BE68F1">
      <w:pPr>
        <w:pStyle w:val="ListParagraph"/>
        <w:numPr>
          <w:ilvl w:val="1"/>
          <w:numId w:val="60"/>
        </w:numPr>
      </w:pPr>
      <w:r>
        <w:t>Vague wording may cause problems</w:t>
      </w:r>
    </w:p>
    <w:p w14:paraId="0268B53D" w14:textId="4D0B5738" w:rsidR="00A30A09" w:rsidRDefault="00A30A09" w:rsidP="00BE68F1">
      <w:pPr>
        <w:pStyle w:val="ListParagraph"/>
        <w:numPr>
          <w:ilvl w:val="1"/>
          <w:numId w:val="60"/>
        </w:numPr>
      </w:pPr>
      <w:r>
        <w:t>Words using ‘or’ may lead to disputes about what should be – option 1 or 2</w:t>
      </w:r>
    </w:p>
    <w:p w14:paraId="471DCACC" w14:textId="10DDF828" w:rsidR="00A30A09" w:rsidRDefault="00A30A09" w:rsidP="00BE68F1">
      <w:pPr>
        <w:pStyle w:val="ListParagraph"/>
        <w:numPr>
          <w:ilvl w:val="1"/>
          <w:numId w:val="60"/>
        </w:numPr>
      </w:pPr>
      <w:r>
        <w:t>Many don’t leave a residual beneficiary – what about their other assets</w:t>
      </w:r>
    </w:p>
    <w:p w14:paraId="2E85C12B" w14:textId="1028ACB8" w:rsidR="00A30A09" w:rsidRDefault="00A30A09" w:rsidP="00BE68F1">
      <w:pPr>
        <w:pStyle w:val="ListParagraph"/>
        <w:numPr>
          <w:ilvl w:val="1"/>
          <w:numId w:val="60"/>
        </w:numPr>
      </w:pPr>
      <w:r>
        <w:t xml:space="preserve">If talks about trusts – who is the trustee, when does the trust get dispersed? </w:t>
      </w:r>
    </w:p>
    <w:p w14:paraId="3B5C8DEE" w14:textId="25777AFF" w:rsidR="00B0189B" w:rsidRDefault="00B0189B" w:rsidP="00B0189B">
      <w:pPr>
        <w:pStyle w:val="Heading2"/>
      </w:pPr>
      <w:bookmarkStart w:id="35" w:name="_Toc17821302"/>
      <w:r>
        <w:t>Codicils</w:t>
      </w:r>
      <w:bookmarkEnd w:id="35"/>
    </w:p>
    <w:p w14:paraId="73B65CDA" w14:textId="3932BEA6" w:rsidR="00B0189B" w:rsidRDefault="00B0189B" w:rsidP="00BE68F1">
      <w:pPr>
        <w:pStyle w:val="ListParagraph"/>
        <w:numPr>
          <w:ilvl w:val="0"/>
          <w:numId w:val="61"/>
        </w:numPr>
      </w:pPr>
      <w:r>
        <w:t xml:space="preserve">Is a will under </w:t>
      </w:r>
      <w:r w:rsidRPr="00B0189B">
        <w:rPr>
          <w:b/>
          <w:i/>
          <w:color w:val="4472C4" w:themeColor="accent1"/>
        </w:rPr>
        <w:t>s.1(1)(k)(i) WSA</w:t>
      </w:r>
    </w:p>
    <w:p w14:paraId="26900763" w14:textId="3C339920" w:rsidR="00B0189B" w:rsidRPr="00B0189B" w:rsidRDefault="00B0189B" w:rsidP="00BE68F1">
      <w:pPr>
        <w:pStyle w:val="ListParagraph"/>
        <w:numPr>
          <w:ilvl w:val="0"/>
          <w:numId w:val="61"/>
        </w:numPr>
      </w:pPr>
      <w:r w:rsidRPr="00B0189B">
        <w:t>Basically</w:t>
      </w:r>
      <w:r>
        <w:t>,</w:t>
      </w:r>
      <w:r w:rsidRPr="00B0189B">
        <w:t xml:space="preserve"> is like an amen</w:t>
      </w:r>
      <w:r>
        <w:t>d</w:t>
      </w:r>
      <w:r w:rsidRPr="00B0189B">
        <w:t>ing document:</w:t>
      </w:r>
    </w:p>
    <w:p w14:paraId="135B0321" w14:textId="6AB85221" w:rsidR="00B0189B" w:rsidRPr="00B0189B" w:rsidRDefault="00B0189B" w:rsidP="00BE68F1">
      <w:pPr>
        <w:pStyle w:val="ListParagraph"/>
        <w:numPr>
          <w:ilvl w:val="0"/>
          <w:numId w:val="62"/>
        </w:numPr>
      </w:pPr>
      <w:r w:rsidRPr="00B0189B">
        <w:t xml:space="preserve">E.g. </w:t>
      </w:r>
      <w:r>
        <w:t>“I am writing this in relation to my will on this date, I revoke / delete this, I replace para 4 with the following… or I strike para 3. In all other aspects I confirm my will”</w:t>
      </w:r>
    </w:p>
    <w:p w14:paraId="6AC8AC83" w14:textId="6B4A9055" w:rsidR="00B0189B" w:rsidRPr="00B0189B" w:rsidRDefault="00B0189B" w:rsidP="00BE68F1">
      <w:pPr>
        <w:pStyle w:val="ListParagraph"/>
        <w:numPr>
          <w:ilvl w:val="0"/>
          <w:numId w:val="61"/>
        </w:numPr>
        <w:rPr>
          <w:b/>
          <w:u w:val="single"/>
        </w:rPr>
      </w:pPr>
      <w:r w:rsidRPr="00B0189B">
        <w:rPr>
          <w:b/>
          <w:u w:val="single"/>
        </w:rPr>
        <w:t>Requirements:</w:t>
      </w:r>
    </w:p>
    <w:p w14:paraId="5098F38B" w14:textId="01623ADC" w:rsidR="00B0189B" w:rsidRDefault="00B0189B" w:rsidP="00BE68F1">
      <w:pPr>
        <w:pStyle w:val="ListParagraph"/>
        <w:numPr>
          <w:ilvl w:val="1"/>
          <w:numId w:val="61"/>
        </w:numPr>
      </w:pPr>
      <w:r>
        <w:t>Same as a Will</w:t>
      </w:r>
    </w:p>
    <w:p w14:paraId="3078BE73" w14:textId="0C16EB19" w:rsidR="00B0189B" w:rsidRDefault="00B0189B" w:rsidP="00BE68F1">
      <w:pPr>
        <w:pStyle w:val="ListParagraph"/>
        <w:numPr>
          <w:ilvl w:val="2"/>
          <w:numId w:val="61"/>
        </w:numPr>
      </w:pPr>
      <w:r>
        <w:t>Formal – needs to meet formal requirements of a will</w:t>
      </w:r>
    </w:p>
    <w:p w14:paraId="6645E231" w14:textId="5D9AC1D3" w:rsidR="00B0189B" w:rsidRDefault="00B0189B" w:rsidP="00BE68F1">
      <w:pPr>
        <w:pStyle w:val="ListParagraph"/>
        <w:numPr>
          <w:ilvl w:val="2"/>
          <w:numId w:val="61"/>
        </w:numPr>
      </w:pPr>
      <w:r>
        <w:t>Holograph – needs to meet holograph requirements of a will</w:t>
      </w:r>
    </w:p>
    <w:p w14:paraId="150A9831" w14:textId="61E9B9BC" w:rsidR="00B0189B" w:rsidRPr="00B0189B" w:rsidRDefault="00B0189B" w:rsidP="00BE68F1">
      <w:pPr>
        <w:pStyle w:val="ListParagraph"/>
        <w:numPr>
          <w:ilvl w:val="0"/>
          <w:numId w:val="61"/>
        </w:numPr>
        <w:rPr>
          <w:b/>
          <w:u w:val="single"/>
        </w:rPr>
      </w:pPr>
      <w:r w:rsidRPr="00B0189B">
        <w:rPr>
          <w:b/>
          <w:u w:val="single"/>
        </w:rPr>
        <w:t>Problems:</w:t>
      </w:r>
    </w:p>
    <w:p w14:paraId="5E8757FB" w14:textId="32147BCD" w:rsidR="00B0189B" w:rsidRDefault="00B0189B" w:rsidP="00BE68F1">
      <w:pPr>
        <w:pStyle w:val="ListParagraph"/>
        <w:numPr>
          <w:ilvl w:val="1"/>
          <w:numId w:val="61"/>
        </w:numPr>
      </w:pPr>
      <w:r w:rsidRPr="00B0189B">
        <w:t>Codicils can be misplaced, lost or destroyed or are not stored in the same place as the will which can cause confusion.</w:t>
      </w:r>
    </w:p>
    <w:p w14:paraId="22F31FFC" w14:textId="77777777" w:rsidR="00801FF0" w:rsidRDefault="00801FF0" w:rsidP="00BE68F1">
      <w:pPr>
        <w:pStyle w:val="ListParagraph"/>
        <w:numPr>
          <w:ilvl w:val="1"/>
          <w:numId w:val="61"/>
        </w:numPr>
      </w:pPr>
      <w:r>
        <w:t>Can probate a will and then it turns out they wrote a codicil</w:t>
      </w:r>
    </w:p>
    <w:p w14:paraId="56DE230A" w14:textId="07EC9D2E" w:rsidR="00801FF0" w:rsidRDefault="006815C0" w:rsidP="006815C0">
      <w:pPr>
        <w:pStyle w:val="Heading2"/>
      </w:pPr>
      <w:bookmarkStart w:id="36" w:name="_Toc17821303"/>
      <w:r>
        <w:lastRenderedPageBreak/>
        <w:t>Altering a Will</w:t>
      </w:r>
      <w:bookmarkEnd w:id="36"/>
    </w:p>
    <w:p w14:paraId="1B569919" w14:textId="037C26C1" w:rsidR="006815C0" w:rsidRDefault="007636B8" w:rsidP="00BE68F1">
      <w:pPr>
        <w:pStyle w:val="ListParagraph"/>
        <w:numPr>
          <w:ilvl w:val="0"/>
          <w:numId w:val="63"/>
        </w:numPr>
      </w:pPr>
      <w:r w:rsidRPr="007636B8">
        <w:rPr>
          <w:b/>
          <w:i/>
          <w:color w:val="4472C4" w:themeColor="accent1"/>
        </w:rPr>
        <w:t>Section 22 of the WSA</w:t>
      </w:r>
      <w:r w:rsidRPr="007636B8">
        <w:rPr>
          <w:color w:val="4472C4" w:themeColor="accent1"/>
        </w:rPr>
        <w:t xml:space="preserve"> </w:t>
      </w:r>
      <w:r w:rsidRPr="007636B8">
        <w:t>codifies the rules for alterations to a will.</w:t>
      </w:r>
    </w:p>
    <w:p w14:paraId="4CE765F2" w14:textId="745D922B" w:rsidR="007636B8" w:rsidRDefault="007636B8" w:rsidP="00BE68F1">
      <w:pPr>
        <w:pStyle w:val="ListParagraph"/>
        <w:numPr>
          <w:ilvl w:val="0"/>
          <w:numId w:val="63"/>
        </w:numPr>
      </w:pPr>
      <w:r w:rsidRPr="007636B8">
        <w:t>Valid alterations must accord with the type of will that is being altered</w:t>
      </w:r>
      <w:r>
        <w:t xml:space="preserve"> (either holograph or formal will)</w:t>
      </w:r>
    </w:p>
    <w:p w14:paraId="44BD601A" w14:textId="0FD22665" w:rsidR="007636B8" w:rsidRDefault="00053DE2" w:rsidP="00BE68F1">
      <w:pPr>
        <w:pStyle w:val="ListParagraph"/>
        <w:numPr>
          <w:ilvl w:val="1"/>
          <w:numId w:val="63"/>
        </w:numPr>
      </w:pPr>
      <w:r w:rsidRPr="00E05221">
        <w:rPr>
          <w:b/>
          <w:i/>
          <w:color w:val="4472C4" w:themeColor="accent1"/>
        </w:rPr>
        <w:t>S.15</w:t>
      </w:r>
      <w:r w:rsidRPr="00E05221">
        <w:rPr>
          <w:color w:val="4472C4" w:themeColor="accent1"/>
        </w:rPr>
        <w:t xml:space="preserve"> </w:t>
      </w:r>
      <w:r>
        <w:t>for Formal</w:t>
      </w:r>
    </w:p>
    <w:p w14:paraId="0C179CD4" w14:textId="55C2D510" w:rsidR="00F12DE6" w:rsidRDefault="00F12DE6" w:rsidP="00BE68F1">
      <w:pPr>
        <w:pStyle w:val="ListParagraph"/>
        <w:numPr>
          <w:ilvl w:val="2"/>
          <w:numId w:val="63"/>
        </w:numPr>
      </w:pPr>
      <w:r w:rsidRPr="00F12DE6">
        <w:t xml:space="preserve">E.g. </w:t>
      </w:r>
      <w:r>
        <w:t>Each c</w:t>
      </w:r>
      <w:r w:rsidRPr="00F12DE6">
        <w:t xml:space="preserve">hange would need to be signed by testator + 2 witnesses </w:t>
      </w:r>
    </w:p>
    <w:p w14:paraId="2E74BC60" w14:textId="35122D7F" w:rsidR="00F12DE6" w:rsidRPr="00F12DE6" w:rsidRDefault="00F12DE6" w:rsidP="00BE68F1">
      <w:pPr>
        <w:pStyle w:val="ListParagraph"/>
        <w:numPr>
          <w:ilvl w:val="3"/>
          <w:numId w:val="63"/>
        </w:numPr>
      </w:pPr>
      <w:r>
        <w:t xml:space="preserve">In practise – you would just re-do the will rather than doing markings on an existing will. </w:t>
      </w:r>
    </w:p>
    <w:p w14:paraId="213DABC9" w14:textId="7D69DA44" w:rsidR="00053DE2" w:rsidRDefault="00053DE2" w:rsidP="00BE68F1">
      <w:pPr>
        <w:pStyle w:val="ListParagraph"/>
        <w:numPr>
          <w:ilvl w:val="1"/>
          <w:numId w:val="63"/>
        </w:numPr>
      </w:pPr>
      <w:r w:rsidRPr="00E05221">
        <w:rPr>
          <w:b/>
          <w:i/>
          <w:color w:val="4472C4" w:themeColor="accent1"/>
        </w:rPr>
        <w:t>S.16</w:t>
      </w:r>
      <w:r>
        <w:t xml:space="preserve"> for Holograph</w:t>
      </w:r>
    </w:p>
    <w:p w14:paraId="60E76EBE" w14:textId="7B3F3558" w:rsidR="00053DE2" w:rsidRPr="00F12DE6" w:rsidRDefault="00053DE2" w:rsidP="00BE68F1">
      <w:pPr>
        <w:pStyle w:val="ListParagraph"/>
        <w:numPr>
          <w:ilvl w:val="0"/>
          <w:numId w:val="63"/>
        </w:numPr>
      </w:pPr>
      <w:r>
        <w:t xml:space="preserve">Invalid alterations can be fixed by a court </w:t>
      </w:r>
      <w:r w:rsidRPr="00053DE2">
        <w:rPr>
          <w:b/>
          <w:i/>
          <w:color w:val="4472C4" w:themeColor="accent1"/>
        </w:rPr>
        <w:t>under s.38</w:t>
      </w:r>
      <w:r w:rsidR="00F12DE6">
        <w:rPr>
          <w:b/>
          <w:i/>
          <w:color w:val="4472C4" w:themeColor="accent1"/>
        </w:rPr>
        <w:t xml:space="preserve"> </w:t>
      </w:r>
      <w:r w:rsidR="00F12DE6" w:rsidRPr="00F12DE6">
        <w:rPr>
          <w:i/>
          <w:color w:val="FF0000"/>
        </w:rPr>
        <w:t>(Smith estate)</w:t>
      </w:r>
      <w:r w:rsidR="00F12DE6" w:rsidRPr="00F12DE6">
        <w:rPr>
          <w:color w:val="FF0000"/>
        </w:rPr>
        <w:t xml:space="preserve"> </w:t>
      </w:r>
    </w:p>
    <w:p w14:paraId="5A665D98" w14:textId="34302D9E" w:rsidR="00F12DE6" w:rsidRPr="00053DE2" w:rsidRDefault="00F12DE6" w:rsidP="00BE68F1">
      <w:pPr>
        <w:pStyle w:val="ListParagraph"/>
        <w:numPr>
          <w:ilvl w:val="1"/>
          <w:numId w:val="63"/>
        </w:numPr>
      </w:pPr>
      <w:r w:rsidRPr="00F12DE6">
        <w:t>Court is open to consider evidence before it on the alterations to ensure they reflect the testamentary intentions of the testator.</w:t>
      </w:r>
    </w:p>
    <w:p w14:paraId="0A08EC7E" w14:textId="31A85D16" w:rsidR="00BC7AC0" w:rsidRPr="002D588A" w:rsidRDefault="00BC7AC0" w:rsidP="009C44C7">
      <w:pPr>
        <w:pStyle w:val="Heading5"/>
      </w:pPr>
      <w:bookmarkStart w:id="37" w:name="_Toc17821304"/>
      <w:r w:rsidRPr="002D588A">
        <w:t xml:space="preserve">Re: Smith Estate </w:t>
      </w:r>
      <w:r w:rsidR="007418BD">
        <w:t>– court can validate non-compliant alterations (especially when not contested)</w:t>
      </w:r>
      <w:bookmarkEnd w:id="37"/>
    </w:p>
    <w:p w14:paraId="13655DD7" w14:textId="6EF666C9" w:rsidR="00BC7AC0" w:rsidRPr="00D37ED5" w:rsidRDefault="00BC7AC0" w:rsidP="00BC7AC0">
      <w:pPr>
        <w:spacing w:after="0"/>
        <w:rPr>
          <w:rFonts w:cstheme="minorHAnsi"/>
          <w:i/>
          <w:color w:val="FF0000"/>
        </w:rPr>
      </w:pPr>
      <w:r w:rsidRPr="00D37ED5">
        <w:rPr>
          <w:rFonts w:cstheme="minorHAnsi"/>
          <w:i/>
          <w:color w:val="FF0000"/>
        </w:rPr>
        <w:t>Re: Alteration to Wills</w:t>
      </w:r>
      <w:r w:rsidR="007418BD" w:rsidRPr="00D37ED5">
        <w:rPr>
          <w:rFonts w:cstheme="minorHAnsi"/>
          <w:i/>
          <w:color w:val="FF0000"/>
        </w:rPr>
        <w:t xml:space="preserve"> - </w:t>
      </w:r>
      <w:r w:rsidR="00D37ED5" w:rsidRPr="00D37ED5">
        <w:rPr>
          <w:rFonts w:cstheme="minorHAnsi"/>
          <w:i/>
          <w:color w:val="FF0000"/>
        </w:rPr>
        <w:t xml:space="preserve">deceased separated from wife and changed his will to give everything to his kids instead but these changes weren’t signed by him and 2 additional witnesses. Therefore, it had to go to court to validate the alterations. The Court is open to consider evidence before it on the alterations to ensure they reflect the testamentary intentions of the testator – here the changes made sense. </w:t>
      </w:r>
    </w:p>
    <w:p w14:paraId="32CDC032" w14:textId="2170E025" w:rsidR="00BC7AC0" w:rsidRPr="002D588A" w:rsidRDefault="00BC7AC0" w:rsidP="00BC7AC0">
      <w:pPr>
        <w:spacing w:after="0"/>
        <w:rPr>
          <w:rFonts w:cstheme="minorHAnsi"/>
        </w:rPr>
      </w:pPr>
      <w:r w:rsidRPr="002D588A">
        <w:rPr>
          <w:rFonts w:cstheme="minorHAnsi"/>
          <w:b/>
          <w:u w:val="single"/>
        </w:rPr>
        <w:t>Ratio:</w:t>
      </w:r>
      <w:r w:rsidRPr="002D588A">
        <w:rPr>
          <w:rFonts w:cstheme="minorHAnsi"/>
        </w:rPr>
        <w:t xml:space="preserve"> </w:t>
      </w:r>
      <w:r w:rsidRPr="00F12DE6">
        <w:rPr>
          <w:rFonts w:cstheme="minorHAnsi"/>
          <w:b/>
        </w:rPr>
        <w:t xml:space="preserve">Even if changes are made to a will without following the requirements in the legislation, it can be saved by a court under s.38 if it is proven on a balance that it was the </w:t>
      </w:r>
      <w:r w:rsidR="00BB78A0" w:rsidRPr="00F12DE6">
        <w:rPr>
          <w:rFonts w:cstheme="minorHAnsi"/>
          <w:b/>
        </w:rPr>
        <w:t>testator’s</w:t>
      </w:r>
      <w:r w:rsidRPr="00F12DE6">
        <w:rPr>
          <w:rFonts w:cstheme="minorHAnsi"/>
          <w:b/>
        </w:rPr>
        <w:t xml:space="preserve"> intention to do so. </w:t>
      </w:r>
      <w:r w:rsidRPr="00F12DE6">
        <w:rPr>
          <w:rFonts w:cstheme="minorHAnsi"/>
          <w:b/>
        </w:rPr>
        <w:br/>
      </w:r>
      <w:r w:rsidRPr="002D588A">
        <w:rPr>
          <w:rFonts w:cstheme="minorHAnsi"/>
          <w:b/>
        </w:rPr>
        <w:t>Context:</w:t>
      </w:r>
      <w:r w:rsidRPr="002D588A">
        <w:rPr>
          <w:rFonts w:cstheme="minorHAnsi"/>
        </w:rPr>
        <w:t xml:space="preserve"> </w:t>
      </w:r>
      <w:r w:rsidR="00F12DE6">
        <w:rPr>
          <w:rFonts w:cstheme="minorHAnsi"/>
        </w:rPr>
        <w:t>After separation, t</w:t>
      </w:r>
      <w:r w:rsidRPr="002D588A">
        <w:rPr>
          <w:rFonts w:cstheme="minorHAnsi"/>
          <w:color w:val="212121"/>
        </w:rPr>
        <w:t xml:space="preserve">he deceased made </w:t>
      </w:r>
      <w:r w:rsidRPr="00F12DE6">
        <w:rPr>
          <w:rFonts w:cstheme="minorHAnsi"/>
          <w:color w:val="212121"/>
          <w:u w:val="single"/>
        </w:rPr>
        <w:t>handwritten alterations</w:t>
      </w:r>
      <w:r w:rsidRPr="002D588A">
        <w:rPr>
          <w:rFonts w:cstheme="minorHAnsi"/>
          <w:color w:val="212121"/>
        </w:rPr>
        <w:t xml:space="preserve"> which removed Ms. Charpentier </w:t>
      </w:r>
      <w:r w:rsidR="00F12DE6">
        <w:rPr>
          <w:rFonts w:cstheme="minorHAnsi"/>
          <w:color w:val="212121"/>
        </w:rPr>
        <w:t xml:space="preserve">(his ex) </w:t>
      </w:r>
      <w:r w:rsidRPr="002D588A">
        <w:rPr>
          <w:rFonts w:cstheme="minorHAnsi"/>
          <w:color w:val="212121"/>
        </w:rPr>
        <w:t xml:space="preserve">as the personal representative under his will, and substituted his daughter, Mavis Smith, as his personal representative. He also removed Ms. Charpentier as the sole residual beneficiary, and instead named his four children and Ms. Charpentier's granddaughter, Jasmine Molloy. </w:t>
      </w:r>
      <w:r w:rsidRPr="00F12DE6">
        <w:rPr>
          <w:rFonts w:cstheme="minorHAnsi"/>
          <w:color w:val="212121"/>
          <w:u w:val="single"/>
        </w:rPr>
        <w:t>These alterations were neither initialled by the deceased, nor signed by witnesses</w:t>
      </w:r>
      <w:r w:rsidRPr="002D588A">
        <w:rPr>
          <w:rFonts w:cstheme="minorHAnsi"/>
          <w:color w:val="212121"/>
        </w:rPr>
        <w:t>.</w:t>
      </w:r>
      <w:r w:rsidR="00F12DE6">
        <w:rPr>
          <w:rFonts w:cstheme="minorHAnsi"/>
          <w:color w:val="212121"/>
        </w:rPr>
        <w:t xml:space="preserve"> (it was a formal will) </w:t>
      </w:r>
    </w:p>
    <w:p w14:paraId="1A5315C2" w14:textId="77777777" w:rsidR="00BC7AC0" w:rsidRPr="002D588A" w:rsidRDefault="00BC7AC0" w:rsidP="00BC7AC0">
      <w:pPr>
        <w:spacing w:after="0"/>
        <w:rPr>
          <w:rFonts w:cstheme="minorHAnsi"/>
        </w:rPr>
      </w:pPr>
      <w:r w:rsidRPr="002D588A">
        <w:rPr>
          <w:rFonts w:cstheme="minorHAnsi"/>
          <w:b/>
        </w:rPr>
        <w:t>Issue</w:t>
      </w:r>
      <w:r w:rsidRPr="002D588A">
        <w:rPr>
          <w:rFonts w:cstheme="minorHAnsi"/>
        </w:rPr>
        <w:t xml:space="preserve">: Whether the handwritten changes to the will are valid, even though they don’t comply with the statutory requirements. </w:t>
      </w:r>
    </w:p>
    <w:p w14:paraId="007673EB" w14:textId="32AEF798" w:rsidR="00BC7AC0" w:rsidRPr="002D588A" w:rsidRDefault="00BC7AC0" w:rsidP="00BC7AC0">
      <w:pPr>
        <w:spacing w:after="0"/>
        <w:rPr>
          <w:rFonts w:cstheme="minorHAnsi"/>
        </w:rPr>
      </w:pPr>
      <w:r w:rsidRPr="002D588A">
        <w:rPr>
          <w:rFonts w:cstheme="minorHAnsi"/>
          <w:b/>
        </w:rPr>
        <w:t>Position</w:t>
      </w:r>
      <w:r w:rsidRPr="002D588A">
        <w:rPr>
          <w:rFonts w:cstheme="minorHAnsi"/>
        </w:rPr>
        <w:t xml:space="preserve">: Applicant wants the handwritten changes to the will to be declared valid. </w:t>
      </w:r>
      <w:r w:rsidR="00F12DE6">
        <w:rPr>
          <w:rFonts w:cstheme="minorHAnsi"/>
        </w:rPr>
        <w:t xml:space="preserve">This was NOT contested. </w:t>
      </w:r>
      <w:r w:rsidRPr="002D588A">
        <w:rPr>
          <w:rFonts w:cstheme="minorHAnsi"/>
        </w:rPr>
        <w:br/>
      </w:r>
      <w:r w:rsidRPr="002D588A">
        <w:rPr>
          <w:rFonts w:cstheme="minorHAnsi"/>
          <w:b/>
        </w:rPr>
        <w:t>Decision</w:t>
      </w:r>
      <w:r w:rsidRPr="002D588A">
        <w:rPr>
          <w:rFonts w:cstheme="minorHAnsi"/>
        </w:rPr>
        <w:t>: Will is saved under s.38 of WSA</w:t>
      </w:r>
    </w:p>
    <w:p w14:paraId="5B49B9F0" w14:textId="77777777" w:rsidR="00BC7AC0" w:rsidRPr="002D588A" w:rsidRDefault="00BC7AC0" w:rsidP="00BC7AC0">
      <w:pPr>
        <w:spacing w:after="0"/>
        <w:rPr>
          <w:rFonts w:cstheme="minorHAnsi"/>
        </w:rPr>
      </w:pPr>
      <w:r w:rsidRPr="002D588A">
        <w:rPr>
          <w:rFonts w:cstheme="minorHAnsi"/>
          <w:b/>
        </w:rPr>
        <w:t>Analysis</w:t>
      </w:r>
      <w:r w:rsidRPr="002D588A">
        <w:rPr>
          <w:rFonts w:cstheme="minorHAnsi"/>
        </w:rPr>
        <w:t xml:space="preserve">: </w:t>
      </w:r>
    </w:p>
    <w:p w14:paraId="366F158A" w14:textId="77777777" w:rsidR="00BC7AC0" w:rsidRPr="002D588A" w:rsidRDefault="00BC7AC0" w:rsidP="00BE68F1">
      <w:pPr>
        <w:pStyle w:val="ListParagraph"/>
        <w:numPr>
          <w:ilvl w:val="0"/>
          <w:numId w:val="64"/>
        </w:numPr>
        <w:spacing w:after="0"/>
        <w:rPr>
          <w:rStyle w:val="Emphasis"/>
          <w:rFonts w:cstheme="minorHAnsi"/>
          <w:i w:val="0"/>
          <w:iCs w:val="0"/>
        </w:rPr>
      </w:pPr>
      <w:r w:rsidRPr="002D588A">
        <w:rPr>
          <w:rFonts w:cstheme="minorHAnsi"/>
          <w:color w:val="212121"/>
        </w:rPr>
        <w:t xml:space="preserve">The validity of alterations to a will are governed by </w:t>
      </w:r>
      <w:r w:rsidRPr="00057143">
        <w:rPr>
          <w:rFonts w:cstheme="minorHAnsi"/>
          <w:b/>
          <w:i/>
          <w:color w:val="4472C4" w:themeColor="accent1"/>
        </w:rPr>
        <w:t>section 22</w:t>
      </w:r>
      <w:r w:rsidRPr="00057143">
        <w:rPr>
          <w:rFonts w:cstheme="minorHAnsi"/>
          <w:color w:val="4472C4" w:themeColor="accent1"/>
        </w:rPr>
        <w:t xml:space="preserve"> </w:t>
      </w:r>
      <w:r w:rsidRPr="002D588A">
        <w:rPr>
          <w:rFonts w:cstheme="minorHAnsi"/>
          <w:color w:val="212121"/>
        </w:rPr>
        <w:t>of the new </w:t>
      </w:r>
      <w:r w:rsidRPr="002D588A">
        <w:rPr>
          <w:rStyle w:val="Emphasis"/>
          <w:rFonts w:cstheme="minorHAnsi"/>
          <w:color w:val="212121"/>
        </w:rPr>
        <w:t>Wills and Succession Act</w:t>
      </w:r>
    </w:p>
    <w:p w14:paraId="5E9A1CE8" w14:textId="77777777" w:rsidR="00BC7AC0" w:rsidRPr="002D588A" w:rsidRDefault="00BC7AC0" w:rsidP="00BE68F1">
      <w:pPr>
        <w:pStyle w:val="ListParagraph"/>
        <w:numPr>
          <w:ilvl w:val="0"/>
          <w:numId w:val="64"/>
        </w:numPr>
        <w:spacing w:after="0"/>
        <w:rPr>
          <w:rFonts w:cstheme="minorHAnsi"/>
        </w:rPr>
      </w:pPr>
      <w:r w:rsidRPr="002D588A">
        <w:rPr>
          <w:rFonts w:cstheme="minorHAnsi"/>
          <w:color w:val="212121"/>
        </w:rPr>
        <w:t>The alteration be acknowledged by the signature of the testator in the presence of two witnesses at the same time, and that those witnesses both sign the will in the presence of the testator: </w:t>
      </w:r>
      <w:r w:rsidRPr="00057143">
        <w:rPr>
          <w:rStyle w:val="Emphasis"/>
          <w:rFonts w:cstheme="minorHAnsi"/>
          <w:b/>
          <w:i w:val="0"/>
          <w:color w:val="4472C4" w:themeColor="accent1"/>
        </w:rPr>
        <w:t>WSA</w:t>
      </w:r>
      <w:r w:rsidRPr="00057143">
        <w:rPr>
          <w:rFonts w:cstheme="minorHAnsi"/>
          <w:b/>
          <w:i/>
          <w:color w:val="4472C4" w:themeColor="accent1"/>
        </w:rPr>
        <w:t>, ss 22(1)(b)(i), and 15.</w:t>
      </w:r>
    </w:p>
    <w:p w14:paraId="5953DEF3" w14:textId="77777777" w:rsidR="00BC7AC0" w:rsidRPr="002D588A" w:rsidRDefault="00BC7AC0" w:rsidP="00BE68F1">
      <w:pPr>
        <w:pStyle w:val="ListParagraph"/>
        <w:numPr>
          <w:ilvl w:val="0"/>
          <w:numId w:val="64"/>
        </w:numPr>
        <w:spacing w:after="0"/>
        <w:rPr>
          <w:rFonts w:cstheme="minorHAnsi"/>
        </w:rPr>
      </w:pPr>
      <w:r w:rsidRPr="002D588A">
        <w:rPr>
          <w:rFonts w:cstheme="minorHAnsi"/>
          <w:color w:val="212121"/>
        </w:rPr>
        <w:t>The altered will before me does not comply with these provisions. </w:t>
      </w:r>
    </w:p>
    <w:p w14:paraId="019CF4FC" w14:textId="77777777" w:rsidR="00BC7AC0" w:rsidRPr="002D588A" w:rsidRDefault="00BC7AC0" w:rsidP="00BE68F1">
      <w:pPr>
        <w:pStyle w:val="ListParagraph"/>
        <w:numPr>
          <w:ilvl w:val="0"/>
          <w:numId w:val="64"/>
        </w:numPr>
        <w:spacing w:after="0"/>
        <w:rPr>
          <w:rFonts w:cstheme="minorHAnsi"/>
        </w:rPr>
      </w:pPr>
      <w:r w:rsidRPr="00F12DE6">
        <w:rPr>
          <w:rFonts w:cstheme="minorHAnsi"/>
          <w:b/>
          <w:i/>
          <w:color w:val="4472C4" w:themeColor="accent1"/>
        </w:rPr>
        <w:t>Section 38</w:t>
      </w:r>
      <w:r w:rsidRPr="00F12DE6">
        <w:rPr>
          <w:rFonts w:cstheme="minorHAnsi"/>
          <w:color w:val="4472C4" w:themeColor="accent1"/>
        </w:rPr>
        <w:t xml:space="preserve"> </w:t>
      </w:r>
      <w:r w:rsidRPr="002D588A">
        <w:rPr>
          <w:rFonts w:cstheme="minorHAnsi"/>
          <w:color w:val="212121"/>
        </w:rPr>
        <w:t xml:space="preserve">is the only provision that can </w:t>
      </w:r>
      <w:r w:rsidRPr="00057143">
        <w:rPr>
          <w:rFonts w:cstheme="minorHAnsi"/>
          <w:color w:val="212121"/>
          <w:u w:val="single"/>
        </w:rPr>
        <w:t>save the testator's alterations.</w:t>
      </w:r>
    </w:p>
    <w:p w14:paraId="7D6F1FD1" w14:textId="77777777" w:rsidR="00BC7AC0" w:rsidRPr="002D588A" w:rsidRDefault="00BC7AC0" w:rsidP="00BE68F1">
      <w:pPr>
        <w:pStyle w:val="ListParagraph"/>
        <w:numPr>
          <w:ilvl w:val="1"/>
          <w:numId w:val="64"/>
        </w:numPr>
        <w:spacing w:after="0"/>
        <w:rPr>
          <w:rFonts w:cstheme="minorHAnsi"/>
        </w:rPr>
      </w:pPr>
      <w:r w:rsidRPr="002D588A">
        <w:rPr>
          <w:rFonts w:cstheme="minorHAnsi"/>
        </w:rPr>
        <w:t>This says the court can save a will that was modified without following the instructions, if the court is sure that it was their intention to modify the will.</w:t>
      </w:r>
    </w:p>
    <w:p w14:paraId="2B247E94" w14:textId="77777777" w:rsidR="00BC7AC0" w:rsidRPr="002D588A" w:rsidRDefault="00BC7AC0" w:rsidP="00BE68F1">
      <w:pPr>
        <w:pStyle w:val="ListParagraph"/>
        <w:numPr>
          <w:ilvl w:val="0"/>
          <w:numId w:val="64"/>
        </w:numPr>
        <w:spacing w:after="0"/>
        <w:rPr>
          <w:rFonts w:cstheme="minorHAnsi"/>
        </w:rPr>
      </w:pPr>
      <w:r w:rsidRPr="002D588A">
        <w:rPr>
          <w:rFonts w:cstheme="minorHAnsi"/>
        </w:rPr>
        <w:t>Here it can be invoked:</w:t>
      </w:r>
    </w:p>
    <w:p w14:paraId="464CF84F" w14:textId="0CB7E3FB" w:rsidR="00F12DE6" w:rsidRDefault="00F12DE6" w:rsidP="00BE68F1">
      <w:pPr>
        <w:pStyle w:val="ListParagraph"/>
        <w:numPr>
          <w:ilvl w:val="1"/>
          <w:numId w:val="64"/>
        </w:numPr>
        <w:spacing w:after="0"/>
        <w:rPr>
          <w:rFonts w:cstheme="minorHAnsi"/>
        </w:rPr>
      </w:pPr>
      <w:r>
        <w:rPr>
          <w:rFonts w:cstheme="minorHAnsi"/>
        </w:rPr>
        <w:t xml:space="preserve">Evidence included: </w:t>
      </w:r>
    </w:p>
    <w:p w14:paraId="1B12FE08" w14:textId="77777777" w:rsidR="00F12DE6" w:rsidRDefault="00F12DE6" w:rsidP="00BE68F1">
      <w:pPr>
        <w:pStyle w:val="ListParagraph"/>
        <w:numPr>
          <w:ilvl w:val="2"/>
          <w:numId w:val="64"/>
        </w:numPr>
        <w:spacing w:after="0"/>
        <w:rPr>
          <w:rFonts w:cstheme="minorHAnsi"/>
        </w:rPr>
      </w:pPr>
      <w:r w:rsidRPr="00F12DE6">
        <w:rPr>
          <w:rFonts w:cstheme="minorHAnsi"/>
        </w:rPr>
        <w:t>Affidavits re: handwriting; Made to an otherwise valid will;</w:t>
      </w:r>
    </w:p>
    <w:p w14:paraId="05B1D394" w14:textId="21C198E3" w:rsidR="00F12DE6" w:rsidRDefault="00F12DE6" w:rsidP="00BE68F1">
      <w:pPr>
        <w:pStyle w:val="ListParagraph"/>
        <w:numPr>
          <w:ilvl w:val="2"/>
          <w:numId w:val="64"/>
        </w:numPr>
        <w:spacing w:after="0"/>
        <w:rPr>
          <w:rFonts w:cstheme="minorHAnsi"/>
        </w:rPr>
      </w:pPr>
      <w:r w:rsidRPr="00F12DE6">
        <w:rPr>
          <w:rFonts w:cstheme="minorHAnsi"/>
        </w:rPr>
        <w:t>Dissolution of relationship - the changes made sense.</w:t>
      </w:r>
    </w:p>
    <w:p w14:paraId="3218B721" w14:textId="0DC89930" w:rsidR="00BC7AC0" w:rsidRDefault="00BC7AC0" w:rsidP="00BE68F1">
      <w:pPr>
        <w:pStyle w:val="ListParagraph"/>
        <w:numPr>
          <w:ilvl w:val="1"/>
          <w:numId w:val="64"/>
        </w:numPr>
        <w:spacing w:after="0"/>
        <w:rPr>
          <w:rFonts w:cstheme="minorHAnsi"/>
        </w:rPr>
      </w:pPr>
      <w:r w:rsidRPr="002D588A">
        <w:rPr>
          <w:rFonts w:cstheme="minorHAnsi"/>
        </w:rPr>
        <w:lastRenderedPageBreak/>
        <w:t>There’s evidence that it was in his own handwriting, it was made to an otherwise valid will, the breakdown in his relationship with his spouse make it more reasonable than not that he would want to take her out of his will.</w:t>
      </w:r>
    </w:p>
    <w:p w14:paraId="63A97258" w14:textId="77777777" w:rsidR="00696184" w:rsidRPr="002D588A" w:rsidRDefault="00696184" w:rsidP="00696184">
      <w:pPr>
        <w:pStyle w:val="ListParagraph"/>
        <w:spacing w:after="0"/>
        <w:ind w:left="1440"/>
        <w:rPr>
          <w:rFonts w:cstheme="minorHAnsi"/>
        </w:rPr>
      </w:pPr>
    </w:p>
    <w:p w14:paraId="58908594" w14:textId="75649A69" w:rsidR="00053DE2" w:rsidRDefault="00696184" w:rsidP="00696184">
      <w:pPr>
        <w:pStyle w:val="Heading2"/>
      </w:pPr>
      <w:bookmarkStart w:id="38" w:name="_Toc17821305"/>
      <w:r>
        <w:t>Revocation</w:t>
      </w:r>
      <w:bookmarkEnd w:id="38"/>
    </w:p>
    <w:p w14:paraId="2F849EB0" w14:textId="2693344F" w:rsidR="00696184" w:rsidRDefault="00E148D0" w:rsidP="00BE68F1">
      <w:pPr>
        <w:pStyle w:val="ListParagraph"/>
        <w:numPr>
          <w:ilvl w:val="0"/>
          <w:numId w:val="65"/>
        </w:numPr>
      </w:pPr>
      <w:r w:rsidRPr="00E148D0">
        <w:rPr>
          <w:b/>
          <w:i/>
          <w:color w:val="4472C4" w:themeColor="accent1"/>
        </w:rPr>
        <w:t>S.23(1) WSA</w:t>
      </w:r>
      <w:r w:rsidRPr="00E148D0">
        <w:rPr>
          <w:color w:val="4472C4" w:themeColor="accent1"/>
        </w:rPr>
        <w:t xml:space="preserve"> </w:t>
      </w:r>
      <w:r>
        <w:t xml:space="preserve">– </w:t>
      </w:r>
    </w:p>
    <w:p w14:paraId="4BDB1039" w14:textId="77777777" w:rsidR="00E148D0" w:rsidRDefault="00E148D0" w:rsidP="00BE68F1">
      <w:pPr>
        <w:pStyle w:val="ListParagraph"/>
        <w:numPr>
          <w:ilvl w:val="1"/>
          <w:numId w:val="65"/>
        </w:numPr>
      </w:pPr>
      <w:r w:rsidRPr="00E148D0">
        <w:t>Testator can make another will</w:t>
      </w:r>
    </w:p>
    <w:p w14:paraId="47AA264D" w14:textId="77777777" w:rsidR="009D0A06" w:rsidRDefault="00E148D0" w:rsidP="00BE68F1">
      <w:pPr>
        <w:pStyle w:val="ListParagraph"/>
        <w:numPr>
          <w:ilvl w:val="1"/>
          <w:numId w:val="65"/>
        </w:numPr>
      </w:pPr>
      <w:r w:rsidRPr="00E148D0">
        <w:t>Testator can make a written declaration to revoke his or her will in accordance with Part 2 (i.e. formal or holograph);</w:t>
      </w:r>
    </w:p>
    <w:p w14:paraId="60F68599" w14:textId="658C34A8" w:rsidR="00E148D0" w:rsidRDefault="00E148D0" w:rsidP="00BE68F1">
      <w:pPr>
        <w:pStyle w:val="ListParagraph"/>
        <w:numPr>
          <w:ilvl w:val="1"/>
          <w:numId w:val="65"/>
        </w:numPr>
      </w:pPr>
      <w:r w:rsidRPr="00E148D0">
        <w:t xml:space="preserve">Testator burns, tears or otherwise destroys a will </w:t>
      </w:r>
      <w:r w:rsidRPr="009D0A06">
        <w:rPr>
          <w:b/>
          <w:u w:val="single"/>
        </w:rPr>
        <w:t>with the intention of revoking it</w:t>
      </w:r>
      <w:r w:rsidRPr="00E148D0">
        <w:t xml:space="preserve"> (*), or has someone else do this for them.</w:t>
      </w:r>
    </w:p>
    <w:p w14:paraId="4ECD0552" w14:textId="28B3F44F" w:rsidR="009D0A06" w:rsidRPr="00646D74" w:rsidRDefault="00646D74" w:rsidP="00BE68F1">
      <w:pPr>
        <w:pStyle w:val="ListParagraph"/>
        <w:numPr>
          <w:ilvl w:val="0"/>
          <w:numId w:val="65"/>
        </w:numPr>
        <w:rPr>
          <w:b/>
        </w:rPr>
      </w:pPr>
      <w:r w:rsidRPr="00646D74">
        <w:rPr>
          <w:b/>
        </w:rPr>
        <w:t xml:space="preserve">Revocation of a will does not revive a prior will – </w:t>
      </w:r>
      <w:r w:rsidRPr="00646D74">
        <w:rPr>
          <w:b/>
          <w:i/>
          <w:color w:val="4472C4" w:themeColor="accent1"/>
        </w:rPr>
        <w:t>sec. 23(3).</w:t>
      </w:r>
    </w:p>
    <w:p w14:paraId="1AB049FA" w14:textId="13FE717C" w:rsidR="00646D74" w:rsidRPr="00EB37AE" w:rsidRDefault="00EB37AE" w:rsidP="00BE68F1">
      <w:pPr>
        <w:pStyle w:val="ListParagraph"/>
        <w:numPr>
          <w:ilvl w:val="0"/>
          <w:numId w:val="65"/>
        </w:numPr>
        <w:rPr>
          <w:b/>
          <w:u w:val="single"/>
        </w:rPr>
      </w:pPr>
      <w:r w:rsidRPr="00EB37AE">
        <w:rPr>
          <w:b/>
          <w:u w:val="single"/>
        </w:rPr>
        <w:t>Gifts to an ex-spouse:</w:t>
      </w:r>
    </w:p>
    <w:p w14:paraId="7DDC41E5" w14:textId="66B0D03F" w:rsidR="00EB37AE" w:rsidRDefault="00EB37AE" w:rsidP="00BE68F1">
      <w:pPr>
        <w:pStyle w:val="ListParagraph"/>
        <w:numPr>
          <w:ilvl w:val="1"/>
          <w:numId w:val="65"/>
        </w:numPr>
      </w:pPr>
      <w:r>
        <w:t xml:space="preserve">if you make a will and marriage ends in divorce / no longer are an AIP – then unless you had contrary intention – anything that gives spouse something in the will / appoints them as a trustee is deemed to be revoked – and they are treated to have pre-deceased the testator. </w:t>
      </w:r>
      <w:r w:rsidRPr="00EB37AE">
        <w:rPr>
          <w:b/>
          <w:i/>
          <w:color w:val="4472C4" w:themeColor="accent1"/>
        </w:rPr>
        <w:t>S.25(1) WSA</w:t>
      </w:r>
    </w:p>
    <w:p w14:paraId="235469AE" w14:textId="67CA59D5" w:rsidR="00EB37AE" w:rsidRDefault="00EB37AE" w:rsidP="008E319D">
      <w:pPr>
        <w:pStyle w:val="Heading2"/>
      </w:pPr>
      <w:bookmarkStart w:id="39" w:name="_Toc17821306"/>
      <w:r>
        <w:t>Revival</w:t>
      </w:r>
      <w:bookmarkEnd w:id="39"/>
    </w:p>
    <w:p w14:paraId="221DF5F2" w14:textId="0C3DD5A2" w:rsidR="00EB37AE" w:rsidRPr="008E319D" w:rsidRDefault="008E319D" w:rsidP="00BE68F1">
      <w:pPr>
        <w:pStyle w:val="ListParagraph"/>
        <w:numPr>
          <w:ilvl w:val="0"/>
          <w:numId w:val="67"/>
        </w:numPr>
        <w:rPr>
          <w:b/>
          <w:i/>
          <w:color w:val="4472C4" w:themeColor="accent1"/>
        </w:rPr>
      </w:pPr>
      <w:r w:rsidRPr="008E319D">
        <w:rPr>
          <w:b/>
          <w:i/>
          <w:color w:val="4472C4" w:themeColor="accent1"/>
        </w:rPr>
        <w:t>S.24(1)</w:t>
      </w:r>
      <w:r>
        <w:rPr>
          <w:b/>
          <w:i/>
          <w:color w:val="4472C4" w:themeColor="accent1"/>
        </w:rPr>
        <w:t xml:space="preserve"> WSA</w:t>
      </w:r>
    </w:p>
    <w:p w14:paraId="35545A95" w14:textId="1D9F856E" w:rsidR="008E319D" w:rsidRDefault="008E319D" w:rsidP="00BE68F1">
      <w:pPr>
        <w:pStyle w:val="ListParagraph"/>
        <w:numPr>
          <w:ilvl w:val="0"/>
          <w:numId w:val="67"/>
        </w:numPr>
      </w:pPr>
      <w:r>
        <w:t>RARE – never have seen this – no case law on this</w:t>
      </w:r>
    </w:p>
    <w:p w14:paraId="0BCE92BA" w14:textId="10F4A28C" w:rsidR="008E319D" w:rsidRDefault="008E319D" w:rsidP="00BE68F1">
      <w:pPr>
        <w:pStyle w:val="ListParagraph"/>
        <w:numPr>
          <w:ilvl w:val="0"/>
          <w:numId w:val="67"/>
        </w:numPr>
      </w:pPr>
      <w:r>
        <w:t>Just do a new will instead</w:t>
      </w:r>
    </w:p>
    <w:p w14:paraId="140CA243" w14:textId="68ADDDA8" w:rsidR="008E319D" w:rsidRDefault="008E319D" w:rsidP="008E319D">
      <w:pPr>
        <w:pStyle w:val="Heading2"/>
      </w:pPr>
      <w:bookmarkStart w:id="40" w:name="_Toc17821307"/>
      <w:r>
        <w:t>Enduring POA</w:t>
      </w:r>
      <w:bookmarkEnd w:id="40"/>
    </w:p>
    <w:p w14:paraId="558E24B8" w14:textId="5D8162ED" w:rsidR="00F90BB0" w:rsidRDefault="00F90BB0" w:rsidP="00BE68F1">
      <w:pPr>
        <w:pStyle w:val="ListParagraph"/>
        <w:numPr>
          <w:ilvl w:val="0"/>
          <w:numId w:val="68"/>
        </w:numPr>
      </w:pPr>
      <w:r>
        <w:t xml:space="preserve">Governed by </w:t>
      </w:r>
      <w:r w:rsidRPr="00F90BB0">
        <w:rPr>
          <w:b/>
          <w:i/>
          <w:color w:val="4472C4" w:themeColor="accent1"/>
        </w:rPr>
        <w:t>Powers of Attorney Act</w:t>
      </w:r>
      <w:r w:rsidRPr="00F90BB0">
        <w:rPr>
          <w:color w:val="4472C4" w:themeColor="accent1"/>
        </w:rPr>
        <w:t xml:space="preserve"> </w:t>
      </w:r>
    </w:p>
    <w:p w14:paraId="5A4D2048" w14:textId="104C2E05" w:rsidR="00FE72EF" w:rsidRDefault="009B626A" w:rsidP="00BE68F1">
      <w:pPr>
        <w:pStyle w:val="ListParagraph"/>
        <w:numPr>
          <w:ilvl w:val="0"/>
          <w:numId w:val="68"/>
        </w:numPr>
      </w:pPr>
      <w:r w:rsidRPr="009B626A">
        <w:t xml:space="preserve">An Enduring </w:t>
      </w:r>
      <w:r w:rsidRPr="009B626A">
        <w:rPr>
          <w:b/>
        </w:rPr>
        <w:t>Power of Attorney (“EPA”)</w:t>
      </w:r>
      <w:r w:rsidRPr="009B626A">
        <w:t xml:space="preserve"> is a legal document in Alberta which allows someone who is appointed (</w:t>
      </w:r>
      <w:r w:rsidRPr="009B626A">
        <w:rPr>
          <w:b/>
        </w:rPr>
        <w:t>Attorney</w:t>
      </w:r>
      <w:r w:rsidRPr="009B626A">
        <w:t>) to manage the financial affairs of someone else (</w:t>
      </w:r>
      <w:r w:rsidRPr="009B626A">
        <w:rPr>
          <w:b/>
        </w:rPr>
        <w:t>Donor</w:t>
      </w:r>
      <w:r w:rsidRPr="009B626A">
        <w:t>).</w:t>
      </w:r>
    </w:p>
    <w:p w14:paraId="2AC9E42E" w14:textId="1B754223" w:rsidR="009B626A" w:rsidRDefault="009901CF" w:rsidP="00BE68F1">
      <w:pPr>
        <w:pStyle w:val="ListParagraph"/>
        <w:numPr>
          <w:ilvl w:val="1"/>
          <w:numId w:val="68"/>
        </w:numPr>
      </w:pPr>
      <w:r w:rsidRPr="009901CF">
        <w:rPr>
          <w:b/>
          <w:u w:val="single"/>
        </w:rPr>
        <w:t>Note:</w:t>
      </w:r>
      <w:r>
        <w:t xml:space="preserve"> </w:t>
      </w:r>
      <w:r w:rsidR="00A9772B" w:rsidRPr="00A9772B">
        <w:t xml:space="preserve">Without an EPA, you would need a </w:t>
      </w:r>
      <w:r w:rsidR="00A9772B" w:rsidRPr="00F90BB0">
        <w:rPr>
          <w:b/>
        </w:rPr>
        <w:t>Trusteeship Order.</w:t>
      </w:r>
    </w:p>
    <w:p w14:paraId="05300250" w14:textId="36CB3F20" w:rsidR="00A9772B" w:rsidRDefault="00FE72EF" w:rsidP="00BE68F1">
      <w:pPr>
        <w:pStyle w:val="ListParagraph"/>
        <w:numPr>
          <w:ilvl w:val="0"/>
          <w:numId w:val="68"/>
        </w:numPr>
      </w:pPr>
      <w:r>
        <w:t>I</w:t>
      </w:r>
      <w:r w:rsidRPr="00FE72EF">
        <w:t>n a traditional Power of Attorney, once the Principal loses capacity, the Agent loses capacity as well.</w:t>
      </w:r>
    </w:p>
    <w:p w14:paraId="069A2981" w14:textId="646CB6AF" w:rsidR="00FE72EF" w:rsidRDefault="00FE72EF" w:rsidP="00BE68F1">
      <w:pPr>
        <w:pStyle w:val="ListParagraph"/>
        <w:numPr>
          <w:ilvl w:val="1"/>
          <w:numId w:val="68"/>
        </w:numPr>
      </w:pPr>
      <w:r w:rsidRPr="00FE72EF">
        <w:t xml:space="preserve">The </w:t>
      </w:r>
      <w:r w:rsidRPr="00FE72EF">
        <w:rPr>
          <w:i/>
        </w:rPr>
        <w:t>Powers of Attorney Act</w:t>
      </w:r>
      <w:r w:rsidRPr="00FE72EF">
        <w:t xml:space="preserve"> is a piece of legislation in Alberta which aims to solve this issue.</w:t>
      </w:r>
    </w:p>
    <w:p w14:paraId="39A94C50" w14:textId="0D31FA93" w:rsidR="00FE72EF" w:rsidRDefault="00FE72EF" w:rsidP="00BE68F1">
      <w:pPr>
        <w:pStyle w:val="ListParagraph"/>
        <w:numPr>
          <w:ilvl w:val="1"/>
          <w:numId w:val="68"/>
        </w:numPr>
      </w:pPr>
      <w:r>
        <w:t>I</w:t>
      </w:r>
      <w:r w:rsidRPr="00FE72EF">
        <w:t xml:space="preserve">t allows the creation, by legislation, of an </w:t>
      </w:r>
      <w:r w:rsidRPr="00FE72EF">
        <w:rPr>
          <w:b/>
          <w:i/>
        </w:rPr>
        <w:t>enduring power of attorney</w:t>
      </w:r>
      <w:r w:rsidRPr="00FE72EF">
        <w:t xml:space="preserve"> – a document which will </w:t>
      </w:r>
      <w:r w:rsidRPr="00FE72EF">
        <w:rPr>
          <w:b/>
        </w:rPr>
        <w:t>endure after the loss of capacity</w:t>
      </w:r>
      <w:r w:rsidRPr="00FE72EF">
        <w:t xml:space="preserve"> of the Donor. Once created, it survives incapacity</w:t>
      </w:r>
    </w:p>
    <w:p w14:paraId="516686BC" w14:textId="263F135F" w:rsidR="00BF6590" w:rsidRDefault="00BF6590" w:rsidP="00BE68F1">
      <w:pPr>
        <w:pStyle w:val="ListParagraph"/>
        <w:numPr>
          <w:ilvl w:val="0"/>
          <w:numId w:val="68"/>
        </w:numPr>
      </w:pPr>
      <w:r w:rsidRPr="00BF6590">
        <w:t>In Alberta, you are not required to tell your Attorney they have been named or get their consent.</w:t>
      </w:r>
    </w:p>
    <w:p w14:paraId="5CD6DD21" w14:textId="11DE9A83" w:rsidR="00BF6590" w:rsidRDefault="00BF6590" w:rsidP="00BE68F1">
      <w:pPr>
        <w:pStyle w:val="ListParagraph"/>
        <w:numPr>
          <w:ilvl w:val="0"/>
          <w:numId w:val="68"/>
        </w:numPr>
      </w:pPr>
      <w:r w:rsidRPr="00BF6590">
        <w:t>An Attorney may refuse the appointment.</w:t>
      </w:r>
    </w:p>
    <w:p w14:paraId="23DA430F" w14:textId="7F862415" w:rsidR="00BF6590" w:rsidRDefault="00BF6590" w:rsidP="00BE68F1">
      <w:pPr>
        <w:pStyle w:val="ListParagraph"/>
        <w:numPr>
          <w:ilvl w:val="0"/>
          <w:numId w:val="68"/>
        </w:numPr>
      </w:pPr>
      <w:r w:rsidRPr="00BF6590">
        <w:t xml:space="preserve">However, if an Attorney acts under the EPA or otherwise accepts the appointment, the Attorney </w:t>
      </w:r>
      <w:r w:rsidRPr="00BF6590">
        <w:rPr>
          <w:b/>
        </w:rPr>
        <w:t>has a positive duty to act and then cannot renounce</w:t>
      </w:r>
      <w:r w:rsidRPr="00BF6590">
        <w:t xml:space="preserve"> without permission of the Court.</w:t>
      </w:r>
    </w:p>
    <w:p w14:paraId="5B895829" w14:textId="77777777" w:rsidR="00E903BD" w:rsidRPr="00FE72EF" w:rsidRDefault="00E903BD" w:rsidP="00BE68F1">
      <w:pPr>
        <w:pStyle w:val="ListParagraph"/>
        <w:numPr>
          <w:ilvl w:val="0"/>
          <w:numId w:val="68"/>
        </w:numPr>
        <w:rPr>
          <w:b/>
          <w:u w:val="single"/>
        </w:rPr>
      </w:pPr>
      <w:r w:rsidRPr="00FE72EF">
        <w:rPr>
          <w:b/>
          <w:u w:val="single"/>
        </w:rPr>
        <w:t>Two types:</w:t>
      </w:r>
    </w:p>
    <w:p w14:paraId="3F07F888" w14:textId="77777777" w:rsidR="00E903BD" w:rsidRDefault="00E903BD" w:rsidP="00BE68F1">
      <w:pPr>
        <w:pStyle w:val="ListParagraph"/>
        <w:numPr>
          <w:ilvl w:val="1"/>
          <w:numId w:val="68"/>
        </w:numPr>
      </w:pPr>
      <w:r w:rsidRPr="00FE72EF">
        <w:rPr>
          <w:b/>
        </w:rPr>
        <w:t>Immediate</w:t>
      </w:r>
      <w:r w:rsidRPr="00FE72EF">
        <w:t xml:space="preserve"> – These EPAs come into effect immediately upon signing. </w:t>
      </w:r>
    </w:p>
    <w:p w14:paraId="2FD658DE" w14:textId="77777777" w:rsidR="00E903BD" w:rsidRDefault="00E903BD" w:rsidP="00BE68F1">
      <w:pPr>
        <w:pStyle w:val="ListParagraph"/>
        <w:numPr>
          <w:ilvl w:val="2"/>
          <w:numId w:val="68"/>
        </w:numPr>
      </w:pPr>
      <w:r w:rsidRPr="00FE72EF">
        <w:t>Donors do not lose their own capacity to manage their own affairs.</w:t>
      </w:r>
    </w:p>
    <w:p w14:paraId="4D1BFFDC" w14:textId="77777777" w:rsidR="00E903BD" w:rsidRDefault="00E903BD" w:rsidP="00BE68F1">
      <w:pPr>
        <w:pStyle w:val="ListParagraph"/>
        <w:numPr>
          <w:ilvl w:val="2"/>
          <w:numId w:val="68"/>
        </w:numPr>
      </w:pPr>
      <w:r>
        <w:lastRenderedPageBreak/>
        <w:t>Only see immediate in specific cases – like when people are leaving on a trip and they want someone to pay mortgage, do banking, military members etc</w:t>
      </w:r>
    </w:p>
    <w:p w14:paraId="46337223" w14:textId="77777777" w:rsidR="00E903BD" w:rsidRDefault="00E903BD" w:rsidP="00BE68F1">
      <w:pPr>
        <w:pStyle w:val="ListParagraph"/>
        <w:numPr>
          <w:ilvl w:val="2"/>
          <w:numId w:val="68"/>
        </w:numPr>
      </w:pPr>
      <w:r>
        <w:t xml:space="preserve">Subject to challenge because 2 people have ability to make decisions (in springing, there is only 1) </w:t>
      </w:r>
    </w:p>
    <w:p w14:paraId="6DE3E9B3" w14:textId="320D3026" w:rsidR="00E903BD" w:rsidRPr="00E903BD" w:rsidRDefault="00E903BD" w:rsidP="00BE68F1">
      <w:pPr>
        <w:pStyle w:val="ListParagraph"/>
        <w:numPr>
          <w:ilvl w:val="1"/>
          <w:numId w:val="68"/>
        </w:numPr>
      </w:pPr>
      <w:r w:rsidRPr="00FE72EF">
        <w:rPr>
          <w:b/>
        </w:rPr>
        <w:t xml:space="preserve">Springing </w:t>
      </w:r>
      <w:r w:rsidRPr="00FE72EF">
        <w:t>- These EPAs come into effect upon a specified triggering event. Generally, people choose incapacity as their triggering event – they will define what “incapacity” they wish to bring the document into effect. These are the most common types</w:t>
      </w:r>
    </w:p>
    <w:p w14:paraId="03A5D40A" w14:textId="3935146A" w:rsidR="00661FC8" w:rsidRPr="00661FC8" w:rsidRDefault="00661FC8" w:rsidP="001573A5">
      <w:pPr>
        <w:pStyle w:val="Heading3"/>
      </w:pPr>
      <w:bookmarkStart w:id="41" w:name="_Toc17821308"/>
      <w:r w:rsidRPr="00661FC8">
        <w:t>What Can</w:t>
      </w:r>
      <w:r w:rsidR="002667A3">
        <w:t xml:space="preserve"> / Must</w:t>
      </w:r>
      <w:r w:rsidRPr="00661FC8">
        <w:t xml:space="preserve"> a POA do?</w:t>
      </w:r>
      <w:bookmarkEnd w:id="41"/>
    </w:p>
    <w:p w14:paraId="42BE06E5" w14:textId="60D26CD3" w:rsidR="009B7E1F" w:rsidRDefault="009B7E1F" w:rsidP="00BE68F1">
      <w:pPr>
        <w:pStyle w:val="ListParagraph"/>
        <w:numPr>
          <w:ilvl w:val="0"/>
          <w:numId w:val="70"/>
        </w:numPr>
      </w:pPr>
      <w:r>
        <w:t>T</w:t>
      </w:r>
      <w:r w:rsidRPr="009B7E1F">
        <w:t xml:space="preserve">he </w:t>
      </w:r>
      <w:r w:rsidRPr="00A82FB9">
        <w:rPr>
          <w:b/>
          <w:u w:val="single"/>
        </w:rPr>
        <w:t>Powers</w:t>
      </w:r>
      <w:r w:rsidRPr="009B7E1F">
        <w:rPr>
          <w:i/>
        </w:rPr>
        <w:t xml:space="preserve"> of Attorney Act</w:t>
      </w:r>
      <w:r w:rsidRPr="009B7E1F">
        <w:t xml:space="preserve"> allows an Attorney to obtain health care information to the extent it is needed to find out if the EPA has come into effect (</w:t>
      </w:r>
      <w:r w:rsidRPr="009B7E1F">
        <w:rPr>
          <w:b/>
          <w:i/>
          <w:color w:val="4472C4" w:themeColor="accent1"/>
        </w:rPr>
        <w:t>see section 6</w:t>
      </w:r>
      <w:r w:rsidRPr="009B7E1F">
        <w:rPr>
          <w:b/>
          <w:i/>
        </w:rPr>
        <w:t>).</w:t>
      </w:r>
    </w:p>
    <w:p w14:paraId="67A9A8C5" w14:textId="7131838E" w:rsidR="009B7E1F" w:rsidRDefault="009B7E1F" w:rsidP="00BE68F1">
      <w:pPr>
        <w:pStyle w:val="ListParagraph"/>
        <w:numPr>
          <w:ilvl w:val="1"/>
          <w:numId w:val="70"/>
        </w:numPr>
      </w:pPr>
      <w:r>
        <w:t>This is important if the attorney thinks the donor lost capacity – but they don’t think so</w:t>
      </w:r>
    </w:p>
    <w:p w14:paraId="7BC8F69C" w14:textId="54BD7423" w:rsidR="009B7E1F" w:rsidRDefault="009B7E1F" w:rsidP="00BE68F1">
      <w:pPr>
        <w:pStyle w:val="ListParagraph"/>
        <w:numPr>
          <w:ilvl w:val="2"/>
          <w:numId w:val="70"/>
        </w:numPr>
      </w:pPr>
      <w:r>
        <w:rPr>
          <w:b/>
          <w:u w:val="single"/>
        </w:rPr>
        <w:t xml:space="preserve">E.g. </w:t>
      </w:r>
      <w:r>
        <w:t>A situation where you are watching your parent decline, but they aren’t allowing me to check their financial info</w:t>
      </w:r>
    </w:p>
    <w:p w14:paraId="031D483F" w14:textId="6FBD4096" w:rsidR="00661FC8" w:rsidRDefault="00661FC8" w:rsidP="00BE68F1">
      <w:pPr>
        <w:pStyle w:val="ListParagraph"/>
        <w:numPr>
          <w:ilvl w:val="0"/>
          <w:numId w:val="70"/>
        </w:numPr>
      </w:pPr>
      <w:r w:rsidRPr="00661FC8">
        <w:rPr>
          <w:b/>
          <w:i/>
          <w:color w:val="4472C4" w:themeColor="accent1"/>
        </w:rPr>
        <w:t>Section 7(a) of the Powers of Attorney Act</w:t>
      </w:r>
      <w:r w:rsidRPr="00661FC8">
        <w:rPr>
          <w:color w:val="4472C4" w:themeColor="accent1"/>
        </w:rPr>
        <w:t xml:space="preserve"> </w:t>
      </w:r>
      <w:r w:rsidRPr="00661FC8">
        <w:t>says that an Attorney “</w:t>
      </w:r>
      <w:r>
        <w:t>h</w:t>
      </w:r>
      <w:r w:rsidRPr="00661FC8">
        <w:t>as authority to do anything on behalf of the donor that the donor may lawfully do by an attorney”.</w:t>
      </w:r>
    </w:p>
    <w:p w14:paraId="17EBDFEA" w14:textId="77777777" w:rsidR="00661FC8" w:rsidRDefault="00661FC8" w:rsidP="00BE68F1">
      <w:pPr>
        <w:pStyle w:val="ListParagraph"/>
        <w:numPr>
          <w:ilvl w:val="1"/>
          <w:numId w:val="70"/>
        </w:numPr>
      </w:pPr>
      <w:r>
        <w:t>Big restriction is that you can only use money for the person who’s money it is – so cannot use the money for someone else (restricted for gifting unless EPA says you can).</w:t>
      </w:r>
    </w:p>
    <w:p w14:paraId="24C5967D" w14:textId="02F57B09" w:rsidR="00661FC8" w:rsidRPr="00106900" w:rsidRDefault="00661FC8" w:rsidP="00BE68F1">
      <w:pPr>
        <w:pStyle w:val="ListParagraph"/>
        <w:numPr>
          <w:ilvl w:val="2"/>
          <w:numId w:val="70"/>
        </w:numPr>
      </w:pPr>
      <w:r>
        <w:t xml:space="preserve">But not a conflict if you are benefiting yourself if you’re the spouse – like paying a mortgage. </w:t>
      </w:r>
      <w:r w:rsidRPr="00661FC8">
        <w:rPr>
          <w:b/>
          <w:i/>
          <w:color w:val="4472C4" w:themeColor="accent1"/>
        </w:rPr>
        <w:t>(section 7(b)).</w:t>
      </w:r>
    </w:p>
    <w:p w14:paraId="5872E438" w14:textId="4C87A15E" w:rsidR="00F24F58" w:rsidRDefault="00F24F58" w:rsidP="00BE68F1">
      <w:pPr>
        <w:pStyle w:val="ListParagraph"/>
        <w:numPr>
          <w:ilvl w:val="0"/>
          <w:numId w:val="70"/>
        </w:numPr>
      </w:pPr>
      <w:r w:rsidRPr="00661FC8">
        <w:rPr>
          <w:b/>
          <w:i/>
          <w:color w:val="4472C4" w:themeColor="accent1"/>
        </w:rPr>
        <w:t>(</w:t>
      </w:r>
      <w:r>
        <w:rPr>
          <w:b/>
          <w:i/>
          <w:color w:val="4472C4" w:themeColor="accent1"/>
        </w:rPr>
        <w:t>S</w:t>
      </w:r>
      <w:r w:rsidRPr="00661FC8">
        <w:rPr>
          <w:b/>
          <w:i/>
          <w:color w:val="4472C4" w:themeColor="accent1"/>
        </w:rPr>
        <w:t>ection 7(b))</w:t>
      </w:r>
      <w:r>
        <w:rPr>
          <w:b/>
          <w:i/>
          <w:color w:val="4472C4" w:themeColor="accent1"/>
        </w:rPr>
        <w:t xml:space="preserve"> </w:t>
      </w:r>
      <w:r>
        <w:t>A</w:t>
      </w:r>
      <w:r w:rsidRPr="00F24F58">
        <w:t>n Attorney “may exercise the attorney’s authority for the maintenance, education, benefit and advancement of the donor’s spouse, adult interdependent partner and dependent children, including the attorney if the attorney is the donor’s spouse, adult interdependent partner or dependent child” (section 7(b)).</w:t>
      </w:r>
    </w:p>
    <w:p w14:paraId="1E7DAF89" w14:textId="2C2311E9" w:rsidR="00106900" w:rsidRDefault="00106900" w:rsidP="00BE68F1">
      <w:pPr>
        <w:pStyle w:val="ListParagraph"/>
        <w:numPr>
          <w:ilvl w:val="0"/>
          <w:numId w:val="70"/>
        </w:numPr>
      </w:pPr>
      <w:r w:rsidRPr="00106900">
        <w:t xml:space="preserve">Can also be limited by the </w:t>
      </w:r>
      <w:r w:rsidRPr="00A82FB9">
        <w:rPr>
          <w:b/>
          <w:u w:val="single"/>
        </w:rPr>
        <w:t>terms</w:t>
      </w:r>
      <w:r w:rsidRPr="00106900">
        <w:t xml:space="preserve"> of the EPA. </w:t>
      </w:r>
    </w:p>
    <w:p w14:paraId="178F4587" w14:textId="77777777" w:rsidR="001573A5" w:rsidRPr="00E903BD" w:rsidRDefault="001573A5" w:rsidP="00BE68F1">
      <w:pPr>
        <w:pStyle w:val="ListParagraph"/>
        <w:numPr>
          <w:ilvl w:val="0"/>
          <w:numId w:val="70"/>
        </w:numPr>
        <w:rPr>
          <w:b/>
          <w:u w:val="single"/>
        </w:rPr>
      </w:pPr>
      <w:r w:rsidRPr="00E903BD">
        <w:rPr>
          <w:b/>
          <w:u w:val="single"/>
        </w:rPr>
        <w:t>Duties of POA</w:t>
      </w:r>
    </w:p>
    <w:p w14:paraId="6F446EB6" w14:textId="4FFD44CA" w:rsidR="0055763F" w:rsidRDefault="002667A3" w:rsidP="00BE68F1">
      <w:pPr>
        <w:pStyle w:val="ListParagraph"/>
        <w:numPr>
          <w:ilvl w:val="1"/>
          <w:numId w:val="70"/>
        </w:numPr>
      </w:pPr>
      <w:r w:rsidRPr="002667A3">
        <w:rPr>
          <w:b/>
          <w:u w:val="single"/>
        </w:rPr>
        <w:t>Duty to Act:</w:t>
      </w:r>
      <w:r>
        <w:t xml:space="preserve"> </w:t>
      </w:r>
      <w:r w:rsidR="0055763F">
        <w:t>Have a DUTY TO ACT – can refuse, but if they accept then they cannot renounce without courts permission.</w:t>
      </w:r>
    </w:p>
    <w:p w14:paraId="6E6B1266" w14:textId="14753379" w:rsidR="001573A5" w:rsidRDefault="001573A5" w:rsidP="00BE68F1">
      <w:pPr>
        <w:pStyle w:val="ListParagraph"/>
        <w:numPr>
          <w:ilvl w:val="1"/>
          <w:numId w:val="70"/>
        </w:numPr>
      </w:pPr>
      <w:r w:rsidRPr="002667A3">
        <w:rPr>
          <w:b/>
          <w:u w:val="single"/>
        </w:rPr>
        <w:t>Accounting:</w:t>
      </w:r>
      <w:r>
        <w:t xml:space="preserve"> </w:t>
      </w:r>
      <w:r w:rsidRPr="00E903BD">
        <w:t>keep careful records of the activities done on behalf of the donor, including bank statements, receipts and evidence of all transactions, etc.</w:t>
      </w:r>
    </w:p>
    <w:p w14:paraId="1CADC267" w14:textId="77777777" w:rsidR="001573A5" w:rsidRDefault="001573A5" w:rsidP="00BE68F1">
      <w:pPr>
        <w:pStyle w:val="ListParagraph"/>
        <w:numPr>
          <w:ilvl w:val="2"/>
          <w:numId w:val="70"/>
        </w:numPr>
      </w:pPr>
      <w:r>
        <w:t>S</w:t>
      </w:r>
      <w:r w:rsidRPr="00E903BD">
        <w:t>ome EPAs include a mandatory requirement for accounting to certain family members and/or the donor.</w:t>
      </w:r>
    </w:p>
    <w:p w14:paraId="510799E5" w14:textId="6F919595" w:rsidR="001573A5" w:rsidRDefault="001573A5" w:rsidP="00BE68F1">
      <w:pPr>
        <w:pStyle w:val="ListParagraph"/>
        <w:numPr>
          <w:ilvl w:val="3"/>
          <w:numId w:val="70"/>
        </w:numPr>
      </w:pPr>
      <w:r>
        <w:t>Not a bad idea to have this</w:t>
      </w:r>
    </w:p>
    <w:p w14:paraId="3F245663" w14:textId="1FEC5883" w:rsidR="0087272C" w:rsidRDefault="0087272C" w:rsidP="00BE68F1">
      <w:pPr>
        <w:pStyle w:val="ListParagraph"/>
        <w:numPr>
          <w:ilvl w:val="2"/>
          <w:numId w:val="70"/>
        </w:numPr>
      </w:pPr>
      <w:r w:rsidRPr="0087272C">
        <w:t>Section 10 of the EPAA allows the donor, the donor’s PR, or a Trustee of a donor to apply to the Court to have an Attorney pass his/her accounts</w:t>
      </w:r>
    </w:p>
    <w:p w14:paraId="37BAE27A" w14:textId="156C9924" w:rsidR="001573A5" w:rsidRDefault="001573A5" w:rsidP="00BE68F1">
      <w:pPr>
        <w:pStyle w:val="ListParagraph"/>
        <w:numPr>
          <w:ilvl w:val="3"/>
          <w:numId w:val="70"/>
        </w:numPr>
      </w:pPr>
      <w:r w:rsidRPr="00E903BD">
        <w:t>If the donor lacks capacity, any interested person can apply.</w:t>
      </w:r>
    </w:p>
    <w:p w14:paraId="16C5BDF9" w14:textId="413B2016" w:rsidR="008F12EA" w:rsidRPr="008F12EA" w:rsidRDefault="008F12EA" w:rsidP="001573A5">
      <w:pPr>
        <w:pStyle w:val="Heading3"/>
      </w:pPr>
      <w:bookmarkStart w:id="42" w:name="_Toc17821309"/>
      <w:r w:rsidRPr="008F12EA">
        <w:t>What can a POA NOT do?</w:t>
      </w:r>
      <w:r>
        <w:t xml:space="preserve"> (i.e. Restrictions)</w:t>
      </w:r>
      <w:bookmarkEnd w:id="42"/>
      <w:r>
        <w:t xml:space="preserve"> </w:t>
      </w:r>
    </w:p>
    <w:p w14:paraId="1272A01C" w14:textId="77777777" w:rsidR="008F12EA" w:rsidRPr="008F12EA" w:rsidRDefault="008F12EA" w:rsidP="00BE68F1">
      <w:pPr>
        <w:pStyle w:val="ListParagraph"/>
        <w:numPr>
          <w:ilvl w:val="0"/>
          <w:numId w:val="70"/>
        </w:numPr>
        <w:rPr>
          <w:b/>
          <w:i/>
        </w:rPr>
      </w:pPr>
      <w:r w:rsidRPr="008F12EA">
        <w:rPr>
          <w:b/>
          <w:i/>
        </w:rPr>
        <w:t>Common law restrictions</w:t>
      </w:r>
    </w:p>
    <w:p w14:paraId="4FCD4811" w14:textId="77777777" w:rsidR="008F12EA" w:rsidRDefault="008F12EA" w:rsidP="00BE68F1">
      <w:pPr>
        <w:pStyle w:val="ListParagraph"/>
        <w:numPr>
          <w:ilvl w:val="1"/>
          <w:numId w:val="70"/>
        </w:numPr>
      </w:pPr>
      <w:r w:rsidRPr="008F12EA">
        <w:t>An Attorney cannot make a will for the Donor</w:t>
      </w:r>
    </w:p>
    <w:p w14:paraId="4034EF6E" w14:textId="77777777" w:rsidR="008F12EA" w:rsidRDefault="008F12EA" w:rsidP="00BE68F1">
      <w:pPr>
        <w:pStyle w:val="ListParagraph"/>
        <w:numPr>
          <w:ilvl w:val="1"/>
          <w:numId w:val="70"/>
        </w:numPr>
      </w:pPr>
      <w:r w:rsidRPr="008F12EA">
        <w:t xml:space="preserve">An Attorney cannot do anything “testamentary” for the Donor (eg. Beneficiary designations) unless being given that power expressly </w:t>
      </w:r>
    </w:p>
    <w:p w14:paraId="020644A9" w14:textId="3441DE8C" w:rsidR="008F12EA" w:rsidRDefault="008F12EA" w:rsidP="00BE68F1">
      <w:pPr>
        <w:pStyle w:val="ListParagraph"/>
        <w:numPr>
          <w:ilvl w:val="1"/>
          <w:numId w:val="70"/>
        </w:numPr>
      </w:pPr>
      <w:r w:rsidRPr="008F12EA">
        <w:t xml:space="preserve">An Attorney cannot exercise a discretionary power given to the Donor personally </w:t>
      </w:r>
    </w:p>
    <w:p w14:paraId="5E0376F3" w14:textId="7BAA4CDF" w:rsidR="004B5D16" w:rsidRDefault="004B5D16" w:rsidP="00BE68F1">
      <w:pPr>
        <w:pStyle w:val="ListParagraph"/>
        <w:numPr>
          <w:ilvl w:val="2"/>
          <w:numId w:val="70"/>
        </w:numPr>
      </w:pPr>
      <w:r>
        <w:lastRenderedPageBreak/>
        <w:t xml:space="preserve">Can set up compensation for the attorney in the EPA – can say for any time they act they can receive $100. But if its silent about it – you can seek compensation from a court – but they cannot just take a fee if they want it. </w:t>
      </w:r>
    </w:p>
    <w:p w14:paraId="2C68C7AC" w14:textId="77777777" w:rsidR="008F12EA" w:rsidRDefault="008F12EA" w:rsidP="00BE68F1">
      <w:pPr>
        <w:pStyle w:val="ListParagraph"/>
        <w:numPr>
          <w:ilvl w:val="1"/>
          <w:numId w:val="70"/>
        </w:numPr>
      </w:pPr>
      <w:r w:rsidRPr="008F12EA">
        <w:t>Cannot delegate unless given that power expressly</w:t>
      </w:r>
    </w:p>
    <w:p w14:paraId="3A65608C" w14:textId="77777777" w:rsidR="008F12EA" w:rsidRDefault="008F12EA" w:rsidP="00BE68F1">
      <w:pPr>
        <w:pStyle w:val="ListParagraph"/>
        <w:numPr>
          <w:ilvl w:val="1"/>
          <w:numId w:val="70"/>
        </w:numPr>
      </w:pPr>
      <w:r w:rsidRPr="008F12EA">
        <w:t xml:space="preserve">An Attorney cannot sign a Dower Consent for the Donor after the Donor has lost capacity </w:t>
      </w:r>
    </w:p>
    <w:p w14:paraId="4A262DF2" w14:textId="3CA4F1F7" w:rsidR="008F12EA" w:rsidRDefault="008F12EA" w:rsidP="00BE68F1">
      <w:pPr>
        <w:pStyle w:val="ListParagraph"/>
        <w:numPr>
          <w:ilvl w:val="1"/>
          <w:numId w:val="70"/>
        </w:numPr>
      </w:pPr>
      <w:r w:rsidRPr="008F12EA">
        <w:t xml:space="preserve">An Attorney cannot sell or deal with land unless the EPA allows that expressly </w:t>
      </w:r>
    </w:p>
    <w:p w14:paraId="57666DAA" w14:textId="42A93D9D" w:rsidR="008F12EA" w:rsidRDefault="008F12EA" w:rsidP="00BE68F1">
      <w:pPr>
        <w:pStyle w:val="ListParagraph"/>
        <w:numPr>
          <w:ilvl w:val="1"/>
          <w:numId w:val="70"/>
        </w:numPr>
      </w:pPr>
      <w:r w:rsidRPr="008F12EA">
        <w:t xml:space="preserve">An Attorney must act as a “fiduciary” (relationship of trust) </w:t>
      </w:r>
    </w:p>
    <w:p w14:paraId="71AD8F91" w14:textId="7C9597CD" w:rsidR="0073315F" w:rsidRDefault="0073315F" w:rsidP="00BE68F1">
      <w:pPr>
        <w:pStyle w:val="ListParagraph"/>
        <w:numPr>
          <w:ilvl w:val="1"/>
          <w:numId w:val="70"/>
        </w:numPr>
      </w:pPr>
      <w:r>
        <w:t xml:space="preserve">Can set up compensation for the attorney in the EPA – can say for any time they act they can receive $100. But if its silent about it – you can seek compensation from a court – but they cannot just take a fee if they want it. </w:t>
      </w:r>
    </w:p>
    <w:p w14:paraId="3CAFDA0F" w14:textId="5CEE7D9D" w:rsidR="008F12EA" w:rsidRPr="008F12EA" w:rsidRDefault="008F12EA" w:rsidP="00BE68F1">
      <w:pPr>
        <w:pStyle w:val="ListParagraph"/>
        <w:numPr>
          <w:ilvl w:val="0"/>
          <w:numId w:val="70"/>
        </w:numPr>
        <w:rPr>
          <w:b/>
          <w:i/>
        </w:rPr>
      </w:pPr>
      <w:r w:rsidRPr="008F12EA">
        <w:rPr>
          <w:b/>
          <w:i/>
        </w:rPr>
        <w:t xml:space="preserve">Trustee Act restrictions (Fiduciary Duties) </w:t>
      </w:r>
    </w:p>
    <w:p w14:paraId="5662C5EA" w14:textId="77777777" w:rsidR="008F12EA" w:rsidRDefault="008F12EA" w:rsidP="00BE68F1">
      <w:pPr>
        <w:pStyle w:val="ListParagraph"/>
        <w:numPr>
          <w:ilvl w:val="1"/>
          <w:numId w:val="70"/>
        </w:numPr>
      </w:pPr>
      <w:r w:rsidRPr="008F12EA">
        <w:t>The Trustee Act applies to Attorneys (see sections 2 – 8).</w:t>
      </w:r>
    </w:p>
    <w:p w14:paraId="5C992E02" w14:textId="77777777" w:rsidR="008F12EA" w:rsidRDefault="008F12EA" w:rsidP="00BE68F1">
      <w:pPr>
        <w:pStyle w:val="ListParagraph"/>
        <w:numPr>
          <w:ilvl w:val="1"/>
          <w:numId w:val="70"/>
        </w:numPr>
      </w:pPr>
      <w:r w:rsidRPr="008F12EA">
        <w:t xml:space="preserve">This is known as the </w:t>
      </w:r>
      <w:r w:rsidRPr="008F12EA">
        <w:rPr>
          <w:b/>
          <w:u w:val="single"/>
        </w:rPr>
        <w:t>“prudent investor rule”</w:t>
      </w:r>
      <w:r w:rsidRPr="008F12EA">
        <w:t xml:space="preserve"> which widens the scope of authorized investments and allows trustees to invest in any reasonable investment, subject to contrary directions in the trust document. </w:t>
      </w:r>
    </w:p>
    <w:p w14:paraId="5A75F5EB" w14:textId="3C7FCB42" w:rsidR="00E903BD" w:rsidRDefault="008F12EA" w:rsidP="00BE68F1">
      <w:pPr>
        <w:pStyle w:val="ListParagraph"/>
        <w:numPr>
          <w:ilvl w:val="1"/>
          <w:numId w:val="70"/>
        </w:numPr>
      </w:pPr>
      <w:r w:rsidRPr="008F12EA">
        <w:t>Formerly, the scope of investments that a trustee could make was very narrow – now there is a guideline in the legislation as to what a trustee can invest trust funds in.</w:t>
      </w:r>
    </w:p>
    <w:p w14:paraId="4E72FAF0" w14:textId="76336490" w:rsidR="00FE72EF" w:rsidRPr="001573A5" w:rsidRDefault="001573A5" w:rsidP="001573A5">
      <w:pPr>
        <w:rPr>
          <w:b/>
          <w:u w:val="single"/>
        </w:rPr>
      </w:pPr>
      <w:bookmarkStart w:id="43" w:name="_Toc17821310"/>
      <w:r w:rsidRPr="001573A5">
        <w:rPr>
          <w:rStyle w:val="Heading3Char"/>
        </w:rPr>
        <w:t xml:space="preserve">POA </w:t>
      </w:r>
      <w:r w:rsidR="00FE72EF" w:rsidRPr="001573A5">
        <w:rPr>
          <w:rStyle w:val="Heading3Char"/>
        </w:rPr>
        <w:t>Requirements:</w:t>
      </w:r>
      <w:bookmarkEnd w:id="43"/>
      <w:r w:rsidR="000D7F2E" w:rsidRPr="001573A5">
        <w:rPr>
          <w:b/>
          <w:u w:val="single"/>
        </w:rPr>
        <w:t xml:space="preserve"> </w:t>
      </w:r>
      <w:r w:rsidR="000D7F2E" w:rsidRPr="001573A5">
        <w:rPr>
          <w:b/>
          <w:i/>
          <w:color w:val="4472C4" w:themeColor="accent1"/>
        </w:rPr>
        <w:t>S.2 POA Act</w:t>
      </w:r>
    </w:p>
    <w:p w14:paraId="1290E590" w14:textId="3817311B" w:rsidR="00D54C4F" w:rsidRDefault="00C00037" w:rsidP="00BE68F1">
      <w:pPr>
        <w:pStyle w:val="ListParagraph"/>
        <w:numPr>
          <w:ilvl w:val="0"/>
          <w:numId w:val="68"/>
        </w:numPr>
      </w:pPr>
      <w:r>
        <w:rPr>
          <w:noProof/>
        </w:rPr>
        <w:drawing>
          <wp:anchor distT="0" distB="0" distL="114300" distR="114300" simplePos="0" relativeHeight="251660295" behindDoc="0" locked="0" layoutInCell="1" allowOverlap="1" wp14:anchorId="25A117FE" wp14:editId="11D098C0">
            <wp:simplePos x="0" y="0"/>
            <wp:positionH relativeFrom="column">
              <wp:posOffset>3674110</wp:posOffset>
            </wp:positionH>
            <wp:positionV relativeFrom="paragraph">
              <wp:posOffset>74295</wp:posOffset>
            </wp:positionV>
            <wp:extent cx="3030855" cy="3724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0855" cy="372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4C4F">
        <w:t xml:space="preserve">Must </w:t>
      </w:r>
      <w:r w:rsidR="00D54C4F" w:rsidRPr="00D54C4F">
        <w:t>Be signed by an adult who has mental capacity at the time of signing;</w:t>
      </w:r>
    </w:p>
    <w:p w14:paraId="409046B7" w14:textId="21381F44" w:rsidR="00D54C4F" w:rsidRDefault="00D54C4F" w:rsidP="00BE68F1">
      <w:pPr>
        <w:pStyle w:val="ListParagraph"/>
        <w:numPr>
          <w:ilvl w:val="0"/>
          <w:numId w:val="68"/>
        </w:numPr>
      </w:pPr>
      <w:r>
        <w:t xml:space="preserve">Must </w:t>
      </w:r>
      <w:r w:rsidRPr="00D54C4F">
        <w:t>Be in writing;</w:t>
      </w:r>
    </w:p>
    <w:p w14:paraId="434F451D" w14:textId="69402B29" w:rsidR="00D54C4F" w:rsidRDefault="00D54C4F" w:rsidP="00BE68F1">
      <w:pPr>
        <w:pStyle w:val="ListParagraph"/>
        <w:numPr>
          <w:ilvl w:val="0"/>
          <w:numId w:val="68"/>
        </w:numPr>
      </w:pPr>
      <w:r>
        <w:t xml:space="preserve">Must </w:t>
      </w:r>
      <w:r w:rsidRPr="00D54C4F">
        <w:t xml:space="preserve">Be dated and signed by the donor in the presence of one (1) witness (or, if the donor cannot sign, be signed by another person in the presence of one (1) witness); </w:t>
      </w:r>
    </w:p>
    <w:p w14:paraId="2A328F0D" w14:textId="77777777" w:rsidR="00D54C4F" w:rsidRDefault="00D54C4F" w:rsidP="00BE68F1">
      <w:pPr>
        <w:pStyle w:val="ListParagraph"/>
        <w:numPr>
          <w:ilvl w:val="0"/>
          <w:numId w:val="68"/>
        </w:numPr>
      </w:pPr>
      <w:r>
        <w:t xml:space="preserve">Must </w:t>
      </w:r>
      <w:r w:rsidRPr="00D54C4F">
        <w:t xml:space="preserve">Be signed by the witness in the presence of the donor; </w:t>
      </w:r>
    </w:p>
    <w:p w14:paraId="5D0882AB" w14:textId="77777777" w:rsidR="00D54C4F" w:rsidRDefault="00D54C4F" w:rsidP="00BE68F1">
      <w:pPr>
        <w:pStyle w:val="ListParagraph"/>
        <w:numPr>
          <w:ilvl w:val="0"/>
          <w:numId w:val="68"/>
        </w:numPr>
      </w:pPr>
      <w:r>
        <w:t xml:space="preserve">Must </w:t>
      </w:r>
      <w:r w:rsidRPr="000D7F2E">
        <w:rPr>
          <w:b/>
        </w:rPr>
        <w:t>Contain a statement re incapacity</w:t>
      </w:r>
      <w:r w:rsidRPr="00D54C4F">
        <w:t xml:space="preserve"> – see sec. </w:t>
      </w:r>
      <w:r w:rsidRPr="00A8712F">
        <w:rPr>
          <w:b/>
          <w:i/>
          <w:color w:val="4472C4" w:themeColor="accent1"/>
        </w:rPr>
        <w:t>2(1)(b)(iii);</w:t>
      </w:r>
      <w:r w:rsidRPr="00A8712F">
        <w:rPr>
          <w:color w:val="4472C4" w:themeColor="accent1"/>
        </w:rPr>
        <w:t xml:space="preserve"> </w:t>
      </w:r>
    </w:p>
    <w:p w14:paraId="642720CC" w14:textId="47915B1F" w:rsidR="000D7F2E" w:rsidRDefault="000D7F2E" w:rsidP="00BE68F1">
      <w:pPr>
        <w:pStyle w:val="ListParagraph"/>
        <w:numPr>
          <w:ilvl w:val="1"/>
          <w:numId w:val="68"/>
        </w:numPr>
      </w:pPr>
      <w:r>
        <w:t xml:space="preserve">This is unlike a will – a POA MUST have this statement *** </w:t>
      </w:r>
      <w:r w:rsidR="00A8712F">
        <w:t>“This is to continue beyond incapacity”</w:t>
      </w:r>
    </w:p>
    <w:p w14:paraId="40EB86DD" w14:textId="585557B1" w:rsidR="00FE72EF" w:rsidRDefault="00D54C4F" w:rsidP="00BE68F1">
      <w:pPr>
        <w:pStyle w:val="ListParagraph"/>
        <w:numPr>
          <w:ilvl w:val="0"/>
          <w:numId w:val="68"/>
        </w:numPr>
      </w:pPr>
      <w:r>
        <w:t xml:space="preserve">Must </w:t>
      </w:r>
      <w:r w:rsidRPr="00D54C4F">
        <w:t xml:space="preserve">Name an Attorney who is an adult </w:t>
      </w:r>
      <w:r w:rsidRPr="000D7F2E">
        <w:rPr>
          <w:b/>
        </w:rPr>
        <w:t>at the time the EPA is signed</w:t>
      </w:r>
      <w:r w:rsidRPr="00D54C4F">
        <w:t>.</w:t>
      </w:r>
    </w:p>
    <w:p w14:paraId="5D11F392" w14:textId="4B8C1B6D" w:rsidR="000D7F2E" w:rsidRDefault="001D5294" w:rsidP="00BE68F1">
      <w:pPr>
        <w:pStyle w:val="ListParagraph"/>
        <w:numPr>
          <w:ilvl w:val="0"/>
          <w:numId w:val="68"/>
        </w:numPr>
      </w:pPr>
      <w:r>
        <w:t>Should also get a</w:t>
      </w:r>
      <w:r w:rsidRPr="001D5294">
        <w:t xml:space="preserve">n </w:t>
      </w:r>
      <w:r w:rsidRPr="001D5294">
        <w:rPr>
          <w:b/>
          <w:color w:val="FF0000"/>
        </w:rPr>
        <w:t>Affidavit of Execution</w:t>
      </w:r>
    </w:p>
    <w:p w14:paraId="5904EF3A" w14:textId="0A434B2E" w:rsidR="001D5294" w:rsidRDefault="001D5294" w:rsidP="00BE68F1">
      <w:pPr>
        <w:pStyle w:val="ListParagraph"/>
        <w:numPr>
          <w:ilvl w:val="1"/>
          <w:numId w:val="68"/>
        </w:numPr>
      </w:pPr>
      <w:r>
        <w:t>Not required by legislation</w:t>
      </w:r>
    </w:p>
    <w:p w14:paraId="52A7E978" w14:textId="0F362E1A" w:rsidR="001D5294" w:rsidRDefault="001D5294" w:rsidP="00BE68F1">
      <w:pPr>
        <w:pStyle w:val="ListParagraph"/>
        <w:numPr>
          <w:ilvl w:val="1"/>
          <w:numId w:val="68"/>
        </w:numPr>
      </w:pPr>
      <w:r>
        <w:t>But often needed by land titles + banks</w:t>
      </w:r>
    </w:p>
    <w:p w14:paraId="2C9366E6" w14:textId="0DD9B424" w:rsidR="001D5294" w:rsidRDefault="005A6F96" w:rsidP="00BE68F1">
      <w:pPr>
        <w:pStyle w:val="ListParagraph"/>
        <w:numPr>
          <w:ilvl w:val="1"/>
          <w:numId w:val="68"/>
        </w:numPr>
      </w:pPr>
      <w:r>
        <w:t>E.g. an affidavit stapled to back of POA saying I witnessed the person sign, I believe both donor and attorney are over 18, it was signed in Edmonton</w:t>
      </w:r>
    </w:p>
    <w:p w14:paraId="4666EE14" w14:textId="4E8BA0E9" w:rsidR="00A8712F" w:rsidRDefault="00F95C1C" w:rsidP="00BD4B37">
      <w:pPr>
        <w:pStyle w:val="Heading3"/>
      </w:pPr>
      <w:bookmarkStart w:id="44" w:name="_Toc17821311"/>
      <w:r w:rsidRPr="001573A5">
        <w:lastRenderedPageBreak/>
        <w:t>What should be Included</w:t>
      </w:r>
      <w:r w:rsidR="001573A5">
        <w:t xml:space="preserve"> in a POA</w:t>
      </w:r>
      <w:r w:rsidRPr="001573A5">
        <w:t>?</w:t>
      </w:r>
      <w:bookmarkEnd w:id="44"/>
    </w:p>
    <w:p w14:paraId="36269A21" w14:textId="58F78836" w:rsidR="00BD4B37" w:rsidRDefault="00BD4B37" w:rsidP="00BE68F1">
      <w:pPr>
        <w:pStyle w:val="ListParagraph"/>
        <w:numPr>
          <w:ilvl w:val="0"/>
          <w:numId w:val="68"/>
        </w:numPr>
      </w:pPr>
      <w:r>
        <w:t>Requirements above plus:</w:t>
      </w:r>
    </w:p>
    <w:p w14:paraId="5E8E7CE9" w14:textId="5DA8F75D" w:rsidR="00F95C1C" w:rsidRDefault="00F95C1C" w:rsidP="00BE68F1">
      <w:pPr>
        <w:pStyle w:val="ListParagraph"/>
        <w:numPr>
          <w:ilvl w:val="0"/>
          <w:numId w:val="68"/>
        </w:numPr>
      </w:pPr>
      <w:r w:rsidRPr="00F95C1C">
        <w:t>Ensure that an Attorney is appointed.</w:t>
      </w:r>
    </w:p>
    <w:p w14:paraId="15A5000C" w14:textId="77777777" w:rsidR="00F95C1C" w:rsidRDefault="00F95C1C" w:rsidP="00BE68F1">
      <w:pPr>
        <w:pStyle w:val="ListParagraph"/>
        <w:numPr>
          <w:ilvl w:val="1"/>
          <w:numId w:val="68"/>
        </w:numPr>
      </w:pPr>
      <w:r w:rsidRPr="00F95C1C">
        <w:t>Discuss multiple Attorneys v. single</w:t>
      </w:r>
    </w:p>
    <w:p w14:paraId="794DAEEB" w14:textId="6007943D" w:rsidR="00F95C1C" w:rsidRDefault="00F95C1C" w:rsidP="00BE68F1">
      <w:pPr>
        <w:pStyle w:val="ListParagraph"/>
        <w:numPr>
          <w:ilvl w:val="1"/>
          <w:numId w:val="68"/>
        </w:numPr>
      </w:pPr>
      <w:r w:rsidRPr="00F95C1C">
        <w:t>Discuss joint and several</w:t>
      </w:r>
    </w:p>
    <w:p w14:paraId="1DCED303" w14:textId="000A5D50" w:rsidR="00F95C1C" w:rsidRDefault="00F95C1C" w:rsidP="00BE68F1">
      <w:pPr>
        <w:pStyle w:val="ListParagraph"/>
        <w:numPr>
          <w:ilvl w:val="2"/>
          <w:numId w:val="68"/>
        </w:numPr>
      </w:pPr>
      <w:r>
        <w:t>Means one attorney can do something without the other</w:t>
      </w:r>
    </w:p>
    <w:p w14:paraId="3A8380E4" w14:textId="690CE503" w:rsidR="00F95C1C" w:rsidRDefault="00F95C1C" w:rsidP="00BE68F1">
      <w:pPr>
        <w:pStyle w:val="ListParagraph"/>
        <w:numPr>
          <w:ilvl w:val="1"/>
          <w:numId w:val="68"/>
        </w:numPr>
      </w:pPr>
      <w:r w:rsidRPr="00F95C1C">
        <w:t>Discuss cascading/alternate Attorneys</w:t>
      </w:r>
    </w:p>
    <w:p w14:paraId="2EBAA4D1" w14:textId="77B672B8" w:rsidR="0089083E" w:rsidRDefault="0089083E" w:rsidP="00BE68F1">
      <w:pPr>
        <w:pStyle w:val="ListParagraph"/>
        <w:numPr>
          <w:ilvl w:val="2"/>
          <w:numId w:val="68"/>
        </w:numPr>
      </w:pPr>
      <w:r>
        <w:t>If A… otherwise B..</w:t>
      </w:r>
    </w:p>
    <w:p w14:paraId="5F85D108" w14:textId="21296C3C" w:rsidR="00F95C1C" w:rsidRDefault="00F95C1C" w:rsidP="00BE68F1">
      <w:pPr>
        <w:pStyle w:val="ListParagraph"/>
        <w:numPr>
          <w:ilvl w:val="0"/>
          <w:numId w:val="68"/>
        </w:numPr>
      </w:pPr>
      <w:r w:rsidRPr="00F95C1C">
        <w:t>Who would make a good Attorney?</w:t>
      </w:r>
    </w:p>
    <w:p w14:paraId="4D29F1B1" w14:textId="54C694FE" w:rsidR="00F95C1C" w:rsidRDefault="00F95C1C" w:rsidP="00BE68F1">
      <w:pPr>
        <w:pStyle w:val="ListParagraph"/>
        <w:numPr>
          <w:ilvl w:val="1"/>
          <w:numId w:val="68"/>
        </w:numPr>
      </w:pPr>
      <w:r>
        <w:t>Want someone who is financially savvy, trustworthy – because no real oversight over these people.</w:t>
      </w:r>
    </w:p>
    <w:p w14:paraId="0B7277CE" w14:textId="37284605" w:rsidR="00F95C1C" w:rsidRDefault="00F95C1C" w:rsidP="00BE68F1">
      <w:pPr>
        <w:pStyle w:val="ListParagraph"/>
        <w:numPr>
          <w:ilvl w:val="0"/>
          <w:numId w:val="68"/>
        </w:numPr>
      </w:pPr>
      <w:r w:rsidRPr="00F95C1C">
        <w:t>Ensure coming into effect is clear</w:t>
      </w:r>
    </w:p>
    <w:p w14:paraId="1F130616" w14:textId="6FE1F07A" w:rsidR="001E277A" w:rsidRDefault="001E277A" w:rsidP="00BE68F1">
      <w:pPr>
        <w:pStyle w:val="ListParagraph"/>
        <w:numPr>
          <w:ilvl w:val="1"/>
          <w:numId w:val="68"/>
        </w:numPr>
      </w:pPr>
      <w:r>
        <w:t>Immediate / springing?</w:t>
      </w:r>
    </w:p>
    <w:p w14:paraId="49D35FF2" w14:textId="7B793231" w:rsidR="001E277A" w:rsidRDefault="001E277A" w:rsidP="00BE68F1">
      <w:pPr>
        <w:pStyle w:val="ListParagraph"/>
        <w:numPr>
          <w:ilvl w:val="1"/>
          <w:numId w:val="68"/>
        </w:numPr>
      </w:pPr>
      <w:r>
        <w:t xml:space="preserve">Springing: how many notes do you want before it springs? </w:t>
      </w:r>
    </w:p>
    <w:p w14:paraId="02689767" w14:textId="77777777" w:rsidR="00F95C1C" w:rsidRDefault="00F95C1C" w:rsidP="00BE68F1">
      <w:pPr>
        <w:pStyle w:val="ListParagraph"/>
        <w:numPr>
          <w:ilvl w:val="0"/>
          <w:numId w:val="68"/>
        </w:numPr>
      </w:pPr>
      <w:r w:rsidRPr="00F95C1C">
        <w:t>Ensure that general power is given.</w:t>
      </w:r>
    </w:p>
    <w:p w14:paraId="78560BB2" w14:textId="77777777" w:rsidR="00F95C1C" w:rsidRDefault="00F95C1C" w:rsidP="00BE68F1">
      <w:pPr>
        <w:pStyle w:val="ListParagraph"/>
        <w:numPr>
          <w:ilvl w:val="0"/>
          <w:numId w:val="68"/>
        </w:numPr>
      </w:pPr>
      <w:r w:rsidRPr="00F95C1C">
        <w:t xml:space="preserve">Give thought to: </w:t>
      </w:r>
    </w:p>
    <w:p w14:paraId="0C3543E7" w14:textId="73878D8A" w:rsidR="00F95C1C" w:rsidRPr="001E277A" w:rsidRDefault="00F95C1C" w:rsidP="00BE68F1">
      <w:pPr>
        <w:pStyle w:val="ListParagraph"/>
        <w:numPr>
          <w:ilvl w:val="1"/>
          <w:numId w:val="68"/>
        </w:numPr>
        <w:rPr>
          <w:b/>
          <w:u w:val="single"/>
        </w:rPr>
      </w:pPr>
      <w:r w:rsidRPr="001E277A">
        <w:rPr>
          <w:b/>
          <w:u w:val="single"/>
        </w:rPr>
        <w:t>Powers re: land</w:t>
      </w:r>
    </w:p>
    <w:p w14:paraId="0A677319" w14:textId="77777777" w:rsidR="001E277A" w:rsidRPr="00BD4B37" w:rsidRDefault="001E277A" w:rsidP="00BE68F1">
      <w:pPr>
        <w:pStyle w:val="ListParagraph"/>
        <w:numPr>
          <w:ilvl w:val="2"/>
          <w:numId w:val="68"/>
        </w:numPr>
        <w:rPr>
          <w:b/>
          <w:u w:val="single"/>
        </w:rPr>
      </w:pPr>
      <w:r w:rsidRPr="00BD4B37">
        <w:rPr>
          <w:b/>
          <w:u w:val="single"/>
        </w:rPr>
        <w:t xml:space="preserve">If the EPA does not expressly contain these powers, land cannot be transferred or sold. </w:t>
      </w:r>
    </w:p>
    <w:p w14:paraId="324DDE32" w14:textId="0763ED44" w:rsidR="001E277A" w:rsidRDefault="001E277A" w:rsidP="00BE68F1">
      <w:pPr>
        <w:pStyle w:val="ListParagraph"/>
        <w:numPr>
          <w:ilvl w:val="2"/>
          <w:numId w:val="68"/>
        </w:numPr>
      </w:pPr>
      <w:r w:rsidRPr="001E277A">
        <w:t>An EPA with general powers will not work.</w:t>
      </w:r>
    </w:p>
    <w:p w14:paraId="1F91F4B7" w14:textId="620DB696" w:rsidR="001E277A" w:rsidRDefault="001E277A" w:rsidP="00BE68F1">
      <w:pPr>
        <w:pStyle w:val="ListParagraph"/>
        <w:numPr>
          <w:ilvl w:val="2"/>
          <w:numId w:val="68"/>
        </w:numPr>
      </w:pPr>
      <w:r w:rsidRPr="001E277A">
        <w:rPr>
          <w:b/>
          <w:u w:val="single"/>
        </w:rPr>
        <w:t>Note</w:t>
      </w:r>
      <w:r w:rsidRPr="001E277A">
        <w:t xml:space="preserve">: Land Titles requires an original EPA. They will not accept a photocopy – therefore, we generally recommend that the Donor </w:t>
      </w:r>
      <w:r w:rsidRPr="00BD4B37">
        <w:rPr>
          <w:u w:val="single"/>
        </w:rPr>
        <w:t>sign multiple EPAs.</w:t>
      </w:r>
    </w:p>
    <w:p w14:paraId="607F2F3C" w14:textId="1B22D020" w:rsidR="00F95C1C" w:rsidRPr="00185A58" w:rsidRDefault="00F95C1C" w:rsidP="00BE68F1">
      <w:pPr>
        <w:pStyle w:val="ListParagraph"/>
        <w:numPr>
          <w:ilvl w:val="1"/>
          <w:numId w:val="68"/>
        </w:numPr>
        <w:rPr>
          <w:b/>
          <w:u w:val="single"/>
        </w:rPr>
      </w:pPr>
      <w:r w:rsidRPr="00185A58">
        <w:rPr>
          <w:b/>
          <w:u w:val="single"/>
        </w:rPr>
        <w:t>Powers re: support</w:t>
      </w:r>
    </w:p>
    <w:p w14:paraId="21972309" w14:textId="090E7FE5" w:rsidR="00185A58" w:rsidRDefault="00185A58" w:rsidP="00BE68F1">
      <w:pPr>
        <w:pStyle w:val="ListParagraph"/>
        <w:numPr>
          <w:ilvl w:val="2"/>
          <w:numId w:val="68"/>
        </w:numPr>
      </w:pPr>
      <w:r w:rsidRPr="00185A58">
        <w:t>Attorney is very restricted in terms of what he/she can use the donor’s money for.</w:t>
      </w:r>
    </w:p>
    <w:p w14:paraId="0C4D2FFD" w14:textId="7EB46072" w:rsidR="00185A58" w:rsidRDefault="00185A58" w:rsidP="00BE68F1">
      <w:pPr>
        <w:pStyle w:val="ListParagraph"/>
        <w:numPr>
          <w:ilvl w:val="2"/>
          <w:numId w:val="68"/>
        </w:numPr>
      </w:pPr>
      <w:r w:rsidRPr="00185A58">
        <w:t>Consider including clauses to support a spouse/AIP and dependent children.</w:t>
      </w:r>
    </w:p>
    <w:p w14:paraId="09CFA4C4" w14:textId="6E3CDF2C" w:rsidR="00185A58" w:rsidRDefault="00185A58" w:rsidP="00BE68F1">
      <w:pPr>
        <w:pStyle w:val="ListParagraph"/>
        <w:numPr>
          <w:ilvl w:val="2"/>
          <w:numId w:val="68"/>
        </w:numPr>
      </w:pPr>
      <w:r>
        <w:t xml:space="preserve">E.g. paying rent: </w:t>
      </w:r>
      <w:r w:rsidRPr="00185A58">
        <w:t>If the donor has a wife/AIP who is living there, can the Attorney pay the rent if it benefits the wife/AIP as well?</w:t>
      </w:r>
    </w:p>
    <w:p w14:paraId="4A20158B" w14:textId="188E83F9" w:rsidR="00F95C1C" w:rsidRPr="00185A58" w:rsidRDefault="00F95C1C" w:rsidP="00BE68F1">
      <w:pPr>
        <w:pStyle w:val="ListParagraph"/>
        <w:numPr>
          <w:ilvl w:val="1"/>
          <w:numId w:val="68"/>
        </w:numPr>
        <w:rPr>
          <w:b/>
          <w:u w:val="single"/>
        </w:rPr>
      </w:pPr>
      <w:r w:rsidRPr="00185A58">
        <w:rPr>
          <w:b/>
          <w:u w:val="single"/>
        </w:rPr>
        <w:t>Powers re: gifts</w:t>
      </w:r>
    </w:p>
    <w:p w14:paraId="2E69A4F9" w14:textId="6036F570" w:rsidR="00185A58" w:rsidRDefault="00185A58" w:rsidP="00BE68F1">
      <w:pPr>
        <w:pStyle w:val="ListParagraph"/>
        <w:numPr>
          <w:ilvl w:val="2"/>
          <w:numId w:val="68"/>
        </w:numPr>
      </w:pPr>
      <w:r w:rsidRPr="00185A58">
        <w:t>If a donor expressly wants their Attorney to be able to gift funds (to a charity, to family members, to grandchildren, etc.), this must be included in the EPA expressly.</w:t>
      </w:r>
    </w:p>
    <w:p w14:paraId="7876D72D" w14:textId="55B31A41" w:rsidR="00F95C1C" w:rsidRDefault="00F95C1C" w:rsidP="00BE68F1">
      <w:pPr>
        <w:pStyle w:val="ListParagraph"/>
        <w:numPr>
          <w:ilvl w:val="0"/>
          <w:numId w:val="68"/>
        </w:numPr>
      </w:pPr>
      <w:r w:rsidRPr="00F95C1C">
        <w:t>Any other specific requirements of donor? (i.e. bank accounts, restrictions, accounting, sale of home, personal effects if sold?)</w:t>
      </w:r>
    </w:p>
    <w:p w14:paraId="702ABDEA" w14:textId="0FB6E5DC" w:rsidR="00DF7056" w:rsidRPr="00F95C1C" w:rsidRDefault="00DF7056" w:rsidP="00BE68F1">
      <w:pPr>
        <w:pStyle w:val="ListParagraph"/>
        <w:numPr>
          <w:ilvl w:val="1"/>
          <w:numId w:val="68"/>
        </w:numPr>
      </w:pPr>
      <w:r>
        <w:t xml:space="preserve">E.g. </w:t>
      </w:r>
      <w:r w:rsidRPr="00DF7056">
        <w:rPr>
          <w:b/>
        </w:rPr>
        <w:t>Accounting</w:t>
      </w:r>
      <w:r>
        <w:t xml:space="preserve"> – may want to include mandatory accounting – because POA are ripe for abuse and this would give some protection</w:t>
      </w:r>
    </w:p>
    <w:p w14:paraId="67AA0414" w14:textId="6D796ACC" w:rsidR="001573A5" w:rsidRPr="001573A5" w:rsidRDefault="001573A5" w:rsidP="001573A5">
      <w:pPr>
        <w:pStyle w:val="Heading3"/>
      </w:pPr>
      <w:bookmarkStart w:id="45" w:name="_Toc17821312"/>
      <w:r>
        <w:t>Who can sign a POA?</w:t>
      </w:r>
      <w:bookmarkEnd w:id="45"/>
    </w:p>
    <w:p w14:paraId="73E090A2" w14:textId="419AB8A2" w:rsidR="005A6F96" w:rsidRPr="005A6F96" w:rsidRDefault="005A6F96" w:rsidP="00BE68F1">
      <w:pPr>
        <w:pStyle w:val="ListParagraph"/>
        <w:numPr>
          <w:ilvl w:val="0"/>
          <w:numId w:val="68"/>
        </w:numPr>
        <w:rPr>
          <w:b/>
          <w:u w:val="single"/>
        </w:rPr>
      </w:pPr>
      <w:r w:rsidRPr="005A6F96">
        <w:rPr>
          <w:b/>
          <w:u w:val="single"/>
        </w:rPr>
        <w:t>Who CANNOT Sign</w:t>
      </w:r>
      <w:r>
        <w:rPr>
          <w:b/>
          <w:u w:val="single"/>
        </w:rPr>
        <w:t xml:space="preserve"> on behalf of Donor</w:t>
      </w:r>
      <w:r w:rsidRPr="005A6F96">
        <w:rPr>
          <w:b/>
          <w:u w:val="single"/>
        </w:rPr>
        <w:t>?</w:t>
      </w:r>
    </w:p>
    <w:p w14:paraId="2FF90AE1" w14:textId="77777777" w:rsidR="005A6F96" w:rsidRDefault="005A6F96" w:rsidP="00BE68F1">
      <w:pPr>
        <w:pStyle w:val="ListParagraph"/>
        <w:numPr>
          <w:ilvl w:val="1"/>
          <w:numId w:val="68"/>
        </w:numPr>
      </w:pPr>
      <w:r w:rsidRPr="005A6F96">
        <w:t>Any Attorney named in the EPA</w:t>
      </w:r>
    </w:p>
    <w:p w14:paraId="4BA13F3D" w14:textId="00232E7D" w:rsidR="005A6F96" w:rsidRDefault="005A6F96" w:rsidP="00BE68F1">
      <w:pPr>
        <w:pStyle w:val="ListParagraph"/>
        <w:numPr>
          <w:ilvl w:val="1"/>
          <w:numId w:val="68"/>
        </w:numPr>
      </w:pPr>
      <w:r w:rsidRPr="005A6F96">
        <w:t>A spouse/AIP of any Attorney named in the EPA</w:t>
      </w:r>
    </w:p>
    <w:p w14:paraId="60BB0F3B" w14:textId="45AAD6B6" w:rsidR="005A6F96" w:rsidRPr="005A6F96" w:rsidRDefault="005A6F96" w:rsidP="00BE68F1">
      <w:pPr>
        <w:pStyle w:val="ListParagraph"/>
        <w:numPr>
          <w:ilvl w:val="0"/>
          <w:numId w:val="68"/>
        </w:numPr>
        <w:rPr>
          <w:b/>
          <w:u w:val="single"/>
        </w:rPr>
      </w:pPr>
      <w:r w:rsidRPr="005A6F96">
        <w:rPr>
          <w:b/>
          <w:u w:val="single"/>
        </w:rPr>
        <w:t>Who CANNOT be a witness?</w:t>
      </w:r>
      <w:r w:rsidR="006A0F7E">
        <w:rPr>
          <w:b/>
          <w:u w:val="single"/>
        </w:rPr>
        <w:t xml:space="preserve"> </w:t>
      </w:r>
      <w:r w:rsidR="006A0F7E" w:rsidRPr="006A0F7E">
        <w:t>(basically no one named + spouses of those named)</w:t>
      </w:r>
    </w:p>
    <w:p w14:paraId="06F96312" w14:textId="77777777" w:rsidR="005A6F96" w:rsidRDefault="005A6F96" w:rsidP="00BE68F1">
      <w:pPr>
        <w:pStyle w:val="ListParagraph"/>
        <w:numPr>
          <w:ilvl w:val="1"/>
          <w:numId w:val="68"/>
        </w:numPr>
      </w:pPr>
      <w:r w:rsidRPr="005A6F96">
        <w:t>Any Attorney named in the EPA</w:t>
      </w:r>
    </w:p>
    <w:p w14:paraId="7A7AE3ED" w14:textId="77777777" w:rsidR="005A6F96" w:rsidRDefault="005A6F96" w:rsidP="00BE68F1">
      <w:pPr>
        <w:pStyle w:val="ListParagraph"/>
        <w:numPr>
          <w:ilvl w:val="1"/>
          <w:numId w:val="68"/>
        </w:numPr>
      </w:pPr>
      <w:r w:rsidRPr="005A6F96">
        <w:t>A spouse/AIP of any Attorney named in the EPA</w:t>
      </w:r>
    </w:p>
    <w:p w14:paraId="2966CD2F" w14:textId="77777777" w:rsidR="005A6F96" w:rsidRDefault="005A6F96" w:rsidP="00BE68F1">
      <w:pPr>
        <w:pStyle w:val="ListParagraph"/>
        <w:numPr>
          <w:ilvl w:val="1"/>
          <w:numId w:val="68"/>
        </w:numPr>
      </w:pPr>
      <w:r w:rsidRPr="005A6F96">
        <w:lastRenderedPageBreak/>
        <w:t>The spouse/AIP of the Donor</w:t>
      </w:r>
    </w:p>
    <w:p w14:paraId="65EB025E" w14:textId="77777777" w:rsidR="005A6F96" w:rsidRDefault="005A6F96" w:rsidP="00BE68F1">
      <w:pPr>
        <w:pStyle w:val="ListParagraph"/>
        <w:numPr>
          <w:ilvl w:val="1"/>
          <w:numId w:val="68"/>
        </w:numPr>
      </w:pPr>
      <w:r w:rsidRPr="005A6F96">
        <w:t xml:space="preserve">Someone who has signed on behalf of the Donor </w:t>
      </w:r>
    </w:p>
    <w:p w14:paraId="18D00984" w14:textId="284EC75A" w:rsidR="005A6F96" w:rsidRDefault="005A6F96" w:rsidP="00BE68F1">
      <w:pPr>
        <w:pStyle w:val="ListParagraph"/>
        <w:numPr>
          <w:ilvl w:val="1"/>
          <w:numId w:val="68"/>
        </w:numPr>
      </w:pPr>
      <w:r w:rsidRPr="005A6F96">
        <w:t>A spouse/AIP of someone who has signed on behalf of the Donor</w:t>
      </w:r>
    </w:p>
    <w:p w14:paraId="71429ADD" w14:textId="1534B509" w:rsidR="00BC128C" w:rsidRDefault="00BC128C" w:rsidP="00BE68F1">
      <w:pPr>
        <w:pStyle w:val="ListParagraph"/>
        <w:numPr>
          <w:ilvl w:val="1"/>
          <w:numId w:val="68"/>
        </w:numPr>
      </w:pPr>
      <w:r>
        <w:t xml:space="preserve">Note: </w:t>
      </w:r>
      <w:r w:rsidRPr="00BC128C">
        <w:rPr>
          <w:b/>
          <w:i/>
          <w:color w:val="4472C4" w:themeColor="accent1"/>
        </w:rPr>
        <w:t>s.40WSA</w:t>
      </w:r>
      <w:r w:rsidRPr="00BC128C">
        <w:rPr>
          <w:color w:val="4472C4" w:themeColor="accent1"/>
        </w:rPr>
        <w:t xml:space="preserve"> </w:t>
      </w:r>
      <w:r>
        <w:t>saves gifts voided for this reason</w:t>
      </w:r>
    </w:p>
    <w:p w14:paraId="1FE42ABD" w14:textId="0B05278A" w:rsidR="001573A5" w:rsidRDefault="001573A5" w:rsidP="001573A5">
      <w:pPr>
        <w:pStyle w:val="Heading3"/>
      </w:pPr>
      <w:bookmarkStart w:id="46" w:name="_Toc17821313"/>
      <w:r>
        <w:t>Capacity test for POA</w:t>
      </w:r>
      <w:bookmarkEnd w:id="46"/>
    </w:p>
    <w:p w14:paraId="795FAA77" w14:textId="39A0D9E5" w:rsidR="005A6F96" w:rsidRPr="006A0F7E" w:rsidRDefault="006A0F7E" w:rsidP="00BE68F1">
      <w:pPr>
        <w:pStyle w:val="ListParagraph"/>
        <w:numPr>
          <w:ilvl w:val="0"/>
          <w:numId w:val="68"/>
        </w:numPr>
        <w:rPr>
          <w:b/>
          <w:u w:val="single"/>
        </w:rPr>
      </w:pPr>
      <w:r w:rsidRPr="006A0F7E">
        <w:rPr>
          <w:b/>
          <w:u w:val="single"/>
        </w:rPr>
        <w:t>Capacity</w:t>
      </w:r>
      <w:r>
        <w:rPr>
          <w:b/>
          <w:u w:val="single"/>
        </w:rPr>
        <w:t xml:space="preserve"> Test</w:t>
      </w:r>
      <w:r w:rsidRPr="006A0F7E">
        <w:rPr>
          <w:b/>
          <w:u w:val="single"/>
        </w:rPr>
        <w:t>:</w:t>
      </w:r>
    </w:p>
    <w:p w14:paraId="34D6B673" w14:textId="1B54ECDD" w:rsidR="006A0F7E" w:rsidRDefault="006A0F7E" w:rsidP="00BE68F1">
      <w:pPr>
        <w:pStyle w:val="ListParagraph"/>
        <w:numPr>
          <w:ilvl w:val="1"/>
          <w:numId w:val="68"/>
        </w:numPr>
      </w:pPr>
      <w:r w:rsidRPr="006A0F7E">
        <w:rPr>
          <w:b/>
          <w:i/>
          <w:color w:val="0070C0"/>
        </w:rPr>
        <w:t>POAA sec.3</w:t>
      </w:r>
      <w:r>
        <w:t>: t</w:t>
      </w:r>
      <w:r w:rsidRPr="006A0F7E">
        <w:t>he donor must be “mentally capable of understanding the nature and effect of the EPA when it is made”</w:t>
      </w:r>
    </w:p>
    <w:p w14:paraId="240F9F5F" w14:textId="7F6DAD74" w:rsidR="006A0F7E" w:rsidRPr="00814DB8" w:rsidRDefault="00814DB8" w:rsidP="00BE68F1">
      <w:pPr>
        <w:pStyle w:val="ListParagraph"/>
        <w:numPr>
          <w:ilvl w:val="1"/>
          <w:numId w:val="68"/>
        </w:numPr>
        <w:rPr>
          <w:b/>
          <w:u w:val="single"/>
        </w:rPr>
      </w:pPr>
      <w:r w:rsidRPr="00814DB8">
        <w:rPr>
          <w:b/>
          <w:u w:val="single"/>
        </w:rPr>
        <w:t xml:space="preserve">Test comes from case of </w:t>
      </w:r>
      <w:r w:rsidRPr="00814DB8">
        <w:rPr>
          <w:b/>
          <w:i/>
          <w:color w:val="FF0000"/>
          <w:u w:val="single"/>
        </w:rPr>
        <w:t>Midtdal v Pohl</w:t>
      </w:r>
    </w:p>
    <w:p w14:paraId="69E1DDAF" w14:textId="77777777" w:rsidR="00814DB8" w:rsidRDefault="00814DB8" w:rsidP="00BE68F1">
      <w:pPr>
        <w:pStyle w:val="ListParagraph"/>
        <w:numPr>
          <w:ilvl w:val="2"/>
          <w:numId w:val="68"/>
        </w:numPr>
      </w:pPr>
      <w:r w:rsidRPr="00814DB8">
        <w:t>Capacity to execute the power of attorney would be established if the donor understood that:</w:t>
      </w:r>
    </w:p>
    <w:p w14:paraId="1D62A18E" w14:textId="3EBA6B10" w:rsidR="00814DB8" w:rsidRDefault="000600AD" w:rsidP="00BE68F1">
      <w:pPr>
        <w:pStyle w:val="ListParagraph"/>
        <w:numPr>
          <w:ilvl w:val="3"/>
          <w:numId w:val="68"/>
        </w:numPr>
      </w:pPr>
      <w:r>
        <w:t xml:space="preserve">A. </w:t>
      </w:r>
      <w:r w:rsidR="00814DB8" w:rsidRPr="00814DB8">
        <w:t>the attorney would be able to assume complete authority over the donor's affairs;</w:t>
      </w:r>
    </w:p>
    <w:p w14:paraId="0CE6CCC9" w14:textId="40CDCE7B" w:rsidR="00814DB8" w:rsidRDefault="000600AD" w:rsidP="00BE68F1">
      <w:pPr>
        <w:pStyle w:val="ListParagraph"/>
        <w:numPr>
          <w:ilvl w:val="3"/>
          <w:numId w:val="68"/>
        </w:numPr>
      </w:pPr>
      <w:r>
        <w:t xml:space="preserve">B. </w:t>
      </w:r>
      <w:r w:rsidR="00814DB8" w:rsidRPr="00814DB8">
        <w:t>the attorney could do anything with the donor's property that the donor could have done;</w:t>
      </w:r>
    </w:p>
    <w:p w14:paraId="0A4D5790" w14:textId="7F4CA617" w:rsidR="00C6120D" w:rsidRDefault="00C6120D" w:rsidP="00BE68F1">
      <w:pPr>
        <w:pStyle w:val="ListParagraph"/>
        <w:numPr>
          <w:ilvl w:val="4"/>
          <w:numId w:val="68"/>
        </w:numPr>
      </w:pPr>
      <w:r>
        <w:t xml:space="preserve">“they can do anything you could do – e.g. sell your house” </w:t>
      </w:r>
    </w:p>
    <w:p w14:paraId="320CA47A" w14:textId="5D86D245" w:rsidR="00814DB8" w:rsidRDefault="000600AD" w:rsidP="00BE68F1">
      <w:pPr>
        <w:pStyle w:val="ListParagraph"/>
        <w:numPr>
          <w:ilvl w:val="3"/>
          <w:numId w:val="68"/>
        </w:numPr>
      </w:pPr>
      <w:r>
        <w:t xml:space="preserve">C. </w:t>
      </w:r>
      <w:r w:rsidR="00814DB8" w:rsidRPr="00814DB8">
        <w:t>that the authority would continue if the donor became mentally incapable; and</w:t>
      </w:r>
    </w:p>
    <w:p w14:paraId="4459B2CB" w14:textId="574C70D2" w:rsidR="00C6120D" w:rsidRDefault="00C6120D" w:rsidP="00BE68F1">
      <w:pPr>
        <w:pStyle w:val="ListParagraph"/>
        <w:numPr>
          <w:ilvl w:val="4"/>
          <w:numId w:val="68"/>
        </w:numPr>
      </w:pPr>
      <w:r>
        <w:t xml:space="preserve">After you lose capacity, you cannot revoke the POA until you regain capacity. </w:t>
      </w:r>
    </w:p>
    <w:p w14:paraId="2DA435CD" w14:textId="50131A8C" w:rsidR="00814DB8" w:rsidRDefault="000600AD" w:rsidP="00BE68F1">
      <w:pPr>
        <w:pStyle w:val="ListParagraph"/>
        <w:numPr>
          <w:ilvl w:val="3"/>
          <w:numId w:val="68"/>
        </w:numPr>
      </w:pPr>
      <w:r>
        <w:t xml:space="preserve">D. </w:t>
      </w:r>
      <w:r w:rsidR="00814DB8" w:rsidRPr="00814DB8">
        <w:t>would in that event become irrevocable without confirmation by the court.</w:t>
      </w:r>
    </w:p>
    <w:p w14:paraId="585C7D4E" w14:textId="20515D53" w:rsidR="00C6120D" w:rsidRDefault="00C6120D" w:rsidP="00BE68F1">
      <w:pPr>
        <w:pStyle w:val="ListParagraph"/>
        <w:numPr>
          <w:ilvl w:val="2"/>
          <w:numId w:val="68"/>
        </w:numPr>
      </w:pPr>
      <w:r>
        <w:t xml:space="preserve">Common for lawyers to explain POA to people </w:t>
      </w:r>
      <w:r>
        <w:sym w:font="Wingdings" w:char="F0E0"/>
      </w:r>
      <w:r>
        <w:t xml:space="preserve"> go over the document, and </w:t>
      </w:r>
      <w:r w:rsidRPr="00B46B28">
        <w:rPr>
          <w:b/>
          <w:u w:val="single"/>
        </w:rPr>
        <w:t>see if the person can repeat back the requirements</w:t>
      </w:r>
      <w:r>
        <w:t xml:space="preserve"> and what it does and say it in their own words – that is the capacity you are looking for.</w:t>
      </w:r>
    </w:p>
    <w:p w14:paraId="7A4CF9A6" w14:textId="3B40A56B" w:rsidR="001573A5" w:rsidRPr="001573A5" w:rsidRDefault="001573A5" w:rsidP="001573A5">
      <w:pPr>
        <w:pStyle w:val="Heading3"/>
      </w:pPr>
      <w:bookmarkStart w:id="47" w:name="_Toc17821314"/>
      <w:r>
        <w:t>Revoking an EPA</w:t>
      </w:r>
      <w:bookmarkEnd w:id="47"/>
    </w:p>
    <w:p w14:paraId="6C7606ED" w14:textId="5FCA9898" w:rsidR="000D2FF1" w:rsidRPr="000D2FF1" w:rsidRDefault="000D2FF1" w:rsidP="00BE68F1">
      <w:pPr>
        <w:pStyle w:val="ListParagraph"/>
        <w:numPr>
          <w:ilvl w:val="0"/>
          <w:numId w:val="68"/>
        </w:numPr>
        <w:rPr>
          <w:b/>
          <w:u w:val="single"/>
        </w:rPr>
      </w:pPr>
      <w:r w:rsidRPr="000D2FF1">
        <w:rPr>
          <w:b/>
          <w:u w:val="single"/>
        </w:rPr>
        <w:t>Revoking an EPA</w:t>
      </w:r>
    </w:p>
    <w:p w14:paraId="390E2CFD" w14:textId="7D34346B" w:rsidR="001573A5" w:rsidRDefault="000D2FF1" w:rsidP="00BE68F1">
      <w:pPr>
        <w:pStyle w:val="ListParagraph"/>
        <w:numPr>
          <w:ilvl w:val="1"/>
          <w:numId w:val="68"/>
        </w:numPr>
      </w:pPr>
      <w:r w:rsidRPr="000D2FF1">
        <w:t xml:space="preserve">Determination of capacity must be made </w:t>
      </w:r>
      <w:r w:rsidRPr="000D2FF1">
        <w:rPr>
          <w:u w:val="single"/>
        </w:rPr>
        <w:t>at the time of revocation and the time of new appointment</w:t>
      </w:r>
      <w:r w:rsidRPr="000D2FF1">
        <w:t xml:space="preserve"> (</w:t>
      </w:r>
      <w:r w:rsidRPr="007171EE">
        <w:rPr>
          <w:b/>
          <w:bCs/>
          <w:i/>
          <w:color w:val="FF0000"/>
        </w:rPr>
        <w:t>Pirie</w:t>
      </w:r>
      <w:r w:rsidRPr="000D2FF1">
        <w:t xml:space="preserve"> para. 25).</w:t>
      </w:r>
      <w:r>
        <w:t xml:space="preserve"> </w:t>
      </w:r>
    </w:p>
    <w:p w14:paraId="77984B42" w14:textId="262D94A0" w:rsidR="00A82FB9" w:rsidRPr="007171EE" w:rsidRDefault="00A82FB9" w:rsidP="00B46B28">
      <w:pPr>
        <w:pStyle w:val="Heading5"/>
      </w:pPr>
      <w:bookmarkStart w:id="48" w:name="_Toc17821315"/>
      <w:r w:rsidRPr="007171EE">
        <w:t>Pirie v. Pirie</w:t>
      </w:r>
      <w:r w:rsidR="00B46B28">
        <w:t xml:space="preserve"> </w:t>
      </w:r>
      <w:r w:rsidR="00791C33">
        <w:t>–</w:t>
      </w:r>
      <w:r w:rsidR="00B46B28">
        <w:t xml:space="preserve"> </w:t>
      </w:r>
      <w:r w:rsidR="00791C33">
        <w:t>capacity is assessed at time of revocation / creation</w:t>
      </w:r>
      <w:bookmarkEnd w:id="48"/>
    </w:p>
    <w:p w14:paraId="288C170B" w14:textId="0E4C01F8" w:rsidR="00A82FB9" w:rsidRPr="00C6120D" w:rsidRDefault="00A82FB9" w:rsidP="00A82FB9">
      <w:pPr>
        <w:spacing w:after="0" w:line="240" w:lineRule="auto"/>
        <w:rPr>
          <w:b/>
        </w:rPr>
      </w:pPr>
      <w:r w:rsidRPr="00791C33">
        <w:rPr>
          <w:b/>
          <w:color w:val="FF0000"/>
        </w:rPr>
        <w:t>Re: Enduring Power of Attorney, Revoking an EPA</w:t>
      </w:r>
      <w:r w:rsidR="00791C33" w:rsidRPr="00791C33">
        <w:rPr>
          <w:b/>
          <w:color w:val="FF0000"/>
        </w:rPr>
        <w:t xml:space="preserve"> </w:t>
      </w:r>
    </w:p>
    <w:p w14:paraId="215CC269" w14:textId="27307F3E" w:rsidR="00A82FB9" w:rsidRPr="00EA3DF7" w:rsidRDefault="00A82FB9" w:rsidP="00A82FB9">
      <w:pPr>
        <w:spacing w:after="0"/>
        <w:rPr>
          <w:b/>
          <w:u w:val="single"/>
        </w:rPr>
      </w:pPr>
      <w:r w:rsidRPr="00EA3DF7">
        <w:rPr>
          <w:b/>
          <w:u w:val="single"/>
        </w:rPr>
        <w:t xml:space="preserve">Ratio: </w:t>
      </w:r>
      <w:r w:rsidRPr="000D2FF1">
        <w:rPr>
          <w:b/>
        </w:rPr>
        <w:t xml:space="preserve">Determination of capacity must be </w:t>
      </w:r>
      <w:r w:rsidRPr="00791C33">
        <w:rPr>
          <w:b/>
        </w:rPr>
        <w:t>made at the time of revocation and the time of new appointment</w:t>
      </w:r>
      <w:r w:rsidR="00791C33" w:rsidRPr="00791C33">
        <w:rPr>
          <w:b/>
        </w:rPr>
        <w:t xml:space="preserve"> – the Midtdal v Pohl test will be applied to determine capacity.</w:t>
      </w:r>
      <w:r w:rsidR="00791C33">
        <w:rPr>
          <w:b/>
          <w:u w:val="single"/>
        </w:rPr>
        <w:t xml:space="preserve"> </w:t>
      </w:r>
    </w:p>
    <w:p w14:paraId="7E9AFF92" w14:textId="2EC41E5D" w:rsidR="00A82FB9" w:rsidRPr="000600AD" w:rsidRDefault="00A82FB9" w:rsidP="00A82FB9">
      <w:pPr>
        <w:spacing w:after="0"/>
        <w:rPr>
          <w:rFonts w:cstheme="minorHAnsi"/>
        </w:rPr>
      </w:pPr>
      <w:r w:rsidRPr="00095FEC">
        <w:rPr>
          <w:b/>
          <w:u w:val="single"/>
        </w:rPr>
        <w:t>Context</w:t>
      </w:r>
      <w:r>
        <w:rPr>
          <w:b/>
          <w:u w:val="single"/>
        </w:rPr>
        <w:t xml:space="preserve">: </w:t>
      </w:r>
      <w:r w:rsidRPr="006E0428">
        <w:t>Jack was 88</w:t>
      </w:r>
      <w:r>
        <w:t xml:space="preserve"> and after separating from his first wife hired an expensive matchmaker and met a woman, whom he agreed to pay 100k to if it didn’t work out. Kids found out – they were upset. Had him see a doctor. First doctor said he had dementia, but had adequate understanding of the purpose of an EPOA. Saw another doctor who said no dementia, and as long as he wrote notes to himself, he could manage his finances just fine. The EPOA said that a declaration from a doctor + his attorney would be proof that the contingency occurred. </w:t>
      </w:r>
      <w:r w:rsidRPr="000D2FF1">
        <w:t>2008 EPA appointing 3 children and wife jointly as Attorneys. “Springing”.</w:t>
      </w:r>
      <w:r>
        <w:t xml:space="preserve">  To come into effect: </w:t>
      </w:r>
      <w:r w:rsidRPr="000D2FF1">
        <w:t>Required Jack’s attending physician plus his Attorneys.</w:t>
      </w:r>
      <w:r>
        <w:t xml:space="preserve"> </w:t>
      </w:r>
      <w:r w:rsidRPr="000D2FF1">
        <w:t>Obtained signature from attending physician (Dr. Williams) and all three Attorneys</w:t>
      </w:r>
      <w:r>
        <w:t xml:space="preserve"> in 2008 -- springing the EPOA </w:t>
      </w:r>
      <w:r>
        <w:lastRenderedPageBreak/>
        <w:t xml:space="preserve">into action. Jack was pissed. He sought to have this revoked in 2016. He attended at a lawyer and sought a revocation of the 2008 EPA.  At the same time, he wrote a replacement EPOA listing his </w:t>
      </w:r>
      <w:r w:rsidRPr="000600AD">
        <w:rPr>
          <w:rFonts w:cstheme="minorHAnsi"/>
        </w:rPr>
        <w:t xml:space="preserve">brother. </w:t>
      </w:r>
    </w:p>
    <w:p w14:paraId="1B4B848B" w14:textId="77777777" w:rsidR="00A82FB9" w:rsidRPr="000600AD" w:rsidRDefault="00A82FB9" w:rsidP="00A82FB9">
      <w:pPr>
        <w:spacing w:after="0"/>
        <w:rPr>
          <w:rFonts w:cstheme="minorHAnsi"/>
        </w:rPr>
      </w:pPr>
      <w:r w:rsidRPr="000600AD">
        <w:rPr>
          <w:rFonts w:cstheme="minorHAnsi"/>
          <w:b/>
          <w:u w:val="single"/>
        </w:rPr>
        <w:t>Issues</w:t>
      </w:r>
      <w:r w:rsidRPr="000600AD">
        <w:rPr>
          <w:rFonts w:cstheme="minorHAnsi"/>
        </w:rPr>
        <w:t xml:space="preserve">: </w:t>
      </w:r>
      <w:r w:rsidRPr="000600AD">
        <w:rPr>
          <w:rFonts w:cstheme="minorHAnsi"/>
          <w:color w:val="212121"/>
        </w:rPr>
        <w:t>whether Jack's 2016 Revocation of the 2008 Power of Attorney is valid, and whether his appointment of new attorneys in 2016 is valid. </w:t>
      </w:r>
    </w:p>
    <w:p w14:paraId="3B288FC1" w14:textId="30C04F45" w:rsidR="00A82FB9" w:rsidRDefault="00A82FB9" w:rsidP="00A82FB9">
      <w:pPr>
        <w:spacing w:after="0"/>
      </w:pPr>
      <w:r w:rsidRPr="00095FEC">
        <w:rPr>
          <w:b/>
          <w:u w:val="single"/>
        </w:rPr>
        <w:t>Positions:</w:t>
      </w:r>
      <w:r>
        <w:t xml:space="preserve"> Children say not valid, he says valid because he had capacity.</w:t>
      </w:r>
    </w:p>
    <w:p w14:paraId="1E1FAEFD" w14:textId="77777777" w:rsidR="00A82FB9" w:rsidRDefault="00A82FB9" w:rsidP="00A82FB9">
      <w:pPr>
        <w:spacing w:after="0"/>
      </w:pPr>
      <w:r w:rsidRPr="00095FEC">
        <w:rPr>
          <w:b/>
          <w:u w:val="single"/>
        </w:rPr>
        <w:t>Decision:</w:t>
      </w:r>
      <w:r>
        <w:t xml:space="preserve"> Applying </w:t>
      </w:r>
      <w:r w:rsidRPr="000D2FF1">
        <w:rPr>
          <w:i/>
          <w:color w:val="FF0000"/>
        </w:rPr>
        <w:t xml:space="preserve">Midtdal v. Pohl </w:t>
      </w:r>
      <w:r>
        <w:t>test - Both are valid.</w:t>
      </w:r>
    </w:p>
    <w:p w14:paraId="4088EB83" w14:textId="77777777" w:rsidR="00A82FB9" w:rsidRDefault="00A82FB9" w:rsidP="00A82FB9">
      <w:pPr>
        <w:spacing w:after="0"/>
      </w:pPr>
      <w:r w:rsidRPr="00216E54">
        <w:rPr>
          <w:b/>
          <w:u w:val="single"/>
        </w:rPr>
        <w:t>Analysis</w:t>
      </w:r>
      <w:r>
        <w:t xml:space="preserve">: </w:t>
      </w:r>
    </w:p>
    <w:p w14:paraId="5FBFE4FE" w14:textId="134EFE1E" w:rsidR="00A82FB9" w:rsidRPr="00A325F7" w:rsidRDefault="00A82FB9" w:rsidP="00BE68F1">
      <w:pPr>
        <w:pStyle w:val="ListParagraph"/>
        <w:numPr>
          <w:ilvl w:val="0"/>
          <w:numId w:val="69"/>
        </w:numPr>
        <w:spacing w:after="0"/>
        <w:rPr>
          <w:rFonts w:cstheme="minorHAnsi"/>
        </w:rPr>
      </w:pPr>
      <w:r w:rsidRPr="00A325F7">
        <w:rPr>
          <w:rFonts w:cstheme="minorHAnsi"/>
          <w:color w:val="212121"/>
        </w:rPr>
        <w:t>The </w:t>
      </w:r>
      <w:r w:rsidRPr="00A325F7">
        <w:rPr>
          <w:rStyle w:val="Emphasis"/>
          <w:rFonts w:cstheme="minorHAnsi"/>
          <w:color w:val="212121"/>
        </w:rPr>
        <w:t xml:space="preserve">Powers of Attorney Act states that </w:t>
      </w:r>
      <w:r w:rsidRPr="00A325F7">
        <w:rPr>
          <w:rFonts w:cstheme="minorHAnsi"/>
          <w:color w:val="212121"/>
        </w:rPr>
        <w:t>an enduring power of attorney terminates: if it is revoked in writing by the donor at a time when the donor is mentally capable of understanding the nature and effect of the revocation.</w:t>
      </w:r>
    </w:p>
    <w:p w14:paraId="5FC0CD65" w14:textId="0CCD5907" w:rsidR="00A82FB9" w:rsidRPr="00A325F7" w:rsidRDefault="00A82FB9" w:rsidP="00BE68F1">
      <w:pPr>
        <w:pStyle w:val="ListParagraph"/>
        <w:numPr>
          <w:ilvl w:val="0"/>
          <w:numId w:val="69"/>
        </w:numPr>
        <w:spacing w:after="0"/>
        <w:rPr>
          <w:rFonts w:cstheme="minorHAnsi"/>
        </w:rPr>
      </w:pPr>
      <w:r>
        <w:rPr>
          <w:rFonts w:cstheme="minorHAnsi"/>
          <w:b/>
          <w:color w:val="212121"/>
        </w:rPr>
        <w:t>T</w:t>
      </w:r>
      <w:r w:rsidRPr="00A325F7">
        <w:rPr>
          <w:rFonts w:cstheme="minorHAnsi"/>
          <w:b/>
          <w:color w:val="212121"/>
        </w:rPr>
        <w:t>he determination that must be made is whether</w:t>
      </w:r>
      <w:r w:rsidRPr="00A325F7">
        <w:rPr>
          <w:rFonts w:cstheme="minorHAnsi"/>
          <w:color w:val="212121"/>
        </w:rPr>
        <w:t xml:space="preserve">, </w:t>
      </w:r>
      <w:r w:rsidRPr="00A325F7">
        <w:rPr>
          <w:rFonts w:cstheme="minorHAnsi"/>
          <w:b/>
          <w:color w:val="212121"/>
        </w:rPr>
        <w:t>at the time of the Revocation</w:t>
      </w:r>
      <w:r w:rsidRPr="00A325F7">
        <w:rPr>
          <w:rFonts w:cstheme="minorHAnsi"/>
          <w:color w:val="212121"/>
        </w:rPr>
        <w:t xml:space="preserve"> and new appointment, </w:t>
      </w:r>
      <w:r w:rsidRPr="00A325F7">
        <w:rPr>
          <w:rFonts w:cstheme="minorHAnsi"/>
          <w:b/>
          <w:color w:val="212121"/>
        </w:rPr>
        <w:t>Jack was mentally capable of understanding the nature and effect of the Revocation</w:t>
      </w:r>
      <w:r w:rsidRPr="00A325F7">
        <w:rPr>
          <w:rFonts w:cstheme="minorHAnsi"/>
          <w:color w:val="212121"/>
        </w:rPr>
        <w:t xml:space="preserve"> and the nature and effect of the new Enduring Power of Attorney.</w:t>
      </w:r>
    </w:p>
    <w:p w14:paraId="029495D4" w14:textId="77777777" w:rsidR="00A82FB9" w:rsidRPr="00A325F7" w:rsidRDefault="00A82FB9" w:rsidP="00BE68F1">
      <w:pPr>
        <w:pStyle w:val="ListParagraph"/>
        <w:numPr>
          <w:ilvl w:val="0"/>
          <w:numId w:val="69"/>
        </w:numPr>
        <w:spacing w:after="0"/>
        <w:rPr>
          <w:rFonts w:cstheme="minorHAnsi"/>
          <w:b/>
        </w:rPr>
      </w:pPr>
      <w:r w:rsidRPr="00A325F7">
        <w:rPr>
          <w:rFonts w:cstheme="minorHAnsi"/>
        </w:rPr>
        <w:t xml:space="preserve">In </w:t>
      </w:r>
      <w:r w:rsidRPr="00A325F7">
        <w:rPr>
          <w:rFonts w:cstheme="minorHAnsi"/>
          <w:i/>
          <w:color w:val="FF0000"/>
        </w:rPr>
        <w:t>Re K</w:t>
      </w:r>
      <w:r w:rsidRPr="00A325F7">
        <w:rPr>
          <w:rFonts w:cstheme="minorHAnsi"/>
        </w:rPr>
        <w:t xml:space="preserve">, they said </w:t>
      </w:r>
      <w:r w:rsidRPr="00A325F7">
        <w:rPr>
          <w:rFonts w:cstheme="minorHAnsi"/>
          <w:b/>
        </w:rPr>
        <w:t>the test was whether the person could understand that:</w:t>
      </w:r>
    </w:p>
    <w:p w14:paraId="19449C57" w14:textId="05D93C5D" w:rsidR="00A82FB9" w:rsidRPr="00A325F7" w:rsidRDefault="00A82FB9" w:rsidP="00BE68F1">
      <w:pPr>
        <w:pStyle w:val="ListParagraph"/>
        <w:numPr>
          <w:ilvl w:val="1"/>
          <w:numId w:val="69"/>
        </w:numPr>
        <w:spacing w:after="0" w:line="240" w:lineRule="auto"/>
        <w:rPr>
          <w:rFonts w:eastAsia="Times New Roman" w:cstheme="minorHAnsi"/>
          <w:b/>
          <w:color w:val="212121"/>
          <w:lang w:val="en-US"/>
        </w:rPr>
      </w:pPr>
      <w:r w:rsidRPr="00A325F7">
        <w:rPr>
          <w:rFonts w:eastAsia="Times New Roman" w:cstheme="minorHAnsi"/>
          <w:b/>
          <w:color w:val="212121"/>
          <w:lang w:val="en-US"/>
        </w:rPr>
        <w:t>(a) the attorney would be able to assume complete authority over the donor's affairs;</w:t>
      </w:r>
    </w:p>
    <w:p w14:paraId="782E8388" w14:textId="0828F3A2" w:rsidR="00A82FB9" w:rsidRPr="00A325F7" w:rsidRDefault="00A82FB9" w:rsidP="00BE68F1">
      <w:pPr>
        <w:pStyle w:val="ListParagraph"/>
        <w:numPr>
          <w:ilvl w:val="1"/>
          <w:numId w:val="69"/>
        </w:numPr>
        <w:spacing w:before="240" w:after="0" w:line="240" w:lineRule="auto"/>
        <w:rPr>
          <w:rFonts w:eastAsia="Times New Roman" w:cstheme="minorHAnsi"/>
          <w:b/>
          <w:color w:val="212121"/>
          <w:lang w:val="en-US"/>
        </w:rPr>
      </w:pPr>
      <w:r w:rsidRPr="00A325F7">
        <w:rPr>
          <w:rFonts w:eastAsia="Times New Roman" w:cstheme="minorHAnsi"/>
          <w:b/>
          <w:color w:val="212121"/>
          <w:lang w:val="en-US"/>
        </w:rPr>
        <w:t>(b) the attorney could do anything with the donor's property that the donor could have done;</w:t>
      </w:r>
    </w:p>
    <w:p w14:paraId="2B78E5A7" w14:textId="64A487EF" w:rsidR="00A82FB9" w:rsidRPr="00A325F7" w:rsidRDefault="00A82FB9" w:rsidP="00BE68F1">
      <w:pPr>
        <w:pStyle w:val="ListParagraph"/>
        <w:numPr>
          <w:ilvl w:val="1"/>
          <w:numId w:val="69"/>
        </w:numPr>
        <w:spacing w:before="240" w:after="0" w:line="240" w:lineRule="auto"/>
        <w:rPr>
          <w:rFonts w:eastAsia="Times New Roman" w:cstheme="minorHAnsi"/>
          <w:b/>
          <w:color w:val="212121"/>
          <w:lang w:val="en-US"/>
        </w:rPr>
      </w:pPr>
      <w:r w:rsidRPr="00A325F7">
        <w:rPr>
          <w:rFonts w:eastAsia="Times New Roman" w:cstheme="minorHAnsi"/>
          <w:b/>
          <w:color w:val="212121"/>
          <w:lang w:val="en-US"/>
        </w:rPr>
        <w:t>(c) that the authority would continue if the donor became mentally incapable; and</w:t>
      </w:r>
    </w:p>
    <w:p w14:paraId="580F0B36" w14:textId="77777777" w:rsidR="00A82FB9" w:rsidRPr="00A325F7" w:rsidRDefault="00A82FB9" w:rsidP="00BE68F1">
      <w:pPr>
        <w:pStyle w:val="ListParagraph"/>
        <w:numPr>
          <w:ilvl w:val="1"/>
          <w:numId w:val="69"/>
        </w:numPr>
        <w:spacing w:before="240" w:after="0" w:line="240" w:lineRule="auto"/>
        <w:rPr>
          <w:rFonts w:eastAsia="Times New Roman" w:cstheme="minorHAnsi"/>
          <w:b/>
          <w:color w:val="212121"/>
          <w:lang w:val="en-US"/>
        </w:rPr>
      </w:pPr>
      <w:r w:rsidRPr="00A325F7">
        <w:rPr>
          <w:rFonts w:eastAsia="Times New Roman" w:cstheme="minorHAnsi"/>
          <w:b/>
          <w:color w:val="212121"/>
          <w:lang w:val="en-US"/>
        </w:rPr>
        <w:t>(d) would in that event become irrevocable without confirmation by the court.</w:t>
      </w:r>
    </w:p>
    <w:p w14:paraId="542E04C3" w14:textId="3FB61479" w:rsidR="00A82FB9" w:rsidRPr="00FE69E9" w:rsidRDefault="00A82FB9" w:rsidP="00BE68F1">
      <w:pPr>
        <w:pStyle w:val="ListParagraph"/>
        <w:numPr>
          <w:ilvl w:val="0"/>
          <w:numId w:val="69"/>
        </w:numPr>
        <w:spacing w:after="0"/>
      </w:pPr>
      <w:r w:rsidRPr="00A325F7">
        <w:rPr>
          <w:rFonts w:cstheme="minorHAnsi"/>
          <w:color w:val="212121"/>
        </w:rPr>
        <w:t xml:space="preserve">The test for Revocation of an Enduring Power of Attorney, set out in section </w:t>
      </w:r>
      <w:r w:rsidRPr="00D70C10">
        <w:rPr>
          <w:rFonts w:cstheme="minorHAnsi"/>
          <w:b/>
          <w:i/>
          <w:color w:val="4472C4" w:themeColor="accent1"/>
        </w:rPr>
        <w:t xml:space="preserve">13(1)(a) </w:t>
      </w:r>
      <w:r w:rsidRPr="00A325F7">
        <w:rPr>
          <w:rFonts w:cstheme="minorHAnsi"/>
          <w:color w:val="212121"/>
        </w:rPr>
        <w:t>of the </w:t>
      </w:r>
      <w:r w:rsidRPr="00A325F7">
        <w:rPr>
          <w:rStyle w:val="Emphasis"/>
          <w:rFonts w:cstheme="minorHAnsi"/>
          <w:color w:val="212121"/>
        </w:rPr>
        <w:t>Act</w:t>
      </w:r>
      <w:r w:rsidRPr="00A325F7">
        <w:rPr>
          <w:rFonts w:cstheme="minorHAnsi"/>
          <w:color w:val="212121"/>
        </w:rPr>
        <w:t>, utilizes the same test; ie for the Revocation to be valid the donor must be mentally capable of understanding the nature</w:t>
      </w:r>
      <w:r>
        <w:rPr>
          <w:rFonts w:ascii="Arial" w:hAnsi="Arial" w:cs="Arial"/>
          <w:color w:val="212121"/>
          <w:sz w:val="21"/>
          <w:szCs w:val="21"/>
        </w:rPr>
        <w:t xml:space="preserve"> and effect of the Revocation.</w:t>
      </w:r>
    </w:p>
    <w:p w14:paraId="075F8D1F" w14:textId="2EB8727C" w:rsidR="00A82FB9" w:rsidRPr="00A82FB9" w:rsidRDefault="00A82FB9" w:rsidP="00A82FB9"/>
    <w:p w14:paraId="717DCAFD" w14:textId="4818188C" w:rsidR="00186188" w:rsidRPr="001573A5" w:rsidRDefault="00186188" w:rsidP="00A82FB9">
      <w:pPr>
        <w:pStyle w:val="Heading3"/>
      </w:pPr>
      <w:bookmarkStart w:id="49" w:name="_Toc17821316"/>
      <w:r w:rsidRPr="001573A5">
        <w:t>Attorney Liability</w:t>
      </w:r>
      <w:bookmarkEnd w:id="49"/>
    </w:p>
    <w:p w14:paraId="7D2BF0AE" w14:textId="455F6C18" w:rsidR="00186188" w:rsidRPr="00A82FB9" w:rsidRDefault="00186188" w:rsidP="00BE68F1">
      <w:pPr>
        <w:pStyle w:val="ListParagraph"/>
        <w:numPr>
          <w:ilvl w:val="0"/>
          <w:numId w:val="68"/>
        </w:numPr>
      </w:pPr>
      <w:r>
        <w:t xml:space="preserve">1. </w:t>
      </w:r>
      <w:r w:rsidRPr="00A82FB9">
        <w:t xml:space="preserve">Liability for investments – </w:t>
      </w:r>
      <w:r w:rsidRPr="00A82FB9">
        <w:rPr>
          <w:b/>
          <w:i/>
          <w:color w:val="4472C4" w:themeColor="accent1"/>
        </w:rPr>
        <w:t>see Trustee Act, sec. 4:</w:t>
      </w:r>
    </w:p>
    <w:p w14:paraId="19BD491C" w14:textId="473C3E39" w:rsidR="00186188" w:rsidRPr="00A82FB9" w:rsidRDefault="002964F0" w:rsidP="00BE68F1">
      <w:pPr>
        <w:pStyle w:val="ListParagraph"/>
        <w:numPr>
          <w:ilvl w:val="1"/>
          <w:numId w:val="68"/>
        </w:numPr>
      </w:pPr>
      <w:r>
        <w:rPr>
          <w:noProof/>
        </w:rPr>
        <w:drawing>
          <wp:anchor distT="0" distB="0" distL="114300" distR="114300" simplePos="0" relativeHeight="251661319" behindDoc="0" locked="0" layoutInCell="1" allowOverlap="1" wp14:anchorId="0920BAC9" wp14:editId="69D98B3A">
            <wp:simplePos x="0" y="0"/>
            <wp:positionH relativeFrom="column">
              <wp:posOffset>3471545</wp:posOffset>
            </wp:positionH>
            <wp:positionV relativeFrom="paragraph">
              <wp:posOffset>6350</wp:posOffset>
            </wp:positionV>
            <wp:extent cx="3138170" cy="1266825"/>
            <wp:effectExtent l="0" t="0" r="508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817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188" w:rsidRPr="00A82FB9">
        <w:t>Major downside of attorney is that if you lose money in an investment you could potentially be liable.</w:t>
      </w:r>
    </w:p>
    <w:p w14:paraId="0DAA816E" w14:textId="6BCF023E" w:rsidR="00186188" w:rsidRDefault="00186188" w:rsidP="00BE68F1">
      <w:pPr>
        <w:pStyle w:val="ListParagraph"/>
        <w:numPr>
          <w:ilvl w:val="1"/>
          <w:numId w:val="68"/>
        </w:numPr>
      </w:pPr>
      <w:r w:rsidRPr="00A82FB9">
        <w:t xml:space="preserve">But as long as you act with reasonable skill / prudence, </w:t>
      </w:r>
      <w:r w:rsidRPr="00927212">
        <w:rPr>
          <w:b/>
          <w:i/>
          <w:color w:val="4472C4" w:themeColor="accent1"/>
        </w:rPr>
        <w:t>s.4(1)</w:t>
      </w:r>
      <w:r w:rsidRPr="00927212">
        <w:rPr>
          <w:color w:val="4472C4" w:themeColor="accent1"/>
        </w:rPr>
        <w:t xml:space="preserve"> </w:t>
      </w:r>
      <w:r w:rsidRPr="00A82FB9">
        <w:t>of trustee act gives some exclusions for liability.</w:t>
      </w:r>
    </w:p>
    <w:p w14:paraId="665AA8AD" w14:textId="7E05CD98" w:rsidR="002964F0" w:rsidRPr="00A82FB9" w:rsidRDefault="002964F0" w:rsidP="002964F0"/>
    <w:p w14:paraId="43A0716B" w14:textId="5482F888" w:rsidR="00186188" w:rsidRPr="002964F0" w:rsidRDefault="002964F0" w:rsidP="00BE68F1">
      <w:pPr>
        <w:pStyle w:val="ListParagraph"/>
        <w:numPr>
          <w:ilvl w:val="0"/>
          <w:numId w:val="68"/>
        </w:numPr>
      </w:pPr>
      <w:r>
        <w:rPr>
          <w:noProof/>
        </w:rPr>
        <w:drawing>
          <wp:anchor distT="0" distB="0" distL="114300" distR="114300" simplePos="0" relativeHeight="251662343" behindDoc="0" locked="0" layoutInCell="1" allowOverlap="1" wp14:anchorId="0DF36E00" wp14:editId="3F85684D">
            <wp:simplePos x="0" y="0"/>
            <wp:positionH relativeFrom="margin">
              <wp:align>right</wp:align>
            </wp:positionH>
            <wp:positionV relativeFrom="paragraph">
              <wp:posOffset>194310</wp:posOffset>
            </wp:positionV>
            <wp:extent cx="2452370" cy="1838325"/>
            <wp:effectExtent l="0" t="0" r="508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237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188" w:rsidRPr="00A82FB9">
        <w:t xml:space="preserve">2. Liability regarding things done – </w:t>
      </w:r>
      <w:r w:rsidR="00186188" w:rsidRPr="00A82FB9">
        <w:rPr>
          <w:b/>
          <w:i/>
          <w:color w:val="4472C4" w:themeColor="accent1"/>
        </w:rPr>
        <w:t>see Trustee Act, sec. 25:</w:t>
      </w:r>
    </w:p>
    <w:p w14:paraId="4D8B88A0" w14:textId="65003876" w:rsidR="002964F0" w:rsidRDefault="002964F0" w:rsidP="00BE68F1">
      <w:pPr>
        <w:pStyle w:val="ListParagraph"/>
        <w:numPr>
          <w:ilvl w:val="0"/>
          <w:numId w:val="71"/>
        </w:numPr>
      </w:pPr>
      <w:r>
        <w:t>Only in charge of money actually received by them</w:t>
      </w:r>
    </w:p>
    <w:p w14:paraId="4C982760" w14:textId="4D67AD53" w:rsidR="002964F0" w:rsidRDefault="002964F0" w:rsidP="002964F0"/>
    <w:p w14:paraId="12DD0AA2" w14:textId="7AE9BCE1" w:rsidR="002964F0" w:rsidRDefault="002964F0" w:rsidP="002964F0"/>
    <w:p w14:paraId="48A99057" w14:textId="3D3CE1F9" w:rsidR="002964F0" w:rsidRDefault="002964F0" w:rsidP="002964F0"/>
    <w:p w14:paraId="63B5ED70" w14:textId="06EAB402" w:rsidR="002964F0" w:rsidRDefault="002964F0" w:rsidP="002964F0"/>
    <w:p w14:paraId="1F374DA9" w14:textId="591E6676" w:rsidR="002964F0" w:rsidRPr="00A82FB9" w:rsidRDefault="002964F0" w:rsidP="002964F0"/>
    <w:p w14:paraId="518FFB87" w14:textId="0FFA5901" w:rsidR="00186188" w:rsidRPr="00A82FB9" w:rsidRDefault="00186188" w:rsidP="00BE68F1">
      <w:pPr>
        <w:pStyle w:val="ListParagraph"/>
        <w:numPr>
          <w:ilvl w:val="0"/>
          <w:numId w:val="68"/>
        </w:numPr>
      </w:pPr>
      <w:r w:rsidRPr="00A82FB9">
        <w:lastRenderedPageBreak/>
        <w:t xml:space="preserve">3. Personal liability – </w:t>
      </w:r>
      <w:r w:rsidRPr="00A82FB9">
        <w:rPr>
          <w:b/>
          <w:i/>
          <w:color w:val="4472C4" w:themeColor="accent1"/>
        </w:rPr>
        <w:t>see Trustee Act, sec. 41</w:t>
      </w:r>
    </w:p>
    <w:p w14:paraId="7601043B" w14:textId="49ACC741" w:rsidR="00186188" w:rsidRPr="00A82FB9" w:rsidRDefault="00186188" w:rsidP="00BE68F1">
      <w:pPr>
        <w:pStyle w:val="ListParagraph"/>
        <w:numPr>
          <w:ilvl w:val="1"/>
          <w:numId w:val="68"/>
        </w:numPr>
      </w:pPr>
      <w:r w:rsidRPr="00A82FB9">
        <w:t>But if they acted fairly and honestly – court can relieve trustee</w:t>
      </w:r>
    </w:p>
    <w:p w14:paraId="36145BC5" w14:textId="49362E51" w:rsidR="00186188" w:rsidRPr="00A82FB9" w:rsidRDefault="00186188" w:rsidP="00BE68F1">
      <w:pPr>
        <w:pStyle w:val="ListParagraph"/>
        <w:numPr>
          <w:ilvl w:val="1"/>
          <w:numId w:val="68"/>
        </w:numPr>
      </w:pPr>
      <w:r w:rsidRPr="00A82FB9">
        <w:t>S.41 important for advising attorney being sued – keep records, be careful about what you’re doing, and if you acted in good faith, court can discharge you from liability.</w:t>
      </w:r>
    </w:p>
    <w:p w14:paraId="1858A247" w14:textId="3E9BADCC" w:rsidR="00186188" w:rsidRDefault="002964F0" w:rsidP="00F80CDE">
      <w:pPr>
        <w:ind w:left="1080"/>
      </w:pPr>
      <w:r w:rsidRPr="00F80CDE">
        <w:rPr>
          <w:b/>
          <w:noProof/>
        </w:rPr>
        <w:drawing>
          <wp:anchor distT="0" distB="0" distL="114300" distR="114300" simplePos="0" relativeHeight="251663367" behindDoc="0" locked="0" layoutInCell="1" allowOverlap="1" wp14:anchorId="5F1BC738" wp14:editId="77752444">
            <wp:simplePos x="0" y="0"/>
            <wp:positionH relativeFrom="column">
              <wp:posOffset>374650</wp:posOffset>
            </wp:positionH>
            <wp:positionV relativeFrom="paragraph">
              <wp:posOffset>6350</wp:posOffset>
            </wp:positionV>
            <wp:extent cx="3092450" cy="20859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24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188" w:rsidRPr="00F80CDE">
        <w:rPr>
          <w:b/>
        </w:rPr>
        <w:t xml:space="preserve">If people challenge actions of attorney – they acted improperly – bring stuff forward about what they did that was wrong – attorneys defence will always be </w:t>
      </w:r>
      <w:r w:rsidR="00186188" w:rsidRPr="004511AF">
        <w:rPr>
          <w:b/>
          <w:i/>
          <w:color w:val="4472C4" w:themeColor="accent1"/>
        </w:rPr>
        <w:t>s.41</w:t>
      </w:r>
    </w:p>
    <w:p w14:paraId="5E82D5E6" w14:textId="6B34C2F0" w:rsidR="00C6120D" w:rsidRPr="005A6F96" w:rsidRDefault="00C6120D" w:rsidP="00A82FB9"/>
    <w:p w14:paraId="5A8B4A51" w14:textId="77777777" w:rsidR="005A6F96" w:rsidRDefault="005A6F96" w:rsidP="005A6F96"/>
    <w:p w14:paraId="6E806AC0" w14:textId="59398C11" w:rsidR="00A30A09" w:rsidRDefault="00A30A09" w:rsidP="00A30A09"/>
    <w:p w14:paraId="0FBF5E6A" w14:textId="3B95D41C" w:rsidR="00F80CDE" w:rsidRDefault="00F80CDE" w:rsidP="00A30A09"/>
    <w:p w14:paraId="7DF71A93" w14:textId="0BC36288" w:rsidR="00F80CDE" w:rsidRDefault="00F80CDE" w:rsidP="00A30A09"/>
    <w:p w14:paraId="61A7A8E3" w14:textId="6D16D9FD" w:rsidR="00F80CDE" w:rsidRDefault="00F80CDE" w:rsidP="00F80CDE">
      <w:pPr>
        <w:pStyle w:val="Heading3"/>
      </w:pPr>
      <w:bookmarkStart w:id="50" w:name="_Toc17821317"/>
      <w:r>
        <w:t>Terminating an EPA</w:t>
      </w:r>
      <w:bookmarkEnd w:id="50"/>
    </w:p>
    <w:p w14:paraId="0D67EB0C" w14:textId="77777777" w:rsidR="0085322C" w:rsidRPr="007E252F" w:rsidRDefault="0085322C" w:rsidP="00BE68F1">
      <w:pPr>
        <w:pStyle w:val="ListParagraph"/>
        <w:numPr>
          <w:ilvl w:val="0"/>
          <w:numId w:val="68"/>
        </w:numPr>
        <w:rPr>
          <w:u w:val="single"/>
        </w:rPr>
      </w:pPr>
      <w:r w:rsidRPr="007E252F">
        <w:rPr>
          <w:u w:val="single"/>
        </w:rPr>
        <w:t xml:space="preserve">An EPA can be terminated by: </w:t>
      </w:r>
    </w:p>
    <w:p w14:paraId="5A56579F" w14:textId="4581811D" w:rsidR="0085322C" w:rsidRDefault="0085322C" w:rsidP="00BE68F1">
      <w:pPr>
        <w:pStyle w:val="ListParagraph"/>
        <w:numPr>
          <w:ilvl w:val="1"/>
          <w:numId w:val="68"/>
        </w:numPr>
      </w:pPr>
      <w:r w:rsidRPr="0085322C">
        <w:t xml:space="preserve">The donor revoking the EPA in writing, provided the donor is capable of understanding the revocation; </w:t>
      </w:r>
    </w:p>
    <w:p w14:paraId="14431093" w14:textId="6BDFA57A" w:rsidR="00A37C32" w:rsidRDefault="00A37C32" w:rsidP="00BE68F1">
      <w:pPr>
        <w:pStyle w:val="ListParagraph"/>
        <w:numPr>
          <w:ilvl w:val="2"/>
          <w:numId w:val="68"/>
        </w:numPr>
      </w:pPr>
      <w:r>
        <w:t>but EPA are often in place because they lack capacity – so usually they don’t have capacity to revoke.</w:t>
      </w:r>
    </w:p>
    <w:p w14:paraId="5999F032" w14:textId="429C5392" w:rsidR="0085322C" w:rsidRDefault="0085322C" w:rsidP="00BE68F1">
      <w:pPr>
        <w:pStyle w:val="ListParagraph"/>
        <w:numPr>
          <w:ilvl w:val="1"/>
          <w:numId w:val="68"/>
        </w:numPr>
      </w:pPr>
      <w:r w:rsidRPr="0085322C">
        <w:t xml:space="preserve">An interested person applies to the Court for an order terminating the EPA – consider issues!; </w:t>
      </w:r>
    </w:p>
    <w:p w14:paraId="023EEDCC" w14:textId="2FFF742F" w:rsidR="00A37C32" w:rsidRDefault="00A37C32" w:rsidP="00BE68F1">
      <w:pPr>
        <w:pStyle w:val="ListParagraph"/>
        <w:numPr>
          <w:ilvl w:val="2"/>
          <w:numId w:val="68"/>
        </w:numPr>
      </w:pPr>
      <w:r>
        <w:t>Consider issues – if you’ve been managing their affairs – you’d have to ask for something in your stead – terminate it because nothing at all is better than this guy.</w:t>
      </w:r>
    </w:p>
    <w:p w14:paraId="7F20DCE5" w14:textId="76190072" w:rsidR="0085322C" w:rsidRDefault="0085322C" w:rsidP="00BE68F1">
      <w:pPr>
        <w:pStyle w:val="ListParagraph"/>
        <w:numPr>
          <w:ilvl w:val="1"/>
          <w:numId w:val="68"/>
        </w:numPr>
      </w:pPr>
      <w:r w:rsidRPr="0085322C">
        <w:t xml:space="preserve">The Attorney applies to Court for leave to renounce the appointment; </w:t>
      </w:r>
    </w:p>
    <w:p w14:paraId="3832F94B" w14:textId="1EEC3D79" w:rsidR="00A37C32" w:rsidRDefault="00A37C32" w:rsidP="00BE68F1">
      <w:pPr>
        <w:pStyle w:val="ListParagraph"/>
        <w:numPr>
          <w:ilvl w:val="2"/>
          <w:numId w:val="68"/>
        </w:numPr>
      </w:pPr>
      <w:r>
        <w:t xml:space="preserve">Need permission from Court to renounce one they have acted. </w:t>
      </w:r>
    </w:p>
    <w:p w14:paraId="0DDD5F4A" w14:textId="014F60EA" w:rsidR="0085322C" w:rsidRDefault="0085322C" w:rsidP="00BE68F1">
      <w:pPr>
        <w:pStyle w:val="ListParagraph"/>
        <w:numPr>
          <w:ilvl w:val="1"/>
          <w:numId w:val="68"/>
        </w:numPr>
      </w:pPr>
      <w:r w:rsidRPr="0085322C">
        <w:t xml:space="preserve">A Trusteeship Order is granted (AGTA); </w:t>
      </w:r>
    </w:p>
    <w:p w14:paraId="5D459113" w14:textId="13E0DDC7" w:rsidR="00A37C32" w:rsidRDefault="00A37C32" w:rsidP="00BE68F1">
      <w:pPr>
        <w:pStyle w:val="ListParagraph"/>
        <w:numPr>
          <w:ilvl w:val="2"/>
          <w:numId w:val="68"/>
        </w:numPr>
      </w:pPr>
      <w:r>
        <w:t>Sometimes it’s a waste to go to court – but if you apply for trusteeship that would revoke the POA</w:t>
      </w:r>
    </w:p>
    <w:p w14:paraId="441DD9A9" w14:textId="77777777" w:rsidR="0085322C" w:rsidRDefault="0085322C" w:rsidP="00BE68F1">
      <w:pPr>
        <w:pStyle w:val="ListParagraph"/>
        <w:numPr>
          <w:ilvl w:val="1"/>
          <w:numId w:val="68"/>
        </w:numPr>
      </w:pPr>
      <w:r w:rsidRPr="0085322C">
        <w:t>The donor dies (EPA is over), or the Attorney dies and there is no alternate Attorney named; or</w:t>
      </w:r>
    </w:p>
    <w:p w14:paraId="20B5A604" w14:textId="34A8EA32" w:rsidR="00F80CDE" w:rsidRDefault="0085322C" w:rsidP="00BE68F1">
      <w:pPr>
        <w:pStyle w:val="ListParagraph"/>
        <w:numPr>
          <w:ilvl w:val="1"/>
          <w:numId w:val="68"/>
        </w:numPr>
      </w:pPr>
      <w:r w:rsidRPr="0085322C">
        <w:t>A Trusteeship Order is granted for the Attorney.</w:t>
      </w:r>
    </w:p>
    <w:p w14:paraId="7159E2F6" w14:textId="5C725314" w:rsidR="00A37C32" w:rsidRDefault="00A37C32" w:rsidP="00BE68F1">
      <w:pPr>
        <w:pStyle w:val="ListParagraph"/>
        <w:numPr>
          <w:ilvl w:val="2"/>
          <w:numId w:val="68"/>
        </w:numPr>
      </w:pPr>
      <w:r>
        <w:t xml:space="preserve">* Know that this is way to get around these issues* </w:t>
      </w:r>
    </w:p>
    <w:p w14:paraId="28EA19F5" w14:textId="31716604" w:rsidR="00A37C32" w:rsidRDefault="00DF7056" w:rsidP="00DF7056">
      <w:pPr>
        <w:pStyle w:val="Heading3"/>
      </w:pPr>
      <w:bookmarkStart w:id="51" w:name="_Toc17821318"/>
      <w:r>
        <w:t>Red Flags in POA</w:t>
      </w:r>
      <w:bookmarkEnd w:id="51"/>
    </w:p>
    <w:p w14:paraId="3D76899B" w14:textId="77B2E034" w:rsidR="00DF7056" w:rsidRPr="00DF7056" w:rsidRDefault="00DF7056" w:rsidP="00BE68F1">
      <w:pPr>
        <w:pStyle w:val="ListParagraph"/>
        <w:numPr>
          <w:ilvl w:val="0"/>
          <w:numId w:val="68"/>
        </w:numPr>
        <w:rPr>
          <w:b/>
          <w:u w:val="single"/>
        </w:rPr>
      </w:pPr>
      <w:r w:rsidRPr="00DF7056">
        <w:rPr>
          <w:b/>
          <w:u w:val="single"/>
        </w:rPr>
        <w:t>What are some red flags that would cause you concern if someone is coming in to sign an EPA?</w:t>
      </w:r>
    </w:p>
    <w:p w14:paraId="1D5F8E83" w14:textId="77777777" w:rsidR="00DF7056" w:rsidRDefault="00DF7056" w:rsidP="00BE68F1">
      <w:pPr>
        <w:pStyle w:val="ListParagraph"/>
        <w:numPr>
          <w:ilvl w:val="1"/>
          <w:numId w:val="68"/>
        </w:numPr>
      </w:pPr>
      <w:r>
        <w:t>A neighbour comes in / someone else who isn’t related</w:t>
      </w:r>
    </w:p>
    <w:p w14:paraId="75EAFAA6" w14:textId="77777777" w:rsidR="00DF7056" w:rsidRDefault="00DF7056" w:rsidP="00BE68F1">
      <w:pPr>
        <w:pStyle w:val="ListParagraph"/>
        <w:numPr>
          <w:ilvl w:val="1"/>
          <w:numId w:val="68"/>
        </w:numPr>
      </w:pPr>
      <w:r>
        <w:t xml:space="preserve">Sometimes attorney sets up the appt for their mom </w:t>
      </w:r>
    </w:p>
    <w:p w14:paraId="529EA1F2" w14:textId="77777777" w:rsidR="00DF7056" w:rsidRDefault="00DF7056" w:rsidP="00BE68F1">
      <w:pPr>
        <w:pStyle w:val="ListParagraph"/>
        <w:numPr>
          <w:ilvl w:val="1"/>
          <w:numId w:val="68"/>
        </w:numPr>
      </w:pPr>
      <w:r>
        <w:lastRenderedPageBreak/>
        <w:t>Someone capacity feels borderline – talking to them and they don’t seem with it – would want to go through the test with them.</w:t>
      </w:r>
    </w:p>
    <w:p w14:paraId="2AB7B3A2" w14:textId="77777777" w:rsidR="00DF7056" w:rsidRDefault="00DF7056" w:rsidP="00BE68F1">
      <w:pPr>
        <w:pStyle w:val="ListParagraph"/>
        <w:numPr>
          <w:ilvl w:val="1"/>
          <w:numId w:val="68"/>
        </w:numPr>
      </w:pPr>
      <w:r>
        <w:t xml:space="preserve">Person seems uncomfortable </w:t>
      </w:r>
    </w:p>
    <w:p w14:paraId="06438B91" w14:textId="4560821F" w:rsidR="00DF7056" w:rsidRPr="00DF7056" w:rsidRDefault="00DF7056" w:rsidP="00BE68F1">
      <w:pPr>
        <w:pStyle w:val="ListParagraph"/>
        <w:numPr>
          <w:ilvl w:val="0"/>
          <w:numId w:val="68"/>
        </w:numPr>
        <w:rPr>
          <w:b/>
          <w:u w:val="single"/>
        </w:rPr>
      </w:pPr>
      <w:r w:rsidRPr="00DF7056">
        <w:rPr>
          <w:b/>
          <w:u w:val="single"/>
        </w:rPr>
        <w:t>What are ways to deal with red flags in the signing of an EPA?</w:t>
      </w:r>
    </w:p>
    <w:p w14:paraId="032141B7" w14:textId="77777777" w:rsidR="00DF7056" w:rsidRDefault="00DF7056" w:rsidP="00BE68F1">
      <w:pPr>
        <w:pStyle w:val="ListParagraph"/>
        <w:numPr>
          <w:ilvl w:val="1"/>
          <w:numId w:val="68"/>
        </w:numPr>
      </w:pPr>
      <w:r>
        <w:t xml:space="preserve">Try to speak to person on their own – make sure the person is meeting with you by themselves. </w:t>
      </w:r>
    </w:p>
    <w:p w14:paraId="2DE2BF48" w14:textId="7108A8A7" w:rsidR="00DF7056" w:rsidRDefault="00DF7056" w:rsidP="00BE68F1">
      <w:pPr>
        <w:pStyle w:val="ListParagraph"/>
        <w:numPr>
          <w:ilvl w:val="2"/>
          <w:numId w:val="68"/>
        </w:numPr>
      </w:pPr>
      <w:r>
        <w:t>Daughter can sit in, but when we go to signing, she has to leave.</w:t>
      </w:r>
    </w:p>
    <w:p w14:paraId="6ED0F0AB" w14:textId="77777777" w:rsidR="00DF7056" w:rsidRDefault="00DF7056" w:rsidP="00BE68F1">
      <w:pPr>
        <w:pStyle w:val="ListParagraph"/>
        <w:numPr>
          <w:ilvl w:val="1"/>
          <w:numId w:val="68"/>
        </w:numPr>
      </w:pPr>
      <w:r>
        <w:t>Have lengthy conversation with them to ascertain their reasoning – that also will help to show that they understand it.</w:t>
      </w:r>
    </w:p>
    <w:p w14:paraId="60ADB3D9" w14:textId="77777777" w:rsidR="00DF7056" w:rsidRDefault="00DF7056" w:rsidP="00BE68F1">
      <w:pPr>
        <w:pStyle w:val="ListParagraph"/>
        <w:numPr>
          <w:ilvl w:val="1"/>
          <w:numId w:val="68"/>
        </w:numPr>
      </w:pPr>
      <w:r>
        <w:t xml:space="preserve">Ask people if this is being done </w:t>
      </w:r>
      <w:r w:rsidRPr="00DF7056">
        <w:rPr>
          <w:u w:val="single"/>
        </w:rPr>
        <w:t>voluntarily.</w:t>
      </w:r>
    </w:p>
    <w:p w14:paraId="02D9830C" w14:textId="659FBBCB" w:rsidR="00DF7056" w:rsidRDefault="00DF7056" w:rsidP="00BE68F1">
      <w:pPr>
        <w:pStyle w:val="ListParagraph"/>
        <w:numPr>
          <w:ilvl w:val="1"/>
          <w:numId w:val="68"/>
        </w:numPr>
      </w:pPr>
      <w:r>
        <w:t>Give them opportunity to sign an alternate one or not sign at all.</w:t>
      </w:r>
    </w:p>
    <w:p w14:paraId="6D851675" w14:textId="77777777" w:rsidR="00DF7056" w:rsidRDefault="00DF7056" w:rsidP="00BE68F1">
      <w:pPr>
        <w:pStyle w:val="ListParagraph"/>
        <w:numPr>
          <w:ilvl w:val="1"/>
          <w:numId w:val="68"/>
        </w:numPr>
      </w:pPr>
      <w:r>
        <w:t>Make good notes – make a memo to your file notes.</w:t>
      </w:r>
    </w:p>
    <w:p w14:paraId="25BB8211" w14:textId="77777777" w:rsidR="00DF7056" w:rsidRDefault="00DF7056" w:rsidP="00BE68F1">
      <w:pPr>
        <w:pStyle w:val="ListParagraph"/>
        <w:numPr>
          <w:ilvl w:val="1"/>
          <w:numId w:val="68"/>
        </w:numPr>
      </w:pPr>
      <w:r>
        <w:t>Can do a doctors note – can say I think you have capacity but if someone were to challenge this – a doctors note can help – tell the doctor what test to go through</w:t>
      </w:r>
    </w:p>
    <w:p w14:paraId="7DF544E2" w14:textId="053BF1BC" w:rsidR="00DF7056" w:rsidRDefault="00595E51" w:rsidP="00595E51">
      <w:pPr>
        <w:pStyle w:val="Heading2"/>
      </w:pPr>
      <w:bookmarkStart w:id="52" w:name="_Toc17821319"/>
      <w:r>
        <w:t>Personal Directives</w:t>
      </w:r>
      <w:bookmarkEnd w:id="52"/>
    </w:p>
    <w:p w14:paraId="38079DC8" w14:textId="0836A033" w:rsidR="00F90BB0" w:rsidRDefault="00F90BB0" w:rsidP="00BE68F1">
      <w:pPr>
        <w:pStyle w:val="ListParagraph"/>
        <w:numPr>
          <w:ilvl w:val="0"/>
          <w:numId w:val="72"/>
        </w:numPr>
      </w:pPr>
      <w:r>
        <w:t xml:space="preserve">Governed by </w:t>
      </w:r>
      <w:r w:rsidRPr="00F90BB0">
        <w:rPr>
          <w:b/>
          <w:i/>
          <w:color w:val="4472C4" w:themeColor="accent1"/>
        </w:rPr>
        <w:t>Personal Directives Act</w:t>
      </w:r>
    </w:p>
    <w:p w14:paraId="67B5637B" w14:textId="1E13210A" w:rsidR="00595E51" w:rsidRDefault="00113C0D" w:rsidP="00BE68F1">
      <w:pPr>
        <w:pStyle w:val="ListParagraph"/>
        <w:numPr>
          <w:ilvl w:val="0"/>
          <w:numId w:val="72"/>
        </w:numPr>
      </w:pPr>
      <w:r w:rsidRPr="00113C0D">
        <w:t xml:space="preserve">A </w:t>
      </w:r>
      <w:r w:rsidRPr="00113C0D">
        <w:rPr>
          <w:b/>
        </w:rPr>
        <w:t>Personal Directive</w:t>
      </w:r>
      <w:r w:rsidRPr="00113C0D">
        <w:t xml:space="preserve"> (“PD”) is a legal document in Alberta which allows someone who is appointed (Agent) to make decisions about the personal matters of someone else (Maker).</w:t>
      </w:r>
    </w:p>
    <w:p w14:paraId="5EE73161" w14:textId="3965D2EE" w:rsidR="0036680E" w:rsidRDefault="0036680E" w:rsidP="00BE68F1">
      <w:pPr>
        <w:pStyle w:val="ListParagraph"/>
        <w:numPr>
          <w:ilvl w:val="1"/>
          <w:numId w:val="72"/>
        </w:numPr>
      </w:pPr>
      <w:r>
        <w:t>Personal matters include:</w:t>
      </w:r>
    </w:p>
    <w:p w14:paraId="1259B56D" w14:textId="399967C9" w:rsidR="0036680E" w:rsidRDefault="0036680E" w:rsidP="00BE68F1">
      <w:pPr>
        <w:pStyle w:val="ListParagraph"/>
        <w:numPr>
          <w:ilvl w:val="2"/>
          <w:numId w:val="72"/>
        </w:numPr>
      </w:pPr>
      <w:r w:rsidRPr="0036680E">
        <w:t>(i) health care; (ii) accommodation; (iii) with whom the person may live and associate; (iv) participation in social, educational and employment activities; (v) legal matters; (vi) any other matter prescribed by the regulations [nothing presently]</w:t>
      </w:r>
    </w:p>
    <w:p w14:paraId="4FF72252" w14:textId="2213C423" w:rsidR="00AB6576" w:rsidRDefault="00F90BB0" w:rsidP="00BE68F1">
      <w:pPr>
        <w:pStyle w:val="ListParagraph"/>
        <w:numPr>
          <w:ilvl w:val="1"/>
          <w:numId w:val="72"/>
        </w:numPr>
      </w:pPr>
      <w:r w:rsidRPr="00F90BB0">
        <w:rPr>
          <w:b/>
          <w:u w:val="single"/>
        </w:rPr>
        <w:t>Note:</w:t>
      </w:r>
      <w:r>
        <w:t xml:space="preserve"> </w:t>
      </w:r>
      <w:r w:rsidR="00AB6576" w:rsidRPr="00AB6576">
        <w:t xml:space="preserve">Without a Personal Directive, you would need a </w:t>
      </w:r>
      <w:r w:rsidR="00AB6576" w:rsidRPr="00AB6576">
        <w:rPr>
          <w:b/>
        </w:rPr>
        <w:t>Guardianship Order.</w:t>
      </w:r>
    </w:p>
    <w:p w14:paraId="594E8A7C" w14:textId="77777777" w:rsidR="0036680E" w:rsidRDefault="0036680E" w:rsidP="00BE68F1">
      <w:pPr>
        <w:pStyle w:val="ListParagraph"/>
        <w:numPr>
          <w:ilvl w:val="0"/>
          <w:numId w:val="72"/>
        </w:numPr>
      </w:pPr>
      <w:r>
        <w:t>Not as fearful about people signing these – because doesn’t give anyone financial power – and generally, these aren’t misused.</w:t>
      </w:r>
    </w:p>
    <w:p w14:paraId="546C9161" w14:textId="77777777" w:rsidR="0036680E" w:rsidRDefault="0036680E" w:rsidP="00BE68F1">
      <w:pPr>
        <w:pStyle w:val="ListParagraph"/>
        <w:numPr>
          <w:ilvl w:val="0"/>
          <w:numId w:val="72"/>
        </w:numPr>
      </w:pPr>
      <w:r>
        <w:t>They invoke strong family disagreements, but not financial.</w:t>
      </w:r>
    </w:p>
    <w:p w14:paraId="79CACC16" w14:textId="78734048" w:rsidR="00AB6576" w:rsidRDefault="0036680E" w:rsidP="0036680E">
      <w:pPr>
        <w:pStyle w:val="Heading3"/>
      </w:pPr>
      <w:bookmarkStart w:id="53" w:name="_Toc17821320"/>
      <w:r>
        <w:t>Who can make a PD?</w:t>
      </w:r>
      <w:bookmarkEnd w:id="53"/>
    </w:p>
    <w:p w14:paraId="40B30EAF" w14:textId="77777777" w:rsidR="0036680E" w:rsidRDefault="0036680E" w:rsidP="00BE68F1">
      <w:pPr>
        <w:pStyle w:val="ListParagraph"/>
        <w:numPr>
          <w:ilvl w:val="0"/>
          <w:numId w:val="74"/>
        </w:numPr>
      </w:pPr>
      <w:r>
        <w:t>T</w:t>
      </w:r>
      <w:r w:rsidRPr="0036680E">
        <w:t xml:space="preserve">he maker must be over the age of 18; </w:t>
      </w:r>
    </w:p>
    <w:p w14:paraId="2959AC19" w14:textId="77777777" w:rsidR="0036680E" w:rsidRDefault="0036680E" w:rsidP="00BE68F1">
      <w:pPr>
        <w:pStyle w:val="ListParagraph"/>
        <w:numPr>
          <w:ilvl w:val="0"/>
          <w:numId w:val="74"/>
        </w:numPr>
      </w:pPr>
      <w:r w:rsidRPr="0036680E">
        <w:t>The maker must have capacity (see capacity slide) – note presumption in sec. 3(2)!;</w:t>
      </w:r>
    </w:p>
    <w:p w14:paraId="6DE40A6E" w14:textId="067B238A" w:rsidR="0036680E" w:rsidRDefault="0036680E" w:rsidP="00BE68F1">
      <w:pPr>
        <w:pStyle w:val="ListParagraph"/>
        <w:numPr>
          <w:ilvl w:val="1"/>
          <w:numId w:val="74"/>
        </w:numPr>
      </w:pPr>
      <w:r>
        <w:t>There is a presumption of capacity</w:t>
      </w:r>
      <w:r w:rsidRPr="0036680E">
        <w:t xml:space="preserve"> </w:t>
      </w:r>
    </w:p>
    <w:p w14:paraId="55D1E254" w14:textId="5DC07FAD" w:rsidR="0036680E" w:rsidRDefault="0036680E" w:rsidP="00BE68F1">
      <w:pPr>
        <w:pStyle w:val="ListParagraph"/>
        <w:numPr>
          <w:ilvl w:val="0"/>
          <w:numId w:val="74"/>
        </w:numPr>
      </w:pPr>
      <w:r w:rsidRPr="0036680E">
        <w:t xml:space="preserve">The Agent appointed must be over 18 when it comes into effect; and </w:t>
      </w:r>
    </w:p>
    <w:p w14:paraId="3CEEFB25" w14:textId="3725987A" w:rsidR="0036680E" w:rsidRDefault="0036680E" w:rsidP="00BE68F1">
      <w:pPr>
        <w:pStyle w:val="ListParagraph"/>
        <w:numPr>
          <w:ilvl w:val="1"/>
          <w:numId w:val="74"/>
        </w:numPr>
      </w:pPr>
      <w:r>
        <w:t>In theory could have minor agent named that becomes agent when they turn 18</w:t>
      </w:r>
    </w:p>
    <w:p w14:paraId="7875F813" w14:textId="57C3F6C1" w:rsidR="0036680E" w:rsidRDefault="0036680E" w:rsidP="00BE68F1">
      <w:pPr>
        <w:pStyle w:val="ListParagraph"/>
        <w:numPr>
          <w:ilvl w:val="0"/>
          <w:numId w:val="74"/>
        </w:numPr>
      </w:pPr>
      <w:r w:rsidRPr="0036680E">
        <w:t>The Agent must have mental capacity to act when it comes into effect.</w:t>
      </w:r>
    </w:p>
    <w:p w14:paraId="13DE39D6" w14:textId="3B9D4DB5" w:rsidR="0016555B" w:rsidRDefault="0016555B" w:rsidP="0016555B">
      <w:pPr>
        <w:pStyle w:val="Heading3"/>
      </w:pPr>
      <w:bookmarkStart w:id="54" w:name="_Toc17821321"/>
      <w:r>
        <w:t>Who can be an Agent of a PD?</w:t>
      </w:r>
      <w:bookmarkEnd w:id="54"/>
    </w:p>
    <w:p w14:paraId="4E4C6F7C" w14:textId="2D701143" w:rsidR="0016555B" w:rsidRPr="0016555B" w:rsidRDefault="0016555B" w:rsidP="00BE68F1">
      <w:pPr>
        <w:pStyle w:val="ListParagraph"/>
        <w:numPr>
          <w:ilvl w:val="0"/>
          <w:numId w:val="80"/>
        </w:numPr>
        <w:rPr>
          <w:b/>
          <w:u w:val="single"/>
        </w:rPr>
      </w:pPr>
      <w:r w:rsidRPr="0016555B">
        <w:rPr>
          <w:b/>
          <w:u w:val="single"/>
        </w:rPr>
        <w:t>Agent Requirements:</w:t>
      </w:r>
    </w:p>
    <w:p w14:paraId="057C717B" w14:textId="6C868A15" w:rsidR="0016555B" w:rsidRDefault="0065708E" w:rsidP="00BE68F1">
      <w:pPr>
        <w:pStyle w:val="ListParagraph"/>
        <w:numPr>
          <w:ilvl w:val="1"/>
          <w:numId w:val="80"/>
        </w:numPr>
      </w:pPr>
      <w:r w:rsidRPr="0065708E">
        <w:rPr>
          <w:b/>
          <w:i/>
          <w:color w:val="4472C4" w:themeColor="accent1"/>
        </w:rPr>
        <w:t>S.(12)(a)</w:t>
      </w:r>
      <w:r w:rsidRPr="0065708E">
        <w:rPr>
          <w:color w:val="4472C4" w:themeColor="accent1"/>
        </w:rPr>
        <w:t xml:space="preserve"> </w:t>
      </w:r>
      <w:r w:rsidR="0016555B" w:rsidRPr="0016555B">
        <w:t xml:space="preserve">Must be over 18 at the time the PD comes into effect; </w:t>
      </w:r>
    </w:p>
    <w:p w14:paraId="4894344E" w14:textId="77777777" w:rsidR="0016555B" w:rsidRDefault="0016555B" w:rsidP="00BE68F1">
      <w:pPr>
        <w:pStyle w:val="ListParagraph"/>
        <w:numPr>
          <w:ilvl w:val="1"/>
          <w:numId w:val="80"/>
        </w:numPr>
      </w:pPr>
      <w:r w:rsidRPr="0016555B">
        <w:t xml:space="preserve">Can be identified by office or position; and </w:t>
      </w:r>
    </w:p>
    <w:p w14:paraId="6D48A2C5" w14:textId="77777777" w:rsidR="0016555B" w:rsidRDefault="0016555B" w:rsidP="00BE68F1">
      <w:pPr>
        <w:pStyle w:val="ListParagraph"/>
        <w:numPr>
          <w:ilvl w:val="1"/>
          <w:numId w:val="80"/>
        </w:numPr>
      </w:pPr>
      <w:r w:rsidRPr="0016555B">
        <w:t xml:space="preserve">Can be Office of the Public Guardian if: </w:t>
      </w:r>
    </w:p>
    <w:p w14:paraId="164DB28A" w14:textId="77777777" w:rsidR="0016555B" w:rsidRDefault="0016555B" w:rsidP="00BE68F1">
      <w:pPr>
        <w:pStyle w:val="ListParagraph"/>
        <w:numPr>
          <w:ilvl w:val="2"/>
          <w:numId w:val="80"/>
        </w:numPr>
      </w:pPr>
      <w:r w:rsidRPr="0016555B">
        <w:t xml:space="preserve">Only Agent designated; </w:t>
      </w:r>
    </w:p>
    <w:p w14:paraId="001ED8EA" w14:textId="02587358" w:rsidR="0016555B" w:rsidRDefault="0016555B" w:rsidP="00BE68F1">
      <w:pPr>
        <w:pStyle w:val="ListParagraph"/>
        <w:numPr>
          <w:ilvl w:val="2"/>
          <w:numId w:val="80"/>
        </w:numPr>
      </w:pPr>
      <w:r w:rsidRPr="0016555B">
        <w:t xml:space="preserve">No other person can act; and </w:t>
      </w:r>
    </w:p>
    <w:p w14:paraId="239B5C20" w14:textId="3DC71B1F" w:rsidR="0016555B" w:rsidRDefault="0016555B" w:rsidP="00BE68F1">
      <w:pPr>
        <w:pStyle w:val="ListParagraph"/>
        <w:numPr>
          <w:ilvl w:val="2"/>
          <w:numId w:val="80"/>
        </w:numPr>
      </w:pPr>
      <w:r w:rsidRPr="0016555B">
        <w:t xml:space="preserve">The OPGT consents. </w:t>
      </w:r>
    </w:p>
    <w:p w14:paraId="1A684D94" w14:textId="10C43A2F" w:rsidR="0016555B" w:rsidRDefault="0016555B" w:rsidP="00BE68F1">
      <w:pPr>
        <w:pStyle w:val="ListParagraph"/>
        <w:numPr>
          <w:ilvl w:val="3"/>
          <w:numId w:val="80"/>
        </w:numPr>
      </w:pPr>
      <w:r>
        <w:lastRenderedPageBreak/>
        <w:t>They usually say no</w:t>
      </w:r>
    </w:p>
    <w:p w14:paraId="188F7ABE" w14:textId="52F8E23B" w:rsidR="0016555B" w:rsidRDefault="0016555B" w:rsidP="00BE68F1">
      <w:pPr>
        <w:pStyle w:val="ListParagraph"/>
        <w:numPr>
          <w:ilvl w:val="1"/>
          <w:numId w:val="80"/>
        </w:numPr>
      </w:pPr>
      <w:r w:rsidRPr="0016555B">
        <w:t>Discuss OPG as Agent</w:t>
      </w:r>
    </w:p>
    <w:p w14:paraId="310BE460" w14:textId="68E000AB" w:rsidR="0016555B" w:rsidRPr="0016555B" w:rsidRDefault="0016555B" w:rsidP="00BE68F1">
      <w:pPr>
        <w:pStyle w:val="ListParagraph"/>
        <w:numPr>
          <w:ilvl w:val="0"/>
          <w:numId w:val="80"/>
        </w:numPr>
        <w:rPr>
          <w:b/>
          <w:u w:val="single"/>
        </w:rPr>
      </w:pPr>
      <w:r w:rsidRPr="0016555B">
        <w:rPr>
          <w:b/>
          <w:u w:val="single"/>
        </w:rPr>
        <w:t>Choosing an Agent:</w:t>
      </w:r>
    </w:p>
    <w:p w14:paraId="74867DDA" w14:textId="4596AF7D" w:rsidR="0016555B" w:rsidRDefault="0016555B" w:rsidP="00BE68F1">
      <w:pPr>
        <w:pStyle w:val="ListParagraph"/>
        <w:numPr>
          <w:ilvl w:val="1"/>
          <w:numId w:val="80"/>
        </w:numPr>
      </w:pPr>
      <w:r w:rsidRPr="0016555B">
        <w:t>Because an Agent’s job is so linked with knowledge of the maker, and perhaps some of the maker’s most intimate values, wishes and beliefs, choosing the right Agent is imperative.</w:t>
      </w:r>
    </w:p>
    <w:p w14:paraId="40D73463" w14:textId="4E59B27F" w:rsidR="0016555B" w:rsidRDefault="0016555B" w:rsidP="00BE68F1">
      <w:pPr>
        <w:pStyle w:val="ListParagraph"/>
        <w:numPr>
          <w:ilvl w:val="2"/>
          <w:numId w:val="80"/>
        </w:numPr>
      </w:pPr>
      <w:r>
        <w:t>Good agents are people who knows the makers beliefs, wishes, religion, etc…</w:t>
      </w:r>
    </w:p>
    <w:p w14:paraId="492CF2B6" w14:textId="28DD38FA" w:rsidR="0016555B" w:rsidRDefault="0016555B" w:rsidP="00BE68F1">
      <w:pPr>
        <w:pStyle w:val="ListParagraph"/>
        <w:numPr>
          <w:ilvl w:val="1"/>
          <w:numId w:val="80"/>
        </w:numPr>
      </w:pPr>
      <w:r w:rsidRPr="0016555B">
        <w:t>Along with that, encouraging the maker to have lengthy and detailed conversations with the Agent (in consultation with their Doctor?) about their medical wishes is important as well.</w:t>
      </w:r>
    </w:p>
    <w:p w14:paraId="49DF9075" w14:textId="2B5AC82D" w:rsidR="009C3DD4" w:rsidRPr="009C3DD4" w:rsidRDefault="009C3DD4" w:rsidP="00BE68F1">
      <w:pPr>
        <w:pStyle w:val="ListParagraph"/>
        <w:numPr>
          <w:ilvl w:val="0"/>
          <w:numId w:val="80"/>
        </w:numPr>
        <w:rPr>
          <w:b/>
          <w:u w:val="single"/>
        </w:rPr>
      </w:pPr>
      <w:r w:rsidRPr="009C3DD4">
        <w:rPr>
          <w:b/>
          <w:u w:val="single"/>
        </w:rPr>
        <w:t>Acting as an Agent</w:t>
      </w:r>
    </w:p>
    <w:p w14:paraId="54BE282C" w14:textId="561BE1BE" w:rsidR="009C3DD4" w:rsidRDefault="009C3DD4" w:rsidP="00BE68F1">
      <w:pPr>
        <w:pStyle w:val="ListParagraph"/>
        <w:numPr>
          <w:ilvl w:val="1"/>
          <w:numId w:val="80"/>
        </w:numPr>
      </w:pPr>
      <w:r w:rsidRPr="0037300C">
        <w:rPr>
          <w:b/>
          <w:i/>
          <w:color w:val="4472C4" w:themeColor="accent1"/>
        </w:rPr>
        <w:t>S.14:</w:t>
      </w:r>
      <w:r w:rsidRPr="0037300C">
        <w:rPr>
          <w:color w:val="4472C4" w:themeColor="accent1"/>
        </w:rPr>
        <w:t xml:space="preserve"> </w:t>
      </w:r>
      <w:r w:rsidR="0037300C" w:rsidRPr="0037300C">
        <w:t>Authority is set out</w:t>
      </w:r>
    </w:p>
    <w:p w14:paraId="06B0224C" w14:textId="4146AB08" w:rsidR="0037300C" w:rsidRDefault="0037300C" w:rsidP="00BE68F1">
      <w:pPr>
        <w:pStyle w:val="ListParagraph"/>
        <w:numPr>
          <w:ilvl w:val="1"/>
          <w:numId w:val="80"/>
        </w:numPr>
      </w:pPr>
      <w:r>
        <w:t>M</w:t>
      </w:r>
      <w:r w:rsidRPr="0037300C">
        <w:t>ust follow the PD carefully and ensure that if it contains a specific instruction, that the instruction is followed.</w:t>
      </w:r>
    </w:p>
    <w:p w14:paraId="4F1C2A79" w14:textId="0AF8BB47" w:rsidR="0037300C" w:rsidRDefault="0037300C" w:rsidP="00BE68F1">
      <w:pPr>
        <w:pStyle w:val="ListParagraph"/>
        <w:numPr>
          <w:ilvl w:val="1"/>
          <w:numId w:val="80"/>
        </w:numPr>
      </w:pPr>
      <w:r>
        <w:t>I</w:t>
      </w:r>
      <w:r w:rsidRPr="0037300C">
        <w:t>f the instructions are not clear, the Agent must make the decision that the agent believes the maker would have made in the circumstances</w:t>
      </w:r>
    </w:p>
    <w:p w14:paraId="03353963" w14:textId="4B0848F7" w:rsidR="0037300C" w:rsidRDefault="0037300C" w:rsidP="00BE68F1">
      <w:pPr>
        <w:pStyle w:val="ListParagraph"/>
        <w:numPr>
          <w:ilvl w:val="1"/>
          <w:numId w:val="80"/>
        </w:numPr>
      </w:pPr>
      <w:r>
        <w:t>I</w:t>
      </w:r>
      <w:r w:rsidRPr="0037300C">
        <w:t>f the Agent does not know the maker’s wishes, beliefs and values are, make the decision that the agent believes in the circumstances is in the best interests of the maker.</w:t>
      </w:r>
    </w:p>
    <w:p w14:paraId="17E40127" w14:textId="64E19CEA" w:rsidR="008363E0" w:rsidRDefault="008363E0" w:rsidP="00BE68F1">
      <w:pPr>
        <w:pStyle w:val="ListParagraph"/>
        <w:numPr>
          <w:ilvl w:val="1"/>
          <w:numId w:val="80"/>
        </w:numPr>
      </w:pPr>
      <w:r w:rsidRPr="008363E0">
        <w:rPr>
          <w:b/>
          <w:i/>
          <w:color w:val="4472C4" w:themeColor="accent1"/>
        </w:rPr>
        <w:t>S.13:</w:t>
      </w:r>
      <w:r w:rsidRPr="008363E0">
        <w:rPr>
          <w:color w:val="4472C4" w:themeColor="accent1"/>
        </w:rPr>
        <w:t xml:space="preserve"> </w:t>
      </w:r>
      <w:r w:rsidRPr="008363E0">
        <w:t>before making a personal decision pursuant to a personal directive, an agent must consult with the maker regarding the decision.</w:t>
      </w:r>
    </w:p>
    <w:p w14:paraId="2CFE7DD8" w14:textId="6AA21CED" w:rsidR="0036680E" w:rsidRDefault="0036680E" w:rsidP="0036680E">
      <w:pPr>
        <w:pStyle w:val="Heading3"/>
      </w:pPr>
      <w:bookmarkStart w:id="55" w:name="_Toc17821322"/>
      <w:r>
        <w:t>Formal Requirements of a PD</w:t>
      </w:r>
      <w:bookmarkEnd w:id="55"/>
    </w:p>
    <w:p w14:paraId="445643D9" w14:textId="77777777" w:rsidR="00066EFD" w:rsidRDefault="00066EFD" w:rsidP="00BE68F1">
      <w:pPr>
        <w:pStyle w:val="ListParagraph"/>
        <w:numPr>
          <w:ilvl w:val="0"/>
          <w:numId w:val="75"/>
        </w:numPr>
      </w:pPr>
      <w:r w:rsidRPr="00066EFD">
        <w:t xml:space="preserve">See </w:t>
      </w:r>
      <w:r w:rsidRPr="0016555B">
        <w:rPr>
          <w:b/>
          <w:i/>
          <w:color w:val="4472C4" w:themeColor="accent1"/>
        </w:rPr>
        <w:t>section 5 of the PDA</w:t>
      </w:r>
      <w:r w:rsidRPr="0016555B">
        <w:rPr>
          <w:color w:val="4472C4" w:themeColor="accent1"/>
        </w:rPr>
        <w:t xml:space="preserve"> </w:t>
      </w:r>
      <w:r w:rsidRPr="00066EFD">
        <w:t>for requirements.</w:t>
      </w:r>
    </w:p>
    <w:p w14:paraId="4C317365" w14:textId="77777777" w:rsidR="00066EFD" w:rsidRPr="0016555B" w:rsidRDefault="00066EFD" w:rsidP="00BE68F1">
      <w:pPr>
        <w:pStyle w:val="ListParagraph"/>
        <w:numPr>
          <w:ilvl w:val="0"/>
          <w:numId w:val="75"/>
        </w:numPr>
        <w:rPr>
          <w:b/>
          <w:u w:val="single"/>
        </w:rPr>
      </w:pPr>
      <w:r w:rsidRPr="0016555B">
        <w:rPr>
          <w:b/>
          <w:u w:val="single"/>
        </w:rPr>
        <w:t>A Personal Directive must:</w:t>
      </w:r>
    </w:p>
    <w:p w14:paraId="06011AA6" w14:textId="77777777" w:rsidR="00066EFD" w:rsidRDefault="00066EFD" w:rsidP="00BE68F1">
      <w:pPr>
        <w:pStyle w:val="ListParagraph"/>
        <w:numPr>
          <w:ilvl w:val="1"/>
          <w:numId w:val="75"/>
        </w:numPr>
      </w:pPr>
      <w:r w:rsidRPr="00066EFD">
        <w:t>Be in writing;</w:t>
      </w:r>
    </w:p>
    <w:p w14:paraId="7C001966" w14:textId="77777777" w:rsidR="0016555B" w:rsidRDefault="00066EFD" w:rsidP="00BE68F1">
      <w:pPr>
        <w:pStyle w:val="ListParagraph"/>
        <w:numPr>
          <w:ilvl w:val="1"/>
          <w:numId w:val="75"/>
        </w:numPr>
      </w:pPr>
      <w:r w:rsidRPr="00066EFD">
        <w:t xml:space="preserve">Be dated and signed by the maker in the presence of </w:t>
      </w:r>
      <w:r w:rsidRPr="0016555B">
        <w:rPr>
          <w:b/>
        </w:rPr>
        <w:t>one (1) witness</w:t>
      </w:r>
      <w:r w:rsidRPr="00066EFD">
        <w:t xml:space="preserve"> (or if the maker is physically unable to sign, by another on behalf of the maker in the presence of both the maker and a witness);</w:t>
      </w:r>
    </w:p>
    <w:p w14:paraId="683C9852" w14:textId="16012D40" w:rsidR="0036680E" w:rsidRDefault="00066EFD" w:rsidP="00BE68F1">
      <w:pPr>
        <w:pStyle w:val="ListParagraph"/>
        <w:numPr>
          <w:ilvl w:val="1"/>
          <w:numId w:val="75"/>
        </w:numPr>
      </w:pPr>
      <w:r w:rsidRPr="00066EFD">
        <w:t>Be signed by the witness in the presence of the maker.</w:t>
      </w:r>
    </w:p>
    <w:p w14:paraId="4631B542" w14:textId="3B028BC4" w:rsidR="0016555B" w:rsidRDefault="0016555B" w:rsidP="00BE68F1">
      <w:pPr>
        <w:pStyle w:val="ListParagraph"/>
        <w:numPr>
          <w:ilvl w:val="0"/>
          <w:numId w:val="75"/>
        </w:numPr>
      </w:pPr>
      <w:r w:rsidRPr="0016555B">
        <w:t>Similar to an EPA, we recommend having the witness swear an Affidavit that they watched the maker sign the PD.</w:t>
      </w:r>
    </w:p>
    <w:p w14:paraId="6BB8B232" w14:textId="539AEAF0" w:rsidR="0016555B" w:rsidRDefault="0016555B" w:rsidP="00BE68F1">
      <w:pPr>
        <w:pStyle w:val="ListParagraph"/>
        <w:numPr>
          <w:ilvl w:val="1"/>
          <w:numId w:val="75"/>
        </w:numPr>
      </w:pPr>
      <w:r>
        <w:t>N</w:t>
      </w:r>
      <w:r w:rsidRPr="0016555B">
        <w:t>ot a technical legal requirement but is good practice and may be requested by hospitals, care facilities, or nursing homes, and so it is best to do it at the time the PD is originally signed.</w:t>
      </w:r>
    </w:p>
    <w:p w14:paraId="7933D9D8" w14:textId="734543BE" w:rsidR="006E5F75" w:rsidRDefault="006E5F75" w:rsidP="006E5F75">
      <w:pPr>
        <w:pStyle w:val="Heading3"/>
      </w:pPr>
      <w:bookmarkStart w:id="56" w:name="_Toc17821323"/>
      <w:r>
        <w:t>What to Include in a PD</w:t>
      </w:r>
      <w:bookmarkEnd w:id="56"/>
    </w:p>
    <w:p w14:paraId="1C4B513D" w14:textId="77777777" w:rsidR="006E5F75" w:rsidRDefault="006E5F75" w:rsidP="00BE68F1">
      <w:pPr>
        <w:pStyle w:val="ListParagraph"/>
        <w:numPr>
          <w:ilvl w:val="0"/>
          <w:numId w:val="82"/>
        </w:numPr>
      </w:pPr>
      <w:r>
        <w:t>E</w:t>
      </w:r>
      <w:r w:rsidRPr="006E5F75">
        <w:t xml:space="preserve">nsure that an Agent is appointed. </w:t>
      </w:r>
    </w:p>
    <w:p w14:paraId="055765FF" w14:textId="0D1457EB" w:rsidR="006E5F75" w:rsidRDefault="006E5F75" w:rsidP="00BE68F1">
      <w:pPr>
        <w:pStyle w:val="ListParagraph"/>
        <w:numPr>
          <w:ilvl w:val="1"/>
          <w:numId w:val="82"/>
        </w:numPr>
      </w:pPr>
      <w:r w:rsidRPr="006E5F75">
        <w:t xml:space="preserve">Discuss multiple Agents </w:t>
      </w:r>
    </w:p>
    <w:p w14:paraId="607D87A5" w14:textId="4AC9A466" w:rsidR="006E5F75" w:rsidRDefault="006E5F75" w:rsidP="00BE68F1">
      <w:pPr>
        <w:pStyle w:val="ListParagraph"/>
        <w:numPr>
          <w:ilvl w:val="2"/>
          <w:numId w:val="82"/>
        </w:numPr>
      </w:pPr>
      <w:r>
        <w:t>its challenging to have many – differing opinions</w:t>
      </w:r>
    </w:p>
    <w:p w14:paraId="3AA4BCFE" w14:textId="14846E26" w:rsidR="006E5F75" w:rsidRDefault="006E5F75" w:rsidP="00BE68F1">
      <w:pPr>
        <w:pStyle w:val="ListParagraph"/>
        <w:numPr>
          <w:ilvl w:val="1"/>
          <w:numId w:val="82"/>
        </w:numPr>
      </w:pPr>
      <w:r w:rsidRPr="006E5F75">
        <w:t xml:space="preserve">Discuss joint and several </w:t>
      </w:r>
    </w:p>
    <w:p w14:paraId="3782555D" w14:textId="1E11950C" w:rsidR="006E5F75" w:rsidRDefault="006E5F75" w:rsidP="00BE68F1">
      <w:pPr>
        <w:pStyle w:val="ListParagraph"/>
        <w:numPr>
          <w:ilvl w:val="2"/>
          <w:numId w:val="82"/>
        </w:numPr>
      </w:pPr>
      <w:r>
        <w:t>can make independent decision, but if together, can make it together</w:t>
      </w:r>
    </w:p>
    <w:p w14:paraId="5897EE3E" w14:textId="52B92613" w:rsidR="006E5F75" w:rsidRDefault="006E5F75" w:rsidP="00BE68F1">
      <w:pPr>
        <w:pStyle w:val="ListParagraph"/>
        <w:numPr>
          <w:ilvl w:val="1"/>
          <w:numId w:val="82"/>
        </w:numPr>
      </w:pPr>
      <w:r w:rsidRPr="006E5F75">
        <w:t xml:space="preserve">Discuss cascading/alternate Agents </w:t>
      </w:r>
    </w:p>
    <w:p w14:paraId="23F6858A" w14:textId="436DC26B" w:rsidR="006E5F75" w:rsidRDefault="006E5F75" w:rsidP="00BE68F1">
      <w:pPr>
        <w:pStyle w:val="ListParagraph"/>
        <w:numPr>
          <w:ilvl w:val="2"/>
          <w:numId w:val="82"/>
        </w:numPr>
      </w:pPr>
      <w:r>
        <w:t>if A is unwilling or unable then B, if B is unwilling or unable…etc</w:t>
      </w:r>
    </w:p>
    <w:p w14:paraId="41486023" w14:textId="77777777" w:rsidR="006E5F75" w:rsidRDefault="006E5F75" w:rsidP="00BE68F1">
      <w:pPr>
        <w:pStyle w:val="ListParagraph"/>
        <w:numPr>
          <w:ilvl w:val="1"/>
          <w:numId w:val="82"/>
        </w:numPr>
      </w:pPr>
      <w:r w:rsidRPr="006E5F75">
        <w:t xml:space="preserve">Who would make a good Agent? </w:t>
      </w:r>
    </w:p>
    <w:p w14:paraId="7BE9923C" w14:textId="77777777" w:rsidR="006E5F75" w:rsidRDefault="006E5F75" w:rsidP="00BE68F1">
      <w:pPr>
        <w:pStyle w:val="ListParagraph"/>
        <w:numPr>
          <w:ilvl w:val="0"/>
          <w:numId w:val="82"/>
        </w:numPr>
      </w:pPr>
      <w:r w:rsidRPr="006E5F75">
        <w:lastRenderedPageBreak/>
        <w:t xml:space="preserve">Ensure coming into effect is clear </w:t>
      </w:r>
    </w:p>
    <w:p w14:paraId="74B8BD00" w14:textId="0768E48F" w:rsidR="006E5F75" w:rsidRDefault="006E5F75" w:rsidP="00BE68F1">
      <w:pPr>
        <w:pStyle w:val="ListParagraph"/>
        <w:numPr>
          <w:ilvl w:val="0"/>
          <w:numId w:val="82"/>
        </w:numPr>
      </w:pPr>
      <w:r w:rsidRPr="006E5F75">
        <w:t xml:space="preserve">Ensure that the matters that the PD applies to are clearly stated (“personal matters”) and provide restrictions, if appropriate. </w:t>
      </w:r>
    </w:p>
    <w:p w14:paraId="5E1503F6" w14:textId="3B9E5DCF" w:rsidR="006E5F75" w:rsidRDefault="006E5F75" w:rsidP="00BE68F1">
      <w:pPr>
        <w:pStyle w:val="ListParagraph"/>
        <w:numPr>
          <w:ilvl w:val="1"/>
          <w:numId w:val="82"/>
        </w:numPr>
      </w:pPr>
      <w:r>
        <w:t>Restrictions aren’t common – but could say so and so does health, so and so does accommodation.</w:t>
      </w:r>
    </w:p>
    <w:p w14:paraId="4D9508A8" w14:textId="77777777" w:rsidR="006E5F75" w:rsidRDefault="006E5F75" w:rsidP="00BE68F1">
      <w:pPr>
        <w:pStyle w:val="ListParagraph"/>
        <w:numPr>
          <w:ilvl w:val="0"/>
          <w:numId w:val="82"/>
        </w:numPr>
      </w:pPr>
      <w:r w:rsidRPr="006E5F75">
        <w:t xml:space="preserve">Notifications of coming into effect? </w:t>
      </w:r>
    </w:p>
    <w:p w14:paraId="78A1ED5D" w14:textId="18C248B2" w:rsidR="006E5F75" w:rsidRDefault="006E5F75" w:rsidP="00BE68F1">
      <w:pPr>
        <w:pStyle w:val="ListParagraph"/>
        <w:numPr>
          <w:ilvl w:val="0"/>
          <w:numId w:val="82"/>
        </w:numPr>
      </w:pPr>
      <w:r w:rsidRPr="006E5F75">
        <w:t xml:space="preserve">Accessing the maker’s medical information? </w:t>
      </w:r>
    </w:p>
    <w:p w14:paraId="706BA5BC" w14:textId="1453B1C5" w:rsidR="006E5F75" w:rsidRDefault="006E5F75" w:rsidP="00BE68F1">
      <w:pPr>
        <w:pStyle w:val="ListParagraph"/>
        <w:numPr>
          <w:ilvl w:val="1"/>
          <w:numId w:val="82"/>
        </w:numPr>
      </w:pPr>
      <w:r>
        <w:t>E.g. Even if I am not incapacitated – my son/daughter can access my medical records – the privacy officers – if it doesn’t have this, talk about it.</w:t>
      </w:r>
    </w:p>
    <w:p w14:paraId="7F18369D" w14:textId="0C13079C" w:rsidR="006E5F75" w:rsidRDefault="006E5F75" w:rsidP="00BE68F1">
      <w:pPr>
        <w:pStyle w:val="ListParagraph"/>
        <w:numPr>
          <w:ilvl w:val="0"/>
          <w:numId w:val="82"/>
        </w:numPr>
      </w:pPr>
      <w:r w:rsidRPr="006E5F75">
        <w:t xml:space="preserve">Guardianship of minors during incapacity? </w:t>
      </w:r>
    </w:p>
    <w:p w14:paraId="5117B626" w14:textId="0D9401BB" w:rsidR="006E5F75" w:rsidRDefault="006E5F75" w:rsidP="00BE68F1">
      <w:pPr>
        <w:pStyle w:val="ListParagraph"/>
        <w:numPr>
          <w:ilvl w:val="1"/>
          <w:numId w:val="82"/>
        </w:numPr>
      </w:pPr>
      <w:r>
        <w:t>Can appoint an interim guardian – if you have guardianship powers, can create an interim guardian for kids.</w:t>
      </w:r>
    </w:p>
    <w:p w14:paraId="0B7727BD" w14:textId="77777777" w:rsidR="001F1EAE" w:rsidRDefault="006E5F75" w:rsidP="00BE68F1">
      <w:pPr>
        <w:pStyle w:val="ListParagraph"/>
        <w:numPr>
          <w:ilvl w:val="0"/>
          <w:numId w:val="82"/>
        </w:numPr>
      </w:pPr>
      <w:r w:rsidRPr="006E5F75">
        <w:t>Medical wishes/end of life requests</w:t>
      </w:r>
    </w:p>
    <w:p w14:paraId="3AEE594D" w14:textId="6A48F1F5" w:rsidR="001F1EAE" w:rsidRDefault="001F1EAE" w:rsidP="00BE68F1">
      <w:pPr>
        <w:pStyle w:val="ListParagraph"/>
        <w:numPr>
          <w:ilvl w:val="1"/>
          <w:numId w:val="82"/>
        </w:numPr>
      </w:pPr>
      <w:r w:rsidRPr="001F1EAE">
        <w:rPr>
          <w:b/>
          <w:u w:val="single"/>
        </w:rPr>
        <w:t>Note:</w:t>
      </w:r>
      <w:r>
        <w:t xml:space="preserve"> will want to bring up the</w:t>
      </w:r>
      <w:r w:rsidRPr="001F1EAE">
        <w:rPr>
          <w:i/>
          <w:color w:val="FF0000"/>
        </w:rPr>
        <w:t xml:space="preserve"> Rasouli</w:t>
      </w:r>
      <w:r w:rsidRPr="001F1EAE">
        <w:rPr>
          <w:color w:val="FF0000"/>
        </w:rPr>
        <w:t xml:space="preserve"> </w:t>
      </w:r>
      <w:r>
        <w:t>case</w:t>
      </w:r>
    </w:p>
    <w:p w14:paraId="666FB921" w14:textId="721D2D0E" w:rsidR="001F1EAE" w:rsidRDefault="001F1EAE" w:rsidP="00BE68F1">
      <w:pPr>
        <w:pStyle w:val="ListParagraph"/>
        <w:numPr>
          <w:ilvl w:val="2"/>
          <w:numId w:val="82"/>
        </w:numPr>
      </w:pPr>
      <w:r>
        <w:t xml:space="preserve">E.g. if you want to be kept on life support – think about what you are putting your family through, your children through, etc.. </w:t>
      </w:r>
    </w:p>
    <w:p w14:paraId="64566B18" w14:textId="027490B8" w:rsidR="006A37D9" w:rsidRDefault="008F3586" w:rsidP="006A37D9">
      <w:pPr>
        <w:pStyle w:val="Heading3"/>
      </w:pPr>
      <w:bookmarkStart w:id="57" w:name="_Toc17821324"/>
      <w:r>
        <w:t>Duties of an Agent</w:t>
      </w:r>
      <w:bookmarkEnd w:id="57"/>
    </w:p>
    <w:p w14:paraId="4B4EDA7E" w14:textId="1516FEDA" w:rsidR="006A37D9" w:rsidRDefault="006A37D9" w:rsidP="00BE68F1">
      <w:pPr>
        <w:pStyle w:val="ListParagraph"/>
        <w:numPr>
          <w:ilvl w:val="0"/>
          <w:numId w:val="84"/>
        </w:numPr>
      </w:pPr>
      <w:r w:rsidRPr="006A37D9">
        <w:t xml:space="preserve">Authority is set out in </w:t>
      </w:r>
      <w:r w:rsidRPr="006A37D9">
        <w:rPr>
          <w:b/>
          <w:i/>
          <w:color w:val="4472C4" w:themeColor="accent1"/>
        </w:rPr>
        <w:t>section 14</w:t>
      </w:r>
      <w:r w:rsidRPr="006A37D9">
        <w:rPr>
          <w:color w:val="4472C4" w:themeColor="accent1"/>
        </w:rPr>
        <w:t xml:space="preserve"> </w:t>
      </w:r>
      <w:r w:rsidRPr="006A37D9">
        <w:t>of the Act.</w:t>
      </w:r>
    </w:p>
    <w:p w14:paraId="2E3BAD10" w14:textId="643E485D" w:rsidR="006A37D9" w:rsidRDefault="006A37D9" w:rsidP="00BE68F1">
      <w:pPr>
        <w:pStyle w:val="ListParagraph"/>
        <w:numPr>
          <w:ilvl w:val="0"/>
          <w:numId w:val="84"/>
        </w:numPr>
      </w:pPr>
      <w:r w:rsidRPr="006A37D9">
        <w:t>Agents must follow the PD carefully and ensure that if it contains a specific instruction, that the instruction is followed.</w:t>
      </w:r>
    </w:p>
    <w:p w14:paraId="446B14D7" w14:textId="322659C1" w:rsidR="006A37D9" w:rsidRDefault="006A37D9" w:rsidP="00BE68F1">
      <w:pPr>
        <w:pStyle w:val="ListParagraph"/>
        <w:numPr>
          <w:ilvl w:val="0"/>
          <w:numId w:val="84"/>
        </w:numPr>
      </w:pPr>
      <w:r w:rsidRPr="006A37D9">
        <w:t>If the instructions are not clear, the Agent must make the decision that the agent believes the maker would have made in the circumstances, based on the agent’s knowledge of the maker’s wishes, beliefs, and values.</w:t>
      </w:r>
    </w:p>
    <w:p w14:paraId="044DFC3C" w14:textId="3EBFBF25" w:rsidR="006A37D9" w:rsidRDefault="006A37D9" w:rsidP="00BE68F1">
      <w:pPr>
        <w:pStyle w:val="ListParagraph"/>
        <w:numPr>
          <w:ilvl w:val="1"/>
          <w:numId w:val="84"/>
        </w:numPr>
      </w:pPr>
      <w:r>
        <w:t>If they don’t know what maker would want – they should m</w:t>
      </w:r>
      <w:r w:rsidRPr="006A37D9">
        <w:t>ake the decision that the agent believes in the circumstances is in the best interests of the maker.</w:t>
      </w:r>
    </w:p>
    <w:p w14:paraId="5D14B22D" w14:textId="47F491A1" w:rsidR="006A37D9" w:rsidRDefault="006A37D9" w:rsidP="00BE68F1">
      <w:pPr>
        <w:pStyle w:val="ListParagraph"/>
        <w:numPr>
          <w:ilvl w:val="0"/>
          <w:numId w:val="84"/>
        </w:numPr>
      </w:pPr>
      <w:r w:rsidRPr="006A37D9">
        <w:rPr>
          <w:b/>
          <w:i/>
          <w:color w:val="4472C4" w:themeColor="accent1"/>
        </w:rPr>
        <w:t>S.13:</w:t>
      </w:r>
      <w:r w:rsidRPr="006A37D9">
        <w:rPr>
          <w:color w:val="4472C4" w:themeColor="accent1"/>
        </w:rPr>
        <w:t xml:space="preserve"> </w:t>
      </w:r>
      <w:r w:rsidR="008F3586" w:rsidRPr="008F3586">
        <w:rPr>
          <w:b/>
        </w:rPr>
        <w:t>Duty to Consult:</w:t>
      </w:r>
      <w:r w:rsidR="008F3586" w:rsidRPr="008F3586">
        <w:t xml:space="preserve"> </w:t>
      </w:r>
      <w:r>
        <w:t>Before making a personal decision pursuant to a personal directive, an agent must consult with the maker regarding the decision.</w:t>
      </w:r>
    </w:p>
    <w:p w14:paraId="64579E03" w14:textId="098D2FF4" w:rsidR="006A37D9" w:rsidRDefault="006A37D9" w:rsidP="00BE68F1">
      <w:pPr>
        <w:pStyle w:val="ListParagraph"/>
        <w:numPr>
          <w:ilvl w:val="0"/>
          <w:numId w:val="84"/>
        </w:numPr>
      </w:pPr>
      <w:r w:rsidRPr="006A37D9">
        <w:rPr>
          <w:b/>
          <w:i/>
          <w:color w:val="4472C4" w:themeColor="accent1"/>
        </w:rPr>
        <w:t>S.17:</w:t>
      </w:r>
      <w:r w:rsidRPr="006A37D9">
        <w:rPr>
          <w:color w:val="4472C4" w:themeColor="accent1"/>
        </w:rPr>
        <w:t xml:space="preserve"> </w:t>
      </w:r>
      <w:r w:rsidR="008F3586" w:rsidRPr="008F3586">
        <w:rPr>
          <w:b/>
        </w:rPr>
        <w:t>Record Keeping:</w:t>
      </w:r>
      <w:r w:rsidR="008F3586" w:rsidRPr="008F3586">
        <w:t xml:space="preserve"> </w:t>
      </w:r>
      <w:r>
        <w:t>Agent m</w:t>
      </w:r>
      <w:r w:rsidRPr="006A37D9">
        <w:t>ust keep records of decisions during the entire time that the maker is incapacitated and for up to two years after the agent’s authority ceases</w:t>
      </w:r>
    </w:p>
    <w:p w14:paraId="3949F68B" w14:textId="52789534" w:rsidR="006A37D9" w:rsidRDefault="006A37D9" w:rsidP="00BE68F1">
      <w:pPr>
        <w:pStyle w:val="ListParagraph"/>
        <w:numPr>
          <w:ilvl w:val="1"/>
          <w:numId w:val="84"/>
        </w:numPr>
      </w:pPr>
      <w:r w:rsidRPr="006A37D9">
        <w:t>An agent must provide a copy of the record to the maker, the maker’s lawyer, the maker’s legal representative, and any other agent upon request</w:t>
      </w:r>
    </w:p>
    <w:p w14:paraId="5DE08EB1" w14:textId="11F015D7" w:rsidR="006A37D9" w:rsidRDefault="006A37D9" w:rsidP="006A37D9">
      <w:pPr>
        <w:pStyle w:val="Heading3"/>
      </w:pPr>
      <w:bookmarkStart w:id="58" w:name="_Toc17821325"/>
      <w:r>
        <w:t>Limitations on Authority of Agent in a PD</w:t>
      </w:r>
      <w:bookmarkEnd w:id="58"/>
    </w:p>
    <w:p w14:paraId="4282A203" w14:textId="4DE42CED" w:rsidR="006A37D9" w:rsidRDefault="006A37D9" w:rsidP="00BE68F1">
      <w:pPr>
        <w:pStyle w:val="ListParagraph"/>
        <w:numPr>
          <w:ilvl w:val="0"/>
          <w:numId w:val="83"/>
        </w:numPr>
      </w:pPr>
      <w:r w:rsidRPr="006A37D9">
        <w:rPr>
          <w:b/>
          <w:i/>
          <w:color w:val="4472C4" w:themeColor="accent1"/>
        </w:rPr>
        <w:t>Section 15</w:t>
      </w:r>
      <w:r w:rsidRPr="006A37D9">
        <w:rPr>
          <w:color w:val="4472C4" w:themeColor="accent1"/>
        </w:rPr>
        <w:t xml:space="preserve"> </w:t>
      </w:r>
      <w:r w:rsidRPr="006A37D9">
        <w:t>of the Act includes certain things that an Agent is restricted from doing unless the PD contains clear instructions that enable the Agent to do so, including:</w:t>
      </w:r>
    </w:p>
    <w:p w14:paraId="4F13092F" w14:textId="77777777" w:rsidR="006A37D9" w:rsidRDefault="006A37D9" w:rsidP="00BE68F1">
      <w:pPr>
        <w:pStyle w:val="ListParagraph"/>
        <w:numPr>
          <w:ilvl w:val="1"/>
          <w:numId w:val="83"/>
        </w:numPr>
      </w:pPr>
      <w:r w:rsidRPr="006A37D9">
        <w:t>Psychosurgery</w:t>
      </w:r>
    </w:p>
    <w:p w14:paraId="224D6074" w14:textId="77777777" w:rsidR="006A37D9" w:rsidRDefault="006A37D9" w:rsidP="00BE68F1">
      <w:pPr>
        <w:pStyle w:val="ListParagraph"/>
        <w:numPr>
          <w:ilvl w:val="1"/>
          <w:numId w:val="83"/>
        </w:numPr>
      </w:pPr>
      <w:r w:rsidRPr="006A37D9">
        <w:t xml:space="preserve">Sterilization </w:t>
      </w:r>
    </w:p>
    <w:p w14:paraId="0EF19932" w14:textId="77777777" w:rsidR="006A37D9" w:rsidRDefault="006A37D9" w:rsidP="00BE68F1">
      <w:pPr>
        <w:pStyle w:val="ListParagraph"/>
        <w:numPr>
          <w:ilvl w:val="1"/>
          <w:numId w:val="83"/>
        </w:numPr>
      </w:pPr>
      <w:r w:rsidRPr="006A37D9">
        <w:t xml:space="preserve">Removal of tissue from the maker’s living body for implantation into another living person/for research/medical education purposes </w:t>
      </w:r>
    </w:p>
    <w:p w14:paraId="7FD038BA" w14:textId="77777777" w:rsidR="006A37D9" w:rsidRDefault="006A37D9" w:rsidP="00BE68F1">
      <w:pPr>
        <w:pStyle w:val="ListParagraph"/>
        <w:numPr>
          <w:ilvl w:val="1"/>
          <w:numId w:val="83"/>
        </w:numPr>
      </w:pPr>
      <w:r w:rsidRPr="006A37D9">
        <w:t xml:space="preserve">Research/experimental activities </w:t>
      </w:r>
    </w:p>
    <w:p w14:paraId="459C627A" w14:textId="1E703D83" w:rsidR="006A37D9" w:rsidRDefault="006A37D9" w:rsidP="00BE68F1">
      <w:pPr>
        <w:pStyle w:val="ListParagraph"/>
        <w:numPr>
          <w:ilvl w:val="1"/>
          <w:numId w:val="83"/>
        </w:numPr>
      </w:pPr>
      <w:r w:rsidRPr="006A37D9">
        <w:t>Any other matter prescribed</w:t>
      </w:r>
    </w:p>
    <w:p w14:paraId="52F49777" w14:textId="31170FF5" w:rsidR="00FA1ED9" w:rsidRDefault="00FD0BC8" w:rsidP="00BE68F1">
      <w:pPr>
        <w:pStyle w:val="ListParagraph"/>
        <w:numPr>
          <w:ilvl w:val="0"/>
          <w:numId w:val="83"/>
        </w:numPr>
      </w:pPr>
      <w:r w:rsidRPr="00FD0BC8">
        <w:t>If the PD contains an instruction prohibited by law, that instruction is void.</w:t>
      </w:r>
    </w:p>
    <w:p w14:paraId="5CCBEBCA" w14:textId="56769268" w:rsidR="00861420" w:rsidRDefault="00861420" w:rsidP="00082D93">
      <w:pPr>
        <w:pStyle w:val="ListParagraph"/>
        <w:numPr>
          <w:ilvl w:val="0"/>
          <w:numId w:val="206"/>
        </w:numPr>
      </w:pPr>
      <w:r w:rsidRPr="00264720">
        <w:rPr>
          <w:i/>
          <w:color w:val="FF0000"/>
        </w:rPr>
        <w:lastRenderedPageBreak/>
        <w:t xml:space="preserve">Carter </w:t>
      </w:r>
      <w:r>
        <w:t xml:space="preserve">decision: </w:t>
      </w:r>
      <w:r w:rsidR="004E1FEE">
        <w:t xml:space="preserve">now you have to consent to medical assistance in death - </w:t>
      </w:r>
      <w:r w:rsidR="00264720">
        <w:t>Once PD comes into effect – you lack capacity – so right now, agent cannot make this decision for you.</w:t>
      </w:r>
    </w:p>
    <w:p w14:paraId="5E978134" w14:textId="241D0FC4" w:rsidR="0016555B" w:rsidRDefault="0016555B" w:rsidP="0016555B">
      <w:pPr>
        <w:pStyle w:val="Heading3"/>
      </w:pPr>
      <w:bookmarkStart w:id="59" w:name="_Toc17821326"/>
      <w:r w:rsidRPr="0016555B">
        <w:t>Who can’t Sign for the Maker?</w:t>
      </w:r>
      <w:bookmarkEnd w:id="59"/>
    </w:p>
    <w:p w14:paraId="138F7AB1" w14:textId="555B92A1" w:rsidR="0016555B" w:rsidRDefault="00F84267" w:rsidP="00BE68F1">
      <w:pPr>
        <w:pStyle w:val="ListParagraph"/>
        <w:numPr>
          <w:ilvl w:val="0"/>
          <w:numId w:val="76"/>
        </w:numPr>
      </w:pPr>
      <w:r w:rsidRPr="00F84267">
        <w:rPr>
          <w:b/>
          <w:i/>
          <w:color w:val="4472C4" w:themeColor="accent1"/>
        </w:rPr>
        <w:t>S.5(2):</w:t>
      </w:r>
      <w:r w:rsidRPr="00F84267">
        <w:rPr>
          <w:color w:val="4472C4" w:themeColor="accent1"/>
        </w:rPr>
        <w:t xml:space="preserve"> </w:t>
      </w:r>
      <w:r w:rsidR="0016555B" w:rsidRPr="0016555B">
        <w:t>A person designated as an Agent; or</w:t>
      </w:r>
    </w:p>
    <w:p w14:paraId="09F28F0C" w14:textId="749207A0" w:rsidR="0016555B" w:rsidRDefault="0016555B" w:rsidP="00BE68F1">
      <w:pPr>
        <w:pStyle w:val="ListParagraph"/>
        <w:numPr>
          <w:ilvl w:val="0"/>
          <w:numId w:val="76"/>
        </w:numPr>
      </w:pPr>
      <w:r w:rsidRPr="0016555B">
        <w:t>The spouse/AIP of the person designated as an Agent.</w:t>
      </w:r>
      <w:r>
        <w:tab/>
      </w:r>
    </w:p>
    <w:p w14:paraId="0231E7F5" w14:textId="77777777" w:rsidR="0016555B" w:rsidRDefault="0016555B" w:rsidP="00BE68F1">
      <w:pPr>
        <w:pStyle w:val="ListParagraph"/>
        <w:numPr>
          <w:ilvl w:val="1"/>
          <w:numId w:val="76"/>
        </w:numPr>
      </w:pPr>
      <w:r>
        <w:t>Same group of people</w:t>
      </w:r>
    </w:p>
    <w:p w14:paraId="4F9C41EC" w14:textId="77777777" w:rsidR="0016555B" w:rsidRDefault="0016555B" w:rsidP="00BE68F1">
      <w:pPr>
        <w:pStyle w:val="ListParagraph"/>
        <w:numPr>
          <w:ilvl w:val="1"/>
          <w:numId w:val="76"/>
        </w:numPr>
      </w:pPr>
      <w:r>
        <w:t>Just want it to be a random person</w:t>
      </w:r>
    </w:p>
    <w:p w14:paraId="3899E31D" w14:textId="77777777" w:rsidR="0016555B" w:rsidRDefault="0016555B" w:rsidP="00BE68F1">
      <w:pPr>
        <w:pStyle w:val="ListParagraph"/>
        <w:numPr>
          <w:ilvl w:val="1"/>
          <w:numId w:val="76"/>
        </w:numPr>
      </w:pPr>
      <w:r>
        <w:t>A lawyer is great.</w:t>
      </w:r>
    </w:p>
    <w:p w14:paraId="213B7CDD" w14:textId="0817F7DD" w:rsidR="0016555B" w:rsidRDefault="0016555B" w:rsidP="0016555B">
      <w:pPr>
        <w:pStyle w:val="Heading3"/>
      </w:pPr>
      <w:bookmarkStart w:id="60" w:name="_Toc17821327"/>
      <w:r w:rsidRPr="0016555B">
        <w:t>Who Can’t Witness</w:t>
      </w:r>
      <w:r>
        <w:t xml:space="preserve"> a PD?</w:t>
      </w:r>
      <w:bookmarkEnd w:id="60"/>
    </w:p>
    <w:p w14:paraId="715E14FE" w14:textId="1052D425" w:rsidR="00F84267" w:rsidRDefault="00F84267" w:rsidP="00BE68F1">
      <w:pPr>
        <w:pStyle w:val="ListParagraph"/>
        <w:numPr>
          <w:ilvl w:val="0"/>
          <w:numId w:val="77"/>
        </w:numPr>
      </w:pPr>
      <w:r w:rsidRPr="00F84267">
        <w:rPr>
          <w:b/>
          <w:i/>
          <w:color w:val="4472C4" w:themeColor="accent1"/>
        </w:rPr>
        <w:t>S.5(</w:t>
      </w:r>
      <w:r>
        <w:rPr>
          <w:b/>
          <w:i/>
          <w:color w:val="4472C4" w:themeColor="accent1"/>
        </w:rPr>
        <w:t>3</w:t>
      </w:r>
      <w:r w:rsidRPr="00F84267">
        <w:rPr>
          <w:b/>
          <w:i/>
          <w:color w:val="4472C4" w:themeColor="accent1"/>
        </w:rPr>
        <w:t>):</w:t>
      </w:r>
    </w:p>
    <w:p w14:paraId="26CC0267" w14:textId="06366F72" w:rsidR="0016555B" w:rsidRDefault="0016555B" w:rsidP="00BE68F1">
      <w:pPr>
        <w:pStyle w:val="ListParagraph"/>
        <w:numPr>
          <w:ilvl w:val="0"/>
          <w:numId w:val="77"/>
        </w:numPr>
      </w:pPr>
      <w:r w:rsidRPr="0016555B">
        <w:t>The Agent;</w:t>
      </w:r>
    </w:p>
    <w:p w14:paraId="24F5889C" w14:textId="77777777" w:rsidR="0016555B" w:rsidRDefault="0016555B" w:rsidP="00BE68F1">
      <w:pPr>
        <w:pStyle w:val="ListParagraph"/>
        <w:numPr>
          <w:ilvl w:val="0"/>
          <w:numId w:val="77"/>
        </w:numPr>
      </w:pPr>
      <w:r w:rsidRPr="0016555B">
        <w:t xml:space="preserve">The spouse/AIP of the person designated as an agent in the PD; </w:t>
      </w:r>
    </w:p>
    <w:p w14:paraId="22558313" w14:textId="77777777" w:rsidR="0016555B" w:rsidRDefault="0016555B" w:rsidP="00BE68F1">
      <w:pPr>
        <w:pStyle w:val="ListParagraph"/>
        <w:numPr>
          <w:ilvl w:val="0"/>
          <w:numId w:val="77"/>
        </w:numPr>
      </w:pPr>
      <w:r w:rsidRPr="0016555B">
        <w:t xml:space="preserve">The spouse of AIP of the maker; </w:t>
      </w:r>
    </w:p>
    <w:p w14:paraId="4A0FD009" w14:textId="77777777" w:rsidR="0016555B" w:rsidRDefault="0016555B" w:rsidP="00BE68F1">
      <w:pPr>
        <w:pStyle w:val="ListParagraph"/>
        <w:numPr>
          <w:ilvl w:val="0"/>
          <w:numId w:val="77"/>
        </w:numPr>
      </w:pPr>
      <w:r w:rsidRPr="0016555B">
        <w:t xml:space="preserve">A person who signed on behalf of the maker; or </w:t>
      </w:r>
    </w:p>
    <w:p w14:paraId="1A8C9801" w14:textId="5BACB5C5" w:rsidR="0016555B" w:rsidRDefault="0016555B" w:rsidP="00BE68F1">
      <w:pPr>
        <w:pStyle w:val="ListParagraph"/>
        <w:numPr>
          <w:ilvl w:val="0"/>
          <w:numId w:val="77"/>
        </w:numPr>
      </w:pPr>
      <w:r w:rsidRPr="0016555B">
        <w:t>The spouse/AIP of a person who signed on behalf of the maker.</w:t>
      </w:r>
    </w:p>
    <w:p w14:paraId="0BC631DE" w14:textId="3A7DAF3A" w:rsidR="0016555B" w:rsidRDefault="0016555B" w:rsidP="0016555B">
      <w:pPr>
        <w:pStyle w:val="Heading3"/>
      </w:pPr>
      <w:bookmarkStart w:id="61" w:name="_Toc17821328"/>
      <w:r>
        <w:t>Capacity test for PD</w:t>
      </w:r>
      <w:bookmarkEnd w:id="61"/>
    </w:p>
    <w:p w14:paraId="08FB113D" w14:textId="0CF65400" w:rsidR="0016555B" w:rsidRPr="0016555B" w:rsidRDefault="0016555B" w:rsidP="00BE68F1">
      <w:pPr>
        <w:pStyle w:val="ListParagraph"/>
        <w:numPr>
          <w:ilvl w:val="0"/>
          <w:numId w:val="78"/>
        </w:numPr>
        <w:rPr>
          <w:b/>
        </w:rPr>
      </w:pPr>
      <w:r w:rsidRPr="0016555B">
        <w:rPr>
          <w:b/>
        </w:rPr>
        <w:t>No test for capacity – just the definition</w:t>
      </w:r>
    </w:p>
    <w:p w14:paraId="02B80FC1" w14:textId="6721710E" w:rsidR="0016555B" w:rsidRDefault="0016555B" w:rsidP="00BE68F1">
      <w:pPr>
        <w:pStyle w:val="ListParagraph"/>
        <w:numPr>
          <w:ilvl w:val="0"/>
          <w:numId w:val="78"/>
        </w:numPr>
      </w:pPr>
      <w:r w:rsidRPr="0016555B">
        <w:t>For a PD to be valid, the maker must be mentally capable of understanding its nature and effect at the time of making it.</w:t>
      </w:r>
    </w:p>
    <w:p w14:paraId="3AE85585" w14:textId="77777777" w:rsidR="0016555B" w:rsidRDefault="0016555B" w:rsidP="00BE68F1">
      <w:pPr>
        <w:pStyle w:val="ListParagraph"/>
        <w:numPr>
          <w:ilvl w:val="0"/>
          <w:numId w:val="78"/>
        </w:numPr>
      </w:pPr>
      <w:r w:rsidRPr="0016555B">
        <w:t xml:space="preserve">Capacity” is defined in </w:t>
      </w:r>
      <w:r w:rsidRPr="0016555B">
        <w:rPr>
          <w:b/>
          <w:i/>
          <w:color w:val="4472C4" w:themeColor="accent1"/>
        </w:rPr>
        <w:t>section 1(b)</w:t>
      </w:r>
      <w:r w:rsidRPr="0016555B">
        <w:rPr>
          <w:color w:val="4472C4" w:themeColor="accent1"/>
        </w:rPr>
        <w:t xml:space="preserve"> </w:t>
      </w:r>
      <w:r w:rsidRPr="0016555B">
        <w:t>as:</w:t>
      </w:r>
    </w:p>
    <w:p w14:paraId="3617CC16" w14:textId="0580C318" w:rsidR="0016555B" w:rsidRDefault="0016555B" w:rsidP="00BE68F1">
      <w:pPr>
        <w:pStyle w:val="ListParagraph"/>
        <w:numPr>
          <w:ilvl w:val="1"/>
          <w:numId w:val="78"/>
        </w:numPr>
      </w:pPr>
      <w:r w:rsidRPr="0016555B">
        <w:t>“(b) “capacity” means the ability to understand the information that is relevant to the making of a personal decision and the ability to appreciate the reasonably foreseeable consequences of the decision;”</w:t>
      </w:r>
    </w:p>
    <w:p w14:paraId="007BBFCD" w14:textId="77777777" w:rsidR="0016555B" w:rsidRDefault="0016555B" w:rsidP="00BE68F1">
      <w:pPr>
        <w:pStyle w:val="ListParagraph"/>
        <w:numPr>
          <w:ilvl w:val="0"/>
          <w:numId w:val="79"/>
        </w:numPr>
      </w:pPr>
      <w:r w:rsidRPr="0016555B">
        <w:rPr>
          <w:b/>
          <w:u w:val="single"/>
        </w:rPr>
        <w:t>So:</w:t>
      </w:r>
      <w:r>
        <w:t xml:space="preserve"> Go through what the document is – ask them why they want to do the document – what they think the document will do</w:t>
      </w:r>
    </w:p>
    <w:p w14:paraId="37C91795" w14:textId="7B2F876E" w:rsidR="0016555B" w:rsidRDefault="0016555B" w:rsidP="00BE68F1">
      <w:pPr>
        <w:pStyle w:val="ListParagraph"/>
        <w:numPr>
          <w:ilvl w:val="1"/>
          <w:numId w:val="78"/>
        </w:numPr>
      </w:pPr>
      <w:r>
        <w:t>Ask them: If you were to make a healthcare decision, what things would you want to be considered</w:t>
      </w:r>
    </w:p>
    <w:p w14:paraId="642C813E" w14:textId="77777777" w:rsidR="0016555B" w:rsidRDefault="0016555B" w:rsidP="00BE68F1">
      <w:pPr>
        <w:pStyle w:val="ListParagraph"/>
        <w:numPr>
          <w:ilvl w:val="2"/>
          <w:numId w:val="78"/>
        </w:numPr>
      </w:pPr>
      <w:r>
        <w:t>if they could talk about things important to that decision you’d be covered,</w:t>
      </w:r>
    </w:p>
    <w:p w14:paraId="21054E2A" w14:textId="77777777" w:rsidR="0016555B" w:rsidRDefault="0016555B" w:rsidP="00BE68F1">
      <w:pPr>
        <w:pStyle w:val="ListParagraph"/>
        <w:numPr>
          <w:ilvl w:val="0"/>
          <w:numId w:val="78"/>
        </w:numPr>
      </w:pPr>
      <w:r>
        <w:t>If capacity is questionable probably ask for a doctors note, like a POA</w:t>
      </w:r>
    </w:p>
    <w:p w14:paraId="696B87D6" w14:textId="3684F0B2" w:rsidR="0016555B" w:rsidRDefault="000576FC" w:rsidP="000576FC">
      <w:pPr>
        <w:pStyle w:val="Heading3"/>
      </w:pPr>
      <w:bookmarkStart w:id="62" w:name="_Toc17821329"/>
      <w:r>
        <w:t>How does it come into effect?</w:t>
      </w:r>
      <w:bookmarkEnd w:id="62"/>
    </w:p>
    <w:p w14:paraId="2512A98B" w14:textId="3B186835" w:rsidR="000576FC" w:rsidRDefault="000576FC" w:rsidP="00BE68F1">
      <w:pPr>
        <w:pStyle w:val="ListParagraph"/>
        <w:numPr>
          <w:ilvl w:val="0"/>
          <w:numId w:val="81"/>
        </w:numPr>
      </w:pPr>
      <w:r>
        <w:t>A PD can ONLY be Springing</w:t>
      </w:r>
      <w:r w:rsidR="0051265A">
        <w:t xml:space="preserve"> </w:t>
      </w:r>
      <w:r w:rsidR="0051265A" w:rsidRPr="0051265A">
        <w:rPr>
          <w:b/>
          <w:i/>
          <w:color w:val="4472C4" w:themeColor="accent1"/>
        </w:rPr>
        <w:t>(s.9(1))</w:t>
      </w:r>
    </w:p>
    <w:p w14:paraId="6DF5E342" w14:textId="0C291C25" w:rsidR="000576FC" w:rsidRDefault="000576FC" w:rsidP="00BE68F1">
      <w:pPr>
        <w:pStyle w:val="ListParagraph"/>
        <w:numPr>
          <w:ilvl w:val="0"/>
          <w:numId w:val="81"/>
        </w:numPr>
      </w:pPr>
      <w:r w:rsidRPr="007F71C2">
        <w:rPr>
          <w:u w:val="single"/>
        </w:rPr>
        <w:t>The PD itself can designate the people who can determine</w:t>
      </w:r>
      <w:r w:rsidRPr="000576FC">
        <w:t xml:space="preserve"> if the maker has last capacity.</w:t>
      </w:r>
    </w:p>
    <w:p w14:paraId="33178391" w14:textId="77777777" w:rsidR="000576FC" w:rsidRDefault="000576FC" w:rsidP="00BE68F1">
      <w:pPr>
        <w:pStyle w:val="ListParagraph"/>
        <w:numPr>
          <w:ilvl w:val="1"/>
          <w:numId w:val="81"/>
        </w:numPr>
      </w:pPr>
      <w:r w:rsidRPr="000576FC">
        <w:t>Examples:</w:t>
      </w:r>
    </w:p>
    <w:p w14:paraId="333AEBFF" w14:textId="77777777" w:rsidR="000576FC" w:rsidRDefault="000576FC" w:rsidP="00BE68F1">
      <w:pPr>
        <w:pStyle w:val="ListParagraph"/>
        <w:numPr>
          <w:ilvl w:val="2"/>
          <w:numId w:val="81"/>
        </w:numPr>
      </w:pPr>
      <w:r w:rsidRPr="000576FC">
        <w:t>My Agent</w:t>
      </w:r>
    </w:p>
    <w:p w14:paraId="65F0FBFD" w14:textId="690000C2" w:rsidR="000576FC" w:rsidRDefault="000576FC" w:rsidP="00BE68F1">
      <w:pPr>
        <w:pStyle w:val="ListParagraph"/>
        <w:numPr>
          <w:ilvl w:val="3"/>
          <w:numId w:val="81"/>
        </w:numPr>
      </w:pPr>
      <w:r w:rsidRPr="000576FC">
        <w:t>1 Doctor’s Note</w:t>
      </w:r>
    </w:p>
    <w:p w14:paraId="63720F73" w14:textId="77777777" w:rsidR="000576FC" w:rsidRDefault="000576FC" w:rsidP="00BE68F1">
      <w:pPr>
        <w:pStyle w:val="ListParagraph"/>
        <w:numPr>
          <w:ilvl w:val="3"/>
          <w:numId w:val="81"/>
        </w:numPr>
      </w:pPr>
      <w:r w:rsidRPr="000576FC">
        <w:t xml:space="preserve">2 Doctor’s Notes </w:t>
      </w:r>
    </w:p>
    <w:p w14:paraId="5C704B5E" w14:textId="77777777" w:rsidR="000576FC" w:rsidRDefault="000576FC" w:rsidP="00BE68F1">
      <w:pPr>
        <w:pStyle w:val="ListParagraph"/>
        <w:numPr>
          <w:ilvl w:val="3"/>
          <w:numId w:val="81"/>
        </w:numPr>
      </w:pPr>
      <w:r w:rsidRPr="000576FC">
        <w:t xml:space="preserve">Specific physician? </w:t>
      </w:r>
    </w:p>
    <w:p w14:paraId="202973C3" w14:textId="4990EAB3" w:rsidR="000576FC" w:rsidRDefault="000576FC" w:rsidP="00BE68F1">
      <w:pPr>
        <w:pStyle w:val="ListParagraph"/>
        <w:numPr>
          <w:ilvl w:val="3"/>
          <w:numId w:val="81"/>
        </w:numPr>
      </w:pPr>
      <w:r w:rsidRPr="000576FC">
        <w:t>Service provider? (See Definition)</w:t>
      </w:r>
    </w:p>
    <w:p w14:paraId="5788B7B5" w14:textId="368BFA30" w:rsidR="000576FC" w:rsidRDefault="000576FC" w:rsidP="00BE68F1">
      <w:pPr>
        <w:pStyle w:val="ListParagraph"/>
        <w:numPr>
          <w:ilvl w:val="4"/>
          <w:numId w:val="81"/>
        </w:numPr>
      </w:pPr>
      <w:r>
        <w:t>try to avoid this – or add but in the event they cannot be located</w:t>
      </w:r>
    </w:p>
    <w:p w14:paraId="4D57E735" w14:textId="03AB01BA" w:rsidR="00857160" w:rsidRDefault="00857160" w:rsidP="00BE68F1">
      <w:pPr>
        <w:pStyle w:val="ListParagraph"/>
        <w:numPr>
          <w:ilvl w:val="0"/>
          <w:numId w:val="81"/>
        </w:numPr>
      </w:pPr>
      <w:r w:rsidRPr="00857160">
        <w:lastRenderedPageBreak/>
        <w:t xml:space="preserve">Note that section </w:t>
      </w:r>
      <w:r w:rsidRPr="00857160">
        <w:rPr>
          <w:b/>
          <w:i/>
          <w:color w:val="4472C4" w:themeColor="accent1"/>
        </w:rPr>
        <w:t xml:space="preserve">9(2)(a) </w:t>
      </w:r>
      <w:r w:rsidRPr="00857160">
        <w:t>states that the decision maker must consult with a physician or psychologist.</w:t>
      </w:r>
    </w:p>
    <w:p w14:paraId="3DC71421" w14:textId="30D3EDD6" w:rsidR="000576FC" w:rsidRDefault="000576FC" w:rsidP="00BE68F1">
      <w:pPr>
        <w:pStyle w:val="ListParagraph"/>
        <w:numPr>
          <w:ilvl w:val="0"/>
          <w:numId w:val="81"/>
        </w:numPr>
      </w:pPr>
      <w:r>
        <w:t>If:</w:t>
      </w:r>
      <w:r w:rsidRPr="000576FC">
        <w:t xml:space="preserve"> </w:t>
      </w:r>
      <w:r>
        <w:t xml:space="preserve">the personal directive does not designate a person to determine the maker’s capacity OR the person designated in the personal directive to determine the maker’s capacity is unable or unwilling to do so or cannot be contacted, THEN: </w:t>
      </w:r>
      <w:r w:rsidRPr="000576FC">
        <w:rPr>
          <w:b/>
          <w:i/>
          <w:color w:val="4472C4" w:themeColor="accent1"/>
        </w:rPr>
        <w:t>section 9(2)(b)</w:t>
      </w:r>
    </w:p>
    <w:p w14:paraId="147158D0" w14:textId="16CA69A3" w:rsidR="000576FC" w:rsidRDefault="000576FC" w:rsidP="00BE68F1">
      <w:pPr>
        <w:pStyle w:val="ListParagraph"/>
        <w:numPr>
          <w:ilvl w:val="1"/>
          <w:numId w:val="81"/>
        </w:numPr>
      </w:pPr>
      <w:r w:rsidRPr="000576FC">
        <w:rPr>
          <w:b/>
        </w:rPr>
        <w:t>Default is then 2 service providers – 1 of which is a psychologist or physician</w:t>
      </w:r>
      <w:r>
        <w:t xml:space="preserve">. </w:t>
      </w:r>
      <w:r w:rsidRPr="000576FC">
        <w:rPr>
          <w:b/>
          <w:i/>
          <w:color w:val="4472C4" w:themeColor="accent1"/>
        </w:rPr>
        <w:t>section 9(2)(b)</w:t>
      </w:r>
      <w:r>
        <w:rPr>
          <w:b/>
          <w:i/>
          <w:color w:val="4472C4" w:themeColor="accent1"/>
        </w:rPr>
        <w:t>(ii)</w:t>
      </w:r>
    </w:p>
    <w:p w14:paraId="658C1FBC" w14:textId="5EBBD753" w:rsidR="000576FC" w:rsidRDefault="00806BBA" w:rsidP="00BE68F1">
      <w:pPr>
        <w:pStyle w:val="ListParagraph"/>
        <w:numPr>
          <w:ilvl w:val="0"/>
          <w:numId w:val="81"/>
        </w:numPr>
      </w:pPr>
      <w:r w:rsidRPr="00806BBA">
        <w:rPr>
          <w:b/>
          <w:i/>
          <w:color w:val="4472C4" w:themeColor="accent1"/>
        </w:rPr>
        <w:t>S.9(5):</w:t>
      </w:r>
      <w:r w:rsidRPr="00806BBA">
        <w:rPr>
          <w:color w:val="4472C4" w:themeColor="accent1"/>
        </w:rPr>
        <w:t xml:space="preserve"> </w:t>
      </w:r>
      <w:r w:rsidR="000576FC" w:rsidRPr="000576FC">
        <w:t>Within a reasonable time of the PD coming into effect, the Agent must, subject to the PD, make every reasonable effort to notify: “the nearest relative” and “legal representative” of the maker that the PD is in effect.</w:t>
      </w:r>
    </w:p>
    <w:p w14:paraId="360D8657" w14:textId="674F7332" w:rsidR="005D1D19" w:rsidRDefault="005D1D19" w:rsidP="005D1D19">
      <w:pPr>
        <w:pStyle w:val="Heading3"/>
      </w:pPr>
      <w:bookmarkStart w:id="63" w:name="_Toc17821330"/>
      <w:r>
        <w:t>When does a PD come to an end?</w:t>
      </w:r>
      <w:bookmarkEnd w:id="63"/>
    </w:p>
    <w:p w14:paraId="6E032A9D" w14:textId="4B4CF385" w:rsidR="005D1D19" w:rsidRPr="00B70E5D" w:rsidRDefault="00B70E5D" w:rsidP="00BE68F1">
      <w:pPr>
        <w:pStyle w:val="ListParagraph"/>
        <w:numPr>
          <w:ilvl w:val="0"/>
          <w:numId w:val="85"/>
        </w:numPr>
        <w:rPr>
          <w:b/>
          <w:i/>
          <w:color w:val="4472C4" w:themeColor="accent1"/>
        </w:rPr>
      </w:pPr>
      <w:r w:rsidRPr="00B70E5D">
        <w:rPr>
          <w:b/>
          <w:i/>
          <w:color w:val="4472C4" w:themeColor="accent1"/>
        </w:rPr>
        <w:t>S.10</w:t>
      </w:r>
    </w:p>
    <w:p w14:paraId="52F6B2DF" w14:textId="77777777" w:rsidR="00B70E5D" w:rsidRDefault="00B70E5D" w:rsidP="00BE68F1">
      <w:pPr>
        <w:pStyle w:val="ListParagraph"/>
        <w:numPr>
          <w:ilvl w:val="0"/>
          <w:numId w:val="85"/>
        </w:numPr>
      </w:pPr>
      <w:r>
        <w:t xml:space="preserve">A </w:t>
      </w:r>
      <w:r w:rsidRPr="00B70E5D">
        <w:t xml:space="preserve">PD will cease to have effect when: </w:t>
      </w:r>
    </w:p>
    <w:p w14:paraId="19FA302C" w14:textId="5DFD2163" w:rsidR="00B70E5D" w:rsidRDefault="00B70E5D" w:rsidP="00BE68F1">
      <w:pPr>
        <w:pStyle w:val="ListParagraph"/>
        <w:numPr>
          <w:ilvl w:val="1"/>
          <w:numId w:val="85"/>
        </w:numPr>
      </w:pPr>
      <w:r w:rsidRPr="00B70E5D">
        <w:t>A determination is made that the maker has regained capacity;</w:t>
      </w:r>
    </w:p>
    <w:p w14:paraId="0DE1D4ED" w14:textId="77777777" w:rsidR="00B70E5D" w:rsidRDefault="00B70E5D" w:rsidP="00BE68F1">
      <w:pPr>
        <w:pStyle w:val="ListParagraph"/>
        <w:numPr>
          <w:ilvl w:val="1"/>
          <w:numId w:val="85"/>
        </w:numPr>
      </w:pPr>
      <w:r w:rsidRPr="00B70E5D">
        <w:t xml:space="preserve">The maker dies; </w:t>
      </w:r>
    </w:p>
    <w:p w14:paraId="0FB5D345" w14:textId="1BBD701C" w:rsidR="00B70E5D" w:rsidRDefault="00B70E5D" w:rsidP="00BE68F1">
      <w:pPr>
        <w:pStyle w:val="ListParagraph"/>
        <w:numPr>
          <w:ilvl w:val="1"/>
          <w:numId w:val="85"/>
        </w:numPr>
      </w:pPr>
      <w:r w:rsidRPr="00B70E5D">
        <w:t xml:space="preserve">The PD is validly revoked; or </w:t>
      </w:r>
    </w:p>
    <w:p w14:paraId="040FDC53" w14:textId="77777777" w:rsidR="00C17EA0" w:rsidRDefault="00C17EA0" w:rsidP="00BE68F1">
      <w:pPr>
        <w:pStyle w:val="ListParagraph"/>
        <w:numPr>
          <w:ilvl w:val="2"/>
          <w:numId w:val="85"/>
        </w:numPr>
      </w:pPr>
      <w:r w:rsidRPr="00C17EA0">
        <w:t>A PD is validly revoked in one of the following ways:</w:t>
      </w:r>
    </w:p>
    <w:p w14:paraId="48B87CEA" w14:textId="77777777" w:rsidR="00C17EA0" w:rsidRDefault="00C17EA0" w:rsidP="00BE68F1">
      <w:pPr>
        <w:pStyle w:val="ListParagraph"/>
        <w:numPr>
          <w:ilvl w:val="3"/>
          <w:numId w:val="85"/>
        </w:numPr>
      </w:pPr>
      <w:r w:rsidRPr="00C17EA0">
        <w:t xml:space="preserve">The maker revokes </w:t>
      </w:r>
      <w:r w:rsidRPr="00553E90">
        <w:rPr>
          <w:b/>
        </w:rPr>
        <w:t>it in writing</w:t>
      </w:r>
      <w:r w:rsidRPr="00C17EA0">
        <w:t xml:space="preserve">, provided that the maker </w:t>
      </w:r>
      <w:r w:rsidRPr="00553E90">
        <w:rPr>
          <w:b/>
        </w:rPr>
        <w:t>understandings the nature and effect of revoking</w:t>
      </w:r>
      <w:r w:rsidRPr="00C17EA0">
        <w:t xml:space="preserve"> the PD; </w:t>
      </w:r>
    </w:p>
    <w:p w14:paraId="01E641EB" w14:textId="50ABDCD3" w:rsidR="00553E90" w:rsidRDefault="00C17EA0" w:rsidP="00BE68F1">
      <w:pPr>
        <w:pStyle w:val="ListParagraph"/>
        <w:numPr>
          <w:ilvl w:val="3"/>
          <w:numId w:val="85"/>
        </w:numPr>
      </w:pPr>
      <w:r w:rsidRPr="00C17EA0">
        <w:t>A date passes or an event occurs that is stated in the PD to be the date or event that determines when the PD is revoked;</w:t>
      </w:r>
    </w:p>
    <w:p w14:paraId="6C437366" w14:textId="485BC143" w:rsidR="00553E90" w:rsidRDefault="00553E90" w:rsidP="00BE68F1">
      <w:pPr>
        <w:pStyle w:val="ListParagraph"/>
        <w:numPr>
          <w:ilvl w:val="0"/>
          <w:numId w:val="86"/>
        </w:numPr>
      </w:pPr>
      <w:r>
        <w:t>E.g. Say: I want this to apply until 2020, and then it ends.</w:t>
      </w:r>
    </w:p>
    <w:p w14:paraId="47EFB1B7" w14:textId="77777777" w:rsidR="00553E90" w:rsidRDefault="00C17EA0" w:rsidP="00BE68F1">
      <w:pPr>
        <w:pStyle w:val="ListParagraph"/>
        <w:numPr>
          <w:ilvl w:val="3"/>
          <w:numId w:val="85"/>
        </w:numPr>
      </w:pPr>
      <w:r w:rsidRPr="00C17EA0">
        <w:t xml:space="preserve">The maker creates a later PD that contradicts an earlier PD (*); </w:t>
      </w:r>
    </w:p>
    <w:p w14:paraId="62B2CB18" w14:textId="77777777" w:rsidR="00553E90" w:rsidRDefault="00C17EA0" w:rsidP="00BE68F1">
      <w:pPr>
        <w:pStyle w:val="ListParagraph"/>
        <w:numPr>
          <w:ilvl w:val="3"/>
          <w:numId w:val="85"/>
        </w:numPr>
      </w:pPr>
      <w:r w:rsidRPr="00C17EA0">
        <w:t xml:space="preserve">The maker creates a document, including a later PD, which expresses an intention to revoke an earlier PD; </w:t>
      </w:r>
    </w:p>
    <w:p w14:paraId="4D829B57" w14:textId="7C51A1A2" w:rsidR="00C17EA0" w:rsidRDefault="00C17EA0" w:rsidP="00BE68F1">
      <w:pPr>
        <w:pStyle w:val="ListParagraph"/>
        <w:numPr>
          <w:ilvl w:val="3"/>
          <w:numId w:val="85"/>
        </w:numPr>
      </w:pPr>
      <w:r w:rsidRPr="00C17EA0">
        <w:t>The maker destroys the original PD with the intention to revoke it (*).</w:t>
      </w:r>
    </w:p>
    <w:p w14:paraId="62270616" w14:textId="37E25AE0" w:rsidR="00B70E5D" w:rsidRDefault="00B70E5D" w:rsidP="00BE68F1">
      <w:pPr>
        <w:pStyle w:val="ListParagraph"/>
        <w:numPr>
          <w:ilvl w:val="1"/>
          <w:numId w:val="85"/>
        </w:numPr>
      </w:pPr>
      <w:r w:rsidRPr="00B70E5D">
        <w:t xml:space="preserve">The Court orders. </w:t>
      </w:r>
    </w:p>
    <w:p w14:paraId="01C52144" w14:textId="1E5A3CC3" w:rsidR="00B42056" w:rsidRDefault="00B42056" w:rsidP="00B42056">
      <w:pPr>
        <w:pStyle w:val="Heading3"/>
      </w:pPr>
      <w:bookmarkStart w:id="64" w:name="_Toc17821331"/>
      <w:r>
        <w:t>Applications to Court</w:t>
      </w:r>
      <w:bookmarkEnd w:id="64"/>
    </w:p>
    <w:p w14:paraId="768AE699" w14:textId="77777777" w:rsidR="00B42056" w:rsidRDefault="00B42056" w:rsidP="00BE68F1">
      <w:pPr>
        <w:pStyle w:val="ListParagraph"/>
        <w:numPr>
          <w:ilvl w:val="0"/>
          <w:numId w:val="87"/>
        </w:numPr>
      </w:pPr>
      <w:r w:rsidRPr="00B42056">
        <w:rPr>
          <w:b/>
          <w:i/>
          <w:color w:val="4472C4" w:themeColor="accent1"/>
        </w:rPr>
        <w:t>Part 5</w:t>
      </w:r>
      <w:r w:rsidRPr="00B42056">
        <w:rPr>
          <w:color w:val="4472C4" w:themeColor="accent1"/>
        </w:rPr>
        <w:t xml:space="preserve"> </w:t>
      </w:r>
      <w:r w:rsidRPr="00B42056">
        <w:t xml:space="preserve">of the Act allows for Court review of various matters relating to PDs. </w:t>
      </w:r>
    </w:p>
    <w:p w14:paraId="069010C5" w14:textId="4AA223CD" w:rsidR="00B42056" w:rsidRDefault="00B42056" w:rsidP="00BE68F1">
      <w:pPr>
        <w:pStyle w:val="ListParagraph"/>
        <w:numPr>
          <w:ilvl w:val="0"/>
          <w:numId w:val="87"/>
        </w:numPr>
      </w:pPr>
      <w:r w:rsidRPr="00B42056">
        <w:rPr>
          <w:b/>
          <w:i/>
          <w:color w:val="4472C4" w:themeColor="accent1"/>
        </w:rPr>
        <w:t>Section 27</w:t>
      </w:r>
      <w:r w:rsidRPr="00B42056">
        <w:t xml:space="preserve"> gives the Court many powers relating to the activation, use or termination of PDs.</w:t>
      </w:r>
    </w:p>
    <w:p w14:paraId="06D9BF96" w14:textId="43AC445C" w:rsidR="00B42056" w:rsidRPr="00B42056" w:rsidRDefault="00B42056" w:rsidP="00BE68F1">
      <w:pPr>
        <w:pStyle w:val="ListParagraph"/>
        <w:numPr>
          <w:ilvl w:val="0"/>
          <w:numId w:val="87"/>
        </w:numPr>
      </w:pPr>
      <w:r w:rsidRPr="00B42056">
        <w:t xml:space="preserve">Courts are restricted, though, in altering the intentions of the maker as expressed in the PD (s. </w:t>
      </w:r>
      <w:r w:rsidRPr="00B42056">
        <w:rPr>
          <w:b/>
          <w:i/>
          <w:color w:val="4472C4" w:themeColor="accent1"/>
        </w:rPr>
        <w:t>27(2)-(3)).</w:t>
      </w:r>
    </w:p>
    <w:p w14:paraId="7EACFAC9" w14:textId="672BB651" w:rsidR="00B42056" w:rsidRDefault="00B42056" w:rsidP="00B42056">
      <w:pPr>
        <w:pStyle w:val="Heading3"/>
      </w:pPr>
      <w:bookmarkStart w:id="65" w:name="_Toc17821332"/>
      <w:r>
        <w:t>Agent Liability</w:t>
      </w:r>
      <w:bookmarkEnd w:id="65"/>
    </w:p>
    <w:p w14:paraId="12FE2263" w14:textId="47E8DDBD" w:rsidR="00B42056" w:rsidRDefault="00B42056" w:rsidP="00BE68F1">
      <w:pPr>
        <w:pStyle w:val="ListParagraph"/>
        <w:numPr>
          <w:ilvl w:val="0"/>
          <w:numId w:val="88"/>
        </w:numPr>
      </w:pPr>
      <w:r w:rsidRPr="00B42056">
        <w:rPr>
          <w:b/>
          <w:i/>
          <w:color w:val="4472C4" w:themeColor="accent1"/>
        </w:rPr>
        <w:t>S.28:</w:t>
      </w:r>
      <w:r w:rsidRPr="00B42056">
        <w:rPr>
          <w:color w:val="4472C4" w:themeColor="accent1"/>
        </w:rPr>
        <w:t xml:space="preserve"> </w:t>
      </w:r>
      <w:r w:rsidRPr="00B42056">
        <w:t>An Agent who has acted in good faith in carrying out their authority is protected from liability</w:t>
      </w:r>
    </w:p>
    <w:p w14:paraId="3A44841B" w14:textId="489330AA" w:rsidR="00B42056" w:rsidRDefault="00B42056" w:rsidP="00BE68F1">
      <w:pPr>
        <w:pStyle w:val="ListParagraph"/>
        <w:numPr>
          <w:ilvl w:val="0"/>
          <w:numId w:val="88"/>
        </w:numPr>
      </w:pPr>
      <w:r w:rsidRPr="00B42056">
        <w:t>Agents are not disentitled to benefits under a maker’s will, insurance policies, an intestacy or for an FMS claim so long as they act in good faith.</w:t>
      </w:r>
    </w:p>
    <w:p w14:paraId="51BEB49C" w14:textId="74F29506" w:rsidR="00B42056" w:rsidRDefault="00B42056" w:rsidP="00BE68F1">
      <w:pPr>
        <w:pStyle w:val="ListParagraph"/>
        <w:numPr>
          <w:ilvl w:val="1"/>
          <w:numId w:val="88"/>
        </w:numPr>
        <w:spacing w:after="0"/>
      </w:pPr>
      <w:r>
        <w:t>Probably had to include because if you are a spouse, you are likely their beneficiary – and likely making the decision to pull the plug – hard because you are likely to benefit by this – so make sure everyone is on board with this, document it, etc…</w:t>
      </w:r>
    </w:p>
    <w:p w14:paraId="194C0C2E" w14:textId="48B664E6" w:rsidR="00B42056" w:rsidRDefault="00B42056" w:rsidP="005E54C6">
      <w:pPr>
        <w:spacing w:after="0"/>
      </w:pPr>
    </w:p>
    <w:p w14:paraId="1A10D042" w14:textId="77777777" w:rsidR="00DA1CA0" w:rsidRDefault="00B42056" w:rsidP="005E54C6">
      <w:pPr>
        <w:spacing w:after="0"/>
      </w:pPr>
      <w:r w:rsidRPr="00B42056">
        <w:rPr>
          <w:b/>
          <w:highlight w:val="cyan"/>
        </w:rPr>
        <w:t>Class 5:</w:t>
      </w:r>
      <w:r w:rsidR="00DA1CA0" w:rsidRPr="00DA1CA0">
        <w:t xml:space="preserve"> </w:t>
      </w:r>
    </w:p>
    <w:p w14:paraId="1849B7D4" w14:textId="12123E75" w:rsidR="00B42056" w:rsidRDefault="00DA1CA0" w:rsidP="005E54C6">
      <w:pPr>
        <w:pStyle w:val="Heading1"/>
        <w:spacing w:before="0"/>
      </w:pPr>
      <w:bookmarkStart w:id="66" w:name="_Toc17821333"/>
      <w:r w:rsidRPr="00DA1CA0">
        <w:lastRenderedPageBreak/>
        <w:t>Introduction to Challenges</w:t>
      </w:r>
      <w:bookmarkEnd w:id="66"/>
    </w:p>
    <w:tbl>
      <w:tblPr>
        <w:tblStyle w:val="TableGrid"/>
        <w:tblW w:w="0" w:type="auto"/>
        <w:tblLook w:val="04A0" w:firstRow="1" w:lastRow="0" w:firstColumn="1" w:lastColumn="0" w:noHBand="0" w:noVBand="1"/>
      </w:tblPr>
      <w:tblGrid>
        <w:gridCol w:w="9350"/>
      </w:tblGrid>
      <w:tr w:rsidR="00DA1CA0" w14:paraId="5CFC524C" w14:textId="77777777" w:rsidTr="00DA1CA0">
        <w:tc>
          <w:tcPr>
            <w:tcW w:w="9350" w:type="dxa"/>
          </w:tcPr>
          <w:p w14:paraId="656D3025" w14:textId="56730482" w:rsidR="00DA1CA0" w:rsidRPr="00367EE9" w:rsidRDefault="00DA1CA0" w:rsidP="00DA1CA0">
            <w:pPr>
              <w:rPr>
                <w:b/>
              </w:rPr>
            </w:pPr>
            <w:r w:rsidRPr="00367EE9">
              <w:rPr>
                <w:b/>
              </w:rPr>
              <w:t xml:space="preserve">Challenging </w:t>
            </w:r>
            <w:r>
              <w:rPr>
                <w:b/>
              </w:rPr>
              <w:t xml:space="preserve">a Will: </w:t>
            </w:r>
            <w:r w:rsidR="00230328">
              <w:rPr>
                <w:b/>
              </w:rPr>
              <w:t>(All on BoP standard)</w:t>
            </w:r>
          </w:p>
          <w:p w14:paraId="326C2F50" w14:textId="77777777" w:rsidR="00FA5087" w:rsidRDefault="00FA5087" w:rsidP="00FA5087">
            <w:pPr>
              <w:pStyle w:val="ListParagraph"/>
              <w:numPr>
                <w:ilvl w:val="0"/>
                <w:numId w:val="45"/>
              </w:numPr>
              <w:spacing w:after="160" w:line="259" w:lineRule="auto"/>
            </w:pPr>
            <w:r>
              <w:t xml:space="preserve">Requirements not Met (and no validation under </w:t>
            </w:r>
            <w:r w:rsidRPr="00A21998">
              <w:rPr>
                <w:b/>
                <w:i/>
                <w:color w:val="4472C4" w:themeColor="accent1"/>
              </w:rPr>
              <w:t>s.37 WSA</w:t>
            </w:r>
            <w:r w:rsidRPr="00A21998">
              <w:rPr>
                <w:color w:val="4472C4" w:themeColor="accent1"/>
              </w:rPr>
              <w:t xml:space="preserve"> </w:t>
            </w:r>
            <w:r>
              <w:t xml:space="preserve">has occurred). Note: </w:t>
            </w:r>
            <w:r w:rsidRPr="00DA1CA0">
              <w:t>onus is on the executor who is putting forth (propounding) the will to prove these elements.</w:t>
            </w:r>
          </w:p>
          <w:p w14:paraId="7B5FCDF3" w14:textId="77777777" w:rsidR="00FA5087" w:rsidRDefault="00FA5087" w:rsidP="00FA5087">
            <w:pPr>
              <w:pStyle w:val="ListParagraph"/>
              <w:numPr>
                <w:ilvl w:val="1"/>
                <w:numId w:val="45"/>
              </w:numPr>
              <w:spacing w:after="160" w:line="259" w:lineRule="auto"/>
              <w:rPr>
                <w:b/>
                <w:i/>
                <w:color w:val="4472C4" w:themeColor="accent1"/>
              </w:rPr>
            </w:pPr>
            <w:r w:rsidRPr="00A84A3D">
              <w:t xml:space="preserve">Age </w:t>
            </w:r>
            <w:r w:rsidRPr="00A84A3D">
              <w:rPr>
                <w:b/>
                <w:i/>
                <w:color w:val="4472C4" w:themeColor="accent1"/>
              </w:rPr>
              <w:t>S.13 WSA</w:t>
            </w:r>
          </w:p>
          <w:p w14:paraId="256CE4D5" w14:textId="77777777" w:rsidR="00FA5087" w:rsidRDefault="00FA5087" w:rsidP="00FA5087">
            <w:pPr>
              <w:pStyle w:val="ListParagraph"/>
              <w:numPr>
                <w:ilvl w:val="1"/>
                <w:numId w:val="45"/>
              </w:numPr>
              <w:spacing w:after="160" w:line="259" w:lineRule="auto"/>
              <w:rPr>
                <w:b/>
                <w:i/>
                <w:color w:val="4472C4" w:themeColor="accent1"/>
              </w:rPr>
            </w:pPr>
            <w:r w:rsidRPr="00A84A3D">
              <w:t>Formal Requirements</w:t>
            </w:r>
            <w:r>
              <w:t xml:space="preserve"> (e.g. not properly executed)</w:t>
            </w:r>
            <w:r w:rsidRPr="00A84A3D">
              <w:rPr>
                <w:b/>
                <w:i/>
              </w:rPr>
              <w:t xml:space="preserve"> </w:t>
            </w:r>
            <w:r w:rsidRPr="00A84A3D">
              <w:rPr>
                <w:b/>
                <w:i/>
                <w:color w:val="4472C4" w:themeColor="accent1"/>
              </w:rPr>
              <w:t>S.13 WSA</w:t>
            </w:r>
          </w:p>
          <w:p w14:paraId="5D93751A" w14:textId="77777777" w:rsidR="00FA5087" w:rsidRPr="006365B4" w:rsidRDefault="00FA5087" w:rsidP="00FA5087">
            <w:pPr>
              <w:pStyle w:val="ListParagraph"/>
              <w:numPr>
                <w:ilvl w:val="2"/>
                <w:numId w:val="45"/>
              </w:numPr>
              <w:spacing w:after="160" w:line="259" w:lineRule="auto"/>
            </w:pPr>
            <w:r w:rsidRPr="006365B4">
              <w:t>Not in writing</w:t>
            </w:r>
            <w:r>
              <w:t xml:space="preserve"> </w:t>
            </w:r>
            <w:r w:rsidRPr="00A84A3D">
              <w:rPr>
                <w:b/>
                <w:i/>
                <w:color w:val="4472C4" w:themeColor="accent1"/>
              </w:rPr>
              <w:t>S.13</w:t>
            </w:r>
            <w:r>
              <w:rPr>
                <w:b/>
                <w:i/>
                <w:color w:val="4472C4" w:themeColor="accent1"/>
              </w:rPr>
              <w:t>(a)</w:t>
            </w:r>
            <w:r w:rsidRPr="00A84A3D">
              <w:rPr>
                <w:b/>
                <w:i/>
                <w:color w:val="4472C4" w:themeColor="accent1"/>
              </w:rPr>
              <w:t xml:space="preserve"> WSA</w:t>
            </w:r>
          </w:p>
          <w:p w14:paraId="7D004959" w14:textId="77777777" w:rsidR="00FA5087" w:rsidRDefault="00FA5087" w:rsidP="00FA5087">
            <w:pPr>
              <w:pStyle w:val="ListParagraph"/>
              <w:numPr>
                <w:ilvl w:val="2"/>
                <w:numId w:val="45"/>
              </w:numPr>
              <w:spacing w:after="160" w:line="259" w:lineRule="auto"/>
              <w:rPr>
                <w:b/>
                <w:i/>
                <w:color w:val="4472C4" w:themeColor="accent1"/>
              </w:rPr>
            </w:pPr>
            <w:r>
              <w:t xml:space="preserve">Signature Problems </w:t>
            </w:r>
            <w:r w:rsidRPr="006365B4">
              <w:rPr>
                <w:b/>
                <w:i/>
                <w:color w:val="4472C4" w:themeColor="accent1"/>
              </w:rPr>
              <w:t>s.13(b)</w:t>
            </w:r>
            <w:r>
              <w:rPr>
                <w:b/>
                <w:i/>
                <w:color w:val="4472C4" w:themeColor="accent1"/>
              </w:rPr>
              <w:t xml:space="preserve"> </w:t>
            </w:r>
            <w:r w:rsidRPr="006365B4">
              <w:rPr>
                <w:b/>
                <w:i/>
                <w:color w:val="4472C4" w:themeColor="accent1"/>
              </w:rPr>
              <w:t>WSA + 19 WSA</w:t>
            </w:r>
          </w:p>
          <w:p w14:paraId="0F0AD28C" w14:textId="77777777" w:rsidR="00FA5087" w:rsidRPr="00DA6B5D" w:rsidRDefault="00FA5087" w:rsidP="00FA5087">
            <w:pPr>
              <w:pStyle w:val="ListParagraph"/>
              <w:numPr>
                <w:ilvl w:val="3"/>
                <w:numId w:val="45"/>
              </w:numPr>
              <w:spacing w:after="160" w:line="259" w:lineRule="auto"/>
              <w:rPr>
                <w:b/>
                <w:i/>
                <w:color w:val="4472C4" w:themeColor="accent1"/>
              </w:rPr>
            </w:pPr>
            <w:r>
              <w:t>No signature, no will</w:t>
            </w:r>
            <w:r w:rsidRPr="00E41102">
              <w:rPr>
                <w:i/>
                <w:color w:val="FF0000"/>
              </w:rPr>
              <w:t xml:space="preserve"> Woods Estate, 2014 ABQB 614.</w:t>
            </w:r>
          </w:p>
          <w:p w14:paraId="2D3BF809" w14:textId="77777777" w:rsidR="00FA5087" w:rsidRPr="00DA6B5D" w:rsidRDefault="00FA5087" w:rsidP="00BE68F1">
            <w:pPr>
              <w:pStyle w:val="ListParagraph"/>
              <w:numPr>
                <w:ilvl w:val="3"/>
                <w:numId w:val="73"/>
              </w:numPr>
              <w:spacing w:after="160" w:line="259" w:lineRule="auto"/>
            </w:pPr>
            <w:r w:rsidRPr="00DA6B5D">
              <w:rPr>
                <w:b/>
              </w:rPr>
              <w:t>Signature MAY be added under</w:t>
            </w:r>
            <w:r w:rsidRPr="00DA6B5D">
              <w:rPr>
                <w:b/>
                <w:i/>
              </w:rPr>
              <w:t xml:space="preserve"> </w:t>
            </w:r>
            <w:r>
              <w:rPr>
                <w:b/>
                <w:i/>
                <w:color w:val="4472C4" w:themeColor="accent1"/>
              </w:rPr>
              <w:t>s.39 WSA (</w:t>
            </w:r>
            <w:r w:rsidRPr="00DA6B5D">
              <w:rPr>
                <w:i/>
                <w:color w:val="FF0000"/>
              </w:rPr>
              <w:t>Hood v South Calgary Community Church, 2019 ABCA 34</w:t>
            </w:r>
            <w:r>
              <w:t>) (must be done w/in 6 months of probate)</w:t>
            </w:r>
          </w:p>
          <w:p w14:paraId="70A74D6E" w14:textId="77777777" w:rsidR="00FA5087" w:rsidRPr="006C3938" w:rsidRDefault="00FA5087" w:rsidP="00FA5087">
            <w:pPr>
              <w:pStyle w:val="ListParagraph"/>
              <w:numPr>
                <w:ilvl w:val="2"/>
                <w:numId w:val="45"/>
              </w:numPr>
              <w:spacing w:after="160" w:line="259" w:lineRule="auto"/>
              <w:rPr>
                <w:b/>
                <w:i/>
                <w:color w:val="4472C4" w:themeColor="accent1"/>
              </w:rPr>
            </w:pPr>
            <w:r w:rsidRPr="003D6D25">
              <w:rPr>
                <w:u w:val="single"/>
              </w:rPr>
              <w:t>Formal Will:</w:t>
            </w:r>
            <w:r>
              <w:t xml:space="preserve"> 2 witnesses </w:t>
            </w:r>
            <w:r w:rsidRPr="006C3938">
              <w:rPr>
                <w:b/>
                <w:i/>
                <w:color w:val="4472C4" w:themeColor="accent1"/>
              </w:rPr>
              <w:t>(s.15(a)WSA)</w:t>
            </w:r>
          </w:p>
          <w:p w14:paraId="5D525ED5" w14:textId="77777777" w:rsidR="00FA5087" w:rsidRPr="006C2C0D" w:rsidRDefault="00FA5087" w:rsidP="00FA5087">
            <w:pPr>
              <w:pStyle w:val="ListParagraph"/>
              <w:numPr>
                <w:ilvl w:val="3"/>
                <w:numId w:val="45"/>
              </w:numPr>
              <w:spacing w:after="160" w:line="259" w:lineRule="auto"/>
            </w:pPr>
            <w:r>
              <w:t xml:space="preserve">Problem with who witness is </w:t>
            </w:r>
            <w:r w:rsidRPr="00580733">
              <w:rPr>
                <w:b/>
                <w:i/>
                <w:color w:val="4472C4" w:themeColor="accent1"/>
              </w:rPr>
              <w:t>s.20 WSA</w:t>
            </w:r>
          </w:p>
          <w:p w14:paraId="3C0D048B" w14:textId="77777777" w:rsidR="00FA5087" w:rsidRDefault="00FA5087" w:rsidP="00FA5087">
            <w:pPr>
              <w:pStyle w:val="ListParagraph"/>
              <w:numPr>
                <w:ilvl w:val="4"/>
                <w:numId w:val="45"/>
              </w:numPr>
              <w:spacing w:after="160" w:line="259" w:lineRule="auto"/>
            </w:pPr>
            <w:r>
              <w:t>E.g. they didn’t have capacity, it was the person who signed for testator</w:t>
            </w:r>
          </w:p>
          <w:p w14:paraId="5A74294D" w14:textId="77777777" w:rsidR="00FA5087" w:rsidRPr="00194C3C" w:rsidRDefault="00FA5087" w:rsidP="00FA5087">
            <w:pPr>
              <w:pStyle w:val="ListParagraph"/>
              <w:numPr>
                <w:ilvl w:val="2"/>
                <w:numId w:val="45"/>
              </w:numPr>
              <w:spacing w:after="160" w:line="259" w:lineRule="auto"/>
            </w:pPr>
            <w:r w:rsidRPr="00B11A79">
              <w:rPr>
                <w:u w:val="single"/>
              </w:rPr>
              <w:t>Holograph Will:</w:t>
            </w:r>
            <w:r>
              <w:t xml:space="preserve"> Not in their actual handwriting </w:t>
            </w:r>
            <w:r w:rsidRPr="0002392D">
              <w:rPr>
                <w:b/>
                <w:i/>
                <w:color w:val="4472C4" w:themeColor="accent1"/>
              </w:rPr>
              <w:t>s.16 WSA</w:t>
            </w:r>
          </w:p>
          <w:p w14:paraId="356162E3" w14:textId="77777777" w:rsidR="00FA5087" w:rsidRPr="00194C3C" w:rsidRDefault="00FA5087" w:rsidP="00FA5087">
            <w:pPr>
              <w:pStyle w:val="ListParagraph"/>
              <w:numPr>
                <w:ilvl w:val="3"/>
                <w:numId w:val="45"/>
              </w:numPr>
              <w:spacing w:after="160" w:line="259" w:lineRule="auto"/>
            </w:pPr>
            <w:r w:rsidRPr="00194C3C">
              <w:t xml:space="preserve">No intent for this to be a will </w:t>
            </w:r>
            <w:r w:rsidRPr="00BF1581">
              <w:rPr>
                <w:i/>
                <w:color w:val="FF0000"/>
              </w:rPr>
              <w:t>Re Popowich Estate</w:t>
            </w:r>
          </w:p>
          <w:p w14:paraId="741B783A" w14:textId="77777777" w:rsidR="00FA5087" w:rsidRDefault="00FA5087" w:rsidP="00FA5087">
            <w:pPr>
              <w:pStyle w:val="ListParagraph"/>
              <w:numPr>
                <w:ilvl w:val="1"/>
                <w:numId w:val="45"/>
              </w:numPr>
              <w:spacing w:after="160" w:line="259" w:lineRule="auto"/>
            </w:pPr>
            <w:r>
              <w:t>Amendment to a will was invalid (</w:t>
            </w:r>
            <w:r w:rsidRPr="00E05221">
              <w:rPr>
                <w:b/>
                <w:i/>
                <w:color w:val="4472C4" w:themeColor="accent1"/>
              </w:rPr>
              <w:t>s.22(1) WSA</w:t>
            </w:r>
            <w:r>
              <w:t xml:space="preserve">) and not fixed by </w:t>
            </w:r>
            <w:r w:rsidRPr="00E05221">
              <w:rPr>
                <w:b/>
                <w:i/>
                <w:color w:val="4472C4" w:themeColor="accent1"/>
              </w:rPr>
              <w:t xml:space="preserve">s.38 </w:t>
            </w:r>
          </w:p>
          <w:p w14:paraId="5CE03A23" w14:textId="77777777" w:rsidR="00FA5087" w:rsidRDefault="00FA5087" w:rsidP="00FA5087">
            <w:pPr>
              <w:pStyle w:val="ListParagraph"/>
              <w:numPr>
                <w:ilvl w:val="0"/>
                <w:numId w:val="45"/>
              </w:numPr>
              <w:spacing w:after="160" w:line="259" w:lineRule="auto"/>
            </w:pPr>
            <w:r>
              <w:t>Show the will was revoked (</w:t>
            </w:r>
            <w:r w:rsidRPr="00DA1CA0">
              <w:rPr>
                <w:b/>
                <w:i/>
                <w:color w:val="4472C4" w:themeColor="accent1"/>
              </w:rPr>
              <w:t>s.23(1)WSA</w:t>
            </w:r>
            <w:r>
              <w:t>): Burden on propounder to show not revoked</w:t>
            </w:r>
          </w:p>
          <w:p w14:paraId="21232E4D" w14:textId="77777777" w:rsidR="00FA5087" w:rsidRDefault="00FA5087" w:rsidP="00FA5087">
            <w:pPr>
              <w:pStyle w:val="ListParagraph"/>
              <w:numPr>
                <w:ilvl w:val="0"/>
                <w:numId w:val="45"/>
              </w:numPr>
              <w:spacing w:after="160" w:line="259" w:lineRule="auto"/>
            </w:pPr>
            <w:r>
              <w:t xml:space="preserve">Lack of knowledge + approval: </w:t>
            </w:r>
            <w:r w:rsidRPr="00DA1CA0">
              <w:t xml:space="preserve">The testator </w:t>
            </w:r>
            <w:r>
              <w:t xml:space="preserve">didn’t </w:t>
            </w:r>
            <w:r w:rsidRPr="00DA1CA0">
              <w:t>kn</w:t>
            </w:r>
            <w:r>
              <w:t>o</w:t>
            </w:r>
            <w:r w:rsidRPr="00DA1CA0">
              <w:t xml:space="preserve">w </w:t>
            </w:r>
            <w:r>
              <w:t xml:space="preserve">or </w:t>
            </w:r>
            <w:r w:rsidRPr="00DA1CA0">
              <w:t>understood the contents of the will</w:t>
            </w:r>
            <w:r>
              <w:t>: Burden on propounder</w:t>
            </w:r>
          </w:p>
          <w:p w14:paraId="5DB414CA" w14:textId="77777777" w:rsidR="00FA5087" w:rsidRDefault="00FA5087" w:rsidP="00FA5087">
            <w:pPr>
              <w:pStyle w:val="ListParagraph"/>
              <w:numPr>
                <w:ilvl w:val="1"/>
                <w:numId w:val="45"/>
              </w:numPr>
              <w:spacing w:after="160" w:line="259" w:lineRule="auto"/>
            </w:pPr>
            <w:r>
              <w:t xml:space="preserve">This is different from capacity but often overlaps – a person may have capacity and not know and approve of the document they are signing or what is contained in it. </w:t>
            </w:r>
          </w:p>
          <w:p w14:paraId="608E7AE6" w14:textId="77777777" w:rsidR="00FA5087" w:rsidRDefault="00FA5087" w:rsidP="00FA5087">
            <w:pPr>
              <w:pStyle w:val="ListParagraph"/>
              <w:numPr>
                <w:ilvl w:val="2"/>
                <w:numId w:val="45"/>
              </w:numPr>
              <w:spacing w:after="160" w:line="259" w:lineRule="auto"/>
            </w:pPr>
            <w:r>
              <w:t xml:space="preserve">Usually done by sending a draft of the will with a letter asking client to read it over carefully and then confirm he is satisfied with it before he signs it. </w:t>
            </w:r>
          </w:p>
          <w:p w14:paraId="550DAA83" w14:textId="77777777" w:rsidR="00FA5087" w:rsidRDefault="00FA5087" w:rsidP="00FA5087">
            <w:pPr>
              <w:pStyle w:val="ListParagraph"/>
              <w:numPr>
                <w:ilvl w:val="3"/>
                <w:numId w:val="45"/>
              </w:numPr>
              <w:spacing w:after="160" w:line="259" w:lineRule="auto"/>
            </w:pPr>
            <w:r>
              <w:t xml:space="preserve">If lawyer has any indication they didn’t read it as sent, the lawyer should read it to the client before its signed. </w:t>
            </w:r>
          </w:p>
          <w:p w14:paraId="08533F15" w14:textId="77777777" w:rsidR="00FA5087" w:rsidRDefault="00FA5087" w:rsidP="00FA5087">
            <w:pPr>
              <w:pStyle w:val="ListParagraph"/>
              <w:numPr>
                <w:ilvl w:val="1"/>
                <w:numId w:val="45"/>
              </w:numPr>
              <w:spacing w:after="160" w:line="259" w:lineRule="auto"/>
            </w:pPr>
            <w:r>
              <w:t>Propounders must prove that the testator knew and approved of the contents at the time it was made.</w:t>
            </w:r>
          </w:p>
          <w:p w14:paraId="7CA7B3C9" w14:textId="77777777" w:rsidR="00FA5087" w:rsidRDefault="00FA5087" w:rsidP="00FA5087">
            <w:pPr>
              <w:pStyle w:val="ListParagraph"/>
              <w:numPr>
                <w:ilvl w:val="1"/>
                <w:numId w:val="45"/>
              </w:numPr>
              <w:spacing w:after="160" w:line="259" w:lineRule="auto"/>
            </w:pPr>
            <w:r>
              <w:t>They are aided by rebuttable presumption that he did know + approve of the contents  ONCE they prove that the will was properly executed (formal requirements) and was read TO the testator / read by the testator</w:t>
            </w:r>
          </w:p>
          <w:p w14:paraId="48A917D6" w14:textId="77777777" w:rsidR="00FA5087" w:rsidRDefault="00FA5087" w:rsidP="00FA5087">
            <w:pPr>
              <w:pStyle w:val="ListParagraph"/>
              <w:numPr>
                <w:ilvl w:val="0"/>
                <w:numId w:val="45"/>
              </w:numPr>
              <w:spacing w:after="160" w:line="259" w:lineRule="auto"/>
            </w:pPr>
            <w:r>
              <w:t>Will was a mistake: Burden on propounder</w:t>
            </w:r>
          </w:p>
          <w:p w14:paraId="1A044349" w14:textId="77777777" w:rsidR="00FA5087" w:rsidRDefault="00FA5087" w:rsidP="00FA5087">
            <w:pPr>
              <w:pStyle w:val="ListParagraph"/>
              <w:numPr>
                <w:ilvl w:val="1"/>
                <w:numId w:val="45"/>
              </w:numPr>
              <w:spacing w:after="160" w:line="259" w:lineRule="auto"/>
            </w:pPr>
            <w:r>
              <w:t>If testamentary intent was there, didn’t need to know it was a will (</w:t>
            </w:r>
            <w:r w:rsidRPr="00FD772B">
              <w:rPr>
                <w:i/>
                <w:color w:val="FF0000"/>
              </w:rPr>
              <w:t>Lindblom (Estate) v. Worthington</w:t>
            </w:r>
            <w:r>
              <w:rPr>
                <w:i/>
                <w:color w:val="FF0000"/>
              </w:rPr>
              <w:t>)</w:t>
            </w:r>
          </w:p>
          <w:p w14:paraId="3096197E" w14:textId="77777777" w:rsidR="00FA5087" w:rsidRDefault="00FA5087" w:rsidP="00FA5087">
            <w:pPr>
              <w:pStyle w:val="ListParagraph"/>
              <w:numPr>
                <w:ilvl w:val="0"/>
                <w:numId w:val="45"/>
              </w:numPr>
              <w:spacing w:after="160" w:line="259" w:lineRule="auto"/>
            </w:pPr>
            <w:r>
              <w:t>Lack of Capacity: Burden on propounder</w:t>
            </w:r>
          </w:p>
          <w:p w14:paraId="095CC5AD" w14:textId="77777777" w:rsidR="00FA5087" w:rsidRDefault="00FA5087" w:rsidP="00FA5087">
            <w:pPr>
              <w:pStyle w:val="ListParagraph"/>
              <w:numPr>
                <w:ilvl w:val="1"/>
                <w:numId w:val="45"/>
              </w:numPr>
              <w:spacing w:after="160" w:line="259" w:lineRule="auto"/>
            </w:pPr>
            <w:r>
              <w:t xml:space="preserve">Capacity presumed until its challenged. Then </w:t>
            </w:r>
            <w:r w:rsidRPr="0061200C">
              <w:rPr>
                <w:b/>
              </w:rPr>
              <w:t>A person seeking to uphold the testamentary instrument must establish</w:t>
            </w:r>
            <w:r>
              <w:rPr>
                <w:b/>
              </w:rPr>
              <w:t xml:space="preserve"> there was</w:t>
            </w:r>
            <w:r w:rsidRPr="0061200C">
              <w:rPr>
                <w:b/>
              </w:rPr>
              <w:t xml:space="preserve"> testamentary capacity in circumstances that cast doubt on the mental capacity of the deceased to make a will</w:t>
            </w:r>
            <w:r w:rsidRPr="00DE2063">
              <w:t>.</w:t>
            </w:r>
            <w:r>
              <w:t xml:space="preserve"> Applicants must prove he had capacity (on a balance) </w:t>
            </w:r>
            <w:r w:rsidRPr="0061200C">
              <w:rPr>
                <w:u w:val="single"/>
              </w:rPr>
              <w:t>at the time the will was created</w:t>
            </w:r>
            <w:r>
              <w:t xml:space="preserve">. </w:t>
            </w:r>
            <w:r w:rsidRPr="003C26FC">
              <w:rPr>
                <w:i/>
                <w:color w:val="FF0000"/>
              </w:rPr>
              <w:t>Weidenberger Estate</w:t>
            </w:r>
          </w:p>
          <w:p w14:paraId="47183B97" w14:textId="77777777" w:rsidR="00FA5087" w:rsidRDefault="00FA5087" w:rsidP="00FA5087">
            <w:pPr>
              <w:pStyle w:val="ListParagraph"/>
              <w:numPr>
                <w:ilvl w:val="0"/>
                <w:numId w:val="45"/>
              </w:numPr>
              <w:spacing w:after="160" w:line="259" w:lineRule="auto"/>
            </w:pPr>
            <w:r>
              <w:t>Suspicious Circumstances</w:t>
            </w:r>
          </w:p>
          <w:p w14:paraId="07B2DD1C" w14:textId="77777777" w:rsidR="00FA5087" w:rsidRDefault="00FA5087" w:rsidP="00FA5087">
            <w:pPr>
              <w:pStyle w:val="ListParagraph"/>
              <w:numPr>
                <w:ilvl w:val="1"/>
                <w:numId w:val="45"/>
              </w:numPr>
              <w:spacing w:after="160" w:line="259" w:lineRule="auto"/>
            </w:pPr>
            <w:r>
              <w:lastRenderedPageBreak/>
              <w:t xml:space="preserve">Basic rule is that evidence of suspicious circumstances has the effect of forcing the party propounding the will to </w:t>
            </w:r>
            <w:r w:rsidRPr="00B51D6F">
              <w:rPr>
                <w:b/>
                <w:u w:val="single"/>
              </w:rPr>
              <w:t>produce MORE evidence</w:t>
            </w:r>
            <w:r>
              <w:t xml:space="preserve"> of the testators capacity + knowledge and approval than normal – basically Capacity presumed until suspicious circumstances raised. Once raised, presumption is spent, and person claiming the will is valid must prove it’s a valid will to </w:t>
            </w:r>
            <w:r w:rsidRPr="00087D33">
              <w:rPr>
                <w:b/>
              </w:rPr>
              <w:t>BoP.</w:t>
            </w:r>
            <w:r>
              <w:t xml:space="preserve"> (must prove the banks steps). </w:t>
            </w:r>
            <w:r w:rsidRPr="005C7260">
              <w:rPr>
                <w:i/>
                <w:color w:val="FF0000"/>
              </w:rPr>
              <w:t>Vout v Hay</w:t>
            </w:r>
          </w:p>
          <w:p w14:paraId="73D9390F" w14:textId="77777777" w:rsidR="00FA5087" w:rsidRDefault="00FA5087" w:rsidP="00FA5087">
            <w:pPr>
              <w:pStyle w:val="ListParagraph"/>
              <w:numPr>
                <w:ilvl w:val="1"/>
                <w:numId w:val="45"/>
              </w:numPr>
              <w:spacing w:after="160" w:line="259" w:lineRule="auto"/>
            </w:pPr>
            <w:r>
              <w:t>The challenger will give evidence to their allegation – if they do then the burden is back to the propunder to show evidence that despite these suspicious circumstances, they did have capacity and knowledge and approval.</w:t>
            </w:r>
          </w:p>
          <w:p w14:paraId="6F6EF5FF" w14:textId="77777777" w:rsidR="00FA5087" w:rsidRDefault="00FA5087" w:rsidP="00FA5087">
            <w:pPr>
              <w:pStyle w:val="ListParagraph"/>
              <w:numPr>
                <w:ilvl w:val="2"/>
                <w:numId w:val="45"/>
              </w:numPr>
              <w:spacing w:after="160" w:line="259" w:lineRule="auto"/>
            </w:pPr>
            <w:r>
              <w:t>E.g. they had a conversation right after discussing the will / it was made according to their specific instructions</w:t>
            </w:r>
          </w:p>
          <w:p w14:paraId="0EE03A17" w14:textId="77777777" w:rsidR="00FA5087" w:rsidRDefault="00FA5087" w:rsidP="00FA5087">
            <w:pPr>
              <w:pStyle w:val="ListParagraph"/>
              <w:numPr>
                <w:ilvl w:val="1"/>
                <w:numId w:val="45"/>
              </w:numPr>
              <w:spacing w:after="160" w:line="259" w:lineRule="auto"/>
            </w:pPr>
            <w:r>
              <w:t xml:space="preserve">If the propounders do not overcome the allegations – the court will set will aside. </w:t>
            </w:r>
          </w:p>
          <w:p w14:paraId="4B2140F9" w14:textId="77777777" w:rsidR="00FA5087" w:rsidRDefault="00FA5087" w:rsidP="00FA5087">
            <w:pPr>
              <w:pStyle w:val="ListParagraph"/>
              <w:numPr>
                <w:ilvl w:val="1"/>
                <w:numId w:val="45"/>
              </w:numPr>
              <w:spacing w:after="160" w:line="259" w:lineRule="auto"/>
            </w:pPr>
            <w:r>
              <w:t xml:space="preserve">The evidence will be scrutinized in accordance with the gravity of the suspicion. </w:t>
            </w:r>
            <w:r w:rsidRPr="005C7260">
              <w:rPr>
                <w:i/>
                <w:color w:val="FF0000"/>
              </w:rPr>
              <w:t>Vout v Hay</w:t>
            </w:r>
          </w:p>
          <w:p w14:paraId="55C66846" w14:textId="77777777" w:rsidR="00FA5087" w:rsidRDefault="00FA5087" w:rsidP="00FA5087">
            <w:pPr>
              <w:pStyle w:val="ListParagraph"/>
              <w:numPr>
                <w:ilvl w:val="1"/>
                <w:numId w:val="45"/>
              </w:numPr>
              <w:spacing w:after="160" w:line="259" w:lineRule="auto"/>
            </w:pPr>
            <w:r w:rsidRPr="00955844">
              <w:t xml:space="preserve">Normally, </w:t>
            </w:r>
            <w:r>
              <w:t>once the propounders prove the formal requirements to be met and that it was read to / by the testator – they are aided by the presumption that they knew the contents of the will and this has to be shown otherwise by the challenger.</w:t>
            </w:r>
          </w:p>
          <w:p w14:paraId="379B1AC6" w14:textId="77777777" w:rsidR="00FA5087" w:rsidRPr="00955844" w:rsidRDefault="00FA5087" w:rsidP="00FA5087">
            <w:pPr>
              <w:pStyle w:val="ListParagraph"/>
              <w:numPr>
                <w:ilvl w:val="2"/>
                <w:numId w:val="45"/>
              </w:numPr>
              <w:spacing w:after="160" w:line="259" w:lineRule="auto"/>
            </w:pPr>
            <w:r>
              <w:t xml:space="preserve">HOWEVER – when this is raised – the propounders must prove knowledge and approval affirmatively – no presumption. </w:t>
            </w:r>
          </w:p>
          <w:p w14:paraId="545EF37F" w14:textId="77777777" w:rsidR="00FA5087" w:rsidRDefault="00FA5087" w:rsidP="00FA5087">
            <w:pPr>
              <w:pStyle w:val="ListParagraph"/>
              <w:numPr>
                <w:ilvl w:val="0"/>
                <w:numId w:val="45"/>
              </w:numPr>
              <w:spacing w:after="160" w:line="259" w:lineRule="auto"/>
            </w:pPr>
            <w:r>
              <w:t>Undue Influence / Fraud: burden on challenger</w:t>
            </w:r>
          </w:p>
          <w:p w14:paraId="59B0399C" w14:textId="77777777" w:rsidR="00FA5087" w:rsidRDefault="00FA5087" w:rsidP="00FA5087">
            <w:pPr>
              <w:pStyle w:val="ListParagraph"/>
              <w:numPr>
                <w:ilvl w:val="1"/>
                <w:numId w:val="45"/>
              </w:numPr>
              <w:spacing w:after="160" w:line="259" w:lineRule="auto"/>
            </w:pPr>
            <w:r>
              <w:t xml:space="preserve">Difference between this + knowledge and approval: A person may well appreciate what they are doing, but be doing it as a result of coercion or fraud.  </w:t>
            </w:r>
            <w:r w:rsidRPr="005C7260">
              <w:rPr>
                <w:i/>
                <w:color w:val="FF0000"/>
              </w:rPr>
              <w:t>Vout v Hay</w:t>
            </w:r>
          </w:p>
          <w:p w14:paraId="589EF3C8" w14:textId="77777777" w:rsidR="00FA5087" w:rsidRPr="00B51D6F" w:rsidRDefault="00FA5087" w:rsidP="00FA5087">
            <w:pPr>
              <w:pStyle w:val="ListParagraph"/>
              <w:numPr>
                <w:ilvl w:val="1"/>
                <w:numId w:val="45"/>
              </w:numPr>
              <w:spacing w:after="160" w:line="259" w:lineRule="auto"/>
            </w:pPr>
            <w:r>
              <w:t xml:space="preserve">Need to show Coercion: </w:t>
            </w:r>
            <w:r w:rsidRPr="00B23ACF">
              <w:t xml:space="preserve">Influence imposed by some other person on the deceased was </w:t>
            </w:r>
            <w:r w:rsidRPr="00B51D6F">
              <w:t xml:space="preserve">so great and overpowering that the document reflects the will of the former and not that of the deceased </w:t>
            </w:r>
            <w:r w:rsidRPr="00B51D6F">
              <w:rPr>
                <w:i/>
              </w:rPr>
              <w:t>Kozak Estate</w:t>
            </w:r>
          </w:p>
          <w:p w14:paraId="64FB1EE3" w14:textId="77777777" w:rsidR="00FA5087" w:rsidRPr="00312920" w:rsidRDefault="00FA5087" w:rsidP="00FA5087">
            <w:pPr>
              <w:pStyle w:val="ListParagraph"/>
              <w:numPr>
                <w:ilvl w:val="1"/>
                <w:numId w:val="45"/>
              </w:numPr>
              <w:spacing w:line="259" w:lineRule="auto"/>
            </w:pPr>
            <w:r w:rsidRPr="00B51D6F">
              <w:t>Allegations of this nature does NOT shift the burden to the propounders to disprove that this was present</w:t>
            </w:r>
            <w:r>
              <w:t xml:space="preserve">. </w:t>
            </w:r>
            <w:r w:rsidRPr="005C7260">
              <w:rPr>
                <w:i/>
                <w:color w:val="FF0000"/>
              </w:rPr>
              <w:t>Vout v Hay</w:t>
            </w:r>
          </w:p>
          <w:p w14:paraId="65FAAE44" w14:textId="1457F1D8" w:rsidR="00230328" w:rsidRDefault="00230328" w:rsidP="00230328">
            <w:r>
              <w:t xml:space="preserve">Balance of Probabilities: </w:t>
            </w:r>
          </w:p>
        </w:tc>
      </w:tr>
    </w:tbl>
    <w:p w14:paraId="60F2D71C" w14:textId="6B822D4A" w:rsidR="00DA1CA0" w:rsidRDefault="00DA1CA0" w:rsidP="00DA1CA0">
      <w:pPr>
        <w:pStyle w:val="Heading2"/>
      </w:pPr>
      <w:bookmarkStart w:id="67" w:name="_Toc17821334"/>
      <w:r>
        <w:lastRenderedPageBreak/>
        <w:t>Challenging a Will:</w:t>
      </w:r>
      <w:bookmarkEnd w:id="67"/>
    </w:p>
    <w:p w14:paraId="366A98C7" w14:textId="77777777" w:rsidR="00DA1CA0" w:rsidRDefault="00DA1CA0" w:rsidP="00DA1CA0">
      <w:pPr>
        <w:spacing w:after="0"/>
      </w:pPr>
      <w:r>
        <w:t>T</w:t>
      </w:r>
      <w:r w:rsidRPr="00DA1CA0">
        <w:t xml:space="preserve">he most common ways in which a will is challenged are the following: </w:t>
      </w:r>
    </w:p>
    <w:p w14:paraId="1FF02176" w14:textId="70988E1F" w:rsidR="00DA1CA0" w:rsidRPr="00E2441F" w:rsidRDefault="00DA1CA0" w:rsidP="00BE68F1">
      <w:pPr>
        <w:pStyle w:val="ListParagraph"/>
        <w:numPr>
          <w:ilvl w:val="0"/>
          <w:numId w:val="89"/>
        </w:numPr>
        <w:spacing w:after="0"/>
        <w:rPr>
          <w:b/>
        </w:rPr>
      </w:pPr>
      <w:r w:rsidRPr="00E2441F">
        <w:rPr>
          <w:b/>
        </w:rPr>
        <w:t>The testator was under 18 when the will was signed (or falls into one of the exceptions in the WSA)</w:t>
      </w:r>
      <w:r w:rsidR="00CC551D">
        <w:rPr>
          <w:b/>
        </w:rPr>
        <w:t>: burden on propounder</w:t>
      </w:r>
    </w:p>
    <w:p w14:paraId="2FA06A8F" w14:textId="77777777" w:rsidR="00DA1CA0" w:rsidRDefault="00DA1CA0" w:rsidP="00BE68F1">
      <w:pPr>
        <w:pStyle w:val="ListParagraph"/>
        <w:numPr>
          <w:ilvl w:val="1"/>
          <w:numId w:val="90"/>
        </w:numPr>
        <w:rPr>
          <w:b/>
          <w:i/>
          <w:color w:val="4472C4" w:themeColor="accent1"/>
        </w:rPr>
      </w:pPr>
      <w:r w:rsidRPr="00A84A3D">
        <w:t xml:space="preserve">Age </w:t>
      </w:r>
      <w:r w:rsidRPr="00A84A3D">
        <w:rPr>
          <w:b/>
          <w:i/>
          <w:color w:val="4472C4" w:themeColor="accent1"/>
        </w:rPr>
        <w:t>S.13 WSA</w:t>
      </w:r>
    </w:p>
    <w:p w14:paraId="60B2E35E" w14:textId="2DDBCECC" w:rsidR="00E73E67" w:rsidRDefault="00E73E67" w:rsidP="00BE68F1">
      <w:pPr>
        <w:pStyle w:val="ListParagraph"/>
        <w:numPr>
          <w:ilvl w:val="1"/>
          <w:numId w:val="90"/>
        </w:numPr>
        <w:spacing w:after="0"/>
        <w:rPr>
          <w:i/>
          <w:color w:val="FF0000"/>
        </w:rPr>
      </w:pPr>
      <w:r>
        <w:t>Need to show date of testators birth</w:t>
      </w:r>
    </w:p>
    <w:p w14:paraId="005369E5" w14:textId="2C44A677" w:rsidR="00DA1CA0" w:rsidRPr="00922788" w:rsidRDefault="00DA1CA0" w:rsidP="00BE68F1">
      <w:pPr>
        <w:pStyle w:val="ListParagraph"/>
        <w:numPr>
          <w:ilvl w:val="1"/>
          <w:numId w:val="90"/>
        </w:numPr>
        <w:spacing w:after="0"/>
        <w:rPr>
          <w:i/>
          <w:color w:val="FF0000"/>
        </w:rPr>
      </w:pPr>
      <w:r w:rsidRPr="00922788">
        <w:rPr>
          <w:i/>
          <w:color w:val="FF0000"/>
        </w:rPr>
        <w:t>The onus is on the executor who is putting forth (propounding) the will to prove these elements.</w:t>
      </w:r>
    </w:p>
    <w:p w14:paraId="750368B4" w14:textId="2DD67A9A" w:rsidR="00DA1CA0" w:rsidRPr="00E2441F" w:rsidRDefault="00DA1CA0" w:rsidP="00BE68F1">
      <w:pPr>
        <w:pStyle w:val="ListParagraph"/>
        <w:numPr>
          <w:ilvl w:val="0"/>
          <w:numId w:val="89"/>
        </w:numPr>
        <w:spacing w:after="0"/>
        <w:rPr>
          <w:b/>
        </w:rPr>
      </w:pPr>
      <w:r w:rsidRPr="00E2441F">
        <w:rPr>
          <w:b/>
        </w:rPr>
        <w:t xml:space="preserve">The will was not properly executed (per last class); </w:t>
      </w:r>
      <w:r w:rsidR="00CC551D">
        <w:rPr>
          <w:b/>
        </w:rPr>
        <w:t>burden on propounder</w:t>
      </w:r>
    </w:p>
    <w:p w14:paraId="76E535F9" w14:textId="697B00AC" w:rsidR="00DA1CA0" w:rsidRDefault="00DA1CA0" w:rsidP="00BE68F1">
      <w:pPr>
        <w:pStyle w:val="ListParagraph"/>
        <w:numPr>
          <w:ilvl w:val="1"/>
          <w:numId w:val="91"/>
        </w:numPr>
        <w:rPr>
          <w:b/>
          <w:i/>
          <w:color w:val="4472C4" w:themeColor="accent1"/>
        </w:rPr>
      </w:pPr>
      <w:r w:rsidRPr="00A84A3D">
        <w:t>Formal Requirements</w:t>
      </w:r>
      <w:r>
        <w:t xml:space="preserve"> (e.g. not properly executed)</w:t>
      </w:r>
      <w:r w:rsidRPr="00A84A3D">
        <w:rPr>
          <w:b/>
          <w:i/>
        </w:rPr>
        <w:t xml:space="preserve"> </w:t>
      </w:r>
      <w:r w:rsidRPr="00A84A3D">
        <w:rPr>
          <w:b/>
          <w:i/>
          <w:color w:val="4472C4" w:themeColor="accent1"/>
        </w:rPr>
        <w:t>S.13 WSA</w:t>
      </w:r>
    </w:p>
    <w:p w14:paraId="2ED5AAF7" w14:textId="6D7A52FC" w:rsidR="00A35144" w:rsidRDefault="00A35144" w:rsidP="00BE68F1">
      <w:pPr>
        <w:pStyle w:val="ListParagraph"/>
        <w:numPr>
          <w:ilvl w:val="1"/>
          <w:numId w:val="91"/>
        </w:numPr>
        <w:rPr>
          <w:b/>
          <w:i/>
          <w:color w:val="4472C4" w:themeColor="accent1"/>
        </w:rPr>
      </w:pPr>
      <w:r>
        <w:t xml:space="preserve">Will should be reviewed to see if it meets formalities </w:t>
      </w:r>
    </w:p>
    <w:p w14:paraId="225C9C3A" w14:textId="3E7A38F8" w:rsidR="00DA1CA0" w:rsidRPr="00922788" w:rsidRDefault="00DA1CA0" w:rsidP="00BE68F1">
      <w:pPr>
        <w:pStyle w:val="ListParagraph"/>
        <w:numPr>
          <w:ilvl w:val="1"/>
          <w:numId w:val="90"/>
        </w:numPr>
        <w:spacing w:after="0"/>
        <w:rPr>
          <w:i/>
          <w:color w:val="FF0000"/>
        </w:rPr>
      </w:pPr>
      <w:r w:rsidRPr="00922788">
        <w:rPr>
          <w:i/>
          <w:color w:val="FF0000"/>
        </w:rPr>
        <w:t xml:space="preserve">Onus is on person propounding the will to prove it was properly executed </w:t>
      </w:r>
    </w:p>
    <w:p w14:paraId="61D78431" w14:textId="182A3825" w:rsidR="00DA1CA0" w:rsidRPr="00E2441F" w:rsidRDefault="00DA1CA0" w:rsidP="00BE68F1">
      <w:pPr>
        <w:pStyle w:val="ListParagraph"/>
        <w:numPr>
          <w:ilvl w:val="0"/>
          <w:numId w:val="89"/>
        </w:numPr>
        <w:spacing w:after="0"/>
        <w:rPr>
          <w:b/>
        </w:rPr>
      </w:pPr>
      <w:r w:rsidRPr="00E2441F">
        <w:rPr>
          <w:b/>
        </w:rPr>
        <w:t xml:space="preserve">The will was revoked; </w:t>
      </w:r>
      <w:r w:rsidR="00CC551D">
        <w:rPr>
          <w:b/>
        </w:rPr>
        <w:t>burden on propounder</w:t>
      </w:r>
    </w:p>
    <w:p w14:paraId="40B8CB9C" w14:textId="7B3844B1" w:rsidR="00DA1CA0" w:rsidRDefault="00DA1CA0" w:rsidP="00BE68F1">
      <w:pPr>
        <w:pStyle w:val="ListParagraph"/>
        <w:numPr>
          <w:ilvl w:val="1"/>
          <w:numId w:val="92"/>
        </w:numPr>
        <w:spacing w:after="0"/>
      </w:pPr>
      <w:r w:rsidRPr="00DA1CA0">
        <w:rPr>
          <w:b/>
          <w:i/>
          <w:color w:val="4472C4" w:themeColor="accent1"/>
        </w:rPr>
        <w:t>Section 23</w:t>
      </w:r>
      <w:r w:rsidRPr="00DA1CA0">
        <w:rPr>
          <w:color w:val="4472C4" w:themeColor="accent1"/>
        </w:rPr>
        <w:t xml:space="preserve"> </w:t>
      </w:r>
      <w:r w:rsidRPr="00DA1CA0">
        <w:t>of the WSA outlines the ways that a will can be revoked.</w:t>
      </w:r>
    </w:p>
    <w:p w14:paraId="61A96297" w14:textId="283AE19D" w:rsidR="00DA1CA0" w:rsidRPr="00922788" w:rsidRDefault="00DA1CA0" w:rsidP="00BE68F1">
      <w:pPr>
        <w:pStyle w:val="ListParagraph"/>
        <w:numPr>
          <w:ilvl w:val="1"/>
          <w:numId w:val="92"/>
        </w:numPr>
        <w:spacing w:after="0"/>
        <w:rPr>
          <w:i/>
          <w:color w:val="FF0000"/>
        </w:rPr>
      </w:pPr>
      <w:r w:rsidRPr="00922788">
        <w:rPr>
          <w:i/>
          <w:color w:val="FF0000"/>
        </w:rPr>
        <w:t>Onus is on person propounding the will to prove will was not revoked</w:t>
      </w:r>
    </w:p>
    <w:p w14:paraId="5B57B727" w14:textId="26B8A0E2" w:rsidR="00DA1CA0" w:rsidRPr="00E2441F" w:rsidRDefault="00DA1CA0" w:rsidP="00BE68F1">
      <w:pPr>
        <w:pStyle w:val="ListParagraph"/>
        <w:numPr>
          <w:ilvl w:val="0"/>
          <w:numId w:val="89"/>
        </w:numPr>
        <w:spacing w:after="0"/>
        <w:rPr>
          <w:b/>
        </w:rPr>
      </w:pPr>
      <w:r w:rsidRPr="00E2441F">
        <w:rPr>
          <w:b/>
        </w:rPr>
        <w:t xml:space="preserve">The testator didn’t know of and understood the contents of the will; </w:t>
      </w:r>
      <w:r w:rsidR="00CC551D">
        <w:rPr>
          <w:b/>
        </w:rPr>
        <w:t>burden on propounder</w:t>
      </w:r>
    </w:p>
    <w:p w14:paraId="1975492D" w14:textId="413F3190" w:rsidR="00DA1CA0" w:rsidRDefault="00D62E29" w:rsidP="00BE68F1">
      <w:pPr>
        <w:pStyle w:val="ListParagraph"/>
        <w:numPr>
          <w:ilvl w:val="0"/>
          <w:numId w:val="93"/>
        </w:numPr>
        <w:spacing w:after="0"/>
      </w:pPr>
      <w:r w:rsidRPr="00D62E29">
        <w:t>A will cannot be probated if the testator did not know its contents.</w:t>
      </w:r>
    </w:p>
    <w:p w14:paraId="305D4B56" w14:textId="15CB31AD" w:rsidR="00D62E29" w:rsidRDefault="00D62E29" w:rsidP="00BE68F1">
      <w:pPr>
        <w:pStyle w:val="ListParagraph"/>
        <w:numPr>
          <w:ilvl w:val="0"/>
          <w:numId w:val="93"/>
        </w:numPr>
        <w:spacing w:after="0"/>
      </w:pPr>
      <w:r w:rsidRPr="001D0533">
        <w:rPr>
          <w:b/>
        </w:rPr>
        <w:lastRenderedPageBreak/>
        <w:t>There is a presumption in law that the testator knew and approved the contents</w:t>
      </w:r>
      <w:r w:rsidRPr="00D62E29">
        <w:t xml:space="preserve"> once the propounders prove that the will was properly executed after it was read to or by the testator and the testator appeared to understand it.</w:t>
      </w:r>
      <w:r>
        <w:t xml:space="preserve"> (</w:t>
      </w:r>
      <w:r w:rsidRPr="00D62E29">
        <w:rPr>
          <w:i/>
          <w:color w:val="FF0000"/>
        </w:rPr>
        <w:t>Vout v. Hay</w:t>
      </w:r>
      <w:r>
        <w:t>)</w:t>
      </w:r>
    </w:p>
    <w:p w14:paraId="4CE6CFFA" w14:textId="3F626708" w:rsidR="00D62E29" w:rsidRDefault="00D62E29" w:rsidP="00BE68F1">
      <w:pPr>
        <w:pStyle w:val="ListParagraph"/>
        <w:numPr>
          <w:ilvl w:val="1"/>
          <w:numId w:val="93"/>
        </w:numPr>
        <w:spacing w:after="0"/>
      </w:pPr>
      <w:r>
        <w:t>T</w:t>
      </w:r>
      <w:r w:rsidRPr="00D62E29">
        <w:t>his is a presumption – it can be rebutted (often, by suspicious circumstances).</w:t>
      </w:r>
    </w:p>
    <w:p w14:paraId="3D176E01" w14:textId="5A017B2D" w:rsidR="00574661" w:rsidRDefault="00574661" w:rsidP="00BE68F1">
      <w:pPr>
        <w:pStyle w:val="ListParagraph"/>
        <w:numPr>
          <w:ilvl w:val="2"/>
          <w:numId w:val="93"/>
        </w:numPr>
      </w:pPr>
      <w:r>
        <w:t>It’s hard to prove this, because the testator is now deceased – so the SCC said if you can prove it was read to them, it was appeared to be understood and it was properly executed there’s a presumption of knowledge and approval.</w:t>
      </w:r>
    </w:p>
    <w:p w14:paraId="5E13220E" w14:textId="6A88FFD7" w:rsidR="00574661" w:rsidRDefault="00574661" w:rsidP="00BE68F1">
      <w:pPr>
        <w:pStyle w:val="ListParagraph"/>
        <w:numPr>
          <w:ilvl w:val="0"/>
          <w:numId w:val="93"/>
        </w:numPr>
        <w:spacing w:after="0"/>
      </w:pPr>
      <w:r w:rsidRPr="00574661">
        <w:t>This concept is distinct from, but related to, testamentary capacity.</w:t>
      </w:r>
    </w:p>
    <w:p w14:paraId="24CBCDD3" w14:textId="05DF5D85" w:rsidR="00574661" w:rsidRDefault="00574661" w:rsidP="00BE68F1">
      <w:pPr>
        <w:pStyle w:val="ListParagraph"/>
        <w:numPr>
          <w:ilvl w:val="1"/>
          <w:numId w:val="93"/>
        </w:numPr>
        <w:spacing w:after="0"/>
      </w:pPr>
      <w:r w:rsidRPr="00574661">
        <w:t xml:space="preserve">One can have testamentary capacity but, </w:t>
      </w:r>
      <w:r w:rsidRPr="00574661">
        <w:rPr>
          <w:u w:val="single"/>
        </w:rPr>
        <w:t>due to undue influence or mistake</w:t>
      </w:r>
      <w:r w:rsidRPr="00574661">
        <w:t>, did not know of and approve of the contents of a will.</w:t>
      </w:r>
    </w:p>
    <w:p w14:paraId="65136791" w14:textId="12AD42B2" w:rsidR="00574661" w:rsidRDefault="00574661" w:rsidP="00BE68F1">
      <w:pPr>
        <w:pStyle w:val="ListParagraph"/>
        <w:numPr>
          <w:ilvl w:val="1"/>
          <w:numId w:val="93"/>
        </w:numPr>
        <w:spacing w:after="0"/>
      </w:pPr>
      <w:r w:rsidRPr="00574661">
        <w:t>But if someone lacks testamentary capacity, they will often no</w:t>
      </w:r>
      <w:r>
        <w:t>t</w:t>
      </w:r>
      <w:r w:rsidRPr="00574661">
        <w:t xml:space="preserve"> have knowledge and approval of the wills’ contents.</w:t>
      </w:r>
    </w:p>
    <w:p w14:paraId="22C7843A" w14:textId="5FADB197" w:rsidR="00AF4690" w:rsidRDefault="00AF4690" w:rsidP="00BE68F1">
      <w:pPr>
        <w:pStyle w:val="ListParagraph"/>
        <w:numPr>
          <w:ilvl w:val="0"/>
          <w:numId w:val="93"/>
        </w:numPr>
      </w:pPr>
      <w:r>
        <w:t xml:space="preserve">This is presumed unless challenged – usually by suspicious circumstances </w:t>
      </w:r>
    </w:p>
    <w:p w14:paraId="1BE45CC4" w14:textId="464A65A1" w:rsidR="00AF4690" w:rsidRPr="00AF4690" w:rsidRDefault="00AF4690" w:rsidP="00BE68F1">
      <w:pPr>
        <w:pStyle w:val="ListParagraph"/>
        <w:numPr>
          <w:ilvl w:val="1"/>
          <w:numId w:val="93"/>
        </w:numPr>
        <w:spacing w:after="0"/>
        <w:rPr>
          <w:b/>
          <w:u w:val="single"/>
        </w:rPr>
      </w:pPr>
      <w:r w:rsidRPr="00AF4690">
        <w:rPr>
          <w:b/>
          <w:u w:val="single"/>
        </w:rPr>
        <w:t>Suspicious circumstances may be raised by:</w:t>
      </w:r>
    </w:p>
    <w:p w14:paraId="2F29A123" w14:textId="381E7205" w:rsidR="00AF4690" w:rsidRDefault="00AF4690" w:rsidP="00BE68F1">
      <w:pPr>
        <w:pStyle w:val="ListParagraph"/>
        <w:numPr>
          <w:ilvl w:val="2"/>
          <w:numId w:val="93"/>
        </w:numPr>
        <w:spacing w:after="0"/>
      </w:pPr>
      <w:r w:rsidRPr="00AF4690">
        <w:t>Circumstances surrounding the preparation of the will</w:t>
      </w:r>
      <w:r w:rsidR="001B4ED9">
        <w:t xml:space="preserve"> (Technical challenges)</w:t>
      </w:r>
      <w:r w:rsidRPr="00AF4690">
        <w:t>; Circumstances tending to call into question the capacity of the testator</w:t>
      </w:r>
      <w:r w:rsidR="001B4ED9">
        <w:t xml:space="preserve"> (capacity challenges)</w:t>
      </w:r>
      <w:r w:rsidRPr="00AF4690">
        <w:t>; or Circumstances tending to show that the free will of the testator was overborne by acts of coercion or fraud</w:t>
      </w:r>
      <w:r w:rsidR="001B4ED9">
        <w:t xml:space="preserve"> (undue influence challenges)</w:t>
      </w:r>
      <w:r w:rsidRPr="00AF4690">
        <w:t>.</w:t>
      </w:r>
      <w:r>
        <w:t xml:space="preserve"> (</w:t>
      </w:r>
      <w:r w:rsidRPr="00D62E29">
        <w:rPr>
          <w:i/>
          <w:color w:val="FF0000"/>
        </w:rPr>
        <w:t>Vout v. Hay</w:t>
      </w:r>
      <w:r>
        <w:t>)</w:t>
      </w:r>
    </w:p>
    <w:p w14:paraId="0308FC8B" w14:textId="3D5480D6" w:rsidR="001B4ED9" w:rsidRDefault="001B4ED9" w:rsidP="00BE68F1">
      <w:pPr>
        <w:pStyle w:val="ListParagraph"/>
        <w:numPr>
          <w:ilvl w:val="3"/>
          <w:numId w:val="93"/>
        </w:numPr>
        <w:spacing w:after="0"/>
      </w:pPr>
      <w:r>
        <w:t xml:space="preserve">If you have any indications of these – may consider a challenge </w:t>
      </w:r>
    </w:p>
    <w:p w14:paraId="6DDF6F1A" w14:textId="37118FAB" w:rsidR="00EA0A6A" w:rsidRPr="003104C2" w:rsidRDefault="00EA0A6A" w:rsidP="00BE68F1">
      <w:pPr>
        <w:pStyle w:val="ListParagraph"/>
        <w:numPr>
          <w:ilvl w:val="2"/>
          <w:numId w:val="93"/>
        </w:numPr>
        <w:spacing w:after="0"/>
      </w:pPr>
      <w:r>
        <w:t xml:space="preserve">Suspicious circumstances must be proven by attackers of will </w:t>
      </w:r>
      <w:r w:rsidRPr="00EA0A6A">
        <w:rPr>
          <w:i/>
          <w:color w:val="FF0000"/>
        </w:rPr>
        <w:t>Christensen</w:t>
      </w:r>
    </w:p>
    <w:p w14:paraId="37C16192" w14:textId="5C2229BE" w:rsidR="003104C2" w:rsidRPr="00CB14BF" w:rsidRDefault="00CB14BF" w:rsidP="00BE68F1">
      <w:pPr>
        <w:pStyle w:val="ListParagraph"/>
        <w:numPr>
          <w:ilvl w:val="2"/>
          <w:numId w:val="93"/>
        </w:numPr>
        <w:spacing w:after="0"/>
      </w:pPr>
      <w:r w:rsidRPr="00CB14BF">
        <w:t>Should a challenger be able to demonstrate “suspicious circumstances”, the presumption will be spent and the propounder will need to assume the onus of proving items 1 – 6.</w:t>
      </w:r>
    </w:p>
    <w:p w14:paraId="4EE7FD7A" w14:textId="66D636F3" w:rsidR="008F1D6E" w:rsidRPr="008F1D6E" w:rsidRDefault="008F1D6E" w:rsidP="00BE68F1">
      <w:pPr>
        <w:pStyle w:val="ListParagraph"/>
        <w:numPr>
          <w:ilvl w:val="1"/>
          <w:numId w:val="93"/>
        </w:numPr>
        <w:spacing w:after="0"/>
        <w:rPr>
          <w:b/>
          <w:u w:val="single"/>
        </w:rPr>
      </w:pPr>
      <w:r w:rsidRPr="008F1D6E">
        <w:rPr>
          <w:b/>
          <w:u w:val="single"/>
        </w:rPr>
        <w:t>Facts that may support an inference of “suspicious circumstances</w:t>
      </w:r>
      <w:r w:rsidRPr="008F1D6E">
        <w:rPr>
          <w:i/>
          <w:color w:val="FF0000"/>
        </w:rPr>
        <w:t>” (Kozak)</w:t>
      </w:r>
    </w:p>
    <w:p w14:paraId="57853EDE" w14:textId="306FDFC3" w:rsidR="008F1D6E" w:rsidRDefault="008F1D6E" w:rsidP="00BE68F1">
      <w:pPr>
        <w:pStyle w:val="ListParagraph"/>
        <w:numPr>
          <w:ilvl w:val="2"/>
          <w:numId w:val="93"/>
        </w:numPr>
        <w:spacing w:after="0"/>
      </w:pPr>
      <w:r>
        <w:t>Th</w:t>
      </w:r>
      <w:r w:rsidRPr="008F1D6E">
        <w:t xml:space="preserve">e extent of physical and mental impairment of the testator around the time the will was signed; </w:t>
      </w:r>
    </w:p>
    <w:p w14:paraId="4AD3EFEF" w14:textId="77777777" w:rsidR="008F1D6E" w:rsidRDefault="008F1D6E" w:rsidP="00BE68F1">
      <w:pPr>
        <w:pStyle w:val="ListParagraph"/>
        <w:numPr>
          <w:ilvl w:val="2"/>
          <w:numId w:val="93"/>
        </w:numPr>
        <w:spacing w:after="0"/>
      </w:pPr>
      <w:r w:rsidRPr="008F1D6E">
        <w:t xml:space="preserve">whether the will in question constituted a significant change from the former will; </w:t>
      </w:r>
    </w:p>
    <w:p w14:paraId="40455946" w14:textId="77777777" w:rsidR="008F1D6E" w:rsidRDefault="008F1D6E" w:rsidP="00BE68F1">
      <w:pPr>
        <w:pStyle w:val="ListParagraph"/>
        <w:numPr>
          <w:ilvl w:val="2"/>
          <w:numId w:val="93"/>
        </w:numPr>
        <w:spacing w:after="0"/>
      </w:pPr>
      <w:r w:rsidRPr="008F1D6E">
        <w:t xml:space="preserve">whether the will in question generally seems to make testamentary sense; </w:t>
      </w:r>
    </w:p>
    <w:p w14:paraId="765C4A80" w14:textId="77777777" w:rsidR="008F1D6E" w:rsidRDefault="008F1D6E" w:rsidP="00BE68F1">
      <w:pPr>
        <w:pStyle w:val="ListParagraph"/>
        <w:numPr>
          <w:ilvl w:val="2"/>
          <w:numId w:val="93"/>
        </w:numPr>
        <w:spacing w:after="0"/>
      </w:pPr>
      <w:r w:rsidRPr="008F1D6E">
        <w:t xml:space="preserve">the factual circumstances surrounding the execution of the will; </w:t>
      </w:r>
    </w:p>
    <w:p w14:paraId="24EEE286" w14:textId="3F7E9664" w:rsidR="008F1D6E" w:rsidRDefault="008F1D6E" w:rsidP="00BE68F1">
      <w:pPr>
        <w:pStyle w:val="ListParagraph"/>
        <w:numPr>
          <w:ilvl w:val="2"/>
          <w:numId w:val="93"/>
        </w:numPr>
        <w:spacing w:after="0"/>
      </w:pPr>
      <w:r w:rsidRPr="008F1D6E">
        <w:t>whether a beneficiary was instrumental in the preparation of the will.</w:t>
      </w:r>
    </w:p>
    <w:p w14:paraId="37FA9232" w14:textId="4C09D4B0" w:rsidR="00922788" w:rsidRPr="00922788" w:rsidRDefault="00922788" w:rsidP="00BE68F1">
      <w:pPr>
        <w:pStyle w:val="ListParagraph"/>
        <w:numPr>
          <w:ilvl w:val="0"/>
          <w:numId w:val="93"/>
        </w:numPr>
        <w:spacing w:after="0"/>
        <w:rPr>
          <w:i/>
          <w:color w:val="FF0000"/>
        </w:rPr>
      </w:pPr>
      <w:r w:rsidRPr="00922788">
        <w:rPr>
          <w:i/>
          <w:color w:val="FF0000"/>
        </w:rPr>
        <w:t xml:space="preserve">Onus is on propounder to show that they did have knowledge – note – they are aided by the presumption that once they show the formalities are met – the person is deemed to have knowledge and approval of the contents. </w:t>
      </w:r>
    </w:p>
    <w:p w14:paraId="677A697C" w14:textId="1400D5D8" w:rsidR="00DA1CA0" w:rsidRPr="00E2441F" w:rsidRDefault="00DA1CA0" w:rsidP="00BE68F1">
      <w:pPr>
        <w:pStyle w:val="ListParagraph"/>
        <w:numPr>
          <w:ilvl w:val="0"/>
          <w:numId w:val="89"/>
        </w:numPr>
        <w:spacing w:after="0"/>
        <w:rPr>
          <w:b/>
        </w:rPr>
      </w:pPr>
      <w:r w:rsidRPr="00E2441F">
        <w:rPr>
          <w:b/>
        </w:rPr>
        <w:t xml:space="preserve">The will was affected by mistake; </w:t>
      </w:r>
      <w:r w:rsidR="00CC551D">
        <w:rPr>
          <w:b/>
        </w:rPr>
        <w:t>burden on propounder</w:t>
      </w:r>
    </w:p>
    <w:p w14:paraId="61E92CB3" w14:textId="5F7B1AFE" w:rsidR="00DA1CA0" w:rsidRDefault="00574661" w:rsidP="00BE68F1">
      <w:pPr>
        <w:pStyle w:val="ListParagraph"/>
        <w:numPr>
          <w:ilvl w:val="1"/>
          <w:numId w:val="94"/>
        </w:numPr>
        <w:spacing w:after="0"/>
      </w:pPr>
      <w:r>
        <w:t>I</w:t>
      </w:r>
      <w:r w:rsidRPr="00574661">
        <w:t>nstances where the will itself or issues surrounding the will make it clear that an error was made – either by the testator or his/her solicitor.</w:t>
      </w:r>
    </w:p>
    <w:p w14:paraId="10C769D4" w14:textId="495B75D0" w:rsidR="00574661" w:rsidRPr="00375740" w:rsidRDefault="00574661" w:rsidP="00BE68F1">
      <w:pPr>
        <w:pStyle w:val="ListParagraph"/>
        <w:numPr>
          <w:ilvl w:val="1"/>
          <w:numId w:val="94"/>
        </w:numPr>
        <w:spacing w:after="0"/>
      </w:pPr>
      <w:r>
        <w:t xml:space="preserve">Note: There’s a rectification power in the WSA so courts can correct some mistakes – </w:t>
      </w:r>
      <w:r w:rsidRPr="00574661">
        <w:rPr>
          <w:b/>
          <w:i/>
          <w:color w:val="4472C4" w:themeColor="accent1"/>
        </w:rPr>
        <w:t>s.38,38,39</w:t>
      </w:r>
    </w:p>
    <w:p w14:paraId="54C383DA" w14:textId="46BA20EB" w:rsidR="00375740" w:rsidRPr="00922788" w:rsidRDefault="00375740" w:rsidP="00BE68F1">
      <w:pPr>
        <w:pStyle w:val="ListParagraph"/>
        <w:numPr>
          <w:ilvl w:val="1"/>
          <w:numId w:val="94"/>
        </w:numPr>
        <w:spacing w:after="0"/>
      </w:pPr>
      <w:r w:rsidRPr="00375740">
        <w:lastRenderedPageBreak/>
        <w:t>“The term pure mistake implies that the testator thinks she is doing one thing but in fact does something else. For example, a testator might believe she is signing her will but mistakenly sign a power of attorney.”</w:t>
      </w:r>
      <w:r>
        <w:t xml:space="preserve"> </w:t>
      </w:r>
      <w:r w:rsidRPr="00375740">
        <w:rPr>
          <w:i/>
          <w:color w:val="FF0000"/>
        </w:rPr>
        <w:t>Edmunds Estate</w:t>
      </w:r>
    </w:p>
    <w:p w14:paraId="6D8DBA20" w14:textId="1054F6E9" w:rsidR="00922788" w:rsidRDefault="00922788" w:rsidP="00BE68F1">
      <w:pPr>
        <w:pStyle w:val="ListParagraph"/>
        <w:numPr>
          <w:ilvl w:val="1"/>
          <w:numId w:val="94"/>
        </w:numPr>
        <w:spacing w:after="0"/>
      </w:pPr>
      <w:r>
        <w:rPr>
          <w:i/>
          <w:color w:val="FF0000"/>
        </w:rPr>
        <w:t xml:space="preserve">Onus is propounder to show it wasn’t done by mistake. </w:t>
      </w:r>
    </w:p>
    <w:p w14:paraId="3E7EE662" w14:textId="7F188DD7" w:rsidR="00DA1CA0" w:rsidRPr="00E2441F" w:rsidRDefault="00DA1CA0" w:rsidP="00BE68F1">
      <w:pPr>
        <w:pStyle w:val="ListParagraph"/>
        <w:numPr>
          <w:ilvl w:val="0"/>
          <w:numId w:val="89"/>
        </w:numPr>
        <w:spacing w:after="0"/>
        <w:rPr>
          <w:b/>
        </w:rPr>
      </w:pPr>
      <w:r w:rsidRPr="00E2441F">
        <w:rPr>
          <w:b/>
        </w:rPr>
        <w:t xml:space="preserve">The testator did not have testamentary capacity; </w:t>
      </w:r>
      <w:r w:rsidR="00CC551D">
        <w:rPr>
          <w:b/>
        </w:rPr>
        <w:t>burden on propounder</w:t>
      </w:r>
    </w:p>
    <w:p w14:paraId="36055A71" w14:textId="32AC8F81" w:rsidR="00DA1CA0" w:rsidRDefault="00922788" w:rsidP="00BE68F1">
      <w:pPr>
        <w:pStyle w:val="ListParagraph"/>
        <w:numPr>
          <w:ilvl w:val="0"/>
          <w:numId w:val="95"/>
        </w:numPr>
        <w:spacing w:after="0"/>
      </w:pPr>
      <w:r>
        <w:t>Capacity presumed until its challenged.</w:t>
      </w:r>
    </w:p>
    <w:p w14:paraId="210A114C" w14:textId="0A2E8CA8" w:rsidR="00922788" w:rsidRPr="00922788" w:rsidRDefault="00922788" w:rsidP="00BE68F1">
      <w:pPr>
        <w:pStyle w:val="ListParagraph"/>
        <w:numPr>
          <w:ilvl w:val="1"/>
          <w:numId w:val="95"/>
        </w:numPr>
        <w:spacing w:after="0"/>
        <w:rPr>
          <w:i/>
          <w:color w:val="FF0000"/>
        </w:rPr>
      </w:pPr>
      <w:r w:rsidRPr="00922788">
        <w:rPr>
          <w:i/>
          <w:color w:val="FF0000"/>
        </w:rPr>
        <w:t>Banks v Goodfellow Test</w:t>
      </w:r>
    </w:p>
    <w:p w14:paraId="209D48FE" w14:textId="64EBCC3D" w:rsidR="00922788" w:rsidRPr="002D73C3" w:rsidRDefault="00922788" w:rsidP="00BE68F1">
      <w:pPr>
        <w:pStyle w:val="ListParagraph"/>
        <w:numPr>
          <w:ilvl w:val="0"/>
          <w:numId w:val="95"/>
        </w:numPr>
      </w:pPr>
      <w:r>
        <w:t xml:space="preserve">Applicants must prove he had capacity (on a balance) </w:t>
      </w:r>
      <w:r w:rsidRPr="0061200C">
        <w:rPr>
          <w:u w:val="single"/>
        </w:rPr>
        <w:t>at the time the will was created</w:t>
      </w:r>
      <w:r>
        <w:t xml:space="preserve">. </w:t>
      </w:r>
      <w:r w:rsidRPr="003C26FC">
        <w:rPr>
          <w:i/>
          <w:color w:val="FF0000"/>
        </w:rPr>
        <w:t>Weidenberger Estate</w:t>
      </w:r>
    </w:p>
    <w:p w14:paraId="0CECD514" w14:textId="3B3D561C" w:rsidR="002D73C3" w:rsidRDefault="002D73C3" w:rsidP="00BE68F1">
      <w:pPr>
        <w:pStyle w:val="ListParagraph"/>
        <w:numPr>
          <w:ilvl w:val="0"/>
          <w:numId w:val="95"/>
        </w:numPr>
      </w:pPr>
      <w:r>
        <w:t>See below for challenging capacity</w:t>
      </w:r>
    </w:p>
    <w:p w14:paraId="7C10576E" w14:textId="3A56BAAF" w:rsidR="00DA1CA0" w:rsidRDefault="00DA1CA0" w:rsidP="00BE68F1">
      <w:pPr>
        <w:pStyle w:val="ListParagraph"/>
        <w:numPr>
          <w:ilvl w:val="0"/>
          <w:numId w:val="89"/>
        </w:numPr>
        <w:spacing w:after="0"/>
      </w:pPr>
      <w:r w:rsidRPr="00E2441F">
        <w:rPr>
          <w:b/>
        </w:rPr>
        <w:t>The will was procured by undue influence/fraud</w:t>
      </w:r>
      <w:r w:rsidR="00E73E67">
        <w:rPr>
          <w:b/>
        </w:rPr>
        <w:t>: burden on attacker</w:t>
      </w:r>
    </w:p>
    <w:p w14:paraId="4D2687C6" w14:textId="5139E463" w:rsidR="00B42056" w:rsidRDefault="00EC0944" w:rsidP="00BE68F1">
      <w:pPr>
        <w:pStyle w:val="ListParagraph"/>
        <w:numPr>
          <w:ilvl w:val="1"/>
          <w:numId w:val="94"/>
        </w:numPr>
        <w:spacing w:after="0"/>
        <w:rPr>
          <w:i/>
          <w:color w:val="FF0000"/>
        </w:rPr>
      </w:pPr>
      <w:r w:rsidRPr="001D0533">
        <w:rPr>
          <w:i/>
          <w:color w:val="FF0000"/>
        </w:rPr>
        <w:t>The burden of proving item 7 (undue influence and fraud) remains on the attacker.</w:t>
      </w:r>
    </w:p>
    <w:p w14:paraId="34FB8AEC" w14:textId="25A835D7" w:rsidR="003A4189" w:rsidRDefault="003A4189" w:rsidP="003A4189">
      <w:pPr>
        <w:spacing w:after="0"/>
        <w:rPr>
          <w:i/>
          <w:color w:val="FF0000"/>
        </w:rPr>
      </w:pPr>
    </w:p>
    <w:p w14:paraId="41264E73" w14:textId="4462D223" w:rsidR="00CB14BF" w:rsidRDefault="00CB14BF" w:rsidP="00914777">
      <w:pPr>
        <w:pStyle w:val="Heading3"/>
      </w:pPr>
      <w:bookmarkStart w:id="68" w:name="_Toc17821335"/>
      <w:r w:rsidRPr="00CB14BF">
        <w:t>Suspicious Circumstances</w:t>
      </w:r>
      <w:bookmarkEnd w:id="68"/>
    </w:p>
    <w:p w14:paraId="3AD9B44D" w14:textId="43891D98" w:rsidR="00A55555" w:rsidRPr="00A55555" w:rsidRDefault="00A55555" w:rsidP="00BE68F1">
      <w:pPr>
        <w:pStyle w:val="ListParagraph"/>
        <w:numPr>
          <w:ilvl w:val="0"/>
          <w:numId w:val="94"/>
        </w:numPr>
        <w:spacing w:after="0"/>
      </w:pPr>
      <w:r w:rsidRPr="00A55555">
        <w:t>Upon proof that the will was duly executed with the requisite formalities, after having been read over to or by a testator who appeared to understand it, it will generally be presumed that the testator knew and approved of the contents and had the necessary testamentary capacity.</w:t>
      </w:r>
      <w:r w:rsidRPr="00A55555">
        <w:rPr>
          <w:i/>
        </w:rPr>
        <w:t xml:space="preserve"> </w:t>
      </w:r>
      <w:r>
        <w:rPr>
          <w:i/>
          <w:color w:val="FF0000"/>
        </w:rPr>
        <w:t>(Vout v Hay)</w:t>
      </w:r>
    </w:p>
    <w:p w14:paraId="1E246614" w14:textId="7E413093" w:rsidR="00CB14BF" w:rsidRDefault="00A55555" w:rsidP="00BE68F1">
      <w:pPr>
        <w:pStyle w:val="ListParagraph"/>
        <w:numPr>
          <w:ilvl w:val="0"/>
          <w:numId w:val="94"/>
        </w:numPr>
        <w:spacing w:after="0"/>
      </w:pPr>
      <w:r w:rsidRPr="00A55555">
        <w:t>Should a challenger be able to demonstrate “suspicious circumstances”, the presumption will be spent and the propounder will need to assume the onus of proving items 1 – 6.</w:t>
      </w:r>
    </w:p>
    <w:p w14:paraId="00A9F235" w14:textId="1B0AD973" w:rsidR="006A780E" w:rsidRDefault="006A780E" w:rsidP="00BE68F1">
      <w:pPr>
        <w:pStyle w:val="ListParagraph"/>
        <w:numPr>
          <w:ilvl w:val="0"/>
          <w:numId w:val="94"/>
        </w:numPr>
        <w:spacing w:after="0"/>
      </w:pPr>
      <w:r>
        <w:t xml:space="preserve">Suspicious circumstances may be raised by: </w:t>
      </w:r>
      <w:r w:rsidRPr="00540CC2">
        <w:rPr>
          <w:i/>
          <w:color w:val="FF0000"/>
        </w:rPr>
        <w:t xml:space="preserve">Christensen </w:t>
      </w:r>
    </w:p>
    <w:p w14:paraId="39C3E0E7" w14:textId="63F56FB8" w:rsidR="006A780E" w:rsidRDefault="006A780E" w:rsidP="00BE68F1">
      <w:pPr>
        <w:pStyle w:val="ListParagraph"/>
        <w:numPr>
          <w:ilvl w:val="1"/>
          <w:numId w:val="94"/>
        </w:numPr>
        <w:spacing w:after="0"/>
      </w:pPr>
      <w:r>
        <w:t>1. Circumstances surrounding the preparation of the will</w:t>
      </w:r>
      <w:r w:rsidR="005E11C1">
        <w:t xml:space="preserve"> (technical challenge)</w:t>
      </w:r>
    </w:p>
    <w:p w14:paraId="51723053" w14:textId="77777777" w:rsidR="006A780E" w:rsidRDefault="006A780E" w:rsidP="00BE68F1">
      <w:pPr>
        <w:pStyle w:val="ListParagraph"/>
        <w:numPr>
          <w:ilvl w:val="1"/>
          <w:numId w:val="94"/>
        </w:numPr>
        <w:spacing w:after="0"/>
      </w:pPr>
      <w:r>
        <w:t xml:space="preserve">2. Circumstances tending to call into question the capacity of the testator; or </w:t>
      </w:r>
    </w:p>
    <w:p w14:paraId="25F167DF" w14:textId="20B662BB" w:rsidR="00A55555" w:rsidRDefault="006A780E" w:rsidP="00BE68F1">
      <w:pPr>
        <w:pStyle w:val="ListParagraph"/>
        <w:numPr>
          <w:ilvl w:val="1"/>
          <w:numId w:val="94"/>
        </w:numPr>
        <w:spacing w:after="0"/>
      </w:pPr>
      <w:r>
        <w:t>3. Circumstances tending to show that the free will of the testator was overborne by acts of coercion or fraud</w:t>
      </w:r>
      <w:r w:rsidR="005E11C1">
        <w:t xml:space="preserve"> (undue influence)</w:t>
      </w:r>
    </w:p>
    <w:p w14:paraId="01BA1684" w14:textId="0ED3C5BC" w:rsidR="00540CC2" w:rsidRDefault="00540CC2" w:rsidP="00BE68F1">
      <w:pPr>
        <w:pStyle w:val="ListParagraph"/>
        <w:numPr>
          <w:ilvl w:val="0"/>
          <w:numId w:val="94"/>
        </w:numPr>
        <w:spacing w:after="0"/>
      </w:pPr>
      <w:r>
        <w:t xml:space="preserve">Facts that may support suspicious circumstances </w:t>
      </w:r>
      <w:r w:rsidRPr="00540CC2">
        <w:rPr>
          <w:i/>
          <w:color w:val="FF0000"/>
        </w:rPr>
        <w:t>Kozak</w:t>
      </w:r>
    </w:p>
    <w:p w14:paraId="110162B8" w14:textId="4F2D39C9" w:rsidR="002149DE" w:rsidRPr="002149DE" w:rsidRDefault="002149DE" w:rsidP="00BE68F1">
      <w:pPr>
        <w:pStyle w:val="ListParagraph"/>
        <w:numPr>
          <w:ilvl w:val="1"/>
          <w:numId w:val="94"/>
        </w:numPr>
        <w:jc w:val="both"/>
        <w:rPr>
          <w:i/>
        </w:rPr>
      </w:pPr>
      <w:r w:rsidRPr="002149DE">
        <w:rPr>
          <w:i/>
        </w:rPr>
        <w:t>(If you are considering challenging a will – you would want evidence about each of these things).</w:t>
      </w:r>
    </w:p>
    <w:p w14:paraId="70EB9BFB" w14:textId="5787D4F3" w:rsidR="00540CC2" w:rsidRDefault="00540CC2" w:rsidP="00BE68F1">
      <w:pPr>
        <w:pStyle w:val="ListParagraph"/>
        <w:numPr>
          <w:ilvl w:val="1"/>
          <w:numId w:val="94"/>
        </w:numPr>
        <w:spacing w:after="0"/>
      </w:pPr>
      <w:r w:rsidRPr="00540CC2">
        <w:t xml:space="preserve">the extent of physical and mental impairment of the testator around the time the will was signed; </w:t>
      </w:r>
    </w:p>
    <w:p w14:paraId="262B94F0" w14:textId="77777777" w:rsidR="00540CC2" w:rsidRDefault="00540CC2" w:rsidP="00BE68F1">
      <w:pPr>
        <w:pStyle w:val="ListParagraph"/>
        <w:numPr>
          <w:ilvl w:val="1"/>
          <w:numId w:val="94"/>
        </w:numPr>
        <w:spacing w:after="0"/>
      </w:pPr>
      <w:r w:rsidRPr="00540CC2">
        <w:t xml:space="preserve">whether the will in question constituted a significant change from the former will; </w:t>
      </w:r>
    </w:p>
    <w:p w14:paraId="0B3F2104" w14:textId="77777777" w:rsidR="00540CC2" w:rsidRDefault="00540CC2" w:rsidP="00BE68F1">
      <w:pPr>
        <w:pStyle w:val="ListParagraph"/>
        <w:numPr>
          <w:ilvl w:val="1"/>
          <w:numId w:val="94"/>
        </w:numPr>
        <w:spacing w:after="0"/>
      </w:pPr>
      <w:r w:rsidRPr="00540CC2">
        <w:t xml:space="preserve">whether the will in question generally seems to make testamentary sense; </w:t>
      </w:r>
    </w:p>
    <w:p w14:paraId="470F38E6" w14:textId="77777777" w:rsidR="00540CC2" w:rsidRDefault="00540CC2" w:rsidP="00BE68F1">
      <w:pPr>
        <w:pStyle w:val="ListParagraph"/>
        <w:numPr>
          <w:ilvl w:val="1"/>
          <w:numId w:val="94"/>
        </w:numPr>
        <w:spacing w:after="0"/>
      </w:pPr>
      <w:r w:rsidRPr="00540CC2">
        <w:t xml:space="preserve">the factual circumstances surrounding the execution of the will; </w:t>
      </w:r>
    </w:p>
    <w:p w14:paraId="470C0102" w14:textId="430F8FDF" w:rsidR="00540CC2" w:rsidRPr="00A55555" w:rsidRDefault="00540CC2" w:rsidP="00BE68F1">
      <w:pPr>
        <w:pStyle w:val="ListParagraph"/>
        <w:numPr>
          <w:ilvl w:val="1"/>
          <w:numId w:val="94"/>
        </w:numPr>
        <w:spacing w:after="0"/>
      </w:pPr>
      <w:r w:rsidRPr="00540CC2">
        <w:t>whether a beneficiary was instrumental in the preparation of the will.</w:t>
      </w:r>
    </w:p>
    <w:p w14:paraId="0C358572" w14:textId="77777777" w:rsidR="00CB14BF" w:rsidRDefault="00CB14BF" w:rsidP="003A4189">
      <w:pPr>
        <w:spacing w:after="0"/>
        <w:rPr>
          <w:i/>
          <w:color w:val="FF0000"/>
        </w:rPr>
      </w:pPr>
    </w:p>
    <w:p w14:paraId="084633B4" w14:textId="61ED4DE4" w:rsidR="003A4189" w:rsidRDefault="003A4189" w:rsidP="003A4189">
      <w:pPr>
        <w:pStyle w:val="Heading3"/>
      </w:pPr>
      <w:bookmarkStart w:id="69" w:name="_Toc17821336"/>
      <w:r>
        <w:t>Challenging Capacity</w:t>
      </w:r>
      <w:bookmarkEnd w:id="69"/>
    </w:p>
    <w:p w14:paraId="67D21A96" w14:textId="2B1AD211" w:rsidR="003A4189" w:rsidRDefault="003A4189" w:rsidP="00BE68F1">
      <w:pPr>
        <w:pStyle w:val="ListParagraph"/>
        <w:numPr>
          <w:ilvl w:val="0"/>
          <w:numId w:val="94"/>
        </w:numPr>
        <w:spacing w:after="0"/>
      </w:pPr>
      <w:r w:rsidRPr="003A4189">
        <w:t xml:space="preserve">Under the WSA, the only requirement is </w:t>
      </w:r>
      <w:r w:rsidRPr="00D029E6">
        <w:rPr>
          <w:u w:val="single"/>
        </w:rPr>
        <w:t>“mental capacity”:</w:t>
      </w:r>
    </w:p>
    <w:p w14:paraId="3EF9A84C" w14:textId="2D94E344" w:rsidR="003A4189" w:rsidRDefault="003A4189" w:rsidP="00BE68F1">
      <w:pPr>
        <w:pStyle w:val="ListParagraph"/>
        <w:numPr>
          <w:ilvl w:val="1"/>
          <w:numId w:val="94"/>
        </w:numPr>
        <w:spacing w:after="0"/>
      </w:pPr>
      <w:r w:rsidRPr="003A4189">
        <w:rPr>
          <w:b/>
          <w:i/>
          <w:color w:val="4472C4" w:themeColor="accent1"/>
        </w:rPr>
        <w:t>Section 13(1):</w:t>
      </w:r>
      <w:r w:rsidRPr="003A4189">
        <w:rPr>
          <w:color w:val="4472C4" w:themeColor="accent1"/>
        </w:rPr>
        <w:t xml:space="preserve"> </w:t>
      </w:r>
      <w:r w:rsidRPr="003A4189">
        <w:t xml:space="preserve">An individual who is 18 years of age or older may make, alter or revoke a will if the individual has the </w:t>
      </w:r>
      <w:r w:rsidRPr="002D3B64">
        <w:rPr>
          <w:u w:val="single"/>
        </w:rPr>
        <w:t>mental capacity</w:t>
      </w:r>
      <w:r w:rsidRPr="003A4189">
        <w:t xml:space="preserve"> to do so.</w:t>
      </w:r>
    </w:p>
    <w:p w14:paraId="43DF716F" w14:textId="131E37DB" w:rsidR="005F3CC2" w:rsidRDefault="005F3CC2" w:rsidP="00BE68F1">
      <w:pPr>
        <w:pStyle w:val="ListParagraph"/>
        <w:numPr>
          <w:ilvl w:val="0"/>
          <w:numId w:val="94"/>
        </w:numPr>
        <w:spacing w:after="0"/>
      </w:pPr>
      <w:r>
        <w:t>Capacity is CONTEXTUAL - i</w:t>
      </w:r>
      <w:r w:rsidRPr="005F3CC2">
        <w:t>.e. test for Bill Gates may be different than the test for a law student</w:t>
      </w:r>
      <w:r w:rsidR="00EC63EA">
        <w:t xml:space="preserve"> </w:t>
      </w:r>
    </w:p>
    <w:p w14:paraId="09517B2B" w14:textId="54C569E6" w:rsidR="00EC63EA" w:rsidRDefault="00EC63EA" w:rsidP="00BE68F1">
      <w:pPr>
        <w:pStyle w:val="ListParagraph"/>
        <w:numPr>
          <w:ilvl w:val="1"/>
          <w:numId w:val="94"/>
        </w:numPr>
        <w:spacing w:after="0"/>
      </w:pPr>
      <w:r w:rsidRPr="00EC63EA">
        <w:t>The greater the complexity in one’s situation,</w:t>
      </w:r>
      <w:r>
        <w:t xml:space="preserve"> </w:t>
      </w:r>
      <w:r w:rsidRPr="00EC63EA">
        <w:t xml:space="preserve">the higher the level of appreciation would be required. </w:t>
      </w:r>
      <w:r w:rsidRPr="00EC63EA">
        <w:rPr>
          <w:i/>
          <w:color w:val="FF0000"/>
        </w:rPr>
        <w:t>(Ward v. Hunt)</w:t>
      </w:r>
    </w:p>
    <w:p w14:paraId="344F7095" w14:textId="24D95DE9" w:rsidR="00EC63EA" w:rsidRDefault="00EC63EA" w:rsidP="00BE68F1">
      <w:pPr>
        <w:pStyle w:val="ListParagraph"/>
        <w:numPr>
          <w:ilvl w:val="0"/>
          <w:numId w:val="94"/>
        </w:numPr>
        <w:spacing w:after="0"/>
      </w:pPr>
      <w:r>
        <w:t>C</w:t>
      </w:r>
      <w:r w:rsidRPr="00EC63EA">
        <w:t>apacity is not a ‘fixed’ concept – it moves through time and lawyers must be aware of it.</w:t>
      </w:r>
    </w:p>
    <w:p w14:paraId="1FF80EA7" w14:textId="77777777" w:rsidR="006330A1" w:rsidRDefault="006330A1" w:rsidP="00BE68F1">
      <w:pPr>
        <w:pStyle w:val="ListParagraph"/>
        <w:numPr>
          <w:ilvl w:val="0"/>
          <w:numId w:val="94"/>
        </w:numPr>
        <w:spacing w:after="0"/>
      </w:pPr>
      <w:r w:rsidRPr="006330A1">
        <w:lastRenderedPageBreak/>
        <w:t xml:space="preserve">Evidence is generally given by: </w:t>
      </w:r>
    </w:p>
    <w:p w14:paraId="19E55238" w14:textId="77777777" w:rsidR="006330A1" w:rsidRDefault="006330A1" w:rsidP="00BE68F1">
      <w:pPr>
        <w:pStyle w:val="ListParagraph"/>
        <w:numPr>
          <w:ilvl w:val="1"/>
          <w:numId w:val="94"/>
        </w:numPr>
        <w:spacing w:after="0"/>
      </w:pPr>
      <w:r w:rsidRPr="006330A1">
        <w:t>Medical capacity assessors</w:t>
      </w:r>
    </w:p>
    <w:p w14:paraId="61D1A223" w14:textId="77777777" w:rsidR="006330A1" w:rsidRDefault="006330A1" w:rsidP="00BE68F1">
      <w:pPr>
        <w:pStyle w:val="ListParagraph"/>
        <w:numPr>
          <w:ilvl w:val="1"/>
          <w:numId w:val="94"/>
        </w:numPr>
        <w:spacing w:after="0"/>
      </w:pPr>
      <w:r w:rsidRPr="006330A1">
        <w:t xml:space="preserve">Medical evidence (on charts); and/or </w:t>
      </w:r>
    </w:p>
    <w:p w14:paraId="41F482C5" w14:textId="508A39A0" w:rsidR="00BD2827" w:rsidRDefault="006330A1" w:rsidP="00BE68F1">
      <w:pPr>
        <w:pStyle w:val="ListParagraph"/>
        <w:numPr>
          <w:ilvl w:val="1"/>
          <w:numId w:val="94"/>
        </w:numPr>
        <w:spacing w:after="0"/>
      </w:pPr>
      <w:r w:rsidRPr="006330A1">
        <w:t>Evidence and perceptions of lay witnesses</w:t>
      </w:r>
    </w:p>
    <w:p w14:paraId="0D59ED59" w14:textId="2BF5CF24" w:rsidR="003A4189" w:rsidRPr="0048277B" w:rsidRDefault="00A872EB" w:rsidP="00BE68F1">
      <w:pPr>
        <w:pStyle w:val="ListParagraph"/>
        <w:numPr>
          <w:ilvl w:val="0"/>
          <w:numId w:val="94"/>
        </w:numPr>
        <w:spacing w:after="0"/>
        <w:rPr>
          <w:b/>
          <w:highlight w:val="yellow"/>
        </w:rPr>
      </w:pPr>
      <w:r>
        <w:rPr>
          <w:b/>
          <w:highlight w:val="yellow"/>
        </w:rPr>
        <w:t>Remember t</w:t>
      </w:r>
      <w:r w:rsidR="003A4189" w:rsidRPr="0048277B">
        <w:rPr>
          <w:b/>
          <w:highlight w:val="yellow"/>
        </w:rPr>
        <w:t xml:space="preserve">he test for testamentary capacity comes from the historical case of </w:t>
      </w:r>
      <w:r w:rsidR="003A4189" w:rsidRPr="0048277B">
        <w:rPr>
          <w:b/>
          <w:i/>
          <w:color w:val="FF0000"/>
          <w:highlight w:val="yellow"/>
        </w:rPr>
        <w:t>Banks v Goodfellow</w:t>
      </w:r>
      <w:r w:rsidR="0048277B" w:rsidRPr="0048277B">
        <w:rPr>
          <w:b/>
          <w:i/>
          <w:color w:val="FF0000"/>
          <w:highlight w:val="yellow"/>
        </w:rPr>
        <w:t xml:space="preserve"> – </w:t>
      </w:r>
      <w:r w:rsidR="0048277B" w:rsidRPr="0048277B">
        <w:rPr>
          <w:b/>
          <w:highlight w:val="yellow"/>
        </w:rPr>
        <w:t xml:space="preserve">which was reformulated in </w:t>
      </w:r>
      <w:r w:rsidR="0048277B" w:rsidRPr="0048277B">
        <w:rPr>
          <w:b/>
          <w:i/>
          <w:color w:val="FF0000"/>
          <w:highlight w:val="yellow"/>
        </w:rPr>
        <w:t>Weidenberger Estate</w:t>
      </w:r>
      <w:r w:rsidR="0048277B" w:rsidRPr="0048277B">
        <w:rPr>
          <w:b/>
          <w:color w:val="FF0000"/>
          <w:highlight w:val="yellow"/>
        </w:rPr>
        <w:t xml:space="preserve"> </w:t>
      </w:r>
      <w:r w:rsidR="0048277B" w:rsidRPr="0048277B">
        <w:rPr>
          <w:b/>
          <w:highlight w:val="yellow"/>
        </w:rPr>
        <w:t xml:space="preserve">as: </w:t>
      </w:r>
    </w:p>
    <w:p w14:paraId="369C8794" w14:textId="77777777" w:rsidR="0048277B" w:rsidRDefault="0048277B" w:rsidP="00BE68F1">
      <w:pPr>
        <w:pStyle w:val="ListParagraph"/>
        <w:numPr>
          <w:ilvl w:val="1"/>
          <w:numId w:val="94"/>
        </w:numPr>
        <w:spacing w:after="0"/>
      </w:pPr>
      <w:r w:rsidRPr="0048277B">
        <w:t xml:space="preserve">The Testator must be sufficiently clear in his understanding and memory to know, on his own, and in a general way </w:t>
      </w:r>
    </w:p>
    <w:p w14:paraId="4C8B529E" w14:textId="77777777" w:rsidR="0048277B" w:rsidRDefault="0048277B" w:rsidP="00BE68F1">
      <w:pPr>
        <w:pStyle w:val="ListParagraph"/>
        <w:numPr>
          <w:ilvl w:val="2"/>
          <w:numId w:val="94"/>
        </w:numPr>
        <w:spacing w:after="0"/>
      </w:pPr>
      <w:r w:rsidRPr="0048277B">
        <w:t>(1) the nature and extent of his property</w:t>
      </w:r>
    </w:p>
    <w:p w14:paraId="0794545A" w14:textId="77777777" w:rsidR="0048277B" w:rsidRDefault="0048277B" w:rsidP="00BE68F1">
      <w:pPr>
        <w:pStyle w:val="ListParagraph"/>
        <w:numPr>
          <w:ilvl w:val="2"/>
          <w:numId w:val="94"/>
        </w:numPr>
        <w:spacing w:after="0"/>
      </w:pPr>
      <w:r w:rsidRPr="0048277B">
        <w:t xml:space="preserve">(2) the persons who are the natural objects of his bounty, and </w:t>
      </w:r>
    </w:p>
    <w:p w14:paraId="77F19080" w14:textId="77777777" w:rsidR="0048277B" w:rsidRDefault="0048277B" w:rsidP="00BE68F1">
      <w:pPr>
        <w:pStyle w:val="ListParagraph"/>
        <w:numPr>
          <w:ilvl w:val="2"/>
          <w:numId w:val="94"/>
        </w:numPr>
        <w:spacing w:after="0"/>
      </w:pPr>
      <w:r w:rsidRPr="0048277B">
        <w:t xml:space="preserve">(3) the testamentary provisions he is making; </w:t>
      </w:r>
    </w:p>
    <w:p w14:paraId="2CEC3C13" w14:textId="77777777" w:rsidR="0048277B" w:rsidRDefault="0048277B" w:rsidP="00BE68F1">
      <w:pPr>
        <w:pStyle w:val="ListParagraph"/>
        <w:numPr>
          <w:ilvl w:val="2"/>
          <w:numId w:val="94"/>
        </w:numPr>
        <w:spacing w:after="0"/>
      </w:pPr>
      <w:r w:rsidRPr="0048277B">
        <w:t xml:space="preserve">and he must, moreover, be capable of (4) appreciating these factors in relation to each other, and </w:t>
      </w:r>
    </w:p>
    <w:p w14:paraId="2A5EDF24" w14:textId="7DC9785E" w:rsidR="003A4189" w:rsidRDefault="0048277B" w:rsidP="00BE68F1">
      <w:pPr>
        <w:pStyle w:val="ListParagraph"/>
        <w:numPr>
          <w:ilvl w:val="2"/>
          <w:numId w:val="94"/>
        </w:numPr>
        <w:spacing w:after="0"/>
      </w:pPr>
      <w:r w:rsidRPr="0048277B">
        <w:t>(5) forming an orderly desire as to the disposition of his property.</w:t>
      </w:r>
    </w:p>
    <w:p w14:paraId="727DC432" w14:textId="1B7372A8" w:rsidR="00D029E6" w:rsidRDefault="00D029E6" w:rsidP="00BE68F1">
      <w:pPr>
        <w:pStyle w:val="ListParagraph"/>
        <w:numPr>
          <w:ilvl w:val="0"/>
          <w:numId w:val="99"/>
        </w:numPr>
        <w:jc w:val="both"/>
      </w:pPr>
      <w:r>
        <w:t>Challenging capacity based on disorder of the mind / insane delusion</w:t>
      </w:r>
    </w:p>
    <w:p w14:paraId="370248A2" w14:textId="03230F9B" w:rsidR="00D029E6" w:rsidRDefault="00D029E6" w:rsidP="00BE68F1">
      <w:pPr>
        <w:pStyle w:val="ListParagraph"/>
        <w:numPr>
          <w:ilvl w:val="1"/>
          <w:numId w:val="99"/>
        </w:numPr>
        <w:jc w:val="both"/>
      </w:pPr>
      <w:r>
        <w:t>Question whether these are conjunctive / disjunctive</w:t>
      </w:r>
    </w:p>
    <w:p w14:paraId="731A5A1E" w14:textId="7503110F" w:rsidR="00D029E6" w:rsidRDefault="00D029E6" w:rsidP="00BE68F1">
      <w:pPr>
        <w:pStyle w:val="ListParagraph"/>
        <w:numPr>
          <w:ilvl w:val="2"/>
          <w:numId w:val="99"/>
        </w:numPr>
        <w:jc w:val="both"/>
      </w:pPr>
      <w:r w:rsidRPr="00D029E6">
        <w:rPr>
          <w:i/>
          <w:color w:val="FF0000"/>
        </w:rPr>
        <w:t>Sharp v. Adam</w:t>
      </w:r>
      <w:r w:rsidRPr="00D029E6">
        <w:rPr>
          <w:color w:val="FF0000"/>
        </w:rPr>
        <w:t xml:space="preserve"> </w:t>
      </w:r>
      <w:r w:rsidRPr="00D029E6">
        <w:t>case out of the UK has concluded that it is disjunctive.</w:t>
      </w:r>
    </w:p>
    <w:p w14:paraId="11B25B45" w14:textId="70863E99" w:rsidR="00D029E6" w:rsidRDefault="00D029E6" w:rsidP="00BE68F1">
      <w:pPr>
        <w:pStyle w:val="ListParagraph"/>
        <w:numPr>
          <w:ilvl w:val="3"/>
          <w:numId w:val="99"/>
        </w:numPr>
        <w:jc w:val="both"/>
      </w:pPr>
      <w:r>
        <w:t xml:space="preserve">Case where man created new will that cut out daughters – but he could describe assets. Court found he had disorder of the mind – example of where </w:t>
      </w:r>
      <w:r w:rsidRPr="00D029E6">
        <w:rPr>
          <w:u w:val="single"/>
        </w:rPr>
        <w:t>no insane delusion</w:t>
      </w:r>
      <w:r>
        <w:t xml:space="preserve"> – but the scope of his estate meant capacity was higher – so it was disjunctive.</w:t>
      </w:r>
    </w:p>
    <w:p w14:paraId="0CE02244" w14:textId="2613279D" w:rsidR="00FD67BD" w:rsidRDefault="00D029E6" w:rsidP="00BE68F1">
      <w:pPr>
        <w:pStyle w:val="ListParagraph"/>
        <w:numPr>
          <w:ilvl w:val="1"/>
          <w:numId w:val="99"/>
        </w:numPr>
        <w:jc w:val="both"/>
      </w:pPr>
      <w:r w:rsidRPr="00023AFA">
        <w:rPr>
          <w:b/>
          <w:u w:val="single"/>
        </w:rPr>
        <w:t>Insane Delusion:</w:t>
      </w:r>
      <w:r w:rsidRPr="00D029E6">
        <w:t xml:space="preserve"> </w:t>
      </w:r>
      <w:r w:rsidR="00E45D86">
        <w:t>an irrational belief in a state of facts which are not true</w:t>
      </w:r>
    </w:p>
    <w:p w14:paraId="7CA193CC" w14:textId="00D1D4DF" w:rsidR="00D029E6" w:rsidRDefault="00D029E6" w:rsidP="00BE68F1">
      <w:pPr>
        <w:pStyle w:val="ListParagraph"/>
        <w:numPr>
          <w:ilvl w:val="2"/>
          <w:numId w:val="99"/>
        </w:numPr>
        <w:jc w:val="both"/>
      </w:pPr>
      <w:r>
        <w:t>easy to identify because they are assuming a set of facts that aren’t true</w:t>
      </w:r>
    </w:p>
    <w:p w14:paraId="351BBBB0" w14:textId="1C94298F" w:rsidR="0048277B" w:rsidRDefault="00D029E6" w:rsidP="00BE68F1">
      <w:pPr>
        <w:pStyle w:val="ListParagraph"/>
        <w:numPr>
          <w:ilvl w:val="2"/>
          <w:numId w:val="99"/>
        </w:numPr>
        <w:jc w:val="both"/>
      </w:pPr>
      <w:r>
        <w:t>E.g. leaving everything to Prince Harry because I am in the royal family</w:t>
      </w:r>
    </w:p>
    <w:p w14:paraId="39CAEE6E" w14:textId="2EAE8173" w:rsidR="00773F2E" w:rsidRDefault="001F2ECE" w:rsidP="00773F2E">
      <w:pPr>
        <w:pStyle w:val="Heading5"/>
      </w:pPr>
      <w:bookmarkStart w:id="70" w:name="_Toc17821337"/>
      <w:r w:rsidRPr="00893382">
        <w:t xml:space="preserve">Christensen v Bootsman </w:t>
      </w:r>
      <w:r w:rsidR="00914777">
        <w:t>–</w:t>
      </w:r>
      <w:r w:rsidR="00773F2E">
        <w:t xml:space="preserve"> </w:t>
      </w:r>
      <w:r w:rsidR="00914777">
        <w:t>contains a good capacity analysis</w:t>
      </w:r>
      <w:bookmarkEnd w:id="70"/>
    </w:p>
    <w:p w14:paraId="351AC98E" w14:textId="4FB596C4" w:rsidR="001F2ECE" w:rsidRPr="00914777" w:rsidRDefault="001F2ECE" w:rsidP="001F2ECE">
      <w:pPr>
        <w:spacing w:after="0"/>
        <w:rPr>
          <w:rFonts w:cstheme="minorHAnsi"/>
          <w:b/>
          <w:i/>
          <w:color w:val="FF0000"/>
        </w:rPr>
      </w:pPr>
      <w:r w:rsidRPr="00893382">
        <w:rPr>
          <w:rFonts w:cstheme="minorHAnsi"/>
          <w:b/>
          <w:i/>
          <w:color w:val="FF0000"/>
        </w:rPr>
        <w:t>2014 ABQB</w:t>
      </w:r>
      <w:r w:rsidR="00914777">
        <w:rPr>
          <w:rFonts w:cstheme="minorHAnsi"/>
          <w:b/>
          <w:i/>
          <w:color w:val="FF0000"/>
        </w:rPr>
        <w:t xml:space="preserve"> - </w:t>
      </w:r>
      <w:r w:rsidRPr="00893382">
        <w:rPr>
          <w:rFonts w:cstheme="minorHAnsi"/>
          <w:b/>
        </w:rPr>
        <w:t>Undue Influence</w:t>
      </w:r>
      <w:r w:rsidR="00BD23F2">
        <w:rPr>
          <w:rFonts w:cstheme="minorHAnsi"/>
          <w:b/>
        </w:rPr>
        <w:t xml:space="preserve"> &amp; Capacity Challenge</w:t>
      </w:r>
      <w:r w:rsidR="00860A84">
        <w:rPr>
          <w:rFonts w:cstheme="minorHAnsi"/>
          <w:b/>
        </w:rPr>
        <w:t xml:space="preserve"> – Leading case on Capacity </w:t>
      </w:r>
    </w:p>
    <w:p w14:paraId="5E13F8E2" w14:textId="321E8BD1" w:rsidR="00BD23F2" w:rsidRPr="00BD23F2" w:rsidRDefault="00BD23F2" w:rsidP="001F2ECE">
      <w:pPr>
        <w:spacing w:after="0"/>
        <w:rPr>
          <w:rFonts w:cstheme="minorHAnsi"/>
          <w:b/>
        </w:rPr>
      </w:pPr>
      <w:r w:rsidRPr="00BD23F2">
        <w:rPr>
          <w:rFonts w:cstheme="minorHAnsi"/>
          <w:b/>
          <w:color w:val="222222"/>
          <w:shd w:val="clear" w:color="auto" w:fill="FFFFFF"/>
        </w:rPr>
        <w:t xml:space="preserve">This case shows why when going to a doctor for medical evidence – show them the </w:t>
      </w:r>
      <w:r w:rsidRPr="00914777">
        <w:rPr>
          <w:rFonts w:cstheme="minorHAnsi"/>
          <w:b/>
          <w:i/>
          <w:color w:val="FF0000"/>
          <w:shd w:val="clear" w:color="auto" w:fill="FFFFFF"/>
        </w:rPr>
        <w:t>Banks</w:t>
      </w:r>
      <w:r w:rsidRPr="00BD23F2">
        <w:rPr>
          <w:rFonts w:cstheme="minorHAnsi"/>
          <w:b/>
          <w:color w:val="222222"/>
          <w:shd w:val="clear" w:color="auto" w:fill="FFFFFF"/>
        </w:rPr>
        <w:t xml:space="preserve"> test and ask if person would have passed it</w:t>
      </w:r>
      <w:r>
        <w:rPr>
          <w:rFonts w:cstheme="minorHAnsi"/>
          <w:color w:val="222222"/>
          <w:shd w:val="clear" w:color="auto" w:fill="FFFFFF"/>
        </w:rPr>
        <w:t>.</w:t>
      </w:r>
    </w:p>
    <w:p w14:paraId="7480102B" w14:textId="7D44A902" w:rsidR="001F2ECE" w:rsidRPr="006679C7" w:rsidRDefault="001F2ECE" w:rsidP="001F2ECE">
      <w:pPr>
        <w:spacing w:after="0"/>
        <w:rPr>
          <w:rFonts w:cstheme="minorHAnsi"/>
        </w:rPr>
      </w:pPr>
      <w:r w:rsidRPr="00792430">
        <w:rPr>
          <w:rFonts w:cstheme="minorHAnsi"/>
          <w:b/>
          <w:u w:val="single"/>
        </w:rPr>
        <w:t>Context</w:t>
      </w:r>
      <w:r>
        <w:rPr>
          <w:rFonts w:cstheme="minorHAnsi"/>
        </w:rPr>
        <w:t xml:space="preserve">: Joan &amp; Holger had 4 kids – Yvonne, Sandra, Roxanne, Lance. Joan appointed Sandra as her sole PR and then Roxanne, Yvonne and Lance were nominated as alternates. Joan had a former will from </w:t>
      </w:r>
      <w:r w:rsidRPr="006679C7">
        <w:rPr>
          <w:rFonts w:cstheme="minorHAnsi"/>
        </w:rPr>
        <w:t xml:space="preserve">August 31, 1976 – Yvonne was the executrix. After applying for probate, Sandra sent documents she found alleging them to be a holograph will. </w:t>
      </w:r>
      <w:r w:rsidRPr="006679C7">
        <w:rPr>
          <w:rFonts w:cstheme="minorHAnsi"/>
          <w:color w:val="212121"/>
        </w:rPr>
        <w:t xml:space="preserve">Joan was never assessed for her mental capacity after being moved to the Glenrose. </w:t>
      </w:r>
      <w:r w:rsidR="00BD23F2">
        <w:rPr>
          <w:rFonts w:cstheme="minorHAnsi"/>
          <w:color w:val="212121"/>
        </w:rPr>
        <w:t xml:space="preserve"> </w:t>
      </w:r>
      <w:r w:rsidR="00BD23F2" w:rsidRPr="00BD23F2">
        <w:rPr>
          <w:rFonts w:cstheme="minorHAnsi"/>
          <w:color w:val="212121"/>
          <w:u w:val="single"/>
        </w:rPr>
        <w:t>August 31, 1976 Formal Will</w:t>
      </w:r>
      <w:r w:rsidR="00BD23F2" w:rsidRPr="00BD23F2">
        <w:rPr>
          <w:rFonts w:cstheme="minorHAnsi"/>
          <w:color w:val="212121"/>
        </w:rPr>
        <w:t xml:space="preserve"> – Yvonne as Executor; Equal to all 4 children; Applies for Probate; Granted</w:t>
      </w:r>
      <w:r w:rsidR="00BD23F2">
        <w:rPr>
          <w:rFonts w:cstheme="minorHAnsi"/>
          <w:color w:val="212121"/>
        </w:rPr>
        <w:t xml:space="preserve">. </w:t>
      </w:r>
      <w:r w:rsidR="00BD23F2" w:rsidRPr="00BD23F2">
        <w:rPr>
          <w:rFonts w:cstheme="minorHAnsi"/>
          <w:color w:val="212121"/>
          <w:u w:val="single"/>
        </w:rPr>
        <w:t>June 28, 2010 Holograph Will</w:t>
      </w:r>
      <w:r w:rsidR="00BD23F2" w:rsidRPr="00BD23F2">
        <w:rPr>
          <w:rFonts w:cstheme="minorHAnsi"/>
          <w:color w:val="212121"/>
        </w:rPr>
        <w:t xml:space="preserve"> – Sandra propounding; Parties agree she signed it and valid; capacity is questioned; Gives larger share to Sandra</w:t>
      </w:r>
      <w:r w:rsidR="00BD23F2">
        <w:rPr>
          <w:rFonts w:cstheme="minorHAnsi"/>
          <w:color w:val="212121"/>
        </w:rPr>
        <w:t>.</w:t>
      </w:r>
    </w:p>
    <w:p w14:paraId="6FF92832" w14:textId="0A5E9998" w:rsidR="001F2ECE" w:rsidRPr="006679C7" w:rsidRDefault="001F2ECE" w:rsidP="001F2ECE">
      <w:pPr>
        <w:spacing w:after="0"/>
        <w:rPr>
          <w:rFonts w:cstheme="minorHAnsi"/>
          <w:b/>
          <w:u w:val="single"/>
        </w:rPr>
      </w:pPr>
      <w:r w:rsidRPr="006679C7">
        <w:rPr>
          <w:rFonts w:cstheme="minorHAnsi"/>
          <w:b/>
          <w:u w:val="single"/>
        </w:rPr>
        <w:t>Position</w:t>
      </w:r>
      <w:r w:rsidRPr="006679C7">
        <w:rPr>
          <w:rFonts w:cstheme="minorHAnsi"/>
        </w:rPr>
        <w:t xml:space="preserve">: The 3 children (Yvonne, Roxanne and Lance) are challenging the holograph will alleging the deceased lacked capacity, </w:t>
      </w:r>
      <w:r w:rsidR="001A7C76">
        <w:rPr>
          <w:rFonts w:cstheme="minorHAnsi"/>
        </w:rPr>
        <w:t xml:space="preserve"> </w:t>
      </w:r>
      <w:r w:rsidRPr="006679C7">
        <w:rPr>
          <w:rFonts w:cstheme="minorHAnsi"/>
        </w:rPr>
        <w:t>and was subject to undue influence of one of the other daughters (Sandra).</w:t>
      </w:r>
    </w:p>
    <w:p w14:paraId="4487F9A1" w14:textId="77777777" w:rsidR="001F2ECE" w:rsidRPr="006679C7" w:rsidRDefault="001F2ECE" w:rsidP="001F2ECE">
      <w:pPr>
        <w:spacing w:after="0"/>
        <w:rPr>
          <w:rFonts w:eastAsia="Times New Roman" w:cstheme="minorHAnsi"/>
          <w:color w:val="212121"/>
          <w:lang w:val="en-US"/>
        </w:rPr>
      </w:pPr>
      <w:r w:rsidRPr="006679C7">
        <w:rPr>
          <w:rFonts w:cstheme="minorHAnsi"/>
          <w:b/>
          <w:u w:val="single"/>
        </w:rPr>
        <w:t>Issue</w:t>
      </w:r>
      <w:r w:rsidRPr="006679C7">
        <w:rPr>
          <w:rFonts w:cstheme="minorHAnsi"/>
        </w:rPr>
        <w:t>:</w:t>
      </w:r>
      <w:r w:rsidRPr="006679C7">
        <w:rPr>
          <w:rFonts w:cstheme="minorHAnsi"/>
          <w:color w:val="212121"/>
        </w:rPr>
        <w:t xml:space="preserve"> </w:t>
      </w:r>
      <w:r w:rsidRPr="006679C7">
        <w:rPr>
          <w:rFonts w:eastAsia="Times New Roman" w:cstheme="minorHAnsi"/>
          <w:color w:val="212121"/>
          <w:lang w:val="en-US"/>
        </w:rPr>
        <w:t xml:space="preserve"> Did the deceased have testamentary capacity at the time of executing the Holograph Will? </w:t>
      </w:r>
      <w:r w:rsidRPr="0001470C">
        <w:rPr>
          <w:rFonts w:eastAsia="Times New Roman" w:cstheme="minorHAnsi"/>
          <w:color w:val="212121"/>
          <w:lang w:val="en-US"/>
        </w:rPr>
        <w:t>2. Was the deceased subject to undue influence</w:t>
      </w:r>
    </w:p>
    <w:p w14:paraId="2F806BE2" w14:textId="6078A277" w:rsidR="001F2ECE" w:rsidRPr="006679C7" w:rsidRDefault="001F2ECE" w:rsidP="001F2ECE">
      <w:pPr>
        <w:spacing w:after="0"/>
        <w:rPr>
          <w:rFonts w:cstheme="minorHAnsi"/>
        </w:rPr>
      </w:pPr>
      <w:r w:rsidRPr="006679C7">
        <w:rPr>
          <w:rFonts w:cstheme="minorHAnsi"/>
          <w:b/>
          <w:u w:val="single"/>
        </w:rPr>
        <w:t>Decision</w:t>
      </w:r>
      <w:r w:rsidRPr="006679C7">
        <w:rPr>
          <w:rFonts w:cstheme="minorHAnsi"/>
        </w:rPr>
        <w:t>: Holograph will valid. No suspicious circumstances. She had capacity at the time of the holograph will. No evidence of undue influence.</w:t>
      </w:r>
    </w:p>
    <w:p w14:paraId="6CB78122" w14:textId="77777777" w:rsidR="001F2ECE" w:rsidRPr="006679C7" w:rsidRDefault="001F2ECE" w:rsidP="001F2ECE">
      <w:pPr>
        <w:spacing w:after="0"/>
        <w:rPr>
          <w:rFonts w:cstheme="minorHAnsi"/>
        </w:rPr>
      </w:pPr>
      <w:r w:rsidRPr="006679C7">
        <w:rPr>
          <w:rFonts w:cstheme="minorHAnsi"/>
          <w:b/>
          <w:u w:val="single"/>
        </w:rPr>
        <w:t>Analysis</w:t>
      </w:r>
      <w:r w:rsidRPr="006679C7">
        <w:rPr>
          <w:rFonts w:cstheme="minorHAnsi"/>
        </w:rPr>
        <w:t>:</w:t>
      </w:r>
    </w:p>
    <w:p w14:paraId="56E1F2DB" w14:textId="77777777" w:rsidR="001F2ECE" w:rsidRPr="006679C7" w:rsidRDefault="001F2ECE" w:rsidP="00BE68F1">
      <w:pPr>
        <w:pStyle w:val="ListParagraph"/>
        <w:numPr>
          <w:ilvl w:val="0"/>
          <w:numId w:val="100"/>
        </w:numPr>
        <w:spacing w:after="0"/>
        <w:rPr>
          <w:rStyle w:val="Emphasis"/>
          <w:rFonts w:cstheme="minorHAnsi"/>
          <w:i w:val="0"/>
          <w:iCs w:val="0"/>
        </w:rPr>
      </w:pPr>
      <w:r w:rsidRPr="006679C7">
        <w:rPr>
          <w:rStyle w:val="Emphasis"/>
          <w:rFonts w:cstheme="minorHAnsi"/>
          <w:color w:val="FF0000"/>
        </w:rPr>
        <w:t xml:space="preserve">Vout v. Hay </w:t>
      </w:r>
      <w:r w:rsidRPr="006679C7">
        <w:rPr>
          <w:rStyle w:val="Emphasis"/>
          <w:rFonts w:cstheme="minorHAnsi"/>
          <w:color w:val="212121"/>
        </w:rPr>
        <w:t>Principles of Undue Influence / Capacity / Suspicious Circumstances</w:t>
      </w:r>
    </w:p>
    <w:p w14:paraId="352E9EFD" w14:textId="77777777" w:rsidR="001F2ECE" w:rsidRPr="006679C7" w:rsidRDefault="001F2ECE" w:rsidP="00BE68F1">
      <w:pPr>
        <w:pStyle w:val="ListParagraph"/>
        <w:numPr>
          <w:ilvl w:val="1"/>
          <w:numId w:val="100"/>
        </w:numPr>
        <w:spacing w:after="0"/>
        <w:rPr>
          <w:rFonts w:cstheme="minorHAnsi"/>
        </w:rPr>
      </w:pPr>
      <w:r w:rsidRPr="006679C7">
        <w:rPr>
          <w:rFonts w:cstheme="minorHAnsi"/>
          <w:color w:val="212121"/>
        </w:rPr>
        <w:lastRenderedPageBreak/>
        <w:t>a) The person propounding the will has the onus of proving due execution, knowledge and approval by the testator of the will, and that the testator had testamentary capacity at the time of making the will.</w:t>
      </w:r>
    </w:p>
    <w:p w14:paraId="58962B2C" w14:textId="77777777" w:rsidR="001F2ECE" w:rsidRPr="006679C7" w:rsidRDefault="001F2ECE" w:rsidP="00BE68F1">
      <w:pPr>
        <w:pStyle w:val="ListParagraph"/>
        <w:numPr>
          <w:ilvl w:val="1"/>
          <w:numId w:val="100"/>
        </w:numPr>
        <w:spacing w:after="0"/>
        <w:rPr>
          <w:rFonts w:cstheme="minorHAnsi"/>
        </w:rPr>
      </w:pPr>
      <w:r w:rsidRPr="006679C7">
        <w:rPr>
          <w:rFonts w:cstheme="minorHAnsi"/>
          <w:color w:val="212121"/>
        </w:rPr>
        <w:t>b) The person propounding the will is aided by a rebuttable presumption: upon proof that the will was duly executed with the requisite formalities, after having been read over to or by a testator who appeared to understand it, it will generally be presumed that the testator knew and approved of the contents and had the necessary testamentary capacity.</w:t>
      </w:r>
    </w:p>
    <w:p w14:paraId="140319F8" w14:textId="77777777" w:rsidR="001F2ECE" w:rsidRPr="006679C7" w:rsidRDefault="001F2ECE" w:rsidP="00BE68F1">
      <w:pPr>
        <w:pStyle w:val="ListParagraph"/>
        <w:numPr>
          <w:ilvl w:val="1"/>
          <w:numId w:val="100"/>
        </w:numPr>
        <w:spacing w:after="0"/>
        <w:rPr>
          <w:rFonts w:cstheme="minorHAnsi"/>
        </w:rPr>
      </w:pPr>
      <w:r w:rsidRPr="006679C7">
        <w:rPr>
          <w:rFonts w:cstheme="minorHAnsi"/>
          <w:color w:val="212121"/>
        </w:rPr>
        <w:t>c) If the person attacking the will is able to demonstrate suspicious circumstances, this presumption will be spent and the propounder will again assume the onus of proving due execution, knowledge and approval, and if the suspicious circumstances relate to the mental capacity of the testator to make a will, testamentary capacity.</w:t>
      </w:r>
    </w:p>
    <w:p w14:paraId="5607F08C" w14:textId="77777777" w:rsidR="001F2ECE" w:rsidRPr="006679C7" w:rsidRDefault="001F2ECE" w:rsidP="00BE68F1">
      <w:pPr>
        <w:pStyle w:val="ListParagraph"/>
        <w:numPr>
          <w:ilvl w:val="1"/>
          <w:numId w:val="100"/>
        </w:numPr>
        <w:spacing w:before="240" w:after="0" w:line="240" w:lineRule="auto"/>
        <w:rPr>
          <w:rFonts w:eastAsia="Times New Roman" w:cstheme="minorHAnsi"/>
          <w:color w:val="212121"/>
          <w:lang w:val="en-US"/>
        </w:rPr>
      </w:pPr>
      <w:r w:rsidRPr="006679C7">
        <w:rPr>
          <w:rFonts w:eastAsia="Times New Roman" w:cstheme="minorHAnsi"/>
          <w:color w:val="212121"/>
          <w:lang w:val="en-US"/>
        </w:rPr>
        <w:t>d) Suspicious circumstances may be raised by:</w:t>
      </w:r>
    </w:p>
    <w:p w14:paraId="09A40035" w14:textId="77777777" w:rsidR="001F2ECE" w:rsidRPr="006679C7" w:rsidRDefault="001F2ECE" w:rsidP="00BE68F1">
      <w:pPr>
        <w:pStyle w:val="ListParagraph"/>
        <w:numPr>
          <w:ilvl w:val="2"/>
          <w:numId w:val="100"/>
        </w:numPr>
        <w:spacing w:before="240" w:after="0" w:line="240" w:lineRule="auto"/>
        <w:rPr>
          <w:rFonts w:eastAsia="Times New Roman" w:cstheme="minorHAnsi"/>
          <w:color w:val="212121"/>
          <w:lang w:val="en-US"/>
        </w:rPr>
      </w:pPr>
      <w:r w:rsidRPr="006679C7">
        <w:rPr>
          <w:rFonts w:eastAsia="Times New Roman" w:cstheme="minorHAnsi"/>
          <w:color w:val="212121"/>
          <w:lang w:val="en-US"/>
        </w:rPr>
        <w:t>i. circumstances surrounding the preparation of the will;</w:t>
      </w:r>
    </w:p>
    <w:p w14:paraId="73A8A075" w14:textId="77777777" w:rsidR="001F2ECE" w:rsidRPr="006679C7" w:rsidRDefault="001F2ECE" w:rsidP="00BE68F1">
      <w:pPr>
        <w:pStyle w:val="ListParagraph"/>
        <w:numPr>
          <w:ilvl w:val="2"/>
          <w:numId w:val="100"/>
        </w:numPr>
        <w:spacing w:before="240" w:after="0" w:line="240" w:lineRule="auto"/>
        <w:rPr>
          <w:rFonts w:eastAsia="Times New Roman" w:cstheme="minorHAnsi"/>
          <w:color w:val="212121"/>
          <w:lang w:val="en-US"/>
        </w:rPr>
      </w:pPr>
      <w:r w:rsidRPr="006679C7">
        <w:rPr>
          <w:rFonts w:eastAsia="Times New Roman" w:cstheme="minorHAnsi"/>
          <w:color w:val="212121"/>
          <w:lang w:val="en-US"/>
        </w:rPr>
        <w:t>ii. circumstances tending to call into question the capacity of the testator; or</w:t>
      </w:r>
    </w:p>
    <w:p w14:paraId="272092FB" w14:textId="77777777" w:rsidR="001F2ECE" w:rsidRPr="006679C7" w:rsidRDefault="001F2ECE" w:rsidP="00BE68F1">
      <w:pPr>
        <w:pStyle w:val="ListParagraph"/>
        <w:numPr>
          <w:ilvl w:val="2"/>
          <w:numId w:val="100"/>
        </w:numPr>
        <w:spacing w:before="240" w:after="0" w:line="240" w:lineRule="auto"/>
        <w:rPr>
          <w:rFonts w:eastAsia="Times New Roman" w:cstheme="minorHAnsi"/>
          <w:color w:val="212121"/>
          <w:lang w:val="en-US"/>
        </w:rPr>
      </w:pPr>
      <w:r w:rsidRPr="006679C7">
        <w:rPr>
          <w:rFonts w:eastAsia="Times New Roman" w:cstheme="minorHAnsi"/>
          <w:color w:val="212121"/>
          <w:lang w:val="en-US"/>
        </w:rPr>
        <w:t>iii. circumstances tending to show that the free will of the testator was overborne by acts of coercion or fraud.</w:t>
      </w:r>
    </w:p>
    <w:p w14:paraId="27B35F02" w14:textId="77777777" w:rsidR="001F2ECE" w:rsidRPr="006679C7" w:rsidRDefault="001F2ECE" w:rsidP="00BE68F1">
      <w:pPr>
        <w:pStyle w:val="ListParagraph"/>
        <w:numPr>
          <w:ilvl w:val="1"/>
          <w:numId w:val="100"/>
        </w:numPr>
        <w:spacing w:after="0"/>
        <w:rPr>
          <w:rFonts w:cstheme="minorHAnsi"/>
        </w:rPr>
      </w:pPr>
      <w:r w:rsidRPr="006679C7">
        <w:rPr>
          <w:rFonts w:cstheme="minorHAnsi"/>
          <w:color w:val="212121"/>
        </w:rPr>
        <w:t>e) The burden of proof with respect to fraud and undue influence remains with those attacking the will. That is, the person propounding the will does not have to </w:t>
      </w:r>
      <w:r w:rsidRPr="006679C7">
        <w:rPr>
          <w:rStyle w:val="Emphasis"/>
          <w:rFonts w:cstheme="minorHAnsi"/>
          <w:color w:val="212121"/>
        </w:rPr>
        <w:t>disprove</w:t>
      </w:r>
      <w:r w:rsidRPr="006679C7">
        <w:rPr>
          <w:rFonts w:cstheme="minorHAnsi"/>
          <w:color w:val="212121"/>
        </w:rPr>
        <w:t> fraud or undue influence.</w:t>
      </w:r>
    </w:p>
    <w:p w14:paraId="27508F91" w14:textId="77777777" w:rsidR="001F2ECE" w:rsidRPr="006679C7" w:rsidRDefault="001F2ECE" w:rsidP="00BE68F1">
      <w:pPr>
        <w:pStyle w:val="ListParagraph"/>
        <w:numPr>
          <w:ilvl w:val="1"/>
          <w:numId w:val="100"/>
        </w:numPr>
        <w:spacing w:after="0"/>
        <w:rPr>
          <w:rFonts w:cstheme="minorHAnsi"/>
        </w:rPr>
      </w:pPr>
      <w:r w:rsidRPr="006679C7">
        <w:rPr>
          <w:rFonts w:cstheme="minorHAnsi"/>
          <w:color w:val="212121"/>
        </w:rPr>
        <w:t>f) The civil standard of proof on a balance of probabilities applies throughout.</w:t>
      </w:r>
    </w:p>
    <w:p w14:paraId="201734AA" w14:textId="77777777" w:rsidR="001F2ECE" w:rsidRPr="006679C7" w:rsidRDefault="001F2ECE" w:rsidP="00BE68F1">
      <w:pPr>
        <w:pStyle w:val="ListParagraph"/>
        <w:numPr>
          <w:ilvl w:val="0"/>
          <w:numId w:val="100"/>
        </w:numPr>
        <w:spacing w:after="0"/>
        <w:rPr>
          <w:rStyle w:val="Emphasis"/>
          <w:rFonts w:cstheme="minorHAnsi"/>
          <w:i w:val="0"/>
          <w:iCs w:val="0"/>
        </w:rPr>
      </w:pPr>
      <w:r w:rsidRPr="006679C7">
        <w:rPr>
          <w:rStyle w:val="Emphasis"/>
          <w:rFonts w:cstheme="minorHAnsi"/>
          <w:b/>
          <w:bCs/>
          <w:color w:val="212121"/>
        </w:rPr>
        <w:t>C. Undue Influence</w:t>
      </w:r>
    </w:p>
    <w:p w14:paraId="354C1D13" w14:textId="7A2D4336" w:rsidR="001F2ECE" w:rsidRPr="002A2B58" w:rsidRDefault="00464110" w:rsidP="00BE68F1">
      <w:pPr>
        <w:pStyle w:val="ListParagraph"/>
        <w:numPr>
          <w:ilvl w:val="1"/>
          <w:numId w:val="100"/>
        </w:numPr>
        <w:spacing w:after="0"/>
        <w:rPr>
          <w:rFonts w:cstheme="minorHAnsi"/>
          <w:u w:val="single"/>
        </w:rPr>
      </w:pPr>
      <w:r w:rsidRPr="002A2B58">
        <w:rPr>
          <w:rFonts w:cstheme="minorHAnsi"/>
          <w:color w:val="212121"/>
          <w:u w:val="single"/>
        </w:rPr>
        <w:t>P</w:t>
      </w:r>
      <w:r w:rsidR="001F2ECE" w:rsidRPr="002A2B58">
        <w:rPr>
          <w:rFonts w:cstheme="minorHAnsi"/>
          <w:color w:val="212121"/>
          <w:u w:val="single"/>
        </w:rPr>
        <w:t>roof that a testator had capacity and knew and appreciated what she was doing will largely disprove undue influence</w:t>
      </w:r>
    </w:p>
    <w:p w14:paraId="44042809" w14:textId="77777777" w:rsidR="001F2ECE" w:rsidRPr="006679C7" w:rsidRDefault="001F2ECE" w:rsidP="00BE68F1">
      <w:pPr>
        <w:pStyle w:val="ListParagraph"/>
        <w:numPr>
          <w:ilvl w:val="1"/>
          <w:numId w:val="100"/>
        </w:numPr>
        <w:spacing w:after="0"/>
        <w:rPr>
          <w:rFonts w:cstheme="minorHAnsi"/>
        </w:rPr>
      </w:pPr>
      <w:r w:rsidRPr="006679C7">
        <w:rPr>
          <w:rFonts w:cstheme="minorHAnsi"/>
          <w:color w:val="212121"/>
        </w:rPr>
        <w:t>However, undue influence may be present even in circumstances where a testator had capacity and knew and appreciated what she was doing.</w:t>
      </w:r>
    </w:p>
    <w:p w14:paraId="6E80BBB5" w14:textId="77777777" w:rsidR="001F2ECE" w:rsidRPr="00464110" w:rsidRDefault="001F2ECE" w:rsidP="00BE68F1">
      <w:pPr>
        <w:pStyle w:val="ListParagraph"/>
        <w:numPr>
          <w:ilvl w:val="1"/>
          <w:numId w:val="100"/>
        </w:numPr>
        <w:spacing w:after="0"/>
        <w:rPr>
          <w:rFonts w:cstheme="minorHAnsi"/>
          <w:b/>
          <w:highlight w:val="yellow"/>
        </w:rPr>
      </w:pPr>
      <w:r w:rsidRPr="00464110">
        <w:rPr>
          <w:rFonts w:cstheme="minorHAnsi"/>
          <w:b/>
          <w:color w:val="212121"/>
          <w:highlight w:val="yellow"/>
        </w:rPr>
        <w:t>Therefore, the burden of establishing undue influence belongs to the party alleging it. </w:t>
      </w:r>
    </w:p>
    <w:p w14:paraId="5BADF1CF" w14:textId="77777777" w:rsidR="001F2ECE" w:rsidRPr="006679C7" w:rsidRDefault="001F2ECE" w:rsidP="00BE68F1">
      <w:pPr>
        <w:pStyle w:val="ListParagraph"/>
        <w:numPr>
          <w:ilvl w:val="2"/>
          <w:numId w:val="100"/>
        </w:numPr>
        <w:spacing w:after="0"/>
        <w:rPr>
          <w:rFonts w:cstheme="minorHAnsi"/>
          <w:b/>
        </w:rPr>
      </w:pPr>
      <w:r w:rsidRPr="00A6749D">
        <w:rPr>
          <w:rFonts w:cstheme="minorHAnsi"/>
          <w:color w:val="212121"/>
        </w:rPr>
        <w:t>Undue influence, in order to render a will void, must be an influence which can justly be described by a person looking at the matter judicially to have caused the execution of a paper pretending to express a testator's mind, but which really does not express his mind, but something else which he did not really mean.</w:t>
      </w:r>
      <w:r w:rsidRPr="006679C7">
        <w:rPr>
          <w:rFonts w:cstheme="minorHAnsi"/>
          <w:b/>
          <w:color w:val="212121"/>
        </w:rPr>
        <w:t xml:space="preserve"> (</w:t>
      </w:r>
      <w:r w:rsidRPr="006679C7">
        <w:rPr>
          <w:rFonts w:cstheme="minorHAnsi"/>
          <w:b/>
          <w:i/>
          <w:color w:val="FF0000"/>
        </w:rPr>
        <w:t>Vout v Hay)</w:t>
      </w:r>
    </w:p>
    <w:p w14:paraId="3B227122" w14:textId="77777777" w:rsidR="001F2ECE" w:rsidRPr="006679C7" w:rsidRDefault="001F2ECE" w:rsidP="00BE68F1">
      <w:pPr>
        <w:pStyle w:val="ListParagraph"/>
        <w:numPr>
          <w:ilvl w:val="1"/>
          <w:numId w:val="100"/>
        </w:numPr>
        <w:spacing w:after="0"/>
        <w:rPr>
          <w:rFonts w:cstheme="minorHAnsi"/>
          <w:b/>
          <w:highlight w:val="yellow"/>
        </w:rPr>
      </w:pPr>
      <w:r w:rsidRPr="006679C7">
        <w:rPr>
          <w:rStyle w:val="counderline"/>
          <w:rFonts w:cstheme="minorHAnsi"/>
          <w:b/>
          <w:color w:val="212121"/>
          <w:highlight w:val="yellow"/>
          <w:u w:val="single"/>
        </w:rPr>
        <w:t>The test for undue influence is effectively coercion.</w:t>
      </w:r>
      <w:r w:rsidRPr="006679C7">
        <w:rPr>
          <w:rFonts w:cstheme="minorHAnsi"/>
          <w:b/>
          <w:color w:val="212121"/>
          <w:highlight w:val="yellow"/>
        </w:rPr>
        <w:t> </w:t>
      </w:r>
    </w:p>
    <w:p w14:paraId="335B0483" w14:textId="77777777" w:rsidR="001F2ECE" w:rsidRPr="00464110" w:rsidRDefault="001F2ECE" w:rsidP="00BE68F1">
      <w:pPr>
        <w:pStyle w:val="ListParagraph"/>
        <w:numPr>
          <w:ilvl w:val="0"/>
          <w:numId w:val="100"/>
        </w:numPr>
        <w:spacing w:after="0"/>
        <w:rPr>
          <w:rFonts w:cstheme="minorHAnsi"/>
          <w:b/>
          <w:u w:val="single"/>
        </w:rPr>
      </w:pPr>
      <w:r w:rsidRPr="00464110">
        <w:rPr>
          <w:rFonts w:cstheme="minorHAnsi"/>
          <w:b/>
          <w:color w:val="212121"/>
          <w:u w:val="single"/>
        </w:rPr>
        <w:t>Application</w:t>
      </w:r>
    </w:p>
    <w:p w14:paraId="6957136A" w14:textId="04A8A25A" w:rsidR="00464110" w:rsidRPr="004E413D" w:rsidRDefault="00464110" w:rsidP="00BE68F1">
      <w:pPr>
        <w:pStyle w:val="ListParagraph"/>
        <w:numPr>
          <w:ilvl w:val="1"/>
          <w:numId w:val="100"/>
        </w:numPr>
        <w:spacing w:after="0"/>
        <w:rPr>
          <w:rFonts w:cstheme="minorHAnsi"/>
          <w:b/>
          <w:i/>
        </w:rPr>
      </w:pPr>
      <w:r w:rsidRPr="004E413D">
        <w:rPr>
          <w:rFonts w:cstheme="minorHAnsi"/>
          <w:b/>
          <w:i/>
        </w:rPr>
        <w:t>Technical Validity (Holograph Will): Met</w:t>
      </w:r>
    </w:p>
    <w:p w14:paraId="48B3175F" w14:textId="0960C808" w:rsidR="00351917" w:rsidRPr="00351917" w:rsidRDefault="00351917" w:rsidP="00BE68F1">
      <w:pPr>
        <w:pStyle w:val="ListParagraph"/>
        <w:numPr>
          <w:ilvl w:val="2"/>
          <w:numId w:val="100"/>
        </w:numPr>
        <w:spacing w:after="0"/>
        <w:rPr>
          <w:rFonts w:cstheme="minorHAnsi"/>
        </w:rPr>
      </w:pPr>
      <w:r>
        <w:rPr>
          <w:rFonts w:cstheme="minorHAnsi"/>
        </w:rPr>
        <w:t xml:space="preserve">Burden on propounder – Sandra. </w:t>
      </w:r>
    </w:p>
    <w:p w14:paraId="45C8E34A" w14:textId="36E34AA3" w:rsidR="001F2ECE" w:rsidRPr="006679C7" w:rsidRDefault="001F2ECE" w:rsidP="00BE68F1">
      <w:pPr>
        <w:pStyle w:val="ListParagraph"/>
        <w:numPr>
          <w:ilvl w:val="2"/>
          <w:numId w:val="100"/>
        </w:numPr>
        <w:spacing w:after="0"/>
        <w:rPr>
          <w:rFonts w:cstheme="minorHAnsi"/>
        </w:rPr>
      </w:pPr>
      <w:r w:rsidRPr="006679C7">
        <w:rPr>
          <w:rFonts w:cstheme="minorHAnsi"/>
          <w:color w:val="212121"/>
        </w:rPr>
        <w:t>its in the handwriting and signed at the bottom.</w:t>
      </w:r>
    </w:p>
    <w:p w14:paraId="46C47595" w14:textId="77777777" w:rsidR="001F2ECE" w:rsidRPr="006679C7" w:rsidRDefault="001F2ECE" w:rsidP="00BE68F1">
      <w:pPr>
        <w:pStyle w:val="ListParagraph"/>
        <w:numPr>
          <w:ilvl w:val="1"/>
          <w:numId w:val="100"/>
        </w:numPr>
        <w:spacing w:after="0"/>
        <w:rPr>
          <w:rFonts w:cstheme="minorHAnsi"/>
        </w:rPr>
      </w:pPr>
      <w:r w:rsidRPr="006679C7">
        <w:rPr>
          <w:rFonts w:cstheme="minorHAnsi"/>
          <w:color w:val="212121"/>
        </w:rPr>
        <w:t>This raises an initial presumption that the deceased knew and approved of the contents of the Holograph Will and had the necessary testamentary capacity</w:t>
      </w:r>
    </w:p>
    <w:p w14:paraId="79DFBDF3" w14:textId="24766BD3" w:rsidR="001F2ECE" w:rsidRPr="00351917" w:rsidRDefault="001F2ECE" w:rsidP="00BE68F1">
      <w:pPr>
        <w:pStyle w:val="ListParagraph"/>
        <w:numPr>
          <w:ilvl w:val="1"/>
          <w:numId w:val="100"/>
        </w:numPr>
        <w:spacing w:after="0"/>
        <w:rPr>
          <w:rFonts w:cstheme="minorHAnsi"/>
        </w:rPr>
      </w:pPr>
      <w:r w:rsidRPr="006679C7">
        <w:rPr>
          <w:rFonts w:cstheme="minorHAnsi"/>
          <w:color w:val="212121"/>
        </w:rPr>
        <w:t>However, the Applicant is not entitled to rely on this presumption because the</w:t>
      </w:r>
      <w:r w:rsidR="00A6749D">
        <w:rPr>
          <w:rFonts w:cstheme="minorHAnsi"/>
          <w:color w:val="212121"/>
        </w:rPr>
        <w:t xml:space="preserve"> </w:t>
      </w:r>
      <w:r w:rsidRPr="006679C7">
        <w:rPr>
          <w:rFonts w:cstheme="minorHAnsi"/>
          <w:color w:val="212121"/>
        </w:rPr>
        <w:t xml:space="preserve">Respondents have raised </w:t>
      </w:r>
      <w:r w:rsidRPr="00351917">
        <w:rPr>
          <w:rFonts w:cstheme="minorHAnsi"/>
          <w:color w:val="212121"/>
          <w:u w:val="single"/>
        </w:rPr>
        <w:t>suspicious circumstances</w:t>
      </w:r>
      <w:r w:rsidRPr="006679C7">
        <w:rPr>
          <w:rFonts w:cstheme="minorHAnsi"/>
          <w:color w:val="212121"/>
        </w:rPr>
        <w:t xml:space="preserve"> concerning Joan's testamentary capacity.</w:t>
      </w:r>
    </w:p>
    <w:p w14:paraId="336F387F" w14:textId="73005DBD" w:rsidR="00351917" w:rsidRPr="004E413D" w:rsidRDefault="00351917" w:rsidP="00BE68F1">
      <w:pPr>
        <w:pStyle w:val="ListParagraph"/>
        <w:numPr>
          <w:ilvl w:val="1"/>
          <w:numId w:val="100"/>
        </w:numPr>
        <w:spacing w:after="0"/>
        <w:rPr>
          <w:rFonts w:cstheme="minorHAnsi"/>
          <w:b/>
          <w:i/>
        </w:rPr>
      </w:pPr>
      <w:r w:rsidRPr="004E413D">
        <w:rPr>
          <w:rFonts w:cstheme="minorHAnsi"/>
          <w:b/>
          <w:i/>
          <w:color w:val="212121"/>
        </w:rPr>
        <w:t>Suspicious circumstances: Not met</w:t>
      </w:r>
    </w:p>
    <w:p w14:paraId="0AEBC95B" w14:textId="1568A42E" w:rsidR="00351917" w:rsidRPr="00351917" w:rsidRDefault="00351917" w:rsidP="00BE68F1">
      <w:pPr>
        <w:pStyle w:val="ListParagraph"/>
        <w:numPr>
          <w:ilvl w:val="2"/>
          <w:numId w:val="100"/>
        </w:numPr>
        <w:spacing w:after="0"/>
        <w:rPr>
          <w:rFonts w:cstheme="minorHAnsi"/>
        </w:rPr>
      </w:pPr>
      <w:r>
        <w:rPr>
          <w:rFonts w:cstheme="minorHAnsi"/>
        </w:rPr>
        <w:t>Burden on attackers – Yvonne, Roxanne, Lance</w:t>
      </w:r>
    </w:p>
    <w:p w14:paraId="178717E7" w14:textId="5C8A5797" w:rsidR="001F2ECE" w:rsidRPr="006679C7" w:rsidRDefault="00351917" w:rsidP="00BE68F1">
      <w:pPr>
        <w:pStyle w:val="ListParagraph"/>
        <w:numPr>
          <w:ilvl w:val="2"/>
          <w:numId w:val="100"/>
        </w:numPr>
        <w:spacing w:after="0"/>
        <w:rPr>
          <w:rFonts w:cstheme="minorHAnsi"/>
        </w:rPr>
      </w:pPr>
      <w:r>
        <w:rPr>
          <w:rFonts w:cstheme="minorHAnsi"/>
          <w:color w:val="212121"/>
        </w:rPr>
        <w:t>E</w:t>
      </w:r>
      <w:r w:rsidR="001F2ECE" w:rsidRPr="006679C7">
        <w:rPr>
          <w:rFonts w:cstheme="minorHAnsi"/>
          <w:color w:val="212121"/>
        </w:rPr>
        <w:t>verything makes sense</w:t>
      </w:r>
      <w:r>
        <w:rPr>
          <w:rFonts w:cstheme="minorHAnsi"/>
          <w:color w:val="212121"/>
        </w:rPr>
        <w:t xml:space="preserve"> – so not made out</w:t>
      </w:r>
    </w:p>
    <w:p w14:paraId="34ACBFE0" w14:textId="13B4268C" w:rsidR="001F2ECE" w:rsidRPr="006679C7" w:rsidRDefault="001F2ECE" w:rsidP="00BE68F1">
      <w:pPr>
        <w:pStyle w:val="ListParagraph"/>
        <w:numPr>
          <w:ilvl w:val="1"/>
          <w:numId w:val="100"/>
        </w:numPr>
        <w:spacing w:after="0"/>
        <w:rPr>
          <w:rFonts w:cstheme="minorHAnsi"/>
        </w:rPr>
      </w:pPr>
      <w:r w:rsidRPr="006679C7">
        <w:rPr>
          <w:rFonts w:cstheme="minorHAnsi"/>
          <w:color w:val="212121"/>
        </w:rPr>
        <w:lastRenderedPageBreak/>
        <w:t>The medical evidence shows she likely had capacity</w:t>
      </w:r>
      <w:r w:rsidR="00907E54">
        <w:rPr>
          <w:rFonts w:cstheme="minorHAnsi"/>
          <w:color w:val="212121"/>
        </w:rPr>
        <w:t xml:space="preserve"> – Burden on Sandra</w:t>
      </w:r>
    </w:p>
    <w:p w14:paraId="6249CEBD" w14:textId="77777777" w:rsidR="001F2ECE" w:rsidRPr="006679C7" w:rsidRDefault="001F2ECE" w:rsidP="00BE68F1">
      <w:pPr>
        <w:pStyle w:val="ListParagraph"/>
        <w:numPr>
          <w:ilvl w:val="1"/>
          <w:numId w:val="100"/>
        </w:numPr>
        <w:spacing w:after="0"/>
        <w:rPr>
          <w:rFonts w:cstheme="minorHAnsi"/>
        </w:rPr>
      </w:pPr>
      <w:r w:rsidRPr="006679C7">
        <w:rPr>
          <w:rFonts w:cstheme="minorHAnsi"/>
          <w:color w:val="212121"/>
        </w:rPr>
        <w:t>The evidence of Yvonne as to having a discussion with her mother concerning the House sometime before August, 2010 suggests that Joan was aware of owning a house and was considering making a gift of that House to Sandra.</w:t>
      </w:r>
    </w:p>
    <w:p w14:paraId="448D04BF" w14:textId="2F8A2274" w:rsidR="001F2ECE" w:rsidRPr="006679C7" w:rsidRDefault="001F2ECE" w:rsidP="00BE68F1">
      <w:pPr>
        <w:pStyle w:val="ListParagraph"/>
        <w:numPr>
          <w:ilvl w:val="2"/>
          <w:numId w:val="100"/>
        </w:numPr>
        <w:spacing w:after="0"/>
        <w:rPr>
          <w:rFonts w:cstheme="minorHAnsi"/>
        </w:rPr>
      </w:pPr>
      <w:r w:rsidRPr="006679C7">
        <w:rPr>
          <w:rFonts w:cstheme="minorHAnsi"/>
          <w:color w:val="212121"/>
        </w:rPr>
        <w:t>I conclude, therefore, that Joan had testamentary capacity at the time that she wrote the Holograph Will.</w:t>
      </w:r>
    </w:p>
    <w:p w14:paraId="70FBF64A" w14:textId="0465AD4E" w:rsidR="001F2ECE" w:rsidRPr="00914777" w:rsidRDefault="001F2ECE" w:rsidP="00BE68F1">
      <w:pPr>
        <w:pStyle w:val="ListParagraph"/>
        <w:numPr>
          <w:ilvl w:val="1"/>
          <w:numId w:val="100"/>
        </w:numPr>
        <w:spacing w:after="0"/>
        <w:rPr>
          <w:rFonts w:cstheme="minorHAnsi"/>
        </w:rPr>
      </w:pPr>
      <w:r w:rsidRPr="006679C7">
        <w:rPr>
          <w:rFonts w:cstheme="minorHAnsi"/>
          <w:color w:val="212121"/>
        </w:rPr>
        <w:t>the Respondents have not provided any evidence to support a finding of undue influence.</w:t>
      </w:r>
    </w:p>
    <w:p w14:paraId="1D3FF331" w14:textId="31B6B138" w:rsidR="00B02F50" w:rsidRDefault="0016047F" w:rsidP="00B02F50">
      <w:pPr>
        <w:pStyle w:val="Heading3"/>
      </w:pPr>
      <w:bookmarkStart w:id="71" w:name="_Toc17821338"/>
      <w:r>
        <w:t xml:space="preserve">Challenging based on </w:t>
      </w:r>
      <w:r w:rsidR="00B02F50">
        <w:t>Undue Influence</w:t>
      </w:r>
      <w:bookmarkEnd w:id="71"/>
    </w:p>
    <w:p w14:paraId="14F48869" w14:textId="2DE3137E" w:rsidR="003E41C3" w:rsidRDefault="003E41C3" w:rsidP="00BE68F1">
      <w:pPr>
        <w:pStyle w:val="ListParagraph"/>
        <w:numPr>
          <w:ilvl w:val="0"/>
          <w:numId w:val="101"/>
        </w:numPr>
        <w:spacing w:after="0"/>
        <w:rPr>
          <w:rFonts w:cstheme="minorHAnsi"/>
        </w:rPr>
      </w:pPr>
      <w:r w:rsidRPr="003E41C3">
        <w:rPr>
          <w:rFonts w:cstheme="minorHAnsi"/>
          <w:b/>
        </w:rPr>
        <w:t>The onus to prove testamentary undue influence is on the party alleging it</w:t>
      </w:r>
      <w:r w:rsidRPr="003E41C3">
        <w:rPr>
          <w:rFonts w:cstheme="minorHAnsi"/>
        </w:rPr>
        <w:t>.</w:t>
      </w:r>
      <w:r>
        <w:rPr>
          <w:rFonts w:cstheme="minorHAnsi"/>
        </w:rPr>
        <w:t xml:space="preserve"> </w:t>
      </w:r>
      <w:r w:rsidRPr="00E553FE">
        <w:rPr>
          <w:rFonts w:cstheme="minorHAnsi"/>
          <w:i/>
          <w:color w:val="FF0000"/>
        </w:rPr>
        <w:t>Kozak</w:t>
      </w:r>
    </w:p>
    <w:p w14:paraId="158A0695" w14:textId="051CED56" w:rsidR="00E553FE" w:rsidRPr="00BB6D68" w:rsidRDefault="00E553FE" w:rsidP="00BE68F1">
      <w:pPr>
        <w:pStyle w:val="ListParagraph"/>
        <w:numPr>
          <w:ilvl w:val="0"/>
          <w:numId w:val="101"/>
        </w:numPr>
        <w:spacing w:after="0"/>
        <w:rPr>
          <w:rFonts w:cstheme="minorHAnsi"/>
        </w:rPr>
      </w:pPr>
      <w:r w:rsidRPr="00E553FE">
        <w:rPr>
          <w:rFonts w:cstheme="minorHAnsi"/>
        </w:rPr>
        <w:t>It must be established “on a balance of probabilities that the influence imposed by some other person on the deceased was so great and so overpowering that the document reflects the will of the former and not that of the deceased”</w:t>
      </w:r>
      <w:r>
        <w:rPr>
          <w:rFonts w:cstheme="minorHAnsi"/>
        </w:rPr>
        <w:t xml:space="preserve"> </w:t>
      </w:r>
      <w:r w:rsidRPr="00E553FE">
        <w:rPr>
          <w:rFonts w:cstheme="minorHAnsi"/>
          <w:i/>
          <w:color w:val="FF0000"/>
        </w:rPr>
        <w:t>Kozak</w:t>
      </w:r>
    </w:p>
    <w:p w14:paraId="5F60FEFE" w14:textId="5094F790" w:rsidR="00DD0587" w:rsidRDefault="00ED21A9" w:rsidP="00BE68F1">
      <w:pPr>
        <w:pStyle w:val="ListParagraph"/>
        <w:numPr>
          <w:ilvl w:val="2"/>
          <w:numId w:val="101"/>
        </w:numPr>
        <w:spacing w:after="0"/>
        <w:rPr>
          <w:rFonts w:cstheme="minorHAnsi"/>
        </w:rPr>
      </w:pPr>
      <w:r w:rsidRPr="00ED21A9">
        <w:rPr>
          <w:rFonts w:cstheme="minorHAnsi"/>
        </w:rPr>
        <w:t>“</w:t>
      </w:r>
      <w:r w:rsidRPr="00ED21A9">
        <w:rPr>
          <w:rFonts w:cstheme="minorHAnsi"/>
          <w:highlight w:val="yellow"/>
        </w:rPr>
        <w:t>There is no undue influence unless the testator if he could speak his wishes would say “this is not my wish but I must do it.”</w:t>
      </w:r>
      <w:r>
        <w:rPr>
          <w:rFonts w:cstheme="minorHAnsi"/>
        </w:rPr>
        <w:t xml:space="preserve"> - </w:t>
      </w:r>
      <w:r w:rsidR="00DD0587" w:rsidRPr="00ED21A9">
        <w:rPr>
          <w:rFonts w:cstheme="minorHAnsi"/>
          <w:i/>
          <w:color w:val="FF0000"/>
        </w:rPr>
        <w:t>Scott v. Cousins</w:t>
      </w:r>
    </w:p>
    <w:p w14:paraId="539F98E5" w14:textId="77777777" w:rsidR="00ED21A9" w:rsidRDefault="00BB6D68" w:rsidP="00BE68F1">
      <w:pPr>
        <w:pStyle w:val="ListParagraph"/>
        <w:numPr>
          <w:ilvl w:val="1"/>
          <w:numId w:val="101"/>
        </w:numPr>
        <w:spacing w:after="0"/>
        <w:rPr>
          <w:rFonts w:cstheme="minorHAnsi"/>
        </w:rPr>
      </w:pPr>
      <w:r w:rsidRPr="00ED21A9">
        <w:rPr>
          <w:rFonts w:cstheme="minorHAnsi"/>
          <w:b/>
          <w:u w:val="single"/>
        </w:rPr>
        <w:t>BoP definition:</w:t>
      </w:r>
      <w:r>
        <w:rPr>
          <w:rFonts w:cstheme="minorHAnsi"/>
        </w:rPr>
        <w:t xml:space="preserve"> </w:t>
      </w:r>
      <w:r w:rsidRPr="00BB6D68">
        <w:rPr>
          <w:rFonts w:cstheme="minorHAnsi"/>
        </w:rPr>
        <w:t xml:space="preserve">“That is, the applicant must establish that the likelihood of the will being the product of undue influence is more likely or more probable than the likelihood that it was not the product of undue influence. </w:t>
      </w:r>
    </w:p>
    <w:p w14:paraId="633ACBFC" w14:textId="77777777" w:rsidR="00ED21A9" w:rsidRDefault="00BB6D68" w:rsidP="00BE68F1">
      <w:pPr>
        <w:pStyle w:val="ListParagraph"/>
        <w:numPr>
          <w:ilvl w:val="2"/>
          <w:numId w:val="101"/>
        </w:numPr>
        <w:spacing w:after="0"/>
        <w:rPr>
          <w:rFonts w:cstheme="minorHAnsi"/>
        </w:rPr>
      </w:pPr>
      <w:r w:rsidRPr="00BB6D68">
        <w:rPr>
          <w:rFonts w:cstheme="minorHAnsi"/>
        </w:rPr>
        <w:t xml:space="preserve">The applicant does not succeed just because it is shown that it is possible that the will was the product of undue influence. </w:t>
      </w:r>
    </w:p>
    <w:p w14:paraId="4875B560" w14:textId="77777777" w:rsidR="00ED21A9" w:rsidRDefault="00BB6D68" w:rsidP="00BE68F1">
      <w:pPr>
        <w:pStyle w:val="ListParagraph"/>
        <w:numPr>
          <w:ilvl w:val="2"/>
          <w:numId w:val="101"/>
        </w:numPr>
        <w:spacing w:after="0"/>
        <w:rPr>
          <w:rFonts w:cstheme="minorHAnsi"/>
        </w:rPr>
      </w:pPr>
      <w:r w:rsidRPr="00BB6D68">
        <w:rPr>
          <w:rFonts w:cstheme="minorHAnsi"/>
        </w:rPr>
        <w:t xml:space="preserve">The applicant does not succeed just because there is a reasonable probability that the will was the product of undue influence. </w:t>
      </w:r>
    </w:p>
    <w:p w14:paraId="5426B0FB" w14:textId="77777777" w:rsidR="00ED21A9" w:rsidRDefault="00BB6D68" w:rsidP="00BE68F1">
      <w:pPr>
        <w:pStyle w:val="ListParagraph"/>
        <w:numPr>
          <w:ilvl w:val="2"/>
          <w:numId w:val="101"/>
        </w:numPr>
        <w:spacing w:after="0"/>
        <w:rPr>
          <w:rFonts w:cstheme="minorHAnsi"/>
        </w:rPr>
      </w:pPr>
      <w:r w:rsidRPr="00BB6D68">
        <w:rPr>
          <w:rFonts w:cstheme="minorHAnsi"/>
        </w:rPr>
        <w:t xml:space="preserve">The applicant does not succeed just because it is as probable that the will was the product of undue influence as it was not. </w:t>
      </w:r>
    </w:p>
    <w:p w14:paraId="1B9D79AE" w14:textId="77777777" w:rsidR="003F0024" w:rsidRDefault="00BB6D68" w:rsidP="00BE68F1">
      <w:pPr>
        <w:pStyle w:val="ListParagraph"/>
        <w:numPr>
          <w:ilvl w:val="2"/>
          <w:numId w:val="101"/>
        </w:numPr>
        <w:spacing w:after="0"/>
        <w:rPr>
          <w:rFonts w:cstheme="minorHAnsi"/>
        </w:rPr>
      </w:pPr>
      <w:r w:rsidRPr="00BB6D68">
        <w:rPr>
          <w:rFonts w:cstheme="minorHAnsi"/>
        </w:rPr>
        <w:t xml:space="preserve">If it is more likely that the will was not the product of undue influence, the applicant loses. If both hypotheses are equally likely, if a judge cannot decide whom to believe, the applicant loses. </w:t>
      </w:r>
    </w:p>
    <w:p w14:paraId="41C9A8D3" w14:textId="23EB7969" w:rsidR="00BB6D68" w:rsidRDefault="00BB6D68" w:rsidP="00BE68F1">
      <w:pPr>
        <w:pStyle w:val="ListParagraph"/>
        <w:numPr>
          <w:ilvl w:val="2"/>
          <w:numId w:val="101"/>
        </w:numPr>
        <w:spacing w:after="0"/>
        <w:rPr>
          <w:rFonts w:cstheme="minorHAnsi"/>
        </w:rPr>
      </w:pPr>
      <w:r w:rsidRPr="00BB6D68">
        <w:rPr>
          <w:rFonts w:cstheme="minorHAnsi"/>
        </w:rPr>
        <w:t>The applicant succeeds only if the evidence supports the finding that it is more likely that the will was the product of undue influence than it was not.”</w:t>
      </w:r>
      <w:r>
        <w:rPr>
          <w:rFonts w:cstheme="minorHAnsi"/>
        </w:rPr>
        <w:t xml:space="preserve"> </w:t>
      </w:r>
      <w:r w:rsidRPr="00E553FE">
        <w:rPr>
          <w:rFonts w:cstheme="minorHAnsi"/>
          <w:i/>
          <w:color w:val="FF0000"/>
        </w:rPr>
        <w:t>Kozak</w:t>
      </w:r>
    </w:p>
    <w:p w14:paraId="5B12AC51" w14:textId="1854C794" w:rsidR="00E553FE" w:rsidRDefault="00E553FE" w:rsidP="00BE68F1">
      <w:pPr>
        <w:pStyle w:val="ListParagraph"/>
        <w:numPr>
          <w:ilvl w:val="0"/>
          <w:numId w:val="101"/>
        </w:numPr>
        <w:spacing w:after="0"/>
        <w:rPr>
          <w:rFonts w:cstheme="minorHAnsi"/>
        </w:rPr>
      </w:pPr>
      <w:r>
        <w:rPr>
          <w:rFonts w:cstheme="minorHAnsi"/>
        </w:rPr>
        <w:t>Test is SUBJECTIVE – depending on ability of testator</w:t>
      </w:r>
    </w:p>
    <w:p w14:paraId="07793F21" w14:textId="79895D6C" w:rsidR="00E553FE" w:rsidRDefault="00E553FE" w:rsidP="00BE68F1">
      <w:pPr>
        <w:pStyle w:val="ListParagraph"/>
        <w:numPr>
          <w:ilvl w:val="1"/>
          <w:numId w:val="101"/>
        </w:numPr>
        <w:spacing w:after="0"/>
        <w:rPr>
          <w:rFonts w:cstheme="minorHAnsi"/>
        </w:rPr>
      </w:pPr>
      <w:r>
        <w:rPr>
          <w:rFonts w:cstheme="minorHAnsi"/>
        </w:rPr>
        <w:t>E.g. a testator who was weakened by disease / in great pain – may have lesser force amounting to undue influence than in other cases</w:t>
      </w:r>
    </w:p>
    <w:p w14:paraId="118BE0D3" w14:textId="083B725A" w:rsidR="003E41C3" w:rsidRDefault="003E41C3" w:rsidP="00BE68F1">
      <w:pPr>
        <w:pStyle w:val="ListParagraph"/>
        <w:numPr>
          <w:ilvl w:val="0"/>
          <w:numId w:val="103"/>
        </w:numPr>
        <w:jc w:val="both"/>
      </w:pPr>
      <w:r w:rsidRPr="003F0024">
        <w:rPr>
          <w:rFonts w:cstheme="minorHAnsi"/>
          <w:b/>
        </w:rPr>
        <w:t>**</w:t>
      </w:r>
      <w:r w:rsidRPr="003F0024">
        <w:rPr>
          <w:b/>
        </w:rPr>
        <w:t xml:space="preserve"> Risky because undue influence is a species of fraud and if plead fraud and you lose – there can be costly consequences – can add costs</w:t>
      </w:r>
      <w:r>
        <w:t>.</w:t>
      </w:r>
      <w:r w:rsidR="002345D0">
        <w:t xml:space="preserve"> </w:t>
      </w:r>
      <w:r w:rsidR="002345D0" w:rsidRPr="002345D0">
        <w:rPr>
          <w:i/>
          <w:color w:val="FF0000"/>
        </w:rPr>
        <w:t>Kozak</w:t>
      </w:r>
    </w:p>
    <w:p w14:paraId="25D1E136" w14:textId="651B5F23" w:rsidR="003E41C3" w:rsidRPr="003E41C3" w:rsidRDefault="003E41C3" w:rsidP="00BE68F1">
      <w:pPr>
        <w:pStyle w:val="ListParagraph"/>
        <w:numPr>
          <w:ilvl w:val="0"/>
          <w:numId w:val="103"/>
        </w:numPr>
        <w:jc w:val="both"/>
      </w:pPr>
      <w:r>
        <w:t>The test is very high and stringent – so hard to prove.</w:t>
      </w:r>
    </w:p>
    <w:p w14:paraId="06F8713B" w14:textId="74003BCF" w:rsidR="00E553FE" w:rsidRDefault="003E41C3" w:rsidP="003E41C3">
      <w:pPr>
        <w:pStyle w:val="Heading4"/>
      </w:pPr>
      <w:bookmarkStart w:id="72" w:name="_Toc17821339"/>
      <w:r>
        <w:t>What WILL amount to Undue Influence?</w:t>
      </w:r>
      <w:bookmarkEnd w:id="72"/>
    </w:p>
    <w:p w14:paraId="675CE56C" w14:textId="77777777" w:rsidR="003E41C3" w:rsidRDefault="003E41C3" w:rsidP="00BE68F1">
      <w:pPr>
        <w:pStyle w:val="ListParagraph"/>
        <w:numPr>
          <w:ilvl w:val="0"/>
          <w:numId w:val="104"/>
        </w:numPr>
      </w:pPr>
      <w:r w:rsidRPr="003E41C3">
        <w:t xml:space="preserve">Coercion or threat, involving force or a promise of force </w:t>
      </w:r>
    </w:p>
    <w:p w14:paraId="48037081" w14:textId="71DA4563" w:rsidR="003E41C3" w:rsidRDefault="003E41C3" w:rsidP="00BE68F1">
      <w:pPr>
        <w:pStyle w:val="ListParagraph"/>
        <w:numPr>
          <w:ilvl w:val="0"/>
          <w:numId w:val="104"/>
        </w:numPr>
      </w:pPr>
      <w:r w:rsidRPr="003E41C3">
        <w:t>Controlling or manipulating judgment and desire</w:t>
      </w:r>
    </w:p>
    <w:p w14:paraId="5DA4C90B" w14:textId="5306A9C1" w:rsidR="003E41C3" w:rsidRDefault="003E41C3" w:rsidP="00BE68F1">
      <w:pPr>
        <w:pStyle w:val="ListParagraph"/>
        <w:numPr>
          <w:ilvl w:val="0"/>
          <w:numId w:val="104"/>
        </w:numPr>
      </w:pPr>
      <w:r>
        <w:t xml:space="preserve">Manipulation (added in </w:t>
      </w:r>
      <w:r w:rsidRPr="003E41C3">
        <w:rPr>
          <w:i/>
          <w:color w:val="FF0000"/>
        </w:rPr>
        <w:t>Kozak</w:t>
      </w:r>
      <w:r>
        <w:t>)</w:t>
      </w:r>
    </w:p>
    <w:p w14:paraId="37B683B6" w14:textId="22056D5A" w:rsidR="003E41C3" w:rsidRPr="0016047F" w:rsidRDefault="003E41C3" w:rsidP="00BE68F1">
      <w:pPr>
        <w:pStyle w:val="ListParagraph"/>
        <w:numPr>
          <w:ilvl w:val="0"/>
          <w:numId w:val="104"/>
        </w:numPr>
      </w:pPr>
      <w:r w:rsidRPr="003E41C3">
        <w:t>Coercion, fraud and undue influence are all “cousins” of the same type of challenge.</w:t>
      </w:r>
    </w:p>
    <w:p w14:paraId="4B00E096" w14:textId="67B05D82" w:rsidR="00E553FE" w:rsidRDefault="00E553FE" w:rsidP="00E553FE">
      <w:pPr>
        <w:pStyle w:val="Heading4"/>
      </w:pPr>
      <w:bookmarkStart w:id="73" w:name="_Toc17821340"/>
      <w:r>
        <w:t xml:space="preserve">What </w:t>
      </w:r>
      <w:r w:rsidR="003E41C3">
        <w:t>will</w:t>
      </w:r>
      <w:r>
        <w:t xml:space="preserve"> NOT</w:t>
      </w:r>
      <w:r w:rsidR="003E41C3">
        <w:t xml:space="preserve"> amount to</w:t>
      </w:r>
      <w:r>
        <w:t xml:space="preserve"> undue Influence?</w:t>
      </w:r>
      <w:bookmarkEnd w:id="73"/>
    </w:p>
    <w:p w14:paraId="4E4B95DC" w14:textId="34CD10E7" w:rsidR="00E553FE" w:rsidRDefault="00E553FE" w:rsidP="00BE68F1">
      <w:pPr>
        <w:pStyle w:val="ListParagraph"/>
        <w:numPr>
          <w:ilvl w:val="0"/>
          <w:numId w:val="102"/>
        </w:numPr>
        <w:spacing w:after="0"/>
        <w:rPr>
          <w:rFonts w:cstheme="minorHAnsi"/>
        </w:rPr>
      </w:pPr>
      <w:r w:rsidRPr="003F0024">
        <w:rPr>
          <w:rFonts w:cstheme="minorHAnsi"/>
          <w:u w:val="single"/>
        </w:rPr>
        <w:t>Persuasion</w:t>
      </w:r>
      <w:r w:rsidRPr="00E553FE">
        <w:rPr>
          <w:rFonts w:cstheme="minorHAnsi"/>
        </w:rPr>
        <w:t xml:space="preserve"> and </w:t>
      </w:r>
      <w:r w:rsidRPr="003F0024">
        <w:rPr>
          <w:rFonts w:cstheme="minorHAnsi"/>
          <w:u w:val="single"/>
        </w:rPr>
        <w:t xml:space="preserve">advice </w:t>
      </w:r>
      <w:r w:rsidRPr="00E553FE">
        <w:rPr>
          <w:rFonts w:cstheme="minorHAnsi"/>
        </w:rPr>
        <w:t>do not amount to undue influence so long as the free volition of the testator to accept or reject them is not invaded.</w:t>
      </w:r>
      <w:r>
        <w:rPr>
          <w:rFonts w:cstheme="minorHAnsi"/>
        </w:rPr>
        <w:t xml:space="preserve"> </w:t>
      </w:r>
      <w:r w:rsidRPr="00E553FE">
        <w:rPr>
          <w:rFonts w:cstheme="minorHAnsi"/>
          <w:i/>
          <w:color w:val="FF0000"/>
        </w:rPr>
        <w:t>Kozak</w:t>
      </w:r>
    </w:p>
    <w:p w14:paraId="3B4B4ABF" w14:textId="67EF5AE7" w:rsidR="00E553FE" w:rsidRDefault="00E553FE" w:rsidP="00BE68F1">
      <w:pPr>
        <w:pStyle w:val="ListParagraph"/>
        <w:numPr>
          <w:ilvl w:val="0"/>
          <w:numId w:val="102"/>
        </w:numPr>
        <w:spacing w:after="0"/>
        <w:rPr>
          <w:rFonts w:cstheme="minorHAnsi"/>
        </w:rPr>
      </w:pPr>
      <w:r w:rsidRPr="00E553FE">
        <w:rPr>
          <w:rFonts w:cstheme="minorHAnsi"/>
        </w:rPr>
        <w:lastRenderedPageBreak/>
        <w:t>Appeals to the affections or ties of kindred, to a sentiment of gratitude for past services, or pity for future destitution, or the like may be fairly pressed on the testator</w:t>
      </w:r>
      <w:r>
        <w:rPr>
          <w:rFonts w:cstheme="minorHAnsi"/>
        </w:rPr>
        <w:t xml:space="preserve"> </w:t>
      </w:r>
      <w:r w:rsidRPr="00E553FE">
        <w:rPr>
          <w:rFonts w:cstheme="minorHAnsi"/>
          <w:i/>
          <w:color w:val="FF0000"/>
        </w:rPr>
        <w:t>Kozak</w:t>
      </w:r>
    </w:p>
    <w:p w14:paraId="79C90AF0" w14:textId="2114D20A" w:rsidR="003E41C3" w:rsidRPr="003E41C3" w:rsidRDefault="003E41C3" w:rsidP="00BE68F1">
      <w:pPr>
        <w:pStyle w:val="ListParagraph"/>
        <w:numPr>
          <w:ilvl w:val="1"/>
          <w:numId w:val="102"/>
        </w:numPr>
        <w:jc w:val="both"/>
      </w:pPr>
      <w:r>
        <w:t>Can use affections – please I am your first born, I have helped you, I will be poor – that’s all okay.</w:t>
      </w:r>
    </w:p>
    <w:p w14:paraId="21602A8E" w14:textId="1FBEE7A3" w:rsidR="00E553FE" w:rsidRPr="00E553FE" w:rsidRDefault="00E553FE" w:rsidP="00BE68F1">
      <w:pPr>
        <w:pStyle w:val="ListParagraph"/>
        <w:numPr>
          <w:ilvl w:val="0"/>
          <w:numId w:val="102"/>
        </w:numPr>
        <w:spacing w:after="0"/>
        <w:rPr>
          <w:rFonts w:cstheme="minorHAnsi"/>
        </w:rPr>
      </w:pPr>
      <w:r w:rsidRPr="00E553FE">
        <w:rPr>
          <w:rFonts w:cstheme="minorHAnsi"/>
        </w:rPr>
        <w:t>More than “mere influence”, more than “unexpected”, more than an “unreasonable testamentary disposition”</w:t>
      </w:r>
      <w:r>
        <w:rPr>
          <w:rFonts w:cstheme="minorHAnsi"/>
        </w:rPr>
        <w:t xml:space="preserve"> </w:t>
      </w:r>
      <w:r w:rsidRPr="00E553FE">
        <w:rPr>
          <w:rFonts w:cstheme="minorHAnsi"/>
          <w:i/>
          <w:color w:val="FF0000"/>
        </w:rPr>
        <w:t>Kozak</w:t>
      </w:r>
    </w:p>
    <w:p w14:paraId="4942EAB4" w14:textId="48B96E1C" w:rsidR="001F2ECE" w:rsidRDefault="001F2ECE" w:rsidP="0016047F">
      <w:pPr>
        <w:spacing w:after="0"/>
        <w:jc w:val="both"/>
      </w:pPr>
    </w:p>
    <w:p w14:paraId="0CC20DEE" w14:textId="5467E12B" w:rsidR="0016047F" w:rsidRDefault="0016047F" w:rsidP="0016047F">
      <w:pPr>
        <w:pStyle w:val="Heading4"/>
        <w:spacing w:before="0"/>
      </w:pPr>
      <w:bookmarkStart w:id="74" w:name="_Toc17821341"/>
      <w:r>
        <w:t>Proving It</w:t>
      </w:r>
      <w:bookmarkEnd w:id="74"/>
    </w:p>
    <w:p w14:paraId="1786C435" w14:textId="4B325816" w:rsidR="006134C3" w:rsidRDefault="006134C3" w:rsidP="00BE68F1">
      <w:pPr>
        <w:pStyle w:val="ListParagraph"/>
        <w:numPr>
          <w:ilvl w:val="0"/>
          <w:numId w:val="105"/>
        </w:numPr>
        <w:spacing w:after="0"/>
        <w:jc w:val="both"/>
      </w:pPr>
      <w:r>
        <w:t xml:space="preserve">Hard to prove because </w:t>
      </w:r>
      <w:r w:rsidR="000130E4" w:rsidRPr="000130E4">
        <w:t>undue influence claim is the fact that generally speaking, these acts are done secretly and below the radar.</w:t>
      </w:r>
    </w:p>
    <w:p w14:paraId="32110B74" w14:textId="5DAB8128" w:rsidR="0016047F" w:rsidRDefault="0016047F" w:rsidP="00BE68F1">
      <w:pPr>
        <w:pStyle w:val="ListParagraph"/>
        <w:numPr>
          <w:ilvl w:val="0"/>
          <w:numId w:val="105"/>
        </w:numPr>
        <w:spacing w:after="0"/>
        <w:jc w:val="both"/>
      </w:pPr>
      <w:r w:rsidRPr="0016047F">
        <w:t xml:space="preserve">Undue influence, however, may be established by </w:t>
      </w:r>
      <w:r w:rsidRPr="008D6D99">
        <w:rPr>
          <w:b/>
          <w:u w:val="single"/>
        </w:rPr>
        <w:t>circumstantial evidence</w:t>
      </w:r>
      <w:r w:rsidRPr="0016047F">
        <w:t>, that is, from a set of facts that together and through their interaction support the inference of undue influence.</w:t>
      </w:r>
      <w:r>
        <w:t xml:space="preserve"> </w:t>
      </w:r>
      <w:r w:rsidRPr="0016047F">
        <w:rPr>
          <w:i/>
          <w:color w:val="FF0000"/>
        </w:rPr>
        <w:t>Kozak</w:t>
      </w:r>
    </w:p>
    <w:p w14:paraId="7CF592C6" w14:textId="7627D296" w:rsidR="0016047F" w:rsidRPr="0016047F" w:rsidRDefault="0016047F" w:rsidP="00BE68F1">
      <w:pPr>
        <w:pStyle w:val="ListParagraph"/>
        <w:numPr>
          <w:ilvl w:val="1"/>
          <w:numId w:val="105"/>
        </w:numPr>
        <w:spacing w:after="0"/>
        <w:jc w:val="both"/>
      </w:pPr>
      <w:r w:rsidRPr="0016047F">
        <w:t>Evidence of facts preceding, existing at the time, and even following the alleged undue influence may be relied on to assist in establishing undue influence.”</w:t>
      </w:r>
      <w:r>
        <w:t xml:space="preserve"> </w:t>
      </w:r>
      <w:r w:rsidRPr="0016047F">
        <w:rPr>
          <w:i/>
          <w:color w:val="FF0000"/>
        </w:rPr>
        <w:t>Kozak</w:t>
      </w:r>
    </w:p>
    <w:p w14:paraId="66C28A2E" w14:textId="42499811" w:rsidR="00D73879" w:rsidRDefault="00D73879" w:rsidP="00BE68F1">
      <w:pPr>
        <w:pStyle w:val="ListParagraph"/>
        <w:numPr>
          <w:ilvl w:val="1"/>
          <w:numId w:val="105"/>
        </w:numPr>
        <w:jc w:val="both"/>
      </w:pPr>
      <w:r w:rsidRPr="00D73879">
        <w:t>In many other cases, the Courts limited themselves to suspicious circumstances prior to the execution of the will</w:t>
      </w:r>
      <w:r>
        <w:t xml:space="preserve"> – but Kozak shows that they can look at </w:t>
      </w:r>
      <w:r w:rsidRPr="00D73879">
        <w:t>suspicious circumstances following the execution of the will</w:t>
      </w:r>
      <w:r>
        <w:t>.</w:t>
      </w:r>
    </w:p>
    <w:p w14:paraId="1C5B9EEB" w14:textId="392DC9E2" w:rsidR="00D73879" w:rsidRDefault="00D73879" w:rsidP="00BE68F1">
      <w:pPr>
        <w:pStyle w:val="ListParagraph"/>
        <w:numPr>
          <w:ilvl w:val="2"/>
          <w:numId w:val="105"/>
        </w:numPr>
        <w:jc w:val="both"/>
      </w:pPr>
      <w:r>
        <w:t>C</w:t>
      </w:r>
      <w:r w:rsidRPr="00D73879">
        <w:t>ase stands for the notion that post- testamentary events would be relevant to the Court to proving the operation of undue influence.</w:t>
      </w:r>
    </w:p>
    <w:p w14:paraId="742EBBF9" w14:textId="34BA3651" w:rsidR="00EC1F85" w:rsidRDefault="00EC1F85" w:rsidP="00BE68F1">
      <w:pPr>
        <w:pStyle w:val="ListParagraph"/>
        <w:numPr>
          <w:ilvl w:val="0"/>
          <w:numId w:val="105"/>
        </w:numPr>
        <w:jc w:val="both"/>
      </w:pPr>
      <w:r w:rsidRPr="00EC1F85">
        <w:t>A promise of future conduct coupled, at the same time, with no intention of ever keeping the promise, can amount to undue influence by fraud if it induces a will in favour of the person making that false promise of conduct.</w:t>
      </w:r>
      <w:r>
        <w:t xml:space="preserve"> </w:t>
      </w:r>
      <w:r w:rsidRPr="00EC1F85">
        <w:rPr>
          <w:i/>
          <w:color w:val="FF0000"/>
        </w:rPr>
        <w:t>Kozak</w:t>
      </w:r>
    </w:p>
    <w:p w14:paraId="76BB2FB3" w14:textId="3593AD6D" w:rsidR="00EC1F85" w:rsidRPr="00EC1F85" w:rsidRDefault="00EC1F85" w:rsidP="00BE68F1">
      <w:pPr>
        <w:pStyle w:val="ListParagraph"/>
        <w:numPr>
          <w:ilvl w:val="0"/>
          <w:numId w:val="105"/>
        </w:numPr>
        <w:jc w:val="both"/>
      </w:pPr>
      <w:r>
        <w:t>A</w:t>
      </w:r>
      <w:r w:rsidRPr="00EC1F85">
        <w:t>n utterance of emotion (such as “I love you”) coupled, at the same time, with the clear knowledge that it is a false utterance (“the truth is I do not”), can amount to undue influence by fraud if it induces a will in favour of the person making the utterance.”</w:t>
      </w:r>
      <w:r>
        <w:t xml:space="preserve"> </w:t>
      </w:r>
      <w:r w:rsidRPr="00EC1F85">
        <w:rPr>
          <w:i/>
          <w:color w:val="FF0000"/>
        </w:rPr>
        <w:t>Kozak</w:t>
      </w:r>
    </w:p>
    <w:p w14:paraId="1EE93854" w14:textId="5E47665C" w:rsidR="008D6D99" w:rsidRPr="008D6D99" w:rsidRDefault="008D6D99" w:rsidP="00BE68F1">
      <w:pPr>
        <w:pStyle w:val="ListParagraph"/>
        <w:numPr>
          <w:ilvl w:val="0"/>
          <w:numId w:val="105"/>
        </w:numPr>
        <w:jc w:val="both"/>
        <w:rPr>
          <w:b/>
          <w:u w:val="single"/>
        </w:rPr>
      </w:pPr>
      <w:r w:rsidRPr="008D6D99">
        <w:rPr>
          <w:b/>
          <w:u w:val="single"/>
        </w:rPr>
        <w:t>Types of circumstances of relevance:</w:t>
      </w:r>
      <w:r w:rsidRPr="008D6D99">
        <w:rPr>
          <w:b/>
          <w:i/>
          <w:color w:val="FF0000"/>
          <w:u w:val="single"/>
        </w:rPr>
        <w:t xml:space="preserve"> Kozak</w:t>
      </w:r>
    </w:p>
    <w:p w14:paraId="25CF4B50" w14:textId="77777777" w:rsidR="008D6D99" w:rsidRDefault="008D6D99" w:rsidP="00BE68F1">
      <w:pPr>
        <w:pStyle w:val="ListParagraph"/>
        <w:numPr>
          <w:ilvl w:val="1"/>
          <w:numId w:val="105"/>
        </w:numPr>
        <w:jc w:val="both"/>
      </w:pPr>
      <w:r w:rsidRPr="008D6D99">
        <w:t>the increasing isolation of the testator including a move from his home to a new city which increased the respondent’s control over him;</w:t>
      </w:r>
    </w:p>
    <w:p w14:paraId="4278BFDC" w14:textId="77777777" w:rsidR="008D6D99" w:rsidRDefault="008D6D99" w:rsidP="00BE68F1">
      <w:pPr>
        <w:pStyle w:val="ListParagraph"/>
        <w:numPr>
          <w:ilvl w:val="1"/>
          <w:numId w:val="105"/>
        </w:numPr>
        <w:jc w:val="both"/>
      </w:pPr>
      <w:r w:rsidRPr="008D6D99">
        <w:t xml:space="preserve">the testator’s dependence on the respondent; </w:t>
      </w:r>
    </w:p>
    <w:p w14:paraId="05883BDD" w14:textId="77777777" w:rsidR="008D6D99" w:rsidRDefault="008D6D99" w:rsidP="00BE68F1">
      <w:pPr>
        <w:pStyle w:val="ListParagraph"/>
        <w:numPr>
          <w:ilvl w:val="1"/>
          <w:numId w:val="105"/>
        </w:numPr>
        <w:jc w:val="both"/>
      </w:pPr>
      <w:r w:rsidRPr="008D6D99">
        <w:t>substantial pre-death transfer of wealth from the testator to the respondent;</w:t>
      </w:r>
    </w:p>
    <w:p w14:paraId="19F0DB69" w14:textId="77777777" w:rsidR="008D6D99" w:rsidRDefault="008D6D99" w:rsidP="00BE68F1">
      <w:pPr>
        <w:pStyle w:val="ListParagraph"/>
        <w:numPr>
          <w:ilvl w:val="1"/>
          <w:numId w:val="105"/>
        </w:numPr>
        <w:jc w:val="both"/>
      </w:pPr>
      <w:r w:rsidRPr="008D6D99">
        <w:t xml:space="preserve">the testator’s expressed yet apparently unfounded concerns that he was running out of money; </w:t>
      </w:r>
    </w:p>
    <w:p w14:paraId="44EB7256" w14:textId="4353043E" w:rsidR="008D6D99" w:rsidRDefault="008D6D99" w:rsidP="00BE68F1">
      <w:pPr>
        <w:pStyle w:val="ListParagraph"/>
        <w:numPr>
          <w:ilvl w:val="1"/>
          <w:numId w:val="105"/>
        </w:numPr>
        <w:jc w:val="both"/>
      </w:pPr>
      <w:r w:rsidRPr="008D6D99">
        <w:t xml:space="preserve">the testator’s failure to provide a reason or an explanation for leaving his entire estate to the respondent and excluding family members who would expect to inherit; </w:t>
      </w:r>
    </w:p>
    <w:p w14:paraId="378CCE01" w14:textId="481E13D3" w:rsidR="008D6D99" w:rsidRPr="008D6D99" w:rsidRDefault="008D6D99" w:rsidP="00BE68F1">
      <w:pPr>
        <w:pStyle w:val="ListParagraph"/>
        <w:numPr>
          <w:ilvl w:val="1"/>
          <w:numId w:val="105"/>
        </w:numPr>
        <w:jc w:val="both"/>
      </w:pPr>
      <w:r w:rsidRPr="008D6D99">
        <w:t>documented statements that the testator was afraid of the respondent.</w:t>
      </w:r>
    </w:p>
    <w:p w14:paraId="15CAC319" w14:textId="2FB71D3B" w:rsidR="0016047F" w:rsidRDefault="0016047F" w:rsidP="00BE68F1">
      <w:pPr>
        <w:pStyle w:val="ListParagraph"/>
        <w:numPr>
          <w:ilvl w:val="0"/>
          <w:numId w:val="105"/>
        </w:numPr>
        <w:jc w:val="both"/>
      </w:pPr>
      <w:r w:rsidRPr="0016047F">
        <w:rPr>
          <w:b/>
          <w:i/>
          <w:color w:val="4472C4" w:themeColor="accent1"/>
        </w:rPr>
        <w:t>Alberta Evidence Act, section 11</w:t>
      </w:r>
      <w:r w:rsidRPr="0016047F">
        <w:rPr>
          <w:color w:val="4472C4" w:themeColor="accent1"/>
        </w:rPr>
        <w:t xml:space="preserve"> </w:t>
      </w:r>
      <w:r>
        <w:t>– is what you use when it comes to estates.</w:t>
      </w:r>
    </w:p>
    <w:p w14:paraId="70C6CD9C" w14:textId="5B2E7140" w:rsidR="0016047F" w:rsidRPr="0016047F" w:rsidRDefault="0016047F" w:rsidP="00BE68F1">
      <w:pPr>
        <w:pStyle w:val="ListParagraph"/>
        <w:numPr>
          <w:ilvl w:val="1"/>
          <w:numId w:val="105"/>
        </w:numPr>
        <w:spacing w:after="0"/>
        <w:jc w:val="both"/>
        <w:rPr>
          <w:i/>
        </w:rPr>
      </w:pPr>
      <w:r w:rsidRPr="0016047F">
        <w:rPr>
          <w:i/>
        </w:rPr>
        <w:t>11: In an action by or against the heirs, next of kin, executors, administrators or assigns of a deceased person, an opposed or interested party shall not obtain a verdict, judgment or decision on that party’s own evidence in respect of any matter occurring before the death of the deceased person, unless the evidence is corroborated by other material evidence.</w:t>
      </w:r>
    </w:p>
    <w:p w14:paraId="52523209" w14:textId="6759EC8C" w:rsidR="00DC03BB" w:rsidRPr="00DC03BB" w:rsidRDefault="00DC03BB" w:rsidP="00BE68F1">
      <w:pPr>
        <w:pStyle w:val="ListParagraph"/>
        <w:numPr>
          <w:ilvl w:val="2"/>
          <w:numId w:val="105"/>
        </w:numPr>
        <w:spacing w:after="0"/>
        <w:jc w:val="both"/>
        <w:rPr>
          <w:b/>
        </w:rPr>
      </w:pPr>
      <w:r w:rsidRPr="00DC03BB">
        <w:rPr>
          <w:b/>
        </w:rPr>
        <w:t>Says you have to corroborate everything you are saying</w:t>
      </w:r>
    </w:p>
    <w:p w14:paraId="1C128B4B" w14:textId="08D44470" w:rsidR="0016047F" w:rsidRDefault="0016047F" w:rsidP="00BE68F1">
      <w:pPr>
        <w:pStyle w:val="ListParagraph"/>
        <w:numPr>
          <w:ilvl w:val="0"/>
          <w:numId w:val="105"/>
        </w:numPr>
        <w:spacing w:after="0"/>
        <w:jc w:val="both"/>
      </w:pPr>
      <w:r w:rsidRPr="0016047F">
        <w:rPr>
          <w:b/>
          <w:u w:val="single"/>
        </w:rPr>
        <w:t>Note:</w:t>
      </w:r>
      <w:r>
        <w:t xml:space="preserve"> Hard to prove because t</w:t>
      </w:r>
      <w:r w:rsidRPr="0016047F">
        <w:t>hese acts are done secretly and below the radar.</w:t>
      </w:r>
    </w:p>
    <w:p w14:paraId="0E766EFA" w14:textId="29E5DE34" w:rsidR="0016047F" w:rsidRDefault="0016047F" w:rsidP="00BE68F1">
      <w:pPr>
        <w:pStyle w:val="ListParagraph"/>
        <w:numPr>
          <w:ilvl w:val="1"/>
          <w:numId w:val="105"/>
        </w:numPr>
        <w:spacing w:after="0"/>
        <w:jc w:val="both"/>
      </w:pPr>
      <w:r>
        <w:t>Also hard to prove because t</w:t>
      </w:r>
      <w:r w:rsidRPr="0016047F">
        <w:t>he testator</w:t>
      </w:r>
      <w:r>
        <w:t xml:space="preserve"> </w:t>
      </w:r>
      <w:r w:rsidRPr="0016047F">
        <w:t>is deceased and cannot give evidence as to his or her intentions</w:t>
      </w:r>
    </w:p>
    <w:p w14:paraId="728A2E8E" w14:textId="77777777" w:rsidR="00616D83" w:rsidRDefault="00616D83" w:rsidP="00616D83">
      <w:pPr>
        <w:pStyle w:val="ListParagraph"/>
        <w:spacing w:after="0"/>
        <w:ind w:left="1440"/>
        <w:jc w:val="both"/>
      </w:pPr>
    </w:p>
    <w:p w14:paraId="5224CE92" w14:textId="2238E4AB" w:rsidR="00EC4F4B" w:rsidRDefault="00616D83" w:rsidP="00EC4F4B">
      <w:pPr>
        <w:pStyle w:val="Heading5"/>
      </w:pPr>
      <w:bookmarkStart w:id="75" w:name="_Toc17821342"/>
      <w:r w:rsidRPr="008946B7">
        <w:t>Re: Kozak Estate</w:t>
      </w:r>
      <w:r>
        <w:t xml:space="preserve"> </w:t>
      </w:r>
      <w:r w:rsidR="005A2075">
        <w:t>–</w:t>
      </w:r>
      <w:r w:rsidR="00EC4F4B">
        <w:t xml:space="preserve"> </w:t>
      </w:r>
      <w:r w:rsidR="005A2075">
        <w:t>test for undue</w:t>
      </w:r>
      <w:r w:rsidR="0020084F">
        <w:t xml:space="preserve"> influence – can be met through manipulation / promise of marraige</w:t>
      </w:r>
      <w:bookmarkEnd w:id="75"/>
    </w:p>
    <w:p w14:paraId="5F8932F5" w14:textId="7E7D8540" w:rsidR="00616D83" w:rsidRPr="00406802" w:rsidRDefault="00616D83" w:rsidP="00406802">
      <w:pPr>
        <w:spacing w:after="0"/>
        <w:jc w:val="both"/>
      </w:pPr>
      <w:r w:rsidRPr="00406802">
        <w:rPr>
          <w:b/>
          <w:i/>
          <w:color w:val="FF0000"/>
        </w:rPr>
        <w:t>2018 ABQB</w:t>
      </w:r>
      <w:r w:rsidR="00EC4F4B" w:rsidRPr="00406802">
        <w:rPr>
          <w:b/>
          <w:i/>
          <w:color w:val="FF0000"/>
        </w:rPr>
        <w:t xml:space="preserve"> - </w:t>
      </w:r>
      <w:r w:rsidRPr="00406802">
        <w:rPr>
          <w:b/>
        </w:rPr>
        <w:t>Undue Influence</w:t>
      </w:r>
      <w:r w:rsidR="00622A45" w:rsidRPr="00406802">
        <w:rPr>
          <w:b/>
        </w:rPr>
        <w:t xml:space="preserve"> Challenge Met – but lawyer did everything right. </w:t>
      </w:r>
      <w:r w:rsidR="00EE4046" w:rsidRPr="00406802">
        <w:rPr>
          <w:b/>
        </w:rPr>
        <w:t xml:space="preserve"> </w:t>
      </w:r>
      <w:r w:rsidR="00EE4046" w:rsidRPr="00EE4046">
        <w:t xml:space="preserve">A promise of future conduct coupled, at the same time, </w:t>
      </w:r>
      <w:r w:rsidR="00EE4046" w:rsidRPr="00406802">
        <w:rPr>
          <w:u w:val="single"/>
        </w:rPr>
        <w:t>with no intention of ever keeping the promise</w:t>
      </w:r>
      <w:r w:rsidR="00EE4046" w:rsidRPr="00EE4046">
        <w:t>, c</w:t>
      </w:r>
      <w:r w:rsidR="00EE4046" w:rsidRPr="00406802">
        <w:rPr>
          <w:u w:val="single"/>
        </w:rPr>
        <w:t xml:space="preserve">an amount to undue influence </w:t>
      </w:r>
      <w:r w:rsidR="00EE4046" w:rsidRPr="00EE4046">
        <w:t>by fraud if it induces a will in favour of the person making that false promise of conduct. An utterance of emotion (such as “I love you”) coupled, at the same time, with the clear knowledge that it is a false utterance (“the truth is I do not”), can amount to undue influence by fraud if it induces a will in favour of the person making the utterance.”</w:t>
      </w:r>
      <w:r w:rsidR="002B3D87">
        <w:t xml:space="preserve"> </w:t>
      </w:r>
      <w:r w:rsidR="002B3D87" w:rsidRPr="00406802">
        <w:rPr>
          <w:b/>
        </w:rPr>
        <w:t>Post- testamentary events would be relevant to the Court to proving the operation of undue influence.</w:t>
      </w:r>
      <w:r w:rsidR="00406802" w:rsidRPr="00406802">
        <w:rPr>
          <w:b/>
        </w:rPr>
        <w:t xml:space="preserve"> </w:t>
      </w:r>
      <w:r w:rsidR="00406802">
        <w:t>Case stands for proposition that if will fails – can go to intestacy but can suggest that it should go back to the prior will</w:t>
      </w:r>
    </w:p>
    <w:p w14:paraId="2D74BE37" w14:textId="46C9FE4E" w:rsidR="00616D83" w:rsidRPr="005F6879" w:rsidRDefault="00616D83" w:rsidP="00616D83">
      <w:pPr>
        <w:spacing w:after="0"/>
        <w:rPr>
          <w:rFonts w:cstheme="minorHAnsi"/>
          <w:b/>
        </w:rPr>
      </w:pPr>
      <w:r w:rsidRPr="005F6879">
        <w:rPr>
          <w:b/>
          <w:u w:val="single"/>
        </w:rPr>
        <w:t>Ratio</w:t>
      </w:r>
      <w:r w:rsidRPr="005F6879">
        <w:rPr>
          <w:b/>
        </w:rPr>
        <w:t xml:space="preserve">: </w:t>
      </w:r>
      <w:r w:rsidRPr="005F6879">
        <w:rPr>
          <w:rFonts w:cstheme="minorHAnsi"/>
          <w:b/>
        </w:rPr>
        <w:t>Provides the test/ factors for undue influence</w:t>
      </w:r>
      <w:r w:rsidR="005F6879" w:rsidRPr="005F6879">
        <w:rPr>
          <w:rFonts w:cstheme="minorHAnsi"/>
          <w:b/>
        </w:rPr>
        <w:t>. case represents the use of “manipulation” in the form of the hope of marriage as the “goad” into creating 2 invalid wills.</w:t>
      </w:r>
    </w:p>
    <w:p w14:paraId="72B21C51" w14:textId="69D9CE92" w:rsidR="00616D83" w:rsidRPr="00616D83" w:rsidRDefault="00616D83" w:rsidP="00616D83">
      <w:pPr>
        <w:spacing w:after="0"/>
        <w:rPr>
          <w:rFonts w:cstheme="minorHAnsi"/>
        </w:rPr>
      </w:pPr>
      <w:r w:rsidRPr="00616D83">
        <w:rPr>
          <w:rFonts w:cstheme="minorHAnsi"/>
          <w:b/>
          <w:u w:val="single"/>
        </w:rPr>
        <w:t>Context</w:t>
      </w:r>
      <w:r w:rsidRPr="00616D83">
        <w:rPr>
          <w:rFonts w:cstheme="minorHAnsi"/>
        </w:rPr>
        <w:t>: Ted</w:t>
      </w:r>
      <w:r w:rsidR="00423689">
        <w:rPr>
          <w:rFonts w:cstheme="minorHAnsi"/>
        </w:rPr>
        <w:t xml:space="preserve"> - </w:t>
      </w:r>
      <w:r w:rsidR="00423689" w:rsidRPr="00423689">
        <w:rPr>
          <w:rFonts w:cstheme="minorHAnsi"/>
        </w:rPr>
        <w:t>72 year old bachelor</w:t>
      </w:r>
      <w:r w:rsidR="00423689">
        <w:rPr>
          <w:rFonts w:cstheme="minorHAnsi"/>
        </w:rPr>
        <w:t>-</w:t>
      </w:r>
      <w:r w:rsidRPr="00616D83">
        <w:rPr>
          <w:rFonts w:cstheme="minorHAnsi"/>
        </w:rPr>
        <w:t xml:space="preserve"> died March 16, 2014.</w:t>
      </w:r>
      <w:r w:rsidR="00423689">
        <w:rPr>
          <w:rFonts w:cstheme="minorHAnsi"/>
        </w:rPr>
        <w:t xml:space="preserve"> </w:t>
      </w:r>
      <w:r w:rsidR="00423689" w:rsidRPr="00423689">
        <w:rPr>
          <w:rFonts w:cstheme="minorHAnsi"/>
        </w:rPr>
        <w:t>He lived on the farm where he was born, near Kingman, Alberta. He was 5’7” and 400 pounds.</w:t>
      </w:r>
      <w:r w:rsidR="001D4132">
        <w:rPr>
          <w:rFonts w:cstheme="minorHAnsi"/>
        </w:rPr>
        <w:t xml:space="preserve"> </w:t>
      </w:r>
      <w:r w:rsidR="001D4132" w:rsidRPr="001D4132">
        <w:rPr>
          <w:rFonts w:cstheme="minorHAnsi"/>
        </w:rPr>
        <w:t>Ted had executed a Will on September 8, 2009, appointing Yvonne</w:t>
      </w:r>
      <w:r w:rsidR="001D4132">
        <w:rPr>
          <w:rFonts w:cstheme="minorHAnsi"/>
        </w:rPr>
        <w:t xml:space="preserve"> (his sister)</w:t>
      </w:r>
      <w:r w:rsidR="001D4132" w:rsidRPr="001D4132">
        <w:rPr>
          <w:rFonts w:cstheme="minorHAnsi"/>
        </w:rPr>
        <w:t xml:space="preserve"> as executrix or as alternates her children Jeffrey and Kristie Krezanoski. He left his estate to Yvonne. Should she have predeceased him, he left his estate to Yvonne’s children. Ted met Maryann in June or July 2011 at a gun show in Camrose. Engaged in August 2011. In August 2011 (1-2 months after meeting Maryann), Ted sold the farm to a neighbour. He bought an acreage near Daysland, Alberta. Ted made a new will in 2011 leaving everything to Maryann and if she predeceased him, her son William.</w:t>
      </w:r>
      <w:r w:rsidR="001D4132">
        <w:rPr>
          <w:rFonts w:cstheme="minorHAnsi"/>
        </w:rPr>
        <w:t xml:space="preserve"> </w:t>
      </w:r>
      <w:r w:rsidR="001D4132" w:rsidRPr="001D4132">
        <w:rPr>
          <w:rFonts w:cstheme="minorHAnsi"/>
        </w:rPr>
        <w:t>In 2012, Ted made a very similar Will which is expressly made “in contemplation of marriage” to Maryann.</w:t>
      </w:r>
      <w:r w:rsidR="001D4132">
        <w:rPr>
          <w:rFonts w:cstheme="minorHAnsi"/>
        </w:rPr>
        <w:t xml:space="preserve"> </w:t>
      </w:r>
      <w:r w:rsidR="001D4132" w:rsidRPr="001D4132">
        <w:rPr>
          <w:rFonts w:cstheme="minorHAnsi"/>
        </w:rPr>
        <w:t xml:space="preserve">October 9 </w:t>
      </w:r>
      <w:r w:rsidR="001D4132">
        <w:rPr>
          <w:rFonts w:cstheme="minorHAnsi"/>
        </w:rPr>
        <w:t xml:space="preserve">Ted’s lawyer </w:t>
      </w:r>
      <w:r w:rsidR="001D4132" w:rsidRPr="001D4132">
        <w:rPr>
          <w:rFonts w:cstheme="minorHAnsi"/>
        </w:rPr>
        <w:t>makes new documents for Ted ousting Maryann</w:t>
      </w:r>
      <w:r w:rsidRPr="00616D83">
        <w:rPr>
          <w:rFonts w:cstheme="minorHAnsi"/>
        </w:rPr>
        <w:t xml:space="preserve"> </w:t>
      </w:r>
      <w:r w:rsidR="001D4132">
        <w:rPr>
          <w:rFonts w:cstheme="minorHAnsi"/>
        </w:rPr>
        <w:t xml:space="preserve">- </w:t>
      </w:r>
      <w:r w:rsidR="001D4132" w:rsidRPr="001D4132">
        <w:rPr>
          <w:rFonts w:cstheme="minorHAnsi"/>
        </w:rPr>
        <w:t>November 1, Maryann brings Ted to see Andreassen.  Ted confirms that he’s changed his mind and does not want to sign new documents.</w:t>
      </w:r>
    </w:p>
    <w:p w14:paraId="35F5558C" w14:textId="77777777" w:rsidR="00616D83" w:rsidRPr="00616D83" w:rsidRDefault="00616D83" w:rsidP="00616D83">
      <w:pPr>
        <w:spacing w:after="0"/>
        <w:rPr>
          <w:rFonts w:cstheme="minorHAnsi"/>
        </w:rPr>
      </w:pPr>
      <w:r w:rsidRPr="00616D83">
        <w:rPr>
          <w:rFonts w:cstheme="minorHAnsi"/>
          <w:b/>
          <w:u w:val="single"/>
        </w:rPr>
        <w:t>Issue</w:t>
      </w:r>
      <w:r w:rsidRPr="00616D83">
        <w:rPr>
          <w:rFonts w:cstheme="minorHAnsi"/>
        </w:rPr>
        <w:t>: Whether Maryann exerted undue influence on Ted, such that his wills are invalid – (it would then go through intestacy).</w:t>
      </w:r>
    </w:p>
    <w:p w14:paraId="1FDFBB18" w14:textId="77777777" w:rsidR="00616D83" w:rsidRPr="00616D83" w:rsidRDefault="00616D83" w:rsidP="00616D83">
      <w:pPr>
        <w:spacing w:after="0"/>
        <w:rPr>
          <w:rFonts w:cstheme="minorHAnsi"/>
        </w:rPr>
      </w:pPr>
      <w:r w:rsidRPr="00616D83">
        <w:rPr>
          <w:rFonts w:cstheme="minorHAnsi"/>
          <w:b/>
          <w:u w:val="single"/>
        </w:rPr>
        <w:t>Position</w:t>
      </w:r>
      <w:r w:rsidRPr="00616D83">
        <w:rPr>
          <w:rFonts w:cstheme="minorHAnsi"/>
        </w:rPr>
        <w:t xml:space="preserve">:  </w:t>
      </w:r>
      <w:r w:rsidRPr="00616D83">
        <w:rPr>
          <w:rFonts w:cstheme="minorHAnsi"/>
          <w:color w:val="212121"/>
        </w:rPr>
        <w:t xml:space="preserve">Yvonne (his younger sister) seeks to have the January 2012 Will and the September 2011 Will declared invalid because the Wills were the product of undue influence exerted by Maryann (his future wife). She brings circumstantial evidence to prove her case of undue influence. </w:t>
      </w:r>
    </w:p>
    <w:p w14:paraId="65195C63" w14:textId="77777777" w:rsidR="00616D83" w:rsidRPr="00616D83" w:rsidRDefault="00616D83" w:rsidP="00616D83">
      <w:pPr>
        <w:spacing w:after="0"/>
        <w:rPr>
          <w:rFonts w:cstheme="minorHAnsi"/>
        </w:rPr>
      </w:pPr>
      <w:r w:rsidRPr="00616D83">
        <w:rPr>
          <w:rFonts w:cstheme="minorHAnsi"/>
          <w:b/>
          <w:u w:val="single"/>
        </w:rPr>
        <w:t>Decision</w:t>
      </w:r>
      <w:r w:rsidRPr="00616D83">
        <w:rPr>
          <w:rFonts w:cstheme="minorHAnsi"/>
        </w:rPr>
        <w:t xml:space="preserve">: </w:t>
      </w:r>
      <w:r w:rsidRPr="00A849DC">
        <w:rPr>
          <w:rFonts w:cstheme="minorHAnsi"/>
          <w:b/>
        </w:rPr>
        <w:t>Wills invalid – undue influence made out</w:t>
      </w:r>
      <w:r w:rsidRPr="00616D83">
        <w:rPr>
          <w:rFonts w:cstheme="minorHAnsi"/>
        </w:rPr>
        <w:t xml:space="preserve">. </w:t>
      </w:r>
      <w:r w:rsidRPr="00A849DC">
        <w:rPr>
          <w:rFonts w:cstheme="minorHAnsi"/>
          <w:b/>
        </w:rPr>
        <w:t>W</w:t>
      </w:r>
      <w:r w:rsidRPr="00A849DC">
        <w:rPr>
          <w:rFonts w:cstheme="minorHAnsi"/>
          <w:b/>
          <w:color w:val="212121"/>
        </w:rPr>
        <w:t>ills were the result of a deliberate manipulation of Ted.</w:t>
      </w:r>
      <w:r w:rsidRPr="00616D83">
        <w:rPr>
          <w:rFonts w:cstheme="minorHAnsi"/>
          <w:color w:val="212121"/>
        </w:rPr>
        <w:t xml:space="preserve"> </w:t>
      </w:r>
      <w:r w:rsidRPr="00616D83">
        <w:rPr>
          <w:rFonts w:cstheme="minorHAnsi"/>
        </w:rPr>
        <w:t xml:space="preserve">Maryanns interest in Ted was economic, not love (no pictures, she didn’t take care of him, etc). She had no intention of every marrying him. She used marriage to get Ted to do what she wanted. Isolation was presented – he sold the farm and told no one. </w:t>
      </w:r>
    </w:p>
    <w:p w14:paraId="18FA258C" w14:textId="77777777" w:rsidR="00616D83" w:rsidRPr="00616D83" w:rsidRDefault="00616D83" w:rsidP="00616D83">
      <w:pPr>
        <w:spacing w:after="0"/>
        <w:rPr>
          <w:rFonts w:cstheme="minorHAnsi"/>
        </w:rPr>
      </w:pPr>
      <w:r w:rsidRPr="00616D83">
        <w:rPr>
          <w:rFonts w:cstheme="minorHAnsi"/>
          <w:b/>
          <w:u w:val="single"/>
        </w:rPr>
        <w:t>Analysis</w:t>
      </w:r>
      <w:r w:rsidRPr="00616D83">
        <w:rPr>
          <w:rFonts w:cstheme="minorHAnsi"/>
        </w:rPr>
        <w:t>:</w:t>
      </w:r>
    </w:p>
    <w:p w14:paraId="4F7F2EB2" w14:textId="77777777" w:rsidR="00616D83" w:rsidRPr="00616D83" w:rsidRDefault="00616D83" w:rsidP="00BE68F1">
      <w:pPr>
        <w:pStyle w:val="ListParagraph"/>
        <w:numPr>
          <w:ilvl w:val="0"/>
          <w:numId w:val="106"/>
        </w:numPr>
        <w:spacing w:after="0"/>
        <w:rPr>
          <w:rFonts w:cstheme="minorHAnsi"/>
        </w:rPr>
      </w:pPr>
      <w:r w:rsidRPr="00616D83">
        <w:rPr>
          <w:rStyle w:val="Emphasis"/>
          <w:rFonts w:cstheme="minorHAnsi"/>
          <w:color w:val="212121"/>
        </w:rPr>
        <w:t>1. The Nature of Undue Influence</w:t>
      </w:r>
    </w:p>
    <w:p w14:paraId="5D2F3D67" w14:textId="52E808A3" w:rsidR="00616D83" w:rsidRPr="00616D83" w:rsidRDefault="00616D83" w:rsidP="00BE68F1">
      <w:pPr>
        <w:pStyle w:val="ListParagraph"/>
        <w:numPr>
          <w:ilvl w:val="1"/>
          <w:numId w:val="106"/>
        </w:numPr>
        <w:spacing w:after="0"/>
        <w:rPr>
          <w:rFonts w:cstheme="minorHAnsi"/>
        </w:rPr>
      </w:pPr>
      <w:r w:rsidRPr="00616D83">
        <w:rPr>
          <w:rFonts w:cstheme="minorHAnsi"/>
          <w:color w:val="212121"/>
        </w:rPr>
        <w:t xml:space="preserve">Generally, people are entitled to dispose of their assets through their wills as they wish. </w:t>
      </w:r>
      <w:r w:rsidRPr="00616D83">
        <w:rPr>
          <w:rFonts w:cstheme="minorHAnsi"/>
          <w:b/>
          <w:color w:val="212121"/>
        </w:rPr>
        <w:t>Undue influence occurs if it is established that what appears to be the testator's will is not his or her will.</w:t>
      </w:r>
      <w:r w:rsidRPr="00616D83">
        <w:rPr>
          <w:rFonts w:cstheme="minorHAnsi"/>
          <w:color w:val="212121"/>
        </w:rPr>
        <w:t xml:space="preserve"> It is the will of another.</w:t>
      </w:r>
    </w:p>
    <w:p w14:paraId="785370FB" w14:textId="77777777" w:rsidR="00616D83" w:rsidRPr="00616D83" w:rsidRDefault="00616D83" w:rsidP="00BE68F1">
      <w:pPr>
        <w:pStyle w:val="ListParagraph"/>
        <w:numPr>
          <w:ilvl w:val="2"/>
          <w:numId w:val="106"/>
        </w:numPr>
        <w:spacing w:after="0"/>
        <w:rPr>
          <w:rFonts w:cstheme="minorHAnsi"/>
        </w:rPr>
      </w:pPr>
      <w:r w:rsidRPr="00616D83">
        <w:rPr>
          <w:rFonts w:cstheme="minorHAnsi"/>
          <w:color w:val="212121"/>
        </w:rPr>
        <w:t>A testamentary disposition will not be set aside on the ground of undue influence unless it is established on the balance of probabilities that the </w:t>
      </w:r>
      <w:r w:rsidRPr="00616D83">
        <w:rPr>
          <w:rStyle w:val="counderline"/>
          <w:rFonts w:cstheme="minorHAnsi"/>
          <w:color w:val="212121"/>
          <w:u w:val="single"/>
        </w:rPr>
        <w:t>influence imposed by some other person on the deceased was so great and overpowering that the document reflects the will of the former and not that of the deceased</w:t>
      </w:r>
      <w:r w:rsidRPr="00616D83">
        <w:rPr>
          <w:rFonts w:cstheme="minorHAnsi"/>
          <w:color w:val="212121"/>
        </w:rPr>
        <w:t>. (Banton v Banton)</w:t>
      </w:r>
    </w:p>
    <w:p w14:paraId="6D69934F" w14:textId="77777777" w:rsidR="00616D83" w:rsidRPr="00616D83" w:rsidRDefault="00616D83" w:rsidP="00BE68F1">
      <w:pPr>
        <w:pStyle w:val="ListParagraph"/>
        <w:numPr>
          <w:ilvl w:val="0"/>
          <w:numId w:val="106"/>
        </w:numPr>
        <w:spacing w:after="0"/>
        <w:rPr>
          <w:rStyle w:val="Emphasis"/>
          <w:rFonts w:cstheme="minorHAnsi"/>
          <w:i w:val="0"/>
          <w:iCs w:val="0"/>
        </w:rPr>
      </w:pPr>
      <w:r w:rsidRPr="00616D83">
        <w:rPr>
          <w:rStyle w:val="Emphasis"/>
          <w:rFonts w:cstheme="minorHAnsi"/>
          <w:color w:val="212121"/>
        </w:rPr>
        <w:t>2. Undue Influence and Testimonial Incapacity</w:t>
      </w:r>
    </w:p>
    <w:p w14:paraId="06454134" w14:textId="77777777" w:rsidR="00616D83" w:rsidRPr="00616D83" w:rsidRDefault="00616D83" w:rsidP="00BE68F1">
      <w:pPr>
        <w:pStyle w:val="ListParagraph"/>
        <w:numPr>
          <w:ilvl w:val="1"/>
          <w:numId w:val="106"/>
        </w:numPr>
        <w:spacing w:after="0"/>
        <w:rPr>
          <w:rFonts w:cstheme="minorHAnsi"/>
        </w:rPr>
      </w:pPr>
      <w:r w:rsidRPr="00616D83">
        <w:rPr>
          <w:rFonts w:cstheme="minorHAnsi"/>
          <w:color w:val="212121"/>
        </w:rPr>
        <w:t xml:space="preserve">A finding of undue influence is not the same as a finding of lack of testimonial capacity. </w:t>
      </w:r>
    </w:p>
    <w:p w14:paraId="29E312FA" w14:textId="77777777" w:rsidR="00616D83" w:rsidRPr="00FC6A18" w:rsidRDefault="00616D83" w:rsidP="00BE68F1">
      <w:pPr>
        <w:pStyle w:val="ListParagraph"/>
        <w:numPr>
          <w:ilvl w:val="1"/>
          <w:numId w:val="106"/>
        </w:numPr>
        <w:spacing w:after="0"/>
        <w:rPr>
          <w:rFonts w:cstheme="minorHAnsi"/>
          <w:u w:val="single"/>
        </w:rPr>
      </w:pPr>
      <w:r w:rsidRPr="00FC6A18">
        <w:rPr>
          <w:rFonts w:cstheme="minorHAnsi"/>
          <w:color w:val="212121"/>
          <w:u w:val="single"/>
        </w:rPr>
        <w:lastRenderedPageBreak/>
        <w:t>An individual may have had testimonial capacity but nonetheless have been unduly influenced.</w:t>
      </w:r>
    </w:p>
    <w:p w14:paraId="075BC54F" w14:textId="77777777" w:rsidR="00616D83" w:rsidRPr="00616D83" w:rsidRDefault="00616D83" w:rsidP="00BE68F1">
      <w:pPr>
        <w:pStyle w:val="ListParagraph"/>
        <w:numPr>
          <w:ilvl w:val="2"/>
          <w:numId w:val="106"/>
        </w:numPr>
        <w:spacing w:after="0"/>
        <w:rPr>
          <w:rFonts w:cstheme="minorHAnsi"/>
        </w:rPr>
      </w:pPr>
      <w:r w:rsidRPr="00616D83">
        <w:rPr>
          <w:rFonts w:cstheme="minorHAnsi"/>
          <w:color w:val="212121"/>
        </w:rPr>
        <w:t>Alberta courts have often used the test for testamentary capacity set out in </w:t>
      </w:r>
      <w:hyperlink r:id="rId20" w:history="1">
        <w:r w:rsidRPr="00616D83">
          <w:rPr>
            <w:rStyle w:val="Emphasis"/>
            <w:rFonts w:cstheme="minorHAnsi"/>
            <w:color w:val="145DA4"/>
          </w:rPr>
          <w:t>Banks v Goodfellow</w:t>
        </w:r>
      </w:hyperlink>
    </w:p>
    <w:p w14:paraId="66AD1BEC" w14:textId="77777777" w:rsidR="00616D83" w:rsidRPr="00616D83" w:rsidRDefault="00616D83" w:rsidP="00BE68F1">
      <w:pPr>
        <w:pStyle w:val="ListParagraph"/>
        <w:numPr>
          <w:ilvl w:val="2"/>
          <w:numId w:val="106"/>
        </w:numPr>
        <w:spacing w:after="0"/>
        <w:rPr>
          <w:rFonts w:cstheme="minorHAnsi"/>
        </w:rPr>
      </w:pPr>
      <w:r w:rsidRPr="00616D83">
        <w:rPr>
          <w:rFonts w:cstheme="minorHAnsi"/>
          <w:color w:val="212121"/>
        </w:rPr>
        <w:t>This test was restated in more contemporary terms in </w:t>
      </w:r>
      <w:r w:rsidRPr="00616D83">
        <w:rPr>
          <w:rStyle w:val="Emphasis"/>
          <w:rFonts w:cstheme="minorHAnsi"/>
          <w:color w:val="212121"/>
        </w:rPr>
        <w:t>Re Schwartz</w:t>
      </w:r>
      <w:r w:rsidRPr="00616D83">
        <w:rPr>
          <w:rFonts w:cstheme="minorHAnsi"/>
          <w:color w:val="212121"/>
        </w:rPr>
        <w:t xml:space="preserve"> (1970), cited in </w:t>
      </w:r>
      <w:hyperlink r:id="rId21" w:history="1">
        <w:r w:rsidRPr="00616D83">
          <w:rPr>
            <w:rStyle w:val="Emphasis"/>
            <w:rFonts w:cstheme="minorHAnsi"/>
            <w:color w:val="145DA4"/>
          </w:rPr>
          <w:t>Weidenberger Estate</w:t>
        </w:r>
        <w:r w:rsidRPr="00616D83">
          <w:rPr>
            <w:rStyle w:val="Hyperlink"/>
            <w:rFonts w:cstheme="minorHAnsi"/>
            <w:color w:val="145DA4"/>
          </w:rPr>
          <w:t>, 2002 ABQB 861 at para 34</w:t>
        </w:r>
      </w:hyperlink>
    </w:p>
    <w:p w14:paraId="1A151DBB" w14:textId="77777777" w:rsidR="00616D83" w:rsidRPr="00616D83" w:rsidRDefault="00616D83" w:rsidP="00BE68F1">
      <w:pPr>
        <w:pStyle w:val="ListParagraph"/>
        <w:numPr>
          <w:ilvl w:val="3"/>
          <w:numId w:val="106"/>
        </w:numPr>
        <w:spacing w:after="0"/>
        <w:rPr>
          <w:rFonts w:cstheme="minorHAnsi"/>
        </w:rPr>
      </w:pPr>
      <w:r w:rsidRPr="00616D83">
        <w:rPr>
          <w:rFonts w:cstheme="minorHAnsi"/>
          <w:color w:val="212121"/>
        </w:rPr>
        <w:t>The Testator must be sufficiently clear in his understanding and memory to know, on his own, and in a general way (1) the nature and extent of his property, (2) the persons who are the natural objects of his bounty, and (3) the testamentary provisions he is making; and he must, moreover, be capable of (4) appreciating these factors in relation to each other, and (5) forming an orderly desire as to the disposition of his property.</w:t>
      </w:r>
    </w:p>
    <w:p w14:paraId="37223F1D" w14:textId="77777777" w:rsidR="00616D83" w:rsidRPr="00616D83" w:rsidRDefault="00616D83" w:rsidP="00BE68F1">
      <w:pPr>
        <w:pStyle w:val="ListParagraph"/>
        <w:numPr>
          <w:ilvl w:val="0"/>
          <w:numId w:val="106"/>
        </w:numPr>
        <w:spacing w:after="0"/>
        <w:rPr>
          <w:rStyle w:val="Emphasis"/>
          <w:rFonts w:cstheme="minorHAnsi"/>
          <w:i w:val="0"/>
          <w:iCs w:val="0"/>
        </w:rPr>
      </w:pPr>
      <w:r w:rsidRPr="00616D83">
        <w:rPr>
          <w:rStyle w:val="Emphasis"/>
          <w:rFonts w:cstheme="minorHAnsi"/>
          <w:b/>
          <w:bCs/>
          <w:color w:val="212121"/>
        </w:rPr>
        <w:t>B. Burden and Standard of Proof</w:t>
      </w:r>
    </w:p>
    <w:p w14:paraId="37DC0D82" w14:textId="363E5379" w:rsidR="00616D83" w:rsidRPr="00616D83" w:rsidRDefault="00616D83" w:rsidP="00BE68F1">
      <w:pPr>
        <w:pStyle w:val="ListParagraph"/>
        <w:numPr>
          <w:ilvl w:val="1"/>
          <w:numId w:val="106"/>
        </w:numPr>
        <w:spacing w:after="0"/>
        <w:rPr>
          <w:rFonts w:cstheme="minorHAnsi"/>
        </w:rPr>
      </w:pPr>
      <w:r w:rsidRPr="00616D83">
        <w:rPr>
          <w:rFonts w:cstheme="minorHAnsi"/>
          <w:color w:val="212121"/>
        </w:rPr>
        <w:t>The burden of proving a will's invalidity through undue influence is carried by the applicant, in this case Yvonne (the applicant)</w:t>
      </w:r>
    </w:p>
    <w:p w14:paraId="0FFF0321" w14:textId="77777777" w:rsidR="00616D83" w:rsidRPr="00A849DC" w:rsidRDefault="00616D83" w:rsidP="00BE68F1">
      <w:pPr>
        <w:pStyle w:val="ListParagraph"/>
        <w:numPr>
          <w:ilvl w:val="1"/>
          <w:numId w:val="106"/>
        </w:numPr>
        <w:spacing w:after="0"/>
        <w:rPr>
          <w:rFonts w:cstheme="minorHAnsi"/>
          <w:b/>
        </w:rPr>
      </w:pPr>
      <w:r w:rsidRPr="00A849DC">
        <w:rPr>
          <w:rFonts w:cstheme="minorHAnsi"/>
          <w:b/>
          <w:color w:val="212121"/>
        </w:rPr>
        <w:t>The applicant must prove undue influence on the balance of probabilities</w:t>
      </w:r>
    </w:p>
    <w:p w14:paraId="4527C6BB" w14:textId="77777777" w:rsidR="00616D83" w:rsidRPr="00616D83" w:rsidRDefault="00616D83" w:rsidP="00BE68F1">
      <w:pPr>
        <w:pStyle w:val="ListParagraph"/>
        <w:numPr>
          <w:ilvl w:val="2"/>
          <w:numId w:val="106"/>
        </w:numPr>
        <w:spacing w:after="0"/>
        <w:rPr>
          <w:rFonts w:cstheme="minorHAnsi"/>
        </w:rPr>
      </w:pPr>
      <w:r w:rsidRPr="00616D83">
        <w:rPr>
          <w:rFonts w:cstheme="minorHAnsi"/>
          <w:color w:val="212121"/>
        </w:rPr>
        <w:t xml:space="preserve">If both hypotheses are equally likely, if a judge cannot decide whom to believe, the applicant loses. </w:t>
      </w:r>
    </w:p>
    <w:p w14:paraId="21FFC130" w14:textId="77777777" w:rsidR="00616D83" w:rsidRPr="00616D83" w:rsidRDefault="00616D83" w:rsidP="00BE68F1">
      <w:pPr>
        <w:pStyle w:val="ListParagraph"/>
        <w:numPr>
          <w:ilvl w:val="2"/>
          <w:numId w:val="106"/>
        </w:numPr>
        <w:spacing w:after="0"/>
        <w:rPr>
          <w:rFonts w:cstheme="minorHAnsi"/>
        </w:rPr>
      </w:pPr>
      <w:r w:rsidRPr="00616D83">
        <w:rPr>
          <w:rFonts w:cstheme="minorHAnsi"/>
          <w:color w:val="212121"/>
        </w:rPr>
        <w:t>The applicant succeeds only if the evidence supports the finding that it is more likely that the will was the product of undue influence than it was not</w:t>
      </w:r>
    </w:p>
    <w:p w14:paraId="6BA30C53" w14:textId="77777777" w:rsidR="00616D83" w:rsidRPr="00616D83" w:rsidRDefault="00616D83" w:rsidP="00BE68F1">
      <w:pPr>
        <w:pStyle w:val="ListParagraph"/>
        <w:numPr>
          <w:ilvl w:val="0"/>
          <w:numId w:val="106"/>
        </w:numPr>
        <w:spacing w:after="0"/>
        <w:rPr>
          <w:rFonts w:cstheme="minorHAnsi"/>
          <w:b/>
          <w:i/>
        </w:rPr>
      </w:pPr>
      <w:r w:rsidRPr="00616D83">
        <w:rPr>
          <w:rFonts w:cstheme="minorHAnsi"/>
          <w:b/>
          <w:i/>
        </w:rPr>
        <w:t>C. Evidence</w:t>
      </w:r>
    </w:p>
    <w:p w14:paraId="691CCDB4" w14:textId="77777777" w:rsidR="00616D83" w:rsidRPr="00616D83" w:rsidRDefault="00616D83" w:rsidP="00BE68F1">
      <w:pPr>
        <w:pStyle w:val="ListParagraph"/>
        <w:numPr>
          <w:ilvl w:val="1"/>
          <w:numId w:val="106"/>
        </w:numPr>
        <w:spacing w:after="0"/>
        <w:rPr>
          <w:rFonts w:cstheme="minorHAnsi"/>
        </w:rPr>
      </w:pPr>
      <w:r w:rsidRPr="00616D83">
        <w:rPr>
          <w:rFonts w:cstheme="minorHAnsi"/>
        </w:rPr>
        <w:t>1. Circumstantial</w:t>
      </w:r>
    </w:p>
    <w:p w14:paraId="110C4E7B" w14:textId="0029E789" w:rsidR="00616D83" w:rsidRPr="00616D83" w:rsidRDefault="00640D02" w:rsidP="00BE68F1">
      <w:pPr>
        <w:pStyle w:val="ListParagraph"/>
        <w:numPr>
          <w:ilvl w:val="2"/>
          <w:numId w:val="106"/>
        </w:numPr>
        <w:spacing w:after="0"/>
        <w:rPr>
          <w:rFonts w:cstheme="minorHAnsi"/>
        </w:rPr>
      </w:pPr>
      <w:r>
        <w:rPr>
          <w:rFonts w:cstheme="minorHAnsi"/>
          <w:color w:val="212121"/>
        </w:rPr>
        <w:t>M</w:t>
      </w:r>
      <w:r w:rsidR="00616D83" w:rsidRPr="00616D83">
        <w:rPr>
          <w:rFonts w:cstheme="minorHAnsi"/>
          <w:color w:val="212121"/>
        </w:rPr>
        <w:t>ay not have direct evidence of the undue influence, such as observations or recordings of coercive acts</w:t>
      </w:r>
    </w:p>
    <w:p w14:paraId="202B813A" w14:textId="77777777" w:rsidR="00616D83" w:rsidRPr="00616D83" w:rsidRDefault="00616D83" w:rsidP="00BE68F1">
      <w:pPr>
        <w:pStyle w:val="ListParagraph"/>
        <w:numPr>
          <w:ilvl w:val="2"/>
          <w:numId w:val="106"/>
        </w:numPr>
        <w:spacing w:after="0"/>
        <w:rPr>
          <w:rFonts w:cstheme="minorHAnsi"/>
        </w:rPr>
      </w:pPr>
      <w:r w:rsidRPr="00616D83">
        <w:rPr>
          <w:rFonts w:cstheme="minorHAnsi"/>
          <w:color w:val="212121"/>
        </w:rPr>
        <w:t xml:space="preserve">Undue influence, however, </w:t>
      </w:r>
      <w:r w:rsidRPr="005A2075">
        <w:rPr>
          <w:rFonts w:cstheme="minorHAnsi"/>
          <w:color w:val="212121"/>
          <w:u w:val="single"/>
        </w:rPr>
        <w:t>may be established by circumstantial evidence</w:t>
      </w:r>
      <w:r w:rsidRPr="00616D83">
        <w:rPr>
          <w:rFonts w:cstheme="minorHAnsi"/>
          <w:color w:val="212121"/>
        </w:rPr>
        <w:t>, that is, from a set of facts that together and through their interaction support the inference of undue influence. </w:t>
      </w:r>
    </w:p>
    <w:p w14:paraId="40095EEB" w14:textId="77777777" w:rsidR="00616D83" w:rsidRPr="00640D02" w:rsidRDefault="00616D83" w:rsidP="00BE68F1">
      <w:pPr>
        <w:pStyle w:val="ListParagraph"/>
        <w:numPr>
          <w:ilvl w:val="2"/>
          <w:numId w:val="106"/>
        </w:numPr>
        <w:spacing w:before="240" w:after="0" w:line="240" w:lineRule="auto"/>
        <w:rPr>
          <w:rFonts w:eastAsia="Times New Roman" w:cstheme="minorHAnsi"/>
          <w:color w:val="212121"/>
          <w:u w:val="single"/>
          <w:lang w:val="en-US"/>
        </w:rPr>
      </w:pPr>
      <w:r w:rsidRPr="00640D02">
        <w:rPr>
          <w:rFonts w:eastAsia="Times New Roman" w:cstheme="minorHAnsi"/>
          <w:color w:val="212121"/>
          <w:u w:val="single"/>
          <w:lang w:val="en-US"/>
        </w:rPr>
        <w:t>The types of circumstances that may be relevant to establish undue influence include</w:t>
      </w:r>
    </w:p>
    <w:p w14:paraId="428B36D6" w14:textId="77777777" w:rsidR="00616D83" w:rsidRPr="00616D83" w:rsidRDefault="00616D83" w:rsidP="00BE68F1">
      <w:pPr>
        <w:pStyle w:val="ListParagraph"/>
        <w:numPr>
          <w:ilvl w:val="3"/>
          <w:numId w:val="106"/>
        </w:numPr>
        <w:spacing w:before="240" w:after="0" w:line="240" w:lineRule="auto"/>
        <w:rPr>
          <w:rFonts w:eastAsia="Times New Roman" w:cstheme="minorHAnsi"/>
          <w:color w:val="212121"/>
          <w:lang w:val="en-US"/>
        </w:rPr>
      </w:pPr>
      <w:r w:rsidRPr="00616D83">
        <w:rPr>
          <w:rFonts w:eastAsia="Times New Roman" w:cstheme="minorHAnsi"/>
          <w:color w:val="212121"/>
          <w:lang w:val="en-US"/>
        </w:rPr>
        <w:t>the increasing isolation of the testator including a move from his home to a new city which increased the respondent's control over him;</w:t>
      </w:r>
    </w:p>
    <w:p w14:paraId="71C384EF" w14:textId="77777777" w:rsidR="00616D83" w:rsidRPr="00616D83" w:rsidRDefault="00616D83" w:rsidP="00BE68F1">
      <w:pPr>
        <w:pStyle w:val="ListParagraph"/>
        <w:numPr>
          <w:ilvl w:val="3"/>
          <w:numId w:val="106"/>
        </w:numPr>
        <w:spacing w:before="240" w:after="0" w:line="240" w:lineRule="auto"/>
        <w:rPr>
          <w:rFonts w:eastAsia="Times New Roman" w:cstheme="minorHAnsi"/>
          <w:color w:val="212121"/>
          <w:lang w:val="en-US"/>
        </w:rPr>
      </w:pPr>
      <w:r w:rsidRPr="00616D83">
        <w:rPr>
          <w:rFonts w:eastAsia="Times New Roman" w:cstheme="minorHAnsi"/>
          <w:color w:val="212121"/>
          <w:lang w:val="en-US"/>
        </w:rPr>
        <w:t>the testator's dependence on the respondent;</w:t>
      </w:r>
    </w:p>
    <w:p w14:paraId="74CFB2D1" w14:textId="77777777" w:rsidR="00616D83" w:rsidRPr="00616D83" w:rsidRDefault="00616D83" w:rsidP="00BE68F1">
      <w:pPr>
        <w:pStyle w:val="ListParagraph"/>
        <w:numPr>
          <w:ilvl w:val="3"/>
          <w:numId w:val="106"/>
        </w:numPr>
        <w:spacing w:before="240" w:after="0" w:line="240" w:lineRule="auto"/>
        <w:rPr>
          <w:rFonts w:eastAsia="Times New Roman" w:cstheme="minorHAnsi"/>
          <w:color w:val="212121"/>
          <w:lang w:val="en-US"/>
        </w:rPr>
      </w:pPr>
      <w:r w:rsidRPr="00616D83">
        <w:rPr>
          <w:rFonts w:eastAsia="Times New Roman" w:cstheme="minorHAnsi"/>
          <w:color w:val="212121"/>
          <w:lang w:val="en-US"/>
        </w:rPr>
        <w:t>substantial pre-death transfer of wealth from the testator to the respondent;</w:t>
      </w:r>
    </w:p>
    <w:p w14:paraId="5F0BEEA4" w14:textId="77777777" w:rsidR="00616D83" w:rsidRPr="00616D83" w:rsidRDefault="00616D83" w:rsidP="00BE68F1">
      <w:pPr>
        <w:pStyle w:val="ListParagraph"/>
        <w:numPr>
          <w:ilvl w:val="3"/>
          <w:numId w:val="106"/>
        </w:numPr>
        <w:spacing w:before="240" w:after="0" w:line="240" w:lineRule="auto"/>
        <w:rPr>
          <w:rFonts w:eastAsia="Times New Roman" w:cstheme="minorHAnsi"/>
          <w:color w:val="212121"/>
          <w:lang w:val="en-US"/>
        </w:rPr>
      </w:pPr>
      <w:r w:rsidRPr="00616D83">
        <w:rPr>
          <w:rFonts w:eastAsia="Times New Roman" w:cstheme="minorHAnsi"/>
          <w:color w:val="212121"/>
          <w:lang w:val="en-US"/>
        </w:rPr>
        <w:t>the testator's expressed yet apparently unfounded concerns that he was running out of money;</w:t>
      </w:r>
    </w:p>
    <w:p w14:paraId="67CEE703" w14:textId="77777777" w:rsidR="00616D83" w:rsidRPr="00616D83" w:rsidRDefault="00616D83" w:rsidP="00BE68F1">
      <w:pPr>
        <w:pStyle w:val="ListParagraph"/>
        <w:numPr>
          <w:ilvl w:val="3"/>
          <w:numId w:val="106"/>
        </w:numPr>
        <w:spacing w:before="240" w:after="0" w:line="240" w:lineRule="auto"/>
        <w:rPr>
          <w:rFonts w:eastAsia="Times New Roman" w:cstheme="minorHAnsi"/>
          <w:color w:val="212121"/>
          <w:lang w:val="en-US"/>
        </w:rPr>
      </w:pPr>
      <w:r w:rsidRPr="00616D83">
        <w:rPr>
          <w:rFonts w:eastAsia="Times New Roman" w:cstheme="minorHAnsi"/>
          <w:color w:val="212121"/>
          <w:lang w:val="en-US"/>
        </w:rPr>
        <w:t>the testator's failure to provide a reason or an explanation for leaving his entire estate to the respondent and excluding family members who would expect to inherit;</w:t>
      </w:r>
    </w:p>
    <w:p w14:paraId="07814B57" w14:textId="77777777" w:rsidR="00616D83" w:rsidRPr="00616D83" w:rsidRDefault="00616D83" w:rsidP="00BE68F1">
      <w:pPr>
        <w:pStyle w:val="ListParagraph"/>
        <w:numPr>
          <w:ilvl w:val="3"/>
          <w:numId w:val="106"/>
        </w:numPr>
        <w:spacing w:before="240" w:after="0" w:line="240" w:lineRule="auto"/>
        <w:rPr>
          <w:rFonts w:eastAsia="Times New Roman" w:cstheme="minorHAnsi"/>
          <w:color w:val="212121"/>
          <w:lang w:val="en-US"/>
        </w:rPr>
      </w:pPr>
      <w:r w:rsidRPr="00616D83">
        <w:rPr>
          <w:rFonts w:eastAsia="Times New Roman" w:cstheme="minorHAnsi"/>
          <w:color w:val="212121"/>
          <w:lang w:val="en-US"/>
        </w:rPr>
        <w:t>documented statements that the testator was afraid of the respondent.</w:t>
      </w:r>
    </w:p>
    <w:p w14:paraId="0633F5A4" w14:textId="77777777" w:rsidR="00616D83" w:rsidRPr="00616D83" w:rsidRDefault="00616D83" w:rsidP="00BE68F1">
      <w:pPr>
        <w:pStyle w:val="ListParagraph"/>
        <w:numPr>
          <w:ilvl w:val="3"/>
          <w:numId w:val="106"/>
        </w:numPr>
        <w:spacing w:after="0" w:line="240" w:lineRule="auto"/>
        <w:rPr>
          <w:rFonts w:eastAsia="Times New Roman" w:cstheme="minorHAnsi"/>
          <w:color w:val="212121"/>
          <w:lang w:val="en-US"/>
        </w:rPr>
      </w:pPr>
      <w:r w:rsidRPr="00616D83">
        <w:rPr>
          <w:rFonts w:eastAsia="Times New Roman" w:cstheme="minorHAnsi"/>
          <w:color w:val="212121"/>
          <w:lang w:val="en-US"/>
        </w:rPr>
        <w:t>the extent of physical and mental impairment of the testator around the time the will was signed;</w:t>
      </w:r>
    </w:p>
    <w:p w14:paraId="12634E6D" w14:textId="77777777" w:rsidR="00616D83" w:rsidRPr="00616D83" w:rsidRDefault="00616D83" w:rsidP="00BE68F1">
      <w:pPr>
        <w:pStyle w:val="ListParagraph"/>
        <w:numPr>
          <w:ilvl w:val="3"/>
          <w:numId w:val="106"/>
        </w:numPr>
        <w:spacing w:before="240" w:after="0" w:line="240" w:lineRule="auto"/>
        <w:rPr>
          <w:rFonts w:eastAsia="Times New Roman" w:cstheme="minorHAnsi"/>
          <w:color w:val="212121"/>
          <w:lang w:val="en-US"/>
        </w:rPr>
      </w:pPr>
      <w:r w:rsidRPr="00616D83">
        <w:rPr>
          <w:rFonts w:eastAsia="Times New Roman" w:cstheme="minorHAnsi"/>
          <w:color w:val="212121"/>
          <w:lang w:val="en-US"/>
        </w:rPr>
        <w:t>whether the will in question constituted a significant change from the former will;</w:t>
      </w:r>
    </w:p>
    <w:p w14:paraId="06C467C5" w14:textId="77777777" w:rsidR="00616D83" w:rsidRPr="00616D83" w:rsidRDefault="00616D83" w:rsidP="00BE68F1">
      <w:pPr>
        <w:pStyle w:val="ListParagraph"/>
        <w:numPr>
          <w:ilvl w:val="3"/>
          <w:numId w:val="106"/>
        </w:numPr>
        <w:spacing w:before="240" w:after="0" w:line="240" w:lineRule="auto"/>
        <w:rPr>
          <w:rFonts w:eastAsia="Times New Roman" w:cstheme="minorHAnsi"/>
          <w:color w:val="212121"/>
          <w:lang w:val="en-US"/>
        </w:rPr>
      </w:pPr>
      <w:r w:rsidRPr="00616D83">
        <w:rPr>
          <w:rFonts w:eastAsia="Times New Roman" w:cstheme="minorHAnsi"/>
          <w:color w:val="212121"/>
          <w:lang w:val="en-US"/>
        </w:rPr>
        <w:lastRenderedPageBreak/>
        <w:t>whether the will in question generally seems to make testamentary sense;</w:t>
      </w:r>
    </w:p>
    <w:p w14:paraId="37CD9E93" w14:textId="77777777" w:rsidR="00616D83" w:rsidRPr="00616D83" w:rsidRDefault="00616D83" w:rsidP="00BE68F1">
      <w:pPr>
        <w:pStyle w:val="ListParagraph"/>
        <w:numPr>
          <w:ilvl w:val="3"/>
          <w:numId w:val="106"/>
        </w:numPr>
        <w:spacing w:before="240" w:after="0" w:line="240" w:lineRule="auto"/>
        <w:rPr>
          <w:rFonts w:eastAsia="Times New Roman" w:cstheme="minorHAnsi"/>
          <w:color w:val="212121"/>
          <w:lang w:val="en-US"/>
        </w:rPr>
      </w:pPr>
      <w:r w:rsidRPr="00616D83">
        <w:rPr>
          <w:rFonts w:eastAsia="Times New Roman" w:cstheme="minorHAnsi"/>
          <w:color w:val="212121"/>
          <w:lang w:val="en-US"/>
        </w:rPr>
        <w:t>the factual circumstances surrounding the execution of the will;</w:t>
      </w:r>
    </w:p>
    <w:p w14:paraId="6649351B" w14:textId="77777777" w:rsidR="00616D83" w:rsidRPr="00616D83" w:rsidRDefault="00616D83" w:rsidP="00BE68F1">
      <w:pPr>
        <w:pStyle w:val="ListParagraph"/>
        <w:numPr>
          <w:ilvl w:val="3"/>
          <w:numId w:val="106"/>
        </w:numPr>
        <w:spacing w:before="240" w:after="0" w:line="240" w:lineRule="auto"/>
        <w:rPr>
          <w:rFonts w:eastAsia="Times New Roman" w:cstheme="minorHAnsi"/>
          <w:color w:val="212121"/>
          <w:lang w:val="en-US"/>
        </w:rPr>
      </w:pPr>
      <w:r w:rsidRPr="00616D83">
        <w:rPr>
          <w:rFonts w:eastAsia="Times New Roman" w:cstheme="minorHAnsi"/>
          <w:color w:val="212121"/>
          <w:lang w:val="en-US"/>
        </w:rPr>
        <w:t>whether a beneficiary was instrumental in the preparation of the will.</w:t>
      </w:r>
    </w:p>
    <w:p w14:paraId="2187467F" w14:textId="77777777" w:rsidR="00616D83" w:rsidRPr="00616D83" w:rsidRDefault="00616D83" w:rsidP="00BE68F1">
      <w:pPr>
        <w:pStyle w:val="ListParagraph"/>
        <w:numPr>
          <w:ilvl w:val="1"/>
          <w:numId w:val="106"/>
        </w:numPr>
        <w:spacing w:before="240" w:after="0" w:line="240" w:lineRule="auto"/>
        <w:rPr>
          <w:rFonts w:eastAsia="Times New Roman" w:cstheme="minorHAnsi"/>
          <w:color w:val="212121"/>
          <w:lang w:val="en-US"/>
        </w:rPr>
      </w:pPr>
      <w:r w:rsidRPr="00616D83">
        <w:rPr>
          <w:rStyle w:val="Emphasis"/>
          <w:rFonts w:cstheme="minorHAnsi"/>
          <w:color w:val="212121"/>
        </w:rPr>
        <w:t>2. Independent Legal Advice</w:t>
      </w:r>
    </w:p>
    <w:p w14:paraId="5DA82903" w14:textId="77777777" w:rsidR="00616D83" w:rsidRPr="00616D83" w:rsidRDefault="00616D83" w:rsidP="00BE68F1">
      <w:pPr>
        <w:pStyle w:val="ListParagraph"/>
        <w:numPr>
          <w:ilvl w:val="2"/>
          <w:numId w:val="106"/>
        </w:numPr>
        <w:spacing w:after="0"/>
        <w:rPr>
          <w:rFonts w:cstheme="minorHAnsi"/>
        </w:rPr>
      </w:pPr>
      <w:r w:rsidRPr="00616D83">
        <w:rPr>
          <w:rFonts w:cstheme="minorHAnsi"/>
          <w:color w:val="212121"/>
        </w:rPr>
        <w:t>must also be considered in determining whether a will is the product of undue influence is whether the testator received independent legal advice.</w:t>
      </w:r>
    </w:p>
    <w:p w14:paraId="173A3EBF" w14:textId="77777777" w:rsidR="00616D83" w:rsidRPr="00640D02" w:rsidRDefault="00616D83" w:rsidP="00BE68F1">
      <w:pPr>
        <w:pStyle w:val="ListParagraph"/>
        <w:numPr>
          <w:ilvl w:val="2"/>
          <w:numId w:val="106"/>
        </w:numPr>
        <w:spacing w:after="0"/>
        <w:rPr>
          <w:rFonts w:cstheme="minorHAnsi"/>
          <w:b/>
        </w:rPr>
      </w:pPr>
      <w:r w:rsidRPr="00640D02">
        <w:rPr>
          <w:rFonts w:cstheme="minorHAnsi"/>
          <w:b/>
          <w:color w:val="212121"/>
        </w:rPr>
        <w:t>A finding of undue influence is not rebutted or made unlikely just because a testator received independent legal advice</w:t>
      </w:r>
    </w:p>
    <w:p w14:paraId="3085D305" w14:textId="77777777" w:rsidR="00616D83" w:rsidRPr="00640D02" w:rsidRDefault="00616D83" w:rsidP="00BE68F1">
      <w:pPr>
        <w:pStyle w:val="ListParagraph"/>
        <w:numPr>
          <w:ilvl w:val="2"/>
          <w:numId w:val="106"/>
        </w:numPr>
        <w:spacing w:after="0"/>
        <w:rPr>
          <w:rFonts w:cstheme="minorHAnsi"/>
          <w:b/>
          <w:u w:val="single"/>
        </w:rPr>
      </w:pPr>
      <w:r w:rsidRPr="00640D02">
        <w:rPr>
          <w:rFonts w:cstheme="minorHAnsi"/>
          <w:b/>
          <w:color w:val="212121"/>
          <w:u w:val="single"/>
        </w:rPr>
        <w:t>the following factors may affect the character of legal advice:</w:t>
      </w:r>
    </w:p>
    <w:p w14:paraId="18FD320C" w14:textId="77777777" w:rsidR="00616D83" w:rsidRPr="00616D83" w:rsidRDefault="00616D83" w:rsidP="00BE68F1">
      <w:pPr>
        <w:pStyle w:val="ListParagraph"/>
        <w:numPr>
          <w:ilvl w:val="3"/>
          <w:numId w:val="106"/>
        </w:numPr>
        <w:spacing w:after="0" w:line="240" w:lineRule="auto"/>
        <w:rPr>
          <w:rFonts w:eastAsia="Times New Roman" w:cstheme="minorHAnsi"/>
          <w:color w:val="212121"/>
          <w:lang w:val="en-US"/>
        </w:rPr>
      </w:pPr>
      <w:r w:rsidRPr="00616D83">
        <w:rPr>
          <w:rFonts w:eastAsia="Times New Roman" w:cstheme="minorHAnsi"/>
          <w:color w:val="212121"/>
          <w:lang w:val="en-US"/>
        </w:rPr>
        <w:t>whether the party benefitting from the transaction is also present at the time the advice is given and/or at the time the documents are executed;</w:t>
      </w:r>
    </w:p>
    <w:p w14:paraId="4475B7EC" w14:textId="77777777" w:rsidR="00616D83" w:rsidRPr="00616D83" w:rsidRDefault="00616D83" w:rsidP="00BE68F1">
      <w:pPr>
        <w:pStyle w:val="ListParagraph"/>
        <w:numPr>
          <w:ilvl w:val="3"/>
          <w:numId w:val="106"/>
        </w:numPr>
        <w:spacing w:before="240" w:after="0" w:line="240" w:lineRule="auto"/>
        <w:rPr>
          <w:rFonts w:eastAsia="Times New Roman" w:cstheme="minorHAnsi"/>
          <w:color w:val="212121"/>
          <w:lang w:val="en-US"/>
        </w:rPr>
      </w:pPr>
      <w:r w:rsidRPr="00616D83">
        <w:rPr>
          <w:rFonts w:eastAsia="Times New Roman" w:cstheme="minorHAnsi"/>
          <w:color w:val="212121"/>
          <w:lang w:val="en-US"/>
        </w:rPr>
        <w:t>whether, through technically acting for the grantor, the lawyer was engaged by and took instructions from the person alleged to be exercising the influence;</w:t>
      </w:r>
    </w:p>
    <w:p w14:paraId="731DB019" w14:textId="77777777" w:rsidR="00616D83" w:rsidRPr="00616D83" w:rsidRDefault="00616D83" w:rsidP="00BE68F1">
      <w:pPr>
        <w:pStyle w:val="ListParagraph"/>
        <w:numPr>
          <w:ilvl w:val="3"/>
          <w:numId w:val="106"/>
        </w:numPr>
        <w:spacing w:before="240" w:after="0" w:line="240" w:lineRule="auto"/>
        <w:rPr>
          <w:rFonts w:eastAsia="Times New Roman" w:cstheme="minorHAnsi"/>
          <w:color w:val="212121"/>
          <w:lang w:val="en-US"/>
        </w:rPr>
      </w:pPr>
      <w:r w:rsidRPr="00616D83">
        <w:rPr>
          <w:rFonts w:eastAsia="Times New Roman" w:cstheme="minorHAnsi"/>
          <w:color w:val="212121"/>
          <w:lang w:val="en-US"/>
        </w:rPr>
        <w:t>in a situation where the proposed transaction involves the transfer of all or substantially all of a person's assets, whether the lawyer was aware of that fact and discussed the financial implications with the grantor;</w:t>
      </w:r>
    </w:p>
    <w:p w14:paraId="54F9A757" w14:textId="77777777" w:rsidR="00616D83" w:rsidRPr="00616D83" w:rsidRDefault="00616D83" w:rsidP="00BE68F1">
      <w:pPr>
        <w:pStyle w:val="ListParagraph"/>
        <w:numPr>
          <w:ilvl w:val="3"/>
          <w:numId w:val="106"/>
        </w:numPr>
        <w:spacing w:before="240" w:after="0" w:line="240" w:lineRule="auto"/>
        <w:rPr>
          <w:rFonts w:eastAsia="Times New Roman" w:cstheme="minorHAnsi"/>
          <w:color w:val="212121"/>
          <w:lang w:val="en-US"/>
        </w:rPr>
      </w:pPr>
      <w:r w:rsidRPr="00616D83">
        <w:rPr>
          <w:rFonts w:eastAsia="Times New Roman" w:cstheme="minorHAnsi"/>
          <w:color w:val="212121"/>
          <w:lang w:val="en-US"/>
        </w:rPr>
        <w:t>whether the lawyer enquired as to whether the donor discussed the proposed transaction with other family members who might otherwise have benefited if the transaction did not take place;</w:t>
      </w:r>
    </w:p>
    <w:p w14:paraId="0895A2FB" w14:textId="77777777" w:rsidR="00616D83" w:rsidRPr="00616D83" w:rsidRDefault="00616D83" w:rsidP="00BE68F1">
      <w:pPr>
        <w:pStyle w:val="ListParagraph"/>
        <w:numPr>
          <w:ilvl w:val="3"/>
          <w:numId w:val="106"/>
        </w:numPr>
        <w:spacing w:before="240" w:after="0" w:line="240" w:lineRule="auto"/>
        <w:rPr>
          <w:rFonts w:eastAsia="Times New Roman" w:cstheme="minorHAnsi"/>
          <w:color w:val="212121"/>
          <w:lang w:val="en-US"/>
        </w:rPr>
      </w:pPr>
      <w:r w:rsidRPr="00616D83">
        <w:rPr>
          <w:rFonts w:eastAsia="Times New Roman" w:cstheme="minorHAnsi"/>
          <w:color w:val="212121"/>
          <w:lang w:val="en-US"/>
        </w:rPr>
        <w:t>whether the solicitor discussed with the grantor other options whereby she could achieve her objective with less risk to her.</w:t>
      </w:r>
    </w:p>
    <w:p w14:paraId="6F9A19A6" w14:textId="77777777" w:rsidR="00616D83" w:rsidRPr="00616D83" w:rsidRDefault="00616D83" w:rsidP="00BE68F1">
      <w:pPr>
        <w:pStyle w:val="ListParagraph"/>
        <w:numPr>
          <w:ilvl w:val="2"/>
          <w:numId w:val="106"/>
        </w:numPr>
        <w:spacing w:after="0"/>
        <w:rPr>
          <w:rFonts w:cstheme="minorHAnsi"/>
        </w:rPr>
      </w:pPr>
      <w:r w:rsidRPr="00616D83">
        <w:rPr>
          <w:rFonts w:cstheme="minorHAnsi"/>
          <w:color w:val="212121"/>
        </w:rPr>
        <w:t>The question regarding independent legal advice is whether the techniques employed in providing the advice removed "[the] taint that, if not removed, might invalidate a transaction.</w:t>
      </w:r>
    </w:p>
    <w:p w14:paraId="05D6E46D" w14:textId="77777777" w:rsidR="00616D83" w:rsidRPr="00616D83" w:rsidRDefault="00616D83" w:rsidP="00BE68F1">
      <w:pPr>
        <w:pStyle w:val="ListParagraph"/>
        <w:numPr>
          <w:ilvl w:val="1"/>
          <w:numId w:val="106"/>
        </w:numPr>
        <w:spacing w:after="0"/>
        <w:rPr>
          <w:rStyle w:val="Emphasis"/>
          <w:rFonts w:cstheme="minorHAnsi"/>
          <w:i w:val="0"/>
          <w:iCs w:val="0"/>
        </w:rPr>
      </w:pPr>
      <w:r w:rsidRPr="00616D83">
        <w:rPr>
          <w:rStyle w:val="Emphasis"/>
          <w:rFonts w:cstheme="minorHAnsi"/>
          <w:color w:val="212121"/>
        </w:rPr>
        <w:t>3. Hearsay</w:t>
      </w:r>
    </w:p>
    <w:p w14:paraId="2005EB76" w14:textId="77777777" w:rsidR="00616D83" w:rsidRPr="00616D83" w:rsidRDefault="00616D83" w:rsidP="00BE68F1">
      <w:pPr>
        <w:pStyle w:val="ListParagraph"/>
        <w:numPr>
          <w:ilvl w:val="1"/>
          <w:numId w:val="106"/>
        </w:numPr>
        <w:spacing w:after="0"/>
        <w:rPr>
          <w:rStyle w:val="Emphasis"/>
          <w:rFonts w:cstheme="minorHAnsi"/>
          <w:i w:val="0"/>
          <w:iCs w:val="0"/>
        </w:rPr>
      </w:pPr>
      <w:r w:rsidRPr="00616D83">
        <w:rPr>
          <w:rStyle w:val="Emphasis"/>
          <w:rFonts w:cstheme="minorHAnsi"/>
          <w:color w:val="212121"/>
        </w:rPr>
        <w:t>4. Credibility</w:t>
      </w:r>
    </w:p>
    <w:p w14:paraId="1E26DABF" w14:textId="04B6E819" w:rsidR="00616D83" w:rsidRPr="00D31BFA" w:rsidRDefault="00616D83" w:rsidP="00BE68F1">
      <w:pPr>
        <w:pStyle w:val="ListParagraph"/>
        <w:numPr>
          <w:ilvl w:val="2"/>
          <w:numId w:val="106"/>
        </w:numPr>
        <w:spacing w:after="0"/>
        <w:rPr>
          <w:rFonts w:cstheme="minorHAnsi"/>
        </w:rPr>
      </w:pPr>
      <w:r w:rsidRPr="00616D83">
        <w:rPr>
          <w:rFonts w:cstheme="minorHAnsi"/>
          <w:color w:val="212121"/>
        </w:rPr>
        <w:t>Credibility concerns the sincerity and reliability of witnesses</w:t>
      </w:r>
    </w:p>
    <w:p w14:paraId="77F2C186" w14:textId="06409CEA" w:rsidR="00D31BFA" w:rsidRPr="00D31BFA" w:rsidRDefault="00D31BFA" w:rsidP="00BE68F1">
      <w:pPr>
        <w:pStyle w:val="ListParagraph"/>
        <w:numPr>
          <w:ilvl w:val="0"/>
          <w:numId w:val="106"/>
        </w:numPr>
        <w:spacing w:after="0"/>
        <w:rPr>
          <w:rFonts w:cstheme="minorHAnsi"/>
        </w:rPr>
      </w:pPr>
      <w:r>
        <w:rPr>
          <w:rFonts w:cstheme="minorHAnsi"/>
          <w:color w:val="212121"/>
        </w:rPr>
        <w:t>Conclusion:</w:t>
      </w:r>
    </w:p>
    <w:p w14:paraId="77D08250" w14:textId="65CA41C0" w:rsidR="00D31BFA" w:rsidRDefault="00D31BFA" w:rsidP="00BE68F1">
      <w:pPr>
        <w:pStyle w:val="ListParagraph"/>
        <w:numPr>
          <w:ilvl w:val="1"/>
          <w:numId w:val="106"/>
        </w:numPr>
        <w:spacing w:after="0"/>
        <w:rPr>
          <w:rFonts w:cstheme="minorHAnsi"/>
        </w:rPr>
      </w:pPr>
      <w:r w:rsidRPr="00D31BFA">
        <w:rPr>
          <w:rFonts w:cstheme="minorHAnsi"/>
        </w:rPr>
        <w:t>Circumstantial evidence reviewed shows, on a balance of probabilities, that Maryann unduly influenced Ted and the September 2011 and January 2012 wills were the result of her undue influence.</w:t>
      </w:r>
    </w:p>
    <w:p w14:paraId="1B495B89" w14:textId="3AAF114F" w:rsidR="00D31BFA" w:rsidRDefault="00D31BFA" w:rsidP="00BE68F1">
      <w:pPr>
        <w:pStyle w:val="ListParagraph"/>
        <w:numPr>
          <w:ilvl w:val="0"/>
          <w:numId w:val="106"/>
        </w:numPr>
        <w:spacing w:after="0"/>
        <w:rPr>
          <w:rFonts w:cstheme="minorHAnsi"/>
        </w:rPr>
      </w:pPr>
      <w:r>
        <w:rPr>
          <w:rFonts w:cstheme="minorHAnsi"/>
        </w:rPr>
        <w:t>Remedies:</w:t>
      </w:r>
    </w:p>
    <w:p w14:paraId="017D8134" w14:textId="77777777" w:rsidR="00D31BFA" w:rsidRDefault="00D31BFA" w:rsidP="00BE68F1">
      <w:pPr>
        <w:pStyle w:val="ListParagraph"/>
        <w:numPr>
          <w:ilvl w:val="1"/>
          <w:numId w:val="106"/>
        </w:numPr>
        <w:spacing w:after="0"/>
        <w:rPr>
          <w:rFonts w:cstheme="minorHAnsi"/>
        </w:rPr>
      </w:pPr>
      <w:r w:rsidRPr="00D31BFA">
        <w:rPr>
          <w:rFonts w:cstheme="minorHAnsi"/>
        </w:rPr>
        <w:t xml:space="preserve">2011 Will – Invalid </w:t>
      </w:r>
    </w:p>
    <w:p w14:paraId="3A360098" w14:textId="77777777" w:rsidR="00D31BFA" w:rsidRDefault="00D31BFA" w:rsidP="00BE68F1">
      <w:pPr>
        <w:pStyle w:val="ListParagraph"/>
        <w:numPr>
          <w:ilvl w:val="1"/>
          <w:numId w:val="106"/>
        </w:numPr>
        <w:spacing w:after="0"/>
        <w:rPr>
          <w:rFonts w:cstheme="minorHAnsi"/>
        </w:rPr>
      </w:pPr>
      <w:r w:rsidRPr="00D31BFA">
        <w:rPr>
          <w:rFonts w:cstheme="minorHAnsi"/>
        </w:rPr>
        <w:t xml:space="preserve">2012 Will – Invalid </w:t>
      </w:r>
    </w:p>
    <w:p w14:paraId="6937CA35" w14:textId="2864B30F" w:rsidR="00D31BFA" w:rsidRPr="00616D83" w:rsidRDefault="00D31BFA" w:rsidP="00BE68F1">
      <w:pPr>
        <w:pStyle w:val="ListParagraph"/>
        <w:numPr>
          <w:ilvl w:val="1"/>
          <w:numId w:val="106"/>
        </w:numPr>
        <w:spacing w:after="0"/>
        <w:rPr>
          <w:rFonts w:cstheme="minorHAnsi"/>
        </w:rPr>
      </w:pPr>
      <w:r w:rsidRPr="00D31BFA">
        <w:rPr>
          <w:rFonts w:cstheme="minorHAnsi"/>
        </w:rPr>
        <w:t>Finds that it turns into an intestacy.</w:t>
      </w:r>
    </w:p>
    <w:p w14:paraId="0B1ECD05" w14:textId="5BD41A92" w:rsidR="0016047F" w:rsidRDefault="0016047F" w:rsidP="00616D83">
      <w:pPr>
        <w:spacing w:after="0"/>
        <w:jc w:val="both"/>
        <w:rPr>
          <w:rFonts w:cstheme="minorHAnsi"/>
        </w:rPr>
      </w:pPr>
    </w:p>
    <w:p w14:paraId="730C47C6" w14:textId="7D6F8156" w:rsidR="008739FA" w:rsidRDefault="008739FA" w:rsidP="008739FA">
      <w:pPr>
        <w:pStyle w:val="Heading4"/>
      </w:pPr>
      <w:bookmarkStart w:id="76" w:name="_Toc17821343"/>
      <w:r>
        <w:t>How to Avoid Undue Influence:</w:t>
      </w:r>
      <w:bookmarkEnd w:id="76"/>
    </w:p>
    <w:p w14:paraId="58D868F8" w14:textId="77777777" w:rsidR="008739FA" w:rsidRDefault="008739FA" w:rsidP="00BE68F1">
      <w:pPr>
        <w:pStyle w:val="ListParagraph"/>
        <w:numPr>
          <w:ilvl w:val="0"/>
          <w:numId w:val="107"/>
        </w:numPr>
        <w:spacing w:after="0"/>
      </w:pPr>
      <w:r>
        <w:t xml:space="preserve">From </w:t>
      </w:r>
      <w:r w:rsidRPr="001D4F1E">
        <w:rPr>
          <w:i/>
          <w:color w:val="FF0000"/>
        </w:rPr>
        <w:t>Kozak</w:t>
      </w:r>
      <w:r>
        <w:t xml:space="preserve">: steps to do to avoid undue influence challenges - </w:t>
      </w:r>
    </w:p>
    <w:p w14:paraId="013FE5CA" w14:textId="77777777" w:rsidR="008739FA" w:rsidRDefault="008739FA" w:rsidP="00BE68F1">
      <w:pPr>
        <w:pStyle w:val="ListParagraph"/>
        <w:numPr>
          <w:ilvl w:val="1"/>
          <w:numId w:val="107"/>
        </w:numPr>
        <w:spacing w:after="0"/>
      </w:pPr>
      <w:r w:rsidRPr="00296883">
        <w:t xml:space="preserve">Meet with a client alone </w:t>
      </w:r>
    </w:p>
    <w:p w14:paraId="0B5F14E2" w14:textId="77777777" w:rsidR="008739FA" w:rsidRDefault="008739FA" w:rsidP="00BE68F1">
      <w:pPr>
        <w:pStyle w:val="ListParagraph"/>
        <w:numPr>
          <w:ilvl w:val="1"/>
          <w:numId w:val="107"/>
        </w:numPr>
        <w:spacing w:after="0"/>
      </w:pPr>
      <w:r w:rsidRPr="00296883">
        <w:t xml:space="preserve">Establish capacity </w:t>
      </w:r>
    </w:p>
    <w:p w14:paraId="59B0D2CE" w14:textId="77777777" w:rsidR="008739FA" w:rsidRDefault="008739FA" w:rsidP="00BE68F1">
      <w:pPr>
        <w:pStyle w:val="ListParagraph"/>
        <w:numPr>
          <w:ilvl w:val="1"/>
          <w:numId w:val="107"/>
        </w:numPr>
        <w:spacing w:after="0"/>
      </w:pPr>
      <w:r>
        <w:t>Keep VERY DETAILED NOTES</w:t>
      </w:r>
    </w:p>
    <w:p w14:paraId="6F9410B9" w14:textId="77777777" w:rsidR="008739FA" w:rsidRDefault="008739FA" w:rsidP="00BE68F1">
      <w:pPr>
        <w:pStyle w:val="ListParagraph"/>
        <w:numPr>
          <w:ilvl w:val="1"/>
          <w:numId w:val="107"/>
        </w:numPr>
        <w:spacing w:after="0"/>
      </w:pPr>
      <w:r w:rsidRPr="00296883">
        <w:t xml:space="preserve">Ensure third parties do not interfere </w:t>
      </w:r>
    </w:p>
    <w:p w14:paraId="1E527050" w14:textId="77777777" w:rsidR="008739FA" w:rsidRDefault="008739FA" w:rsidP="00BE68F1">
      <w:pPr>
        <w:pStyle w:val="ListParagraph"/>
        <w:numPr>
          <w:ilvl w:val="1"/>
          <w:numId w:val="107"/>
        </w:numPr>
        <w:spacing w:after="0"/>
      </w:pPr>
      <w:r w:rsidRPr="00296883">
        <w:t xml:space="preserve">No third parties present </w:t>
      </w:r>
    </w:p>
    <w:p w14:paraId="5BAB5E24" w14:textId="77777777" w:rsidR="008739FA" w:rsidRDefault="008739FA" w:rsidP="00BE68F1">
      <w:pPr>
        <w:pStyle w:val="ListParagraph"/>
        <w:numPr>
          <w:ilvl w:val="1"/>
          <w:numId w:val="107"/>
        </w:numPr>
        <w:spacing w:after="0"/>
      </w:pPr>
      <w:r w:rsidRPr="00296883">
        <w:lastRenderedPageBreak/>
        <w:t xml:space="preserve">No third parties signing the retainer </w:t>
      </w:r>
    </w:p>
    <w:p w14:paraId="584763F1" w14:textId="77777777" w:rsidR="008739FA" w:rsidRDefault="008739FA" w:rsidP="00BE68F1">
      <w:pPr>
        <w:pStyle w:val="ListParagraph"/>
        <w:numPr>
          <w:ilvl w:val="1"/>
          <w:numId w:val="107"/>
        </w:numPr>
        <w:spacing w:after="0"/>
      </w:pPr>
      <w:r w:rsidRPr="00296883">
        <w:t xml:space="preserve">No communications with third parties </w:t>
      </w:r>
    </w:p>
    <w:p w14:paraId="45D1FEB9" w14:textId="77777777" w:rsidR="008739FA" w:rsidRDefault="008739FA" w:rsidP="00BE68F1">
      <w:pPr>
        <w:pStyle w:val="ListParagraph"/>
        <w:numPr>
          <w:ilvl w:val="1"/>
          <w:numId w:val="107"/>
        </w:numPr>
        <w:spacing w:after="0"/>
      </w:pPr>
      <w:r w:rsidRPr="00296883">
        <w:t>No information provided to a third party without the client’s consent</w:t>
      </w:r>
    </w:p>
    <w:p w14:paraId="2425E7CF" w14:textId="77777777" w:rsidR="008739FA" w:rsidRDefault="008739FA" w:rsidP="00BE68F1">
      <w:pPr>
        <w:pStyle w:val="ListParagraph"/>
        <w:numPr>
          <w:ilvl w:val="1"/>
          <w:numId w:val="107"/>
        </w:numPr>
        <w:spacing w:after="0"/>
      </w:pPr>
      <w:r>
        <w:t>If</w:t>
      </w:r>
      <w:r w:rsidRPr="009F2CA1">
        <w:t xml:space="preserve"> you suspect undue influence, see what you can do to suss out the actual facts.</w:t>
      </w:r>
    </w:p>
    <w:p w14:paraId="5D3AB98D" w14:textId="77777777" w:rsidR="008739FA" w:rsidRDefault="008739FA" w:rsidP="00BE68F1">
      <w:pPr>
        <w:pStyle w:val="ListParagraph"/>
        <w:numPr>
          <w:ilvl w:val="2"/>
          <w:numId w:val="107"/>
        </w:numPr>
        <w:spacing w:after="0"/>
      </w:pPr>
      <w:r w:rsidRPr="009F2CA1">
        <w:t>Can you involve other family members (with the consent of the testator)?</w:t>
      </w:r>
    </w:p>
    <w:p w14:paraId="30ED4FC2" w14:textId="77777777" w:rsidR="008739FA" w:rsidRDefault="008739FA" w:rsidP="00BE68F1">
      <w:pPr>
        <w:pStyle w:val="ListParagraph"/>
        <w:numPr>
          <w:ilvl w:val="2"/>
          <w:numId w:val="107"/>
        </w:numPr>
        <w:spacing w:after="0"/>
      </w:pPr>
      <w:r w:rsidRPr="009F2CA1">
        <w:t>Can you request additional documents or financial statements to see what’s really going on?</w:t>
      </w:r>
    </w:p>
    <w:p w14:paraId="1B1990C8" w14:textId="77777777" w:rsidR="008739FA" w:rsidRDefault="008739FA" w:rsidP="00BE68F1">
      <w:pPr>
        <w:pStyle w:val="ListParagraph"/>
        <w:numPr>
          <w:ilvl w:val="2"/>
          <w:numId w:val="107"/>
        </w:numPr>
        <w:spacing w:after="0"/>
      </w:pPr>
      <w:r w:rsidRPr="009F2CA1">
        <w:t>Consider the “two will” option or the secret Codicil.</w:t>
      </w:r>
    </w:p>
    <w:p w14:paraId="39C1BF65" w14:textId="58841A5D" w:rsidR="008739FA" w:rsidRDefault="008739FA" w:rsidP="00616D83">
      <w:pPr>
        <w:spacing w:after="0"/>
        <w:jc w:val="both"/>
        <w:rPr>
          <w:rFonts w:cstheme="minorHAnsi"/>
        </w:rPr>
      </w:pPr>
    </w:p>
    <w:p w14:paraId="5EF455C6" w14:textId="62019702" w:rsidR="001956A2" w:rsidRPr="001956A2" w:rsidRDefault="001956A2" w:rsidP="00616D83">
      <w:pPr>
        <w:spacing w:after="0"/>
        <w:jc w:val="both"/>
        <w:rPr>
          <w:rFonts w:cstheme="minorHAnsi"/>
          <w:b/>
        </w:rPr>
      </w:pPr>
      <w:r w:rsidRPr="001956A2">
        <w:rPr>
          <w:rFonts w:cstheme="minorHAnsi"/>
          <w:b/>
          <w:highlight w:val="cyan"/>
        </w:rPr>
        <w:t>Class 6:</w:t>
      </w:r>
      <w:r w:rsidRPr="001956A2">
        <w:rPr>
          <w:rFonts w:cstheme="minorHAnsi"/>
          <w:b/>
        </w:rPr>
        <w:t xml:space="preserve"> </w:t>
      </w:r>
    </w:p>
    <w:p w14:paraId="720B1BF0" w14:textId="20B2FF2C" w:rsidR="001956A2" w:rsidRDefault="001956A2" w:rsidP="00321454">
      <w:pPr>
        <w:pStyle w:val="Heading1"/>
        <w:spacing w:before="0"/>
      </w:pPr>
      <w:bookmarkStart w:id="77" w:name="_Toc17821344"/>
      <w:r>
        <w:t>Alterations by Law</w:t>
      </w:r>
      <w:bookmarkEnd w:id="77"/>
    </w:p>
    <w:tbl>
      <w:tblPr>
        <w:tblStyle w:val="TableGrid"/>
        <w:tblW w:w="0" w:type="auto"/>
        <w:tblLook w:val="04A0" w:firstRow="1" w:lastRow="0" w:firstColumn="1" w:lastColumn="0" w:noHBand="0" w:noVBand="1"/>
      </w:tblPr>
      <w:tblGrid>
        <w:gridCol w:w="9350"/>
      </w:tblGrid>
      <w:tr w:rsidR="00323F4A" w14:paraId="0302AB33" w14:textId="77777777" w:rsidTr="00323F4A">
        <w:tc>
          <w:tcPr>
            <w:tcW w:w="9350" w:type="dxa"/>
          </w:tcPr>
          <w:p w14:paraId="2BD537E2" w14:textId="77777777" w:rsidR="00323F4A" w:rsidRPr="001C551B" w:rsidRDefault="0007537D" w:rsidP="00616D83">
            <w:pPr>
              <w:jc w:val="both"/>
              <w:rPr>
                <w:rFonts w:cstheme="minorHAnsi"/>
                <w:b/>
                <w:u w:val="single"/>
              </w:rPr>
            </w:pPr>
            <w:r w:rsidRPr="001C551B">
              <w:rPr>
                <w:rFonts w:cstheme="minorHAnsi"/>
                <w:b/>
                <w:u w:val="single"/>
              </w:rPr>
              <w:t>Order of Estate Distribution:</w:t>
            </w:r>
          </w:p>
          <w:p w14:paraId="456A8761" w14:textId="77777777" w:rsidR="0007537D" w:rsidRPr="0007537D" w:rsidRDefault="0007537D" w:rsidP="00BE68F1">
            <w:pPr>
              <w:pStyle w:val="ListParagraph"/>
              <w:numPr>
                <w:ilvl w:val="0"/>
                <w:numId w:val="108"/>
              </w:numPr>
              <w:jc w:val="both"/>
              <w:rPr>
                <w:rFonts w:cstheme="minorHAnsi"/>
              </w:rPr>
            </w:pPr>
            <w:r w:rsidRPr="0007537D">
              <w:rPr>
                <w:rFonts w:cstheme="minorHAnsi"/>
              </w:rPr>
              <w:t>Legal Obligations:</w:t>
            </w:r>
          </w:p>
          <w:p w14:paraId="22D85B7F" w14:textId="50D2A179" w:rsidR="0007537D" w:rsidRDefault="0007537D" w:rsidP="00BE68F1">
            <w:pPr>
              <w:pStyle w:val="ListParagraph"/>
              <w:numPr>
                <w:ilvl w:val="1"/>
                <w:numId w:val="108"/>
              </w:numPr>
              <w:jc w:val="both"/>
              <w:rPr>
                <w:rFonts w:cstheme="minorHAnsi"/>
              </w:rPr>
            </w:pPr>
            <w:r w:rsidRPr="0007537D">
              <w:rPr>
                <w:rFonts w:cstheme="minorHAnsi"/>
              </w:rPr>
              <w:t>Divorce Act, Family Law Act, Matrimonial Property Act, Dower Act, and Contracts</w:t>
            </w:r>
            <w:r w:rsidR="00E4689C">
              <w:rPr>
                <w:rFonts w:cstheme="minorHAnsi"/>
              </w:rPr>
              <w:t>, car loans, etc.</w:t>
            </w:r>
          </w:p>
          <w:p w14:paraId="24C61E29" w14:textId="0B72A114" w:rsidR="004B1F23" w:rsidRPr="0007537D" w:rsidRDefault="004B1F23" w:rsidP="00BE68F1">
            <w:pPr>
              <w:pStyle w:val="ListParagraph"/>
              <w:numPr>
                <w:ilvl w:val="1"/>
                <w:numId w:val="108"/>
              </w:numPr>
              <w:jc w:val="both"/>
              <w:rPr>
                <w:rFonts w:cstheme="minorHAnsi"/>
              </w:rPr>
            </w:pPr>
            <w:r>
              <w:rPr>
                <w:rFonts w:cstheme="minorHAnsi"/>
              </w:rPr>
              <w:t>Look for any agreements that would bind the estate</w:t>
            </w:r>
          </w:p>
          <w:p w14:paraId="613AE702" w14:textId="0679DC1F" w:rsidR="0007537D" w:rsidRPr="0007537D" w:rsidRDefault="0007537D" w:rsidP="00BE68F1">
            <w:pPr>
              <w:pStyle w:val="ListParagraph"/>
              <w:numPr>
                <w:ilvl w:val="0"/>
                <w:numId w:val="108"/>
              </w:numPr>
              <w:jc w:val="both"/>
              <w:rPr>
                <w:rFonts w:cstheme="minorHAnsi"/>
              </w:rPr>
            </w:pPr>
            <w:r w:rsidRPr="0007537D">
              <w:rPr>
                <w:rFonts w:cstheme="minorHAnsi"/>
              </w:rPr>
              <w:t>Family Maintenance and Support:</w:t>
            </w:r>
          </w:p>
          <w:p w14:paraId="5D91B799" w14:textId="77777777" w:rsidR="0007537D" w:rsidRDefault="0007537D" w:rsidP="00BE68F1">
            <w:pPr>
              <w:pStyle w:val="ListParagraph"/>
              <w:numPr>
                <w:ilvl w:val="1"/>
                <w:numId w:val="108"/>
              </w:numPr>
              <w:jc w:val="both"/>
              <w:rPr>
                <w:rFonts w:cstheme="minorHAnsi"/>
              </w:rPr>
            </w:pPr>
            <w:r w:rsidRPr="0007537D">
              <w:rPr>
                <w:rFonts w:cstheme="minorHAnsi"/>
              </w:rPr>
              <w:t xml:space="preserve">Wills and Succession Act and other statutes </w:t>
            </w:r>
          </w:p>
          <w:p w14:paraId="2BBD29B2" w14:textId="0B3C5DF1" w:rsidR="0007537D" w:rsidRDefault="0007537D" w:rsidP="00BE68F1">
            <w:pPr>
              <w:pStyle w:val="ListParagraph"/>
              <w:numPr>
                <w:ilvl w:val="1"/>
                <w:numId w:val="108"/>
              </w:numPr>
              <w:jc w:val="both"/>
              <w:rPr>
                <w:rFonts w:cstheme="minorHAnsi"/>
              </w:rPr>
            </w:pPr>
            <w:r w:rsidRPr="0007537D">
              <w:rPr>
                <w:rFonts w:cstheme="minorHAnsi"/>
              </w:rPr>
              <w:t>Case law</w:t>
            </w:r>
          </w:p>
          <w:p w14:paraId="25EC9F80" w14:textId="0DCFFFF3" w:rsidR="003B5909" w:rsidRPr="0007537D" w:rsidRDefault="003B5909" w:rsidP="00BE68F1">
            <w:pPr>
              <w:pStyle w:val="ListParagraph"/>
              <w:numPr>
                <w:ilvl w:val="1"/>
                <w:numId w:val="108"/>
              </w:numPr>
              <w:jc w:val="both"/>
              <w:rPr>
                <w:rFonts w:cstheme="minorHAnsi"/>
              </w:rPr>
            </w:pPr>
            <w:r w:rsidRPr="003B5909">
              <w:rPr>
                <w:rFonts w:cstheme="minorHAnsi"/>
                <w:b/>
                <w:u w:val="single"/>
              </w:rPr>
              <w:t>Note:</w:t>
            </w:r>
            <w:r>
              <w:rPr>
                <w:rFonts w:cstheme="minorHAnsi"/>
              </w:rPr>
              <w:t xml:space="preserve"> </w:t>
            </w:r>
            <w:r w:rsidRPr="003B5909">
              <w:rPr>
                <w:rFonts w:cstheme="minorHAnsi"/>
              </w:rPr>
              <w:t>Delicate balance between testamentary autonomy and providing adequate support of family members</w:t>
            </w:r>
            <w:r w:rsidRPr="003B5909">
              <w:rPr>
                <w:rFonts w:cstheme="minorHAnsi"/>
                <w:i/>
                <w:color w:val="FF0000"/>
              </w:rPr>
              <w:t xml:space="preserve"> Tataryn</w:t>
            </w:r>
            <w:r w:rsidRPr="003B5909">
              <w:rPr>
                <w:rFonts w:cstheme="minorHAnsi"/>
                <w:color w:val="FF0000"/>
              </w:rPr>
              <w:t xml:space="preserve"> </w:t>
            </w:r>
          </w:p>
          <w:p w14:paraId="65E7BA70" w14:textId="77777777" w:rsidR="0007537D" w:rsidRDefault="0007537D" w:rsidP="00BE68F1">
            <w:pPr>
              <w:pStyle w:val="ListParagraph"/>
              <w:numPr>
                <w:ilvl w:val="0"/>
                <w:numId w:val="108"/>
              </w:numPr>
              <w:jc w:val="both"/>
              <w:rPr>
                <w:rFonts w:cstheme="minorHAnsi"/>
              </w:rPr>
            </w:pPr>
            <w:r w:rsidRPr="0007537D">
              <w:rPr>
                <w:rFonts w:cstheme="minorHAnsi"/>
              </w:rPr>
              <w:t xml:space="preserve">Specific Gifts </w:t>
            </w:r>
          </w:p>
          <w:p w14:paraId="2B718CE5" w14:textId="77777777" w:rsidR="0007537D" w:rsidRDefault="0007537D" w:rsidP="00BE68F1">
            <w:pPr>
              <w:pStyle w:val="ListParagraph"/>
              <w:numPr>
                <w:ilvl w:val="0"/>
                <w:numId w:val="108"/>
              </w:numPr>
              <w:jc w:val="both"/>
              <w:rPr>
                <w:rFonts w:cstheme="minorHAnsi"/>
              </w:rPr>
            </w:pPr>
            <w:r w:rsidRPr="0007537D">
              <w:rPr>
                <w:rFonts w:cstheme="minorHAnsi"/>
              </w:rPr>
              <w:t xml:space="preserve">Residue </w:t>
            </w:r>
          </w:p>
          <w:p w14:paraId="2AD9DD11" w14:textId="5CF483CF" w:rsidR="0007537D" w:rsidRPr="0007537D" w:rsidRDefault="0007537D" w:rsidP="00BE68F1">
            <w:pPr>
              <w:pStyle w:val="ListParagraph"/>
              <w:numPr>
                <w:ilvl w:val="0"/>
                <w:numId w:val="108"/>
              </w:numPr>
              <w:jc w:val="both"/>
              <w:rPr>
                <w:rFonts w:cstheme="minorHAnsi"/>
              </w:rPr>
            </w:pPr>
            <w:r w:rsidRPr="0007537D">
              <w:rPr>
                <w:rFonts w:cstheme="minorHAnsi"/>
              </w:rPr>
              <w:t>Intestacy</w:t>
            </w:r>
          </w:p>
        </w:tc>
      </w:tr>
    </w:tbl>
    <w:p w14:paraId="0DF403E5" w14:textId="505FA3BF" w:rsidR="001956A2" w:rsidRDefault="00323F4A" w:rsidP="00323F4A">
      <w:pPr>
        <w:pStyle w:val="Heading2"/>
      </w:pPr>
      <w:bookmarkStart w:id="78" w:name="_Toc17821345"/>
      <w:r>
        <w:t>WSA Guiding Principles</w:t>
      </w:r>
      <w:bookmarkEnd w:id="78"/>
    </w:p>
    <w:p w14:paraId="7CADEA35" w14:textId="64BDE8FB" w:rsidR="00323F4A" w:rsidRDefault="00323F4A" w:rsidP="00BE68F1">
      <w:pPr>
        <w:pStyle w:val="ListParagraph"/>
        <w:numPr>
          <w:ilvl w:val="0"/>
          <w:numId w:val="107"/>
        </w:numPr>
        <w:spacing w:after="0"/>
        <w:jc w:val="both"/>
        <w:rPr>
          <w:rFonts w:cstheme="minorHAnsi"/>
        </w:rPr>
      </w:pPr>
      <w:r>
        <w:rPr>
          <w:rFonts w:cstheme="minorHAnsi"/>
        </w:rPr>
        <w:t xml:space="preserve">1. </w:t>
      </w:r>
      <w:r w:rsidRPr="00323F4A">
        <w:rPr>
          <w:rFonts w:cstheme="minorHAnsi"/>
        </w:rPr>
        <w:t>A person is free to transfer her property to others upon death and any interference with a person’s wishes in this regard must be justified.</w:t>
      </w:r>
    </w:p>
    <w:p w14:paraId="59198541" w14:textId="2DDB6361" w:rsidR="00323F4A" w:rsidRPr="00323F4A" w:rsidRDefault="00323F4A" w:rsidP="00BE68F1">
      <w:pPr>
        <w:pStyle w:val="ListParagraph"/>
        <w:numPr>
          <w:ilvl w:val="1"/>
          <w:numId w:val="107"/>
        </w:numPr>
        <w:jc w:val="both"/>
      </w:pPr>
      <w:r w:rsidRPr="00323F4A">
        <w:rPr>
          <w:b/>
        </w:rPr>
        <w:t>testamentary freedom</w:t>
      </w:r>
      <w:r>
        <w:t xml:space="preserve"> – you’re stuff – do what you want</w:t>
      </w:r>
    </w:p>
    <w:p w14:paraId="36FEDBC8" w14:textId="272DF1D9" w:rsidR="00323F4A" w:rsidRDefault="00323F4A" w:rsidP="00BE68F1">
      <w:pPr>
        <w:pStyle w:val="ListParagraph"/>
        <w:numPr>
          <w:ilvl w:val="0"/>
          <w:numId w:val="107"/>
        </w:numPr>
        <w:spacing w:after="0"/>
        <w:jc w:val="both"/>
        <w:rPr>
          <w:rFonts w:cstheme="minorHAnsi"/>
        </w:rPr>
      </w:pPr>
      <w:r>
        <w:rPr>
          <w:rFonts w:cstheme="minorHAnsi"/>
        </w:rPr>
        <w:t xml:space="preserve">2. </w:t>
      </w:r>
      <w:r w:rsidRPr="00323F4A">
        <w:rPr>
          <w:rFonts w:cstheme="minorHAnsi"/>
        </w:rPr>
        <w:t>A person’s freedom to transfer property on death is subject to satisfying the person’s legal and family support obligations.</w:t>
      </w:r>
    </w:p>
    <w:p w14:paraId="786D9192" w14:textId="2B099100" w:rsidR="00323F4A" w:rsidRPr="00323F4A" w:rsidRDefault="00323F4A" w:rsidP="00BE68F1">
      <w:pPr>
        <w:pStyle w:val="ListParagraph"/>
        <w:numPr>
          <w:ilvl w:val="1"/>
          <w:numId w:val="107"/>
        </w:numPr>
        <w:jc w:val="both"/>
      </w:pPr>
      <w:r>
        <w:t xml:space="preserve">You can do what you want but there’s law that comes in that says not so fast, and then </w:t>
      </w:r>
      <w:r w:rsidRPr="00323F4A">
        <w:rPr>
          <w:b/>
        </w:rPr>
        <w:t>duty to take care of certain people in your life</w:t>
      </w:r>
    </w:p>
    <w:p w14:paraId="0019C85B" w14:textId="37D40620" w:rsidR="00323F4A" w:rsidRDefault="00323F4A" w:rsidP="00BE68F1">
      <w:pPr>
        <w:pStyle w:val="ListParagraph"/>
        <w:numPr>
          <w:ilvl w:val="0"/>
          <w:numId w:val="107"/>
        </w:numPr>
        <w:spacing w:after="0"/>
        <w:jc w:val="both"/>
        <w:rPr>
          <w:rFonts w:cstheme="minorHAnsi"/>
        </w:rPr>
      </w:pPr>
      <w:r>
        <w:rPr>
          <w:rFonts w:cstheme="minorHAnsi"/>
        </w:rPr>
        <w:t xml:space="preserve">3. </w:t>
      </w:r>
      <w:r w:rsidRPr="00323F4A">
        <w:rPr>
          <w:rFonts w:cstheme="minorHAnsi"/>
        </w:rPr>
        <w:t>If a person does not formally indicate how his/ her property is to be distributed upon death, it is presumed the person wants it to go to family members.</w:t>
      </w:r>
    </w:p>
    <w:p w14:paraId="459BC9AC" w14:textId="635DB1D0" w:rsidR="00323F4A" w:rsidRPr="00323F4A" w:rsidRDefault="00323F4A" w:rsidP="00BE68F1">
      <w:pPr>
        <w:pStyle w:val="ListParagraph"/>
        <w:numPr>
          <w:ilvl w:val="1"/>
          <w:numId w:val="107"/>
        </w:numPr>
        <w:spacing w:after="0"/>
        <w:jc w:val="both"/>
        <w:rPr>
          <w:rFonts w:cstheme="minorHAnsi"/>
          <w:b/>
        </w:rPr>
      </w:pPr>
      <w:r>
        <w:t xml:space="preserve">if you don’t make up your mind – </w:t>
      </w:r>
      <w:r w:rsidRPr="00323F4A">
        <w:rPr>
          <w:b/>
        </w:rPr>
        <w:t>we will do it for you (Intestacy section)</w:t>
      </w:r>
    </w:p>
    <w:p w14:paraId="1C7B6EA7" w14:textId="77777777" w:rsidR="00323F4A" w:rsidRPr="00323F4A" w:rsidRDefault="00323F4A" w:rsidP="00323F4A">
      <w:pPr>
        <w:spacing w:after="0"/>
        <w:jc w:val="both"/>
        <w:rPr>
          <w:rFonts w:cstheme="minorHAnsi"/>
        </w:rPr>
      </w:pPr>
    </w:p>
    <w:p w14:paraId="37FFA515" w14:textId="2E70AC67" w:rsidR="0007537D" w:rsidRDefault="0007537D" w:rsidP="0007537D">
      <w:pPr>
        <w:pStyle w:val="Heading2"/>
      </w:pPr>
      <w:bookmarkStart w:id="79" w:name="_Toc17821346"/>
      <w:r>
        <w:t>Order of Estate Distribution:</w:t>
      </w:r>
      <w:bookmarkEnd w:id="79"/>
    </w:p>
    <w:p w14:paraId="3392C8C8" w14:textId="61ACB4B4" w:rsidR="001C551B" w:rsidRPr="001C551B" w:rsidRDefault="001C551B" w:rsidP="001C551B">
      <w:pPr>
        <w:pStyle w:val="Heading3"/>
      </w:pPr>
      <w:bookmarkStart w:id="80" w:name="_Toc17821347"/>
      <w:r>
        <w:t>1. Legal Obligations</w:t>
      </w:r>
      <w:bookmarkEnd w:id="80"/>
    </w:p>
    <w:p w14:paraId="656CF1BD" w14:textId="77777777" w:rsidR="0007537D" w:rsidRPr="0007537D" w:rsidRDefault="0007537D" w:rsidP="00BE68F1">
      <w:pPr>
        <w:pStyle w:val="ListParagraph"/>
        <w:numPr>
          <w:ilvl w:val="0"/>
          <w:numId w:val="109"/>
        </w:numPr>
        <w:spacing w:after="0" w:line="240" w:lineRule="auto"/>
        <w:jc w:val="both"/>
        <w:rPr>
          <w:rFonts w:cstheme="minorHAnsi"/>
          <w:b/>
        </w:rPr>
      </w:pPr>
      <w:r w:rsidRPr="0007537D">
        <w:rPr>
          <w:rFonts w:cstheme="minorHAnsi"/>
          <w:b/>
        </w:rPr>
        <w:t>Legal Obligations:</w:t>
      </w:r>
    </w:p>
    <w:p w14:paraId="4EB0AB9A" w14:textId="07CF844C" w:rsidR="00DF7632" w:rsidRDefault="0007537D" w:rsidP="00BE68F1">
      <w:pPr>
        <w:pStyle w:val="ListParagraph"/>
        <w:numPr>
          <w:ilvl w:val="1"/>
          <w:numId w:val="109"/>
        </w:numPr>
        <w:jc w:val="both"/>
        <w:rPr>
          <w:rFonts w:cstheme="minorHAnsi"/>
          <w:i/>
        </w:rPr>
      </w:pPr>
      <w:r w:rsidRPr="0007537D">
        <w:rPr>
          <w:rFonts w:cstheme="minorHAnsi"/>
          <w:i/>
        </w:rPr>
        <w:t xml:space="preserve">Divorce Act, </w:t>
      </w:r>
    </w:p>
    <w:p w14:paraId="3F130FE2" w14:textId="4B23D9C7" w:rsidR="00DF7632" w:rsidRDefault="00DF7632" w:rsidP="00BE68F1">
      <w:pPr>
        <w:pStyle w:val="ListParagraph"/>
        <w:numPr>
          <w:ilvl w:val="2"/>
          <w:numId w:val="109"/>
        </w:numPr>
        <w:jc w:val="both"/>
        <w:rPr>
          <w:rFonts w:cstheme="minorHAnsi"/>
          <w:i/>
        </w:rPr>
      </w:pPr>
      <w:r w:rsidRPr="00DF7632">
        <w:rPr>
          <w:rFonts w:cstheme="minorHAnsi"/>
          <w:i/>
        </w:rPr>
        <w:t>Child and Spousal Support</w:t>
      </w:r>
    </w:p>
    <w:p w14:paraId="39667C1D" w14:textId="182F9B2A" w:rsidR="00EB73DE" w:rsidRDefault="00EB73DE" w:rsidP="00BE68F1">
      <w:pPr>
        <w:pStyle w:val="ListParagraph"/>
        <w:numPr>
          <w:ilvl w:val="3"/>
          <w:numId w:val="109"/>
        </w:numPr>
        <w:jc w:val="both"/>
      </w:pPr>
      <w:r w:rsidRPr="00B17B5E">
        <w:rPr>
          <w:b/>
          <w:u w:val="single"/>
        </w:rPr>
        <w:t>Note:</w:t>
      </w:r>
      <w:r>
        <w:t xml:space="preserve"> Spousal support is usually based on income, no more income= no more support</w:t>
      </w:r>
    </w:p>
    <w:p w14:paraId="756064CF" w14:textId="3D73D115" w:rsidR="00EB73DE" w:rsidRPr="00EB73DE" w:rsidRDefault="00EB73DE" w:rsidP="00BE68F1">
      <w:pPr>
        <w:pStyle w:val="ListParagraph"/>
        <w:numPr>
          <w:ilvl w:val="3"/>
          <w:numId w:val="109"/>
        </w:numPr>
        <w:jc w:val="both"/>
      </w:pPr>
      <w:r>
        <w:lastRenderedPageBreak/>
        <w:t>Child support – based on income, but court will find a way to get you to support your children</w:t>
      </w:r>
    </w:p>
    <w:p w14:paraId="1A8BD37A" w14:textId="706BB001" w:rsidR="00DF7632" w:rsidRDefault="0007537D" w:rsidP="00BE68F1">
      <w:pPr>
        <w:pStyle w:val="ListParagraph"/>
        <w:numPr>
          <w:ilvl w:val="1"/>
          <w:numId w:val="109"/>
        </w:numPr>
        <w:jc w:val="both"/>
        <w:rPr>
          <w:rFonts w:cstheme="minorHAnsi"/>
          <w:i/>
        </w:rPr>
      </w:pPr>
      <w:r w:rsidRPr="0007537D">
        <w:rPr>
          <w:rFonts w:cstheme="minorHAnsi"/>
          <w:i/>
        </w:rPr>
        <w:t xml:space="preserve">Family Law Act, </w:t>
      </w:r>
    </w:p>
    <w:p w14:paraId="6E4C0D46" w14:textId="4A10CA68" w:rsidR="00DF7632" w:rsidRDefault="00DF7632" w:rsidP="00BE68F1">
      <w:pPr>
        <w:pStyle w:val="ListParagraph"/>
        <w:numPr>
          <w:ilvl w:val="2"/>
          <w:numId w:val="109"/>
        </w:numPr>
        <w:jc w:val="both"/>
        <w:rPr>
          <w:rFonts w:cstheme="minorHAnsi"/>
          <w:i/>
        </w:rPr>
      </w:pPr>
      <w:r>
        <w:rPr>
          <w:rFonts w:cstheme="minorHAnsi"/>
          <w:i/>
        </w:rPr>
        <w:t>P</w:t>
      </w:r>
      <w:r w:rsidRPr="00DF7632">
        <w:rPr>
          <w:rFonts w:cstheme="minorHAnsi"/>
          <w:i/>
        </w:rPr>
        <w:t>artner Support</w:t>
      </w:r>
      <w:r w:rsidR="00EB73DE">
        <w:rPr>
          <w:rFonts w:cstheme="minorHAnsi"/>
          <w:i/>
        </w:rPr>
        <w:t xml:space="preserve"> + child support for </w:t>
      </w:r>
      <w:r>
        <w:rPr>
          <w:rFonts w:cstheme="minorHAnsi"/>
          <w:i/>
        </w:rPr>
        <w:t>non-married AIP’s</w:t>
      </w:r>
    </w:p>
    <w:p w14:paraId="0131D9CB" w14:textId="222E4F71" w:rsidR="00EB73DE" w:rsidRDefault="00EB73DE" w:rsidP="00BE68F1">
      <w:pPr>
        <w:pStyle w:val="ListParagraph"/>
        <w:numPr>
          <w:ilvl w:val="2"/>
          <w:numId w:val="109"/>
        </w:numPr>
        <w:jc w:val="both"/>
        <w:rPr>
          <w:rFonts w:cstheme="minorHAnsi"/>
          <w:i/>
        </w:rPr>
      </w:pPr>
      <w:r>
        <w:rPr>
          <w:rFonts w:cstheme="minorHAnsi"/>
          <w:i/>
        </w:rPr>
        <w:t>Property division for AIPS’ governed by case law</w:t>
      </w:r>
    </w:p>
    <w:p w14:paraId="0E7A9B12" w14:textId="2A18EF38" w:rsidR="00DF7632" w:rsidRDefault="0007537D" w:rsidP="00BE68F1">
      <w:pPr>
        <w:pStyle w:val="ListParagraph"/>
        <w:numPr>
          <w:ilvl w:val="1"/>
          <w:numId w:val="109"/>
        </w:numPr>
        <w:jc w:val="both"/>
        <w:rPr>
          <w:rFonts w:cstheme="minorHAnsi"/>
          <w:i/>
        </w:rPr>
      </w:pPr>
      <w:r w:rsidRPr="0007537D">
        <w:rPr>
          <w:rFonts w:cstheme="minorHAnsi"/>
          <w:i/>
        </w:rPr>
        <w:t xml:space="preserve">Matrimonial Property Act, </w:t>
      </w:r>
    </w:p>
    <w:p w14:paraId="23FBE4DD" w14:textId="77777777" w:rsidR="00DF7632" w:rsidRDefault="00DF7632" w:rsidP="00BE68F1">
      <w:pPr>
        <w:pStyle w:val="ListParagraph"/>
        <w:numPr>
          <w:ilvl w:val="2"/>
          <w:numId w:val="109"/>
        </w:numPr>
        <w:jc w:val="both"/>
        <w:rPr>
          <w:rFonts w:cstheme="minorHAnsi"/>
          <w:i/>
        </w:rPr>
      </w:pPr>
      <w:r w:rsidRPr="00DF7632">
        <w:rPr>
          <w:rFonts w:cstheme="minorHAnsi"/>
          <w:i/>
        </w:rPr>
        <w:t>Spouses</w:t>
      </w:r>
    </w:p>
    <w:p w14:paraId="595CCBDE" w14:textId="5805EEB8" w:rsidR="00DF7632" w:rsidRDefault="00DF7632" w:rsidP="00BE68F1">
      <w:pPr>
        <w:pStyle w:val="ListParagraph"/>
        <w:numPr>
          <w:ilvl w:val="2"/>
          <w:numId w:val="109"/>
        </w:numPr>
        <w:jc w:val="both"/>
        <w:rPr>
          <w:rFonts w:cstheme="minorHAnsi"/>
          <w:i/>
        </w:rPr>
      </w:pPr>
      <w:r w:rsidRPr="00DF7632">
        <w:rPr>
          <w:rFonts w:cstheme="minorHAnsi"/>
          <w:i/>
        </w:rPr>
        <w:t>Property Divisio</w:t>
      </w:r>
      <w:r>
        <w:rPr>
          <w:rFonts w:cstheme="minorHAnsi"/>
          <w:i/>
        </w:rPr>
        <w:t>n</w:t>
      </w:r>
    </w:p>
    <w:p w14:paraId="199DF2EA" w14:textId="3423B829" w:rsidR="00DF7632" w:rsidRDefault="00DF7632" w:rsidP="00BE68F1">
      <w:pPr>
        <w:pStyle w:val="ListParagraph"/>
        <w:numPr>
          <w:ilvl w:val="2"/>
          <w:numId w:val="109"/>
        </w:numPr>
        <w:jc w:val="both"/>
        <w:rPr>
          <w:rFonts w:cstheme="minorHAnsi"/>
          <w:i/>
        </w:rPr>
      </w:pPr>
      <w:r w:rsidRPr="00DF7632">
        <w:rPr>
          <w:rFonts w:cstheme="minorHAnsi"/>
          <w:i/>
        </w:rPr>
        <w:t>Estate or Spouse can continue application, but cannot commence one</w:t>
      </w:r>
    </w:p>
    <w:p w14:paraId="1BFDFF4A" w14:textId="5BAEA284" w:rsidR="00EB73DE" w:rsidRDefault="0007537D" w:rsidP="00BE68F1">
      <w:pPr>
        <w:pStyle w:val="ListParagraph"/>
        <w:numPr>
          <w:ilvl w:val="1"/>
          <w:numId w:val="109"/>
        </w:numPr>
        <w:jc w:val="both"/>
        <w:rPr>
          <w:rFonts w:cstheme="minorHAnsi"/>
          <w:i/>
        </w:rPr>
      </w:pPr>
      <w:r w:rsidRPr="0007537D">
        <w:rPr>
          <w:rFonts w:cstheme="minorHAnsi"/>
          <w:i/>
        </w:rPr>
        <w:t>Dower Act, and</w:t>
      </w:r>
      <w:r w:rsidR="00EB73DE">
        <w:rPr>
          <w:rFonts w:cstheme="minorHAnsi"/>
          <w:i/>
        </w:rPr>
        <w:t xml:space="preserve"> (*Only applies to MARRIED spouses) </w:t>
      </w:r>
    </w:p>
    <w:p w14:paraId="60D5850D" w14:textId="3C907A83" w:rsidR="00EB73DE" w:rsidRPr="00EB73DE" w:rsidRDefault="00654046" w:rsidP="00BE68F1">
      <w:pPr>
        <w:pStyle w:val="ListParagraph"/>
        <w:numPr>
          <w:ilvl w:val="2"/>
          <w:numId w:val="109"/>
        </w:numPr>
        <w:jc w:val="both"/>
      </w:pPr>
      <w:r>
        <w:rPr>
          <w:rFonts w:cstheme="minorHAnsi"/>
          <w:i/>
        </w:rPr>
        <w:t>See Dower section on page 1</w:t>
      </w:r>
      <w:r w:rsidR="00C00F23">
        <w:rPr>
          <w:rFonts w:cstheme="minorHAnsi"/>
          <w:i/>
        </w:rPr>
        <w:t xml:space="preserve">7 </w:t>
      </w:r>
      <w:r w:rsidR="006D60B7">
        <w:rPr>
          <w:rFonts w:cstheme="minorHAnsi"/>
          <w:i/>
        </w:rPr>
        <w:t>of CAN</w:t>
      </w:r>
    </w:p>
    <w:p w14:paraId="1F82DB12" w14:textId="109BAAC1" w:rsidR="0007537D" w:rsidRPr="0007537D" w:rsidRDefault="0007537D" w:rsidP="00BE68F1">
      <w:pPr>
        <w:pStyle w:val="ListParagraph"/>
        <w:numPr>
          <w:ilvl w:val="1"/>
          <w:numId w:val="109"/>
        </w:numPr>
        <w:jc w:val="both"/>
        <w:rPr>
          <w:rFonts w:cstheme="minorHAnsi"/>
          <w:i/>
        </w:rPr>
      </w:pPr>
      <w:r w:rsidRPr="0007537D">
        <w:rPr>
          <w:rFonts w:cstheme="minorHAnsi"/>
          <w:i/>
        </w:rPr>
        <w:t>Contracts</w:t>
      </w:r>
    </w:p>
    <w:p w14:paraId="12803B0D" w14:textId="33732B6F" w:rsidR="0007537D" w:rsidRDefault="0007537D" w:rsidP="00BE68F1">
      <w:pPr>
        <w:pStyle w:val="ListParagraph"/>
        <w:numPr>
          <w:ilvl w:val="2"/>
          <w:numId w:val="110"/>
        </w:numPr>
        <w:jc w:val="both"/>
      </w:pPr>
      <w:r>
        <w:t xml:space="preserve">Basically </w:t>
      </w:r>
      <w:r>
        <w:sym w:font="Wingdings" w:char="F0E0"/>
      </w:r>
      <w:r>
        <w:t xml:space="preserve"> if you’ve made obligations in your life– you have to pay that before it goes to beneficiaries</w:t>
      </w:r>
    </w:p>
    <w:p w14:paraId="0BF5B76B" w14:textId="0B11AD89" w:rsidR="0007537D" w:rsidRDefault="0007537D" w:rsidP="00BE68F1">
      <w:pPr>
        <w:pStyle w:val="ListParagraph"/>
        <w:numPr>
          <w:ilvl w:val="3"/>
          <w:numId w:val="110"/>
        </w:numPr>
        <w:jc w:val="both"/>
      </w:pPr>
      <w:r>
        <w:t xml:space="preserve">E.g. running up credit card debt, car loan, getting divorced, spousal support, child support, separation agreement, </w:t>
      </w:r>
    </w:p>
    <w:p w14:paraId="69B2C0AA" w14:textId="403B1D63" w:rsidR="0007537D" w:rsidRDefault="0007537D" w:rsidP="00BE68F1">
      <w:pPr>
        <w:pStyle w:val="ListParagraph"/>
        <w:numPr>
          <w:ilvl w:val="2"/>
          <w:numId w:val="110"/>
        </w:numPr>
        <w:jc w:val="both"/>
      </w:pPr>
      <w:r>
        <w:t>Lawyers have to check if they had any agreements and see if they bind the estate</w:t>
      </w:r>
    </w:p>
    <w:p w14:paraId="36E336C8" w14:textId="5D12BC88" w:rsidR="0007537D" w:rsidRPr="0007537D" w:rsidRDefault="0007537D" w:rsidP="00BE68F1">
      <w:pPr>
        <w:pStyle w:val="ListParagraph"/>
        <w:numPr>
          <w:ilvl w:val="2"/>
          <w:numId w:val="110"/>
        </w:numPr>
        <w:jc w:val="both"/>
      </w:pPr>
      <w:r>
        <w:t xml:space="preserve">Once this is all paid – you are left with the NET estate </w:t>
      </w:r>
    </w:p>
    <w:p w14:paraId="7A1AFB3B" w14:textId="6CE2A254" w:rsidR="0007537D" w:rsidRDefault="001C551B" w:rsidP="001C551B">
      <w:pPr>
        <w:pStyle w:val="Heading3"/>
      </w:pPr>
      <w:bookmarkStart w:id="81" w:name="_Toc17821348"/>
      <w:r>
        <w:t xml:space="preserve">2. </w:t>
      </w:r>
      <w:r w:rsidR="0007537D" w:rsidRPr="0007537D">
        <w:t>Family Maintenance and Support:</w:t>
      </w:r>
      <w:r w:rsidR="0067171C">
        <w:t xml:space="preserve"> Temporary Possession and FMS Claims</w:t>
      </w:r>
      <w:bookmarkEnd w:id="81"/>
    </w:p>
    <w:tbl>
      <w:tblPr>
        <w:tblStyle w:val="TableGrid"/>
        <w:tblW w:w="0" w:type="auto"/>
        <w:tblLook w:val="04A0" w:firstRow="1" w:lastRow="0" w:firstColumn="1" w:lastColumn="0" w:noHBand="0" w:noVBand="1"/>
      </w:tblPr>
      <w:tblGrid>
        <w:gridCol w:w="9350"/>
      </w:tblGrid>
      <w:tr w:rsidR="001C551B" w14:paraId="78658B39" w14:textId="77777777" w:rsidTr="001C551B">
        <w:tc>
          <w:tcPr>
            <w:tcW w:w="9350" w:type="dxa"/>
          </w:tcPr>
          <w:p w14:paraId="1F68E04C" w14:textId="77777777" w:rsidR="001C551B" w:rsidRPr="00401B31" w:rsidRDefault="001C551B" w:rsidP="001C551B">
            <w:pPr>
              <w:jc w:val="both"/>
              <w:rPr>
                <w:rFonts w:cstheme="minorHAnsi"/>
                <w:b/>
                <w:sz w:val="24"/>
              </w:rPr>
            </w:pPr>
            <w:r w:rsidRPr="00401B31">
              <w:rPr>
                <w:rFonts w:cstheme="minorHAnsi"/>
                <w:b/>
                <w:sz w:val="24"/>
              </w:rPr>
              <w:t>Family Maintenance and Support</w:t>
            </w:r>
            <w:r w:rsidR="00FC56CC" w:rsidRPr="00401B31">
              <w:rPr>
                <w:rFonts w:cstheme="minorHAnsi"/>
                <w:b/>
                <w:sz w:val="24"/>
              </w:rPr>
              <w:t>:</w:t>
            </w:r>
          </w:p>
          <w:p w14:paraId="00E122CD" w14:textId="35E62A76" w:rsidR="00FC56CC" w:rsidRDefault="00FC56CC" w:rsidP="00BE68F1">
            <w:pPr>
              <w:pStyle w:val="ListParagraph"/>
              <w:numPr>
                <w:ilvl w:val="0"/>
                <w:numId w:val="113"/>
              </w:numPr>
              <w:jc w:val="both"/>
              <w:rPr>
                <w:rFonts w:cstheme="minorHAnsi"/>
                <w:b/>
              </w:rPr>
            </w:pPr>
            <w:r>
              <w:rPr>
                <w:rFonts w:cstheme="minorHAnsi"/>
                <w:b/>
              </w:rPr>
              <w:t>Governed by WSA + Case Law</w:t>
            </w:r>
          </w:p>
          <w:p w14:paraId="59F7B8F2" w14:textId="7E68962F" w:rsidR="00FC56CC" w:rsidRPr="00FC56CC" w:rsidRDefault="00FC56CC" w:rsidP="00BE68F1">
            <w:pPr>
              <w:pStyle w:val="ListParagraph"/>
              <w:numPr>
                <w:ilvl w:val="1"/>
                <w:numId w:val="113"/>
              </w:numPr>
              <w:jc w:val="both"/>
              <w:rPr>
                <w:rFonts w:cstheme="minorHAnsi"/>
                <w:b/>
                <w:i/>
                <w:color w:val="4472C4" w:themeColor="accent1"/>
              </w:rPr>
            </w:pPr>
            <w:r w:rsidRPr="00FC56CC">
              <w:rPr>
                <w:rFonts w:cstheme="minorHAnsi"/>
                <w:b/>
                <w:i/>
                <w:color w:val="4472C4" w:themeColor="accent1"/>
              </w:rPr>
              <w:t>Wills and Succession Act – Sections 72 – 108</w:t>
            </w:r>
          </w:p>
          <w:p w14:paraId="14827A63" w14:textId="7AC2712F" w:rsidR="00FC56CC" w:rsidRPr="00523556" w:rsidRDefault="00FC56CC" w:rsidP="00BE68F1">
            <w:pPr>
              <w:pStyle w:val="ListParagraph"/>
              <w:numPr>
                <w:ilvl w:val="2"/>
                <w:numId w:val="113"/>
              </w:numPr>
              <w:jc w:val="both"/>
              <w:rPr>
                <w:rFonts w:cstheme="minorHAnsi"/>
                <w:b/>
              </w:rPr>
            </w:pPr>
            <w:r w:rsidRPr="00523556">
              <w:rPr>
                <w:rFonts w:cstheme="minorHAnsi"/>
                <w:b/>
              </w:rPr>
              <w:t>Temporary Possession of the Family Home</w:t>
            </w:r>
          </w:p>
          <w:p w14:paraId="107D0EC4" w14:textId="0E42C51B" w:rsidR="00FC56CC" w:rsidRPr="00FC56CC" w:rsidRDefault="00FC56CC" w:rsidP="00BE68F1">
            <w:pPr>
              <w:pStyle w:val="ListParagraph"/>
              <w:numPr>
                <w:ilvl w:val="3"/>
                <w:numId w:val="113"/>
              </w:numPr>
              <w:jc w:val="both"/>
              <w:rPr>
                <w:rFonts w:cstheme="minorHAnsi"/>
                <w:b/>
                <w:i/>
                <w:color w:val="4472C4" w:themeColor="accent1"/>
              </w:rPr>
            </w:pPr>
            <w:r w:rsidRPr="00FC56CC">
              <w:rPr>
                <w:rFonts w:cstheme="minorHAnsi"/>
              </w:rPr>
              <w:t xml:space="preserve">Division 1 - </w:t>
            </w:r>
            <w:r w:rsidRPr="00FC56CC">
              <w:rPr>
                <w:rFonts w:cstheme="minorHAnsi"/>
                <w:b/>
                <w:i/>
                <w:color w:val="4472C4" w:themeColor="accent1"/>
              </w:rPr>
              <w:t>Sections 7</w:t>
            </w:r>
            <w:r>
              <w:rPr>
                <w:rFonts w:cstheme="minorHAnsi"/>
                <w:b/>
                <w:i/>
                <w:color w:val="4472C4" w:themeColor="accent1"/>
              </w:rPr>
              <w:t>5(1)</w:t>
            </w:r>
            <w:r w:rsidRPr="00FC56CC">
              <w:rPr>
                <w:rFonts w:cstheme="minorHAnsi"/>
                <w:b/>
                <w:i/>
                <w:color w:val="4472C4" w:themeColor="accent1"/>
              </w:rPr>
              <w:t xml:space="preserve"> – 86</w:t>
            </w:r>
            <w:r>
              <w:rPr>
                <w:rFonts w:cstheme="minorHAnsi"/>
                <w:b/>
                <w:i/>
                <w:color w:val="4472C4" w:themeColor="accent1"/>
              </w:rPr>
              <w:t xml:space="preserve"> WSA</w:t>
            </w:r>
          </w:p>
          <w:p w14:paraId="1B89417E" w14:textId="0F4BE99E" w:rsidR="00FC56CC" w:rsidRPr="00523556" w:rsidRDefault="00FC56CC" w:rsidP="00BE68F1">
            <w:pPr>
              <w:pStyle w:val="ListParagraph"/>
              <w:numPr>
                <w:ilvl w:val="2"/>
                <w:numId w:val="113"/>
              </w:numPr>
              <w:jc w:val="both"/>
              <w:rPr>
                <w:rFonts w:cstheme="minorHAnsi"/>
                <w:b/>
              </w:rPr>
            </w:pPr>
            <w:r w:rsidRPr="00523556">
              <w:rPr>
                <w:rFonts w:cstheme="minorHAnsi"/>
                <w:b/>
              </w:rPr>
              <w:t>Maintenance and Support</w:t>
            </w:r>
          </w:p>
          <w:p w14:paraId="6E4E111C" w14:textId="37AD6D04" w:rsidR="00FC56CC" w:rsidRPr="00FC56CC" w:rsidRDefault="00FC56CC" w:rsidP="00BE68F1">
            <w:pPr>
              <w:pStyle w:val="ListParagraph"/>
              <w:numPr>
                <w:ilvl w:val="3"/>
                <w:numId w:val="113"/>
              </w:numPr>
              <w:jc w:val="both"/>
              <w:rPr>
                <w:rFonts w:cstheme="minorHAnsi"/>
              </w:rPr>
            </w:pPr>
            <w:r w:rsidRPr="00FC56CC">
              <w:rPr>
                <w:rFonts w:cstheme="minorHAnsi"/>
              </w:rPr>
              <w:t xml:space="preserve">Division 2 – </w:t>
            </w:r>
            <w:r w:rsidRPr="00FC56CC">
              <w:rPr>
                <w:rFonts w:cstheme="minorHAnsi"/>
                <w:b/>
                <w:i/>
                <w:color w:val="4472C4" w:themeColor="accent1"/>
              </w:rPr>
              <w:t xml:space="preserve">Sections 87 </w:t>
            </w:r>
            <w:r>
              <w:rPr>
                <w:rFonts w:cstheme="minorHAnsi"/>
                <w:b/>
                <w:i/>
                <w:color w:val="4472C4" w:themeColor="accent1"/>
              </w:rPr>
              <w:t>–</w:t>
            </w:r>
            <w:r w:rsidRPr="00FC56CC">
              <w:rPr>
                <w:rFonts w:cstheme="minorHAnsi"/>
                <w:b/>
                <w:i/>
                <w:color w:val="4472C4" w:themeColor="accent1"/>
              </w:rPr>
              <w:t xml:space="preserve"> 108</w:t>
            </w:r>
            <w:r>
              <w:rPr>
                <w:rFonts w:cstheme="minorHAnsi"/>
                <w:b/>
                <w:i/>
                <w:color w:val="4472C4" w:themeColor="accent1"/>
              </w:rPr>
              <w:t xml:space="preserve"> WSA</w:t>
            </w:r>
          </w:p>
          <w:p w14:paraId="1C59B72D" w14:textId="77777777" w:rsidR="00FC56CC" w:rsidRDefault="00FC56CC" w:rsidP="00BE68F1">
            <w:pPr>
              <w:pStyle w:val="ListParagraph"/>
              <w:numPr>
                <w:ilvl w:val="0"/>
                <w:numId w:val="113"/>
              </w:numPr>
              <w:jc w:val="both"/>
              <w:rPr>
                <w:rFonts w:cstheme="minorHAnsi"/>
                <w:b/>
              </w:rPr>
            </w:pPr>
            <w:r>
              <w:rPr>
                <w:rFonts w:cstheme="minorHAnsi"/>
                <w:b/>
              </w:rPr>
              <w:t>Only comes into play once legal obligations are taken care of</w:t>
            </w:r>
          </w:p>
          <w:p w14:paraId="7FFB7E92" w14:textId="77777777" w:rsidR="00FC56CC" w:rsidRDefault="00FC56CC" w:rsidP="00FC56CC">
            <w:pPr>
              <w:jc w:val="both"/>
              <w:rPr>
                <w:rFonts w:cstheme="minorHAnsi"/>
                <w:b/>
              </w:rPr>
            </w:pPr>
          </w:p>
          <w:p w14:paraId="4DD62414" w14:textId="4900CED7" w:rsidR="00FC56CC" w:rsidRPr="00B63A9A" w:rsidRDefault="00B63A9A" w:rsidP="00FC56CC">
            <w:pPr>
              <w:jc w:val="both"/>
              <w:rPr>
                <w:rFonts w:cstheme="minorHAnsi"/>
                <w:b/>
                <w:u w:val="single"/>
              </w:rPr>
            </w:pPr>
            <w:r>
              <w:rPr>
                <w:rFonts w:cstheme="minorHAnsi"/>
                <w:b/>
                <w:sz w:val="28"/>
                <w:u w:val="single"/>
              </w:rPr>
              <w:t xml:space="preserve">A. </w:t>
            </w:r>
            <w:r w:rsidR="00FC56CC" w:rsidRPr="00B63A9A">
              <w:rPr>
                <w:rFonts w:cstheme="minorHAnsi"/>
                <w:b/>
                <w:sz w:val="28"/>
                <w:u w:val="single"/>
              </w:rPr>
              <w:t>Temporary Possession of Family Home</w:t>
            </w:r>
            <w:r w:rsidR="00401B31" w:rsidRPr="00B63A9A">
              <w:rPr>
                <w:rFonts w:cstheme="minorHAnsi"/>
                <w:b/>
                <w:sz w:val="28"/>
                <w:u w:val="single"/>
              </w:rPr>
              <w:t xml:space="preserve"> Claims</w:t>
            </w:r>
            <w:r w:rsidR="00FC56CC" w:rsidRPr="00B63A9A">
              <w:rPr>
                <w:rFonts w:cstheme="minorHAnsi"/>
                <w:b/>
                <w:sz w:val="28"/>
                <w:u w:val="single"/>
              </w:rPr>
              <w:t xml:space="preserve">: </w:t>
            </w:r>
            <w:r w:rsidR="00FC56CC" w:rsidRPr="00B63A9A">
              <w:rPr>
                <w:rFonts w:cstheme="minorHAnsi"/>
                <w:b/>
                <w:i/>
                <w:color w:val="4472C4" w:themeColor="accent1"/>
                <w:u w:val="single"/>
              </w:rPr>
              <w:t>Sections 75(1) – 86 WSA</w:t>
            </w:r>
          </w:p>
          <w:p w14:paraId="5A2C8896" w14:textId="41DDC75B" w:rsidR="00FC56CC" w:rsidRPr="000D29B6" w:rsidRDefault="000D29B6" w:rsidP="00BE68F1">
            <w:pPr>
              <w:pStyle w:val="ListParagraph"/>
              <w:numPr>
                <w:ilvl w:val="0"/>
                <w:numId w:val="113"/>
              </w:numPr>
              <w:jc w:val="both"/>
              <w:rPr>
                <w:rFonts w:cstheme="minorHAnsi"/>
              </w:rPr>
            </w:pPr>
            <w:r w:rsidRPr="000D29B6">
              <w:rPr>
                <w:rFonts w:cstheme="minorHAnsi"/>
              </w:rPr>
              <w:t xml:space="preserve">Kind of like Dower rights </w:t>
            </w:r>
            <w:r>
              <w:rPr>
                <w:rFonts w:cstheme="minorHAnsi"/>
              </w:rPr>
              <w:t>– used to protect</w:t>
            </w:r>
            <w:r w:rsidRPr="000D29B6">
              <w:rPr>
                <w:rFonts w:cstheme="minorHAnsi"/>
              </w:rPr>
              <w:t xml:space="preserve"> AIPS</w:t>
            </w:r>
            <w:r w:rsidR="006B58E0">
              <w:rPr>
                <w:rFonts w:cstheme="minorHAnsi"/>
              </w:rPr>
              <w:t xml:space="preserve"> (it’s the Dower Rights for AIPS)</w:t>
            </w:r>
          </w:p>
          <w:p w14:paraId="126A4210" w14:textId="5EF396C5" w:rsidR="000D29B6" w:rsidRDefault="000D29B6" w:rsidP="00BE68F1">
            <w:pPr>
              <w:pStyle w:val="ListParagraph"/>
              <w:numPr>
                <w:ilvl w:val="1"/>
                <w:numId w:val="113"/>
              </w:numPr>
              <w:jc w:val="both"/>
              <w:rPr>
                <w:rFonts w:cstheme="minorHAnsi"/>
              </w:rPr>
            </w:pPr>
            <w:r>
              <w:rPr>
                <w:rFonts w:cstheme="minorHAnsi"/>
              </w:rPr>
              <w:t xml:space="preserve">Applies to AIPS + Spouse – (but if you have a spouse – use Dower) </w:t>
            </w:r>
          </w:p>
          <w:p w14:paraId="6EAB287D" w14:textId="660446E3" w:rsidR="002002AA" w:rsidRDefault="002002AA" w:rsidP="00BE68F1">
            <w:pPr>
              <w:pStyle w:val="ListParagraph"/>
              <w:numPr>
                <w:ilvl w:val="0"/>
                <w:numId w:val="113"/>
              </w:numPr>
              <w:jc w:val="both"/>
              <w:rPr>
                <w:rFonts w:cstheme="minorHAnsi"/>
              </w:rPr>
            </w:pPr>
            <w:r>
              <w:rPr>
                <w:rFonts w:cstheme="minorHAnsi"/>
              </w:rPr>
              <w:t>Can be granted by statute (</w:t>
            </w:r>
            <w:r w:rsidRPr="002002AA">
              <w:rPr>
                <w:rFonts w:cstheme="minorHAnsi"/>
                <w:b/>
                <w:i/>
                <w:color w:val="4472C4" w:themeColor="accent1"/>
              </w:rPr>
              <w:t>s.75</w:t>
            </w:r>
            <w:r>
              <w:rPr>
                <w:rFonts w:cstheme="minorHAnsi"/>
              </w:rPr>
              <w:t xml:space="preserve">) or by Court </w:t>
            </w:r>
            <w:r w:rsidRPr="002002AA">
              <w:rPr>
                <w:rFonts w:cstheme="minorHAnsi"/>
                <w:b/>
                <w:i/>
                <w:color w:val="4472C4" w:themeColor="accent1"/>
              </w:rPr>
              <w:t>(s.82)</w:t>
            </w:r>
          </w:p>
          <w:p w14:paraId="4D2058AB" w14:textId="355E874E" w:rsidR="002002AA" w:rsidRDefault="002002AA" w:rsidP="00BE68F1">
            <w:pPr>
              <w:pStyle w:val="ListParagraph"/>
              <w:numPr>
                <w:ilvl w:val="1"/>
                <w:numId w:val="113"/>
              </w:numPr>
              <w:jc w:val="both"/>
              <w:rPr>
                <w:rFonts w:cstheme="minorHAnsi"/>
              </w:rPr>
            </w:pPr>
            <w:r w:rsidRPr="002002AA">
              <w:rPr>
                <w:rFonts w:cstheme="minorHAnsi"/>
                <w:b/>
                <w:i/>
                <w:color w:val="4472C4" w:themeColor="accent1"/>
              </w:rPr>
              <w:t>S.82</w:t>
            </w:r>
            <w:r w:rsidRPr="002002AA">
              <w:rPr>
                <w:rFonts w:cstheme="minorHAnsi"/>
                <w:color w:val="4472C4" w:themeColor="accent1"/>
              </w:rPr>
              <w:t xml:space="preserve"> </w:t>
            </w:r>
            <w:r>
              <w:rPr>
                <w:rFonts w:cstheme="minorHAnsi"/>
              </w:rPr>
              <w:t xml:space="preserve">also allows the court to EXTEND the duration of possession </w:t>
            </w:r>
          </w:p>
          <w:p w14:paraId="0679884B" w14:textId="54D67A3B" w:rsidR="00F47304" w:rsidRDefault="00F47304" w:rsidP="00BE68F1">
            <w:pPr>
              <w:pStyle w:val="ListParagraph"/>
              <w:numPr>
                <w:ilvl w:val="0"/>
                <w:numId w:val="113"/>
              </w:numPr>
              <w:jc w:val="both"/>
              <w:rPr>
                <w:rFonts w:cstheme="minorHAnsi"/>
              </w:rPr>
            </w:pPr>
            <w:r>
              <w:rPr>
                <w:rFonts w:cstheme="minorHAnsi"/>
              </w:rPr>
              <w:t xml:space="preserve">Rights can be waived </w:t>
            </w:r>
            <w:r w:rsidR="00722851">
              <w:rPr>
                <w:rFonts w:cstheme="minorHAnsi"/>
              </w:rPr>
              <w:t xml:space="preserve">in life or on death </w:t>
            </w:r>
            <w:r w:rsidR="00722851" w:rsidRPr="00722851">
              <w:rPr>
                <w:rFonts w:cstheme="minorHAnsi"/>
                <w:b/>
                <w:i/>
                <w:color w:val="4472C4" w:themeColor="accent1"/>
              </w:rPr>
              <w:t>(s.78)</w:t>
            </w:r>
          </w:p>
          <w:p w14:paraId="17A4EBE3" w14:textId="62F8393B" w:rsidR="00401B31" w:rsidRPr="00401B31" w:rsidRDefault="00401B31" w:rsidP="00401B31">
            <w:pPr>
              <w:jc w:val="both"/>
              <w:rPr>
                <w:rFonts w:cstheme="minorHAnsi"/>
                <w:b/>
                <w:u w:val="single"/>
              </w:rPr>
            </w:pPr>
            <w:r w:rsidRPr="00401B31">
              <w:rPr>
                <w:rFonts w:cstheme="minorHAnsi"/>
                <w:b/>
                <w:u w:val="single"/>
              </w:rPr>
              <w:t>Rights given:</w:t>
            </w:r>
          </w:p>
          <w:p w14:paraId="0754E00E" w14:textId="75F01D67" w:rsidR="000D29B6" w:rsidRDefault="000D29B6" w:rsidP="00BE68F1">
            <w:pPr>
              <w:pStyle w:val="ListParagraph"/>
              <w:numPr>
                <w:ilvl w:val="0"/>
                <w:numId w:val="113"/>
              </w:numPr>
              <w:jc w:val="both"/>
              <w:rPr>
                <w:rFonts w:cstheme="minorHAnsi"/>
              </w:rPr>
            </w:pPr>
            <w:r>
              <w:rPr>
                <w:rFonts w:cstheme="minorHAnsi"/>
              </w:rPr>
              <w:t>Gives the surviving spouse / AIP a right to</w:t>
            </w:r>
            <w:r w:rsidR="00F606E1">
              <w:rPr>
                <w:rFonts w:cstheme="minorHAnsi"/>
              </w:rPr>
              <w:t xml:space="preserve"> EXCLUSIVE</w:t>
            </w:r>
            <w:r>
              <w:rPr>
                <w:rFonts w:cstheme="minorHAnsi"/>
              </w:rPr>
              <w:t xml:space="preserve"> possession of the family home for </w:t>
            </w:r>
            <w:r w:rsidRPr="000D29B6">
              <w:rPr>
                <w:rFonts w:cstheme="minorHAnsi"/>
                <w:b/>
              </w:rPr>
              <w:t>90 days</w:t>
            </w:r>
            <w:r>
              <w:rPr>
                <w:rFonts w:cstheme="minorHAnsi"/>
              </w:rPr>
              <w:t xml:space="preserve"> –</w:t>
            </w:r>
            <w:r w:rsidRPr="000D29B6">
              <w:rPr>
                <w:rFonts w:cstheme="minorHAnsi"/>
                <w:b/>
                <w:i/>
                <w:color w:val="4472C4" w:themeColor="accent1"/>
              </w:rPr>
              <w:t xml:space="preserve"> s.75(1)</w:t>
            </w:r>
          </w:p>
          <w:p w14:paraId="7041AA84" w14:textId="760215A7" w:rsidR="00F606E1" w:rsidRDefault="00F606E1" w:rsidP="00BE68F1">
            <w:pPr>
              <w:pStyle w:val="ListParagraph"/>
              <w:numPr>
                <w:ilvl w:val="1"/>
                <w:numId w:val="113"/>
              </w:numPr>
              <w:jc w:val="both"/>
              <w:rPr>
                <w:rFonts w:cstheme="minorHAnsi"/>
              </w:rPr>
            </w:pPr>
            <w:r>
              <w:rPr>
                <w:rFonts w:cstheme="minorHAnsi"/>
              </w:rPr>
              <w:t>Right is enforceable against beneficiaries, JT’s, CO-tenants</w:t>
            </w:r>
          </w:p>
          <w:p w14:paraId="78A42C27" w14:textId="77777777" w:rsidR="00401B31" w:rsidRDefault="00401B31" w:rsidP="00BE68F1">
            <w:pPr>
              <w:pStyle w:val="ListParagraph"/>
              <w:numPr>
                <w:ilvl w:val="1"/>
                <w:numId w:val="113"/>
              </w:numPr>
              <w:jc w:val="both"/>
              <w:rPr>
                <w:rFonts w:cstheme="minorHAnsi"/>
              </w:rPr>
            </w:pPr>
            <w:r w:rsidRPr="00401B31">
              <w:rPr>
                <w:rFonts w:cstheme="minorHAnsi"/>
                <w:b/>
                <w:u w:val="single"/>
              </w:rPr>
              <w:t>Applies to Wholly (</w:t>
            </w:r>
            <w:r w:rsidRPr="00401B31">
              <w:rPr>
                <w:rFonts w:cstheme="minorHAnsi"/>
                <w:b/>
                <w:i/>
                <w:color w:val="4472C4" w:themeColor="accent1"/>
                <w:u w:val="single"/>
              </w:rPr>
              <w:t>s.75(1))</w:t>
            </w:r>
            <w:r w:rsidRPr="00401B31">
              <w:rPr>
                <w:rFonts w:cstheme="minorHAnsi"/>
                <w:b/>
                <w:color w:val="4472C4" w:themeColor="accent1"/>
                <w:u w:val="single"/>
              </w:rPr>
              <w:t xml:space="preserve"> </w:t>
            </w:r>
            <w:r w:rsidRPr="00401B31">
              <w:rPr>
                <w:rFonts w:cstheme="minorHAnsi"/>
                <w:b/>
                <w:u w:val="single"/>
              </w:rPr>
              <w:t>or partially owned (</w:t>
            </w:r>
            <w:r w:rsidRPr="00401B31">
              <w:rPr>
                <w:rFonts w:cstheme="minorHAnsi"/>
                <w:b/>
                <w:i/>
                <w:color w:val="4472C4" w:themeColor="accent1"/>
                <w:u w:val="single"/>
              </w:rPr>
              <w:t>75(1))</w:t>
            </w:r>
            <w:r w:rsidRPr="00401B31">
              <w:rPr>
                <w:rFonts w:cstheme="minorHAnsi"/>
                <w:b/>
                <w:u w:val="single"/>
              </w:rPr>
              <w:t xml:space="preserve"> or leased (</w:t>
            </w:r>
            <w:r w:rsidRPr="00401B31">
              <w:rPr>
                <w:rFonts w:cstheme="minorHAnsi"/>
                <w:b/>
                <w:i/>
                <w:color w:val="4472C4" w:themeColor="accent1"/>
                <w:u w:val="single"/>
              </w:rPr>
              <w:t>s.75(3)</w:t>
            </w:r>
            <w:r w:rsidRPr="00401B31">
              <w:rPr>
                <w:rFonts w:cstheme="minorHAnsi"/>
                <w:b/>
              </w:rPr>
              <w:t xml:space="preserve"> property</w:t>
            </w:r>
            <w:r>
              <w:rPr>
                <w:rFonts w:cstheme="minorHAnsi"/>
              </w:rPr>
              <w:t xml:space="preserve"> </w:t>
            </w:r>
            <w:r w:rsidRPr="000D29B6">
              <w:rPr>
                <w:rFonts w:cstheme="minorHAnsi"/>
                <w:b/>
                <w:i/>
                <w:color w:val="4472C4" w:themeColor="accent1"/>
              </w:rPr>
              <w:t>(s.72(a)(v)</w:t>
            </w:r>
            <w:r>
              <w:rPr>
                <w:rFonts w:cstheme="minorHAnsi"/>
              </w:rPr>
              <w:t xml:space="preserve">) </w:t>
            </w:r>
          </w:p>
          <w:p w14:paraId="4905A553" w14:textId="11BF5BB0" w:rsidR="00401B31" w:rsidRPr="00401B31" w:rsidRDefault="00401B31" w:rsidP="00BE68F1">
            <w:pPr>
              <w:pStyle w:val="ListParagraph"/>
              <w:numPr>
                <w:ilvl w:val="2"/>
                <w:numId w:val="113"/>
              </w:numPr>
              <w:jc w:val="both"/>
              <w:rPr>
                <w:rFonts w:cstheme="minorHAnsi"/>
              </w:rPr>
            </w:pPr>
            <w:r>
              <w:rPr>
                <w:rFonts w:cstheme="minorHAnsi"/>
              </w:rPr>
              <w:t>So if married couples – and deceased owned less than 100% - there would be no dower rights – so use this.</w:t>
            </w:r>
          </w:p>
          <w:p w14:paraId="11025FB4" w14:textId="1133188E" w:rsidR="000D29B6" w:rsidRPr="000D29B6" w:rsidRDefault="000D29B6" w:rsidP="00BE68F1">
            <w:pPr>
              <w:pStyle w:val="ListParagraph"/>
              <w:numPr>
                <w:ilvl w:val="0"/>
                <w:numId w:val="113"/>
              </w:numPr>
              <w:jc w:val="both"/>
              <w:rPr>
                <w:rFonts w:cstheme="minorHAnsi"/>
              </w:rPr>
            </w:pPr>
            <w:r>
              <w:rPr>
                <w:rFonts w:cstheme="minorHAnsi"/>
              </w:rPr>
              <w:t xml:space="preserve">Gives the surviving spouse / AIP a right to possession of the </w:t>
            </w:r>
            <w:r w:rsidR="0023239F">
              <w:rPr>
                <w:rFonts w:cstheme="minorHAnsi"/>
              </w:rPr>
              <w:t>“</w:t>
            </w:r>
            <w:r>
              <w:rPr>
                <w:rFonts w:cstheme="minorHAnsi"/>
              </w:rPr>
              <w:t>household goods</w:t>
            </w:r>
            <w:r w:rsidR="0023239F">
              <w:rPr>
                <w:rFonts w:cstheme="minorHAnsi"/>
              </w:rPr>
              <w:t>”</w:t>
            </w:r>
            <w:r>
              <w:rPr>
                <w:rFonts w:cstheme="minorHAnsi"/>
              </w:rPr>
              <w:t xml:space="preserve"> for </w:t>
            </w:r>
            <w:r w:rsidRPr="000D29B6">
              <w:rPr>
                <w:rFonts w:cstheme="minorHAnsi"/>
                <w:b/>
              </w:rPr>
              <w:t>90 days</w:t>
            </w:r>
            <w:r>
              <w:rPr>
                <w:rFonts w:cstheme="minorHAnsi"/>
              </w:rPr>
              <w:t xml:space="preserve"> –</w:t>
            </w:r>
            <w:r w:rsidRPr="000D29B6">
              <w:rPr>
                <w:rFonts w:cstheme="minorHAnsi"/>
                <w:b/>
                <w:i/>
                <w:color w:val="4472C4" w:themeColor="accent1"/>
              </w:rPr>
              <w:t xml:space="preserve"> s.7</w:t>
            </w:r>
            <w:r>
              <w:rPr>
                <w:rFonts w:cstheme="minorHAnsi"/>
                <w:b/>
                <w:i/>
                <w:color w:val="4472C4" w:themeColor="accent1"/>
              </w:rPr>
              <w:t>6</w:t>
            </w:r>
          </w:p>
          <w:p w14:paraId="5E156154" w14:textId="77E417AF" w:rsidR="00401B31" w:rsidRPr="007D4A98" w:rsidRDefault="0023239F" w:rsidP="00BE68F1">
            <w:pPr>
              <w:pStyle w:val="ListParagraph"/>
              <w:numPr>
                <w:ilvl w:val="1"/>
                <w:numId w:val="113"/>
              </w:numPr>
              <w:jc w:val="both"/>
              <w:rPr>
                <w:rFonts w:cstheme="minorHAnsi"/>
              </w:rPr>
            </w:pPr>
            <w:r>
              <w:rPr>
                <w:rFonts w:cstheme="minorHAnsi"/>
              </w:rPr>
              <w:t xml:space="preserve">“household goods” defined in </w:t>
            </w:r>
            <w:r w:rsidRPr="0023239F">
              <w:rPr>
                <w:rFonts w:cstheme="minorHAnsi"/>
                <w:b/>
                <w:i/>
                <w:color w:val="4472C4" w:themeColor="accent1"/>
              </w:rPr>
              <w:t>s.72(c)</w:t>
            </w:r>
          </w:p>
          <w:p w14:paraId="046D8CD7" w14:textId="4E38B6DC" w:rsidR="007D4A98" w:rsidRPr="001A5ADB" w:rsidRDefault="007D4A98" w:rsidP="00BE68F1">
            <w:pPr>
              <w:pStyle w:val="ListParagraph"/>
              <w:numPr>
                <w:ilvl w:val="0"/>
                <w:numId w:val="113"/>
              </w:numPr>
              <w:jc w:val="both"/>
              <w:rPr>
                <w:rFonts w:cstheme="minorHAnsi"/>
              </w:rPr>
            </w:pPr>
            <w:r w:rsidRPr="007D4A98">
              <w:rPr>
                <w:rFonts w:cstheme="minorHAnsi"/>
              </w:rPr>
              <w:lastRenderedPageBreak/>
              <w:t xml:space="preserve">Unless a will says otherwise </w:t>
            </w:r>
            <w:r w:rsidRPr="007D4A98">
              <w:rPr>
                <w:rFonts w:cstheme="minorHAnsi"/>
                <w:b/>
                <w:color w:val="4472C4" w:themeColor="accent1"/>
              </w:rPr>
              <w:t>(s.79(2)(a)),</w:t>
            </w:r>
            <w:r w:rsidRPr="007D4A98">
              <w:rPr>
                <w:rFonts w:cstheme="minorHAnsi"/>
                <w:b/>
              </w:rPr>
              <w:t xml:space="preserve"> </w:t>
            </w:r>
            <w:r w:rsidRPr="00E64182">
              <w:rPr>
                <w:rFonts w:cstheme="minorHAnsi"/>
                <w:u w:val="single"/>
              </w:rPr>
              <w:t>the estate will pay all costs associated</w:t>
            </w:r>
            <w:r w:rsidRPr="007D4A98">
              <w:rPr>
                <w:rFonts w:cstheme="minorHAnsi"/>
              </w:rPr>
              <w:t xml:space="preserve"> </w:t>
            </w:r>
            <w:r w:rsidRPr="007D4A98">
              <w:rPr>
                <w:rFonts w:cstheme="minorHAnsi"/>
                <w:b/>
                <w:color w:val="4472C4" w:themeColor="accent1"/>
              </w:rPr>
              <w:t>(s.79(1)).</w:t>
            </w:r>
          </w:p>
          <w:p w14:paraId="70CBEFC2" w14:textId="5E02FB01" w:rsidR="001A5ADB" w:rsidRPr="00401B31" w:rsidRDefault="001A5ADB" w:rsidP="00BE68F1">
            <w:pPr>
              <w:pStyle w:val="ListParagraph"/>
              <w:numPr>
                <w:ilvl w:val="1"/>
                <w:numId w:val="113"/>
              </w:numPr>
              <w:jc w:val="both"/>
              <w:rPr>
                <w:rFonts w:cstheme="minorHAnsi"/>
              </w:rPr>
            </w:pPr>
            <w:r w:rsidRPr="00272671">
              <w:rPr>
                <w:rFonts w:cstheme="minorHAnsi"/>
              </w:rPr>
              <w:t xml:space="preserve">But any costs paid are considered to be an </w:t>
            </w:r>
            <w:r>
              <w:rPr>
                <w:rFonts w:cstheme="minorHAnsi"/>
                <w:b/>
                <w:color w:val="4472C4" w:themeColor="accent1"/>
              </w:rPr>
              <w:t xml:space="preserve">advancement </w:t>
            </w:r>
            <w:r w:rsidR="00272671">
              <w:rPr>
                <w:rFonts w:cstheme="minorHAnsi"/>
                <w:b/>
                <w:color w:val="4472C4" w:themeColor="accent1"/>
              </w:rPr>
              <w:t>(s. 79(3))</w:t>
            </w:r>
          </w:p>
          <w:p w14:paraId="305B88CF" w14:textId="0F9CD5B2" w:rsidR="00401B31" w:rsidRPr="00401B31" w:rsidRDefault="00401B31" w:rsidP="00401B31">
            <w:pPr>
              <w:jc w:val="both"/>
              <w:rPr>
                <w:rFonts w:cstheme="minorHAnsi"/>
                <w:b/>
                <w:u w:val="single"/>
              </w:rPr>
            </w:pPr>
            <w:r w:rsidRPr="00401B31">
              <w:rPr>
                <w:rFonts w:cstheme="minorHAnsi"/>
                <w:b/>
                <w:u w:val="single"/>
              </w:rPr>
              <w:t>Restrictions:</w:t>
            </w:r>
          </w:p>
          <w:p w14:paraId="32480A9D" w14:textId="749FE508" w:rsidR="000D29B6" w:rsidRDefault="000D29B6" w:rsidP="00BE68F1">
            <w:pPr>
              <w:pStyle w:val="ListParagraph"/>
              <w:numPr>
                <w:ilvl w:val="0"/>
                <w:numId w:val="113"/>
              </w:numPr>
              <w:jc w:val="both"/>
              <w:rPr>
                <w:rFonts w:cstheme="minorHAnsi"/>
              </w:rPr>
            </w:pPr>
            <w:r>
              <w:rPr>
                <w:rFonts w:cstheme="minorHAnsi"/>
              </w:rPr>
              <w:t>Only applies to the “family home” – the one ordinarily occupied (Dower you could elect which home)</w:t>
            </w:r>
            <w:r w:rsidR="00F4759E">
              <w:rPr>
                <w:rFonts w:cstheme="minorHAnsi"/>
              </w:rPr>
              <w:t xml:space="preserve"> </w:t>
            </w:r>
            <w:r w:rsidR="00F4759E" w:rsidRPr="00F4759E">
              <w:rPr>
                <w:rFonts w:cstheme="minorHAnsi"/>
                <w:b/>
                <w:i/>
                <w:color w:val="4472C4" w:themeColor="accent1"/>
              </w:rPr>
              <w:t>(S.75(1))</w:t>
            </w:r>
          </w:p>
          <w:p w14:paraId="657BA69D" w14:textId="1C401BFF" w:rsidR="00E67EC0" w:rsidRDefault="00E67EC0" w:rsidP="00BE68F1">
            <w:pPr>
              <w:pStyle w:val="ListParagraph"/>
              <w:numPr>
                <w:ilvl w:val="0"/>
                <w:numId w:val="113"/>
              </w:numPr>
              <w:jc w:val="both"/>
              <w:rPr>
                <w:rFonts w:cstheme="minorHAnsi"/>
              </w:rPr>
            </w:pPr>
            <w:r w:rsidRPr="00403312">
              <w:rPr>
                <w:rFonts w:cstheme="minorHAnsi"/>
                <w:b/>
              </w:rPr>
              <w:t>Subject to Right of Entry</w:t>
            </w:r>
            <w:r>
              <w:rPr>
                <w:rFonts w:cstheme="minorHAnsi"/>
              </w:rPr>
              <w:t xml:space="preserve"> by Personal Representative of estate</w:t>
            </w:r>
            <w:r w:rsidR="0063166E">
              <w:rPr>
                <w:rFonts w:cstheme="minorHAnsi"/>
              </w:rPr>
              <w:t xml:space="preserve"> + owners and co-owners</w:t>
            </w:r>
            <w:r>
              <w:rPr>
                <w:rFonts w:cstheme="minorHAnsi"/>
              </w:rPr>
              <w:t xml:space="preserve"> (</w:t>
            </w:r>
            <w:r w:rsidRPr="00E67EC0">
              <w:rPr>
                <w:rFonts w:cstheme="minorHAnsi"/>
                <w:b/>
                <w:i/>
                <w:color w:val="4472C4" w:themeColor="accent1"/>
              </w:rPr>
              <w:t>s.81 WSA</w:t>
            </w:r>
            <w:r>
              <w:rPr>
                <w:rFonts w:cstheme="minorHAnsi"/>
              </w:rPr>
              <w:t>)</w:t>
            </w:r>
          </w:p>
          <w:p w14:paraId="457D2E0F" w14:textId="05A2CCF5" w:rsidR="00E67EC0" w:rsidRPr="00403312" w:rsidRDefault="0063166E" w:rsidP="00BE68F1">
            <w:pPr>
              <w:pStyle w:val="ListParagraph"/>
              <w:numPr>
                <w:ilvl w:val="1"/>
                <w:numId w:val="113"/>
              </w:numPr>
              <w:jc w:val="both"/>
              <w:rPr>
                <w:rFonts w:cstheme="minorHAnsi"/>
              </w:rPr>
            </w:pPr>
            <w:r>
              <w:rPr>
                <w:rFonts w:cstheme="minorHAnsi"/>
              </w:rPr>
              <w:t>PR’s M</w:t>
            </w:r>
            <w:r w:rsidR="00E67EC0">
              <w:rPr>
                <w:rFonts w:cstheme="minorHAnsi"/>
              </w:rPr>
              <w:t xml:space="preserve">ust give 24 hours notice. </w:t>
            </w:r>
            <w:r w:rsidR="00403312" w:rsidRPr="00403312">
              <w:rPr>
                <w:rFonts w:cstheme="minorHAnsi"/>
                <w:b/>
                <w:i/>
                <w:color w:val="4472C4" w:themeColor="accent1"/>
              </w:rPr>
              <w:t>(s.81(1))</w:t>
            </w:r>
            <w:r w:rsidR="00403312" w:rsidRPr="00403312">
              <w:rPr>
                <w:rFonts w:cstheme="minorHAnsi"/>
                <w:color w:val="4472C4" w:themeColor="accent1"/>
              </w:rPr>
              <w:t xml:space="preserve"> </w:t>
            </w:r>
          </w:p>
          <w:p w14:paraId="519D874E" w14:textId="023F1929" w:rsidR="00403312" w:rsidRPr="00255367" w:rsidRDefault="00403312" w:rsidP="00BE68F1">
            <w:pPr>
              <w:pStyle w:val="ListParagraph"/>
              <w:numPr>
                <w:ilvl w:val="1"/>
                <w:numId w:val="113"/>
              </w:numPr>
              <w:jc w:val="both"/>
              <w:rPr>
                <w:rFonts w:cstheme="minorHAnsi"/>
              </w:rPr>
            </w:pPr>
            <w:r>
              <w:rPr>
                <w:rFonts w:cstheme="minorHAnsi"/>
              </w:rPr>
              <w:t xml:space="preserve">Co-Owners / Owners must give reasonable notice </w:t>
            </w:r>
            <w:r w:rsidRPr="00403312">
              <w:rPr>
                <w:rFonts w:cstheme="minorHAnsi"/>
                <w:b/>
                <w:i/>
                <w:color w:val="4472C4" w:themeColor="accent1"/>
              </w:rPr>
              <w:t xml:space="preserve">(s.81(2)) </w:t>
            </w:r>
          </w:p>
          <w:p w14:paraId="3C46BC9A" w14:textId="1701C292" w:rsidR="008762F7" w:rsidRDefault="008762F7" w:rsidP="00BE68F1">
            <w:pPr>
              <w:pStyle w:val="ListParagraph"/>
              <w:numPr>
                <w:ilvl w:val="0"/>
                <w:numId w:val="113"/>
              </w:numPr>
              <w:jc w:val="both"/>
              <w:rPr>
                <w:rFonts w:cstheme="minorHAnsi"/>
              </w:rPr>
            </w:pPr>
            <w:r w:rsidRPr="008762F7">
              <w:rPr>
                <w:rFonts w:cstheme="minorHAnsi"/>
              </w:rPr>
              <w:t>Surviving spouse or AIP does not acquire obligations owed by deceased</w:t>
            </w:r>
            <w:r w:rsidR="00A57589">
              <w:rPr>
                <w:rFonts w:cstheme="minorHAnsi"/>
              </w:rPr>
              <w:t xml:space="preserve"> </w:t>
            </w:r>
            <w:r w:rsidR="00A57589" w:rsidRPr="00A57589">
              <w:rPr>
                <w:rFonts w:cstheme="minorHAnsi"/>
                <w:b/>
                <w:i/>
                <w:color w:val="4472C4" w:themeColor="accent1"/>
              </w:rPr>
              <w:t>(s.77(b))</w:t>
            </w:r>
          </w:p>
          <w:p w14:paraId="49B4FA55" w14:textId="5647BAAE" w:rsidR="00255367" w:rsidRDefault="00255367" w:rsidP="00BE68F1">
            <w:pPr>
              <w:pStyle w:val="ListParagraph"/>
              <w:numPr>
                <w:ilvl w:val="0"/>
                <w:numId w:val="113"/>
              </w:numPr>
              <w:jc w:val="both"/>
              <w:rPr>
                <w:rFonts w:cstheme="minorHAnsi"/>
              </w:rPr>
            </w:pPr>
            <w:r w:rsidRPr="00255367">
              <w:rPr>
                <w:rFonts w:cstheme="minorHAnsi"/>
              </w:rPr>
              <w:t>No greater interest then at death</w:t>
            </w:r>
            <w:r>
              <w:rPr>
                <w:rFonts w:cstheme="minorHAnsi"/>
              </w:rPr>
              <w:t xml:space="preserve"> </w:t>
            </w:r>
            <w:r w:rsidRPr="00255367">
              <w:rPr>
                <w:rFonts w:cstheme="minorHAnsi"/>
                <w:b/>
                <w:i/>
                <w:color w:val="4472C4" w:themeColor="accent1"/>
              </w:rPr>
              <w:t>(s.77</w:t>
            </w:r>
            <w:r w:rsidR="008B28A2">
              <w:rPr>
                <w:rFonts w:cstheme="minorHAnsi"/>
                <w:b/>
                <w:i/>
                <w:color w:val="4472C4" w:themeColor="accent1"/>
              </w:rPr>
              <w:t>(a)</w:t>
            </w:r>
            <w:r w:rsidRPr="00255367">
              <w:rPr>
                <w:rFonts w:cstheme="minorHAnsi"/>
                <w:b/>
                <w:i/>
                <w:color w:val="4472C4" w:themeColor="accent1"/>
              </w:rPr>
              <w:t>)</w:t>
            </w:r>
          </w:p>
          <w:p w14:paraId="68DD6912" w14:textId="571D8319" w:rsidR="00255367" w:rsidRDefault="00255367" w:rsidP="00BE68F1">
            <w:pPr>
              <w:pStyle w:val="ListParagraph"/>
              <w:numPr>
                <w:ilvl w:val="0"/>
                <w:numId w:val="113"/>
              </w:numPr>
              <w:jc w:val="both"/>
              <w:rPr>
                <w:rFonts w:cstheme="minorHAnsi"/>
              </w:rPr>
            </w:pPr>
            <w:r w:rsidRPr="00255367">
              <w:rPr>
                <w:rFonts w:cstheme="minorHAnsi"/>
              </w:rPr>
              <w:t xml:space="preserve">Spouse cannot </w:t>
            </w:r>
            <w:r w:rsidRPr="008D1C44">
              <w:rPr>
                <w:rFonts w:cstheme="minorHAnsi"/>
                <w:u w:val="single"/>
              </w:rPr>
              <w:t>rent,</w:t>
            </w:r>
            <w:r w:rsidRPr="00255367">
              <w:rPr>
                <w:rFonts w:cstheme="minorHAnsi"/>
              </w:rPr>
              <w:t xml:space="preserve"> sell or assign property</w:t>
            </w:r>
            <w:r>
              <w:rPr>
                <w:rFonts w:cstheme="minorHAnsi"/>
              </w:rPr>
              <w:t xml:space="preserve"> (In Dower you can) (</w:t>
            </w:r>
            <w:r w:rsidRPr="00255367">
              <w:rPr>
                <w:rFonts w:cstheme="minorHAnsi"/>
                <w:b/>
                <w:i/>
                <w:color w:val="4472C4" w:themeColor="accent1"/>
              </w:rPr>
              <w:t>s.77</w:t>
            </w:r>
            <w:r w:rsidR="008B28A2">
              <w:rPr>
                <w:rFonts w:cstheme="minorHAnsi"/>
                <w:b/>
                <w:i/>
                <w:color w:val="4472C4" w:themeColor="accent1"/>
              </w:rPr>
              <w:t>(</w:t>
            </w:r>
            <w:r w:rsidR="00A57589">
              <w:rPr>
                <w:rFonts w:cstheme="minorHAnsi"/>
                <w:b/>
                <w:i/>
                <w:color w:val="4472C4" w:themeColor="accent1"/>
              </w:rPr>
              <w:t>3)</w:t>
            </w:r>
            <w:r>
              <w:rPr>
                <w:rFonts w:cstheme="minorHAnsi"/>
              </w:rPr>
              <w:t xml:space="preserve">) </w:t>
            </w:r>
          </w:p>
          <w:p w14:paraId="5EB58215" w14:textId="0BB1DA5A" w:rsidR="00255367" w:rsidRPr="0053285B" w:rsidRDefault="00255367" w:rsidP="00BE68F1">
            <w:pPr>
              <w:pStyle w:val="ListParagraph"/>
              <w:numPr>
                <w:ilvl w:val="0"/>
                <w:numId w:val="113"/>
              </w:numPr>
              <w:jc w:val="both"/>
              <w:rPr>
                <w:rFonts w:cstheme="minorHAnsi"/>
                <w:b/>
                <w:i/>
                <w:color w:val="4472C4" w:themeColor="accent1"/>
              </w:rPr>
            </w:pPr>
            <w:r w:rsidRPr="00255367">
              <w:rPr>
                <w:rFonts w:cstheme="minorHAnsi"/>
              </w:rPr>
              <w:t xml:space="preserve">Temporary possession is terminated if the spouse or AIP ceases to occupy the family home as his ordinary residence </w:t>
            </w:r>
            <w:r w:rsidRPr="0053285B">
              <w:rPr>
                <w:rFonts w:cstheme="minorHAnsi"/>
                <w:b/>
                <w:i/>
                <w:color w:val="4472C4" w:themeColor="accent1"/>
              </w:rPr>
              <w:t>(s.77(6))</w:t>
            </w:r>
          </w:p>
          <w:p w14:paraId="1D19EB3B" w14:textId="48F39898" w:rsidR="00255367" w:rsidRPr="0093763D" w:rsidRDefault="00255367" w:rsidP="00BE68F1">
            <w:pPr>
              <w:pStyle w:val="ListParagraph"/>
              <w:numPr>
                <w:ilvl w:val="0"/>
                <w:numId w:val="113"/>
              </w:numPr>
              <w:jc w:val="both"/>
              <w:rPr>
                <w:rFonts w:cstheme="minorHAnsi"/>
              </w:rPr>
            </w:pPr>
            <w:r w:rsidRPr="00255367">
              <w:rPr>
                <w:rFonts w:cstheme="minorHAnsi"/>
              </w:rPr>
              <w:t xml:space="preserve">Temporary possession is terminated if </w:t>
            </w:r>
            <w:r>
              <w:rPr>
                <w:rFonts w:cstheme="minorHAnsi"/>
              </w:rPr>
              <w:t>s</w:t>
            </w:r>
            <w:r w:rsidRPr="00255367">
              <w:rPr>
                <w:rFonts w:cstheme="minorHAnsi"/>
              </w:rPr>
              <w:t>pouse fails to maintain or repair family home or household goods</w:t>
            </w:r>
            <w:r>
              <w:rPr>
                <w:rFonts w:cstheme="minorHAnsi"/>
              </w:rPr>
              <w:t xml:space="preserve"> </w:t>
            </w:r>
            <w:r w:rsidRPr="0053285B">
              <w:rPr>
                <w:rFonts w:cstheme="minorHAnsi"/>
                <w:b/>
                <w:i/>
                <w:color w:val="4472C4" w:themeColor="accent1"/>
              </w:rPr>
              <w:t>(s.77(7)).</w:t>
            </w:r>
            <w:r>
              <w:rPr>
                <w:rFonts w:cstheme="minorHAnsi"/>
              </w:rPr>
              <w:t xml:space="preserve"> </w:t>
            </w:r>
          </w:p>
          <w:p w14:paraId="6971EE5D" w14:textId="1A1F936F" w:rsidR="00401B31" w:rsidRPr="00401B31" w:rsidRDefault="00401B31" w:rsidP="00401B31">
            <w:pPr>
              <w:jc w:val="both"/>
              <w:rPr>
                <w:rFonts w:cstheme="minorHAnsi"/>
                <w:b/>
                <w:u w:val="single"/>
              </w:rPr>
            </w:pPr>
            <w:r w:rsidRPr="00401B31">
              <w:rPr>
                <w:rFonts w:cstheme="minorHAnsi"/>
                <w:b/>
                <w:u w:val="single"/>
              </w:rPr>
              <w:t xml:space="preserve">Court Variations: </w:t>
            </w:r>
          </w:p>
          <w:p w14:paraId="6290A015" w14:textId="4867D90C" w:rsidR="00F73A33" w:rsidRPr="00401B31" w:rsidRDefault="00F73A33" w:rsidP="00BE68F1">
            <w:pPr>
              <w:pStyle w:val="ListParagraph"/>
              <w:numPr>
                <w:ilvl w:val="0"/>
                <w:numId w:val="113"/>
              </w:numPr>
              <w:jc w:val="both"/>
              <w:rPr>
                <w:rFonts w:cstheme="minorHAnsi"/>
              </w:rPr>
            </w:pPr>
            <w:r w:rsidRPr="00401B31">
              <w:rPr>
                <w:rFonts w:cstheme="minorHAnsi"/>
              </w:rPr>
              <w:t xml:space="preserve">A court order under </w:t>
            </w:r>
            <w:r w:rsidRPr="00401B31">
              <w:rPr>
                <w:rFonts w:cstheme="minorHAnsi"/>
                <w:b/>
                <w:i/>
                <w:color w:val="4472C4" w:themeColor="accent1"/>
                <w:u w:val="single"/>
              </w:rPr>
              <w:t>s.82</w:t>
            </w:r>
            <w:r w:rsidRPr="00401B31">
              <w:rPr>
                <w:rFonts w:cstheme="minorHAnsi"/>
                <w:color w:val="4472C4" w:themeColor="accent1"/>
              </w:rPr>
              <w:t xml:space="preserve"> </w:t>
            </w:r>
            <w:r w:rsidRPr="00401B31">
              <w:rPr>
                <w:rFonts w:cstheme="minorHAnsi"/>
              </w:rPr>
              <w:t>can:</w:t>
            </w:r>
          </w:p>
          <w:p w14:paraId="7A8C2404" w14:textId="75B7C36A" w:rsidR="00F73A33" w:rsidRDefault="00F73A33" w:rsidP="00BE68F1">
            <w:pPr>
              <w:pStyle w:val="ListParagraph"/>
              <w:numPr>
                <w:ilvl w:val="1"/>
                <w:numId w:val="113"/>
              </w:numPr>
              <w:jc w:val="both"/>
              <w:rPr>
                <w:rFonts w:cstheme="minorHAnsi"/>
              </w:rPr>
            </w:pPr>
            <w:r>
              <w:rPr>
                <w:rFonts w:cstheme="minorHAnsi"/>
              </w:rPr>
              <w:t xml:space="preserve">Shorten, extend, terminate temporary possession </w:t>
            </w:r>
            <w:r w:rsidRPr="00E67EC0">
              <w:rPr>
                <w:rFonts w:cstheme="minorHAnsi"/>
                <w:b/>
                <w:i/>
                <w:color w:val="4472C4" w:themeColor="accent1"/>
              </w:rPr>
              <w:t>(s.82(</w:t>
            </w:r>
            <w:r w:rsidR="00E67EC0" w:rsidRPr="00E67EC0">
              <w:rPr>
                <w:rFonts w:cstheme="minorHAnsi"/>
                <w:b/>
                <w:i/>
                <w:color w:val="4472C4" w:themeColor="accent1"/>
              </w:rPr>
              <w:t>(1)(a))</w:t>
            </w:r>
          </w:p>
          <w:p w14:paraId="25D0B704" w14:textId="2BF90661" w:rsidR="00E67EC0" w:rsidRDefault="00E67EC0" w:rsidP="00BE68F1">
            <w:pPr>
              <w:pStyle w:val="ListParagraph"/>
              <w:numPr>
                <w:ilvl w:val="1"/>
                <w:numId w:val="113"/>
              </w:numPr>
              <w:jc w:val="both"/>
              <w:rPr>
                <w:rFonts w:cstheme="minorHAnsi"/>
              </w:rPr>
            </w:pPr>
            <w:r w:rsidRPr="00E67EC0">
              <w:rPr>
                <w:rFonts w:cstheme="minorHAnsi"/>
              </w:rPr>
              <w:t>Cannot exceed 6 months if family home passes by right of survivorship</w:t>
            </w:r>
            <w:r>
              <w:rPr>
                <w:rFonts w:cstheme="minorHAnsi"/>
              </w:rPr>
              <w:t xml:space="preserve"> </w:t>
            </w:r>
            <w:r w:rsidRPr="00E67EC0">
              <w:rPr>
                <w:rFonts w:cstheme="minorHAnsi"/>
                <w:b/>
                <w:i/>
                <w:color w:val="4472C4" w:themeColor="accent1"/>
              </w:rPr>
              <w:t>(s.82(2))</w:t>
            </w:r>
          </w:p>
          <w:p w14:paraId="0B766E9D" w14:textId="171E1946" w:rsidR="00E67EC0" w:rsidRDefault="00E67EC0" w:rsidP="00BE68F1">
            <w:pPr>
              <w:pStyle w:val="ListParagraph"/>
              <w:numPr>
                <w:ilvl w:val="2"/>
                <w:numId w:val="113"/>
              </w:numPr>
              <w:jc w:val="both"/>
              <w:rPr>
                <w:rFonts w:cstheme="minorHAnsi"/>
              </w:rPr>
            </w:pPr>
            <w:r>
              <w:rPr>
                <w:rFonts w:cstheme="minorHAnsi"/>
              </w:rPr>
              <w:t>Doesn’t have limits on other forms of ownership though</w:t>
            </w:r>
          </w:p>
          <w:p w14:paraId="78BC423B" w14:textId="5ECA2A79" w:rsidR="00E67EC0" w:rsidRDefault="00E67EC0" w:rsidP="00BE68F1">
            <w:pPr>
              <w:pStyle w:val="ListParagraph"/>
              <w:numPr>
                <w:ilvl w:val="1"/>
                <w:numId w:val="113"/>
              </w:numPr>
              <w:jc w:val="both"/>
              <w:rPr>
                <w:rFonts w:cstheme="minorHAnsi"/>
              </w:rPr>
            </w:pPr>
            <w:r w:rsidRPr="00E67EC0">
              <w:rPr>
                <w:rFonts w:cstheme="minorHAnsi"/>
              </w:rPr>
              <w:t xml:space="preserve">Who pays costs? </w:t>
            </w:r>
            <w:r w:rsidRPr="00E67EC0">
              <w:rPr>
                <w:rFonts w:cstheme="minorHAnsi"/>
                <w:b/>
                <w:i/>
                <w:color w:val="4472C4" w:themeColor="accent1"/>
              </w:rPr>
              <w:t>82(1)(b) and (c)</w:t>
            </w:r>
          </w:p>
          <w:p w14:paraId="0CCC5BC5" w14:textId="54A542BC" w:rsidR="00E67EC0" w:rsidRDefault="00E67EC0" w:rsidP="00BE68F1">
            <w:pPr>
              <w:pStyle w:val="ListParagraph"/>
              <w:numPr>
                <w:ilvl w:val="2"/>
                <w:numId w:val="113"/>
              </w:numPr>
              <w:jc w:val="both"/>
              <w:rPr>
                <w:rFonts w:cstheme="minorHAnsi"/>
              </w:rPr>
            </w:pPr>
            <w:r>
              <w:rPr>
                <w:rFonts w:cstheme="minorHAnsi"/>
              </w:rPr>
              <w:t>Court can order estate to pay short term costs</w:t>
            </w:r>
            <w:r w:rsidR="00403312">
              <w:rPr>
                <w:rFonts w:cstheme="minorHAnsi"/>
              </w:rPr>
              <w:t xml:space="preserve"> </w:t>
            </w:r>
            <w:r w:rsidR="00403312" w:rsidRPr="00403312">
              <w:rPr>
                <w:rFonts w:cstheme="minorHAnsi"/>
                <w:b/>
                <w:i/>
                <w:color w:val="4472C4" w:themeColor="accent1"/>
              </w:rPr>
              <w:t>(s.79)</w:t>
            </w:r>
          </w:p>
          <w:p w14:paraId="0DA850BB" w14:textId="7D0F5A85" w:rsidR="00E67EC0" w:rsidRPr="00F73A33" w:rsidRDefault="00E67EC0" w:rsidP="00BE68F1">
            <w:pPr>
              <w:pStyle w:val="ListParagraph"/>
              <w:numPr>
                <w:ilvl w:val="2"/>
                <w:numId w:val="113"/>
              </w:numPr>
              <w:jc w:val="both"/>
              <w:rPr>
                <w:rFonts w:cstheme="minorHAnsi"/>
              </w:rPr>
            </w:pPr>
            <w:r>
              <w:rPr>
                <w:rFonts w:cstheme="minorHAnsi"/>
              </w:rPr>
              <w:t>But can be considered an advance on their inheritance</w:t>
            </w:r>
            <w:r w:rsidR="00403312">
              <w:rPr>
                <w:rFonts w:cstheme="minorHAnsi"/>
              </w:rPr>
              <w:t xml:space="preserve"> (</w:t>
            </w:r>
            <w:r w:rsidR="00403312" w:rsidRPr="00403312">
              <w:rPr>
                <w:rFonts w:cstheme="minorHAnsi"/>
                <w:b/>
                <w:i/>
                <w:color w:val="4472C4" w:themeColor="accent1"/>
              </w:rPr>
              <w:t>s.79(3))</w:t>
            </w:r>
            <w:r w:rsidR="00403312" w:rsidRPr="00403312">
              <w:rPr>
                <w:rFonts w:cstheme="minorHAnsi"/>
                <w:color w:val="4472C4" w:themeColor="accent1"/>
              </w:rPr>
              <w:t xml:space="preserve"> </w:t>
            </w:r>
          </w:p>
          <w:p w14:paraId="2CEAC77F" w14:textId="77777777" w:rsidR="00401B31" w:rsidRDefault="00401B31" w:rsidP="00FC56CC">
            <w:pPr>
              <w:jc w:val="both"/>
              <w:rPr>
                <w:rFonts w:cstheme="minorHAnsi"/>
                <w:b/>
                <w:sz w:val="24"/>
              </w:rPr>
            </w:pPr>
          </w:p>
          <w:p w14:paraId="6C90D55A" w14:textId="3714A121" w:rsidR="00FC56CC" w:rsidRPr="00B63A9A" w:rsidRDefault="00B63A9A" w:rsidP="00FC56CC">
            <w:pPr>
              <w:jc w:val="both"/>
              <w:rPr>
                <w:rFonts w:cstheme="minorHAnsi"/>
                <w:b/>
                <w:u w:val="single"/>
              </w:rPr>
            </w:pPr>
            <w:r w:rsidRPr="00B63A9A">
              <w:rPr>
                <w:rFonts w:cstheme="minorHAnsi"/>
                <w:b/>
                <w:sz w:val="28"/>
                <w:u w:val="single"/>
              </w:rPr>
              <w:t xml:space="preserve">B. </w:t>
            </w:r>
            <w:r w:rsidR="00FC56CC" w:rsidRPr="00B63A9A">
              <w:rPr>
                <w:rFonts w:cstheme="minorHAnsi"/>
                <w:b/>
                <w:sz w:val="28"/>
                <w:u w:val="single"/>
              </w:rPr>
              <w:t>Maintenance and Support</w:t>
            </w:r>
            <w:r w:rsidR="00401B31" w:rsidRPr="00B63A9A">
              <w:rPr>
                <w:rFonts w:cstheme="minorHAnsi"/>
                <w:b/>
                <w:sz w:val="28"/>
                <w:u w:val="single"/>
              </w:rPr>
              <w:t xml:space="preserve"> Claims</w:t>
            </w:r>
            <w:r w:rsidR="00FC56CC" w:rsidRPr="00B63A9A">
              <w:rPr>
                <w:rFonts w:cstheme="minorHAnsi"/>
                <w:b/>
                <w:sz w:val="28"/>
                <w:u w:val="single"/>
              </w:rPr>
              <w:t>:</w:t>
            </w:r>
            <w:r w:rsidR="00FC56CC" w:rsidRPr="00B63A9A">
              <w:rPr>
                <w:rFonts w:cstheme="minorHAnsi"/>
                <w:b/>
                <w:i/>
                <w:color w:val="4472C4" w:themeColor="accent1"/>
                <w:sz w:val="28"/>
                <w:u w:val="single"/>
              </w:rPr>
              <w:t xml:space="preserve"> </w:t>
            </w:r>
            <w:r w:rsidR="00FC56CC" w:rsidRPr="00B63A9A">
              <w:rPr>
                <w:rFonts w:cstheme="minorHAnsi"/>
                <w:b/>
                <w:i/>
                <w:color w:val="4472C4" w:themeColor="accent1"/>
                <w:u w:val="single"/>
              </w:rPr>
              <w:t>Sections 87 – 108 WSA</w:t>
            </w:r>
          </w:p>
          <w:p w14:paraId="3FAADBD1" w14:textId="3E938D33" w:rsidR="00E06E9A" w:rsidRDefault="00E06E9A" w:rsidP="00E06E9A">
            <w:pPr>
              <w:jc w:val="both"/>
              <w:rPr>
                <w:rFonts w:cstheme="minorHAnsi"/>
                <w:b/>
                <w:color w:val="4472C4" w:themeColor="accent1"/>
              </w:rPr>
            </w:pPr>
            <w:r w:rsidRPr="00E06E9A">
              <w:rPr>
                <w:rFonts w:cstheme="minorHAnsi"/>
                <w:b/>
                <w:color w:val="FF0000"/>
              </w:rPr>
              <w:t xml:space="preserve">*Only have 6 months from grant of probate / administration to make a </w:t>
            </w:r>
            <w:r w:rsidRPr="00413710">
              <w:rPr>
                <w:rFonts w:cstheme="minorHAnsi"/>
                <w:b/>
                <w:color w:val="FF0000"/>
              </w:rPr>
              <w:t>claim</w:t>
            </w:r>
            <w:r w:rsidRPr="00E06E9A">
              <w:rPr>
                <w:rFonts w:cstheme="minorHAnsi"/>
                <w:b/>
                <w:color w:val="4472C4" w:themeColor="accent1"/>
              </w:rPr>
              <w:t xml:space="preserve"> (s.89(1)) </w:t>
            </w:r>
          </w:p>
          <w:p w14:paraId="3D9CC5D4" w14:textId="3D90BB81" w:rsidR="00874DAA" w:rsidRPr="00874DAA" w:rsidRDefault="00874DAA" w:rsidP="00E06E9A">
            <w:pPr>
              <w:jc w:val="both"/>
              <w:rPr>
                <w:rFonts w:cstheme="minorHAnsi"/>
                <w:b/>
                <w:color w:val="FF0000"/>
              </w:rPr>
            </w:pPr>
            <w:r w:rsidRPr="00874DAA">
              <w:rPr>
                <w:rFonts w:cstheme="minorHAnsi"/>
                <w:b/>
                <w:color w:val="FF0000"/>
              </w:rPr>
              <w:t xml:space="preserve">*Can only apply for Dower or this – not both. So need to choose which is better* </w:t>
            </w:r>
          </w:p>
          <w:p w14:paraId="68291D71" w14:textId="2896E3B8" w:rsidR="00FC56CC" w:rsidRPr="000D29B6" w:rsidRDefault="000D29B6" w:rsidP="00BE68F1">
            <w:pPr>
              <w:pStyle w:val="ListParagraph"/>
              <w:numPr>
                <w:ilvl w:val="0"/>
                <w:numId w:val="113"/>
              </w:numPr>
              <w:jc w:val="both"/>
              <w:rPr>
                <w:rFonts w:cstheme="minorHAnsi"/>
                <w:b/>
              </w:rPr>
            </w:pPr>
            <w:r>
              <w:rPr>
                <w:rFonts w:cstheme="minorHAnsi"/>
              </w:rPr>
              <w:t>Any</w:t>
            </w:r>
            <w:r w:rsidR="00DF0B3E">
              <w:rPr>
                <w:rFonts w:cstheme="minorHAnsi"/>
              </w:rPr>
              <w:t xml:space="preserve"> </w:t>
            </w:r>
            <w:r w:rsidR="00DF0B3E" w:rsidRPr="003C7F33">
              <w:rPr>
                <w:rFonts w:cstheme="minorHAnsi"/>
                <w:b/>
                <w:u w:val="single"/>
              </w:rPr>
              <w:t>“family member</w:t>
            </w:r>
            <w:r w:rsidR="00DF0B3E">
              <w:rPr>
                <w:rFonts w:cstheme="minorHAnsi"/>
              </w:rPr>
              <w:t xml:space="preserve">” </w:t>
            </w:r>
            <w:r>
              <w:rPr>
                <w:rFonts w:cstheme="minorHAnsi"/>
              </w:rPr>
              <w:t xml:space="preserve">who received less than 100% of estate can make an application for a greater share </w:t>
            </w:r>
          </w:p>
          <w:p w14:paraId="7F7A3D74" w14:textId="0133ED8D" w:rsidR="000D29B6" w:rsidRPr="00DF0B3E" w:rsidRDefault="00DF0B3E" w:rsidP="00BE68F1">
            <w:pPr>
              <w:pStyle w:val="ListParagraph"/>
              <w:numPr>
                <w:ilvl w:val="1"/>
                <w:numId w:val="113"/>
              </w:numPr>
              <w:jc w:val="both"/>
              <w:rPr>
                <w:rFonts w:cstheme="minorHAnsi"/>
              </w:rPr>
            </w:pPr>
            <w:r w:rsidRPr="00DF0B3E">
              <w:rPr>
                <w:rFonts w:cstheme="minorHAnsi"/>
              </w:rPr>
              <w:t xml:space="preserve">“family member” defined in </w:t>
            </w:r>
            <w:r w:rsidRPr="00DF0B3E">
              <w:rPr>
                <w:rFonts w:cstheme="minorHAnsi"/>
                <w:b/>
                <w:i/>
                <w:color w:val="4472C4" w:themeColor="accent1"/>
              </w:rPr>
              <w:t>s.72 (b))</w:t>
            </w:r>
          </w:p>
          <w:p w14:paraId="61EC96C8" w14:textId="73988636" w:rsidR="00DF0B3E" w:rsidRDefault="00ED4D5D" w:rsidP="00BE68F1">
            <w:pPr>
              <w:pStyle w:val="ListParagraph"/>
              <w:numPr>
                <w:ilvl w:val="1"/>
                <w:numId w:val="113"/>
              </w:numPr>
              <w:jc w:val="both"/>
              <w:rPr>
                <w:rFonts w:cstheme="minorHAnsi"/>
              </w:rPr>
            </w:pPr>
            <w:r w:rsidRPr="00ED4D5D">
              <w:rPr>
                <w:rFonts w:cstheme="minorHAnsi"/>
              </w:rPr>
              <w:t>Doesn’t apply to step children, unless will changed “children” to apply to step-children</w:t>
            </w:r>
          </w:p>
          <w:p w14:paraId="3D61C884" w14:textId="6B0EB82B" w:rsidR="00985C9B" w:rsidRDefault="00985C9B" w:rsidP="00BE68F1">
            <w:pPr>
              <w:pStyle w:val="ListParagraph"/>
              <w:numPr>
                <w:ilvl w:val="0"/>
                <w:numId w:val="113"/>
              </w:numPr>
              <w:jc w:val="both"/>
              <w:rPr>
                <w:rFonts w:cstheme="minorHAnsi"/>
              </w:rPr>
            </w:pPr>
            <w:r>
              <w:rPr>
                <w:rFonts w:cstheme="minorHAnsi"/>
              </w:rPr>
              <w:t>In AB, there is a d</w:t>
            </w:r>
            <w:r w:rsidRPr="00985C9B">
              <w:rPr>
                <w:rFonts w:cstheme="minorHAnsi"/>
              </w:rPr>
              <w:t>elicate balance between testamentary autonomy and providing adequate support of family members</w:t>
            </w:r>
          </w:p>
          <w:p w14:paraId="2EBC37EB" w14:textId="2D481689" w:rsidR="00985C9B" w:rsidRPr="00ED4D5D" w:rsidRDefault="00985C9B" w:rsidP="00BE68F1">
            <w:pPr>
              <w:pStyle w:val="ListParagraph"/>
              <w:numPr>
                <w:ilvl w:val="1"/>
                <w:numId w:val="113"/>
              </w:numPr>
              <w:jc w:val="both"/>
              <w:rPr>
                <w:rFonts w:cstheme="minorHAnsi"/>
              </w:rPr>
            </w:pPr>
            <w:r>
              <w:rPr>
                <w:rFonts w:cstheme="minorHAnsi"/>
              </w:rPr>
              <w:t xml:space="preserve">FMS is seen as basically re-writing the will – so this isn’t done lightly. </w:t>
            </w:r>
          </w:p>
          <w:p w14:paraId="3ABA2AF9" w14:textId="77777777" w:rsidR="00ED4D5D" w:rsidRPr="00F3524E" w:rsidRDefault="00F3524E" w:rsidP="00F3524E">
            <w:pPr>
              <w:jc w:val="both"/>
              <w:rPr>
                <w:rFonts w:cstheme="minorHAnsi"/>
                <w:b/>
                <w:u w:val="single"/>
              </w:rPr>
            </w:pPr>
            <w:r w:rsidRPr="0002433E">
              <w:rPr>
                <w:rFonts w:cstheme="minorHAnsi"/>
                <w:b/>
                <w:highlight w:val="yellow"/>
                <w:u w:val="single"/>
              </w:rPr>
              <w:t>Test:</w:t>
            </w:r>
          </w:p>
          <w:p w14:paraId="4BFB2E41" w14:textId="7AD00480" w:rsidR="00F3524E" w:rsidRPr="00F3524E" w:rsidRDefault="00F3524E" w:rsidP="00BE68F1">
            <w:pPr>
              <w:pStyle w:val="ListParagraph"/>
              <w:numPr>
                <w:ilvl w:val="0"/>
                <w:numId w:val="113"/>
              </w:numPr>
              <w:jc w:val="both"/>
              <w:rPr>
                <w:rFonts w:cstheme="minorHAnsi"/>
              </w:rPr>
            </w:pPr>
            <w:r w:rsidRPr="0002433E">
              <w:rPr>
                <w:rFonts w:cstheme="minorHAnsi"/>
                <w:b/>
              </w:rPr>
              <w:t>1. Establish Applicant is a “Family Member”</w:t>
            </w:r>
            <w:r>
              <w:rPr>
                <w:rFonts w:cstheme="minorHAnsi"/>
              </w:rPr>
              <w:t xml:space="preserve"> (</w:t>
            </w:r>
            <w:r w:rsidRPr="00DF0B3E">
              <w:rPr>
                <w:rFonts w:cstheme="minorHAnsi"/>
              </w:rPr>
              <w:t xml:space="preserve">defined in </w:t>
            </w:r>
            <w:r w:rsidRPr="00DF0B3E">
              <w:rPr>
                <w:rFonts w:cstheme="minorHAnsi"/>
                <w:b/>
                <w:i/>
                <w:color w:val="4472C4" w:themeColor="accent1"/>
              </w:rPr>
              <w:t>s.72 (b))</w:t>
            </w:r>
            <w:r>
              <w:rPr>
                <w:rFonts w:cstheme="minorHAnsi"/>
                <w:b/>
                <w:i/>
                <w:color w:val="4472C4" w:themeColor="accent1"/>
              </w:rPr>
              <w:t>)</w:t>
            </w:r>
          </w:p>
          <w:p w14:paraId="21C42891" w14:textId="0DB8B71B" w:rsidR="000546A4" w:rsidRDefault="000546A4" w:rsidP="00BE68F1">
            <w:pPr>
              <w:pStyle w:val="ListParagraph"/>
              <w:numPr>
                <w:ilvl w:val="1"/>
                <w:numId w:val="113"/>
              </w:numPr>
              <w:jc w:val="both"/>
              <w:rPr>
                <w:rFonts w:cstheme="minorHAnsi"/>
              </w:rPr>
            </w:pPr>
            <w:r>
              <w:rPr>
                <w:rFonts w:cstheme="minorHAnsi"/>
              </w:rPr>
              <w:t xml:space="preserve">Difficult cases involve proving AIP (see definition in glossary + AIPA act for factors) </w:t>
            </w:r>
          </w:p>
          <w:p w14:paraId="02552D2D" w14:textId="131D428B" w:rsidR="00C00F23" w:rsidRDefault="00C00F23" w:rsidP="00BE68F1">
            <w:pPr>
              <w:pStyle w:val="ListParagraph"/>
              <w:numPr>
                <w:ilvl w:val="2"/>
                <w:numId w:val="113"/>
              </w:numPr>
              <w:jc w:val="both"/>
              <w:rPr>
                <w:rFonts w:cstheme="minorHAnsi"/>
              </w:rPr>
            </w:pPr>
            <w:r>
              <w:rPr>
                <w:rFonts w:cstheme="minorHAnsi"/>
              </w:rPr>
              <w:t>See page 13 of CAN for AIP test</w:t>
            </w:r>
          </w:p>
          <w:p w14:paraId="3C855181" w14:textId="08ADDA10" w:rsidR="000546A4" w:rsidRDefault="000546A4" w:rsidP="00BE68F1">
            <w:pPr>
              <w:pStyle w:val="ListParagraph"/>
              <w:numPr>
                <w:ilvl w:val="1"/>
                <w:numId w:val="113"/>
              </w:numPr>
              <w:jc w:val="both"/>
              <w:rPr>
                <w:rFonts w:cstheme="minorHAnsi"/>
              </w:rPr>
            </w:pPr>
            <w:r>
              <w:rPr>
                <w:rFonts w:cstheme="minorHAnsi"/>
              </w:rPr>
              <w:t xml:space="preserve">Difficult cases involve disabled child (may need doctors note) </w:t>
            </w:r>
          </w:p>
          <w:p w14:paraId="04603143" w14:textId="562D4530" w:rsidR="00F3524E" w:rsidRPr="00F3524E" w:rsidRDefault="00F3524E" w:rsidP="00BE68F1">
            <w:pPr>
              <w:pStyle w:val="ListParagraph"/>
              <w:numPr>
                <w:ilvl w:val="0"/>
                <w:numId w:val="113"/>
              </w:numPr>
              <w:jc w:val="both"/>
              <w:rPr>
                <w:rFonts w:cstheme="minorHAnsi"/>
              </w:rPr>
            </w:pPr>
            <w:r w:rsidRPr="0002433E">
              <w:rPr>
                <w:rFonts w:cstheme="minorHAnsi"/>
                <w:b/>
              </w:rPr>
              <w:t>2. Must have died without making adequate provision for maintenance and support</w:t>
            </w:r>
            <w:r w:rsidRPr="00F3524E">
              <w:rPr>
                <w:rFonts w:cstheme="minorHAnsi"/>
              </w:rPr>
              <w:t xml:space="preserve"> (</w:t>
            </w:r>
            <w:r w:rsidRPr="00F3524E">
              <w:rPr>
                <w:rFonts w:cstheme="minorHAnsi"/>
                <w:b/>
                <w:i/>
                <w:color w:val="4472C4" w:themeColor="accent1"/>
              </w:rPr>
              <w:t>s. 88</w:t>
            </w:r>
            <w:r w:rsidRPr="00F3524E">
              <w:rPr>
                <w:rFonts w:cstheme="minorHAnsi"/>
              </w:rPr>
              <w:t>)</w:t>
            </w:r>
          </w:p>
          <w:p w14:paraId="6EEC09F7" w14:textId="77777777" w:rsidR="00F3524E" w:rsidRPr="000546A4" w:rsidRDefault="000546A4" w:rsidP="00BE68F1">
            <w:pPr>
              <w:pStyle w:val="ListParagraph"/>
              <w:numPr>
                <w:ilvl w:val="1"/>
                <w:numId w:val="113"/>
              </w:numPr>
              <w:jc w:val="both"/>
              <w:rPr>
                <w:rFonts w:cstheme="minorHAnsi"/>
              </w:rPr>
            </w:pPr>
            <w:r w:rsidRPr="000546A4">
              <w:rPr>
                <w:rFonts w:cstheme="minorHAnsi"/>
              </w:rPr>
              <w:t>In-life and on death</w:t>
            </w:r>
          </w:p>
          <w:p w14:paraId="56D7DBB7" w14:textId="77777777" w:rsidR="000546A4" w:rsidRPr="000546A4" w:rsidRDefault="000546A4" w:rsidP="00BE68F1">
            <w:pPr>
              <w:pStyle w:val="ListParagraph"/>
              <w:numPr>
                <w:ilvl w:val="2"/>
                <w:numId w:val="113"/>
              </w:numPr>
              <w:jc w:val="both"/>
              <w:rPr>
                <w:rFonts w:cstheme="minorHAnsi"/>
              </w:rPr>
            </w:pPr>
            <w:r w:rsidRPr="000546A4">
              <w:rPr>
                <w:rFonts w:cstheme="minorHAnsi"/>
              </w:rPr>
              <w:t>E.g. did they get 1M before deceased passed? It’s a consideration</w:t>
            </w:r>
          </w:p>
          <w:p w14:paraId="63334AFA" w14:textId="77777777" w:rsidR="000546A4" w:rsidRDefault="000546A4" w:rsidP="00BE68F1">
            <w:pPr>
              <w:pStyle w:val="ListParagraph"/>
              <w:numPr>
                <w:ilvl w:val="1"/>
                <w:numId w:val="113"/>
              </w:numPr>
              <w:jc w:val="both"/>
              <w:rPr>
                <w:rFonts w:cstheme="minorHAnsi"/>
              </w:rPr>
            </w:pPr>
            <w:r w:rsidRPr="000546A4">
              <w:rPr>
                <w:rFonts w:cstheme="minorHAnsi"/>
              </w:rPr>
              <w:t>All assets of deceased used to calculate award, but only can satisfy award with estate assets</w:t>
            </w:r>
            <w:r>
              <w:rPr>
                <w:rFonts w:cstheme="minorHAnsi"/>
              </w:rPr>
              <w:t xml:space="preserve"> (so </w:t>
            </w:r>
            <w:r w:rsidRPr="008B3BD1">
              <w:rPr>
                <w:rFonts w:cstheme="minorHAnsi"/>
                <w:b/>
                <w:u w:val="single"/>
              </w:rPr>
              <w:t>if no money in estate = no claim</w:t>
            </w:r>
            <w:r>
              <w:rPr>
                <w:rFonts w:cstheme="minorHAnsi"/>
              </w:rPr>
              <w:t>).</w:t>
            </w:r>
          </w:p>
          <w:p w14:paraId="6C7A7C0C" w14:textId="2CF0BD2C" w:rsidR="00F71A30" w:rsidRPr="00CC46FF" w:rsidRDefault="000546A4" w:rsidP="00BE68F1">
            <w:pPr>
              <w:pStyle w:val="ListParagraph"/>
              <w:numPr>
                <w:ilvl w:val="1"/>
                <w:numId w:val="113"/>
              </w:numPr>
              <w:jc w:val="both"/>
            </w:pPr>
            <w:r>
              <w:t xml:space="preserve">Applies whether testate or intestacy </w:t>
            </w:r>
            <w:r w:rsidR="00E06E9A">
              <w:t>(</w:t>
            </w:r>
            <w:r w:rsidR="00E06E9A" w:rsidRPr="00E06E9A">
              <w:rPr>
                <w:b/>
                <w:i/>
                <w:color w:val="4472C4" w:themeColor="accent1"/>
              </w:rPr>
              <w:t>s.88(</w:t>
            </w:r>
            <w:r w:rsidR="00E06E9A">
              <w:rPr>
                <w:b/>
                <w:i/>
                <w:color w:val="4472C4" w:themeColor="accent1"/>
              </w:rPr>
              <w:t>3)</w:t>
            </w:r>
          </w:p>
          <w:p w14:paraId="3BECE73D" w14:textId="1E20C154" w:rsidR="00F71A30" w:rsidRPr="00F71A30" w:rsidRDefault="00F71A30" w:rsidP="00F71A30">
            <w:pPr>
              <w:jc w:val="both"/>
              <w:rPr>
                <w:b/>
                <w:u w:val="single"/>
              </w:rPr>
            </w:pPr>
            <w:r w:rsidRPr="00F71A30">
              <w:rPr>
                <w:b/>
                <w:u w:val="single"/>
              </w:rPr>
              <w:t xml:space="preserve">Factors to Consider in awarding FMS: </w:t>
            </w:r>
          </w:p>
          <w:p w14:paraId="5FCAF229" w14:textId="39E0DA79" w:rsidR="000546A4" w:rsidRPr="00F71A30" w:rsidRDefault="00F71A30" w:rsidP="00F71A30">
            <w:pPr>
              <w:jc w:val="both"/>
              <w:rPr>
                <w:rFonts w:cstheme="minorHAnsi"/>
                <w:b/>
              </w:rPr>
            </w:pPr>
            <w:r w:rsidRPr="00F71A30">
              <w:rPr>
                <w:rFonts w:cstheme="minorHAnsi"/>
                <w:b/>
              </w:rPr>
              <w:lastRenderedPageBreak/>
              <w:t>AB statute empowers court to make ‘any provision that the judge considers adequate’</w:t>
            </w:r>
            <w:r>
              <w:rPr>
                <w:rFonts w:cstheme="minorHAnsi"/>
                <w:b/>
              </w:rPr>
              <w:t xml:space="preserve"> </w:t>
            </w:r>
            <w:r w:rsidRPr="00F71A30">
              <w:rPr>
                <w:rFonts w:cstheme="minorHAnsi"/>
                <w:b/>
                <w:i/>
                <w:color w:val="4472C4" w:themeColor="accent1"/>
              </w:rPr>
              <w:t>(s.88(1))</w:t>
            </w:r>
            <w:r w:rsidRPr="00F71A30">
              <w:rPr>
                <w:rFonts w:cstheme="minorHAnsi"/>
                <w:b/>
                <w:color w:val="4472C4" w:themeColor="accent1"/>
              </w:rPr>
              <w:t xml:space="preserve"> </w:t>
            </w:r>
          </w:p>
          <w:p w14:paraId="366494BD" w14:textId="77777777" w:rsidR="00F71A30" w:rsidRPr="00F71A30" w:rsidRDefault="00F71A30" w:rsidP="00BE68F1">
            <w:pPr>
              <w:pStyle w:val="ListParagraph"/>
              <w:numPr>
                <w:ilvl w:val="0"/>
                <w:numId w:val="113"/>
              </w:numPr>
              <w:jc w:val="both"/>
              <w:rPr>
                <w:rFonts w:cstheme="minorHAnsi"/>
                <w:b/>
                <w:u w:val="single"/>
              </w:rPr>
            </w:pPr>
            <w:r w:rsidRPr="00F71A30">
              <w:rPr>
                <w:rFonts w:cstheme="minorHAnsi"/>
                <w:b/>
                <w:u w:val="single"/>
              </w:rPr>
              <w:t>Guiding standards:</w:t>
            </w:r>
          </w:p>
          <w:p w14:paraId="2CB62A21" w14:textId="5F1D90FD" w:rsidR="00F71A30" w:rsidRDefault="00F71A30" w:rsidP="00BE68F1">
            <w:pPr>
              <w:pStyle w:val="ListParagraph"/>
              <w:numPr>
                <w:ilvl w:val="1"/>
                <w:numId w:val="113"/>
              </w:numPr>
              <w:jc w:val="both"/>
              <w:rPr>
                <w:rFonts w:cstheme="minorHAnsi"/>
              </w:rPr>
            </w:pPr>
            <w:r w:rsidRPr="00AF1504">
              <w:rPr>
                <w:rFonts w:cstheme="minorHAnsi"/>
                <w:b/>
                <w:i/>
              </w:rPr>
              <w:t>Legal Rights</w:t>
            </w:r>
            <w:r>
              <w:rPr>
                <w:rFonts w:cstheme="minorHAnsi"/>
              </w:rPr>
              <w:t>:</w:t>
            </w:r>
            <w:r>
              <w:t xml:space="preserve"> </w:t>
            </w:r>
            <w:r w:rsidRPr="00027C7F">
              <w:rPr>
                <w:rFonts w:cstheme="minorHAnsi"/>
                <w:b/>
                <w:i/>
              </w:rPr>
              <w:t>Matrimonial Property Act, Family Law Act, Divorce Act, Unjust Enrichment and Constructive Trust, Case Law</w:t>
            </w:r>
            <w:r w:rsidR="00AF1504">
              <w:rPr>
                <w:rFonts w:cstheme="minorHAnsi"/>
                <w:i/>
              </w:rPr>
              <w:t xml:space="preserve"> </w:t>
            </w:r>
            <w:r w:rsidR="00AF1504" w:rsidRPr="00AF1504">
              <w:rPr>
                <w:rFonts w:cstheme="minorHAnsi"/>
                <w:i/>
                <w:color w:val="FF0000"/>
              </w:rPr>
              <w:t>Tataryn</w:t>
            </w:r>
          </w:p>
          <w:p w14:paraId="3E1AA64A" w14:textId="67F96840" w:rsidR="00B965FC" w:rsidRDefault="00B965FC" w:rsidP="00BE68F1">
            <w:pPr>
              <w:pStyle w:val="ListParagraph"/>
              <w:numPr>
                <w:ilvl w:val="2"/>
                <w:numId w:val="113"/>
              </w:numPr>
              <w:jc w:val="both"/>
              <w:rPr>
                <w:rFonts w:cstheme="minorHAnsi"/>
              </w:rPr>
            </w:pPr>
            <w:r>
              <w:rPr>
                <w:rFonts w:cstheme="minorHAnsi"/>
              </w:rPr>
              <w:t xml:space="preserve">Legal rights guided by laws in </w:t>
            </w:r>
            <w:r w:rsidRPr="00027C7F">
              <w:rPr>
                <w:rFonts w:cstheme="minorHAnsi"/>
                <w:i/>
              </w:rPr>
              <w:t>Divorce Act</w:t>
            </w:r>
            <w:r>
              <w:rPr>
                <w:rFonts w:cstheme="minorHAnsi"/>
              </w:rPr>
              <w:t xml:space="preserve"> </w:t>
            </w:r>
            <w:r w:rsidRPr="00B965FC">
              <w:rPr>
                <w:rFonts w:cstheme="minorHAnsi"/>
                <w:b/>
                <w:i/>
                <w:color w:val="4472C4" w:themeColor="accent1"/>
              </w:rPr>
              <w:t>(15.2(4)-(6))</w:t>
            </w:r>
            <w:r w:rsidRPr="00B965FC">
              <w:rPr>
                <w:rFonts w:cstheme="minorHAnsi"/>
                <w:color w:val="4472C4" w:themeColor="accent1"/>
              </w:rPr>
              <w:t xml:space="preserve"> </w:t>
            </w:r>
            <w:r>
              <w:rPr>
                <w:rFonts w:cstheme="minorHAnsi"/>
              </w:rPr>
              <w:t>/ Family Law Act (s</w:t>
            </w:r>
            <w:r w:rsidRPr="00B965FC">
              <w:rPr>
                <w:rFonts w:cstheme="minorHAnsi"/>
                <w:b/>
                <w:i/>
                <w:color w:val="4472C4" w:themeColor="accent1"/>
              </w:rPr>
              <w:t>.56-60</w:t>
            </w:r>
            <w:r>
              <w:rPr>
                <w:rFonts w:cstheme="minorHAnsi"/>
              </w:rPr>
              <w:t>)</w:t>
            </w:r>
          </w:p>
          <w:p w14:paraId="66215D81" w14:textId="12AE3EF1" w:rsidR="00AD4518" w:rsidRDefault="00AD4518" w:rsidP="00BE68F1">
            <w:pPr>
              <w:pStyle w:val="ListParagraph"/>
              <w:numPr>
                <w:ilvl w:val="2"/>
                <w:numId w:val="113"/>
              </w:numPr>
              <w:jc w:val="both"/>
              <w:rPr>
                <w:rFonts w:cstheme="minorHAnsi"/>
              </w:rPr>
            </w:pPr>
            <w:r>
              <w:rPr>
                <w:rFonts w:cstheme="minorHAnsi"/>
              </w:rPr>
              <w:t xml:space="preserve">Matrimonial Property Division: </w:t>
            </w:r>
            <w:r w:rsidRPr="00AD4518">
              <w:rPr>
                <w:rFonts w:cstheme="minorHAnsi"/>
                <w:b/>
                <w:i/>
                <w:color w:val="4472C4" w:themeColor="accent1"/>
              </w:rPr>
              <w:t>s.7</w:t>
            </w:r>
            <w:r w:rsidRPr="00AD4518">
              <w:rPr>
                <w:rFonts w:cstheme="minorHAnsi"/>
                <w:color w:val="4472C4" w:themeColor="accent1"/>
              </w:rPr>
              <w:t xml:space="preserve"> </w:t>
            </w:r>
            <w:r>
              <w:rPr>
                <w:rFonts w:cstheme="minorHAnsi"/>
              </w:rPr>
              <w:t>(including exempt property</w:t>
            </w:r>
            <w:r w:rsidRPr="00AD4518">
              <w:rPr>
                <w:rFonts w:cstheme="minorHAnsi"/>
                <w:b/>
                <w:i/>
                <w:color w:val="4472C4" w:themeColor="accent1"/>
              </w:rPr>
              <w:t>), s.8</w:t>
            </w:r>
            <w:r w:rsidRPr="00AD4518">
              <w:rPr>
                <w:rFonts w:cstheme="minorHAnsi"/>
                <w:color w:val="4472C4" w:themeColor="accent1"/>
              </w:rPr>
              <w:t xml:space="preserve"> </w:t>
            </w:r>
            <w:r>
              <w:rPr>
                <w:rFonts w:cstheme="minorHAnsi"/>
              </w:rPr>
              <w:t>factors</w:t>
            </w:r>
          </w:p>
          <w:p w14:paraId="41B1638A" w14:textId="52B078DA" w:rsidR="00E330EC" w:rsidRDefault="00E330EC" w:rsidP="00BE68F1">
            <w:pPr>
              <w:pStyle w:val="ListParagraph"/>
              <w:numPr>
                <w:ilvl w:val="2"/>
                <w:numId w:val="113"/>
              </w:numPr>
              <w:jc w:val="both"/>
              <w:rPr>
                <w:rFonts w:cstheme="minorHAnsi"/>
              </w:rPr>
            </w:pPr>
            <w:r>
              <w:rPr>
                <w:rFonts w:cstheme="minorHAnsi"/>
              </w:rPr>
              <w:t>AIPS’ only have unjust enrichment + constructive trusts to fall back on</w:t>
            </w:r>
          </w:p>
          <w:p w14:paraId="57191577" w14:textId="1316F884" w:rsidR="008C53CE" w:rsidRDefault="008C53CE" w:rsidP="00BE68F1">
            <w:pPr>
              <w:pStyle w:val="ListParagraph"/>
              <w:numPr>
                <w:ilvl w:val="3"/>
                <w:numId w:val="113"/>
              </w:numPr>
              <w:jc w:val="both"/>
              <w:rPr>
                <w:rFonts w:cstheme="minorHAnsi"/>
              </w:rPr>
            </w:pPr>
            <w:r w:rsidRPr="008C53CE">
              <w:rPr>
                <w:rFonts w:cstheme="minorHAnsi"/>
                <w:u w:val="single"/>
              </w:rPr>
              <w:t>Unjust enrichment:</w:t>
            </w:r>
            <w:r>
              <w:rPr>
                <w:rFonts w:cstheme="minorHAnsi"/>
              </w:rPr>
              <w:t xml:space="preserve"> </w:t>
            </w:r>
            <w:r w:rsidRPr="008C53CE">
              <w:rPr>
                <w:rFonts w:cstheme="minorHAnsi"/>
              </w:rPr>
              <w:t>Enrichment, corresponding deprivation (loss) and absence of a juristic reason for the deprivation</w:t>
            </w:r>
            <w:r w:rsidR="00334D8C">
              <w:rPr>
                <w:rFonts w:cstheme="minorHAnsi"/>
              </w:rPr>
              <w:t xml:space="preserve"> (See box below this)</w:t>
            </w:r>
          </w:p>
          <w:p w14:paraId="4D141170" w14:textId="4E9D90F2" w:rsidR="008C53CE" w:rsidRPr="00B965FC" w:rsidRDefault="008C53CE" w:rsidP="00BE68F1">
            <w:pPr>
              <w:pStyle w:val="ListParagraph"/>
              <w:numPr>
                <w:ilvl w:val="3"/>
                <w:numId w:val="113"/>
              </w:numPr>
              <w:jc w:val="both"/>
              <w:rPr>
                <w:rFonts w:cstheme="minorHAnsi"/>
              </w:rPr>
            </w:pPr>
            <w:r w:rsidRPr="008C53CE">
              <w:rPr>
                <w:rFonts w:cstheme="minorHAnsi"/>
                <w:i/>
                <w:color w:val="FF0000"/>
                <w:u w:val="single"/>
              </w:rPr>
              <w:t>Tomich Estate</w:t>
            </w:r>
            <w:r w:rsidRPr="008C53CE">
              <w:rPr>
                <w:rFonts w:cstheme="minorHAnsi"/>
              </w:rPr>
              <w:t>: says FMS is not the right place to bring a constructive trust claim – Michael says do a statement of claim and bring it here.</w:t>
            </w:r>
            <w:r>
              <w:rPr>
                <w:rFonts w:cstheme="minorHAnsi"/>
                <w:u w:val="single"/>
              </w:rPr>
              <w:t xml:space="preserve"> </w:t>
            </w:r>
          </w:p>
          <w:p w14:paraId="749FE2C0" w14:textId="4549DFC7" w:rsidR="00F71A30" w:rsidRDefault="00F71A30" w:rsidP="00BE68F1">
            <w:pPr>
              <w:pStyle w:val="ListParagraph"/>
              <w:numPr>
                <w:ilvl w:val="1"/>
                <w:numId w:val="113"/>
              </w:numPr>
              <w:jc w:val="both"/>
              <w:rPr>
                <w:rFonts w:cstheme="minorHAnsi"/>
              </w:rPr>
            </w:pPr>
            <w:r w:rsidRPr="00AF1504">
              <w:rPr>
                <w:rFonts w:cstheme="minorHAnsi"/>
                <w:b/>
                <w:i/>
              </w:rPr>
              <w:t>Moral Rights:</w:t>
            </w:r>
            <w:r>
              <w:rPr>
                <w:rFonts w:cstheme="minorHAnsi"/>
              </w:rPr>
              <w:t xml:space="preserve"> </w:t>
            </w:r>
            <w:r w:rsidRPr="00F71A30">
              <w:rPr>
                <w:rFonts w:cstheme="minorHAnsi"/>
              </w:rPr>
              <w:t>What would a judicious person do in the circumstances based upon a standard of living to which the spouse is accustomed within the context of contemporary community standards</w:t>
            </w:r>
            <w:r w:rsidR="0035489A">
              <w:rPr>
                <w:rFonts w:cstheme="minorHAnsi"/>
              </w:rPr>
              <w:t>. Not about needs.</w:t>
            </w:r>
            <w:r w:rsidR="00AF1504">
              <w:rPr>
                <w:rFonts w:cstheme="minorHAnsi"/>
              </w:rPr>
              <w:t xml:space="preserve"> </w:t>
            </w:r>
            <w:r w:rsidR="00AF1504" w:rsidRPr="00AF1504">
              <w:rPr>
                <w:rFonts w:cstheme="minorHAnsi"/>
                <w:i/>
                <w:color w:val="FF0000"/>
              </w:rPr>
              <w:t>Tataryn</w:t>
            </w:r>
          </w:p>
          <w:p w14:paraId="2BC8EF05" w14:textId="079D5ED4" w:rsidR="00027C7F" w:rsidRPr="00027C7F" w:rsidRDefault="00027C7F" w:rsidP="00BE68F1">
            <w:pPr>
              <w:pStyle w:val="ListParagraph"/>
              <w:numPr>
                <w:ilvl w:val="2"/>
                <w:numId w:val="113"/>
              </w:numPr>
              <w:jc w:val="both"/>
              <w:rPr>
                <w:rFonts w:cstheme="minorHAnsi"/>
              </w:rPr>
            </w:pPr>
            <w:r w:rsidRPr="00027C7F">
              <w:rPr>
                <w:rFonts w:cstheme="minorHAnsi"/>
                <w:u w:val="single"/>
              </w:rPr>
              <w:t>Common law factors:</w:t>
            </w:r>
            <w:r>
              <w:rPr>
                <w:rFonts w:cstheme="minorHAnsi"/>
              </w:rPr>
              <w:t xml:space="preserve"> (factors = discretion) Try to check as many as possible </w:t>
            </w:r>
          </w:p>
          <w:p w14:paraId="40BCD820" w14:textId="77777777" w:rsidR="00027C7F" w:rsidRDefault="00027C7F" w:rsidP="00BE68F1">
            <w:pPr>
              <w:pStyle w:val="ListParagraph"/>
              <w:numPr>
                <w:ilvl w:val="3"/>
                <w:numId w:val="113"/>
              </w:numPr>
              <w:jc w:val="both"/>
              <w:rPr>
                <w:rFonts w:cstheme="minorHAnsi"/>
              </w:rPr>
            </w:pPr>
            <w:r w:rsidRPr="00027C7F">
              <w:rPr>
                <w:rFonts w:cstheme="minorHAnsi"/>
              </w:rPr>
              <w:t xml:space="preserve">Size of the Estate </w:t>
            </w:r>
          </w:p>
          <w:p w14:paraId="77922696" w14:textId="77777777" w:rsidR="00027C7F" w:rsidRDefault="00027C7F" w:rsidP="00BE68F1">
            <w:pPr>
              <w:pStyle w:val="ListParagraph"/>
              <w:numPr>
                <w:ilvl w:val="3"/>
                <w:numId w:val="113"/>
              </w:numPr>
              <w:jc w:val="both"/>
              <w:rPr>
                <w:rFonts w:cstheme="minorHAnsi"/>
              </w:rPr>
            </w:pPr>
            <w:r w:rsidRPr="00027C7F">
              <w:rPr>
                <w:rFonts w:cstheme="minorHAnsi"/>
              </w:rPr>
              <w:t xml:space="preserve">Other family members </w:t>
            </w:r>
          </w:p>
          <w:p w14:paraId="5E6A5599" w14:textId="77777777" w:rsidR="00027C7F" w:rsidRDefault="00027C7F" w:rsidP="00BE68F1">
            <w:pPr>
              <w:pStyle w:val="ListParagraph"/>
              <w:numPr>
                <w:ilvl w:val="3"/>
                <w:numId w:val="113"/>
              </w:numPr>
              <w:jc w:val="both"/>
              <w:rPr>
                <w:rFonts w:cstheme="minorHAnsi"/>
              </w:rPr>
            </w:pPr>
            <w:r w:rsidRPr="00027C7F">
              <w:rPr>
                <w:rFonts w:cstheme="minorHAnsi"/>
              </w:rPr>
              <w:t xml:space="preserve">Age and state of health of family members </w:t>
            </w:r>
          </w:p>
          <w:p w14:paraId="5511DB53" w14:textId="77777777" w:rsidR="00027C7F" w:rsidRDefault="00027C7F" w:rsidP="00BE68F1">
            <w:pPr>
              <w:pStyle w:val="ListParagraph"/>
              <w:numPr>
                <w:ilvl w:val="3"/>
                <w:numId w:val="113"/>
              </w:numPr>
              <w:jc w:val="both"/>
              <w:rPr>
                <w:rFonts w:cstheme="minorHAnsi"/>
              </w:rPr>
            </w:pPr>
            <w:r w:rsidRPr="00027C7F">
              <w:rPr>
                <w:rFonts w:cstheme="minorHAnsi"/>
              </w:rPr>
              <w:t xml:space="preserve">Character of the testator and the family members </w:t>
            </w:r>
          </w:p>
          <w:p w14:paraId="16FFCB01" w14:textId="77777777" w:rsidR="00027C7F" w:rsidRDefault="00027C7F" w:rsidP="00BE68F1">
            <w:pPr>
              <w:pStyle w:val="ListParagraph"/>
              <w:numPr>
                <w:ilvl w:val="3"/>
                <w:numId w:val="113"/>
              </w:numPr>
              <w:jc w:val="both"/>
              <w:rPr>
                <w:rFonts w:cstheme="minorHAnsi"/>
              </w:rPr>
            </w:pPr>
            <w:r w:rsidRPr="00027C7F">
              <w:rPr>
                <w:rFonts w:cstheme="minorHAnsi"/>
              </w:rPr>
              <w:t xml:space="preserve">Likelihood of the dependent’s needs increasing (fortune telling) </w:t>
            </w:r>
          </w:p>
          <w:p w14:paraId="33BAA22B" w14:textId="77777777" w:rsidR="00027C7F" w:rsidRDefault="00027C7F" w:rsidP="00BE68F1">
            <w:pPr>
              <w:pStyle w:val="ListParagraph"/>
              <w:numPr>
                <w:ilvl w:val="3"/>
                <w:numId w:val="113"/>
              </w:numPr>
              <w:jc w:val="both"/>
              <w:rPr>
                <w:rFonts w:cstheme="minorHAnsi"/>
              </w:rPr>
            </w:pPr>
            <w:r w:rsidRPr="00027C7F">
              <w:rPr>
                <w:rFonts w:cstheme="minorHAnsi"/>
              </w:rPr>
              <w:t xml:space="preserve">Likelihood of inflation </w:t>
            </w:r>
          </w:p>
          <w:p w14:paraId="3461DF88" w14:textId="77777777" w:rsidR="00027C7F" w:rsidRDefault="00027C7F" w:rsidP="00BE68F1">
            <w:pPr>
              <w:pStyle w:val="ListParagraph"/>
              <w:numPr>
                <w:ilvl w:val="3"/>
                <w:numId w:val="113"/>
              </w:numPr>
              <w:jc w:val="both"/>
              <w:rPr>
                <w:rFonts w:cstheme="minorHAnsi"/>
              </w:rPr>
            </w:pPr>
            <w:r w:rsidRPr="00027C7F">
              <w:rPr>
                <w:rFonts w:cstheme="minorHAnsi"/>
              </w:rPr>
              <w:t xml:space="preserve">Other sources of income for family members </w:t>
            </w:r>
          </w:p>
          <w:p w14:paraId="0F721F11" w14:textId="281E7B03" w:rsidR="00027C7F" w:rsidRDefault="00027C7F" w:rsidP="00BE68F1">
            <w:pPr>
              <w:pStyle w:val="ListParagraph"/>
              <w:numPr>
                <w:ilvl w:val="3"/>
                <w:numId w:val="113"/>
              </w:numPr>
              <w:jc w:val="both"/>
              <w:rPr>
                <w:rFonts w:cstheme="minorHAnsi"/>
              </w:rPr>
            </w:pPr>
            <w:r w:rsidRPr="00027C7F">
              <w:rPr>
                <w:rFonts w:cstheme="minorHAnsi"/>
              </w:rPr>
              <w:t xml:space="preserve">Mode of life to which the family members ought to be accustomed </w:t>
            </w:r>
          </w:p>
          <w:p w14:paraId="28154C2E" w14:textId="77777777" w:rsidR="00027C7F" w:rsidRDefault="00027C7F" w:rsidP="00BE68F1">
            <w:pPr>
              <w:pStyle w:val="ListParagraph"/>
              <w:numPr>
                <w:ilvl w:val="3"/>
                <w:numId w:val="113"/>
              </w:numPr>
              <w:jc w:val="both"/>
              <w:rPr>
                <w:rFonts w:cstheme="minorHAnsi"/>
              </w:rPr>
            </w:pPr>
            <w:r w:rsidRPr="00027C7F">
              <w:rPr>
                <w:rFonts w:cstheme="minorHAnsi"/>
              </w:rPr>
              <w:t xml:space="preserve">Other claims against the estate </w:t>
            </w:r>
          </w:p>
          <w:p w14:paraId="4550E527" w14:textId="77777777" w:rsidR="00027C7F" w:rsidRDefault="00027C7F" w:rsidP="00BE68F1">
            <w:pPr>
              <w:pStyle w:val="ListParagraph"/>
              <w:numPr>
                <w:ilvl w:val="3"/>
                <w:numId w:val="113"/>
              </w:numPr>
              <w:jc w:val="both"/>
              <w:rPr>
                <w:rFonts w:cstheme="minorHAnsi"/>
              </w:rPr>
            </w:pPr>
            <w:r w:rsidRPr="00027C7F">
              <w:rPr>
                <w:rFonts w:cstheme="minorHAnsi"/>
              </w:rPr>
              <w:t xml:space="preserve">Other future contingencies that are reasonably foreseeable (more fortune telling) </w:t>
            </w:r>
          </w:p>
          <w:p w14:paraId="304024EA" w14:textId="4B73EACD" w:rsidR="00027C7F" w:rsidRPr="00027C7F" w:rsidRDefault="00027C7F" w:rsidP="00BE68F1">
            <w:pPr>
              <w:pStyle w:val="ListParagraph"/>
              <w:numPr>
                <w:ilvl w:val="3"/>
                <w:numId w:val="113"/>
              </w:numPr>
              <w:jc w:val="both"/>
              <w:rPr>
                <w:rFonts w:cstheme="minorHAnsi"/>
              </w:rPr>
            </w:pPr>
            <w:r w:rsidRPr="00027C7F">
              <w:rPr>
                <w:rFonts w:cstheme="minorHAnsi"/>
              </w:rPr>
              <w:t>Testator’s reasons and wishes for excluding a dependen</w:t>
            </w:r>
            <w:r>
              <w:rPr>
                <w:rFonts w:cstheme="minorHAnsi"/>
              </w:rPr>
              <w:t>t</w:t>
            </w:r>
          </w:p>
          <w:p w14:paraId="1597ABC9" w14:textId="72083EFA" w:rsidR="00CC46FF" w:rsidRDefault="00AF1504" w:rsidP="00BE68F1">
            <w:pPr>
              <w:pStyle w:val="ListParagraph"/>
              <w:numPr>
                <w:ilvl w:val="1"/>
                <w:numId w:val="113"/>
              </w:numPr>
              <w:jc w:val="both"/>
              <w:rPr>
                <w:rFonts w:cstheme="minorHAnsi"/>
              </w:rPr>
            </w:pPr>
            <w:r w:rsidRPr="00242E21">
              <w:rPr>
                <w:rFonts w:cstheme="minorHAnsi"/>
                <w:b/>
                <w:i/>
                <w:color w:val="4472C4" w:themeColor="accent1"/>
                <w:u w:val="single"/>
              </w:rPr>
              <w:t xml:space="preserve">Section 93 </w:t>
            </w:r>
            <w:r w:rsidRPr="00242E21">
              <w:rPr>
                <w:rFonts w:cstheme="minorHAnsi"/>
                <w:b/>
                <w:i/>
                <w:u w:val="single"/>
              </w:rPr>
              <w:t>of WSA</w:t>
            </w:r>
            <w:r w:rsidRPr="00242E21">
              <w:rPr>
                <w:rFonts w:cstheme="minorHAnsi"/>
                <w:u w:val="single"/>
              </w:rPr>
              <w:t>:</w:t>
            </w:r>
            <w:r>
              <w:rPr>
                <w:rFonts w:cstheme="minorHAnsi"/>
              </w:rPr>
              <w:t xml:space="preserve"> </w:t>
            </w:r>
            <w:r w:rsidRPr="00AF1504">
              <w:rPr>
                <w:rFonts w:cstheme="minorHAnsi"/>
              </w:rPr>
              <w:t>Codified some of the moral rights</w:t>
            </w:r>
            <w:r>
              <w:rPr>
                <w:rFonts w:cstheme="minorHAnsi"/>
              </w:rPr>
              <w:t xml:space="preserve"> in Tataryn </w:t>
            </w:r>
          </w:p>
          <w:p w14:paraId="4164F6F4" w14:textId="373413EC" w:rsidR="00242E21" w:rsidRPr="00242E21" w:rsidRDefault="00242E21" w:rsidP="00BE68F1">
            <w:pPr>
              <w:pStyle w:val="ListParagraph"/>
              <w:numPr>
                <w:ilvl w:val="2"/>
                <w:numId w:val="113"/>
              </w:numPr>
              <w:jc w:val="both"/>
              <w:rPr>
                <w:rFonts w:cstheme="minorHAnsi"/>
              </w:rPr>
            </w:pPr>
            <w:r w:rsidRPr="00242E21">
              <w:rPr>
                <w:rFonts w:cstheme="minorHAnsi"/>
              </w:rPr>
              <w:t xml:space="preserve">See list of factors </w:t>
            </w:r>
            <w:r>
              <w:rPr>
                <w:rFonts w:cstheme="minorHAnsi"/>
              </w:rPr>
              <w:t xml:space="preserve">in statute </w:t>
            </w:r>
          </w:p>
          <w:p w14:paraId="5169D222" w14:textId="77777777" w:rsidR="00CC46FF" w:rsidRPr="00CC46FF" w:rsidRDefault="00CC46FF" w:rsidP="00CC46FF">
            <w:pPr>
              <w:jc w:val="both"/>
              <w:rPr>
                <w:rFonts w:cstheme="minorHAnsi"/>
                <w:b/>
                <w:u w:val="single"/>
              </w:rPr>
            </w:pPr>
            <w:r w:rsidRPr="00CC46FF">
              <w:rPr>
                <w:rFonts w:cstheme="minorHAnsi"/>
                <w:b/>
                <w:u w:val="single"/>
              </w:rPr>
              <w:t>General Principles:</w:t>
            </w:r>
          </w:p>
          <w:p w14:paraId="587E5A00" w14:textId="799AAA0F" w:rsidR="00CC46FF" w:rsidRDefault="00C30D1E" w:rsidP="00BE68F1">
            <w:pPr>
              <w:pStyle w:val="ListParagraph"/>
              <w:numPr>
                <w:ilvl w:val="0"/>
                <w:numId w:val="113"/>
              </w:numPr>
              <w:jc w:val="both"/>
              <w:rPr>
                <w:rFonts w:cstheme="minorHAnsi"/>
              </w:rPr>
            </w:pPr>
            <w:r>
              <w:rPr>
                <w:rFonts w:cstheme="minorHAnsi"/>
              </w:rPr>
              <w:t xml:space="preserve">This is </w:t>
            </w:r>
            <w:r w:rsidR="00CC46FF">
              <w:rPr>
                <w:rFonts w:cstheme="minorHAnsi"/>
              </w:rPr>
              <w:t>R</w:t>
            </w:r>
            <w:r w:rsidR="00CC46FF" w:rsidRPr="00CC46FF">
              <w:rPr>
                <w:rFonts w:cstheme="minorHAnsi"/>
              </w:rPr>
              <w:t>emedial legislation</w:t>
            </w:r>
            <w:r>
              <w:rPr>
                <w:rFonts w:cstheme="minorHAnsi"/>
              </w:rPr>
              <w:t xml:space="preserve"> (meant to fix things)</w:t>
            </w:r>
            <w:r w:rsidR="00CC46FF" w:rsidRPr="00CC46FF">
              <w:rPr>
                <w:rFonts w:cstheme="minorHAnsi"/>
              </w:rPr>
              <w:t xml:space="preserve"> (</w:t>
            </w:r>
            <w:r w:rsidR="00CC46FF" w:rsidRPr="00C30D1E">
              <w:rPr>
                <w:rFonts w:cstheme="minorHAnsi"/>
                <w:i/>
                <w:color w:val="FF0000"/>
              </w:rPr>
              <w:t>Stone Estate (Public Trustee of) v. Stone Estate</w:t>
            </w:r>
            <w:r>
              <w:rPr>
                <w:rFonts w:cstheme="minorHAnsi"/>
                <w:i/>
                <w:color w:val="FF0000"/>
              </w:rPr>
              <w:t>)</w:t>
            </w:r>
          </w:p>
          <w:p w14:paraId="0D3C3552" w14:textId="77777777" w:rsidR="00CC46FF" w:rsidRDefault="00CC46FF" w:rsidP="00BE68F1">
            <w:pPr>
              <w:pStyle w:val="ListParagraph"/>
              <w:numPr>
                <w:ilvl w:val="0"/>
                <w:numId w:val="113"/>
              </w:numPr>
              <w:jc w:val="both"/>
              <w:rPr>
                <w:rFonts w:cstheme="minorHAnsi"/>
              </w:rPr>
            </w:pPr>
            <w:r w:rsidRPr="00CC46FF">
              <w:rPr>
                <w:rFonts w:cstheme="minorHAnsi"/>
              </w:rPr>
              <w:t xml:space="preserve">Onus is on the applicant </w:t>
            </w:r>
          </w:p>
          <w:p w14:paraId="33354024" w14:textId="7CF3F887" w:rsidR="00CC46FF" w:rsidRDefault="00CC46FF" w:rsidP="00BE68F1">
            <w:pPr>
              <w:pStyle w:val="ListParagraph"/>
              <w:numPr>
                <w:ilvl w:val="0"/>
                <w:numId w:val="113"/>
              </w:numPr>
              <w:jc w:val="both"/>
              <w:rPr>
                <w:rFonts w:cstheme="minorHAnsi"/>
              </w:rPr>
            </w:pPr>
            <w:r w:rsidRPr="00CC46FF">
              <w:rPr>
                <w:rFonts w:cstheme="minorHAnsi"/>
              </w:rPr>
              <w:t>Relevant time is at the time of the application</w:t>
            </w:r>
            <w:r w:rsidR="00C30D1E">
              <w:rPr>
                <w:rFonts w:cstheme="minorHAnsi"/>
              </w:rPr>
              <w:t>, not death</w:t>
            </w:r>
          </w:p>
          <w:p w14:paraId="0369A28C" w14:textId="77777777" w:rsidR="00CC46FF" w:rsidRDefault="00CC46FF" w:rsidP="00BE68F1">
            <w:pPr>
              <w:pStyle w:val="ListParagraph"/>
              <w:numPr>
                <w:ilvl w:val="0"/>
                <w:numId w:val="113"/>
              </w:numPr>
              <w:jc w:val="both"/>
              <w:rPr>
                <w:rFonts w:cstheme="minorHAnsi"/>
              </w:rPr>
            </w:pPr>
            <w:r w:rsidRPr="00CC46FF">
              <w:rPr>
                <w:rFonts w:cstheme="minorHAnsi"/>
              </w:rPr>
              <w:t xml:space="preserve">B of P </w:t>
            </w:r>
          </w:p>
          <w:p w14:paraId="5A03A4A6" w14:textId="77777777" w:rsidR="00CC46FF" w:rsidRPr="00E221C0" w:rsidRDefault="00CC46FF" w:rsidP="00BE68F1">
            <w:pPr>
              <w:pStyle w:val="ListParagraph"/>
              <w:numPr>
                <w:ilvl w:val="0"/>
                <w:numId w:val="113"/>
              </w:numPr>
              <w:jc w:val="both"/>
              <w:rPr>
                <w:rFonts w:cstheme="minorHAnsi"/>
                <w:b/>
                <w:i/>
                <w:color w:val="4472C4" w:themeColor="accent1"/>
              </w:rPr>
            </w:pPr>
            <w:r w:rsidRPr="00CC46FF">
              <w:rPr>
                <w:rFonts w:cstheme="minorHAnsi"/>
              </w:rPr>
              <w:t xml:space="preserve">Cannot waive right during life, but still relevant </w:t>
            </w:r>
            <w:r w:rsidRPr="00E221C0">
              <w:rPr>
                <w:rFonts w:cstheme="minorHAnsi"/>
                <w:b/>
                <w:i/>
                <w:color w:val="4472C4" w:themeColor="accent1"/>
              </w:rPr>
              <w:t>(section 93)</w:t>
            </w:r>
          </w:p>
          <w:p w14:paraId="70FA1A13" w14:textId="6B2CFA45" w:rsidR="00CC46FF" w:rsidRDefault="00CC46FF" w:rsidP="00BE68F1">
            <w:pPr>
              <w:pStyle w:val="ListParagraph"/>
              <w:numPr>
                <w:ilvl w:val="0"/>
                <w:numId w:val="113"/>
              </w:numPr>
              <w:jc w:val="both"/>
              <w:rPr>
                <w:rFonts w:cstheme="minorHAnsi"/>
              </w:rPr>
            </w:pPr>
            <w:r w:rsidRPr="00CC46FF">
              <w:rPr>
                <w:rFonts w:cstheme="minorHAnsi"/>
              </w:rPr>
              <w:t>6-month limitation from the grant of probate</w:t>
            </w:r>
          </w:p>
          <w:p w14:paraId="07714BD9" w14:textId="7EFAE03B" w:rsidR="00CC46FF" w:rsidRPr="000A75C1" w:rsidRDefault="00CC46FF" w:rsidP="00BE68F1">
            <w:pPr>
              <w:pStyle w:val="ListParagraph"/>
              <w:numPr>
                <w:ilvl w:val="1"/>
                <w:numId w:val="113"/>
              </w:numPr>
              <w:jc w:val="both"/>
              <w:rPr>
                <w:rFonts w:cstheme="minorHAnsi"/>
              </w:rPr>
            </w:pPr>
            <w:r w:rsidRPr="00CC46FF">
              <w:rPr>
                <w:rFonts w:cstheme="minorHAnsi"/>
              </w:rPr>
              <w:t>May bring claim after</w:t>
            </w:r>
            <w:r w:rsidR="000A75C1">
              <w:rPr>
                <w:rFonts w:cstheme="minorHAnsi"/>
              </w:rPr>
              <w:t xml:space="preserve"> 6 months, if the </w:t>
            </w:r>
            <w:r w:rsidRPr="00CC46FF">
              <w:rPr>
                <w:rFonts w:cstheme="minorHAnsi"/>
              </w:rPr>
              <w:t>court approv</w:t>
            </w:r>
            <w:r w:rsidR="000A75C1">
              <w:rPr>
                <w:rFonts w:cstheme="minorHAnsi"/>
              </w:rPr>
              <w:t>es</w:t>
            </w:r>
            <w:r w:rsidRPr="000A75C1">
              <w:rPr>
                <w:rFonts w:cstheme="minorHAnsi"/>
              </w:rPr>
              <w:t xml:space="preserve"> </w:t>
            </w:r>
          </w:p>
          <w:p w14:paraId="3C0A6573" w14:textId="7FFD8F59" w:rsidR="009549B2" w:rsidRDefault="000A75C1" w:rsidP="00BE68F1">
            <w:pPr>
              <w:pStyle w:val="ListParagraph"/>
              <w:numPr>
                <w:ilvl w:val="2"/>
                <w:numId w:val="113"/>
              </w:numPr>
              <w:jc w:val="both"/>
              <w:rPr>
                <w:rFonts w:cstheme="minorHAnsi"/>
              </w:rPr>
            </w:pPr>
            <w:r>
              <w:rPr>
                <w:rFonts w:cstheme="minorHAnsi"/>
              </w:rPr>
              <w:t xml:space="preserve">But if it comes after the limitation period – you can only go after what is remaining in the estate: </w:t>
            </w:r>
            <w:r w:rsidR="00CC46FF" w:rsidRPr="00CC46FF">
              <w:rPr>
                <w:rFonts w:cstheme="minorHAnsi"/>
              </w:rPr>
              <w:t xml:space="preserve">Judgement against assets remaining </w:t>
            </w:r>
            <w:r>
              <w:rPr>
                <w:rFonts w:cstheme="minorHAnsi"/>
              </w:rPr>
              <w:t xml:space="preserve">– so if everything was liquidated-  nothing to claim. </w:t>
            </w:r>
          </w:p>
          <w:p w14:paraId="12D35C68" w14:textId="03162695" w:rsidR="00CC46FF" w:rsidRDefault="00CC46FF" w:rsidP="00BE68F1">
            <w:pPr>
              <w:pStyle w:val="ListParagraph"/>
              <w:numPr>
                <w:ilvl w:val="0"/>
                <w:numId w:val="113"/>
              </w:numPr>
              <w:jc w:val="both"/>
              <w:rPr>
                <w:rFonts w:cstheme="minorHAnsi"/>
              </w:rPr>
            </w:pPr>
            <w:r w:rsidRPr="00CC46FF">
              <w:rPr>
                <w:rFonts w:cstheme="minorHAnsi"/>
              </w:rPr>
              <w:t xml:space="preserve">No distribution before 6 months or until claim is </w:t>
            </w:r>
            <w:r w:rsidRPr="009549B2">
              <w:rPr>
                <w:rFonts w:cstheme="minorHAnsi"/>
              </w:rPr>
              <w:t xml:space="preserve">resolved </w:t>
            </w:r>
          </w:p>
          <w:p w14:paraId="03D2CAF8" w14:textId="58FE4378" w:rsidR="000948D9" w:rsidRPr="000948D9" w:rsidRDefault="000948D9" w:rsidP="00BE68F1">
            <w:pPr>
              <w:pStyle w:val="ListParagraph"/>
              <w:numPr>
                <w:ilvl w:val="1"/>
                <w:numId w:val="113"/>
              </w:numPr>
              <w:jc w:val="both"/>
            </w:pPr>
            <w:r>
              <w:t>During this period you cannot make a distribution – don’t do anything until you have a waiver.</w:t>
            </w:r>
          </w:p>
          <w:p w14:paraId="65F45E09" w14:textId="77777777" w:rsidR="00CC46FF" w:rsidRDefault="00CC46FF" w:rsidP="00BE68F1">
            <w:pPr>
              <w:pStyle w:val="ListParagraph"/>
              <w:numPr>
                <w:ilvl w:val="0"/>
                <w:numId w:val="113"/>
              </w:numPr>
              <w:jc w:val="both"/>
              <w:rPr>
                <w:rFonts w:cstheme="minorHAnsi"/>
              </w:rPr>
            </w:pPr>
            <w:r w:rsidRPr="00CC46FF">
              <w:rPr>
                <w:rFonts w:cstheme="minorHAnsi"/>
              </w:rPr>
              <w:t>Legal obligations take precedence over moral obligations and some moral claims may be stronger than others (</w:t>
            </w:r>
            <w:r w:rsidRPr="00C30D1E">
              <w:rPr>
                <w:rFonts w:cstheme="minorHAnsi"/>
                <w:i/>
                <w:color w:val="FF0000"/>
              </w:rPr>
              <w:t>Tataryn</w:t>
            </w:r>
            <w:r w:rsidRPr="00CC46FF">
              <w:rPr>
                <w:rFonts w:cstheme="minorHAnsi"/>
              </w:rPr>
              <w:t xml:space="preserve">) </w:t>
            </w:r>
          </w:p>
          <w:p w14:paraId="54D47CAF" w14:textId="77777777" w:rsidR="00CC46FF" w:rsidRDefault="00CC46FF" w:rsidP="00BE68F1">
            <w:pPr>
              <w:pStyle w:val="ListParagraph"/>
              <w:numPr>
                <w:ilvl w:val="0"/>
                <w:numId w:val="113"/>
              </w:numPr>
              <w:jc w:val="both"/>
              <w:rPr>
                <w:rFonts w:cstheme="minorHAnsi"/>
              </w:rPr>
            </w:pPr>
            <w:r w:rsidRPr="00CC46FF">
              <w:rPr>
                <w:rFonts w:cstheme="minorHAnsi"/>
              </w:rPr>
              <w:t>Spouse or AIP family members takes precedence over children family members</w:t>
            </w:r>
          </w:p>
          <w:p w14:paraId="75BAC559" w14:textId="061584AA" w:rsidR="000A75C1" w:rsidRDefault="000A75C1" w:rsidP="00BE68F1">
            <w:pPr>
              <w:pStyle w:val="ListParagraph"/>
              <w:numPr>
                <w:ilvl w:val="0"/>
                <w:numId w:val="113"/>
              </w:numPr>
              <w:jc w:val="both"/>
              <w:rPr>
                <w:rFonts w:cstheme="minorHAnsi"/>
              </w:rPr>
            </w:pPr>
            <w:r w:rsidRPr="000A75C1">
              <w:rPr>
                <w:rFonts w:cstheme="minorHAnsi"/>
              </w:rPr>
              <w:lastRenderedPageBreak/>
              <w:t>Relief cannot be sued to build up an estate for the beneficiaries of a family member</w:t>
            </w:r>
            <w:r>
              <w:rPr>
                <w:rFonts w:cstheme="minorHAnsi"/>
              </w:rPr>
              <w:t xml:space="preserve"> (</w:t>
            </w:r>
            <w:r w:rsidRPr="000A75C1">
              <w:rPr>
                <w:rFonts w:cstheme="minorHAnsi"/>
                <w:i/>
                <w:color w:val="FF0000"/>
              </w:rPr>
              <w:t>Rudd-Birkenbach v. Birkenbach Estate</w:t>
            </w:r>
            <w:r>
              <w:rPr>
                <w:rFonts w:cstheme="minorHAnsi"/>
              </w:rPr>
              <w:t>)</w:t>
            </w:r>
          </w:p>
          <w:p w14:paraId="41ECD4FF" w14:textId="7EF0F7C1" w:rsidR="000A75C1" w:rsidRDefault="000A75C1" w:rsidP="00BE68F1">
            <w:pPr>
              <w:pStyle w:val="ListParagraph"/>
              <w:numPr>
                <w:ilvl w:val="1"/>
                <w:numId w:val="113"/>
              </w:numPr>
              <w:jc w:val="both"/>
            </w:pPr>
            <w:r>
              <w:t>Purpose of this legislation isn’t to build an estate for the surviving spouse (but that’s what they are doing)</w:t>
            </w:r>
          </w:p>
          <w:p w14:paraId="7D5DB014" w14:textId="4746067F" w:rsidR="00B5319B" w:rsidRDefault="001D6BD4" w:rsidP="00BE68F1">
            <w:pPr>
              <w:pStyle w:val="ListParagraph"/>
              <w:numPr>
                <w:ilvl w:val="2"/>
                <w:numId w:val="113"/>
              </w:numPr>
              <w:jc w:val="both"/>
            </w:pPr>
            <w:r>
              <w:t>This is to ensure you are getting the life you are accustomed to – not to get a big estate to leave</w:t>
            </w:r>
          </w:p>
          <w:p w14:paraId="45F9C041" w14:textId="77777777" w:rsidR="000A75C1" w:rsidRDefault="000A75C1" w:rsidP="00BE68F1">
            <w:pPr>
              <w:pStyle w:val="ListParagraph"/>
              <w:numPr>
                <w:ilvl w:val="0"/>
                <w:numId w:val="113"/>
              </w:numPr>
              <w:jc w:val="both"/>
              <w:rPr>
                <w:rFonts w:cstheme="minorHAnsi"/>
              </w:rPr>
            </w:pPr>
            <w:r w:rsidRPr="000A75C1">
              <w:rPr>
                <w:rFonts w:cstheme="minorHAnsi"/>
              </w:rPr>
              <w:t>Testamentary Autonomy should not be interfered lightly. FMS legislation attempts to balance testamentary autonomy and obligation to provide for family members</w:t>
            </w:r>
            <w:r>
              <w:rPr>
                <w:rFonts w:cstheme="minorHAnsi"/>
              </w:rPr>
              <w:t xml:space="preserve"> (</w:t>
            </w:r>
            <w:r w:rsidRPr="000A75C1">
              <w:rPr>
                <w:rFonts w:cstheme="minorHAnsi"/>
                <w:i/>
                <w:color w:val="FF0000"/>
              </w:rPr>
              <w:t>Tataryn</w:t>
            </w:r>
            <w:r>
              <w:rPr>
                <w:rFonts w:cstheme="minorHAnsi"/>
              </w:rPr>
              <w:t>)</w:t>
            </w:r>
          </w:p>
          <w:p w14:paraId="6006D8F4" w14:textId="77777777" w:rsidR="000A75C1" w:rsidRDefault="000A75C1" w:rsidP="00BE68F1">
            <w:pPr>
              <w:pStyle w:val="ListParagraph"/>
              <w:numPr>
                <w:ilvl w:val="0"/>
                <w:numId w:val="113"/>
              </w:numPr>
              <w:jc w:val="both"/>
              <w:rPr>
                <w:rFonts w:cstheme="minorHAnsi"/>
              </w:rPr>
            </w:pPr>
            <w:r w:rsidRPr="000A75C1">
              <w:rPr>
                <w:rFonts w:cstheme="minorHAnsi"/>
              </w:rPr>
              <w:t>Legislation confers a broad discretion on the courts and must be read in light of modern values and contemporary community standards (</w:t>
            </w:r>
            <w:r w:rsidRPr="000A75C1">
              <w:rPr>
                <w:rFonts w:cstheme="minorHAnsi"/>
                <w:i/>
                <w:color w:val="FF0000"/>
              </w:rPr>
              <w:t>Tataryn</w:t>
            </w:r>
            <w:r>
              <w:rPr>
                <w:rFonts w:cstheme="minorHAnsi"/>
              </w:rPr>
              <w:t>)</w:t>
            </w:r>
          </w:p>
          <w:p w14:paraId="6EA84AB4" w14:textId="04A0DA8D" w:rsidR="00002B0D" w:rsidRPr="00002B0D" w:rsidRDefault="00002B0D" w:rsidP="00BE68F1">
            <w:pPr>
              <w:pStyle w:val="ListParagraph"/>
              <w:numPr>
                <w:ilvl w:val="1"/>
                <w:numId w:val="113"/>
              </w:numPr>
              <w:jc w:val="both"/>
            </w:pPr>
            <w:r>
              <w:t>Has to be looked at in terms of today</w:t>
            </w:r>
          </w:p>
          <w:p w14:paraId="6A55EF72" w14:textId="27A48C54" w:rsidR="000A75C1" w:rsidRDefault="000A75C1" w:rsidP="00BE68F1">
            <w:pPr>
              <w:pStyle w:val="ListParagraph"/>
              <w:numPr>
                <w:ilvl w:val="0"/>
                <w:numId w:val="113"/>
              </w:numPr>
              <w:jc w:val="both"/>
              <w:rPr>
                <w:rFonts w:cstheme="minorHAnsi"/>
              </w:rPr>
            </w:pPr>
            <w:r w:rsidRPr="000A75C1">
              <w:rPr>
                <w:rFonts w:cstheme="minorHAnsi"/>
              </w:rPr>
              <w:t>Adequate provision is beyond the bare necessities; history and lifestyle; actual cost of living (</w:t>
            </w:r>
            <w:r w:rsidRPr="000A75C1">
              <w:rPr>
                <w:rFonts w:cstheme="minorHAnsi"/>
                <w:i/>
                <w:color w:val="FF0000"/>
              </w:rPr>
              <w:t>Petrowski v. Petrowski</w:t>
            </w:r>
            <w:r w:rsidRPr="000A75C1">
              <w:rPr>
                <w:rFonts w:cstheme="minorHAnsi"/>
              </w:rPr>
              <w:t xml:space="preserve"> </w:t>
            </w:r>
            <w:r w:rsidRPr="000A75C1">
              <w:rPr>
                <w:rFonts w:cstheme="minorHAnsi"/>
                <w:i/>
                <w:color w:val="FF0000"/>
              </w:rPr>
              <w:t>Estate</w:t>
            </w:r>
            <w:r>
              <w:rPr>
                <w:rFonts w:cstheme="minorHAnsi"/>
              </w:rPr>
              <w:t>)</w:t>
            </w:r>
          </w:p>
          <w:p w14:paraId="50C197E2" w14:textId="77777777" w:rsidR="000A75C1" w:rsidRDefault="000A75C1" w:rsidP="00BE68F1">
            <w:pPr>
              <w:pStyle w:val="ListParagraph"/>
              <w:numPr>
                <w:ilvl w:val="0"/>
                <w:numId w:val="113"/>
              </w:numPr>
              <w:jc w:val="both"/>
              <w:rPr>
                <w:rFonts w:cstheme="minorHAnsi"/>
              </w:rPr>
            </w:pPr>
            <w:r w:rsidRPr="000A75C1">
              <w:rPr>
                <w:rFonts w:cstheme="minorHAnsi"/>
              </w:rPr>
              <w:t>Actual cost of living to maintain style of living. Statistical averages and providing over-inflated expenses are not the correct methods (</w:t>
            </w:r>
            <w:r w:rsidRPr="000A75C1">
              <w:rPr>
                <w:rFonts w:cstheme="minorHAnsi"/>
                <w:i/>
                <w:color w:val="FF0000"/>
              </w:rPr>
              <w:t>Woods</w:t>
            </w:r>
            <w:r w:rsidRPr="000A75C1">
              <w:rPr>
                <w:rFonts w:cstheme="minorHAnsi"/>
              </w:rPr>
              <w:t>-</w:t>
            </w:r>
            <w:r w:rsidRPr="000A75C1">
              <w:rPr>
                <w:rFonts w:cstheme="minorHAnsi"/>
                <w:i/>
                <w:color w:val="FF0000"/>
              </w:rPr>
              <w:t>McKenna</w:t>
            </w:r>
            <w:r w:rsidRPr="000A75C1">
              <w:rPr>
                <w:rFonts w:cstheme="minorHAnsi"/>
              </w:rPr>
              <w:t>)</w:t>
            </w:r>
          </w:p>
          <w:p w14:paraId="3B1A3B66" w14:textId="5C619BD8" w:rsidR="00002B0D" w:rsidRPr="00002B0D" w:rsidRDefault="00002B0D" w:rsidP="00BE68F1">
            <w:pPr>
              <w:pStyle w:val="ListParagraph"/>
              <w:numPr>
                <w:ilvl w:val="1"/>
                <w:numId w:val="113"/>
              </w:numPr>
              <w:jc w:val="both"/>
            </w:pPr>
            <w:r>
              <w:rPr>
                <w:rFonts w:cstheme="minorHAnsi"/>
              </w:rPr>
              <w:t xml:space="preserve">E.g. </w:t>
            </w:r>
            <w:r>
              <w:t>‘the average couple needs’…. – say well yeah but if they are only spending this much, that is all they need.</w:t>
            </w:r>
          </w:p>
        </w:tc>
      </w:tr>
    </w:tbl>
    <w:p w14:paraId="7768A2DF" w14:textId="77777777" w:rsidR="001C551B" w:rsidRPr="001C551B" w:rsidRDefault="001C551B" w:rsidP="001C551B">
      <w:pPr>
        <w:spacing w:after="0" w:line="240" w:lineRule="auto"/>
        <w:jc w:val="both"/>
        <w:rPr>
          <w:rFonts w:cstheme="minorHAnsi"/>
          <w:b/>
        </w:rPr>
      </w:pPr>
    </w:p>
    <w:p w14:paraId="785FA6F0" w14:textId="2879A178" w:rsidR="00F30A1D" w:rsidRDefault="00413710" w:rsidP="00F30A1D">
      <w:pPr>
        <w:pStyle w:val="Heading5"/>
      </w:pPr>
      <w:bookmarkStart w:id="82" w:name="_Toc17821349"/>
      <w:r w:rsidRPr="00413710">
        <w:t>Tataryn v. Tataryn Estate</w:t>
      </w:r>
      <w:r w:rsidR="00D628D1">
        <w:t xml:space="preserve"> – court will modify if </w:t>
      </w:r>
      <w:r w:rsidR="00ED71FA">
        <w:t>testator provisions is below their legal / moral obligations</w:t>
      </w:r>
      <w:bookmarkEnd w:id="82"/>
    </w:p>
    <w:p w14:paraId="6271FDAB" w14:textId="38400138" w:rsidR="00413710" w:rsidRPr="00413710" w:rsidRDefault="00413710" w:rsidP="00413710">
      <w:pPr>
        <w:spacing w:after="0"/>
        <w:rPr>
          <w:rFonts w:cstheme="minorHAnsi"/>
          <w:b/>
          <w:bCs/>
          <w:i/>
          <w:color w:val="FF0000"/>
        </w:rPr>
      </w:pPr>
      <w:r w:rsidRPr="00413710">
        <w:rPr>
          <w:rFonts w:cstheme="minorHAnsi"/>
          <w:b/>
          <w:bCs/>
          <w:i/>
          <w:color w:val="FF0000"/>
        </w:rPr>
        <w:t>1994 CarswellBC 283 SCC</w:t>
      </w:r>
    </w:p>
    <w:p w14:paraId="4A1D6E59" w14:textId="77777777" w:rsidR="00413710" w:rsidRDefault="00413710" w:rsidP="00413710">
      <w:pPr>
        <w:spacing w:after="0"/>
        <w:rPr>
          <w:rFonts w:cstheme="minorHAnsi"/>
        </w:rPr>
      </w:pPr>
      <w:r>
        <w:rPr>
          <w:rFonts w:cstheme="minorHAnsi"/>
        </w:rPr>
        <w:t xml:space="preserve">NOTE: This deals with </w:t>
      </w:r>
      <w:r w:rsidRPr="007C6F29">
        <w:rPr>
          <w:rFonts w:cstheme="minorHAnsi"/>
          <w:b/>
          <w:u w:val="single"/>
        </w:rPr>
        <w:t>BC</w:t>
      </w:r>
      <w:r>
        <w:rPr>
          <w:rFonts w:cstheme="minorHAnsi"/>
        </w:rPr>
        <w:t xml:space="preserve"> Will variation Act – but in the </w:t>
      </w:r>
      <w:r w:rsidRPr="00F30A1D">
        <w:rPr>
          <w:rFonts w:cstheme="minorHAnsi"/>
          <w:i/>
          <w:color w:val="FF0000"/>
        </w:rPr>
        <w:t>Tomich</w:t>
      </w:r>
      <w:r>
        <w:rPr>
          <w:rFonts w:cstheme="minorHAnsi"/>
        </w:rPr>
        <w:t xml:space="preserve"> case – says this is the leading case</w:t>
      </w:r>
    </w:p>
    <w:p w14:paraId="661F3561" w14:textId="77777777" w:rsidR="00413710" w:rsidRPr="006E4B52" w:rsidRDefault="00413710" w:rsidP="00BE68F1">
      <w:pPr>
        <w:pStyle w:val="ListParagraph"/>
        <w:numPr>
          <w:ilvl w:val="0"/>
          <w:numId w:val="115"/>
        </w:numPr>
        <w:spacing w:after="0"/>
        <w:rPr>
          <w:rFonts w:cstheme="minorHAnsi"/>
        </w:rPr>
      </w:pPr>
      <w:r w:rsidRPr="006E4B52">
        <w:rPr>
          <w:rFonts w:cstheme="minorHAnsi"/>
        </w:rPr>
        <w:t>British Colombia legislation that empowers the court to make "provision that it thinks adequate, just and equitable in the circumstances". The Alberta statute empowers the court to make "any provision that the judge considers adequate". </w:t>
      </w:r>
    </w:p>
    <w:p w14:paraId="564FBD67" w14:textId="77777777" w:rsidR="00413710" w:rsidRDefault="00413710" w:rsidP="00413710">
      <w:pPr>
        <w:spacing w:after="0"/>
        <w:rPr>
          <w:rFonts w:cstheme="minorHAnsi"/>
        </w:rPr>
      </w:pPr>
      <w:r w:rsidRPr="007C6F29">
        <w:rPr>
          <w:rFonts w:cstheme="minorHAnsi"/>
          <w:b/>
        </w:rPr>
        <w:t>Ratio</w:t>
      </w:r>
      <w:r>
        <w:rPr>
          <w:rFonts w:cstheme="minorHAnsi"/>
        </w:rPr>
        <w:t xml:space="preserve">: </w:t>
      </w:r>
      <w:r>
        <w:rPr>
          <w:rFonts w:cstheme="minorHAnsi"/>
        </w:rPr>
        <w:br/>
      </w:r>
      <w:r w:rsidRPr="007C6F29">
        <w:rPr>
          <w:rFonts w:cstheme="minorHAnsi"/>
          <w:b/>
        </w:rPr>
        <w:t>Context</w:t>
      </w:r>
      <w:r>
        <w:rPr>
          <w:rFonts w:cstheme="minorHAnsi"/>
        </w:rPr>
        <w:t xml:space="preserve">: </w:t>
      </w:r>
      <w:r w:rsidRPr="00A412B4">
        <w:rPr>
          <w:rFonts w:cstheme="minorHAnsi"/>
        </w:rPr>
        <w:t>Mr. Tataryn did not wish to leave anything to John. He feared that if he left any of his estate to his wife in her own right, she would pass it on to John. He made a will leaving his wife a life estate in the matrimonial house.</w:t>
      </w:r>
      <w:r>
        <w:rPr>
          <w:rFonts w:cstheme="minorHAnsi"/>
        </w:rPr>
        <w:t xml:space="preserve"> </w:t>
      </w:r>
      <w:r w:rsidRPr="00A412B4">
        <w:rPr>
          <w:rFonts w:cstheme="minorHAnsi"/>
        </w:rPr>
        <w:t>Mrs. Tataryn was made the beneficiary of a discretionary trust of the income from the residue of the estate, with the second son Edward as trustee</w:t>
      </w:r>
      <w:r>
        <w:rPr>
          <w:rFonts w:cstheme="minorHAnsi"/>
        </w:rPr>
        <w:t xml:space="preserve">, with encroachment. </w:t>
      </w:r>
      <w:r w:rsidRPr="00A412B4">
        <w:rPr>
          <w:rFonts w:cstheme="minorHAnsi"/>
        </w:rPr>
        <w:t>Mrs. Tataryn and John claimed against the estate under the </w:t>
      </w:r>
      <w:r w:rsidRPr="00A412B4">
        <w:rPr>
          <w:rFonts w:cstheme="minorHAnsi"/>
          <w:i/>
          <w:iCs/>
        </w:rPr>
        <w:t>Wills Variation Act</w:t>
      </w:r>
      <w:r w:rsidRPr="00A412B4">
        <w:rPr>
          <w:rFonts w:cstheme="minorHAnsi"/>
        </w:rPr>
        <w:t>. </w:t>
      </w:r>
    </w:p>
    <w:p w14:paraId="4C21F93A" w14:textId="77777777" w:rsidR="00413710" w:rsidRDefault="00413710" w:rsidP="00413710">
      <w:pPr>
        <w:spacing w:after="0"/>
        <w:rPr>
          <w:rFonts w:cstheme="minorHAnsi"/>
        </w:rPr>
      </w:pPr>
      <w:r w:rsidRPr="007C6F29">
        <w:rPr>
          <w:rFonts w:cstheme="minorHAnsi"/>
          <w:b/>
        </w:rPr>
        <w:t>Issue</w:t>
      </w:r>
      <w:r>
        <w:rPr>
          <w:rFonts w:cstheme="minorHAnsi"/>
        </w:rPr>
        <w:t xml:space="preserve">:  </w:t>
      </w:r>
      <w:r w:rsidRPr="00A412B4">
        <w:rPr>
          <w:rFonts w:cstheme="minorHAnsi"/>
        </w:rPr>
        <w:t>  The issue is whether the courts below erred in their interpretation of s. 2(1) of the </w:t>
      </w:r>
      <w:r w:rsidRPr="00A412B4">
        <w:rPr>
          <w:rFonts w:cstheme="minorHAnsi"/>
          <w:i/>
          <w:iCs/>
        </w:rPr>
        <w:t>Wills Variation Act</w:t>
      </w:r>
      <w:r w:rsidRPr="00A412B4">
        <w:rPr>
          <w:rFonts w:cstheme="minorHAnsi"/>
        </w:rPr>
        <w:t>.</w:t>
      </w:r>
    </w:p>
    <w:p w14:paraId="4E62F39F" w14:textId="77777777" w:rsidR="00413710" w:rsidRDefault="00413710" w:rsidP="00413710">
      <w:pPr>
        <w:spacing w:after="0"/>
        <w:rPr>
          <w:rFonts w:cstheme="minorHAnsi"/>
        </w:rPr>
      </w:pPr>
      <w:r w:rsidRPr="007C6F29">
        <w:rPr>
          <w:rFonts w:cstheme="minorHAnsi"/>
          <w:b/>
        </w:rPr>
        <w:t>Decision</w:t>
      </w:r>
      <w:r>
        <w:rPr>
          <w:rFonts w:cstheme="minorHAnsi"/>
        </w:rPr>
        <w:t xml:space="preserve">: Because of the moral and legal obligations owed the spouse – the Mrs should be given: </w:t>
      </w:r>
      <w:r w:rsidRPr="005344EA">
        <w:rPr>
          <w:rFonts w:cstheme="minorHAnsi"/>
        </w:rPr>
        <w:t>Title to the matrimonial home; A life interest in the rental property;</w:t>
      </w:r>
      <w:r>
        <w:rPr>
          <w:rFonts w:cstheme="minorHAnsi"/>
        </w:rPr>
        <w:t xml:space="preserve"> </w:t>
      </w:r>
      <w:r w:rsidRPr="005344EA">
        <w:rPr>
          <w:rFonts w:cstheme="minorHAnsi"/>
        </w:rPr>
        <w:t>The entire residue of the estate after payment of the immediate gifts to the sons.</w:t>
      </w:r>
    </w:p>
    <w:p w14:paraId="4528F487" w14:textId="77777777" w:rsidR="00413710" w:rsidRDefault="00413710" w:rsidP="00413710">
      <w:pPr>
        <w:spacing w:after="0"/>
        <w:rPr>
          <w:rFonts w:cstheme="minorHAnsi"/>
        </w:rPr>
      </w:pPr>
      <w:r w:rsidRPr="007C6F29">
        <w:rPr>
          <w:rFonts w:cstheme="minorHAnsi"/>
          <w:b/>
        </w:rPr>
        <w:t>Analysis</w:t>
      </w:r>
      <w:r>
        <w:rPr>
          <w:rFonts w:cstheme="minorHAnsi"/>
        </w:rPr>
        <w:t xml:space="preserve">: </w:t>
      </w:r>
    </w:p>
    <w:p w14:paraId="4F39A9BF" w14:textId="77777777" w:rsidR="00413710" w:rsidRDefault="00413710" w:rsidP="00BE68F1">
      <w:pPr>
        <w:pStyle w:val="ListParagraph"/>
        <w:numPr>
          <w:ilvl w:val="0"/>
          <w:numId w:val="114"/>
        </w:numPr>
        <w:spacing w:after="0"/>
        <w:rPr>
          <w:rFonts w:cstheme="minorHAnsi"/>
        </w:rPr>
      </w:pPr>
      <w:r w:rsidRPr="00A412B4">
        <w:rPr>
          <w:rFonts w:cstheme="minorHAnsi"/>
        </w:rPr>
        <w:t>By s. 2(1) of the </w:t>
      </w:r>
      <w:r w:rsidRPr="00A412B4">
        <w:rPr>
          <w:rFonts w:cstheme="minorHAnsi"/>
          <w:i/>
          <w:iCs/>
        </w:rPr>
        <w:t>Wills Variation Act</w:t>
      </w:r>
      <w:r w:rsidRPr="00A412B4">
        <w:rPr>
          <w:rFonts w:cstheme="minorHAnsi"/>
        </w:rPr>
        <w:t>, a testator has a duty to make adequate provision for the proper maintenance and support of a surviving spouse and children. If the testator fails to discharge this duty, the Court may order for the claimant the provision from the estate that it considers "adequate, just and equitable in the circumstances"</w:t>
      </w:r>
    </w:p>
    <w:p w14:paraId="7231E1E5" w14:textId="77777777" w:rsidR="00413710" w:rsidRDefault="00413710" w:rsidP="00BE68F1">
      <w:pPr>
        <w:pStyle w:val="ListParagraph"/>
        <w:numPr>
          <w:ilvl w:val="1"/>
          <w:numId w:val="114"/>
        </w:numPr>
        <w:spacing w:after="0"/>
        <w:rPr>
          <w:rFonts w:cstheme="minorHAnsi"/>
        </w:rPr>
      </w:pPr>
      <w:r w:rsidRPr="00A412B4">
        <w:rPr>
          <w:rFonts w:cstheme="minorHAnsi"/>
        </w:rPr>
        <w:t>The court must ask itself whether the will makes adequate provision and if not, order what is adequate, just and equitable. </w:t>
      </w:r>
    </w:p>
    <w:p w14:paraId="7EB40267" w14:textId="77777777" w:rsidR="00413710" w:rsidRPr="00752761" w:rsidRDefault="00413710" w:rsidP="00BE68F1">
      <w:pPr>
        <w:pStyle w:val="ListParagraph"/>
        <w:numPr>
          <w:ilvl w:val="0"/>
          <w:numId w:val="114"/>
        </w:numPr>
        <w:spacing w:after="0"/>
        <w:rPr>
          <w:rFonts w:cstheme="minorHAnsi"/>
          <w:b/>
        </w:rPr>
      </w:pPr>
      <w:r w:rsidRPr="00752761">
        <w:rPr>
          <w:rFonts w:cstheme="minorHAnsi"/>
          <w:b/>
        </w:rPr>
        <w:t>Together, these two norms provide a guide to what is "adequate, just and equitable" in the circumstances of the case.</w:t>
      </w:r>
    </w:p>
    <w:p w14:paraId="5ACD1F21" w14:textId="77777777" w:rsidR="00413710" w:rsidRDefault="00413710" w:rsidP="00BE68F1">
      <w:pPr>
        <w:pStyle w:val="ListParagraph"/>
        <w:numPr>
          <w:ilvl w:val="1"/>
          <w:numId w:val="114"/>
        </w:numPr>
        <w:spacing w:after="0"/>
        <w:rPr>
          <w:rFonts w:cstheme="minorHAnsi"/>
        </w:rPr>
      </w:pPr>
      <w:r w:rsidRPr="00752761">
        <w:rPr>
          <w:rFonts w:cstheme="minorHAnsi"/>
          <w:b/>
        </w:rPr>
        <w:lastRenderedPageBreak/>
        <w:t>Legal Obligations</w:t>
      </w:r>
      <w:r>
        <w:rPr>
          <w:rFonts w:cstheme="minorHAnsi"/>
        </w:rPr>
        <w:t xml:space="preserve"> - </w:t>
      </w:r>
      <w:r w:rsidRPr="00A412B4">
        <w:rPr>
          <w:rFonts w:cstheme="minorHAnsi"/>
        </w:rPr>
        <w:t>the obligations which the law would impose on a person during his or her life were the question of provision for the claimant to arise</w:t>
      </w:r>
    </w:p>
    <w:p w14:paraId="0A301C9E" w14:textId="77777777" w:rsidR="00413710" w:rsidRPr="00A412B4" w:rsidRDefault="00413710" w:rsidP="00BE68F1">
      <w:pPr>
        <w:pStyle w:val="ListParagraph"/>
        <w:numPr>
          <w:ilvl w:val="2"/>
          <w:numId w:val="114"/>
        </w:numPr>
        <w:spacing w:after="0"/>
        <w:rPr>
          <w:rFonts w:cstheme="minorHAnsi"/>
        </w:rPr>
      </w:pPr>
      <w:r w:rsidRPr="00A412B4">
        <w:rPr>
          <w:rFonts w:cstheme="minorHAnsi"/>
        </w:rPr>
        <w:t> the testator's legal obligations while alive may be found in the </w:t>
      </w:r>
      <w:r w:rsidRPr="00A412B4">
        <w:rPr>
          <w:rFonts w:cstheme="minorHAnsi"/>
          <w:i/>
          <w:iCs/>
        </w:rPr>
        <w:t>Divorce Act</w:t>
      </w:r>
    </w:p>
    <w:p w14:paraId="72C694E4" w14:textId="77777777" w:rsidR="00413710" w:rsidRDefault="00413710" w:rsidP="00BE68F1">
      <w:pPr>
        <w:pStyle w:val="ListParagraph"/>
        <w:numPr>
          <w:ilvl w:val="2"/>
          <w:numId w:val="114"/>
        </w:numPr>
        <w:spacing w:after="0"/>
        <w:rPr>
          <w:rFonts w:cstheme="minorHAnsi"/>
        </w:rPr>
      </w:pPr>
      <w:r w:rsidRPr="00A412B4">
        <w:rPr>
          <w:rFonts w:cstheme="minorHAnsi"/>
        </w:rPr>
        <w:t>Maintenance and provision for basic needs may be sufficient to meet this legal obligation</w:t>
      </w:r>
      <w:r>
        <w:rPr>
          <w:rFonts w:cstheme="minorHAnsi"/>
        </w:rPr>
        <w:t xml:space="preserve"> – but they may not as well</w:t>
      </w:r>
    </w:p>
    <w:p w14:paraId="474AD135" w14:textId="6EE8621F" w:rsidR="00413710" w:rsidRDefault="00413710" w:rsidP="00BE68F1">
      <w:pPr>
        <w:pStyle w:val="ListParagraph"/>
        <w:numPr>
          <w:ilvl w:val="2"/>
          <w:numId w:val="114"/>
        </w:numPr>
        <w:spacing w:after="0"/>
        <w:rPr>
          <w:rFonts w:cstheme="minorHAnsi"/>
        </w:rPr>
      </w:pPr>
      <w:r w:rsidRPr="00A412B4">
        <w:rPr>
          <w:rFonts w:cstheme="minorHAnsi"/>
        </w:rPr>
        <w:t>Statute and case law accepts that, depending on the length of the relationship, the contribution of the claimant spouse and the desirability of independence, each spouse is entitled to a share of the estate. Spouses are regarded as partners.</w:t>
      </w:r>
    </w:p>
    <w:p w14:paraId="640935F2" w14:textId="1B3AAD14" w:rsidR="00593FF6" w:rsidRDefault="00593FF6" w:rsidP="00BE68F1">
      <w:pPr>
        <w:pStyle w:val="ListParagraph"/>
        <w:numPr>
          <w:ilvl w:val="2"/>
          <w:numId w:val="114"/>
        </w:numPr>
        <w:spacing w:after="0"/>
        <w:rPr>
          <w:rFonts w:cstheme="minorHAnsi"/>
        </w:rPr>
      </w:pPr>
      <w:r w:rsidRPr="00593FF6">
        <w:rPr>
          <w:rFonts w:cstheme="minorHAnsi"/>
          <w:u w:val="single"/>
        </w:rPr>
        <w:t>Includes:</w:t>
      </w:r>
      <w:r>
        <w:rPr>
          <w:rFonts w:cstheme="minorHAnsi"/>
        </w:rPr>
        <w:t xml:space="preserve"> </w:t>
      </w:r>
      <w:r w:rsidRPr="00593FF6">
        <w:rPr>
          <w:rFonts w:cstheme="minorHAnsi"/>
          <w:i/>
        </w:rPr>
        <w:t>Matrimonial Property Act, Family Law Act, Divorce Act, Unjust Enrichment and Constructive Trust, Case Law</w:t>
      </w:r>
    </w:p>
    <w:p w14:paraId="1C48CB21" w14:textId="77777777" w:rsidR="00413710" w:rsidRDefault="00413710" w:rsidP="00BE68F1">
      <w:pPr>
        <w:pStyle w:val="ListParagraph"/>
        <w:numPr>
          <w:ilvl w:val="1"/>
          <w:numId w:val="114"/>
        </w:numPr>
        <w:spacing w:after="0"/>
        <w:rPr>
          <w:rFonts w:cstheme="minorHAnsi"/>
        </w:rPr>
      </w:pPr>
      <w:r w:rsidRPr="00752761">
        <w:rPr>
          <w:rFonts w:cstheme="minorHAnsi"/>
          <w:b/>
        </w:rPr>
        <w:t>Moral Obligations</w:t>
      </w:r>
      <w:r>
        <w:rPr>
          <w:rFonts w:cstheme="minorHAnsi"/>
        </w:rPr>
        <w:t xml:space="preserve"> - </w:t>
      </w:r>
      <w:r w:rsidRPr="00A412B4">
        <w:rPr>
          <w:rFonts w:cstheme="minorHAnsi"/>
        </w:rPr>
        <w:t>found in society's reasonable expectations of what a judicious person would do in the circumstances, by reference to contemporary community standards</w:t>
      </w:r>
    </w:p>
    <w:p w14:paraId="2FA5618B" w14:textId="77777777" w:rsidR="00413710" w:rsidRPr="00A412B4" w:rsidRDefault="00413710" w:rsidP="00BE68F1">
      <w:pPr>
        <w:pStyle w:val="ListParagraph"/>
        <w:numPr>
          <w:ilvl w:val="2"/>
          <w:numId w:val="114"/>
        </w:numPr>
        <w:spacing w:after="0"/>
        <w:rPr>
          <w:rFonts w:cstheme="minorHAnsi"/>
        </w:rPr>
      </w:pPr>
      <w:r w:rsidRPr="00A412B4">
        <w:rPr>
          <w:rFonts w:cstheme="minorHAnsi"/>
        </w:rPr>
        <w:t>most people would agree that although the law may not require a supporting spouse to make provision for a dependent spouse after his death, a strong moral obligation to do so exists if the size of the estate permit</w:t>
      </w:r>
    </w:p>
    <w:p w14:paraId="769BDFF1" w14:textId="0C21FEB4" w:rsidR="00413710" w:rsidRDefault="00413710" w:rsidP="00BE68F1">
      <w:pPr>
        <w:pStyle w:val="ListParagraph"/>
        <w:numPr>
          <w:ilvl w:val="0"/>
          <w:numId w:val="114"/>
        </w:numPr>
        <w:spacing w:after="0"/>
        <w:rPr>
          <w:rFonts w:cstheme="minorHAnsi"/>
        </w:rPr>
      </w:pPr>
      <w:r w:rsidRPr="0035489A">
        <w:rPr>
          <w:rFonts w:cstheme="minorHAnsi"/>
          <w:b/>
        </w:rPr>
        <w:t>Only where the testator has chosen an option which falls below his or her obligations as defined by reference to legal and moral norms, should the court make an order which achieves the justice the testator failed to achieve</w:t>
      </w:r>
      <w:r w:rsidRPr="00A412B4">
        <w:rPr>
          <w:rFonts w:cstheme="minorHAnsi"/>
        </w:rPr>
        <w:t>.</w:t>
      </w:r>
    </w:p>
    <w:p w14:paraId="190769A6" w14:textId="34A479C5" w:rsidR="00413710" w:rsidRDefault="00334D8C" w:rsidP="00334D8C">
      <w:pPr>
        <w:pStyle w:val="Heading4"/>
      </w:pPr>
      <w:bookmarkStart w:id="83" w:name="_Toc17821350"/>
      <w:r>
        <w:t>Unjust Enrichment Claims</w:t>
      </w:r>
      <w:r w:rsidR="00624667">
        <w:t xml:space="preserve"> (Legal Rights)</w:t>
      </w:r>
      <w:bookmarkEnd w:id="83"/>
    </w:p>
    <w:tbl>
      <w:tblPr>
        <w:tblStyle w:val="TableGrid"/>
        <w:tblW w:w="0" w:type="auto"/>
        <w:tblLook w:val="04A0" w:firstRow="1" w:lastRow="0" w:firstColumn="1" w:lastColumn="0" w:noHBand="0" w:noVBand="1"/>
      </w:tblPr>
      <w:tblGrid>
        <w:gridCol w:w="9350"/>
      </w:tblGrid>
      <w:tr w:rsidR="00334D8C" w14:paraId="12C0CC90" w14:textId="77777777" w:rsidTr="00334D8C">
        <w:tc>
          <w:tcPr>
            <w:tcW w:w="9350" w:type="dxa"/>
          </w:tcPr>
          <w:p w14:paraId="6FA366A8" w14:textId="77777777" w:rsidR="00334D8C" w:rsidRPr="00334D8C" w:rsidRDefault="00334D8C" w:rsidP="00334D8C">
            <w:pPr>
              <w:jc w:val="both"/>
              <w:rPr>
                <w:rFonts w:cstheme="minorHAnsi"/>
              </w:rPr>
            </w:pPr>
            <w:r w:rsidRPr="00334D8C">
              <w:rPr>
                <w:rFonts w:cstheme="minorHAnsi"/>
                <w:i/>
                <w:color w:val="FF0000"/>
                <w:u w:val="single"/>
              </w:rPr>
              <w:t>Tomich Estate</w:t>
            </w:r>
            <w:r w:rsidRPr="00334D8C">
              <w:rPr>
                <w:rFonts w:cstheme="minorHAnsi"/>
              </w:rPr>
              <w:t>: says FMS is not the right place to bring a constructive trust claim – Michael says do a statement of claim and bring it here.</w:t>
            </w:r>
            <w:r w:rsidRPr="00334D8C">
              <w:rPr>
                <w:rFonts w:cstheme="minorHAnsi"/>
                <w:u w:val="single"/>
              </w:rPr>
              <w:t xml:space="preserve"> </w:t>
            </w:r>
          </w:p>
          <w:p w14:paraId="3D9B966F" w14:textId="77777777" w:rsidR="00334D8C" w:rsidRDefault="00334D8C" w:rsidP="00413710">
            <w:r w:rsidRPr="00334D8C">
              <w:rPr>
                <w:b/>
                <w:u w:val="single"/>
              </w:rPr>
              <w:t>Unjust Enrichment</w:t>
            </w:r>
            <w:r w:rsidRPr="00334D8C">
              <w:t xml:space="preserve"> </w:t>
            </w:r>
          </w:p>
          <w:p w14:paraId="00B6817C" w14:textId="77777777" w:rsidR="00334D8C" w:rsidRDefault="00334D8C" w:rsidP="00BE68F1">
            <w:pPr>
              <w:pStyle w:val="ListParagraph"/>
              <w:numPr>
                <w:ilvl w:val="0"/>
                <w:numId w:val="116"/>
              </w:numPr>
            </w:pPr>
            <w:r w:rsidRPr="00334D8C">
              <w:t xml:space="preserve">Cause of action </w:t>
            </w:r>
          </w:p>
          <w:p w14:paraId="0DA15CF7" w14:textId="77777777" w:rsidR="00334D8C" w:rsidRDefault="00334D8C" w:rsidP="00BE68F1">
            <w:pPr>
              <w:pStyle w:val="ListParagraph"/>
              <w:numPr>
                <w:ilvl w:val="0"/>
                <w:numId w:val="116"/>
              </w:numPr>
            </w:pPr>
            <w:r w:rsidRPr="00334D8C">
              <w:t xml:space="preserve">Available to Spouses and AIPs </w:t>
            </w:r>
          </w:p>
          <w:p w14:paraId="0704DFE6" w14:textId="77777777" w:rsidR="00334D8C" w:rsidRDefault="00334D8C" w:rsidP="00BE68F1">
            <w:pPr>
              <w:pStyle w:val="ListParagraph"/>
              <w:numPr>
                <w:ilvl w:val="0"/>
                <w:numId w:val="116"/>
              </w:numPr>
            </w:pPr>
            <w:r w:rsidRPr="00334D8C">
              <w:rPr>
                <w:b/>
                <w:u w:val="single"/>
              </w:rPr>
              <w:t>3 Elements:</w:t>
            </w:r>
            <w:r>
              <w:t xml:space="preserve"> </w:t>
            </w:r>
            <w:r w:rsidRPr="00334D8C">
              <w:t>Enrichment, corresponding deprivation (loss) and absence of a juristic reason for the deprivation</w:t>
            </w:r>
          </w:p>
          <w:p w14:paraId="3C86567E" w14:textId="77777777" w:rsidR="00334D8C" w:rsidRPr="00B56E86" w:rsidRDefault="00B56E86" w:rsidP="00334D8C">
            <w:pPr>
              <w:rPr>
                <w:b/>
                <w:u w:val="single"/>
              </w:rPr>
            </w:pPr>
            <w:r w:rsidRPr="00B56E86">
              <w:rPr>
                <w:b/>
                <w:u w:val="single"/>
              </w:rPr>
              <w:t>Remedy of Unjust enrichment:</w:t>
            </w:r>
          </w:p>
          <w:p w14:paraId="20D4838D" w14:textId="77777777" w:rsidR="00B56E86" w:rsidRDefault="00B56E86" w:rsidP="00BE68F1">
            <w:pPr>
              <w:pStyle w:val="ListParagraph"/>
              <w:numPr>
                <w:ilvl w:val="0"/>
                <w:numId w:val="116"/>
              </w:numPr>
            </w:pPr>
            <w:r>
              <w:t>Constructive Trust</w:t>
            </w:r>
          </w:p>
          <w:p w14:paraId="6E8761D5" w14:textId="77777777" w:rsidR="00B56E86" w:rsidRDefault="00B56E86" w:rsidP="00BE68F1">
            <w:pPr>
              <w:pStyle w:val="ListParagraph"/>
              <w:numPr>
                <w:ilvl w:val="1"/>
                <w:numId w:val="116"/>
              </w:numPr>
              <w:jc w:val="both"/>
            </w:pPr>
            <w:r>
              <w:t>constructive trust idea is that if B leaves everything to C and D, they hold half of it on constructive trust for A.</w:t>
            </w:r>
          </w:p>
          <w:p w14:paraId="3A1BE587" w14:textId="20B57DCF" w:rsidR="00A6533E" w:rsidRPr="00A6533E" w:rsidRDefault="00A6533E" w:rsidP="00A6533E">
            <w:pPr>
              <w:jc w:val="both"/>
              <w:rPr>
                <w:b/>
                <w:u w:val="single"/>
              </w:rPr>
            </w:pPr>
            <w:r w:rsidRPr="00A6533E">
              <w:rPr>
                <w:b/>
                <w:u w:val="single"/>
              </w:rPr>
              <w:t>Principles of Unjust Enrichment</w:t>
            </w:r>
            <w:r>
              <w:rPr>
                <w:b/>
                <w:u w:val="single"/>
              </w:rPr>
              <w:t xml:space="preserve"> &amp; Constructive Trusts</w:t>
            </w:r>
          </w:p>
          <w:p w14:paraId="085B3BFD" w14:textId="77777777" w:rsidR="00B56E86" w:rsidRDefault="00A6533E" w:rsidP="00BE68F1">
            <w:pPr>
              <w:pStyle w:val="ListParagraph"/>
              <w:numPr>
                <w:ilvl w:val="0"/>
                <w:numId w:val="116"/>
              </w:numPr>
            </w:pPr>
            <w:r>
              <w:t>3 kinds:</w:t>
            </w:r>
          </w:p>
          <w:p w14:paraId="2BE2F2CA" w14:textId="13CBD6C7" w:rsidR="00A6533E" w:rsidRDefault="00A6533E" w:rsidP="00BE68F1">
            <w:pPr>
              <w:pStyle w:val="ListParagraph"/>
              <w:numPr>
                <w:ilvl w:val="1"/>
                <w:numId w:val="116"/>
              </w:numPr>
              <w:jc w:val="both"/>
            </w:pPr>
            <w:r w:rsidRPr="00A6533E">
              <w:rPr>
                <w:b/>
                <w:u w:val="single"/>
              </w:rPr>
              <w:t xml:space="preserve">1. </w:t>
            </w:r>
            <w:r>
              <w:rPr>
                <w:b/>
                <w:u w:val="single"/>
              </w:rPr>
              <w:t>Q</w:t>
            </w:r>
            <w:r w:rsidRPr="00A6533E">
              <w:rPr>
                <w:b/>
                <w:u w:val="single"/>
              </w:rPr>
              <w:t>uantum meruit</w:t>
            </w:r>
            <w:r>
              <w:rPr>
                <w:b/>
                <w:u w:val="single"/>
              </w:rPr>
              <w:t xml:space="preserve">/ </w:t>
            </w:r>
            <w:r w:rsidRPr="00A6533E">
              <w:rPr>
                <w:b/>
                <w:u w:val="single"/>
              </w:rPr>
              <w:t>Fee for service</w:t>
            </w:r>
            <w:r>
              <w:t xml:space="preserve"> – purely: I spent all day at the golf course serving drinks, I deserved to be paid $20/hr</w:t>
            </w:r>
          </w:p>
          <w:p w14:paraId="2711683A" w14:textId="77777777" w:rsidR="00A6533E" w:rsidRDefault="00A6533E" w:rsidP="00BE68F1">
            <w:pPr>
              <w:pStyle w:val="ListParagraph"/>
              <w:numPr>
                <w:ilvl w:val="1"/>
                <w:numId w:val="116"/>
              </w:numPr>
              <w:jc w:val="both"/>
            </w:pPr>
            <w:r w:rsidRPr="00A6533E">
              <w:rPr>
                <w:b/>
                <w:u w:val="single"/>
              </w:rPr>
              <w:t>2. Constructive Trust–</w:t>
            </w:r>
            <w:r>
              <w:t xml:space="preserve"> </w:t>
            </w:r>
            <w:r w:rsidRPr="00A6533E">
              <w:t>where monetary damages are inadequate link between the contribution and the increase in value of property (i.e., land).</w:t>
            </w:r>
          </w:p>
          <w:p w14:paraId="6B42DA48" w14:textId="69F2EA3F" w:rsidR="00A6533E" w:rsidRDefault="00A6533E" w:rsidP="00BE68F1">
            <w:pPr>
              <w:pStyle w:val="ListParagraph"/>
              <w:numPr>
                <w:ilvl w:val="2"/>
                <w:numId w:val="116"/>
              </w:numPr>
              <w:jc w:val="both"/>
            </w:pPr>
            <w:r>
              <w:t>You have increased value of property (like building a deck on the house) gives you a claim – I have an interest in this property so part of it should be mine</w:t>
            </w:r>
          </w:p>
          <w:p w14:paraId="3FC6EAC9" w14:textId="0443D8C5" w:rsidR="00A6533E" w:rsidRDefault="00A6533E" w:rsidP="00BE68F1">
            <w:pPr>
              <w:pStyle w:val="ListParagraph"/>
              <w:numPr>
                <w:ilvl w:val="1"/>
                <w:numId w:val="116"/>
              </w:numPr>
              <w:jc w:val="both"/>
            </w:pPr>
            <w:r w:rsidRPr="00A6533E">
              <w:rPr>
                <w:b/>
                <w:u w:val="single"/>
              </w:rPr>
              <w:t>3. Joint family venture</w:t>
            </w:r>
            <w:r>
              <w:t xml:space="preserve"> – where the </w:t>
            </w:r>
            <w:r w:rsidRPr="00A6533E">
              <w:t>distribution of assets between the parties is inequitable</w:t>
            </w:r>
          </w:p>
          <w:p w14:paraId="7EBCDFBC" w14:textId="51F60A7E" w:rsidR="00A6533E" w:rsidRDefault="00A6533E" w:rsidP="00BE68F1">
            <w:pPr>
              <w:pStyle w:val="ListParagraph"/>
              <w:numPr>
                <w:ilvl w:val="2"/>
                <w:numId w:val="116"/>
              </w:numPr>
              <w:jc w:val="both"/>
            </w:pPr>
            <w:r>
              <w:t xml:space="preserve"> this seems like a step up because in this – says you together have goals of moving family forward – this seems like a higher standard than marriage </w:t>
            </w:r>
          </w:p>
          <w:p w14:paraId="778AE971" w14:textId="77777777" w:rsidR="00A6533E" w:rsidRPr="00A6533E" w:rsidRDefault="00A6533E" w:rsidP="00A6533E">
            <w:pPr>
              <w:rPr>
                <w:b/>
                <w:u w:val="single"/>
              </w:rPr>
            </w:pPr>
            <w:r w:rsidRPr="00A6533E">
              <w:rPr>
                <w:b/>
                <w:u w:val="single"/>
              </w:rPr>
              <w:t>Joint Family Ventures:</w:t>
            </w:r>
          </w:p>
          <w:p w14:paraId="27AA1522" w14:textId="77777777" w:rsidR="00265A10" w:rsidRDefault="00265A10" w:rsidP="00BE68F1">
            <w:pPr>
              <w:pStyle w:val="ListParagraph"/>
              <w:numPr>
                <w:ilvl w:val="0"/>
                <w:numId w:val="116"/>
              </w:numPr>
              <w:jc w:val="both"/>
            </w:pPr>
            <w:r>
              <w:lastRenderedPageBreak/>
              <w:t>Hard to prove a joint family venture – and then good luck doing a calculation (usually a version of the matrimonial property division)</w:t>
            </w:r>
          </w:p>
          <w:p w14:paraId="3B3EE226" w14:textId="05A01B04" w:rsidR="00265A10" w:rsidRPr="005544F3" w:rsidRDefault="00265A10" w:rsidP="00BE68F1">
            <w:pPr>
              <w:pStyle w:val="ListParagraph"/>
              <w:numPr>
                <w:ilvl w:val="0"/>
                <w:numId w:val="116"/>
              </w:numPr>
              <w:jc w:val="both"/>
              <w:rPr>
                <w:b/>
              </w:rPr>
            </w:pPr>
            <w:r w:rsidRPr="005544F3">
              <w:rPr>
                <w:b/>
              </w:rPr>
              <w:t>Question of fact; no presumption</w:t>
            </w:r>
          </w:p>
          <w:p w14:paraId="6A391D5A" w14:textId="72F0AB19" w:rsidR="00265A10" w:rsidRDefault="00265A10" w:rsidP="00BE68F1">
            <w:pPr>
              <w:pStyle w:val="ListParagraph"/>
              <w:numPr>
                <w:ilvl w:val="0"/>
                <w:numId w:val="116"/>
              </w:numPr>
              <w:jc w:val="both"/>
            </w:pPr>
            <w:r w:rsidRPr="00265A10">
              <w:t>The party claiming to be unfairly deprived must also acknowledge and account for any benefits conferred on them by the other party.</w:t>
            </w:r>
          </w:p>
          <w:p w14:paraId="4D8C7050" w14:textId="0A7EBDAA" w:rsidR="00265A10" w:rsidRPr="009D42D7" w:rsidRDefault="00265A10" w:rsidP="00BE68F1">
            <w:pPr>
              <w:pStyle w:val="ListParagraph"/>
              <w:numPr>
                <w:ilvl w:val="0"/>
                <w:numId w:val="116"/>
              </w:numPr>
              <w:jc w:val="both"/>
              <w:rPr>
                <w:b/>
                <w:u w:val="single"/>
              </w:rPr>
            </w:pPr>
            <w:r w:rsidRPr="009D42D7">
              <w:rPr>
                <w:b/>
                <w:u w:val="single"/>
              </w:rPr>
              <w:t>4 types of evidence</w:t>
            </w:r>
          </w:p>
          <w:p w14:paraId="6E188FB6" w14:textId="48C79369" w:rsidR="00265A10" w:rsidRDefault="00265A10" w:rsidP="00BE68F1">
            <w:pPr>
              <w:pStyle w:val="ListParagraph"/>
              <w:numPr>
                <w:ilvl w:val="1"/>
                <w:numId w:val="116"/>
              </w:numPr>
              <w:jc w:val="both"/>
            </w:pPr>
            <w:r w:rsidRPr="009D42D7">
              <w:rPr>
                <w:b/>
                <w:i/>
                <w:u w:val="single"/>
              </w:rPr>
              <w:t>1. Mutual effort</w:t>
            </w:r>
            <w:r w:rsidRPr="00265A10">
              <w:t xml:space="preserve"> - parties worked collaboratively towards common goals. Indications of this would be raising children together, the length of the relationship and mutual goals.</w:t>
            </w:r>
          </w:p>
          <w:p w14:paraId="1FBD7BAA" w14:textId="15E0DA04" w:rsidR="00265A10" w:rsidRDefault="00265A10" w:rsidP="00BE68F1">
            <w:pPr>
              <w:pStyle w:val="ListParagraph"/>
              <w:numPr>
                <w:ilvl w:val="2"/>
                <w:numId w:val="116"/>
              </w:numPr>
              <w:jc w:val="both"/>
            </w:pPr>
            <w:r>
              <w:t>Working together – raising children, have a future you are working towards</w:t>
            </w:r>
          </w:p>
          <w:p w14:paraId="5B176ACA" w14:textId="10BBFB21" w:rsidR="00265A10" w:rsidRDefault="00265A10" w:rsidP="00BE68F1">
            <w:pPr>
              <w:pStyle w:val="ListParagraph"/>
              <w:numPr>
                <w:ilvl w:val="1"/>
                <w:numId w:val="116"/>
              </w:numPr>
              <w:jc w:val="both"/>
            </w:pPr>
            <w:r w:rsidRPr="009D42D7">
              <w:rPr>
                <w:b/>
                <w:i/>
              </w:rPr>
              <w:t>2</w:t>
            </w:r>
            <w:r w:rsidRPr="009D42D7">
              <w:rPr>
                <w:b/>
                <w:i/>
                <w:u w:val="single"/>
              </w:rPr>
              <w:t>. Economic integration -</w:t>
            </w:r>
            <w:r w:rsidRPr="00265A10">
              <w:t xml:space="preserve"> degree of economic interdependence and integration that characterized the parties’ relationship.  Indications of this would include the existence of things such as joint bank account or the sharing of expenses.</w:t>
            </w:r>
          </w:p>
          <w:p w14:paraId="433DF0FD" w14:textId="41E12B51" w:rsidR="00265A10" w:rsidRDefault="00265A10" w:rsidP="00BE68F1">
            <w:pPr>
              <w:pStyle w:val="ListParagraph"/>
              <w:numPr>
                <w:ilvl w:val="2"/>
                <w:numId w:val="116"/>
              </w:numPr>
              <w:jc w:val="both"/>
            </w:pPr>
            <w:r>
              <w:t>E.g. joint bank accounts, sharing expenses on things…</w:t>
            </w:r>
          </w:p>
          <w:p w14:paraId="4222F16D" w14:textId="586DA16F" w:rsidR="00265A10" w:rsidRDefault="00265A10" w:rsidP="00BE68F1">
            <w:pPr>
              <w:pStyle w:val="ListParagraph"/>
              <w:numPr>
                <w:ilvl w:val="1"/>
                <w:numId w:val="116"/>
              </w:numPr>
              <w:jc w:val="both"/>
            </w:pPr>
            <w:r w:rsidRPr="009D42D7">
              <w:rPr>
                <w:b/>
                <w:i/>
              </w:rPr>
              <w:t>3. Actual intent –</w:t>
            </w:r>
            <w:r w:rsidRPr="00265A10">
              <w:t xml:space="preserve"> Actual intent according to the Courts would be in a situation where parties held themselves out to be in a relationship equivalent to marriage publicly and the stability and length of cohabitation would also be factors the Court would consider.</w:t>
            </w:r>
          </w:p>
          <w:p w14:paraId="3A52F7A5" w14:textId="3906C10E" w:rsidR="00265A10" w:rsidRDefault="00265A10" w:rsidP="00BE68F1">
            <w:pPr>
              <w:pStyle w:val="ListParagraph"/>
              <w:numPr>
                <w:ilvl w:val="2"/>
                <w:numId w:val="116"/>
              </w:numPr>
              <w:jc w:val="both"/>
            </w:pPr>
            <w:r>
              <w:t>What do the parties do – do they act like they are causally dating, or serious?</w:t>
            </w:r>
          </w:p>
          <w:p w14:paraId="354282DE" w14:textId="17F43001" w:rsidR="00265A10" w:rsidRDefault="00265A10" w:rsidP="00BE68F1">
            <w:pPr>
              <w:pStyle w:val="ListParagraph"/>
              <w:numPr>
                <w:ilvl w:val="1"/>
                <w:numId w:val="116"/>
              </w:numPr>
              <w:jc w:val="both"/>
            </w:pPr>
            <w:r w:rsidRPr="009D42D7">
              <w:rPr>
                <w:b/>
                <w:i/>
              </w:rPr>
              <w:t>4. Priority of the family</w:t>
            </w:r>
            <w:r w:rsidRPr="00265A10">
              <w:t xml:space="preserve"> -Actual intent according to the Courts would be in a situation where parties held themselves out to be in a relationship equivalent to marriage publicly and the stability and length of cohabitation would also be factors the Court would consider.</w:t>
            </w:r>
          </w:p>
          <w:p w14:paraId="1BF357B3" w14:textId="49378D23" w:rsidR="00265A10" w:rsidRDefault="00265A10" w:rsidP="00BE68F1">
            <w:pPr>
              <w:pStyle w:val="ListParagraph"/>
              <w:numPr>
                <w:ilvl w:val="2"/>
                <w:numId w:val="116"/>
              </w:numPr>
              <w:jc w:val="both"/>
            </w:pPr>
            <w:r>
              <w:t>E.g.  length of relationship, but these are factors</w:t>
            </w:r>
          </w:p>
          <w:p w14:paraId="5500977F" w14:textId="67857DAA" w:rsidR="00A6533E" w:rsidRDefault="00265A10" w:rsidP="00BE68F1">
            <w:pPr>
              <w:pStyle w:val="ListParagraph"/>
              <w:numPr>
                <w:ilvl w:val="0"/>
                <w:numId w:val="116"/>
              </w:numPr>
              <w:jc w:val="both"/>
            </w:pPr>
            <w:r>
              <w:t>Remember these are factors - Factors mean nothing is determinative – and no one is better than another – and can come up with some that aren’t on the list</w:t>
            </w:r>
          </w:p>
        </w:tc>
      </w:tr>
    </w:tbl>
    <w:p w14:paraId="7C2C0573" w14:textId="4C6CBB54" w:rsidR="0007537D" w:rsidRPr="001C551B" w:rsidRDefault="001C551B" w:rsidP="001C551B">
      <w:pPr>
        <w:pStyle w:val="Heading3"/>
      </w:pPr>
      <w:bookmarkStart w:id="84" w:name="_Toc17821351"/>
      <w:r>
        <w:lastRenderedPageBreak/>
        <w:t xml:space="preserve">3. </w:t>
      </w:r>
      <w:r w:rsidR="0007537D" w:rsidRPr="001C551B">
        <w:t>Specific Gifts</w:t>
      </w:r>
      <w:bookmarkEnd w:id="84"/>
      <w:r w:rsidR="0007537D" w:rsidRPr="001C551B">
        <w:t xml:space="preserve"> </w:t>
      </w:r>
    </w:p>
    <w:p w14:paraId="4873ABF1" w14:textId="703DA270" w:rsidR="0007537D" w:rsidRPr="0007537D" w:rsidRDefault="0007537D" w:rsidP="00BE68F1">
      <w:pPr>
        <w:pStyle w:val="ListParagraph"/>
        <w:numPr>
          <w:ilvl w:val="1"/>
          <w:numId w:val="109"/>
        </w:numPr>
        <w:jc w:val="both"/>
      </w:pPr>
      <w:r>
        <w:t>Usually shares of a company, family heirlooms, or real estate</w:t>
      </w:r>
    </w:p>
    <w:p w14:paraId="7A28EC14" w14:textId="5F06ED09" w:rsidR="0007537D" w:rsidRPr="0007537D" w:rsidRDefault="0007537D" w:rsidP="00BE68F1">
      <w:pPr>
        <w:pStyle w:val="ListParagraph"/>
        <w:numPr>
          <w:ilvl w:val="2"/>
          <w:numId w:val="109"/>
        </w:numPr>
        <w:jc w:val="both"/>
        <w:rPr>
          <w:rFonts w:cstheme="minorHAnsi"/>
        </w:rPr>
      </w:pPr>
      <w:r>
        <w:rPr>
          <w:rFonts w:cstheme="minorHAnsi"/>
        </w:rPr>
        <w:t>E.g. I am giving my red truck to Johnny</w:t>
      </w:r>
    </w:p>
    <w:p w14:paraId="2FF6CBB6" w14:textId="765E6ED2" w:rsidR="0007537D" w:rsidRPr="001C551B" w:rsidRDefault="001C551B" w:rsidP="001C551B">
      <w:pPr>
        <w:pStyle w:val="Heading3"/>
      </w:pPr>
      <w:bookmarkStart w:id="85" w:name="_Toc17821352"/>
      <w:r>
        <w:t xml:space="preserve">4. </w:t>
      </w:r>
      <w:r w:rsidR="0007537D" w:rsidRPr="001C551B">
        <w:t>Residue</w:t>
      </w:r>
      <w:bookmarkEnd w:id="85"/>
      <w:r w:rsidR="0007537D" w:rsidRPr="001C551B">
        <w:t xml:space="preserve"> </w:t>
      </w:r>
    </w:p>
    <w:p w14:paraId="0D4EBA3A" w14:textId="7569939E" w:rsidR="00323F4A" w:rsidRDefault="001C551B" w:rsidP="001C551B">
      <w:pPr>
        <w:pStyle w:val="Heading3"/>
      </w:pPr>
      <w:bookmarkStart w:id="86" w:name="_Toc17821353"/>
      <w:r>
        <w:t xml:space="preserve">5. </w:t>
      </w:r>
      <w:r w:rsidR="0007537D" w:rsidRPr="001C551B">
        <w:t>Intestacy</w:t>
      </w:r>
      <w:bookmarkEnd w:id="86"/>
    </w:p>
    <w:p w14:paraId="5BEFB508" w14:textId="77777777" w:rsidR="00557B10" w:rsidRDefault="00557B10" w:rsidP="00557B10">
      <w:pPr>
        <w:spacing w:after="0"/>
        <w:rPr>
          <w:b/>
          <w:highlight w:val="cyan"/>
        </w:rPr>
      </w:pPr>
    </w:p>
    <w:p w14:paraId="5A7ED2C9" w14:textId="647B4009" w:rsidR="00557B10" w:rsidRPr="00557B10" w:rsidRDefault="00557B10" w:rsidP="00557B10">
      <w:pPr>
        <w:rPr>
          <w:b/>
        </w:rPr>
      </w:pPr>
      <w:r w:rsidRPr="00557B10">
        <w:rPr>
          <w:b/>
          <w:highlight w:val="cyan"/>
        </w:rPr>
        <w:t xml:space="preserve">Class </w:t>
      </w:r>
      <w:r w:rsidR="00F52E9C">
        <w:rPr>
          <w:b/>
          <w:highlight w:val="cyan"/>
        </w:rPr>
        <w:t>7</w:t>
      </w:r>
      <w:r w:rsidRPr="00557B10">
        <w:rPr>
          <w:b/>
          <w:highlight w:val="cyan"/>
        </w:rPr>
        <w:t>:</w:t>
      </w:r>
    </w:p>
    <w:p w14:paraId="4858BB9D" w14:textId="28196B1E" w:rsidR="00557B10" w:rsidRDefault="00A9690F" w:rsidP="00A9690F">
      <w:pPr>
        <w:pStyle w:val="Heading2"/>
      </w:pPr>
      <w:bookmarkStart w:id="87" w:name="_Toc17821354"/>
      <w:r>
        <w:t>Gifting:</w:t>
      </w:r>
      <w:bookmarkEnd w:id="87"/>
    </w:p>
    <w:tbl>
      <w:tblPr>
        <w:tblStyle w:val="TableGrid"/>
        <w:tblW w:w="0" w:type="auto"/>
        <w:tblLook w:val="04A0" w:firstRow="1" w:lastRow="0" w:firstColumn="1" w:lastColumn="0" w:noHBand="0" w:noVBand="1"/>
      </w:tblPr>
      <w:tblGrid>
        <w:gridCol w:w="9350"/>
      </w:tblGrid>
      <w:tr w:rsidR="00D42C28" w14:paraId="5BC5240B" w14:textId="77777777" w:rsidTr="00D42C28">
        <w:tc>
          <w:tcPr>
            <w:tcW w:w="9350" w:type="dxa"/>
          </w:tcPr>
          <w:p w14:paraId="301F3DE8" w14:textId="268A2DC3" w:rsidR="00D42C28" w:rsidRPr="00D42C28" w:rsidRDefault="00D42C28" w:rsidP="00D42C28">
            <w:pPr>
              <w:rPr>
                <w:u w:val="single"/>
              </w:rPr>
            </w:pPr>
            <w:r w:rsidRPr="00D42C28">
              <w:rPr>
                <w:u w:val="single"/>
              </w:rPr>
              <w:t>3 elements must be met:</w:t>
            </w:r>
            <w:r w:rsidR="00126E6D">
              <w:rPr>
                <w:u w:val="single"/>
              </w:rPr>
              <w:t xml:space="preserve"> (and all must be met AT THE SAME TIME)</w:t>
            </w:r>
          </w:p>
          <w:p w14:paraId="435DC63B" w14:textId="3795901A" w:rsidR="00D42C28" w:rsidRDefault="00D42C28" w:rsidP="00BE68F1">
            <w:pPr>
              <w:pStyle w:val="ListParagraph"/>
              <w:numPr>
                <w:ilvl w:val="0"/>
                <w:numId w:val="119"/>
              </w:numPr>
            </w:pPr>
            <w:r w:rsidRPr="009A4465">
              <w:rPr>
                <w:b/>
              </w:rPr>
              <w:t>Actus Reus</w:t>
            </w:r>
            <w:r>
              <w:t xml:space="preserve"> – physical transfer of property </w:t>
            </w:r>
          </w:p>
          <w:p w14:paraId="428DBBFA" w14:textId="77777777" w:rsidR="00914730" w:rsidRDefault="00914730" w:rsidP="00BE68F1">
            <w:pPr>
              <w:pStyle w:val="ListParagraph"/>
              <w:numPr>
                <w:ilvl w:val="1"/>
                <w:numId w:val="119"/>
              </w:numPr>
            </w:pPr>
            <w:r>
              <w:t>Actual delivery of the good or constructive delivery (like giving a house key)</w:t>
            </w:r>
          </w:p>
          <w:p w14:paraId="5271382A" w14:textId="77777777" w:rsidR="00914730" w:rsidRDefault="00914730" w:rsidP="00BE68F1">
            <w:pPr>
              <w:pStyle w:val="ListParagraph"/>
              <w:numPr>
                <w:ilvl w:val="1"/>
                <w:numId w:val="119"/>
              </w:numPr>
            </w:pPr>
            <w:r>
              <w:t>Assignment or constructive delivery – like a right to sue</w:t>
            </w:r>
          </w:p>
          <w:p w14:paraId="5C8494FF" w14:textId="77777777" w:rsidR="00914730" w:rsidRDefault="00914730" w:rsidP="00BE68F1">
            <w:pPr>
              <w:pStyle w:val="ListParagraph"/>
              <w:numPr>
                <w:ilvl w:val="1"/>
                <w:numId w:val="119"/>
              </w:numPr>
            </w:pPr>
            <w:r>
              <w:t>Land sales – must be in writing (statute of frauds)</w:t>
            </w:r>
          </w:p>
          <w:p w14:paraId="385E4FEA" w14:textId="367D05B6" w:rsidR="00D42C28" w:rsidRDefault="00D42C28" w:rsidP="00BE68F1">
            <w:pPr>
              <w:pStyle w:val="ListParagraph"/>
              <w:numPr>
                <w:ilvl w:val="0"/>
                <w:numId w:val="119"/>
              </w:numPr>
            </w:pPr>
            <w:r w:rsidRPr="009A4465">
              <w:rPr>
                <w:b/>
              </w:rPr>
              <w:t>Mens Rea</w:t>
            </w:r>
            <w:r>
              <w:t xml:space="preserve"> – Intention to Gift it</w:t>
            </w:r>
          </w:p>
          <w:p w14:paraId="7550D9BA" w14:textId="2967D7EA" w:rsidR="00D42C28" w:rsidRDefault="00D42C28" w:rsidP="00BE68F1">
            <w:pPr>
              <w:pStyle w:val="ListParagraph"/>
              <w:numPr>
                <w:ilvl w:val="1"/>
                <w:numId w:val="119"/>
              </w:numPr>
            </w:pPr>
            <w:r w:rsidRPr="00D42C28">
              <w:rPr>
                <w:b/>
                <w:i/>
                <w:color w:val="4472C4" w:themeColor="accent1"/>
              </w:rPr>
              <w:t>S.26 WSA</w:t>
            </w:r>
            <w:r>
              <w:t xml:space="preserve"> – can show evidence of testators intentions</w:t>
            </w:r>
          </w:p>
          <w:p w14:paraId="0FD2E422" w14:textId="61B0D0CD" w:rsidR="00D42C28" w:rsidRDefault="00D42C28" w:rsidP="00BE68F1">
            <w:pPr>
              <w:pStyle w:val="ListParagraph"/>
              <w:numPr>
                <w:ilvl w:val="1"/>
                <w:numId w:val="119"/>
              </w:numPr>
            </w:pPr>
            <w:r w:rsidRPr="00D42C28">
              <w:rPr>
                <w:b/>
                <w:i/>
                <w:color w:val="4472C4" w:themeColor="accent1"/>
              </w:rPr>
              <w:t>S.11 AEA</w:t>
            </w:r>
            <w:r w:rsidRPr="00D42C28">
              <w:rPr>
                <w:color w:val="4472C4" w:themeColor="accent1"/>
              </w:rPr>
              <w:t xml:space="preserve"> </w:t>
            </w:r>
            <w:r>
              <w:t>– everything needs to be corroborated</w:t>
            </w:r>
          </w:p>
          <w:p w14:paraId="761A12F3" w14:textId="5AB47416" w:rsidR="00D42C28" w:rsidRDefault="00D42C28" w:rsidP="00BE68F1">
            <w:pPr>
              <w:pStyle w:val="ListParagraph"/>
              <w:numPr>
                <w:ilvl w:val="1"/>
                <w:numId w:val="119"/>
              </w:numPr>
            </w:pPr>
            <w:r>
              <w:t xml:space="preserve">Without evidence, presumptions apply </w:t>
            </w:r>
            <w:r w:rsidRPr="00D42C28">
              <w:rPr>
                <w:i/>
                <w:color w:val="FF0000"/>
              </w:rPr>
              <w:t>Pecore</w:t>
            </w:r>
          </w:p>
          <w:p w14:paraId="45EA7F5C" w14:textId="04552F92" w:rsidR="005C2F3A" w:rsidRPr="005C2F3A" w:rsidRDefault="005C2F3A" w:rsidP="00BE68F1">
            <w:pPr>
              <w:pStyle w:val="ListParagraph"/>
              <w:numPr>
                <w:ilvl w:val="2"/>
                <w:numId w:val="119"/>
              </w:numPr>
            </w:pPr>
            <w:r>
              <w:t xml:space="preserve">No presumption of gift from parent -&gt; adult child </w:t>
            </w:r>
            <w:r w:rsidRPr="00D42C28">
              <w:rPr>
                <w:i/>
                <w:color w:val="FF0000"/>
              </w:rPr>
              <w:t>Pecore</w:t>
            </w:r>
          </w:p>
          <w:p w14:paraId="7D573AAC" w14:textId="2E5AD6D5" w:rsidR="00E01B5C" w:rsidRPr="00E01B5C" w:rsidRDefault="003B7B5D" w:rsidP="00BE68F1">
            <w:pPr>
              <w:pStyle w:val="ListParagraph"/>
              <w:numPr>
                <w:ilvl w:val="1"/>
                <w:numId w:val="119"/>
              </w:numPr>
            </w:pPr>
            <w:r w:rsidRPr="003B7B5D">
              <w:t>Onus is on the transferee to demonstrate a gift and not a resulting trust</w:t>
            </w:r>
          </w:p>
          <w:p w14:paraId="3BBF115B" w14:textId="1134FA9F" w:rsidR="003B7B5D" w:rsidRPr="003B7B5D" w:rsidRDefault="003B7B5D" w:rsidP="00BE68F1">
            <w:pPr>
              <w:pStyle w:val="ListParagraph"/>
              <w:numPr>
                <w:ilvl w:val="1"/>
                <w:numId w:val="119"/>
              </w:numPr>
            </w:pPr>
            <w:r w:rsidRPr="003B7B5D">
              <w:lastRenderedPageBreak/>
              <w:t>Court must determine, on a balance of probabilities, the testators actual intentions at the time of the transfer</w:t>
            </w:r>
          </w:p>
          <w:p w14:paraId="0BDF44AF" w14:textId="1EABE25B" w:rsidR="003B7B5D" w:rsidRPr="003B7B5D" w:rsidRDefault="003B7B5D" w:rsidP="00BE68F1">
            <w:pPr>
              <w:pStyle w:val="ListParagraph"/>
              <w:numPr>
                <w:ilvl w:val="1"/>
                <w:numId w:val="119"/>
              </w:numPr>
            </w:pPr>
            <w:r w:rsidRPr="003B7B5D">
              <w:t>Court will consider evidence of the transferor’s intentions prior to the transfer and conduct subsequent to the transfer so as it relates to the intention at the time of the transfer</w:t>
            </w:r>
          </w:p>
          <w:p w14:paraId="51EE80CD" w14:textId="387F6F58" w:rsidR="00D42C28" w:rsidRDefault="00D42C28" w:rsidP="00BE68F1">
            <w:pPr>
              <w:pStyle w:val="ListParagraph"/>
              <w:numPr>
                <w:ilvl w:val="0"/>
                <w:numId w:val="119"/>
              </w:numPr>
            </w:pPr>
            <w:r w:rsidRPr="009A4465">
              <w:rPr>
                <w:b/>
              </w:rPr>
              <w:t xml:space="preserve">Acceptance </w:t>
            </w:r>
            <w:r>
              <w:t>– the beneficiary accepts</w:t>
            </w:r>
          </w:p>
          <w:p w14:paraId="6B96B708" w14:textId="77777777" w:rsidR="00D42C28" w:rsidRDefault="00FD4B49" w:rsidP="00D42C28">
            <w:r>
              <w:t xml:space="preserve">If any of these items are missing = </w:t>
            </w:r>
            <w:r w:rsidRPr="007220BE">
              <w:rPr>
                <w:b/>
              </w:rPr>
              <w:t>resulting trust</w:t>
            </w:r>
            <w:r>
              <w:t xml:space="preserve"> created for benefit of the donor of the gift. </w:t>
            </w:r>
          </w:p>
          <w:p w14:paraId="522AFAB2" w14:textId="26264DFA" w:rsidR="007220BE" w:rsidRDefault="007220BE" w:rsidP="00D42C28"/>
          <w:p w14:paraId="268A2998" w14:textId="7844C8D7" w:rsidR="00EA1B79" w:rsidRPr="00EA1B79" w:rsidRDefault="00EA1B79" w:rsidP="00D42C28">
            <w:pPr>
              <w:rPr>
                <w:b/>
                <w:u w:val="single"/>
              </w:rPr>
            </w:pPr>
            <w:r w:rsidRPr="00EA1B79">
              <w:rPr>
                <w:b/>
                <w:u w:val="single"/>
              </w:rPr>
              <w:t>Presumptions that apply to gifts:</w:t>
            </w:r>
          </w:p>
          <w:p w14:paraId="1E84C831" w14:textId="77777777" w:rsidR="00EA1B79" w:rsidRPr="00EA1B79" w:rsidRDefault="00EA1B79" w:rsidP="00BE68F1">
            <w:pPr>
              <w:pStyle w:val="ListParagraph"/>
              <w:numPr>
                <w:ilvl w:val="0"/>
                <w:numId w:val="119"/>
              </w:numPr>
            </w:pPr>
            <w:r w:rsidRPr="00EA1B79">
              <w:t>Gift Spouse → Spouse – Legal presumption of gift</w:t>
            </w:r>
          </w:p>
          <w:p w14:paraId="6700B18E" w14:textId="77777777" w:rsidR="00EA1B79" w:rsidRPr="00EA1B79" w:rsidRDefault="00EA1B79" w:rsidP="00BE68F1">
            <w:pPr>
              <w:pStyle w:val="ListParagraph"/>
              <w:numPr>
                <w:ilvl w:val="0"/>
                <w:numId w:val="119"/>
              </w:numPr>
            </w:pPr>
            <w:r w:rsidRPr="00EA1B79">
              <w:t>Gift of Parent → Minor child – Legal presumption of gift</w:t>
            </w:r>
          </w:p>
          <w:p w14:paraId="20A87672" w14:textId="55943B43" w:rsidR="00EA1B79" w:rsidRPr="00EA1B79" w:rsidRDefault="00EA1B79" w:rsidP="00BE68F1">
            <w:pPr>
              <w:pStyle w:val="ListParagraph"/>
              <w:numPr>
                <w:ilvl w:val="0"/>
                <w:numId w:val="119"/>
              </w:numPr>
            </w:pPr>
            <w:r w:rsidRPr="00EA1B79">
              <w:t>Gift Parent → Adult child (dependent or independent) – Legal presumption of resulting trust</w:t>
            </w:r>
            <w:r>
              <w:t xml:space="preserve"> </w:t>
            </w:r>
            <w:r w:rsidRPr="00EA1B79">
              <w:rPr>
                <w:i/>
                <w:color w:val="FF0000"/>
              </w:rPr>
              <w:t>(Pecore)</w:t>
            </w:r>
          </w:p>
          <w:p w14:paraId="79D4AF6E" w14:textId="37458366" w:rsidR="00EA1B79" w:rsidRDefault="00EA1B79" w:rsidP="00BE68F1">
            <w:pPr>
              <w:pStyle w:val="ListParagraph"/>
              <w:numPr>
                <w:ilvl w:val="0"/>
                <w:numId w:val="119"/>
              </w:numPr>
            </w:pPr>
            <w:r w:rsidRPr="00EA1B79">
              <w:t>Person</w:t>
            </w:r>
            <w:r w:rsidRPr="00395ABF">
              <w:t xml:space="preserve"> → Not a parent or minor child – </w:t>
            </w:r>
            <w:r w:rsidRPr="00EA1B79">
              <w:t>Legal presumption of resulting trust</w:t>
            </w:r>
          </w:p>
          <w:p w14:paraId="00CEBACC" w14:textId="7D676D79" w:rsidR="002822D9" w:rsidRDefault="002822D9" w:rsidP="002822D9"/>
          <w:p w14:paraId="03DFC85A" w14:textId="233C1028" w:rsidR="002822D9" w:rsidRPr="002822D9" w:rsidRDefault="002822D9" w:rsidP="002822D9">
            <w:pPr>
              <w:rPr>
                <w:b/>
                <w:u w:val="single"/>
              </w:rPr>
            </w:pPr>
            <w:r w:rsidRPr="002822D9">
              <w:rPr>
                <w:b/>
                <w:u w:val="single"/>
              </w:rPr>
              <w:t>How to rebut presumption of RT?</w:t>
            </w:r>
          </w:p>
          <w:p w14:paraId="52448F6B" w14:textId="60A2EA77" w:rsidR="002822D9" w:rsidRDefault="00413142" w:rsidP="00082D93">
            <w:pPr>
              <w:pStyle w:val="ListParagraph"/>
              <w:numPr>
                <w:ilvl w:val="0"/>
                <w:numId w:val="207"/>
              </w:numPr>
            </w:pPr>
            <w:r w:rsidRPr="00413142">
              <w:t>Onus is on the transferee to demonstrate a gift and not a resulting trust</w:t>
            </w:r>
            <w:r>
              <w:t xml:space="preserve"> – BOP</w:t>
            </w:r>
          </w:p>
          <w:p w14:paraId="5350476A" w14:textId="18A9DE3A" w:rsidR="00413142" w:rsidRPr="00413142" w:rsidRDefault="00413142" w:rsidP="00082D93">
            <w:pPr>
              <w:pStyle w:val="ListParagraph"/>
              <w:numPr>
                <w:ilvl w:val="0"/>
                <w:numId w:val="207"/>
              </w:numPr>
              <w:rPr>
                <w:b/>
                <w:u w:val="single"/>
              </w:rPr>
            </w:pPr>
            <w:r w:rsidRPr="00413142">
              <w:t xml:space="preserve">Court must determine, on a balance of probabilities, the testators actual intentions at the </w:t>
            </w:r>
            <w:r w:rsidRPr="00413142">
              <w:rPr>
                <w:b/>
                <w:u w:val="single"/>
              </w:rPr>
              <w:t>time of the transfer</w:t>
            </w:r>
          </w:p>
          <w:p w14:paraId="47BF1A22" w14:textId="66301B78" w:rsidR="00413142" w:rsidRDefault="00413142" w:rsidP="00082D93">
            <w:pPr>
              <w:pStyle w:val="ListParagraph"/>
              <w:numPr>
                <w:ilvl w:val="0"/>
                <w:numId w:val="207"/>
              </w:numPr>
            </w:pPr>
            <w:r w:rsidRPr="00413142">
              <w:t>Court will consider evidence of the transferor’s intentions prior to the transfer and conduct subsequent to the transfer so as it relates to the intention at the time of the transfer</w:t>
            </w:r>
          </w:p>
          <w:p w14:paraId="5E9ABE6E" w14:textId="6735AFD7" w:rsidR="00615C9B" w:rsidRPr="00615C9B" w:rsidRDefault="00615C9B" w:rsidP="00082D93">
            <w:pPr>
              <w:pStyle w:val="ListParagraph"/>
              <w:numPr>
                <w:ilvl w:val="0"/>
                <w:numId w:val="207"/>
              </w:numPr>
              <w:rPr>
                <w:b/>
                <w:i/>
              </w:rPr>
            </w:pPr>
            <w:r w:rsidRPr="00615C9B">
              <w:rPr>
                <w:b/>
                <w:i/>
              </w:rPr>
              <w:t>Factors:</w:t>
            </w:r>
          </w:p>
          <w:p w14:paraId="26524F7E" w14:textId="77777777" w:rsidR="00615C9B" w:rsidRDefault="00615C9B" w:rsidP="00082D93">
            <w:pPr>
              <w:pStyle w:val="ListParagraph"/>
              <w:numPr>
                <w:ilvl w:val="1"/>
                <w:numId w:val="207"/>
              </w:numPr>
            </w:pPr>
            <w:r w:rsidRPr="00615C9B">
              <w:t xml:space="preserve">Dependency of an adult child is one fact to consider </w:t>
            </w:r>
          </w:p>
          <w:p w14:paraId="34E0EEEF" w14:textId="77777777" w:rsidR="00615C9B" w:rsidRDefault="00615C9B" w:rsidP="00082D93">
            <w:pPr>
              <w:pStyle w:val="ListParagraph"/>
              <w:numPr>
                <w:ilvl w:val="1"/>
                <w:numId w:val="207"/>
              </w:numPr>
            </w:pPr>
            <w:r>
              <w:t xml:space="preserve">Bank </w:t>
            </w:r>
            <w:r w:rsidRPr="00615C9B">
              <w:t>documents</w:t>
            </w:r>
          </w:p>
          <w:p w14:paraId="4BAC7067" w14:textId="77777777" w:rsidR="00615C9B" w:rsidRDefault="00615C9B" w:rsidP="00082D93">
            <w:pPr>
              <w:pStyle w:val="ListParagraph"/>
              <w:numPr>
                <w:ilvl w:val="1"/>
                <w:numId w:val="207"/>
              </w:numPr>
            </w:pPr>
            <w:r w:rsidRPr="00615C9B">
              <w:t xml:space="preserve">Survivorship is about legal and not beneficially ownership </w:t>
            </w:r>
          </w:p>
          <w:p w14:paraId="315FA3ED" w14:textId="77777777" w:rsidR="00615C9B" w:rsidRDefault="00615C9B" w:rsidP="00082D93">
            <w:pPr>
              <w:pStyle w:val="ListParagraph"/>
              <w:numPr>
                <w:ilvl w:val="1"/>
                <w:numId w:val="207"/>
              </w:numPr>
            </w:pPr>
            <w:r>
              <w:t>C</w:t>
            </w:r>
            <w:r w:rsidRPr="00615C9B">
              <w:t>ontrol and use of funds</w:t>
            </w:r>
          </w:p>
          <w:p w14:paraId="3CFC0978" w14:textId="77777777" w:rsidR="00615C9B" w:rsidRDefault="00615C9B" w:rsidP="00082D93">
            <w:pPr>
              <w:pStyle w:val="ListParagraph"/>
              <w:numPr>
                <w:ilvl w:val="1"/>
                <w:numId w:val="207"/>
              </w:numPr>
            </w:pPr>
            <w:r w:rsidRPr="00615C9B">
              <w:t xml:space="preserve">Tax treatment </w:t>
            </w:r>
          </w:p>
          <w:p w14:paraId="11A7BE80" w14:textId="3DF00BA8" w:rsidR="00615C9B" w:rsidRDefault="00615C9B" w:rsidP="00082D93">
            <w:pPr>
              <w:pStyle w:val="ListParagraph"/>
              <w:numPr>
                <w:ilvl w:val="1"/>
                <w:numId w:val="207"/>
              </w:numPr>
            </w:pPr>
            <w:r w:rsidRPr="00615C9B">
              <w:t>Granting a power of attorney</w:t>
            </w:r>
          </w:p>
          <w:p w14:paraId="331E22B5" w14:textId="77777777" w:rsidR="00EA1B79" w:rsidRDefault="00EA1B79" w:rsidP="00D42C28"/>
          <w:p w14:paraId="2D8EE099" w14:textId="69F73AA9" w:rsidR="007220BE" w:rsidRDefault="007220BE" w:rsidP="00D42C28">
            <w:r w:rsidRPr="007220BE">
              <w:rPr>
                <w:b/>
                <w:highlight w:val="yellow"/>
                <w:u w:val="single"/>
              </w:rPr>
              <w:t>Practise Tips</w:t>
            </w:r>
            <w:r>
              <w:t xml:space="preserve">: </w:t>
            </w:r>
            <w:r w:rsidRPr="00D5622B">
              <w:rPr>
                <w:highlight w:val="yellow"/>
              </w:rPr>
              <w:t xml:space="preserve">ANYTIME there is a JOINT asset – ASK the intentions behind this: is this meant to be a gift, resulting trust for estate or advancement. </w:t>
            </w:r>
            <w:r w:rsidR="00AC0EFA" w:rsidRPr="00D5622B">
              <w:rPr>
                <w:highlight w:val="yellow"/>
              </w:rPr>
              <w:t xml:space="preserve">Record these notes at the time of the transfer, because this is the strongest evidence. Evidence before/after is helpful but not as strong. </w:t>
            </w:r>
            <w:r w:rsidR="00F2762C" w:rsidRPr="00D5622B">
              <w:rPr>
                <w:highlight w:val="yellow"/>
              </w:rPr>
              <w:t>If people putting someone on JT to give them access – do a POA instead.</w:t>
            </w:r>
            <w:r w:rsidR="00F2762C">
              <w:t xml:space="preserve"> </w:t>
            </w:r>
          </w:p>
          <w:p w14:paraId="7A3C6A37" w14:textId="01917ABB" w:rsidR="00226833" w:rsidRPr="00D5622B" w:rsidRDefault="00226833" w:rsidP="00BE68F1">
            <w:pPr>
              <w:pStyle w:val="ListParagraph"/>
              <w:numPr>
                <w:ilvl w:val="0"/>
                <w:numId w:val="119"/>
              </w:numPr>
              <w:rPr>
                <w:highlight w:val="yellow"/>
              </w:rPr>
            </w:pPr>
            <w:r w:rsidRPr="00463782">
              <w:rPr>
                <w:b/>
                <w:highlight w:val="yellow"/>
                <w:u w:val="single"/>
              </w:rPr>
              <w:t>If meant to be gift</w:t>
            </w:r>
            <w:r w:rsidRPr="00D5622B">
              <w:rPr>
                <w:highlight w:val="yellow"/>
              </w:rPr>
              <w:t>: can do a deed of gift</w:t>
            </w:r>
            <w:r w:rsidR="0057557B" w:rsidRPr="00D5622B">
              <w:rPr>
                <w:highlight w:val="yellow"/>
              </w:rPr>
              <w:t xml:space="preserve"> (plus statement of intention of advancement or not)</w:t>
            </w:r>
            <w:r w:rsidRPr="00D5622B">
              <w:rPr>
                <w:highlight w:val="yellow"/>
              </w:rPr>
              <w:t>, make notes, put in the will</w:t>
            </w:r>
          </w:p>
          <w:p w14:paraId="2DE181A5" w14:textId="6F4EF93F" w:rsidR="00601BE3" w:rsidRPr="00D5622B" w:rsidRDefault="00601BE3" w:rsidP="00BE68F1">
            <w:pPr>
              <w:pStyle w:val="ListParagraph"/>
              <w:numPr>
                <w:ilvl w:val="1"/>
                <w:numId w:val="119"/>
              </w:numPr>
              <w:rPr>
                <w:highlight w:val="yellow"/>
              </w:rPr>
            </w:pPr>
            <w:r w:rsidRPr="00D5622B">
              <w:rPr>
                <w:highlight w:val="yellow"/>
              </w:rPr>
              <w:t xml:space="preserve">Also need to find out if its meant to be an </w:t>
            </w:r>
            <w:r w:rsidRPr="00D5622B">
              <w:rPr>
                <w:b/>
                <w:highlight w:val="yellow"/>
              </w:rPr>
              <w:t>advancement on inheritance</w:t>
            </w:r>
            <w:r w:rsidRPr="00D5622B">
              <w:rPr>
                <w:highlight w:val="yellow"/>
              </w:rPr>
              <w:t xml:space="preserve"> (next section)</w:t>
            </w:r>
          </w:p>
          <w:p w14:paraId="219548C4" w14:textId="77777777" w:rsidR="00226833" w:rsidRPr="00D5622B" w:rsidRDefault="00226833" w:rsidP="00BE68F1">
            <w:pPr>
              <w:pStyle w:val="ListParagraph"/>
              <w:numPr>
                <w:ilvl w:val="0"/>
                <w:numId w:val="119"/>
              </w:numPr>
              <w:rPr>
                <w:highlight w:val="yellow"/>
              </w:rPr>
            </w:pPr>
            <w:r w:rsidRPr="00463782">
              <w:rPr>
                <w:b/>
                <w:highlight w:val="yellow"/>
                <w:u w:val="single"/>
              </w:rPr>
              <w:t>If meant to be RT:</w:t>
            </w:r>
            <w:r w:rsidRPr="00D5622B">
              <w:rPr>
                <w:highlight w:val="yellow"/>
              </w:rPr>
              <w:t xml:space="preserve"> </w:t>
            </w:r>
            <w:r w:rsidR="00F2762C" w:rsidRPr="00D5622B">
              <w:rPr>
                <w:highlight w:val="yellow"/>
              </w:rPr>
              <w:t>can do a bare trust</w:t>
            </w:r>
            <w:r w:rsidR="00F92315" w:rsidRPr="00D5622B">
              <w:rPr>
                <w:highlight w:val="yellow"/>
              </w:rPr>
              <w:t xml:space="preserve"> (see defn in glossary)</w:t>
            </w:r>
            <w:r w:rsidR="00F2762C" w:rsidRPr="00D5622B">
              <w:rPr>
                <w:highlight w:val="yellow"/>
              </w:rPr>
              <w:t>, make notes, put in the will</w:t>
            </w:r>
          </w:p>
          <w:p w14:paraId="67509EA7" w14:textId="77777777" w:rsidR="00D5622B" w:rsidRDefault="00D5622B" w:rsidP="00D5622B"/>
          <w:p w14:paraId="00F9A707" w14:textId="02CE08F7" w:rsidR="00D5622B" w:rsidRPr="00D5622B" w:rsidRDefault="00D5622B" w:rsidP="00D5622B">
            <w:pPr>
              <w:rPr>
                <w:b/>
                <w:sz w:val="28"/>
                <w:u w:val="single"/>
              </w:rPr>
            </w:pPr>
            <w:r w:rsidRPr="00D5622B">
              <w:rPr>
                <w:b/>
                <w:sz w:val="28"/>
                <w:u w:val="single"/>
              </w:rPr>
              <w:t>Events during life</w:t>
            </w:r>
            <w:r>
              <w:rPr>
                <w:b/>
                <w:sz w:val="28"/>
                <w:u w:val="single"/>
              </w:rPr>
              <w:t>:</w:t>
            </w:r>
          </w:p>
          <w:p w14:paraId="04896BB2" w14:textId="77777777" w:rsidR="00D5622B" w:rsidRDefault="00D5622B" w:rsidP="00D5622B">
            <w:r w:rsidRPr="00FF1078">
              <w:rPr>
                <w:b/>
                <w:u w:val="single"/>
              </w:rPr>
              <w:t>Ademption:</w:t>
            </w:r>
            <w:r>
              <w:rPr>
                <w:u w:val="single"/>
              </w:rPr>
              <w:t xml:space="preserve"> </w:t>
            </w:r>
            <w:r w:rsidRPr="00EA6AB1">
              <w:t>The destruction or extinction of a testamentary gift by reason of a bequeathed asset ceasing to be part of the estate at the time of the testator’s death. A</w:t>
            </w:r>
            <w:r w:rsidRPr="00FF1078">
              <w:t xml:space="preserve"> devise of a specific piece of property will fail if that property is not a part of the deceased’s estate upon his or her death</w:t>
            </w:r>
          </w:p>
          <w:p w14:paraId="26F54F54" w14:textId="77777777" w:rsidR="00D5622B" w:rsidRDefault="00D5622B" w:rsidP="00BE68F1">
            <w:pPr>
              <w:pStyle w:val="ListParagraph"/>
              <w:numPr>
                <w:ilvl w:val="0"/>
                <w:numId w:val="119"/>
              </w:numPr>
            </w:pPr>
            <w:r>
              <w:t>When you gift a specific piece of property but before death its destroyed/ sold</w:t>
            </w:r>
          </w:p>
          <w:p w14:paraId="2BF10950" w14:textId="77777777" w:rsidR="00D5622B" w:rsidRDefault="00D5622B" w:rsidP="00D5622B">
            <w:r w:rsidRPr="00FF1078">
              <w:rPr>
                <w:b/>
                <w:u w:val="single"/>
              </w:rPr>
              <w:t>Abatement:</w:t>
            </w:r>
            <w:r w:rsidRPr="00FF1078">
              <w:rPr>
                <w:u w:val="single"/>
              </w:rPr>
              <w:t xml:space="preserve"> </w:t>
            </w:r>
            <w:r w:rsidRPr="00FF1078">
              <w:t>The reduction of a legacy, general or specific, as a result of the estate being insufficient to pay all debts and legacies</w:t>
            </w:r>
          </w:p>
          <w:p w14:paraId="58FF1AAA" w14:textId="77777777" w:rsidR="00D5622B" w:rsidRPr="00831C7D" w:rsidRDefault="00D5622B" w:rsidP="00BE68F1">
            <w:pPr>
              <w:pStyle w:val="ListParagraph"/>
              <w:numPr>
                <w:ilvl w:val="0"/>
                <w:numId w:val="119"/>
              </w:numPr>
              <w:rPr>
                <w:u w:val="single"/>
              </w:rPr>
            </w:pPr>
            <w:r>
              <w:t>when you are giving money but don’t have enough money to go around</w:t>
            </w:r>
          </w:p>
          <w:p w14:paraId="23D44041" w14:textId="432CE190" w:rsidR="00D5622B" w:rsidRDefault="00F37084" w:rsidP="00D5622B">
            <w:r w:rsidRPr="00F37084">
              <w:rPr>
                <w:b/>
                <w:u w:val="single"/>
              </w:rPr>
              <w:lastRenderedPageBreak/>
              <w:t>Lapse:</w:t>
            </w:r>
            <w:r w:rsidRPr="00F37084">
              <w:t xml:space="preserve"> A specific legacy ($), bequest (property) or devise (land) which falls into the residue as if the gift had not been made if the recipient predeceases the testator</w:t>
            </w:r>
            <w:r>
              <w:t xml:space="preserve">. </w:t>
            </w:r>
            <w:r w:rsidRPr="00F37084">
              <w:rPr>
                <w:b/>
                <w:i/>
                <w:color w:val="4472C4" w:themeColor="accent1"/>
              </w:rPr>
              <w:t>(S.32(1)WSA)</w:t>
            </w:r>
          </w:p>
          <w:p w14:paraId="174554B5" w14:textId="77777777" w:rsidR="00F37084" w:rsidRDefault="00F37084" w:rsidP="00D5622B"/>
          <w:p w14:paraId="3EB0767F" w14:textId="77777777" w:rsidR="00C3049B" w:rsidRPr="00C3049B" w:rsidRDefault="00C3049B" w:rsidP="00D5622B">
            <w:pPr>
              <w:rPr>
                <w:b/>
                <w:u w:val="single"/>
              </w:rPr>
            </w:pPr>
            <w:r w:rsidRPr="00C3049B">
              <w:rPr>
                <w:b/>
                <w:u w:val="single"/>
              </w:rPr>
              <w:t xml:space="preserve">Anti-Lapse Rule </w:t>
            </w:r>
            <w:r w:rsidRPr="00C3049B">
              <w:rPr>
                <w:b/>
                <w:i/>
                <w:color w:val="4472C4" w:themeColor="accent1"/>
                <w:u w:val="single"/>
              </w:rPr>
              <w:t>(s.32(1)WSA):</w:t>
            </w:r>
            <w:r w:rsidRPr="00C3049B">
              <w:rPr>
                <w:b/>
                <w:color w:val="4472C4" w:themeColor="accent1"/>
                <w:u w:val="single"/>
              </w:rPr>
              <w:t xml:space="preserve"> </w:t>
            </w:r>
          </w:p>
          <w:p w14:paraId="56D7DEB7" w14:textId="29C9BFBE" w:rsidR="00BE7EBC" w:rsidRDefault="00BE7EBC" w:rsidP="00BE7EBC">
            <w:r>
              <w:t>Use when a gift fails:</w:t>
            </w:r>
          </w:p>
          <w:p w14:paraId="59E6FD93" w14:textId="2F1230AB" w:rsidR="00C3049B" w:rsidRDefault="0088640F" w:rsidP="00BE68F1">
            <w:pPr>
              <w:pStyle w:val="ListParagraph"/>
              <w:numPr>
                <w:ilvl w:val="0"/>
                <w:numId w:val="119"/>
              </w:numPr>
            </w:pPr>
            <w:r>
              <w:t xml:space="preserve">1. </w:t>
            </w:r>
            <w:r w:rsidR="00BE7EBC">
              <w:t>See if Will named alternate</w:t>
            </w:r>
          </w:p>
          <w:p w14:paraId="79CDE4D3" w14:textId="08A42DCB" w:rsidR="00BE7EBC" w:rsidRDefault="0088640F" w:rsidP="00BE68F1">
            <w:pPr>
              <w:pStyle w:val="ListParagraph"/>
              <w:numPr>
                <w:ilvl w:val="0"/>
                <w:numId w:val="119"/>
              </w:numPr>
            </w:pPr>
            <w:r>
              <w:t xml:space="preserve">2. </w:t>
            </w:r>
            <w:r w:rsidR="00BE7EBC">
              <w:t xml:space="preserve">If </w:t>
            </w:r>
            <w:r w:rsidR="00B46BE1">
              <w:t xml:space="preserve">beneficiary was a descendant of testator </w:t>
            </w:r>
            <w:r w:rsidR="000411E6">
              <w:t>–</w:t>
            </w:r>
            <w:r w:rsidR="00B46BE1">
              <w:t xml:space="preserve"> </w:t>
            </w:r>
            <w:r w:rsidR="000411E6">
              <w:t>then gift will go to the deceased beneficiaries  descendants</w:t>
            </w:r>
            <w:r>
              <w:t xml:space="preserve"> who survive</w:t>
            </w:r>
            <w:r w:rsidR="000411E6">
              <w:t xml:space="preserve"> </w:t>
            </w:r>
            <w:r>
              <w:t xml:space="preserve">(in the same way it would if the deceased beneficiary died intestate w/o spouse) </w:t>
            </w:r>
            <w:r w:rsidRPr="0088640F">
              <w:rPr>
                <w:b/>
                <w:i/>
                <w:color w:val="4472C4" w:themeColor="accent1"/>
              </w:rPr>
              <w:t>– s.32(1) WSA</w:t>
            </w:r>
          </w:p>
          <w:p w14:paraId="4F680370" w14:textId="3B8A3970" w:rsidR="0088640F" w:rsidRDefault="0088640F" w:rsidP="00BE68F1">
            <w:pPr>
              <w:pStyle w:val="ListParagraph"/>
              <w:numPr>
                <w:ilvl w:val="1"/>
                <w:numId w:val="119"/>
              </w:numPr>
            </w:pPr>
            <w:r>
              <w:t>CANNOT go to spouses – just descendants</w:t>
            </w:r>
          </w:p>
          <w:p w14:paraId="10203E08" w14:textId="54B04EBA" w:rsidR="0088640F" w:rsidRDefault="0088640F" w:rsidP="00BE68F1">
            <w:pPr>
              <w:pStyle w:val="ListParagraph"/>
              <w:numPr>
                <w:ilvl w:val="0"/>
                <w:numId w:val="119"/>
              </w:numPr>
            </w:pPr>
            <w:r>
              <w:t>3. If cannot be saved by #2 – it goes into</w:t>
            </w:r>
            <w:r w:rsidRPr="0088640F">
              <w:rPr>
                <w:b/>
              </w:rPr>
              <w:t xml:space="preserve"> reside</w:t>
            </w:r>
          </w:p>
          <w:p w14:paraId="326028BC" w14:textId="77777777" w:rsidR="0088640F" w:rsidRDefault="004C0963" w:rsidP="00BE68F1">
            <w:pPr>
              <w:pStyle w:val="ListParagraph"/>
              <w:numPr>
                <w:ilvl w:val="0"/>
                <w:numId w:val="119"/>
              </w:numPr>
            </w:pPr>
            <w:r>
              <w:t>4. Intestacy</w:t>
            </w:r>
          </w:p>
          <w:p w14:paraId="0F055CC8" w14:textId="165B8DF5" w:rsidR="004C0963" w:rsidRDefault="004C0963" w:rsidP="00BE68F1">
            <w:pPr>
              <w:pStyle w:val="ListParagraph"/>
              <w:numPr>
                <w:ilvl w:val="0"/>
                <w:numId w:val="119"/>
              </w:numPr>
            </w:pPr>
            <w:r>
              <w:t xml:space="preserve">5. </w:t>
            </w:r>
            <w:r w:rsidRPr="004C0963">
              <w:t>Void dispositions must be considered (</w:t>
            </w:r>
            <w:r w:rsidRPr="004C0963">
              <w:rPr>
                <w:b/>
                <w:i/>
                <w:color w:val="4472C4" w:themeColor="accent1"/>
              </w:rPr>
              <w:t>s</w:t>
            </w:r>
            <w:r>
              <w:rPr>
                <w:b/>
                <w:i/>
                <w:color w:val="4472C4" w:themeColor="accent1"/>
              </w:rPr>
              <w:t>.</w:t>
            </w:r>
            <w:r w:rsidRPr="004C0963">
              <w:rPr>
                <w:b/>
                <w:i/>
                <w:color w:val="4472C4" w:themeColor="accent1"/>
              </w:rPr>
              <w:t>21 WSA</w:t>
            </w:r>
            <w:r w:rsidRPr="004C0963">
              <w:t>)</w:t>
            </w:r>
          </w:p>
        </w:tc>
      </w:tr>
    </w:tbl>
    <w:p w14:paraId="5F7404F2" w14:textId="31A19A19" w:rsidR="00FA7F3F" w:rsidRPr="00FA7F3F" w:rsidRDefault="00FA7F3F" w:rsidP="00CA48CC">
      <w:pPr>
        <w:spacing w:before="120" w:after="0"/>
        <w:jc w:val="both"/>
      </w:pPr>
      <w:r w:rsidRPr="00FA7F3F">
        <w:rPr>
          <w:b/>
          <w:u w:val="single"/>
        </w:rPr>
        <w:lastRenderedPageBreak/>
        <w:t>Presumptions</w:t>
      </w:r>
      <w:r>
        <w:t>: say when we don’t have evidence, we are already moving pendulum in favor of what we think answer is – so makes onus more difficult if fighting against it.</w:t>
      </w:r>
    </w:p>
    <w:p w14:paraId="15C19E9E" w14:textId="5725C7EF" w:rsidR="00945850" w:rsidRDefault="00945850" w:rsidP="00FA7F3F">
      <w:pPr>
        <w:spacing w:after="0"/>
      </w:pPr>
      <w:r w:rsidRPr="00FA7F3F">
        <w:rPr>
          <w:b/>
          <w:u w:val="single"/>
        </w:rPr>
        <w:t xml:space="preserve">Advancement </w:t>
      </w:r>
      <w:r w:rsidRPr="00945850">
        <w:t>is a gift during the transferor’s lifetime to a transferee who, by marriage or a parent-child relationship, is financially dependent on the transferee</w:t>
      </w:r>
    </w:p>
    <w:p w14:paraId="5DD1DBF8" w14:textId="77777777" w:rsidR="00945850" w:rsidRDefault="00945850" w:rsidP="00BE68F1">
      <w:pPr>
        <w:pStyle w:val="ListParagraph"/>
        <w:numPr>
          <w:ilvl w:val="0"/>
          <w:numId w:val="117"/>
        </w:numPr>
        <w:jc w:val="both"/>
      </w:pPr>
      <w:r>
        <w:t xml:space="preserve">Advancement is when parents give you stuff, or give spouse things </w:t>
      </w:r>
    </w:p>
    <w:p w14:paraId="56F0939B" w14:textId="77777777" w:rsidR="00945850" w:rsidRDefault="00945850" w:rsidP="00BE68F1">
      <w:pPr>
        <w:pStyle w:val="ListParagraph"/>
        <w:numPr>
          <w:ilvl w:val="1"/>
          <w:numId w:val="117"/>
        </w:numPr>
        <w:jc w:val="both"/>
      </w:pPr>
      <w:r>
        <w:t>This is generally between spouses and children</w:t>
      </w:r>
    </w:p>
    <w:p w14:paraId="665B8B55" w14:textId="77777777" w:rsidR="00945850" w:rsidRDefault="00945850" w:rsidP="00BE68F1">
      <w:pPr>
        <w:pStyle w:val="ListParagraph"/>
        <w:numPr>
          <w:ilvl w:val="1"/>
          <w:numId w:val="117"/>
        </w:numPr>
        <w:jc w:val="both"/>
      </w:pPr>
      <w:r>
        <w:t>Comes from notion that you have duty / moral obligation to look after your dependants</w:t>
      </w:r>
    </w:p>
    <w:p w14:paraId="53C4CA87" w14:textId="7E106795" w:rsidR="00945850" w:rsidRPr="00945850" w:rsidRDefault="00945850" w:rsidP="00BE68F1">
      <w:pPr>
        <w:pStyle w:val="ListParagraph"/>
        <w:numPr>
          <w:ilvl w:val="1"/>
          <w:numId w:val="117"/>
        </w:numPr>
        <w:spacing w:after="0"/>
        <w:jc w:val="both"/>
      </w:pPr>
      <w:r>
        <w:t xml:space="preserve">An advance is any significant gift you make </w:t>
      </w:r>
    </w:p>
    <w:p w14:paraId="7A75B500" w14:textId="43F7D560" w:rsidR="00945850" w:rsidRDefault="00945850" w:rsidP="00FA7F3F">
      <w:pPr>
        <w:spacing w:after="0"/>
      </w:pPr>
      <w:r w:rsidRPr="00FA7F3F">
        <w:rPr>
          <w:b/>
          <w:u w:val="single"/>
        </w:rPr>
        <w:t>Gratuitous Transfers</w:t>
      </w:r>
      <w:r>
        <w:t>:</w:t>
      </w:r>
      <w:r w:rsidRPr="00945850">
        <w:t xml:space="preserve"> occurs where property is given for no or less than adequate consideration</w:t>
      </w:r>
    </w:p>
    <w:p w14:paraId="693F79C7" w14:textId="2F7865F9" w:rsidR="00945850" w:rsidRDefault="00945850" w:rsidP="00BE68F1">
      <w:pPr>
        <w:pStyle w:val="ListParagraph"/>
        <w:numPr>
          <w:ilvl w:val="0"/>
          <w:numId w:val="117"/>
        </w:numPr>
        <w:spacing w:after="0"/>
        <w:jc w:val="both"/>
      </w:pPr>
      <w:r>
        <w:rPr>
          <w:b/>
          <w:u w:val="single"/>
        </w:rPr>
        <w:t>E</w:t>
      </w:r>
      <w:r w:rsidRPr="00945850">
        <w:t>.</w:t>
      </w:r>
      <w:r>
        <w:t xml:space="preserve">g. </w:t>
      </w:r>
      <w:r w:rsidRPr="00945850">
        <w:t>Gift 100% or by making bank account or land joint</w:t>
      </w:r>
    </w:p>
    <w:p w14:paraId="0B237823" w14:textId="6B3FA558" w:rsidR="00945850" w:rsidRDefault="00945850" w:rsidP="00FA7F3F">
      <w:pPr>
        <w:spacing w:after="0"/>
        <w:jc w:val="both"/>
      </w:pPr>
      <w:r w:rsidRPr="00FA7F3F">
        <w:t>*</w:t>
      </w:r>
      <w:r w:rsidRPr="00945850">
        <w:t xml:space="preserve"> </w:t>
      </w:r>
      <w:r>
        <w:t>Court of equity hates getting stuff for free – they hate gifts but love bargains</w:t>
      </w:r>
    </w:p>
    <w:p w14:paraId="15994184" w14:textId="3C74D5EB" w:rsidR="00A9690F" w:rsidRDefault="00A9690F" w:rsidP="00BE68F1">
      <w:pPr>
        <w:pStyle w:val="ListParagraph"/>
        <w:numPr>
          <w:ilvl w:val="0"/>
          <w:numId w:val="117"/>
        </w:numPr>
      </w:pPr>
      <w:r>
        <w:t>When talking about gifts – always remember there may be resulting trust if gift fails</w:t>
      </w:r>
    </w:p>
    <w:p w14:paraId="11AA32C0" w14:textId="76DCCF38" w:rsidR="00A9690F" w:rsidRPr="00FA7F3F" w:rsidRDefault="00A9690F" w:rsidP="00FA7F3F">
      <w:pPr>
        <w:spacing w:after="0"/>
        <w:rPr>
          <w:b/>
          <w:u w:val="single"/>
        </w:rPr>
      </w:pPr>
      <w:r w:rsidRPr="00FA7F3F">
        <w:rPr>
          <w:b/>
          <w:u w:val="single"/>
        </w:rPr>
        <w:t xml:space="preserve">3 elements of gifting: </w:t>
      </w:r>
      <w:r w:rsidRPr="00FA7F3F">
        <w:rPr>
          <w:b/>
          <w:i/>
        </w:rPr>
        <w:t>(Need to physically give gift + with intention of gifting it + acceptance)</w:t>
      </w:r>
      <w:r w:rsidRPr="00FA7F3F">
        <w:rPr>
          <w:b/>
        </w:rPr>
        <w:t xml:space="preserve"> </w:t>
      </w:r>
    </w:p>
    <w:p w14:paraId="211D6328" w14:textId="3C215431" w:rsidR="00A9690F" w:rsidRDefault="00B13B64" w:rsidP="00BE68F1">
      <w:pPr>
        <w:pStyle w:val="ListParagraph"/>
        <w:numPr>
          <w:ilvl w:val="0"/>
          <w:numId w:val="117"/>
        </w:numPr>
      </w:pPr>
      <w:r>
        <w:rPr>
          <w:b/>
        </w:rPr>
        <w:t xml:space="preserve">1. </w:t>
      </w:r>
      <w:r w:rsidR="00A9690F" w:rsidRPr="00A9690F">
        <w:rPr>
          <w:b/>
        </w:rPr>
        <w:t>Actus Reus:</w:t>
      </w:r>
      <w:r w:rsidR="00A9690F">
        <w:t xml:space="preserve"> There has to be an act of giving</w:t>
      </w:r>
    </w:p>
    <w:p w14:paraId="0A0D0D34" w14:textId="518D8CDF" w:rsidR="00A9690F" w:rsidRDefault="00A9690F" w:rsidP="00BE68F1">
      <w:pPr>
        <w:pStyle w:val="ListParagraph"/>
        <w:numPr>
          <w:ilvl w:val="1"/>
          <w:numId w:val="117"/>
        </w:numPr>
      </w:pPr>
      <w:r>
        <w:t xml:space="preserve">Delivery or constructive delivery (chose in possession) –Tangible item allowing access (i.e. house key) </w:t>
      </w:r>
    </w:p>
    <w:p w14:paraId="3E6230E3" w14:textId="453B3B40" w:rsidR="00A9690F" w:rsidRDefault="00A9690F" w:rsidP="00BE68F1">
      <w:pPr>
        <w:pStyle w:val="ListParagraph"/>
        <w:numPr>
          <w:ilvl w:val="2"/>
          <w:numId w:val="117"/>
        </w:numPr>
      </w:pPr>
      <w:r>
        <w:t>can be actively giving you something – or constructive delivery – like giving a key to the house (cannot hand a house, but would give something that allows access to it)</w:t>
      </w:r>
    </w:p>
    <w:p w14:paraId="6C80FB6A" w14:textId="2AB3FE97" w:rsidR="00A9690F" w:rsidRDefault="00A9690F" w:rsidP="00BE68F1">
      <w:pPr>
        <w:pStyle w:val="ListParagraph"/>
        <w:numPr>
          <w:ilvl w:val="1"/>
          <w:numId w:val="117"/>
        </w:numPr>
      </w:pPr>
      <w:r>
        <w:t xml:space="preserve">Assignment or constructive delivery (chose in action) </w:t>
      </w:r>
    </w:p>
    <w:p w14:paraId="563AB2D5" w14:textId="546160F8" w:rsidR="00A9690F" w:rsidRDefault="00A9690F" w:rsidP="00BE68F1">
      <w:pPr>
        <w:pStyle w:val="ListParagraph"/>
        <w:numPr>
          <w:ilvl w:val="2"/>
          <w:numId w:val="117"/>
        </w:numPr>
        <w:jc w:val="both"/>
      </w:pPr>
      <w:r>
        <w:t>Can assign – like if you have right to sue, can assign that right (like in insurance).</w:t>
      </w:r>
    </w:p>
    <w:p w14:paraId="11A7CE20" w14:textId="2BBDA989" w:rsidR="00A9690F" w:rsidRDefault="00A9690F" w:rsidP="00BE68F1">
      <w:pPr>
        <w:pStyle w:val="ListParagraph"/>
        <w:numPr>
          <w:ilvl w:val="1"/>
          <w:numId w:val="117"/>
        </w:numPr>
      </w:pPr>
      <w:r>
        <w:t>Land – Statute of Frauds</w:t>
      </w:r>
    </w:p>
    <w:p w14:paraId="261DAC16" w14:textId="205F1733" w:rsidR="00A9690F" w:rsidRDefault="00A9690F" w:rsidP="00BE68F1">
      <w:pPr>
        <w:pStyle w:val="ListParagraph"/>
        <w:numPr>
          <w:ilvl w:val="2"/>
          <w:numId w:val="117"/>
        </w:numPr>
        <w:jc w:val="both"/>
      </w:pPr>
      <w:r>
        <w:t>Land sales must be in writing – general rule – and transfer of land must be in writing</w:t>
      </w:r>
    </w:p>
    <w:p w14:paraId="082610CA" w14:textId="2B2DF00B" w:rsidR="00A9690F" w:rsidRDefault="00B13B64" w:rsidP="00BE68F1">
      <w:pPr>
        <w:pStyle w:val="ListParagraph"/>
        <w:numPr>
          <w:ilvl w:val="0"/>
          <w:numId w:val="117"/>
        </w:numPr>
      </w:pPr>
      <w:r>
        <w:rPr>
          <w:b/>
        </w:rPr>
        <w:t xml:space="preserve">2. </w:t>
      </w:r>
      <w:r w:rsidR="00A9690F" w:rsidRPr="00A9690F">
        <w:rPr>
          <w:b/>
        </w:rPr>
        <w:t>Mens Rea</w:t>
      </w:r>
      <w:r w:rsidR="00A9690F">
        <w:t>: Need an intention to give gift</w:t>
      </w:r>
    </w:p>
    <w:p w14:paraId="724B1241" w14:textId="1C7E0D03" w:rsidR="00A9690F" w:rsidRDefault="00A9690F" w:rsidP="00BE68F1">
      <w:pPr>
        <w:pStyle w:val="ListParagraph"/>
        <w:numPr>
          <w:ilvl w:val="1"/>
          <w:numId w:val="117"/>
        </w:numPr>
      </w:pPr>
      <w:r w:rsidRPr="00A9690F">
        <w:t xml:space="preserve">Intention </w:t>
      </w:r>
      <w:r w:rsidR="00E133E6">
        <w:t>+ Own Free will (must be own free will – did it without a gun to your head)</w:t>
      </w:r>
    </w:p>
    <w:p w14:paraId="0F1D3398" w14:textId="7D7311F4" w:rsidR="002540DB" w:rsidRDefault="002540DB" w:rsidP="00BE68F1">
      <w:pPr>
        <w:pStyle w:val="ListParagraph"/>
        <w:numPr>
          <w:ilvl w:val="2"/>
          <w:numId w:val="117"/>
        </w:numPr>
      </w:pPr>
      <w:r>
        <w:t>** Usually the issue in cases</w:t>
      </w:r>
    </w:p>
    <w:p w14:paraId="4284BC1F" w14:textId="7A0FAC4F" w:rsidR="002540DB" w:rsidRDefault="002540DB" w:rsidP="00BE68F1">
      <w:pPr>
        <w:pStyle w:val="ListParagraph"/>
        <w:numPr>
          <w:ilvl w:val="2"/>
          <w:numId w:val="117"/>
        </w:numPr>
      </w:pPr>
      <w:r w:rsidRPr="00817B9B">
        <w:rPr>
          <w:u w:val="single"/>
        </w:rPr>
        <w:t>Can now bring in evidence of Testators intention</w:t>
      </w:r>
      <w:r>
        <w:t xml:space="preserve"> (e.g. lawyers notes</w:t>
      </w:r>
      <w:r w:rsidRPr="002540DB">
        <w:rPr>
          <w:b/>
          <w:i/>
          <w:color w:val="4472C4" w:themeColor="accent1"/>
        </w:rPr>
        <w:t>) s. 26 WSA</w:t>
      </w:r>
    </w:p>
    <w:p w14:paraId="4EC100CB" w14:textId="72847485" w:rsidR="002540DB" w:rsidRDefault="002540DB" w:rsidP="00BE68F1">
      <w:pPr>
        <w:pStyle w:val="ListParagraph"/>
        <w:numPr>
          <w:ilvl w:val="2"/>
          <w:numId w:val="117"/>
        </w:numPr>
      </w:pPr>
      <w:r>
        <w:t>Without evidence – presumption applies:</w:t>
      </w:r>
    </w:p>
    <w:p w14:paraId="12BFB7DB" w14:textId="77777777" w:rsidR="002540DB" w:rsidRDefault="002540DB" w:rsidP="00BE68F1">
      <w:pPr>
        <w:pStyle w:val="ListParagraph"/>
        <w:numPr>
          <w:ilvl w:val="3"/>
          <w:numId w:val="117"/>
        </w:numPr>
        <w:jc w:val="both"/>
      </w:pPr>
      <w:r w:rsidRPr="00395ABF">
        <w:t>Gift Spouse → Spouse – Legal presumption of gift</w:t>
      </w:r>
      <w:r>
        <w:t xml:space="preserve"> </w:t>
      </w:r>
      <w:r w:rsidRPr="00395ABF">
        <w:rPr>
          <w:i/>
          <w:color w:val="FF0000"/>
        </w:rPr>
        <w:t>Pecore</w:t>
      </w:r>
    </w:p>
    <w:p w14:paraId="5FFCF851" w14:textId="77777777" w:rsidR="002540DB" w:rsidRDefault="002540DB" w:rsidP="00BE68F1">
      <w:pPr>
        <w:pStyle w:val="ListParagraph"/>
        <w:numPr>
          <w:ilvl w:val="3"/>
          <w:numId w:val="117"/>
        </w:numPr>
        <w:jc w:val="both"/>
      </w:pPr>
      <w:r w:rsidRPr="00395ABF">
        <w:t>Gift of Parent → Minor child – Legal presumption of gift</w:t>
      </w:r>
      <w:r>
        <w:t xml:space="preserve"> </w:t>
      </w:r>
      <w:r w:rsidRPr="00395ABF">
        <w:rPr>
          <w:i/>
          <w:color w:val="FF0000"/>
        </w:rPr>
        <w:t>Pecore</w:t>
      </w:r>
    </w:p>
    <w:p w14:paraId="5E7707F4" w14:textId="040BC70D" w:rsidR="002540DB" w:rsidRDefault="002540DB" w:rsidP="00BE68F1">
      <w:pPr>
        <w:pStyle w:val="ListParagraph"/>
        <w:numPr>
          <w:ilvl w:val="3"/>
          <w:numId w:val="117"/>
        </w:numPr>
        <w:jc w:val="both"/>
      </w:pPr>
      <w:r w:rsidRPr="00395ABF">
        <w:lastRenderedPageBreak/>
        <w:t>Gift Parent → Adult child (dependent or independent) – Legal presumption of resulting trust</w:t>
      </w:r>
      <w:r>
        <w:t xml:space="preserve"> </w:t>
      </w:r>
      <w:r w:rsidRPr="00395ABF">
        <w:rPr>
          <w:i/>
          <w:color w:val="FF0000"/>
        </w:rPr>
        <w:t>Pecore</w:t>
      </w:r>
    </w:p>
    <w:p w14:paraId="4ED8A4EE" w14:textId="3A6CF8C6" w:rsidR="002540DB" w:rsidRDefault="002540DB" w:rsidP="00BE68F1">
      <w:pPr>
        <w:pStyle w:val="ListParagraph"/>
        <w:numPr>
          <w:ilvl w:val="3"/>
          <w:numId w:val="117"/>
        </w:numPr>
      </w:pPr>
      <w:r w:rsidRPr="002540DB">
        <w:rPr>
          <w:b/>
          <w:u w:val="single"/>
        </w:rPr>
        <w:t>**NOTE:</w:t>
      </w:r>
      <w:r>
        <w:t xml:space="preserve"> because of </w:t>
      </w:r>
      <w:r w:rsidRPr="002540DB">
        <w:rPr>
          <w:b/>
          <w:i/>
          <w:color w:val="4472C4" w:themeColor="accent1"/>
        </w:rPr>
        <w:t>s.11 of AEA</w:t>
      </w:r>
      <w:r w:rsidRPr="002540DB">
        <w:rPr>
          <w:color w:val="4472C4" w:themeColor="accent1"/>
        </w:rPr>
        <w:t xml:space="preserve"> </w:t>
      </w:r>
      <w:r>
        <w:t xml:space="preserve">– you need corroborating evidence – cannot rely on testimony of beneficiary </w:t>
      </w:r>
    </w:p>
    <w:p w14:paraId="08F734F8" w14:textId="77777777" w:rsidR="003B7B5D" w:rsidRPr="00E01B5C" w:rsidRDefault="003B7B5D" w:rsidP="00BE68F1">
      <w:pPr>
        <w:pStyle w:val="ListParagraph"/>
        <w:numPr>
          <w:ilvl w:val="2"/>
          <w:numId w:val="117"/>
        </w:numPr>
      </w:pPr>
      <w:r w:rsidRPr="003B7B5D">
        <w:t>Onus is on the transferee to demonstrate a gift and not a resulting trust</w:t>
      </w:r>
    </w:p>
    <w:p w14:paraId="0EB7B97B" w14:textId="760AF498" w:rsidR="003B7B5D" w:rsidRDefault="003B7B5D" w:rsidP="00BE68F1">
      <w:pPr>
        <w:pStyle w:val="ListParagraph"/>
        <w:numPr>
          <w:ilvl w:val="2"/>
          <w:numId w:val="117"/>
        </w:numPr>
      </w:pPr>
      <w:r w:rsidRPr="003B7B5D">
        <w:t xml:space="preserve">Court must determine, on a balance of probabilities, the testators actual intentions </w:t>
      </w:r>
      <w:r w:rsidRPr="00925BA9">
        <w:rPr>
          <w:b/>
        </w:rPr>
        <w:t>at the time of the transfer</w:t>
      </w:r>
    </w:p>
    <w:p w14:paraId="1D5656AB" w14:textId="39B74A5F" w:rsidR="00925BA9" w:rsidRPr="003B7B5D" w:rsidRDefault="00AE6FBE" w:rsidP="00BE68F1">
      <w:pPr>
        <w:pStyle w:val="ListParagraph"/>
        <w:numPr>
          <w:ilvl w:val="3"/>
          <w:numId w:val="117"/>
        </w:numPr>
        <w:jc w:val="both"/>
      </w:pPr>
      <w:r>
        <w:t>Because for gifts, AR, MR and acceptance have to occur at same time</w:t>
      </w:r>
    </w:p>
    <w:p w14:paraId="1C3DC690" w14:textId="1FDA5FAD" w:rsidR="003B7B5D" w:rsidRDefault="003B7B5D" w:rsidP="00BE68F1">
      <w:pPr>
        <w:pStyle w:val="ListParagraph"/>
        <w:numPr>
          <w:ilvl w:val="2"/>
          <w:numId w:val="117"/>
        </w:numPr>
      </w:pPr>
      <w:r w:rsidRPr="003B7B5D">
        <w:t>Court will consider evidence of the transferor’s intentions prior to the transfer and conduct subsequent to the transfer so as it relates to the intention at the time of the transfer</w:t>
      </w:r>
    </w:p>
    <w:p w14:paraId="179526B3" w14:textId="4944F8D6" w:rsidR="00925BA9" w:rsidRDefault="00925BA9" w:rsidP="00BE68F1">
      <w:pPr>
        <w:pStyle w:val="ListParagraph"/>
        <w:numPr>
          <w:ilvl w:val="3"/>
          <w:numId w:val="117"/>
        </w:numPr>
      </w:pPr>
      <w:r>
        <w:t xml:space="preserve">But before / after has less weight </w:t>
      </w:r>
    </w:p>
    <w:p w14:paraId="31F5B14D" w14:textId="281E26F5" w:rsidR="00A53A9D" w:rsidRPr="003B7B5D" w:rsidRDefault="00080841" w:rsidP="00BE68F1">
      <w:pPr>
        <w:pStyle w:val="ListParagraph"/>
        <w:numPr>
          <w:ilvl w:val="2"/>
          <w:numId w:val="117"/>
        </w:numPr>
        <w:ind w:left="1080"/>
        <w:rPr>
          <w:u w:val="single"/>
        </w:rPr>
      </w:pPr>
      <w:r>
        <w:rPr>
          <w:u w:val="single"/>
        </w:rPr>
        <w:t xml:space="preserve">Note: re: Joint </w:t>
      </w:r>
      <w:r w:rsidR="00A53A9D" w:rsidRPr="003B7B5D">
        <w:rPr>
          <w:u w:val="single"/>
        </w:rPr>
        <w:t>Banks Accounts</w:t>
      </w:r>
    </w:p>
    <w:p w14:paraId="66A5CD57" w14:textId="4B2A5193" w:rsidR="00A53A9D" w:rsidRDefault="00A53A9D" w:rsidP="00BE68F1">
      <w:pPr>
        <w:pStyle w:val="ListParagraph"/>
        <w:numPr>
          <w:ilvl w:val="3"/>
          <w:numId w:val="117"/>
        </w:numPr>
        <w:ind w:left="1800"/>
      </w:pPr>
      <w:r>
        <w:t>Always look at who was putting money in / taking money out</w:t>
      </w:r>
    </w:p>
    <w:p w14:paraId="31884AA5" w14:textId="61A950A0" w:rsidR="00A53A9D" w:rsidRDefault="00A53A9D" w:rsidP="00BE68F1">
      <w:pPr>
        <w:pStyle w:val="ListParagraph"/>
        <w:numPr>
          <w:ilvl w:val="3"/>
          <w:numId w:val="120"/>
        </w:numPr>
        <w:ind w:left="1800"/>
        <w:jc w:val="both"/>
      </w:pPr>
      <w:r w:rsidRPr="00A53A9D">
        <w:rPr>
          <w:u w:val="single"/>
        </w:rPr>
        <w:t>‘Joint AND’ account:</w:t>
      </w:r>
      <w:r w:rsidRPr="00A53A9D">
        <w:t xml:space="preserve"> </w:t>
      </w:r>
      <w:r>
        <w:t>where you need both people to sign to withdraw</w:t>
      </w:r>
    </w:p>
    <w:p w14:paraId="513308E0" w14:textId="5DE88253" w:rsidR="00A53A9D" w:rsidRPr="00A53A9D" w:rsidRDefault="00A53A9D" w:rsidP="00BE68F1">
      <w:pPr>
        <w:pStyle w:val="ListParagraph"/>
        <w:numPr>
          <w:ilvl w:val="3"/>
          <w:numId w:val="120"/>
        </w:numPr>
        <w:ind w:left="1800"/>
        <w:jc w:val="both"/>
      </w:pPr>
      <w:r w:rsidRPr="00A53A9D">
        <w:rPr>
          <w:u w:val="single"/>
        </w:rPr>
        <w:t>‘Joint OR’ account:</w:t>
      </w:r>
      <w:r>
        <w:t xml:space="preserve"> wh</w:t>
      </w:r>
      <w:r w:rsidRPr="00A53A9D">
        <w:t>ere you only need one</w:t>
      </w:r>
    </w:p>
    <w:p w14:paraId="3BDCA1AA" w14:textId="7B42FBD4" w:rsidR="00A53A9D" w:rsidRDefault="00A53A9D" w:rsidP="00BE68F1">
      <w:pPr>
        <w:pStyle w:val="ListParagraph"/>
        <w:numPr>
          <w:ilvl w:val="4"/>
          <w:numId w:val="120"/>
        </w:numPr>
        <w:ind w:left="2520"/>
        <w:jc w:val="both"/>
      </w:pPr>
      <w:r w:rsidRPr="00A53A9D">
        <w:t xml:space="preserve">Usually done to avoid probate / giving child access – this is bad estate planning </w:t>
      </w:r>
      <w:r>
        <w:t xml:space="preserve"> (do an immediate POA instead). </w:t>
      </w:r>
    </w:p>
    <w:p w14:paraId="53C3F9C3" w14:textId="1212073E" w:rsidR="00817111" w:rsidRPr="00A53A9D" w:rsidRDefault="00080841" w:rsidP="00BE68F1">
      <w:pPr>
        <w:pStyle w:val="ListParagraph"/>
        <w:numPr>
          <w:ilvl w:val="3"/>
          <w:numId w:val="120"/>
        </w:numPr>
        <w:ind w:left="1800"/>
        <w:jc w:val="both"/>
      </w:pPr>
      <w:r>
        <w:t>Definitely given legal title but whether or not beneficial was intended is the question</w:t>
      </w:r>
    </w:p>
    <w:p w14:paraId="775C6602" w14:textId="5A20170C" w:rsidR="00A9690F" w:rsidRDefault="00B13B64" w:rsidP="00BE68F1">
      <w:pPr>
        <w:pStyle w:val="ListParagraph"/>
        <w:numPr>
          <w:ilvl w:val="0"/>
          <w:numId w:val="117"/>
        </w:numPr>
        <w:spacing w:after="0"/>
      </w:pPr>
      <w:r>
        <w:rPr>
          <w:b/>
        </w:rPr>
        <w:t xml:space="preserve">3. </w:t>
      </w:r>
      <w:r w:rsidR="00A9690F" w:rsidRPr="00A9690F">
        <w:rPr>
          <w:b/>
        </w:rPr>
        <w:t>Acceptance</w:t>
      </w:r>
      <w:r w:rsidR="00A9690F">
        <w:t xml:space="preserve">: </w:t>
      </w:r>
    </w:p>
    <w:p w14:paraId="7FEAC08B" w14:textId="67AEC23F" w:rsidR="00945850" w:rsidRPr="002540DB" w:rsidRDefault="00945850" w:rsidP="002540DB">
      <w:pPr>
        <w:spacing w:after="0"/>
        <w:rPr>
          <w:b/>
        </w:rPr>
      </w:pPr>
      <w:r w:rsidRPr="002540DB">
        <w:rPr>
          <w:b/>
        </w:rPr>
        <w:t>If one of these elements is missing you get a RESULTING TRUST.</w:t>
      </w:r>
      <w:r w:rsidR="00126E6D">
        <w:rPr>
          <w:b/>
        </w:rPr>
        <w:t xml:space="preserve"> All of these have to occur at the same time. </w:t>
      </w:r>
    </w:p>
    <w:p w14:paraId="2143E012" w14:textId="77777777" w:rsidR="00945850" w:rsidRDefault="00945850" w:rsidP="00BE68F1">
      <w:pPr>
        <w:pStyle w:val="ListParagraph"/>
        <w:numPr>
          <w:ilvl w:val="0"/>
          <w:numId w:val="117"/>
        </w:numPr>
        <w:spacing w:after="0"/>
      </w:pPr>
      <w:r w:rsidRPr="00945850">
        <w:rPr>
          <w:b/>
          <w:u w:val="single"/>
        </w:rPr>
        <w:t>Resulting Trust</w:t>
      </w:r>
      <w:r w:rsidRPr="00945850">
        <w:t xml:space="preserve"> arises when title to property is in one party’s name, but that party, because she is a fiduciary or gave no value for the property, is under an obligation to return it to the original owner</w:t>
      </w:r>
      <w:r>
        <w:t>.</w:t>
      </w:r>
    </w:p>
    <w:p w14:paraId="28F39677" w14:textId="3A666E36" w:rsidR="002540DB" w:rsidRDefault="00945850" w:rsidP="00BE68F1">
      <w:pPr>
        <w:pStyle w:val="ListParagraph"/>
        <w:numPr>
          <w:ilvl w:val="0"/>
          <w:numId w:val="117"/>
        </w:numPr>
        <w:rPr>
          <w:b/>
        </w:rPr>
      </w:pPr>
      <w:r w:rsidRPr="00945850">
        <w:rPr>
          <w:b/>
        </w:rPr>
        <w:t>Note: Promises aren’t worth anything – no legal consequences</w:t>
      </w:r>
    </w:p>
    <w:tbl>
      <w:tblPr>
        <w:tblStyle w:val="TableGrid"/>
        <w:tblW w:w="0" w:type="auto"/>
        <w:tblLook w:val="04A0" w:firstRow="1" w:lastRow="0" w:firstColumn="1" w:lastColumn="0" w:noHBand="0" w:noVBand="1"/>
      </w:tblPr>
      <w:tblGrid>
        <w:gridCol w:w="9350"/>
      </w:tblGrid>
      <w:tr w:rsidR="000C6FF3" w14:paraId="476470AA" w14:textId="77777777" w:rsidTr="000C6FF3">
        <w:tc>
          <w:tcPr>
            <w:tcW w:w="9350" w:type="dxa"/>
          </w:tcPr>
          <w:p w14:paraId="73430A43" w14:textId="77777777" w:rsidR="000C6FF3" w:rsidRDefault="000C6FF3" w:rsidP="000C6FF3">
            <w:pPr>
              <w:jc w:val="center"/>
              <w:rPr>
                <w:highlight w:val="yellow"/>
              </w:rPr>
            </w:pPr>
            <w:r w:rsidRPr="00E266C8">
              <w:rPr>
                <w:b/>
                <w:highlight w:val="yellow"/>
                <w:u w:val="single"/>
              </w:rPr>
              <w:t>PRACTISE NOTES</w:t>
            </w:r>
            <w:r w:rsidRPr="00E266C8">
              <w:rPr>
                <w:highlight w:val="yellow"/>
              </w:rPr>
              <w:t xml:space="preserve">: If clients come in and nothing is in joint – you want to put POA to give them access. </w:t>
            </w:r>
          </w:p>
          <w:p w14:paraId="6DEDAABE" w14:textId="39611B1F" w:rsidR="000C6FF3" w:rsidRPr="001354CE" w:rsidRDefault="000C6FF3" w:rsidP="00BE68F1">
            <w:pPr>
              <w:pStyle w:val="ListParagraph"/>
              <w:numPr>
                <w:ilvl w:val="0"/>
                <w:numId w:val="124"/>
              </w:numPr>
              <w:rPr>
                <w:b/>
                <w:u w:val="single"/>
              </w:rPr>
            </w:pPr>
            <w:r w:rsidRPr="001354CE">
              <w:rPr>
                <w:b/>
                <w:highlight w:val="yellow"/>
                <w:u w:val="single"/>
              </w:rPr>
              <w:t xml:space="preserve">If NOT meant to be </w:t>
            </w:r>
            <w:r w:rsidRPr="00A63580">
              <w:rPr>
                <w:b/>
                <w:highlight w:val="yellow"/>
                <w:u w:val="single"/>
              </w:rPr>
              <w:t>Gift</w:t>
            </w:r>
            <w:r w:rsidR="00A63580" w:rsidRPr="00A63580">
              <w:rPr>
                <w:b/>
                <w:highlight w:val="yellow"/>
                <w:u w:val="single"/>
              </w:rPr>
              <w:t xml:space="preserve"> / meant to hold for estate</w:t>
            </w:r>
          </w:p>
          <w:p w14:paraId="51BC2559" w14:textId="77777777" w:rsidR="000C6FF3" w:rsidRPr="001354CE" w:rsidRDefault="000C6FF3" w:rsidP="00BE68F1">
            <w:pPr>
              <w:pStyle w:val="ListParagraph"/>
              <w:numPr>
                <w:ilvl w:val="1"/>
                <w:numId w:val="124"/>
              </w:numPr>
            </w:pPr>
            <w:r w:rsidRPr="00B27E19">
              <w:rPr>
                <w:highlight w:val="yellow"/>
              </w:rPr>
              <w:t xml:space="preserve">If goal is to </w:t>
            </w:r>
            <w:r w:rsidRPr="00B27E19">
              <w:rPr>
                <w:highlight w:val="yellow"/>
                <w:u w:val="single"/>
              </w:rPr>
              <w:t>avoid probate</w:t>
            </w:r>
            <w:r w:rsidRPr="00B27E19">
              <w:rPr>
                <w:highlight w:val="yellow"/>
              </w:rPr>
              <w:t xml:space="preserve"> – then you an put it in joint, but then you to </w:t>
            </w:r>
            <w:r w:rsidRPr="00B27E19">
              <w:rPr>
                <w:b/>
                <w:highlight w:val="yellow"/>
              </w:rPr>
              <w:t>build a chain of evidence to show what intention was.</w:t>
            </w:r>
            <w:r w:rsidRPr="00B27E19">
              <w:rPr>
                <w:b/>
              </w:rPr>
              <w:t xml:space="preserve"> </w:t>
            </w:r>
          </w:p>
          <w:p w14:paraId="39F19795" w14:textId="77777777" w:rsidR="000C6FF3" w:rsidRPr="001354CE" w:rsidRDefault="000C6FF3" w:rsidP="00BE68F1">
            <w:pPr>
              <w:pStyle w:val="ListParagraph"/>
              <w:numPr>
                <w:ilvl w:val="1"/>
                <w:numId w:val="124"/>
              </w:numPr>
              <w:rPr>
                <w:highlight w:val="yellow"/>
              </w:rPr>
            </w:pPr>
            <w:r w:rsidRPr="001354CE">
              <w:rPr>
                <w:b/>
                <w:highlight w:val="yellow"/>
              </w:rPr>
              <w:t xml:space="preserve">Also consider doing a </w:t>
            </w:r>
            <w:r w:rsidRPr="0026008E">
              <w:rPr>
                <w:b/>
                <w:color w:val="FF0000"/>
                <w:highlight w:val="yellow"/>
                <w:u w:val="single"/>
              </w:rPr>
              <w:t>bare trust</w:t>
            </w:r>
            <w:r w:rsidRPr="0026008E">
              <w:rPr>
                <w:b/>
                <w:color w:val="FF0000"/>
                <w:highlight w:val="yellow"/>
              </w:rPr>
              <w:t xml:space="preserve"> </w:t>
            </w:r>
            <w:r w:rsidRPr="001354CE">
              <w:rPr>
                <w:b/>
                <w:highlight w:val="yellow"/>
              </w:rPr>
              <w:t xml:space="preserve">if NOT meant to be a gift (see defn in glossary). </w:t>
            </w:r>
          </w:p>
          <w:p w14:paraId="0450F737" w14:textId="77777777" w:rsidR="000C6FF3" w:rsidRPr="001354CE" w:rsidRDefault="000C6FF3" w:rsidP="00BE68F1">
            <w:pPr>
              <w:pStyle w:val="ListParagraph"/>
              <w:numPr>
                <w:ilvl w:val="2"/>
                <w:numId w:val="124"/>
              </w:numPr>
              <w:rPr>
                <w:highlight w:val="yellow"/>
              </w:rPr>
            </w:pPr>
            <w:r w:rsidRPr="001354CE">
              <w:rPr>
                <w:highlight w:val="yellow"/>
              </w:rPr>
              <w:t>A bare trust protects the donor in life + death (life – because if daughter goes bankrupt and creditors come, or if there’s a divorce and the husband wants this – it protects it).</w:t>
            </w:r>
          </w:p>
          <w:p w14:paraId="3128A26B" w14:textId="77777777" w:rsidR="000C6FF3" w:rsidRPr="001354CE" w:rsidRDefault="000C6FF3" w:rsidP="00BE68F1">
            <w:pPr>
              <w:pStyle w:val="ListParagraph"/>
              <w:numPr>
                <w:ilvl w:val="1"/>
                <w:numId w:val="124"/>
              </w:numPr>
              <w:rPr>
                <w:highlight w:val="yellow"/>
              </w:rPr>
            </w:pPr>
            <w:r w:rsidRPr="001354CE">
              <w:rPr>
                <w:highlight w:val="yellow"/>
              </w:rPr>
              <w:t xml:space="preserve">Also document this in the will / signed letter </w:t>
            </w:r>
          </w:p>
          <w:p w14:paraId="7EEBA780" w14:textId="77777777" w:rsidR="000C6FF3" w:rsidRPr="001354CE" w:rsidRDefault="000C6FF3" w:rsidP="00BE68F1">
            <w:pPr>
              <w:pStyle w:val="ListParagraph"/>
              <w:numPr>
                <w:ilvl w:val="0"/>
                <w:numId w:val="124"/>
              </w:numPr>
              <w:rPr>
                <w:b/>
                <w:highlight w:val="yellow"/>
                <w:u w:val="single"/>
              </w:rPr>
            </w:pPr>
            <w:r w:rsidRPr="001354CE">
              <w:rPr>
                <w:b/>
                <w:highlight w:val="yellow"/>
                <w:u w:val="single"/>
              </w:rPr>
              <w:t>If IS meant to be a gift:</w:t>
            </w:r>
          </w:p>
          <w:p w14:paraId="3185E864" w14:textId="77777777" w:rsidR="000C6FF3" w:rsidRPr="001354CE" w:rsidRDefault="000C6FF3" w:rsidP="00BE68F1">
            <w:pPr>
              <w:pStyle w:val="ListParagraph"/>
              <w:numPr>
                <w:ilvl w:val="1"/>
                <w:numId w:val="124"/>
              </w:numPr>
              <w:rPr>
                <w:highlight w:val="yellow"/>
              </w:rPr>
            </w:pPr>
            <w:r w:rsidRPr="001354CE">
              <w:rPr>
                <w:highlight w:val="yellow"/>
              </w:rPr>
              <w:t xml:space="preserve">Do a </w:t>
            </w:r>
            <w:r w:rsidRPr="005B78C6">
              <w:rPr>
                <w:b/>
                <w:color w:val="FF0000"/>
                <w:highlight w:val="yellow"/>
                <w:u w:val="single"/>
              </w:rPr>
              <w:t>deed of gift</w:t>
            </w:r>
            <w:r w:rsidRPr="0026008E">
              <w:rPr>
                <w:color w:val="FF0000"/>
                <w:highlight w:val="yellow"/>
              </w:rPr>
              <w:t xml:space="preserve"> </w:t>
            </w:r>
            <w:r w:rsidRPr="001354CE">
              <w:rPr>
                <w:highlight w:val="yellow"/>
              </w:rPr>
              <w:t>(shows intention at the time of transfer*)</w:t>
            </w:r>
          </w:p>
          <w:p w14:paraId="793106C9" w14:textId="77777777" w:rsidR="000C6FF3" w:rsidRPr="001354CE" w:rsidRDefault="000C6FF3" w:rsidP="00BE68F1">
            <w:pPr>
              <w:pStyle w:val="ListParagraph"/>
              <w:numPr>
                <w:ilvl w:val="1"/>
                <w:numId w:val="124"/>
              </w:numPr>
              <w:rPr>
                <w:highlight w:val="yellow"/>
              </w:rPr>
            </w:pPr>
            <w:r w:rsidRPr="001354CE">
              <w:rPr>
                <w:highlight w:val="yellow"/>
              </w:rPr>
              <w:t>Put it in the will / signed letter</w:t>
            </w:r>
          </w:p>
          <w:p w14:paraId="68DE51A4" w14:textId="77777777" w:rsidR="000C6FF3" w:rsidRPr="001354CE" w:rsidRDefault="000C6FF3" w:rsidP="00BE68F1">
            <w:pPr>
              <w:pStyle w:val="ListParagraph"/>
              <w:numPr>
                <w:ilvl w:val="1"/>
                <w:numId w:val="124"/>
              </w:numPr>
              <w:rPr>
                <w:highlight w:val="yellow"/>
              </w:rPr>
            </w:pPr>
            <w:r w:rsidRPr="001354CE">
              <w:rPr>
                <w:highlight w:val="yellow"/>
              </w:rPr>
              <w:t xml:space="preserve">Ask whether its meant to be </w:t>
            </w:r>
            <w:r w:rsidRPr="00294F8E">
              <w:rPr>
                <w:b/>
                <w:highlight w:val="yellow"/>
                <w:u w:val="single"/>
              </w:rPr>
              <w:t>an advancement</w:t>
            </w:r>
            <w:r w:rsidRPr="001354CE">
              <w:rPr>
                <w:highlight w:val="yellow"/>
              </w:rPr>
              <w:t xml:space="preserve"> on inheritance or straight gift</w:t>
            </w:r>
          </w:p>
          <w:p w14:paraId="33EEEDE6" w14:textId="77777777" w:rsidR="000C6FF3" w:rsidRPr="001354CE" w:rsidRDefault="000C6FF3" w:rsidP="00BE68F1">
            <w:pPr>
              <w:pStyle w:val="ListParagraph"/>
              <w:numPr>
                <w:ilvl w:val="0"/>
                <w:numId w:val="124"/>
              </w:numPr>
              <w:rPr>
                <w:b/>
                <w:highlight w:val="yellow"/>
                <w:u w:val="single"/>
              </w:rPr>
            </w:pPr>
            <w:r w:rsidRPr="001354CE">
              <w:rPr>
                <w:b/>
                <w:highlight w:val="yellow"/>
                <w:u w:val="single"/>
              </w:rPr>
              <w:t>If its meant to be a loan:</w:t>
            </w:r>
          </w:p>
          <w:p w14:paraId="70296AEA" w14:textId="705AF6D0" w:rsidR="000C6FF3" w:rsidRDefault="000C6FF3" w:rsidP="00BE68F1">
            <w:pPr>
              <w:pStyle w:val="ListParagraph"/>
              <w:numPr>
                <w:ilvl w:val="1"/>
                <w:numId w:val="124"/>
              </w:numPr>
              <w:rPr>
                <w:highlight w:val="yellow"/>
              </w:rPr>
            </w:pPr>
            <w:r w:rsidRPr="001354CE">
              <w:rPr>
                <w:highlight w:val="yellow"/>
              </w:rPr>
              <w:t xml:space="preserve">Hopefully they did </w:t>
            </w:r>
            <w:r w:rsidRPr="005B78C6">
              <w:rPr>
                <w:b/>
                <w:color w:val="FF0000"/>
                <w:highlight w:val="yellow"/>
                <w:u w:val="single"/>
              </w:rPr>
              <w:t>loan agreement</w:t>
            </w:r>
          </w:p>
          <w:p w14:paraId="6CBB809F" w14:textId="7214D6F6" w:rsidR="00814F5D" w:rsidRDefault="00814F5D" w:rsidP="00BE68F1">
            <w:pPr>
              <w:pStyle w:val="ListParagraph"/>
              <w:numPr>
                <w:ilvl w:val="2"/>
                <w:numId w:val="124"/>
              </w:numPr>
              <w:rPr>
                <w:highlight w:val="yellow"/>
              </w:rPr>
            </w:pPr>
            <w:r>
              <w:rPr>
                <w:highlight w:val="yellow"/>
              </w:rPr>
              <w:t>If collectable – can be taken from their share of the estate</w:t>
            </w:r>
          </w:p>
          <w:p w14:paraId="2487858B" w14:textId="691FB087" w:rsidR="00814F5D" w:rsidRDefault="00814F5D" w:rsidP="00BE68F1">
            <w:pPr>
              <w:pStyle w:val="ListParagraph"/>
              <w:numPr>
                <w:ilvl w:val="2"/>
                <w:numId w:val="124"/>
              </w:numPr>
              <w:rPr>
                <w:highlight w:val="yellow"/>
              </w:rPr>
            </w:pPr>
            <w:r>
              <w:rPr>
                <w:highlight w:val="yellow"/>
              </w:rPr>
              <w:t xml:space="preserve">If not collectable – usually statute of limitations is up </w:t>
            </w:r>
          </w:p>
          <w:p w14:paraId="7FC42732" w14:textId="2E503541" w:rsidR="00B91DF1" w:rsidRPr="001354CE" w:rsidRDefault="00B91DF1" w:rsidP="00BE68F1">
            <w:pPr>
              <w:pStyle w:val="ListParagraph"/>
              <w:numPr>
                <w:ilvl w:val="1"/>
                <w:numId w:val="124"/>
              </w:numPr>
              <w:rPr>
                <w:highlight w:val="yellow"/>
              </w:rPr>
            </w:pPr>
            <w:r>
              <w:rPr>
                <w:highlight w:val="yellow"/>
              </w:rPr>
              <w:lastRenderedPageBreak/>
              <w:t>Can also put in will: the loan isn’t collectable, but please pay it back and if you don’t, it can come from your inheritance</w:t>
            </w:r>
            <w:r w:rsidR="00C95714">
              <w:rPr>
                <w:highlight w:val="yellow"/>
              </w:rPr>
              <w:t>.</w:t>
            </w:r>
          </w:p>
          <w:p w14:paraId="37EAD7C5" w14:textId="77777777" w:rsidR="000C6FF3" w:rsidRDefault="000C6FF3" w:rsidP="000C6FF3">
            <w:pPr>
              <w:rPr>
                <w:b/>
              </w:rPr>
            </w:pPr>
          </w:p>
        </w:tc>
      </w:tr>
    </w:tbl>
    <w:p w14:paraId="7A3D0D4B" w14:textId="028A75AD" w:rsidR="003E30E6" w:rsidRDefault="006F1E5A" w:rsidP="003E30E6">
      <w:pPr>
        <w:pStyle w:val="Heading5"/>
        <w:spacing w:before="120"/>
      </w:pPr>
      <w:bookmarkStart w:id="88" w:name="_Toc17821355"/>
      <w:r w:rsidRPr="006F1E5A">
        <w:lastRenderedPageBreak/>
        <w:t xml:space="preserve">Pecore v. Pecore </w:t>
      </w:r>
      <w:r w:rsidR="00985D5E">
        <w:t>– no presumption of advancement for adult children</w:t>
      </w:r>
      <w:r w:rsidR="00B53ECF">
        <w:t xml:space="preserve"> – will need to rebut RT to get gift</w:t>
      </w:r>
      <w:bookmarkEnd w:id="88"/>
    </w:p>
    <w:p w14:paraId="207D5D36" w14:textId="2D7DA3A6" w:rsidR="00395ABF" w:rsidRPr="00E935C6" w:rsidRDefault="006F1E5A" w:rsidP="003E30E6">
      <w:pPr>
        <w:spacing w:after="0"/>
        <w:rPr>
          <w:b/>
          <w:i/>
          <w:color w:val="FF0000"/>
        </w:rPr>
      </w:pPr>
      <w:r w:rsidRPr="00E935C6">
        <w:rPr>
          <w:b/>
          <w:i/>
          <w:color w:val="FF0000"/>
        </w:rPr>
        <w:t>2007 SCC 17</w:t>
      </w:r>
      <w:r w:rsidR="003E30E6" w:rsidRPr="00E935C6">
        <w:rPr>
          <w:b/>
          <w:i/>
          <w:color w:val="FF0000"/>
        </w:rPr>
        <w:t xml:space="preserve"> - </w:t>
      </w:r>
      <w:r w:rsidR="00395ABF" w:rsidRPr="00E935C6">
        <w:rPr>
          <w:b/>
          <w:i/>
          <w:color w:val="FF0000"/>
        </w:rPr>
        <w:t>Gratuitous Transfers</w:t>
      </w:r>
      <w:r w:rsidR="00E935C6" w:rsidRPr="00E935C6">
        <w:rPr>
          <w:b/>
          <w:i/>
          <w:color w:val="FF0000"/>
        </w:rPr>
        <w:t xml:space="preserve"> - </w:t>
      </w:r>
      <w:r w:rsidR="00E935C6" w:rsidRPr="00E935C6">
        <w:rPr>
          <w:i/>
          <w:color w:val="FF0000"/>
        </w:rPr>
        <w:t xml:space="preserve">No longer any presumption of advancement for adult children – </w:t>
      </w:r>
      <w:r w:rsidR="00D026BA" w:rsidRPr="00D026BA">
        <w:rPr>
          <w:i/>
          <w:color w:val="FF0000"/>
        </w:rPr>
        <w:t>Evidence of intention is paramount, but often lacking. So common law intervenes</w:t>
      </w:r>
      <w:r w:rsidR="00D026BA">
        <w:rPr>
          <w:i/>
          <w:color w:val="FF0000"/>
        </w:rPr>
        <w:t xml:space="preserve"> – equity presumes bargains not gifts -  so </w:t>
      </w:r>
      <w:r w:rsidR="00E935C6" w:rsidRPr="00E935C6">
        <w:rPr>
          <w:i/>
          <w:color w:val="FF0000"/>
        </w:rPr>
        <w:t xml:space="preserve">instead the law imposes a presumption of a resulting trust – the person saying it’s a gift will have to prove that – can use s.26 WSA to show testators intentions, but because of s.11 of AEA, they must prove everything with corroborating evidence. </w:t>
      </w:r>
      <w:r w:rsidR="00A5205E" w:rsidRPr="00A5205E">
        <w:rPr>
          <w:b/>
          <w:i/>
          <w:color w:val="FF0000"/>
        </w:rPr>
        <w:t>Job of lawyer is to build evidence – why are you putting things in Joint.</w:t>
      </w:r>
      <w:r w:rsidR="00A5205E">
        <w:rPr>
          <w:i/>
          <w:color w:val="FF0000"/>
        </w:rPr>
        <w:t xml:space="preserve"> </w:t>
      </w:r>
    </w:p>
    <w:p w14:paraId="1E337C5E" w14:textId="3F1D1759" w:rsidR="006F1E5A" w:rsidRPr="006F1E5A" w:rsidRDefault="006F1E5A" w:rsidP="003E30E6">
      <w:pPr>
        <w:spacing w:after="0"/>
      </w:pPr>
      <w:r w:rsidRPr="003E30E6">
        <w:rPr>
          <w:b/>
        </w:rPr>
        <w:t>Ratio</w:t>
      </w:r>
      <w:r w:rsidRPr="006F1E5A">
        <w:t>:</w:t>
      </w:r>
      <w:r w:rsidR="00395ABF" w:rsidRPr="00395ABF">
        <w:t xml:space="preserve"> Abolished presumption of advancement of adult children</w:t>
      </w:r>
      <w:r w:rsidR="00395ABF">
        <w:t xml:space="preserve">. </w:t>
      </w:r>
      <w:r w:rsidR="00395ABF" w:rsidRPr="00395ABF">
        <w:t>Applies to gifts of 100% legal title and transfer into joint tenancy with right of survivorship</w:t>
      </w:r>
    </w:p>
    <w:p w14:paraId="16F952ED" w14:textId="1B2B991A" w:rsidR="006F1E5A" w:rsidRPr="006F1E5A" w:rsidRDefault="006F1E5A" w:rsidP="003E30E6">
      <w:pPr>
        <w:spacing w:after="0"/>
      </w:pPr>
      <w:r w:rsidRPr="003E30E6">
        <w:rPr>
          <w:b/>
        </w:rPr>
        <w:t>Context</w:t>
      </w:r>
      <w:r w:rsidRPr="006F1E5A">
        <w:t>:</w:t>
      </w:r>
      <w:r w:rsidR="00C274B2">
        <w:t xml:space="preserve"> </w:t>
      </w:r>
      <w:r w:rsidR="00C274B2" w:rsidRPr="00C274B2">
        <w:t>Father gratuitously placed mutual funds, bank accounts and income trusts into joint accounts with adult daughter</w:t>
      </w:r>
      <w:r w:rsidR="00C274B2">
        <w:t xml:space="preserve">. </w:t>
      </w:r>
      <w:r w:rsidR="00C274B2" w:rsidRPr="00C274B2">
        <w:t>Father told by financial advisor that joint ownership can be used to avoid probate (Ontario Case)</w:t>
      </w:r>
      <w:r w:rsidR="00C274B2">
        <w:t xml:space="preserve">. Later father made will leaving estate to daughter and daughter’s husband. </w:t>
      </w:r>
      <w:r w:rsidR="00C274B2" w:rsidRPr="00C274B2">
        <w:t>Father discussed beneficiary designations with Wills lawyer but not joint accounts</w:t>
      </w:r>
      <w:r w:rsidR="00C274B2">
        <w:t xml:space="preserve">. </w:t>
      </w:r>
      <w:r w:rsidR="00C274B2" w:rsidRPr="00C274B2">
        <w:t>Only father contributed to the accounts</w:t>
      </w:r>
      <w:r w:rsidR="00C274B2">
        <w:t xml:space="preserve">. </w:t>
      </w:r>
      <w:r w:rsidR="00C274B2" w:rsidRPr="00C274B2">
        <w:t>Daughter not well off financially, but her siblings were</w:t>
      </w:r>
      <w:r w:rsidR="00C274B2">
        <w:t>.</w:t>
      </w:r>
    </w:p>
    <w:p w14:paraId="201C9CC9" w14:textId="37D48F89" w:rsidR="00C274B2" w:rsidRDefault="006F1E5A" w:rsidP="00C274B2">
      <w:pPr>
        <w:spacing w:after="0"/>
      </w:pPr>
      <w:r w:rsidRPr="003E30E6">
        <w:rPr>
          <w:b/>
        </w:rPr>
        <w:t>Issue</w:t>
      </w:r>
      <w:r w:rsidRPr="006F1E5A">
        <w:t>:</w:t>
      </w:r>
      <w:r w:rsidR="00C274B2">
        <w:t xml:space="preserve"> </w:t>
      </w:r>
      <w:r w:rsidR="00C274B2" w:rsidRPr="00C274B2">
        <w:t>Did father intend to make a gift of the beneficial interest to daughter?</w:t>
      </w:r>
      <w:r w:rsidRPr="006F1E5A">
        <w:br/>
      </w:r>
      <w:r w:rsidR="00C274B2" w:rsidRPr="003E30E6">
        <w:rPr>
          <w:b/>
        </w:rPr>
        <w:t>Positions</w:t>
      </w:r>
      <w:r w:rsidR="00C274B2">
        <w:t xml:space="preserve">: </w:t>
      </w:r>
      <w:r w:rsidR="00C274B2" w:rsidRPr="00C274B2">
        <w:t>Ontario Trial Court and Court of Appeal said yes</w:t>
      </w:r>
      <w:r w:rsidR="00C274B2">
        <w:t xml:space="preserve"> </w:t>
      </w:r>
      <w:r w:rsidR="00C274B2">
        <w:sym w:font="Wingdings" w:char="F0E0"/>
      </w:r>
      <w:r w:rsidR="00C274B2" w:rsidRPr="00C274B2">
        <w:t xml:space="preserve"> Presumption of advancement for gift from parent to adult child</w:t>
      </w:r>
    </w:p>
    <w:p w14:paraId="407FC8DA" w14:textId="7B7956DC" w:rsidR="006F1E5A" w:rsidRPr="006F1E5A" w:rsidRDefault="006F1E5A" w:rsidP="006F1E5A">
      <w:pPr>
        <w:spacing w:after="0"/>
      </w:pPr>
      <w:r w:rsidRPr="003E30E6">
        <w:rPr>
          <w:b/>
        </w:rPr>
        <w:t>Decision</w:t>
      </w:r>
      <w:r w:rsidRPr="006F1E5A">
        <w:t>:</w:t>
      </w:r>
      <w:r w:rsidR="00985D5E">
        <w:t xml:space="preserve"> </w:t>
      </w:r>
      <w:r w:rsidR="00E935C6">
        <w:t xml:space="preserve">No longer any presumption of advancement for adult children – instead the law imposes a presumption of a resulting trust. </w:t>
      </w:r>
    </w:p>
    <w:p w14:paraId="3A04FAE4" w14:textId="304D5105" w:rsidR="006F1E5A" w:rsidRDefault="006F1E5A" w:rsidP="00C274B2">
      <w:pPr>
        <w:spacing w:after="0"/>
      </w:pPr>
      <w:r w:rsidRPr="003E30E6">
        <w:rPr>
          <w:b/>
        </w:rPr>
        <w:t>Analysis</w:t>
      </w:r>
      <w:r w:rsidRPr="006F1E5A">
        <w:t xml:space="preserve">: </w:t>
      </w:r>
    </w:p>
    <w:p w14:paraId="2A124D59" w14:textId="5CAA25DC" w:rsidR="002540DB" w:rsidRDefault="002540DB" w:rsidP="00BE68F1">
      <w:pPr>
        <w:pStyle w:val="ListParagraph"/>
        <w:numPr>
          <w:ilvl w:val="0"/>
          <w:numId w:val="118"/>
        </w:numPr>
      </w:pPr>
      <w:r>
        <w:t xml:space="preserve">Here we had the Actus Reus: transfer into Joint, </w:t>
      </w:r>
      <w:r w:rsidR="00AC0EFA">
        <w:t>Acceptance</w:t>
      </w:r>
      <w:r>
        <w:t xml:space="preserve">: she had to sign, but mens rea (intention) was unclear </w:t>
      </w:r>
    </w:p>
    <w:p w14:paraId="2129F786" w14:textId="41BA7B20" w:rsidR="00C274B2" w:rsidRDefault="00C274B2" w:rsidP="00BE68F1">
      <w:pPr>
        <w:pStyle w:val="ListParagraph"/>
        <w:numPr>
          <w:ilvl w:val="0"/>
          <w:numId w:val="118"/>
        </w:numPr>
      </w:pPr>
      <w:r>
        <w:t>Factors:</w:t>
      </w:r>
    </w:p>
    <w:p w14:paraId="609FB98D" w14:textId="1E600ED4" w:rsidR="00C274B2" w:rsidRDefault="00C274B2" w:rsidP="00BE68F1">
      <w:pPr>
        <w:pStyle w:val="ListParagraph"/>
        <w:numPr>
          <w:ilvl w:val="1"/>
          <w:numId w:val="118"/>
        </w:numPr>
      </w:pPr>
      <w:r w:rsidRPr="00C274B2">
        <w:t>Father closest to daughter and helped her financially during his lifetime</w:t>
      </w:r>
    </w:p>
    <w:p w14:paraId="66259B87" w14:textId="0164B7ED" w:rsidR="00C274B2" w:rsidRDefault="00C274B2" w:rsidP="00BE68F1">
      <w:pPr>
        <w:pStyle w:val="ListParagraph"/>
        <w:numPr>
          <w:ilvl w:val="1"/>
          <w:numId w:val="118"/>
        </w:numPr>
      </w:pPr>
      <w:r w:rsidRPr="00C274B2">
        <w:t>Father had sole use and control</w:t>
      </w:r>
    </w:p>
    <w:p w14:paraId="0FF0A11E" w14:textId="7663B6FC" w:rsidR="00C274B2" w:rsidRDefault="00C274B2" w:rsidP="00BE68F1">
      <w:pPr>
        <w:pStyle w:val="ListParagraph"/>
        <w:numPr>
          <w:ilvl w:val="1"/>
          <w:numId w:val="118"/>
        </w:numPr>
      </w:pPr>
      <w:r w:rsidRPr="00C274B2">
        <w:t>Father paid all of the taxes on the income made</w:t>
      </w:r>
    </w:p>
    <w:p w14:paraId="6A6FDCF4" w14:textId="7C965508" w:rsidR="00C274B2" w:rsidRDefault="00C274B2" w:rsidP="00BE68F1">
      <w:pPr>
        <w:pStyle w:val="ListParagraph"/>
        <w:numPr>
          <w:ilvl w:val="1"/>
          <w:numId w:val="118"/>
        </w:numPr>
      </w:pPr>
      <w:r w:rsidRPr="00C274B2">
        <w:t>Daughter could make withdrawals with father’s consent</w:t>
      </w:r>
    </w:p>
    <w:p w14:paraId="2E49111D" w14:textId="7CBFA712" w:rsidR="00C274B2" w:rsidRDefault="00C274B2" w:rsidP="00BE68F1">
      <w:pPr>
        <w:pStyle w:val="ListParagraph"/>
        <w:numPr>
          <w:ilvl w:val="1"/>
          <w:numId w:val="118"/>
        </w:numPr>
      </w:pPr>
      <w:r w:rsidRPr="00C274B2">
        <w:t>Daughter became legal owner by right of survivorship on death of father</w:t>
      </w:r>
    </w:p>
    <w:p w14:paraId="5F7965E8" w14:textId="12DE2123" w:rsidR="00C274B2" w:rsidRPr="00395ABF" w:rsidRDefault="00C274B2" w:rsidP="00BE68F1">
      <w:pPr>
        <w:pStyle w:val="ListParagraph"/>
        <w:numPr>
          <w:ilvl w:val="0"/>
          <w:numId w:val="118"/>
        </w:numPr>
        <w:rPr>
          <w:b/>
        </w:rPr>
      </w:pPr>
      <w:r w:rsidRPr="00395ABF">
        <w:rPr>
          <w:b/>
        </w:rPr>
        <w:t>Evidence of intention is paramount, but often lacking. So common law intervenes</w:t>
      </w:r>
    </w:p>
    <w:p w14:paraId="6EAA0152" w14:textId="32F8E400" w:rsidR="00C274B2" w:rsidRPr="00C274B2" w:rsidRDefault="00C274B2" w:rsidP="00BE68F1">
      <w:pPr>
        <w:pStyle w:val="ListParagraph"/>
        <w:numPr>
          <w:ilvl w:val="0"/>
          <w:numId w:val="118"/>
        </w:numPr>
        <w:rPr>
          <w:b/>
        </w:rPr>
      </w:pPr>
      <w:r w:rsidRPr="00C274B2">
        <w:rPr>
          <w:b/>
        </w:rPr>
        <w:t>Equity presumes bargains, not gifts</w:t>
      </w:r>
    </w:p>
    <w:p w14:paraId="114FA0BB" w14:textId="267A1776" w:rsidR="00C274B2" w:rsidRDefault="00C274B2" w:rsidP="00BE68F1">
      <w:pPr>
        <w:pStyle w:val="ListParagraph"/>
        <w:numPr>
          <w:ilvl w:val="1"/>
          <w:numId w:val="118"/>
        </w:numPr>
      </w:pPr>
      <w:r w:rsidRPr="00C274B2">
        <w:t>Rebuttable presumption of resulting trust applies to gratuitous transfers</w:t>
      </w:r>
      <w:r>
        <w:t xml:space="preserve">, </w:t>
      </w:r>
      <w:r w:rsidRPr="00C274B2">
        <w:t>Onus on recipient to prove that a gift was intended</w:t>
      </w:r>
    </w:p>
    <w:p w14:paraId="34E2D4F2" w14:textId="49D7CED3" w:rsidR="00C274B2" w:rsidRDefault="00395ABF" w:rsidP="00BE68F1">
      <w:pPr>
        <w:pStyle w:val="ListParagraph"/>
        <w:numPr>
          <w:ilvl w:val="0"/>
          <w:numId w:val="118"/>
        </w:numPr>
      </w:pPr>
      <w:r w:rsidRPr="00395ABF">
        <w:t>Prior to Pecore and Madsen → Presumption of Advancement for gifts to spouse and children (adult or minor)</w:t>
      </w:r>
    </w:p>
    <w:p w14:paraId="772643B3" w14:textId="634E8F7B" w:rsidR="00395ABF" w:rsidRDefault="00395ABF" w:rsidP="00BE68F1">
      <w:pPr>
        <w:pStyle w:val="ListParagraph"/>
        <w:numPr>
          <w:ilvl w:val="0"/>
          <w:numId w:val="118"/>
        </w:numPr>
      </w:pPr>
      <w:r>
        <w:t>Now abolished</w:t>
      </w:r>
    </w:p>
    <w:p w14:paraId="57E3579F" w14:textId="487AF0E5" w:rsidR="00395ABF" w:rsidRDefault="00395ABF" w:rsidP="00BE68F1">
      <w:pPr>
        <w:pStyle w:val="ListParagraph"/>
        <w:numPr>
          <w:ilvl w:val="0"/>
          <w:numId w:val="118"/>
        </w:numPr>
      </w:pPr>
      <w:r>
        <w:t>New Presumptions:</w:t>
      </w:r>
    </w:p>
    <w:p w14:paraId="64A955A4" w14:textId="3D3AEB1F" w:rsidR="00395ABF" w:rsidRDefault="00395ABF" w:rsidP="00BE68F1">
      <w:pPr>
        <w:pStyle w:val="ListParagraph"/>
        <w:numPr>
          <w:ilvl w:val="1"/>
          <w:numId w:val="118"/>
        </w:numPr>
      </w:pPr>
      <w:r w:rsidRPr="00395ABF">
        <w:t>Gift Spouse → Spouse – Legal presumption of gift</w:t>
      </w:r>
    </w:p>
    <w:p w14:paraId="185AC740" w14:textId="6C7F8061" w:rsidR="00395ABF" w:rsidRDefault="00395ABF" w:rsidP="00BE68F1">
      <w:pPr>
        <w:pStyle w:val="ListParagraph"/>
        <w:numPr>
          <w:ilvl w:val="1"/>
          <w:numId w:val="118"/>
        </w:numPr>
      </w:pPr>
      <w:r w:rsidRPr="00395ABF">
        <w:t>Gift of Parent → Minor child – Legal presumption of gift</w:t>
      </w:r>
    </w:p>
    <w:p w14:paraId="726CF49C" w14:textId="27AE5477" w:rsidR="00395ABF" w:rsidRDefault="00395ABF" w:rsidP="00BE68F1">
      <w:pPr>
        <w:pStyle w:val="ListParagraph"/>
        <w:numPr>
          <w:ilvl w:val="1"/>
          <w:numId w:val="118"/>
        </w:numPr>
      </w:pPr>
      <w:r w:rsidRPr="00395ABF">
        <w:t xml:space="preserve">Gift Parent → Adult child (dependent or independent) – </w:t>
      </w:r>
      <w:r w:rsidRPr="00395ABF">
        <w:rPr>
          <w:b/>
          <w:color w:val="FF0000"/>
        </w:rPr>
        <w:t>Legal presumption of resulting trust</w:t>
      </w:r>
    </w:p>
    <w:p w14:paraId="65EB2E32" w14:textId="2D20EDC6" w:rsidR="00395ABF" w:rsidRDefault="00395ABF" w:rsidP="00BE68F1">
      <w:pPr>
        <w:pStyle w:val="ListParagraph"/>
        <w:numPr>
          <w:ilvl w:val="1"/>
          <w:numId w:val="118"/>
        </w:numPr>
      </w:pPr>
      <w:r w:rsidRPr="00395ABF">
        <w:t xml:space="preserve">Person → Not a parent or minor child – </w:t>
      </w:r>
      <w:r w:rsidRPr="00395ABF">
        <w:rPr>
          <w:b/>
          <w:color w:val="FF0000"/>
        </w:rPr>
        <w:t>Legal presumption of resulting trust</w:t>
      </w:r>
    </w:p>
    <w:p w14:paraId="151301BB" w14:textId="43BA775F" w:rsidR="00673D70" w:rsidRDefault="00AC538E" w:rsidP="00673D70">
      <w:pPr>
        <w:pStyle w:val="Heading5"/>
      </w:pPr>
      <w:bookmarkStart w:id="89" w:name="_Toc17821356"/>
      <w:r w:rsidRPr="00AC538E">
        <w:lastRenderedPageBreak/>
        <w:t>Popowich Estate</w:t>
      </w:r>
      <w:r w:rsidR="00BB0C10">
        <w:t xml:space="preserve"> – need evidence of intention to rebut presumptions</w:t>
      </w:r>
      <w:bookmarkEnd w:id="89"/>
      <w:r w:rsidR="00BB0C10">
        <w:t xml:space="preserve"> </w:t>
      </w:r>
    </w:p>
    <w:p w14:paraId="1DEE83E2" w14:textId="0CAD6596" w:rsidR="006F1E5A" w:rsidRPr="00AC538E" w:rsidRDefault="00AC538E" w:rsidP="00AC538E">
      <w:pPr>
        <w:spacing w:after="0"/>
        <w:rPr>
          <w:i/>
          <w:color w:val="FF0000"/>
        </w:rPr>
      </w:pPr>
      <w:r w:rsidRPr="00AC538E">
        <w:rPr>
          <w:i/>
          <w:color w:val="FF0000"/>
        </w:rPr>
        <w:t>2012 ABQB 665</w:t>
      </w:r>
      <w:r w:rsidR="00673D70">
        <w:rPr>
          <w:i/>
          <w:color w:val="FF0000"/>
        </w:rPr>
        <w:t xml:space="preserve"> </w:t>
      </w:r>
    </w:p>
    <w:p w14:paraId="51DB9F6F" w14:textId="459D831F" w:rsidR="00AC538E" w:rsidRPr="006F1E5A" w:rsidRDefault="00AC538E" w:rsidP="00C072F3">
      <w:pPr>
        <w:spacing w:after="0"/>
        <w:jc w:val="both"/>
      </w:pPr>
      <w:r w:rsidRPr="00D07A81">
        <w:rPr>
          <w:b/>
        </w:rPr>
        <w:t>Contex</w:t>
      </w:r>
      <w:r w:rsidRPr="006F1E5A">
        <w:t>t:</w:t>
      </w:r>
      <w:r w:rsidR="008D4EF4">
        <w:t xml:space="preserve"> </w:t>
      </w:r>
      <w:r w:rsidR="008D4EF4" w:rsidRPr="008D4EF4">
        <w:t>Deceased sold house and deposited into joint account with mother</w:t>
      </w:r>
      <w:r w:rsidR="008D4EF4">
        <w:t xml:space="preserve">. </w:t>
      </w:r>
      <w:r w:rsidR="00D07A81">
        <w:t xml:space="preserve">Everything daughter owned was in JT with mom. </w:t>
      </w:r>
      <w:r w:rsidR="008D4EF4" w:rsidRPr="008D4EF4">
        <w:t>Died a few weeks later</w:t>
      </w:r>
      <w:r w:rsidR="008D4EF4">
        <w:t xml:space="preserve">. </w:t>
      </w:r>
      <w:r w:rsidR="0070483C" w:rsidRPr="0070483C">
        <w:t>Only deceased contributed to joint account</w:t>
      </w:r>
      <w:r w:rsidR="0070483C">
        <w:t xml:space="preserve">. </w:t>
      </w:r>
      <w:r w:rsidR="0070483C" w:rsidRPr="0070483C">
        <w:t>Will divided estate between husband and mother</w:t>
      </w:r>
      <w:r w:rsidR="0070483C">
        <w:t xml:space="preserve">. </w:t>
      </w:r>
      <w:r w:rsidR="0070483C" w:rsidRPr="0070483C">
        <w:t>Deceased had also lived overseas and out of province for some period of time</w:t>
      </w:r>
      <w:r w:rsidR="0070483C">
        <w:t xml:space="preserve">. </w:t>
      </w:r>
      <w:r w:rsidR="0070483C" w:rsidRPr="0070483C">
        <w:t>Deceased had mental illness and wanted her mother’s help to manage her finances</w:t>
      </w:r>
      <w:r w:rsidR="0070483C">
        <w:t xml:space="preserve">. </w:t>
      </w:r>
      <w:r w:rsidRPr="006F1E5A">
        <w:br/>
      </w:r>
      <w:r w:rsidRPr="00D63416">
        <w:rPr>
          <w:b/>
        </w:rPr>
        <w:t>Decision</w:t>
      </w:r>
      <w:r w:rsidRPr="006F1E5A">
        <w:t>:</w:t>
      </w:r>
      <w:r w:rsidR="0070483C">
        <w:t xml:space="preserve"> </w:t>
      </w:r>
      <w:r w:rsidR="0070483C" w:rsidRPr="0070483C">
        <w:t>Mother did not rebut the presumption of resulting trust for gratuitous transfer</w:t>
      </w:r>
    </w:p>
    <w:p w14:paraId="71803E30" w14:textId="60C94A93" w:rsidR="00AC538E" w:rsidRDefault="00171CE6" w:rsidP="0070483C">
      <w:pPr>
        <w:spacing w:after="0"/>
      </w:pPr>
      <w:r w:rsidRPr="00D63416">
        <w:rPr>
          <w:b/>
        </w:rPr>
        <w:t>Notes</w:t>
      </w:r>
      <w:r>
        <w:t>:</w:t>
      </w:r>
    </w:p>
    <w:p w14:paraId="18236DC7" w14:textId="1DCA886E" w:rsidR="0070483C" w:rsidRDefault="0070483C" w:rsidP="00BE68F1">
      <w:pPr>
        <w:pStyle w:val="ListParagraph"/>
        <w:numPr>
          <w:ilvl w:val="0"/>
          <w:numId w:val="121"/>
        </w:numPr>
      </w:pPr>
      <w:r w:rsidRPr="0070483C">
        <w:t>Wills Lawyer MUST ask about intention &amp; joint assets, beneficiary designations and gifts made during lifetime</w:t>
      </w:r>
    </w:p>
    <w:p w14:paraId="7DE0A8BE" w14:textId="479D558F" w:rsidR="0070483C" w:rsidRDefault="00171CE6" w:rsidP="00BE68F1">
      <w:pPr>
        <w:pStyle w:val="ListParagraph"/>
        <w:numPr>
          <w:ilvl w:val="0"/>
          <w:numId w:val="121"/>
        </w:numPr>
      </w:pPr>
      <w:r w:rsidRPr="00171CE6">
        <w:t>Ideally record intentions at the time of transfer (clients sometimes transfer property into joint tenancy without consulting lawyer)</w:t>
      </w:r>
    </w:p>
    <w:p w14:paraId="79E82FE7" w14:textId="492ECF6B" w:rsidR="00171CE6" w:rsidRDefault="00171CE6" w:rsidP="00BE68F1">
      <w:pPr>
        <w:pStyle w:val="ListParagraph"/>
        <w:numPr>
          <w:ilvl w:val="1"/>
          <w:numId w:val="121"/>
        </w:numPr>
      </w:pPr>
      <w:r w:rsidRPr="00171CE6">
        <w:t>Worst case scenario, record intentions after transfer but prior to death</w:t>
      </w:r>
    </w:p>
    <w:p w14:paraId="23D811D1" w14:textId="7F481F5C" w:rsidR="002511CF" w:rsidRDefault="002511CF" w:rsidP="00BE68F1">
      <w:pPr>
        <w:pStyle w:val="ListParagraph"/>
        <w:numPr>
          <w:ilvl w:val="2"/>
          <w:numId w:val="121"/>
        </w:numPr>
      </w:pPr>
      <w:r>
        <w:t>Remember before / after conduct isn’t as strong, but its still good.</w:t>
      </w:r>
    </w:p>
    <w:p w14:paraId="65407FC3" w14:textId="475EA79B" w:rsidR="00171CE6" w:rsidRPr="00AE0043" w:rsidRDefault="00171CE6" w:rsidP="00BE68F1">
      <w:pPr>
        <w:pStyle w:val="ListParagraph"/>
        <w:numPr>
          <w:ilvl w:val="0"/>
          <w:numId w:val="121"/>
        </w:numPr>
        <w:rPr>
          <w:b/>
        </w:rPr>
      </w:pPr>
      <w:r w:rsidRPr="00AE0043">
        <w:rPr>
          <w:b/>
        </w:rPr>
        <w:t>Record in Will, notes, letter and bare trust deed</w:t>
      </w:r>
    </w:p>
    <w:p w14:paraId="64EDE443" w14:textId="0504C34E" w:rsidR="00AE0043" w:rsidRDefault="00AE0043" w:rsidP="00BE68F1">
      <w:pPr>
        <w:pStyle w:val="ListParagraph"/>
        <w:numPr>
          <w:ilvl w:val="1"/>
          <w:numId w:val="121"/>
        </w:numPr>
      </w:pPr>
      <w:r>
        <w:t>Can put in the will what it is meant to be</w:t>
      </w:r>
    </w:p>
    <w:p w14:paraId="38C82CAC" w14:textId="064C24E4" w:rsidR="00171CE6" w:rsidRDefault="00171CE6" w:rsidP="00BE68F1">
      <w:pPr>
        <w:pStyle w:val="ListParagraph"/>
        <w:numPr>
          <w:ilvl w:val="0"/>
          <w:numId w:val="121"/>
        </w:numPr>
      </w:pPr>
      <w:r w:rsidRPr="00171CE6">
        <w:t>Record whether intention is gift, resulting trust on behalf of estate or advance</w:t>
      </w:r>
    </w:p>
    <w:p w14:paraId="0B42717E" w14:textId="7F0858E5" w:rsidR="00081EDF" w:rsidRDefault="00081EDF" w:rsidP="00081EDF">
      <w:pPr>
        <w:pStyle w:val="Heading3"/>
      </w:pPr>
      <w:bookmarkStart w:id="90" w:name="_Toc17821357"/>
      <w:r>
        <w:t>Anti-Lapse Rule</w:t>
      </w:r>
      <w:r w:rsidR="00AC1631">
        <w:t>s</w:t>
      </w:r>
      <w:r>
        <w:t>:</w:t>
      </w:r>
      <w:bookmarkEnd w:id="90"/>
    </w:p>
    <w:p w14:paraId="249E75D7" w14:textId="2EDA3674" w:rsidR="00E13C6C" w:rsidRPr="00E13C6C" w:rsidRDefault="00E13C6C" w:rsidP="00BE68F1">
      <w:pPr>
        <w:pStyle w:val="ListParagraph"/>
        <w:numPr>
          <w:ilvl w:val="0"/>
          <w:numId w:val="131"/>
        </w:numPr>
        <w:rPr>
          <w:b/>
          <w:i/>
          <w:color w:val="4472C4" w:themeColor="accent1"/>
        </w:rPr>
      </w:pPr>
      <w:r w:rsidRPr="00E13C6C">
        <w:rPr>
          <w:b/>
          <w:i/>
          <w:color w:val="4472C4" w:themeColor="accent1"/>
        </w:rPr>
        <w:t>S.32(1) WSA</w:t>
      </w:r>
    </w:p>
    <w:p w14:paraId="1652AA2C" w14:textId="77777777" w:rsidR="00AB2399" w:rsidRDefault="00AB2399" w:rsidP="00BE68F1">
      <w:pPr>
        <w:pStyle w:val="ListParagraph"/>
        <w:numPr>
          <w:ilvl w:val="0"/>
          <w:numId w:val="131"/>
        </w:numPr>
      </w:pPr>
      <w:r>
        <w:t>Lapse = where a gift fails</w:t>
      </w:r>
    </w:p>
    <w:p w14:paraId="7C571613" w14:textId="77777777" w:rsidR="00AB2399" w:rsidRDefault="00AB2399" w:rsidP="00BE68F1">
      <w:pPr>
        <w:pStyle w:val="ListParagraph"/>
        <w:numPr>
          <w:ilvl w:val="1"/>
          <w:numId w:val="131"/>
        </w:numPr>
      </w:pPr>
      <w:r>
        <w:t>E.g. will says I give my dog all my gear – but if dog dies first – the gift fails</w:t>
      </w:r>
    </w:p>
    <w:p w14:paraId="33F6CAAB" w14:textId="77777777" w:rsidR="00AB2399" w:rsidRDefault="00AB2399" w:rsidP="00BE68F1">
      <w:pPr>
        <w:pStyle w:val="ListParagraph"/>
        <w:numPr>
          <w:ilvl w:val="2"/>
          <w:numId w:val="131"/>
        </w:numPr>
      </w:pPr>
      <w:r>
        <w:t>If a good will writer – then will say if A and if A dies first, it goes to B – play the what if game.</w:t>
      </w:r>
    </w:p>
    <w:p w14:paraId="592FB57F" w14:textId="2C4EF9F7" w:rsidR="00AB2399" w:rsidRPr="00AB2399" w:rsidRDefault="00AB2399" w:rsidP="00BE68F1">
      <w:pPr>
        <w:pStyle w:val="ListParagraph"/>
        <w:numPr>
          <w:ilvl w:val="2"/>
          <w:numId w:val="131"/>
        </w:numPr>
        <w:rPr>
          <w:b/>
          <w:i/>
          <w:color w:val="4472C4" w:themeColor="accent1"/>
        </w:rPr>
      </w:pPr>
      <w:r>
        <w:t xml:space="preserve">But if you don’t do this – you go to </w:t>
      </w:r>
      <w:r w:rsidRPr="00E13C6C">
        <w:rPr>
          <w:b/>
          <w:i/>
          <w:color w:val="4472C4" w:themeColor="accent1"/>
        </w:rPr>
        <w:t>s.3</w:t>
      </w:r>
      <w:r>
        <w:rPr>
          <w:b/>
          <w:i/>
          <w:color w:val="4472C4" w:themeColor="accent1"/>
        </w:rPr>
        <w:t>2</w:t>
      </w:r>
    </w:p>
    <w:p w14:paraId="1CA18560" w14:textId="77E64D48" w:rsidR="00625ED4" w:rsidRDefault="00625ED4" w:rsidP="00BE68F1">
      <w:pPr>
        <w:pStyle w:val="ListParagraph"/>
        <w:numPr>
          <w:ilvl w:val="0"/>
          <w:numId w:val="131"/>
        </w:numPr>
      </w:pPr>
      <w:r w:rsidRPr="00254BE6">
        <w:rPr>
          <w:b/>
        </w:rPr>
        <w:t>Anti-Lapse Rule</w:t>
      </w:r>
      <w:r>
        <w:t>: (</w:t>
      </w:r>
      <w:r w:rsidRPr="005A60AA">
        <w:rPr>
          <w:b/>
          <w:i/>
          <w:color w:val="4472C4" w:themeColor="accent1"/>
        </w:rPr>
        <w:t>S.32, WSA</w:t>
      </w:r>
      <w:r>
        <w:t xml:space="preserve">) </w:t>
      </w:r>
      <w:r w:rsidRPr="000C1686">
        <w:rPr>
          <w:u w:val="single"/>
        </w:rPr>
        <w:t>where the beneficiary dies before the testator.</w:t>
      </w:r>
      <w:r>
        <w:t xml:space="preserve"> </w:t>
      </w:r>
    </w:p>
    <w:p w14:paraId="7B86846B" w14:textId="77777777" w:rsidR="00625ED4" w:rsidRDefault="00625ED4" w:rsidP="00BE68F1">
      <w:pPr>
        <w:pStyle w:val="ListParagraph"/>
        <w:numPr>
          <w:ilvl w:val="1"/>
          <w:numId w:val="131"/>
        </w:numPr>
      </w:pPr>
      <w:r>
        <w:t xml:space="preserve">Sort of like intestacy – sometimes a will says “Everything to A” but A isn’t alive. So the Anti-Lapse rule steps in and passes it to the biological descendants of A to avoid intestacy. </w:t>
      </w:r>
    </w:p>
    <w:p w14:paraId="72930730" w14:textId="57FB49C0" w:rsidR="00625ED4" w:rsidRDefault="00625ED4" w:rsidP="00BE68F1">
      <w:pPr>
        <w:pStyle w:val="ListParagraph"/>
        <w:numPr>
          <w:ilvl w:val="1"/>
          <w:numId w:val="131"/>
        </w:numPr>
      </w:pPr>
      <w:r>
        <w:t xml:space="preserve">Applies </w:t>
      </w:r>
      <w:r w:rsidR="00AB2399">
        <w:t xml:space="preserve">ONLY </w:t>
      </w:r>
      <w:r>
        <w:t>when “</w:t>
      </w:r>
      <w:r w:rsidRPr="002B7F17">
        <w:rPr>
          <w:b/>
          <w:u w:val="single"/>
        </w:rPr>
        <w:t>A” was a decedent of the testator</w:t>
      </w:r>
      <w:r>
        <w:t xml:space="preserve"> (both of whom are now dead), then it goes to the decedents of A (</w:t>
      </w:r>
      <w:r w:rsidRPr="00BE7EBC">
        <w:rPr>
          <w:b/>
        </w:rPr>
        <w:t>but NOT spouses</w:t>
      </w:r>
      <w:r>
        <w:t xml:space="preserve">) the same way it would go to them if they died intestate w/o a spouse. </w:t>
      </w:r>
    </w:p>
    <w:p w14:paraId="7A51511B" w14:textId="7F61BAA4" w:rsidR="00625ED4" w:rsidRDefault="00625ED4" w:rsidP="00BE68F1">
      <w:pPr>
        <w:pStyle w:val="ListParagraph"/>
        <w:numPr>
          <w:ilvl w:val="2"/>
          <w:numId w:val="131"/>
        </w:numPr>
      </w:pPr>
      <w:r>
        <w:t>But if A was a sister, then that wasn’t a descendant of the testator, so = intestacy.</w:t>
      </w:r>
    </w:p>
    <w:p w14:paraId="4123E9F4" w14:textId="4B29E9AA" w:rsidR="00F75A49" w:rsidRPr="00F75A49" w:rsidRDefault="00AB2399" w:rsidP="00BE68F1">
      <w:pPr>
        <w:pStyle w:val="ListParagraph"/>
        <w:numPr>
          <w:ilvl w:val="0"/>
          <w:numId w:val="131"/>
        </w:numPr>
        <w:rPr>
          <w:b/>
          <w:u w:val="single"/>
        </w:rPr>
      </w:pPr>
      <w:r>
        <w:rPr>
          <w:b/>
          <w:u w:val="single"/>
        </w:rPr>
        <w:t>Process for i</w:t>
      </w:r>
      <w:r w:rsidR="00F75A49" w:rsidRPr="00F75A49">
        <w:rPr>
          <w:b/>
          <w:u w:val="single"/>
        </w:rPr>
        <w:t xml:space="preserve">f </w:t>
      </w:r>
      <w:r>
        <w:rPr>
          <w:b/>
          <w:u w:val="single"/>
        </w:rPr>
        <w:t xml:space="preserve">a </w:t>
      </w:r>
      <w:r w:rsidR="00F75A49" w:rsidRPr="00F75A49">
        <w:rPr>
          <w:b/>
          <w:u w:val="single"/>
        </w:rPr>
        <w:t>gift fails:</w:t>
      </w:r>
    </w:p>
    <w:p w14:paraId="09868D20" w14:textId="0E892F16" w:rsidR="00081EDF" w:rsidRDefault="00F75A49" w:rsidP="00BE68F1">
      <w:pPr>
        <w:pStyle w:val="ListParagraph"/>
        <w:numPr>
          <w:ilvl w:val="1"/>
          <w:numId w:val="131"/>
        </w:numPr>
      </w:pPr>
      <w:r>
        <w:t xml:space="preserve">1. </w:t>
      </w:r>
      <w:r w:rsidRPr="00F75A49">
        <w:t>See will for contrary intention (A, but if not A, then B)</w:t>
      </w:r>
      <w:r w:rsidR="00495AA8">
        <w:t xml:space="preserve"> – </w:t>
      </w:r>
      <w:r w:rsidR="00495AA8" w:rsidRPr="007B4C29">
        <w:rPr>
          <w:b/>
          <w:i/>
          <w:color w:val="4472C4" w:themeColor="accent1"/>
        </w:rPr>
        <w:t>WSA s.</w:t>
      </w:r>
      <w:r w:rsidR="007B4C29" w:rsidRPr="007B4C29">
        <w:rPr>
          <w:b/>
          <w:i/>
          <w:color w:val="4472C4" w:themeColor="accent1"/>
        </w:rPr>
        <w:t>32(1)(a)</w:t>
      </w:r>
    </w:p>
    <w:p w14:paraId="6E47DE2F" w14:textId="184A380E" w:rsidR="00F75A49" w:rsidRDefault="00F75A49" w:rsidP="00BE68F1">
      <w:pPr>
        <w:pStyle w:val="ListParagraph"/>
        <w:numPr>
          <w:ilvl w:val="1"/>
          <w:numId w:val="131"/>
        </w:numPr>
      </w:pPr>
      <w:r>
        <w:t xml:space="preserve">2. </w:t>
      </w:r>
      <w:r w:rsidRPr="00F75A49">
        <w:t>If the deceased beneficiary was a descendant of the testator, to the deceased beneficiary’s descendants who survive the testator, in the same manner as if the deceased beneficiary had died intestate without leaving a surviving spouse or adult interdependent partner (unless AIP was decedent, then he or she can inherit)</w:t>
      </w:r>
      <w:r w:rsidR="00C2043E">
        <w:t xml:space="preserve"> </w:t>
      </w:r>
      <w:r w:rsidR="00C2043E" w:rsidRPr="00C2043E">
        <w:rPr>
          <w:b/>
          <w:i/>
          <w:color w:val="4472C4" w:themeColor="accent1"/>
        </w:rPr>
        <w:t>s.32(1)</w:t>
      </w:r>
      <w:r w:rsidR="007B4C29">
        <w:rPr>
          <w:b/>
          <w:i/>
          <w:color w:val="4472C4" w:themeColor="accent1"/>
        </w:rPr>
        <w:t>(b)</w:t>
      </w:r>
      <w:r w:rsidR="00C2043E" w:rsidRPr="00C2043E">
        <w:rPr>
          <w:b/>
          <w:i/>
          <w:color w:val="4472C4" w:themeColor="accent1"/>
        </w:rPr>
        <w:t xml:space="preserve"> WSA</w:t>
      </w:r>
    </w:p>
    <w:p w14:paraId="5E386686" w14:textId="77777777" w:rsidR="00371D9E" w:rsidRDefault="00371D9E" w:rsidP="00BE68F1">
      <w:pPr>
        <w:pStyle w:val="ListParagraph"/>
        <w:numPr>
          <w:ilvl w:val="2"/>
          <w:numId w:val="131"/>
        </w:numPr>
      </w:pPr>
      <w:r>
        <w:t>if it’s a descendant, the law will presume there is a gift over to the child</w:t>
      </w:r>
    </w:p>
    <w:p w14:paraId="34C20F40" w14:textId="77777777" w:rsidR="00371D9E" w:rsidRDefault="00371D9E" w:rsidP="00BE68F1">
      <w:pPr>
        <w:pStyle w:val="ListParagraph"/>
        <w:numPr>
          <w:ilvl w:val="3"/>
          <w:numId w:val="131"/>
        </w:numPr>
      </w:pPr>
      <w:r>
        <w:t>E.g. if mom leaves it to daughter and daughter dies, and will doesn’t sya anything else, law will step in and says it goes to grandkids</w:t>
      </w:r>
    </w:p>
    <w:p w14:paraId="72914F5F" w14:textId="35C6F328" w:rsidR="00C2043E" w:rsidRDefault="00371D9E" w:rsidP="00BE68F1">
      <w:pPr>
        <w:pStyle w:val="ListParagraph"/>
        <w:numPr>
          <w:ilvl w:val="3"/>
          <w:numId w:val="131"/>
        </w:numPr>
      </w:pPr>
      <w:r>
        <w:lastRenderedPageBreak/>
        <w:t>E.G. IF GAVE everything to sister and sister isn’t alive, and she has kids – they think lapse rule goes to them – but it doesn’t – its DESCENDANTS only – so children and grand children – so this will be a failure and s.32 cannot remedy this</w:t>
      </w:r>
    </w:p>
    <w:p w14:paraId="38D0C4FD" w14:textId="0C8BA723" w:rsidR="00F75A49" w:rsidRDefault="00F75A49" w:rsidP="00BE68F1">
      <w:pPr>
        <w:pStyle w:val="ListParagraph"/>
        <w:numPr>
          <w:ilvl w:val="1"/>
          <w:numId w:val="131"/>
        </w:numPr>
      </w:pPr>
      <w:r>
        <w:t>3.</w:t>
      </w:r>
      <w:r w:rsidR="00BE7EBC">
        <w:t xml:space="preserve"> If not saved by s.32 (#2) then it goes to</w:t>
      </w:r>
      <w:r>
        <w:t xml:space="preserve"> </w:t>
      </w:r>
      <w:r w:rsidRPr="00F75A49">
        <w:t xml:space="preserve">Residue </w:t>
      </w:r>
      <w:r w:rsidR="007B4C29">
        <w:t xml:space="preserve">- </w:t>
      </w:r>
      <w:r w:rsidR="007B4C29" w:rsidRPr="007B4C29">
        <w:rPr>
          <w:b/>
          <w:i/>
          <w:color w:val="4472C4" w:themeColor="accent1"/>
        </w:rPr>
        <w:t>WSA s.32(1)(</w:t>
      </w:r>
      <w:r w:rsidR="007B4C29">
        <w:rPr>
          <w:b/>
          <w:i/>
          <w:color w:val="4472C4" w:themeColor="accent1"/>
        </w:rPr>
        <w:t>c</w:t>
      </w:r>
      <w:r w:rsidR="007B4C29" w:rsidRPr="007B4C29">
        <w:rPr>
          <w:b/>
          <w:i/>
          <w:color w:val="4472C4" w:themeColor="accent1"/>
        </w:rPr>
        <w:t>)</w:t>
      </w:r>
    </w:p>
    <w:p w14:paraId="23CA4B95" w14:textId="31C3F3D2" w:rsidR="00F75A49" w:rsidRDefault="00F75A49" w:rsidP="00BE68F1">
      <w:pPr>
        <w:pStyle w:val="ListParagraph"/>
        <w:numPr>
          <w:ilvl w:val="1"/>
          <w:numId w:val="131"/>
        </w:numPr>
      </w:pPr>
      <w:r>
        <w:t xml:space="preserve">4. </w:t>
      </w:r>
      <w:r w:rsidRPr="00F75A49">
        <w:t xml:space="preserve">Intestacy </w:t>
      </w:r>
      <w:r w:rsidR="007B4C29">
        <w:t xml:space="preserve">- </w:t>
      </w:r>
      <w:r w:rsidR="007B4C29" w:rsidRPr="007B4C29">
        <w:rPr>
          <w:b/>
          <w:i/>
          <w:color w:val="4472C4" w:themeColor="accent1"/>
        </w:rPr>
        <w:t>WSA s.32(1)(</w:t>
      </w:r>
      <w:r w:rsidR="007B4C29">
        <w:rPr>
          <w:b/>
          <w:i/>
          <w:color w:val="4472C4" w:themeColor="accent1"/>
        </w:rPr>
        <w:t>d</w:t>
      </w:r>
      <w:r w:rsidR="007B4C29" w:rsidRPr="007B4C29">
        <w:rPr>
          <w:b/>
          <w:i/>
          <w:color w:val="4472C4" w:themeColor="accent1"/>
        </w:rPr>
        <w:t>)</w:t>
      </w:r>
    </w:p>
    <w:p w14:paraId="7332B3F9" w14:textId="77777777" w:rsidR="00A61826" w:rsidRDefault="00A61826" w:rsidP="00BE68F1">
      <w:pPr>
        <w:pStyle w:val="ListParagraph"/>
        <w:numPr>
          <w:ilvl w:val="2"/>
          <w:numId w:val="131"/>
        </w:numPr>
      </w:pPr>
      <w:r>
        <w:t xml:space="preserve">E.g. say residue goes to A &amp; B &amp; C – and if one isn’t alive, its shared by the ones that are alive. </w:t>
      </w:r>
    </w:p>
    <w:p w14:paraId="23A81C4F" w14:textId="7A0502FE" w:rsidR="00371D9E" w:rsidRDefault="00A61826" w:rsidP="00BE68F1">
      <w:pPr>
        <w:pStyle w:val="ListParagraph"/>
        <w:numPr>
          <w:ilvl w:val="3"/>
          <w:numId w:val="131"/>
        </w:numPr>
      </w:pPr>
      <w:r>
        <w:t xml:space="preserve">But sometimes people will say 1/3 to A, 1/3 B and 1/3 to C and you </w:t>
      </w:r>
      <w:r w:rsidRPr="00A61826">
        <w:rPr>
          <w:b/>
          <w:u w:val="single"/>
        </w:rPr>
        <w:t>didn’t say what happens if one of these aren’t alive</w:t>
      </w:r>
      <w:r>
        <w:t xml:space="preserve"> – then it’s a </w:t>
      </w:r>
      <w:r w:rsidRPr="00A61826">
        <w:rPr>
          <w:b/>
        </w:rPr>
        <w:t>partial intestacy</w:t>
      </w:r>
      <w:r>
        <w:t xml:space="preserve"> – then this may not end up where you think it should. </w:t>
      </w:r>
    </w:p>
    <w:p w14:paraId="24B3BDD3" w14:textId="774F5DAB" w:rsidR="00F75A49" w:rsidRDefault="007B4C29" w:rsidP="00BE68F1">
      <w:pPr>
        <w:pStyle w:val="ListParagraph"/>
        <w:numPr>
          <w:ilvl w:val="1"/>
          <w:numId w:val="131"/>
        </w:numPr>
      </w:pPr>
      <w:r w:rsidRPr="007B4C29">
        <w:rPr>
          <w:b/>
          <w:u w:val="single"/>
        </w:rPr>
        <w:t>Note:</w:t>
      </w:r>
      <w:r>
        <w:t xml:space="preserve"> </w:t>
      </w:r>
      <w:r w:rsidR="00F75A49" w:rsidRPr="00F75A49">
        <w:t>Void dispositions must be considered (</w:t>
      </w:r>
      <w:r w:rsidR="00F75A49" w:rsidRPr="00BF119D">
        <w:rPr>
          <w:b/>
          <w:i/>
          <w:color w:val="4472C4" w:themeColor="accent1"/>
        </w:rPr>
        <w:t>s</w:t>
      </w:r>
      <w:r w:rsidR="00BF119D" w:rsidRPr="00BF119D">
        <w:rPr>
          <w:b/>
          <w:i/>
          <w:color w:val="4472C4" w:themeColor="accent1"/>
        </w:rPr>
        <w:t>.</w:t>
      </w:r>
      <w:r w:rsidR="00F75A49" w:rsidRPr="00BF119D">
        <w:rPr>
          <w:b/>
          <w:i/>
          <w:color w:val="4472C4" w:themeColor="accent1"/>
        </w:rPr>
        <w:t>21 WSA</w:t>
      </w:r>
      <w:r w:rsidR="00F75A49" w:rsidRPr="00F75A49">
        <w:t>)</w:t>
      </w:r>
    </w:p>
    <w:p w14:paraId="77CE913B" w14:textId="41ABFBAB" w:rsidR="00BE55CF" w:rsidRDefault="00D54863" w:rsidP="00BE68F1">
      <w:pPr>
        <w:pStyle w:val="ListParagraph"/>
        <w:numPr>
          <w:ilvl w:val="2"/>
          <w:numId w:val="131"/>
        </w:numPr>
      </w:pPr>
      <w:r>
        <w:t>E.g. this is what occurs if a beneficiary is a witness to the will, etc..</w:t>
      </w:r>
    </w:p>
    <w:p w14:paraId="7DE2B10D" w14:textId="427FDF32" w:rsidR="00D54863" w:rsidRDefault="00D54863" w:rsidP="00BE68F1">
      <w:pPr>
        <w:pStyle w:val="ListParagraph"/>
        <w:numPr>
          <w:ilvl w:val="2"/>
          <w:numId w:val="131"/>
        </w:numPr>
      </w:pPr>
      <w:r>
        <w:t xml:space="preserve">Its prima facie void – but can be saved under </w:t>
      </w:r>
      <w:r w:rsidRPr="00BF119D">
        <w:rPr>
          <w:b/>
          <w:i/>
          <w:color w:val="4472C4" w:themeColor="accent1"/>
        </w:rPr>
        <w:t>s.3</w:t>
      </w:r>
      <w:r w:rsidR="00757622">
        <w:rPr>
          <w:b/>
          <w:i/>
          <w:color w:val="4472C4" w:themeColor="accent1"/>
        </w:rPr>
        <w:t>3</w:t>
      </w:r>
      <w:r w:rsidRPr="00BF119D">
        <w:rPr>
          <w:b/>
          <w:i/>
          <w:color w:val="4472C4" w:themeColor="accent1"/>
        </w:rPr>
        <w:t xml:space="preserve"> WSA</w:t>
      </w:r>
    </w:p>
    <w:p w14:paraId="6EEB7243" w14:textId="682468AC" w:rsidR="00BF119D" w:rsidRDefault="00BF119D" w:rsidP="00BE68F1">
      <w:pPr>
        <w:pStyle w:val="ListParagraph"/>
        <w:numPr>
          <w:ilvl w:val="2"/>
          <w:numId w:val="131"/>
        </w:numPr>
      </w:pPr>
      <w:r>
        <w:t xml:space="preserve">So gift can lapse because it was made to beneficiary who was witness, but </w:t>
      </w:r>
      <w:r w:rsidRPr="00BF119D">
        <w:rPr>
          <w:b/>
          <w:i/>
          <w:color w:val="4472C4" w:themeColor="accent1"/>
        </w:rPr>
        <w:t>s.</w:t>
      </w:r>
      <w:r w:rsidR="007C0F1B">
        <w:rPr>
          <w:b/>
          <w:i/>
          <w:color w:val="4472C4" w:themeColor="accent1"/>
        </w:rPr>
        <w:t>40/33</w:t>
      </w:r>
      <w:r w:rsidRPr="00BF119D">
        <w:rPr>
          <w:color w:val="4472C4" w:themeColor="accent1"/>
        </w:rPr>
        <w:t xml:space="preserve"> </w:t>
      </w:r>
      <w:r>
        <w:t>can fix this (with ‘clear and convincing evidence’).</w:t>
      </w:r>
    </w:p>
    <w:p w14:paraId="57D0902F" w14:textId="0A265311" w:rsidR="003F4212" w:rsidRDefault="003F4212" w:rsidP="003F4212">
      <w:pPr>
        <w:spacing w:after="0"/>
      </w:pPr>
      <w:r w:rsidRPr="00BD275A">
        <w:rPr>
          <w:b/>
          <w:highlight w:val="cyan"/>
        </w:rPr>
        <w:t>E</w:t>
      </w:r>
      <w:r w:rsidR="000A20FD" w:rsidRPr="00BD275A">
        <w:rPr>
          <w:b/>
          <w:highlight w:val="cyan"/>
        </w:rPr>
        <w:t>xample</w:t>
      </w:r>
      <w:r w:rsidRPr="00AC1631">
        <w:rPr>
          <w:highlight w:val="cyan"/>
        </w:rPr>
        <w:t>:</w:t>
      </w:r>
      <w:r>
        <w:t xml:space="preserve"> George’s will leaves his residue to the following: 30% to Judith, if she predeceases me, to Kim</w:t>
      </w:r>
      <w:r w:rsidR="00495AA8">
        <w:t>.</w:t>
      </w:r>
      <w:r>
        <w:t xml:space="preserve"> 20% to Mindy (George’s daughter) </w:t>
      </w:r>
      <w:r w:rsidR="00495AA8">
        <w:t xml:space="preserve">and </w:t>
      </w:r>
      <w:r>
        <w:t>50% to James (George’s friend). Before George dies, all 3 die. Mindy leaves behind 2 children (Abby and Ben) and James dies with no children or spouse. Who inherits the estate?</w:t>
      </w:r>
    </w:p>
    <w:p w14:paraId="2BFDD372" w14:textId="258A25D6" w:rsidR="003F4212" w:rsidRDefault="003F4212" w:rsidP="00BE68F1">
      <w:pPr>
        <w:pStyle w:val="ListParagraph"/>
        <w:numPr>
          <w:ilvl w:val="0"/>
          <w:numId w:val="140"/>
        </w:numPr>
        <w:spacing w:after="0"/>
      </w:pPr>
      <w:r w:rsidRPr="003F4212">
        <w:rPr>
          <w:b/>
        </w:rPr>
        <w:t>Answer</w:t>
      </w:r>
      <w:r>
        <w:t xml:space="preserve">: </w:t>
      </w:r>
      <w:r w:rsidR="00495AA8">
        <w:t xml:space="preserve">Judith’s shares goes to Kim – </w:t>
      </w:r>
      <w:r w:rsidR="00495AA8" w:rsidRPr="00DC46B9">
        <w:rPr>
          <w:b/>
          <w:i/>
          <w:color w:val="4472C4" w:themeColor="accent1"/>
        </w:rPr>
        <w:t>WSA s.</w:t>
      </w:r>
      <w:r w:rsidR="00DC46B9" w:rsidRPr="00DC46B9">
        <w:rPr>
          <w:b/>
          <w:i/>
          <w:color w:val="4472C4" w:themeColor="accent1"/>
        </w:rPr>
        <w:t>32(1)(a</w:t>
      </w:r>
      <w:r w:rsidR="00DC46B9">
        <w:t xml:space="preserve">). Mindy’s share would go to her 2 kids – 10% each because she is a </w:t>
      </w:r>
      <w:r w:rsidR="00AD2157">
        <w:t>descendant</w:t>
      </w:r>
      <w:r w:rsidR="00DC46B9">
        <w:t xml:space="preserve"> of the testator, so its saved by the anti-lapse rules (</w:t>
      </w:r>
      <w:r w:rsidR="00DC46B9" w:rsidRPr="00DC46B9">
        <w:rPr>
          <w:b/>
          <w:i/>
          <w:color w:val="4472C4" w:themeColor="accent1"/>
        </w:rPr>
        <w:t>WSA s.32(1)(b)</w:t>
      </w:r>
      <w:r w:rsidR="00DC46B9">
        <w:t xml:space="preserve">). </w:t>
      </w:r>
      <w:r w:rsidR="00AD2157">
        <w:t>Jame’s share would be distributed intestate because there is no residual beneficiaries named. (</w:t>
      </w:r>
      <w:r w:rsidR="00AD2157" w:rsidRPr="00AD2157">
        <w:rPr>
          <w:b/>
          <w:i/>
          <w:color w:val="4472C4" w:themeColor="accent1"/>
        </w:rPr>
        <w:t>s.32(1)(c))</w:t>
      </w:r>
    </w:p>
    <w:p w14:paraId="10E5AE5B" w14:textId="6728720F" w:rsidR="00AC538E" w:rsidRDefault="00F93699" w:rsidP="00F93699">
      <w:pPr>
        <w:pStyle w:val="Heading2"/>
      </w:pPr>
      <w:bookmarkStart w:id="91" w:name="_Toc17821358"/>
      <w:r>
        <w:t>Advances</w:t>
      </w:r>
      <w:bookmarkEnd w:id="91"/>
    </w:p>
    <w:tbl>
      <w:tblPr>
        <w:tblStyle w:val="TableGrid"/>
        <w:tblW w:w="0" w:type="auto"/>
        <w:tblLook w:val="04A0" w:firstRow="1" w:lastRow="0" w:firstColumn="1" w:lastColumn="0" w:noHBand="0" w:noVBand="1"/>
      </w:tblPr>
      <w:tblGrid>
        <w:gridCol w:w="9350"/>
      </w:tblGrid>
      <w:tr w:rsidR="00F93699" w14:paraId="7472E56D" w14:textId="77777777" w:rsidTr="00F93699">
        <w:tc>
          <w:tcPr>
            <w:tcW w:w="9350" w:type="dxa"/>
          </w:tcPr>
          <w:p w14:paraId="3C36E74F" w14:textId="5CAF2456" w:rsidR="00F93699" w:rsidRDefault="00E54C61" w:rsidP="006F1E5A">
            <w:r w:rsidRPr="00E54C61">
              <w:rPr>
                <w:b/>
                <w:i/>
                <w:color w:val="0070C0"/>
              </w:rPr>
              <w:t>S.109 WSA</w:t>
            </w:r>
            <w:r w:rsidRPr="00E54C61">
              <w:rPr>
                <w:color w:val="0070C0"/>
              </w:rPr>
              <w:t xml:space="preserve"> </w:t>
            </w:r>
            <w:r w:rsidR="00CF3346">
              <w:t>*Whether something is considered to be a gift on inheritance or not</w:t>
            </w:r>
            <w:r w:rsidR="00C95C54">
              <w:t xml:space="preserve"> </w:t>
            </w:r>
            <w:r w:rsidR="00C95C54" w:rsidRPr="00C95C54">
              <w:rPr>
                <w:b/>
                <w:i/>
              </w:rPr>
              <w:t>(is it a gift or a loan?)</w:t>
            </w:r>
          </w:p>
          <w:p w14:paraId="1D0BA740" w14:textId="66264C44" w:rsidR="00AB4FB7" w:rsidRPr="00BC6CE4" w:rsidRDefault="00AB4FB7" w:rsidP="006F1E5A">
            <w:pPr>
              <w:rPr>
                <w:b/>
                <w:i/>
                <w:color w:val="4472C4" w:themeColor="accent1"/>
              </w:rPr>
            </w:pPr>
            <w:r w:rsidRPr="00AB4FB7">
              <w:rPr>
                <w:b/>
                <w:color w:val="FF0000"/>
              </w:rPr>
              <w:t>Limitation to make claim is 6 months from the grant of probate or administration</w:t>
            </w:r>
            <w:r w:rsidR="00BC6CE4">
              <w:rPr>
                <w:b/>
                <w:color w:val="FF0000"/>
              </w:rPr>
              <w:t xml:space="preserve"> </w:t>
            </w:r>
            <w:r w:rsidR="00BC6CE4" w:rsidRPr="00BC6CE4">
              <w:rPr>
                <w:b/>
                <w:i/>
                <w:color w:val="4472C4" w:themeColor="accent1"/>
              </w:rPr>
              <w:t>s.109(8) WSA</w:t>
            </w:r>
          </w:p>
          <w:p w14:paraId="2A422476" w14:textId="61D7CE40" w:rsidR="00EA7BB8" w:rsidRPr="00EA7BB8" w:rsidRDefault="00EA7BB8" w:rsidP="009044C1">
            <w:pPr>
              <w:rPr>
                <w:b/>
                <w:color w:val="FF0000"/>
              </w:rPr>
            </w:pPr>
            <w:r w:rsidRPr="00EA7BB8">
              <w:rPr>
                <w:b/>
                <w:color w:val="FF0000"/>
              </w:rPr>
              <w:t xml:space="preserve">*These rules can be modified by will </w:t>
            </w:r>
          </w:p>
          <w:p w14:paraId="269F9935" w14:textId="1D3235AE" w:rsidR="009044C1" w:rsidRPr="000A0EE7" w:rsidRDefault="009044C1" w:rsidP="009044C1">
            <w:pPr>
              <w:rPr>
                <w:b/>
                <w:u w:val="single"/>
              </w:rPr>
            </w:pPr>
            <w:r w:rsidRPr="000A0EE7">
              <w:rPr>
                <w:b/>
                <w:u w:val="single"/>
              </w:rPr>
              <w:t>Gift vs Loan vs RT?</w:t>
            </w:r>
          </w:p>
          <w:p w14:paraId="53C53B74" w14:textId="77777777" w:rsidR="009044C1" w:rsidRDefault="009044C1" w:rsidP="00BE68F1">
            <w:pPr>
              <w:pStyle w:val="ListParagraph"/>
              <w:numPr>
                <w:ilvl w:val="0"/>
                <w:numId w:val="123"/>
              </w:numPr>
            </w:pPr>
            <w:r>
              <w:t>If RT – no problem, goes into estate assets, then divided as per the will</w:t>
            </w:r>
          </w:p>
          <w:p w14:paraId="5086A9A1" w14:textId="77777777" w:rsidR="009044C1" w:rsidRDefault="009044C1" w:rsidP="00BE68F1">
            <w:pPr>
              <w:pStyle w:val="ListParagraph"/>
              <w:numPr>
                <w:ilvl w:val="1"/>
                <w:numId w:val="123"/>
              </w:numPr>
            </w:pPr>
            <w:r>
              <w:t>So even if D1 is on the joint – if its meant to be a RT (say there was a bare trust) it goes into estate</w:t>
            </w:r>
          </w:p>
          <w:p w14:paraId="5926732F" w14:textId="77777777" w:rsidR="009044C1" w:rsidRDefault="009044C1" w:rsidP="00BE68F1">
            <w:pPr>
              <w:pStyle w:val="ListParagraph"/>
              <w:numPr>
                <w:ilvl w:val="0"/>
                <w:numId w:val="123"/>
              </w:numPr>
            </w:pPr>
            <w:r>
              <w:t xml:space="preserve">If it’s a loan </w:t>
            </w:r>
            <w:r>
              <w:sym w:font="Wingdings" w:char="F0E0"/>
            </w:r>
            <w:r>
              <w:t xml:space="preserve"> is it a collectable loan?</w:t>
            </w:r>
          </w:p>
          <w:p w14:paraId="331DA8EB" w14:textId="77777777" w:rsidR="009044C1" w:rsidRDefault="009044C1" w:rsidP="00BE68F1">
            <w:pPr>
              <w:pStyle w:val="ListParagraph"/>
              <w:numPr>
                <w:ilvl w:val="1"/>
                <w:numId w:val="123"/>
              </w:numPr>
            </w:pPr>
            <w:r>
              <w:t xml:space="preserve">If its collectable – then you collect it (and deduct it from their pay out of estate) </w:t>
            </w:r>
          </w:p>
          <w:p w14:paraId="13E606DB" w14:textId="77777777" w:rsidR="009044C1" w:rsidRDefault="009044C1" w:rsidP="00BE68F1">
            <w:pPr>
              <w:pStyle w:val="ListParagraph"/>
              <w:numPr>
                <w:ilvl w:val="0"/>
                <w:numId w:val="123"/>
              </w:numPr>
            </w:pPr>
            <w:r>
              <w:t xml:space="preserve">If its not or if it’s a gift – then you have to say is it an advance? </w:t>
            </w:r>
          </w:p>
          <w:p w14:paraId="3C01A83A" w14:textId="2A01DF10" w:rsidR="009044C1" w:rsidRDefault="009044C1" w:rsidP="009044C1">
            <w:r>
              <w:t>Depends on intentions – can or cannot have it taken out of their share</w:t>
            </w:r>
          </w:p>
          <w:p w14:paraId="24D727FB" w14:textId="77777777" w:rsidR="009044C1" w:rsidRDefault="009044C1" w:rsidP="009044C1">
            <w:pPr>
              <w:rPr>
                <w:b/>
                <w:u w:val="single"/>
              </w:rPr>
            </w:pPr>
          </w:p>
          <w:p w14:paraId="2134F154" w14:textId="61169FE9" w:rsidR="004730E4" w:rsidRDefault="004730E4" w:rsidP="006F1E5A">
            <w:pPr>
              <w:rPr>
                <w:b/>
                <w:u w:val="single"/>
              </w:rPr>
            </w:pPr>
            <w:r>
              <w:rPr>
                <w:b/>
                <w:u w:val="single"/>
              </w:rPr>
              <w:t>Who can make an application</w:t>
            </w:r>
            <w:r w:rsidRPr="00834DD7">
              <w:rPr>
                <w:b/>
                <w:i/>
                <w:color w:val="4472C4" w:themeColor="accent1"/>
              </w:rPr>
              <w:t>?</w:t>
            </w:r>
            <w:r w:rsidR="00834DD7" w:rsidRPr="00834DD7">
              <w:rPr>
                <w:b/>
                <w:i/>
                <w:color w:val="4472C4" w:themeColor="accent1"/>
              </w:rPr>
              <w:t xml:space="preserve"> S.109(1)(a)</w:t>
            </w:r>
          </w:p>
          <w:p w14:paraId="1A496887" w14:textId="45BD4D11" w:rsidR="004730E4" w:rsidRDefault="004730E4" w:rsidP="00BE68F1">
            <w:pPr>
              <w:pStyle w:val="ListParagraph"/>
              <w:numPr>
                <w:ilvl w:val="0"/>
                <w:numId w:val="125"/>
              </w:numPr>
            </w:pPr>
            <w:r>
              <w:t>A PR (executor or administrator)</w:t>
            </w:r>
          </w:p>
          <w:p w14:paraId="0A425CEC" w14:textId="7D574B36" w:rsidR="004730E4" w:rsidRDefault="004730E4" w:rsidP="00BE68F1">
            <w:pPr>
              <w:pStyle w:val="ListParagraph"/>
              <w:numPr>
                <w:ilvl w:val="0"/>
                <w:numId w:val="125"/>
              </w:numPr>
            </w:pPr>
            <w:r>
              <w:t>A beneficiary (including charities)</w:t>
            </w:r>
          </w:p>
          <w:p w14:paraId="18ED5B05" w14:textId="0D3496AD" w:rsidR="00607E31" w:rsidRPr="00607E31" w:rsidRDefault="00607E31" w:rsidP="00607E31">
            <w:pPr>
              <w:rPr>
                <w:b/>
                <w:u w:val="single"/>
              </w:rPr>
            </w:pPr>
            <w:r w:rsidRPr="00607E31">
              <w:rPr>
                <w:b/>
                <w:u w:val="single"/>
              </w:rPr>
              <w:t>Who’s share can it be deducted from?</w:t>
            </w:r>
            <w:r w:rsidR="003C0113">
              <w:rPr>
                <w:b/>
                <w:u w:val="single"/>
              </w:rPr>
              <w:t xml:space="preserve"> </w:t>
            </w:r>
            <w:r w:rsidR="003C0113" w:rsidRPr="003C0113">
              <w:rPr>
                <w:b/>
                <w:i/>
                <w:color w:val="4472C4" w:themeColor="accent1"/>
              </w:rPr>
              <w:t>S.109(1)(b)</w:t>
            </w:r>
          </w:p>
          <w:p w14:paraId="51A4EEF3" w14:textId="77270D07" w:rsidR="00607E31" w:rsidRDefault="00607E31" w:rsidP="00BE68F1">
            <w:pPr>
              <w:pStyle w:val="ListParagraph"/>
              <w:numPr>
                <w:ilvl w:val="0"/>
                <w:numId w:val="126"/>
              </w:numPr>
            </w:pPr>
            <w:r>
              <w:t>If claim is successful, it can only come out of a share of a ‘prospective beneficiary’</w:t>
            </w:r>
          </w:p>
          <w:p w14:paraId="302BACB8" w14:textId="69A7A5E9" w:rsidR="00607E31" w:rsidRPr="004730E4" w:rsidRDefault="00CA63B3" w:rsidP="00BE68F1">
            <w:pPr>
              <w:pStyle w:val="ListParagraph"/>
              <w:numPr>
                <w:ilvl w:val="1"/>
                <w:numId w:val="126"/>
              </w:numPr>
            </w:pPr>
            <w:r>
              <w:t xml:space="preserve">This means a Spouse / AIP / or descendant of the deceased. </w:t>
            </w:r>
          </w:p>
          <w:p w14:paraId="01914526" w14:textId="5049DA33" w:rsidR="006F7488" w:rsidRDefault="00F05BBB" w:rsidP="006F1E5A">
            <w:pPr>
              <w:rPr>
                <w:b/>
                <w:u w:val="single"/>
              </w:rPr>
            </w:pPr>
            <w:r>
              <w:rPr>
                <w:b/>
                <w:u w:val="single"/>
              </w:rPr>
              <w:t xml:space="preserve">What evidence can be used to show intentions? </w:t>
            </w:r>
            <w:r w:rsidRPr="006F7488">
              <w:rPr>
                <w:b/>
                <w:i/>
                <w:color w:val="4472C4" w:themeColor="accent1"/>
              </w:rPr>
              <w:t>S.109(3)(a)</w:t>
            </w:r>
            <w:r w:rsidR="006F7488" w:rsidRPr="006F7488">
              <w:rPr>
                <w:b/>
                <w:i/>
                <w:color w:val="4472C4" w:themeColor="accent1"/>
              </w:rPr>
              <w:t xml:space="preserve"> and (b)</w:t>
            </w:r>
          </w:p>
          <w:p w14:paraId="6FC09923" w14:textId="2925CECB" w:rsidR="00F05BBB" w:rsidRPr="006F7488" w:rsidRDefault="006F7488" w:rsidP="00BE68F1">
            <w:pPr>
              <w:pStyle w:val="ListParagraph"/>
              <w:numPr>
                <w:ilvl w:val="0"/>
                <w:numId w:val="126"/>
              </w:numPr>
            </w:pPr>
            <w:r w:rsidRPr="006F7488">
              <w:lastRenderedPageBreak/>
              <w:t>Oral statements at time of transfer</w:t>
            </w:r>
          </w:p>
          <w:p w14:paraId="2A7B19CA" w14:textId="1C19D78D" w:rsidR="006F7488" w:rsidRDefault="004401EF" w:rsidP="00BE68F1">
            <w:pPr>
              <w:pStyle w:val="ListParagraph"/>
              <w:numPr>
                <w:ilvl w:val="0"/>
                <w:numId w:val="126"/>
              </w:numPr>
            </w:pPr>
            <w:r>
              <w:t>Written statement by the D respecting the transfer</w:t>
            </w:r>
            <w:r w:rsidR="007C3D65">
              <w:t xml:space="preserve"> made anytime</w:t>
            </w:r>
          </w:p>
          <w:p w14:paraId="266EEB94" w14:textId="4CB0BBDD" w:rsidR="007C3D65" w:rsidRPr="006F7488" w:rsidRDefault="00750F11" w:rsidP="00BE68F1">
            <w:pPr>
              <w:pStyle w:val="ListParagraph"/>
              <w:numPr>
                <w:ilvl w:val="0"/>
                <w:numId w:val="126"/>
              </w:numPr>
            </w:pPr>
            <w:r>
              <w:t xml:space="preserve">Oral / written from perspective beneficiary – this wont help </w:t>
            </w:r>
          </w:p>
          <w:p w14:paraId="52BAEBEB" w14:textId="77777777" w:rsidR="000A0EE7" w:rsidRDefault="000A0EE7" w:rsidP="009044C1"/>
          <w:p w14:paraId="4A3B1B6D" w14:textId="17AA4539" w:rsidR="009044C1" w:rsidRPr="009044C1" w:rsidRDefault="009044C1" w:rsidP="009044C1">
            <w:pPr>
              <w:rPr>
                <w:b/>
                <w:u w:val="single"/>
              </w:rPr>
            </w:pPr>
            <w:r w:rsidRPr="009044C1">
              <w:rPr>
                <w:b/>
                <w:u w:val="single"/>
              </w:rPr>
              <w:t>If Court determines its an advancement, then what?</w:t>
            </w:r>
            <w:r w:rsidR="00F20401">
              <w:rPr>
                <w:b/>
                <w:u w:val="single"/>
              </w:rPr>
              <w:t xml:space="preserve"> </w:t>
            </w:r>
            <w:r w:rsidR="00F20401" w:rsidRPr="00F20401">
              <w:rPr>
                <w:b/>
                <w:i/>
                <w:color w:val="4472C4" w:themeColor="accent1"/>
              </w:rPr>
              <w:t>S.109(5)</w:t>
            </w:r>
          </w:p>
          <w:p w14:paraId="5A2402F5" w14:textId="42D9EFB5" w:rsidR="009044C1" w:rsidRDefault="00FF4A31" w:rsidP="00BE68F1">
            <w:pPr>
              <w:pStyle w:val="ListParagraph"/>
              <w:numPr>
                <w:ilvl w:val="0"/>
                <w:numId w:val="127"/>
              </w:numPr>
            </w:pPr>
            <w:r w:rsidRPr="00FF4A31">
              <w:t>The transferred property will be considered part of the estate available for distribution</w:t>
            </w:r>
            <w:r w:rsidR="007A5365">
              <w:t xml:space="preserve"> </w:t>
            </w:r>
            <w:r w:rsidR="007A5365" w:rsidRPr="007A5365">
              <w:rPr>
                <w:b/>
                <w:i/>
                <w:color w:val="4472C4" w:themeColor="accent1"/>
              </w:rPr>
              <w:t>(a)</w:t>
            </w:r>
          </w:p>
          <w:p w14:paraId="01296A37" w14:textId="21EBD74D" w:rsidR="00FF4A31" w:rsidRDefault="00FF4A31" w:rsidP="00BE68F1">
            <w:pPr>
              <w:pStyle w:val="ListParagraph"/>
              <w:numPr>
                <w:ilvl w:val="1"/>
                <w:numId w:val="127"/>
              </w:numPr>
            </w:pPr>
            <w:r w:rsidRPr="00FF4A31">
              <w:t>The prospective beneficiary will only receive the difference between his or her share and the value of the property advanced to him or her</w:t>
            </w:r>
            <w:r w:rsidR="007A5365">
              <w:t xml:space="preserve"> </w:t>
            </w:r>
            <w:r w:rsidR="007A5365" w:rsidRPr="007A5365">
              <w:rPr>
                <w:b/>
                <w:i/>
                <w:color w:val="4472C4" w:themeColor="accent1"/>
              </w:rPr>
              <w:t>(b)</w:t>
            </w:r>
          </w:p>
          <w:p w14:paraId="0F5C6096" w14:textId="405D2208" w:rsidR="007A5365" w:rsidRPr="007A5365" w:rsidRDefault="007A5365" w:rsidP="00BE68F1">
            <w:pPr>
              <w:pStyle w:val="ListParagraph"/>
              <w:numPr>
                <w:ilvl w:val="1"/>
                <w:numId w:val="127"/>
              </w:numPr>
              <w:rPr>
                <w:i/>
              </w:rPr>
            </w:pPr>
            <w:r>
              <w:rPr>
                <w:i/>
                <w:u w:val="single"/>
              </w:rPr>
              <w:t>How</w:t>
            </w:r>
            <w:r w:rsidRPr="00FF1FEE">
              <w:rPr>
                <w:i/>
                <w:u w:val="single"/>
              </w:rPr>
              <w:t>:</w:t>
            </w:r>
            <w:r>
              <w:rPr>
                <w:i/>
              </w:rPr>
              <w:t xml:space="preserve"> </w:t>
            </w:r>
            <w:r w:rsidRPr="00FF1FEE">
              <w:rPr>
                <w:i/>
              </w:rPr>
              <w:t>Add the gifted amount back into the amount of the estate, divide that amount by 50% then deduct the gifted amount from the share that receiver would have gotten</w:t>
            </w:r>
          </w:p>
          <w:p w14:paraId="741129EA" w14:textId="388D73B5" w:rsidR="00FF4A31" w:rsidRDefault="00FF4A31" w:rsidP="00BE68F1">
            <w:pPr>
              <w:pStyle w:val="ListParagraph"/>
              <w:numPr>
                <w:ilvl w:val="0"/>
                <w:numId w:val="127"/>
              </w:numPr>
            </w:pPr>
            <w:r>
              <w:t>I</w:t>
            </w:r>
            <w:r w:rsidRPr="00FF4A31">
              <w:t>f the value of the property equals or exceeds the prospective beneficiary’s share, then the prospective beneficiary is excluded from any share of the estate</w:t>
            </w:r>
            <w:r w:rsidR="007A5365">
              <w:t xml:space="preserve"> </w:t>
            </w:r>
            <w:r w:rsidR="007A5365" w:rsidRPr="007A5365">
              <w:rPr>
                <w:b/>
                <w:i/>
                <w:color w:val="4472C4" w:themeColor="accent1"/>
              </w:rPr>
              <w:t>(c)</w:t>
            </w:r>
          </w:p>
          <w:p w14:paraId="503387BB" w14:textId="6EF98F20" w:rsidR="003F21F4" w:rsidRDefault="003F21F4" w:rsidP="00BE68F1">
            <w:pPr>
              <w:pStyle w:val="ListParagraph"/>
              <w:numPr>
                <w:ilvl w:val="1"/>
                <w:numId w:val="127"/>
              </w:numPr>
            </w:pPr>
            <w:r>
              <w:t>E.g. if beneficiary A got 200k and estate is only worth 100k, A gets 0. But this doesn’t say that A has to pay excess back</w:t>
            </w:r>
          </w:p>
          <w:p w14:paraId="1738ADDE" w14:textId="3B002B15" w:rsidR="007A5365" w:rsidRDefault="00FF4A31" w:rsidP="00BE68F1">
            <w:pPr>
              <w:pStyle w:val="ListParagraph"/>
              <w:numPr>
                <w:ilvl w:val="0"/>
                <w:numId w:val="127"/>
              </w:numPr>
            </w:pPr>
            <w:r w:rsidRPr="00FF4A31">
              <w:t>On intestacy, unless there is a contrary intention, presumed that the intestate did not intend the transfer to be an advance repayable by the decedents of the prospective beneficiary.</w:t>
            </w:r>
            <w:r w:rsidR="007A5365">
              <w:t xml:space="preserve"> </w:t>
            </w:r>
            <w:r w:rsidR="007A5365" w:rsidRPr="007A5365">
              <w:rPr>
                <w:b/>
                <w:i/>
                <w:color w:val="4472C4" w:themeColor="accent1"/>
              </w:rPr>
              <w:t>(d)</w:t>
            </w:r>
            <w:r w:rsidR="007A5365">
              <w:t xml:space="preserve"> </w:t>
            </w:r>
          </w:p>
        </w:tc>
      </w:tr>
    </w:tbl>
    <w:p w14:paraId="15AC86F6" w14:textId="0F4D998A" w:rsidR="00F93699" w:rsidRDefault="00C12CEF" w:rsidP="00BE68F1">
      <w:pPr>
        <w:pStyle w:val="ListParagraph"/>
        <w:numPr>
          <w:ilvl w:val="0"/>
          <w:numId w:val="122"/>
        </w:numPr>
      </w:pPr>
      <w:r w:rsidRPr="00C12CEF">
        <w:lastRenderedPageBreak/>
        <w:t xml:space="preserve">Gift or loan (whether collectible or not) made to beneficiary </w:t>
      </w:r>
      <w:r w:rsidRPr="00C12CEF">
        <w:rPr>
          <w:b/>
          <w:u w:val="single"/>
        </w:rPr>
        <w:t xml:space="preserve">can </w:t>
      </w:r>
      <w:r w:rsidRPr="00C12CEF">
        <w:t>be considered an advance on inheritance</w:t>
      </w:r>
    </w:p>
    <w:p w14:paraId="2F9E3515" w14:textId="5A67889A" w:rsidR="00616D6A" w:rsidRDefault="00616D6A" w:rsidP="00BE68F1">
      <w:pPr>
        <w:pStyle w:val="ListParagraph"/>
        <w:numPr>
          <w:ilvl w:val="1"/>
          <w:numId w:val="122"/>
        </w:numPr>
      </w:pPr>
      <w:r w:rsidRPr="00616D6A">
        <w:t>Intentions - Ask, Ask Ask…Record, Record, Record…Ideally in Will, but also in lawyers notes</w:t>
      </w:r>
    </w:p>
    <w:p w14:paraId="3032F759" w14:textId="07CA6AF6" w:rsidR="00BF03C1" w:rsidRDefault="0064516B" w:rsidP="00BE68F1">
      <w:pPr>
        <w:pStyle w:val="ListParagraph"/>
        <w:numPr>
          <w:ilvl w:val="0"/>
          <w:numId w:val="122"/>
        </w:numPr>
      </w:pPr>
      <w:r>
        <w:t>If gift is a RT – then its held for the estate, and don’t get into this issue.</w:t>
      </w:r>
    </w:p>
    <w:p w14:paraId="10D712C4" w14:textId="77777777" w:rsidR="00D71F1E" w:rsidRPr="00DF7500" w:rsidRDefault="00D71F1E" w:rsidP="00BE68F1">
      <w:pPr>
        <w:pStyle w:val="ListParagraph"/>
        <w:numPr>
          <w:ilvl w:val="0"/>
          <w:numId w:val="122"/>
        </w:numPr>
        <w:rPr>
          <w:b/>
        </w:rPr>
      </w:pPr>
      <w:r w:rsidRPr="003272D7">
        <w:rPr>
          <w:b/>
          <w:color w:val="FF0000"/>
        </w:rPr>
        <w:t>But if it’s a gift or loan – you have to ask is it an advancement of their inheritance – and again, you usually have no evidence</w:t>
      </w:r>
      <w:r w:rsidRPr="00DF7500">
        <w:rPr>
          <w:b/>
        </w:rPr>
        <w:t>.</w:t>
      </w:r>
    </w:p>
    <w:p w14:paraId="7B7601AF" w14:textId="2BBA58EF" w:rsidR="0064516B" w:rsidRDefault="00754644" w:rsidP="00BE68F1">
      <w:pPr>
        <w:pStyle w:val="ListParagraph"/>
        <w:numPr>
          <w:ilvl w:val="0"/>
          <w:numId w:val="122"/>
        </w:numPr>
      </w:pPr>
      <w:r w:rsidRPr="00754644">
        <w:t>Court has wide discretion:</w:t>
      </w:r>
      <w:r w:rsidR="005B7293">
        <w:t xml:space="preserve"> (=FACT DEPENDANT)</w:t>
      </w:r>
    </w:p>
    <w:p w14:paraId="56BF1D03" w14:textId="14D220DC" w:rsidR="00754644" w:rsidRDefault="00754644" w:rsidP="00BE68F1">
      <w:pPr>
        <w:pStyle w:val="ListParagraph"/>
        <w:numPr>
          <w:ilvl w:val="1"/>
          <w:numId w:val="122"/>
        </w:numPr>
      </w:pPr>
      <w:r w:rsidRPr="00754644">
        <w:t>Determine the nature of the transfer</w:t>
      </w:r>
      <w:r w:rsidR="00682085">
        <w:t xml:space="preserve"> </w:t>
      </w:r>
      <w:r w:rsidR="00682085" w:rsidRPr="004F17C5">
        <w:rPr>
          <w:b/>
          <w:i/>
          <w:color w:val="4472C4" w:themeColor="accent1"/>
        </w:rPr>
        <w:t>s.109(4)(a)</w:t>
      </w:r>
    </w:p>
    <w:p w14:paraId="11D90B98" w14:textId="313118FA" w:rsidR="002F3195" w:rsidRDefault="002F3195" w:rsidP="00BE68F1">
      <w:pPr>
        <w:pStyle w:val="ListParagraph"/>
        <w:numPr>
          <w:ilvl w:val="2"/>
          <w:numId w:val="122"/>
        </w:numPr>
      </w:pPr>
      <w:r>
        <w:t>e.g. this 50k was a gift, or it was a loan with interest</w:t>
      </w:r>
    </w:p>
    <w:p w14:paraId="12FE3E50" w14:textId="4378F197" w:rsidR="00754644" w:rsidRDefault="00754644" w:rsidP="00BE68F1">
      <w:pPr>
        <w:pStyle w:val="ListParagraph"/>
        <w:numPr>
          <w:ilvl w:val="1"/>
          <w:numId w:val="122"/>
        </w:numPr>
      </w:pPr>
      <w:r w:rsidRPr="00754644">
        <w:t>Determine the value of the transferred property</w:t>
      </w:r>
      <w:r w:rsidR="00682085">
        <w:t xml:space="preserve"> </w:t>
      </w:r>
      <w:r w:rsidR="00682085" w:rsidRPr="004F17C5">
        <w:rPr>
          <w:b/>
          <w:i/>
          <w:color w:val="4472C4" w:themeColor="accent1"/>
        </w:rPr>
        <w:t>s.109(4)(b)</w:t>
      </w:r>
    </w:p>
    <w:p w14:paraId="4D00EF39" w14:textId="3D18A2C6" w:rsidR="00754644" w:rsidRDefault="00754644" w:rsidP="00BE68F1">
      <w:pPr>
        <w:pStyle w:val="ListParagraph"/>
        <w:numPr>
          <w:ilvl w:val="2"/>
          <w:numId w:val="122"/>
        </w:numPr>
      </w:pPr>
      <w:r w:rsidRPr="00754644">
        <w:t>Unless there is a contrary intention, value is at the time of transfer</w:t>
      </w:r>
    </w:p>
    <w:p w14:paraId="0A9F101B" w14:textId="13398852" w:rsidR="00E355B6" w:rsidRDefault="00E355B6" w:rsidP="00BE68F1">
      <w:pPr>
        <w:pStyle w:val="ListParagraph"/>
        <w:numPr>
          <w:ilvl w:val="3"/>
          <w:numId w:val="122"/>
        </w:numPr>
      </w:pPr>
      <w:r>
        <w:t>Can be an issue because in 1957 was given 50k and then in 2019 they take 50k off, that’s a good deal for them</w:t>
      </w:r>
    </w:p>
    <w:p w14:paraId="752955BA" w14:textId="1C47D40F" w:rsidR="00754644" w:rsidRDefault="00682085" w:rsidP="00BE68F1">
      <w:pPr>
        <w:pStyle w:val="ListParagraph"/>
        <w:numPr>
          <w:ilvl w:val="1"/>
          <w:numId w:val="122"/>
        </w:numPr>
      </w:pPr>
      <w:r w:rsidRPr="00682085">
        <w:t>Order the value of the property be deducted from the prospective beneficiary’s share</w:t>
      </w:r>
      <w:r w:rsidR="004F17C5">
        <w:t xml:space="preserve"> </w:t>
      </w:r>
      <w:r w:rsidR="004F17C5" w:rsidRPr="004F17C5">
        <w:rPr>
          <w:b/>
          <w:i/>
          <w:color w:val="4472C4" w:themeColor="accent1"/>
        </w:rPr>
        <w:t>s.109(4)(c)</w:t>
      </w:r>
    </w:p>
    <w:p w14:paraId="46CCD97F" w14:textId="78BA26AB" w:rsidR="00682085" w:rsidRDefault="00682085" w:rsidP="00BE68F1">
      <w:pPr>
        <w:pStyle w:val="ListParagraph"/>
        <w:numPr>
          <w:ilvl w:val="1"/>
          <w:numId w:val="122"/>
        </w:numPr>
      </w:pPr>
      <w:r w:rsidRPr="00682085">
        <w:t>Order that the prospective beneficiary’s share be held on trust for the estate</w:t>
      </w:r>
      <w:r w:rsidR="004F17C5">
        <w:t xml:space="preserve"> </w:t>
      </w:r>
      <w:r w:rsidR="004F17C5" w:rsidRPr="004F17C5">
        <w:rPr>
          <w:b/>
          <w:i/>
          <w:color w:val="4472C4" w:themeColor="accent1"/>
        </w:rPr>
        <w:t>s.109(4)(d)</w:t>
      </w:r>
    </w:p>
    <w:p w14:paraId="63B2253C" w14:textId="444B52AD" w:rsidR="00465693" w:rsidRDefault="00465693" w:rsidP="00BE68F1">
      <w:pPr>
        <w:pStyle w:val="ListParagraph"/>
        <w:numPr>
          <w:ilvl w:val="2"/>
          <w:numId w:val="122"/>
        </w:numPr>
      </w:pPr>
      <w:r>
        <w:t>e.g. situation where beneficiary got more assets than estate is worth.</w:t>
      </w:r>
    </w:p>
    <w:p w14:paraId="5E5A1970" w14:textId="1BDC0B81" w:rsidR="00682085" w:rsidRDefault="00682085" w:rsidP="00BE68F1">
      <w:pPr>
        <w:pStyle w:val="ListParagraph"/>
        <w:numPr>
          <w:ilvl w:val="1"/>
          <w:numId w:val="122"/>
        </w:numPr>
      </w:pPr>
      <w:r w:rsidRPr="00682085">
        <w:t>Anything else the court considers appropriate</w:t>
      </w:r>
      <w:r w:rsidR="004F17C5">
        <w:t xml:space="preserve"> </w:t>
      </w:r>
      <w:r w:rsidR="004F17C5" w:rsidRPr="004F17C5">
        <w:rPr>
          <w:b/>
          <w:i/>
          <w:color w:val="4472C4" w:themeColor="accent1"/>
        </w:rPr>
        <w:t>s.109(4)(e)</w:t>
      </w:r>
    </w:p>
    <w:p w14:paraId="49EBD732" w14:textId="1293F624" w:rsidR="004F17C5" w:rsidRDefault="00A03E46" w:rsidP="00A03E46">
      <w:pPr>
        <w:pStyle w:val="Heading2"/>
      </w:pPr>
      <w:bookmarkStart w:id="92" w:name="_Toc17821359"/>
      <w:r>
        <w:t>Ranking of Debts</w:t>
      </w:r>
      <w:bookmarkEnd w:id="92"/>
    </w:p>
    <w:tbl>
      <w:tblPr>
        <w:tblStyle w:val="TableGrid"/>
        <w:tblW w:w="0" w:type="auto"/>
        <w:tblLook w:val="04A0" w:firstRow="1" w:lastRow="0" w:firstColumn="1" w:lastColumn="0" w:noHBand="0" w:noVBand="1"/>
      </w:tblPr>
      <w:tblGrid>
        <w:gridCol w:w="9350"/>
      </w:tblGrid>
      <w:tr w:rsidR="00A03E46" w14:paraId="19AF606F" w14:textId="77777777" w:rsidTr="00A03E46">
        <w:tc>
          <w:tcPr>
            <w:tcW w:w="9350" w:type="dxa"/>
          </w:tcPr>
          <w:p w14:paraId="51006151" w14:textId="77777777" w:rsidR="00A03E46" w:rsidRPr="0005783C" w:rsidRDefault="0005783C" w:rsidP="00A03E46">
            <w:pPr>
              <w:rPr>
                <w:b/>
                <w:i/>
                <w:color w:val="4472C4" w:themeColor="accent1"/>
              </w:rPr>
            </w:pPr>
            <w:r w:rsidRPr="0005783C">
              <w:rPr>
                <w:b/>
                <w:i/>
                <w:color w:val="4472C4" w:themeColor="accent1"/>
              </w:rPr>
              <w:t>S.27(1) EAA</w:t>
            </w:r>
          </w:p>
          <w:p w14:paraId="060B5903" w14:textId="7F3836F5" w:rsidR="0005783C" w:rsidRDefault="007D5C1B" w:rsidP="00BE68F1">
            <w:pPr>
              <w:pStyle w:val="ListParagraph"/>
              <w:numPr>
                <w:ilvl w:val="0"/>
                <w:numId w:val="130"/>
              </w:numPr>
            </w:pPr>
            <w:r w:rsidRPr="007D5C1B">
              <w:t>Secured assets –</w:t>
            </w:r>
            <w:r w:rsidR="00AD2C08">
              <w:t xml:space="preserve"> e.g.</w:t>
            </w:r>
            <w:r w:rsidRPr="007D5C1B">
              <w:t xml:space="preserve"> Mortgage (section 29)</w:t>
            </w:r>
          </w:p>
          <w:p w14:paraId="3C58773C" w14:textId="00F0A85D" w:rsidR="00A423B0" w:rsidRDefault="00A423B0" w:rsidP="00BE68F1">
            <w:pPr>
              <w:pStyle w:val="ListParagraph"/>
              <w:numPr>
                <w:ilvl w:val="1"/>
                <w:numId w:val="130"/>
              </w:numPr>
            </w:pPr>
            <w:r>
              <w:t xml:space="preserve">Secured = registered against the property </w:t>
            </w:r>
          </w:p>
          <w:p w14:paraId="758A4D41" w14:textId="4BB6D374" w:rsidR="007D5C1B" w:rsidRDefault="007D5C1B" w:rsidP="00BE68F1">
            <w:pPr>
              <w:pStyle w:val="ListParagraph"/>
              <w:numPr>
                <w:ilvl w:val="0"/>
                <w:numId w:val="130"/>
              </w:numPr>
            </w:pPr>
            <w:r w:rsidRPr="007D5C1B">
              <w:t>Funeral and Estate Administration Expenses</w:t>
            </w:r>
          </w:p>
          <w:p w14:paraId="3FDAD651" w14:textId="7FC63C90" w:rsidR="00455B50" w:rsidRDefault="002B39B8" w:rsidP="00BE68F1">
            <w:pPr>
              <w:pStyle w:val="ListParagraph"/>
              <w:numPr>
                <w:ilvl w:val="1"/>
                <w:numId w:val="130"/>
              </w:numPr>
            </w:pPr>
            <w:r>
              <w:t>Super priority</w:t>
            </w:r>
          </w:p>
          <w:p w14:paraId="5235A954" w14:textId="5654647D" w:rsidR="007D5C1B" w:rsidRDefault="007D5C1B" w:rsidP="00BE68F1">
            <w:pPr>
              <w:pStyle w:val="ListParagraph"/>
              <w:numPr>
                <w:ilvl w:val="0"/>
                <w:numId w:val="130"/>
              </w:numPr>
            </w:pPr>
            <w:r w:rsidRPr="007D5C1B">
              <w:t>Unsecured debts must be paid proportionately and without any preference or priority</w:t>
            </w:r>
            <w:r w:rsidR="005E275E">
              <w:t xml:space="preserve"> – e.g. credit card debt, debt on a loan, CRA</w:t>
            </w:r>
          </w:p>
          <w:p w14:paraId="5C3B4072" w14:textId="22C8E0B8" w:rsidR="002B39B8" w:rsidRDefault="005E275E" w:rsidP="00BE68F1">
            <w:pPr>
              <w:pStyle w:val="ListParagraph"/>
              <w:numPr>
                <w:ilvl w:val="1"/>
                <w:numId w:val="130"/>
              </w:numPr>
            </w:pPr>
            <w:r>
              <w:t>treated equally</w:t>
            </w:r>
            <w:r w:rsidR="002613B7">
              <w:t xml:space="preserve">, ranked proportionally </w:t>
            </w:r>
          </w:p>
          <w:p w14:paraId="404C25A2" w14:textId="77777777" w:rsidR="00FF089B" w:rsidRDefault="00FF089B" w:rsidP="00FF089B">
            <w:r>
              <w:lastRenderedPageBreak/>
              <w:t xml:space="preserve">If you are ranking debts and you find out there isn’t enough in the estate – you can declare bankruptcy </w:t>
            </w:r>
          </w:p>
          <w:p w14:paraId="041FDB36" w14:textId="77777777" w:rsidR="007D5C1B" w:rsidRDefault="007D5C1B" w:rsidP="00A03E46"/>
          <w:p w14:paraId="553A3C04" w14:textId="77777777" w:rsidR="002613B7" w:rsidRDefault="002613B7" w:rsidP="00A03E46">
            <w:r w:rsidRPr="002613B7">
              <w:rPr>
                <w:b/>
                <w:u w:val="single"/>
              </w:rPr>
              <w:t>Marshalling Rules</w:t>
            </w:r>
            <w:r>
              <w:t xml:space="preserve"> </w:t>
            </w:r>
            <w:r w:rsidRPr="002613B7">
              <w:rPr>
                <w:b/>
                <w:i/>
                <w:color w:val="4472C4" w:themeColor="accent1"/>
              </w:rPr>
              <w:t>s.28 EAA</w:t>
            </w:r>
          </w:p>
          <w:p w14:paraId="28FE05F2" w14:textId="5CB2736D" w:rsidR="008560FB" w:rsidRDefault="002C6AF8" w:rsidP="008560FB">
            <w:r>
              <w:t xml:space="preserve">This is when you have a solvent estate (More assets then debts) but </w:t>
            </w:r>
            <w:r w:rsidRPr="0077476A">
              <w:t>the property in an estate is insufficient to pay all of the deceased’s debts and make the specific gifts to the beneficiaries in the deceased’s Will.</w:t>
            </w:r>
            <w:r w:rsidR="00F55452" w:rsidRPr="00F55452">
              <w:rPr>
                <w:b/>
                <w:color w:val="FF0000"/>
              </w:rPr>
              <w:t>*Can be changed in a will</w:t>
            </w:r>
            <w:r w:rsidR="00F55452">
              <w:rPr>
                <w:b/>
                <w:color w:val="FF0000"/>
              </w:rPr>
              <w:t xml:space="preserve"> </w:t>
            </w:r>
          </w:p>
          <w:p w14:paraId="33404C10" w14:textId="54873107" w:rsidR="008560FB" w:rsidRDefault="00211DE2" w:rsidP="00BE68F1">
            <w:pPr>
              <w:pStyle w:val="ListParagraph"/>
              <w:numPr>
                <w:ilvl w:val="0"/>
                <w:numId w:val="130"/>
              </w:numPr>
            </w:pPr>
            <w:r>
              <w:t>the more specific you are, the more importance given to it – and less likely it will be used to pay debts -- but can change that in will</w:t>
            </w:r>
          </w:p>
          <w:p w14:paraId="6170B794" w14:textId="41548909" w:rsidR="00C67A91" w:rsidRDefault="00C67A91" w:rsidP="00BE68F1">
            <w:pPr>
              <w:pStyle w:val="ListParagraph"/>
              <w:numPr>
                <w:ilvl w:val="0"/>
                <w:numId w:val="130"/>
              </w:numPr>
            </w:pPr>
            <w:r>
              <w:t xml:space="preserve">before you go to next class, must eat up that entire class. </w:t>
            </w:r>
          </w:p>
          <w:p w14:paraId="6319ECB8" w14:textId="482B5A78" w:rsidR="00C67A91" w:rsidRDefault="00C67A91" w:rsidP="00BE68F1">
            <w:pPr>
              <w:pStyle w:val="ListParagraph"/>
              <w:numPr>
                <w:ilvl w:val="0"/>
                <w:numId w:val="130"/>
              </w:numPr>
            </w:pPr>
            <w:r>
              <w:t xml:space="preserve">No distinction made between classes between real and personal property. </w:t>
            </w:r>
          </w:p>
          <w:p w14:paraId="356909F2" w14:textId="1CA3DBF6" w:rsidR="002613B7" w:rsidRDefault="002613B7" w:rsidP="00A03E46"/>
        </w:tc>
      </w:tr>
    </w:tbl>
    <w:p w14:paraId="5156755B" w14:textId="7C0365EA" w:rsidR="00A03E46" w:rsidRPr="00925F98" w:rsidRDefault="00447D0A" w:rsidP="00447D0A">
      <w:pPr>
        <w:spacing w:after="0"/>
        <w:rPr>
          <w:b/>
        </w:rPr>
      </w:pPr>
      <w:r w:rsidRPr="00925F98">
        <w:rPr>
          <w:b/>
        </w:rPr>
        <w:lastRenderedPageBreak/>
        <w:t>Marshalling rules can be changed in the will</w:t>
      </w:r>
    </w:p>
    <w:p w14:paraId="2969BCAB" w14:textId="719355E8" w:rsidR="00447D0A" w:rsidRDefault="00447D0A" w:rsidP="00BE68F1">
      <w:pPr>
        <w:pStyle w:val="ListParagraph"/>
        <w:numPr>
          <w:ilvl w:val="0"/>
          <w:numId w:val="129"/>
        </w:numPr>
      </w:pPr>
      <w:r>
        <w:t xml:space="preserve">E.g. </w:t>
      </w:r>
      <w:r w:rsidR="003A6DA2">
        <w:t>could be huge capital gains to pay when giving away the property (this would likely be an ‘A’ gift – so other people would have to pay this debt) – so can say in will that the tax on this is to be paid by person who gets the house.</w:t>
      </w:r>
    </w:p>
    <w:p w14:paraId="4B6006E4" w14:textId="77777777" w:rsidR="007267EB" w:rsidRDefault="007267EB" w:rsidP="00BE68F1">
      <w:pPr>
        <w:pStyle w:val="ListParagraph"/>
        <w:numPr>
          <w:ilvl w:val="0"/>
          <w:numId w:val="129"/>
        </w:numPr>
      </w:pPr>
      <w:r>
        <w:t>Marshalling just categorizes the gifts, and the more specific you are, the more importance given to it – and less likely it will be used to pay debts -- but can change that in will</w:t>
      </w:r>
    </w:p>
    <w:p w14:paraId="3C539753" w14:textId="0DFBA59E" w:rsidR="003A6DA2" w:rsidRDefault="00376F89" w:rsidP="00BE68F1">
      <w:pPr>
        <w:pStyle w:val="ListParagraph"/>
        <w:numPr>
          <w:ilvl w:val="0"/>
          <w:numId w:val="129"/>
        </w:numPr>
      </w:pPr>
      <w:r>
        <w:t xml:space="preserve">Under </w:t>
      </w:r>
      <w:r w:rsidRPr="00376F89">
        <w:rPr>
          <w:b/>
          <w:i/>
          <w:color w:val="4472C4" w:themeColor="accent1"/>
        </w:rPr>
        <w:t>28(E)</w:t>
      </w:r>
      <w:r w:rsidRPr="00376F89">
        <w:rPr>
          <w:color w:val="4472C4" w:themeColor="accent1"/>
        </w:rPr>
        <w:t xml:space="preserve"> </w:t>
      </w:r>
      <w:r>
        <w:t xml:space="preserve">it says: </w:t>
      </w:r>
      <w:r w:rsidRPr="00376F89">
        <w:t xml:space="preserve">property over which the deceased person had a </w:t>
      </w:r>
      <w:r w:rsidRPr="00376F89">
        <w:rPr>
          <w:u w:val="single"/>
        </w:rPr>
        <w:t xml:space="preserve">general power of appointment </w:t>
      </w:r>
      <w:r w:rsidRPr="00376F89">
        <w:t>that has been expressly exercised by will</w:t>
      </w:r>
    </w:p>
    <w:p w14:paraId="475A5597" w14:textId="2AA0B37B" w:rsidR="00925F98" w:rsidRDefault="00376F89" w:rsidP="00BE68F1">
      <w:pPr>
        <w:pStyle w:val="ListParagraph"/>
        <w:numPr>
          <w:ilvl w:val="1"/>
          <w:numId w:val="128"/>
        </w:numPr>
      </w:pPr>
      <w:r>
        <w:t xml:space="preserve">Power of appointment = </w:t>
      </w:r>
      <w:r w:rsidR="00925F98">
        <w:t>Power = have ability to give away property in another document = but don’t have to</w:t>
      </w:r>
    </w:p>
    <w:p w14:paraId="72123D76" w14:textId="5A4335F1" w:rsidR="001230B6" w:rsidRDefault="001230B6" w:rsidP="00BE68F1">
      <w:pPr>
        <w:pStyle w:val="ListParagraph"/>
        <w:numPr>
          <w:ilvl w:val="2"/>
          <w:numId w:val="128"/>
        </w:numPr>
      </w:pPr>
      <w:r>
        <w:t>E.g. If you had a family trust where beneficiaries were spouse me dog and niece – power of appointment says I have the power / ability in another document to direct how this family trust distributes the trust when I die</w:t>
      </w:r>
    </w:p>
    <w:p w14:paraId="04890BA1" w14:textId="3C166B3E" w:rsidR="001230B6" w:rsidRDefault="001230B6" w:rsidP="00BE68F1">
      <w:pPr>
        <w:pStyle w:val="ListParagraph"/>
        <w:numPr>
          <w:ilvl w:val="0"/>
          <w:numId w:val="128"/>
        </w:numPr>
      </w:pPr>
      <w:r w:rsidRPr="001230B6">
        <w:t>No distinction in each class between real and personal property</w:t>
      </w:r>
    </w:p>
    <w:p w14:paraId="431D04A3" w14:textId="1A0F18FB" w:rsidR="001230B6" w:rsidRDefault="001230B6" w:rsidP="00BE68F1">
      <w:pPr>
        <w:pStyle w:val="ListParagraph"/>
        <w:numPr>
          <w:ilvl w:val="0"/>
          <w:numId w:val="128"/>
        </w:numPr>
      </w:pPr>
      <w:r w:rsidRPr="001230B6">
        <w:t>Each asset within a class, according to its value, contribute proportionately to the payment of funeral and estate administration expenses and unsecured debts and liabilities</w:t>
      </w:r>
    </w:p>
    <w:p w14:paraId="760D3681" w14:textId="77777777" w:rsidR="00B4795A" w:rsidRDefault="00B4795A" w:rsidP="00BE68F1">
      <w:pPr>
        <w:pStyle w:val="ListParagraph"/>
        <w:numPr>
          <w:ilvl w:val="1"/>
          <w:numId w:val="128"/>
        </w:numPr>
      </w:pPr>
      <w:r>
        <w:t>Each class is treated equally – so before you get to next class, have to eat up that entire class</w:t>
      </w:r>
    </w:p>
    <w:p w14:paraId="5DCA8939" w14:textId="399FC396" w:rsidR="00F93699" w:rsidRDefault="00561CD7" w:rsidP="00561CD7">
      <w:pPr>
        <w:pStyle w:val="Heading2"/>
      </w:pPr>
      <w:bookmarkStart w:id="93" w:name="_Toc17821360"/>
      <w:r>
        <w:t>Mutual Wills (Not on Exam)</w:t>
      </w:r>
      <w:bookmarkEnd w:id="93"/>
    </w:p>
    <w:p w14:paraId="716BFB6D" w14:textId="77777777" w:rsidR="00DB19A1" w:rsidRDefault="00DB19A1" w:rsidP="00BE68F1">
      <w:pPr>
        <w:pStyle w:val="ListParagraph"/>
        <w:numPr>
          <w:ilvl w:val="0"/>
          <w:numId w:val="132"/>
        </w:numPr>
      </w:pPr>
      <w:r>
        <w:t xml:space="preserve">Mutual wills – what happens if we die – mutual will is where you say I don’t like idea that husband can change his will after I die and cut my kids out </w:t>
      </w:r>
    </w:p>
    <w:p w14:paraId="2DDA802E" w14:textId="0D40EFD6" w:rsidR="00C57E24" w:rsidRDefault="00DB19A1" w:rsidP="00BE68F1">
      <w:pPr>
        <w:pStyle w:val="ListParagraph"/>
        <w:numPr>
          <w:ilvl w:val="1"/>
          <w:numId w:val="132"/>
        </w:numPr>
      </w:pPr>
      <w:r>
        <w:t>So can come up with scheme – everything to each other and if not to our 4 kids, and we also agree we wont change our wills.</w:t>
      </w:r>
    </w:p>
    <w:p w14:paraId="0F3DADBA" w14:textId="042C0BCA" w:rsidR="002A3938" w:rsidRDefault="002A3938" w:rsidP="00BE68F1">
      <w:pPr>
        <w:pStyle w:val="ListParagraph"/>
        <w:numPr>
          <w:ilvl w:val="0"/>
          <w:numId w:val="132"/>
        </w:numPr>
      </w:pPr>
      <w:r>
        <w:t>During life – B says – screw it, I don’t like her, I am changing my will – there is no recourse for A – because A is alive and can change their will. So as long as B changes will and A knows, nothing happens. If B does a secret will and doesn’t tell A, or if B dies and didn’t change will, then it locks it in.</w:t>
      </w:r>
      <w:r>
        <w:tab/>
      </w:r>
    </w:p>
    <w:p w14:paraId="28CCEDE5" w14:textId="412520FD" w:rsidR="009118BB" w:rsidRDefault="009118BB" w:rsidP="00BE68F1">
      <w:pPr>
        <w:pStyle w:val="ListParagraph"/>
        <w:numPr>
          <w:ilvl w:val="1"/>
          <w:numId w:val="132"/>
        </w:numPr>
      </w:pPr>
      <w:r>
        <w:t>E.g. say have scheme and agreement. Then B dies – A says sucker, and changes her will to just be A and B, then when A dies, legally, the property goes to just their kids, but beneficially its all of them. So the gift worked – legal title passed – but law imposes a constructive trust (trust police) and they say legally nothing wrong – youre allowed to change it, but now they hold it on trust pursuant to this agreed scheme.</w:t>
      </w:r>
    </w:p>
    <w:p w14:paraId="4E4196D1" w14:textId="77777777" w:rsidR="00C75A0C" w:rsidRDefault="00C75A0C" w:rsidP="00BE68F1">
      <w:pPr>
        <w:pStyle w:val="ListParagraph"/>
        <w:numPr>
          <w:ilvl w:val="0"/>
          <w:numId w:val="132"/>
        </w:numPr>
      </w:pPr>
      <w:r>
        <w:lastRenderedPageBreak/>
        <w:t>Mutual wills are just a mine field.</w:t>
      </w:r>
    </w:p>
    <w:p w14:paraId="486F63AD" w14:textId="16AFC7A6" w:rsidR="0053795A" w:rsidRDefault="00C75A0C" w:rsidP="00BE68F1">
      <w:pPr>
        <w:pStyle w:val="ListParagraph"/>
        <w:numPr>
          <w:ilvl w:val="1"/>
          <w:numId w:val="132"/>
        </w:numPr>
      </w:pPr>
      <w:r>
        <w:t xml:space="preserve">Proving you have a mutual will is hard – so mention that it in the will, and can also do a separate agreement – that says agreed scheme and don’t want to revoke. </w:t>
      </w:r>
    </w:p>
    <w:p w14:paraId="51259CE3" w14:textId="09A22E65" w:rsidR="00D259F8" w:rsidRPr="00D259F8" w:rsidRDefault="00D259F8" w:rsidP="00BE68F1">
      <w:pPr>
        <w:pStyle w:val="ListParagraph"/>
        <w:numPr>
          <w:ilvl w:val="0"/>
          <w:numId w:val="132"/>
        </w:numPr>
      </w:pPr>
      <w:r w:rsidRPr="00D259F8">
        <w:t>Mutual Wills (joint will where only one document used):</w:t>
      </w:r>
    </w:p>
    <w:p w14:paraId="2B008A88" w14:textId="77777777" w:rsidR="00D259F8" w:rsidRPr="00D259F8" w:rsidRDefault="00D259F8" w:rsidP="00BE68F1">
      <w:pPr>
        <w:pStyle w:val="ListParagraph"/>
        <w:numPr>
          <w:ilvl w:val="1"/>
          <w:numId w:val="132"/>
        </w:numPr>
      </w:pPr>
      <w:r w:rsidRPr="00D259F8">
        <w:t>Wills that dispose of property of two people who have agreed to pool their property and dispose of their property according to an agreed scheme</w:t>
      </w:r>
    </w:p>
    <w:p w14:paraId="4B2B5E14" w14:textId="77777777" w:rsidR="00D259F8" w:rsidRDefault="00D259F8" w:rsidP="00BE68F1">
      <w:pPr>
        <w:pStyle w:val="ListParagraph"/>
        <w:numPr>
          <w:ilvl w:val="1"/>
          <w:numId w:val="132"/>
        </w:numPr>
      </w:pPr>
      <w:r w:rsidRPr="00D259F8">
        <w:t xml:space="preserve">Agreement not to alter or revoke </w:t>
      </w:r>
    </w:p>
    <w:p w14:paraId="4ECF439F" w14:textId="6CEFEB86" w:rsidR="00D259F8" w:rsidRPr="00D259F8" w:rsidRDefault="00D259F8" w:rsidP="00BE68F1">
      <w:pPr>
        <w:pStyle w:val="ListParagraph"/>
        <w:numPr>
          <w:ilvl w:val="2"/>
          <w:numId w:val="132"/>
        </w:numPr>
      </w:pPr>
      <w:r w:rsidRPr="00D259F8">
        <w:t>May be incorporated into the will or be established outside of the Will  or both (ideally)</w:t>
      </w:r>
    </w:p>
    <w:p w14:paraId="76CEB138" w14:textId="77777777" w:rsidR="00D259F8" w:rsidRDefault="00D259F8" w:rsidP="00BE68F1">
      <w:pPr>
        <w:pStyle w:val="ListParagraph"/>
        <w:numPr>
          <w:ilvl w:val="1"/>
          <w:numId w:val="132"/>
        </w:numPr>
      </w:pPr>
      <w:r w:rsidRPr="00D259F8">
        <w:t xml:space="preserve">Constructive Trust </w:t>
      </w:r>
    </w:p>
    <w:p w14:paraId="0AC14722" w14:textId="77777777" w:rsidR="00D259F8" w:rsidRDefault="00D259F8" w:rsidP="00BE68F1">
      <w:pPr>
        <w:pStyle w:val="ListParagraph"/>
        <w:numPr>
          <w:ilvl w:val="2"/>
          <w:numId w:val="132"/>
        </w:numPr>
      </w:pPr>
      <w:r w:rsidRPr="00D259F8">
        <w:t xml:space="preserve">Agreement not to revoke </w:t>
      </w:r>
    </w:p>
    <w:p w14:paraId="480D207C" w14:textId="64BEEBE5" w:rsidR="00D259F8" w:rsidRDefault="00D259F8" w:rsidP="00BE68F1">
      <w:pPr>
        <w:pStyle w:val="ListParagraph"/>
        <w:numPr>
          <w:ilvl w:val="2"/>
          <w:numId w:val="132"/>
        </w:numPr>
      </w:pPr>
      <w:r w:rsidRPr="00D259F8">
        <w:t>The first party died without having revoked or changed his or her Will</w:t>
      </w:r>
    </w:p>
    <w:p w14:paraId="0DE8F814" w14:textId="77777777" w:rsidR="00267FFD" w:rsidRDefault="00267FFD" w:rsidP="00BE68F1">
      <w:pPr>
        <w:pStyle w:val="ListParagraph"/>
        <w:numPr>
          <w:ilvl w:val="1"/>
          <w:numId w:val="132"/>
        </w:numPr>
      </w:pPr>
      <w:r>
        <w:t>Unless a contrary intention, does not included after acquired property</w:t>
      </w:r>
    </w:p>
    <w:p w14:paraId="3D81BF5A" w14:textId="77777777" w:rsidR="00267FFD" w:rsidRDefault="00267FFD" w:rsidP="00BE68F1">
      <w:pPr>
        <w:pStyle w:val="ListParagraph"/>
        <w:numPr>
          <w:ilvl w:val="1"/>
          <w:numId w:val="132"/>
        </w:numPr>
      </w:pPr>
      <w:r>
        <w:t>Revocable until the first part dies</w:t>
      </w:r>
    </w:p>
    <w:p w14:paraId="3596C05B" w14:textId="77777777" w:rsidR="00267FFD" w:rsidRDefault="00267FFD" w:rsidP="00BE68F1">
      <w:pPr>
        <w:pStyle w:val="ListParagraph"/>
        <w:numPr>
          <w:ilvl w:val="1"/>
          <w:numId w:val="132"/>
        </w:numPr>
      </w:pPr>
      <w:r>
        <w:t>Survivor is free to deal with his or her own property in his or her own lifetime</w:t>
      </w:r>
    </w:p>
    <w:p w14:paraId="1D1E2E93" w14:textId="77777777" w:rsidR="00267FFD" w:rsidRDefault="00267FFD" w:rsidP="00BE68F1">
      <w:pPr>
        <w:pStyle w:val="ListParagraph"/>
        <w:numPr>
          <w:ilvl w:val="1"/>
          <w:numId w:val="132"/>
        </w:numPr>
      </w:pPr>
      <w:r>
        <w:t xml:space="preserve">Distinguishable from mirrored Wills </w:t>
      </w:r>
    </w:p>
    <w:p w14:paraId="6C3FD2BD" w14:textId="77777777" w:rsidR="00267FFD" w:rsidRDefault="00267FFD" w:rsidP="00BE68F1">
      <w:pPr>
        <w:pStyle w:val="ListParagraph"/>
        <w:numPr>
          <w:ilvl w:val="2"/>
          <w:numId w:val="132"/>
        </w:numPr>
      </w:pPr>
      <w:r>
        <w:t xml:space="preserve">Not presumed </w:t>
      </w:r>
    </w:p>
    <w:p w14:paraId="735E22AB" w14:textId="7F0B36BC" w:rsidR="00267FFD" w:rsidRDefault="00267FFD" w:rsidP="00BE68F1">
      <w:pPr>
        <w:pStyle w:val="ListParagraph"/>
        <w:numPr>
          <w:ilvl w:val="2"/>
          <w:numId w:val="132"/>
        </w:numPr>
      </w:pPr>
      <w:r>
        <w:t>Need independent evidence of agreement to dispose of property in a particular way</w:t>
      </w:r>
    </w:p>
    <w:p w14:paraId="0B6CA934" w14:textId="67849405" w:rsidR="00267FFD" w:rsidRDefault="00267FFD" w:rsidP="00BE68F1">
      <w:pPr>
        <w:pStyle w:val="ListParagraph"/>
        <w:numPr>
          <w:ilvl w:val="1"/>
          <w:numId w:val="132"/>
        </w:numPr>
      </w:pPr>
      <w:r>
        <w:t>Wise to Seek Independent Legal Advice</w:t>
      </w:r>
    </w:p>
    <w:p w14:paraId="79077A02" w14:textId="77777777" w:rsidR="00267FFD" w:rsidRPr="00267FFD" w:rsidRDefault="00267FFD" w:rsidP="00BE68F1">
      <w:pPr>
        <w:pStyle w:val="ListParagraph"/>
        <w:numPr>
          <w:ilvl w:val="0"/>
          <w:numId w:val="132"/>
        </w:numPr>
        <w:rPr>
          <w:i/>
          <w:color w:val="FF0000"/>
        </w:rPr>
      </w:pPr>
      <w:r w:rsidRPr="00267FFD">
        <w:rPr>
          <w:i/>
          <w:color w:val="FF0000"/>
        </w:rPr>
        <w:t>Edell v. Sitzer40 E.T.R. (2d) 10 (Ont. Sup. Ct. J.), aff’d (2004)</w:t>
      </w:r>
    </w:p>
    <w:p w14:paraId="235A44C8" w14:textId="77777777" w:rsidR="00267FFD" w:rsidRDefault="00267FFD" w:rsidP="00BE68F1">
      <w:pPr>
        <w:pStyle w:val="ListParagraph"/>
        <w:numPr>
          <w:ilvl w:val="1"/>
          <w:numId w:val="132"/>
        </w:numPr>
      </w:pPr>
      <w:r>
        <w:t xml:space="preserve">The agreement must satisfy the requirements for a binding contract and not be “just some loose understanding or sense of moral obligation” </w:t>
      </w:r>
    </w:p>
    <w:p w14:paraId="642F6B4A" w14:textId="6BD4C289" w:rsidR="00267FFD" w:rsidRDefault="00267FFD" w:rsidP="00BE68F1">
      <w:pPr>
        <w:pStyle w:val="ListParagraph"/>
        <w:numPr>
          <w:ilvl w:val="1"/>
          <w:numId w:val="132"/>
        </w:numPr>
      </w:pPr>
      <w:r>
        <w:t xml:space="preserve">It must be proven by clear and satisfactory evidence </w:t>
      </w:r>
      <w:r>
        <w:t> It must include an agreement not to revoke the wills.</w:t>
      </w:r>
    </w:p>
    <w:p w14:paraId="5C37E37A" w14:textId="457F9BCD" w:rsidR="00D602B4" w:rsidRPr="00EB2C11" w:rsidRDefault="00EB2C11" w:rsidP="00BE68F1">
      <w:pPr>
        <w:pStyle w:val="ListParagraph"/>
        <w:numPr>
          <w:ilvl w:val="0"/>
          <w:numId w:val="132"/>
        </w:numPr>
        <w:rPr>
          <w:i/>
          <w:color w:val="FF0000"/>
        </w:rPr>
      </w:pPr>
      <w:r w:rsidRPr="00EB2C11">
        <w:rPr>
          <w:i/>
          <w:color w:val="FF0000"/>
        </w:rPr>
        <w:t>Doherty v. Berry Estate, 1999 ABQB 1023</w:t>
      </w:r>
    </w:p>
    <w:p w14:paraId="2A15F1FA" w14:textId="77777777" w:rsidR="00FA02FF" w:rsidRDefault="00FA02FF" w:rsidP="00BE68F1">
      <w:pPr>
        <w:pStyle w:val="ListParagraph"/>
        <w:numPr>
          <w:ilvl w:val="1"/>
          <w:numId w:val="132"/>
        </w:numPr>
      </w:pPr>
      <w:r>
        <w:t>Doherty – kids from previous marriage (5 and 2)</w:t>
      </w:r>
    </w:p>
    <w:p w14:paraId="26F0C310" w14:textId="77777777" w:rsidR="00FA02FF" w:rsidRDefault="00FA02FF" w:rsidP="00BE68F1">
      <w:pPr>
        <w:pStyle w:val="ListParagraph"/>
        <w:numPr>
          <w:ilvl w:val="2"/>
          <w:numId w:val="132"/>
        </w:numPr>
      </w:pPr>
      <w:r>
        <w:t>Henry and Ella</w:t>
      </w:r>
    </w:p>
    <w:p w14:paraId="7D7812FA" w14:textId="77777777" w:rsidR="00FA02FF" w:rsidRDefault="00FA02FF" w:rsidP="00BE68F1">
      <w:pPr>
        <w:pStyle w:val="ListParagraph"/>
        <w:numPr>
          <w:ilvl w:val="2"/>
          <w:numId w:val="132"/>
        </w:numPr>
      </w:pPr>
      <w:r>
        <w:t>Henry changed will from Ella and kids to Ella alone</w:t>
      </w:r>
    </w:p>
    <w:p w14:paraId="027CFCAE" w14:textId="77777777" w:rsidR="00FA02FF" w:rsidRDefault="00FA02FF" w:rsidP="00BE68F1">
      <w:pPr>
        <w:pStyle w:val="ListParagraph"/>
        <w:numPr>
          <w:ilvl w:val="2"/>
          <w:numId w:val="132"/>
        </w:numPr>
      </w:pPr>
      <w:r>
        <w:t>Irrevocable trust is imposed if..</w:t>
      </w:r>
    </w:p>
    <w:p w14:paraId="0FF65C6E" w14:textId="77777777" w:rsidR="00FA02FF" w:rsidRDefault="00FA02FF" w:rsidP="00BE68F1">
      <w:pPr>
        <w:pStyle w:val="ListParagraph"/>
        <w:numPr>
          <w:ilvl w:val="3"/>
          <w:numId w:val="132"/>
        </w:numPr>
      </w:pPr>
      <w:r>
        <w:t>Mutually agreement not to revoke</w:t>
      </w:r>
    </w:p>
    <w:p w14:paraId="7944AACC" w14:textId="77777777" w:rsidR="00FA02FF" w:rsidRDefault="00FA02FF" w:rsidP="00BE68F1">
      <w:pPr>
        <w:pStyle w:val="ListParagraph"/>
        <w:numPr>
          <w:ilvl w:val="3"/>
          <w:numId w:val="132"/>
        </w:numPr>
      </w:pPr>
      <w:r>
        <w:t>One dies without revoking</w:t>
      </w:r>
    </w:p>
    <w:p w14:paraId="4B88E3DC" w14:textId="245919B6" w:rsidR="00EB2C11" w:rsidRPr="00D259F8" w:rsidRDefault="00FA02FF" w:rsidP="00BE68F1">
      <w:pPr>
        <w:pStyle w:val="ListParagraph"/>
        <w:numPr>
          <w:ilvl w:val="2"/>
          <w:numId w:val="132"/>
        </w:numPr>
      </w:pPr>
      <w:r>
        <w:t>Will terms and surrounding circumstances</w:t>
      </w:r>
    </w:p>
    <w:p w14:paraId="35D1E42C" w14:textId="3291888D" w:rsidR="006F1E5A" w:rsidRDefault="00F800F7" w:rsidP="00F800F7">
      <w:pPr>
        <w:pStyle w:val="Heading2"/>
      </w:pPr>
      <w:bookmarkStart w:id="94" w:name="_Toc17821361"/>
      <w:r>
        <w:t>Denial of Benefits</w:t>
      </w:r>
      <w:bookmarkEnd w:id="94"/>
    </w:p>
    <w:p w14:paraId="14304B3D" w14:textId="4C85AF2B" w:rsidR="00F800F7" w:rsidRDefault="00F800F7" w:rsidP="00BE68F1">
      <w:pPr>
        <w:pStyle w:val="ListParagraph"/>
        <w:numPr>
          <w:ilvl w:val="0"/>
          <w:numId w:val="133"/>
        </w:numPr>
      </w:pPr>
      <w:r>
        <w:t>Idea is that you cannot profit from your own crime</w:t>
      </w:r>
      <w:r w:rsidR="00FA02FF">
        <w:t xml:space="preserve"> – CL principle</w:t>
      </w:r>
    </w:p>
    <w:p w14:paraId="064E94B2" w14:textId="77777777" w:rsidR="0008353A" w:rsidRDefault="0008353A" w:rsidP="00BE68F1">
      <w:pPr>
        <w:pStyle w:val="ListParagraph"/>
        <w:numPr>
          <w:ilvl w:val="0"/>
          <w:numId w:val="133"/>
        </w:numPr>
      </w:pPr>
      <w:r w:rsidRPr="00FA02FF">
        <w:rPr>
          <w:b/>
          <w:i/>
          <w:color w:val="4472C4" w:themeColor="accent1"/>
        </w:rPr>
        <w:t>Alberta Evidence Act - Section 26</w:t>
      </w:r>
      <w:r w:rsidRPr="00FA02FF">
        <w:rPr>
          <w:color w:val="4472C4" w:themeColor="accent1"/>
        </w:rPr>
        <w:t xml:space="preserve"> </w:t>
      </w:r>
      <w:r w:rsidRPr="0008353A">
        <w:t xml:space="preserve">– Admissibility of previous court proceedings </w:t>
      </w:r>
    </w:p>
    <w:p w14:paraId="05516BD4" w14:textId="1F864220" w:rsidR="0008353A" w:rsidRDefault="0008353A" w:rsidP="00BE68F1">
      <w:pPr>
        <w:pStyle w:val="ListParagraph"/>
        <w:numPr>
          <w:ilvl w:val="1"/>
          <w:numId w:val="133"/>
        </w:numPr>
      </w:pPr>
      <w:r w:rsidRPr="0008353A">
        <w:t xml:space="preserve">Finding of guilt in criminal proceedings is admissible as evidence in a subsequent civil proceeding </w:t>
      </w:r>
    </w:p>
    <w:p w14:paraId="04183787" w14:textId="77777777" w:rsidR="007A30D6" w:rsidRDefault="007A30D6" w:rsidP="00BE68F1">
      <w:pPr>
        <w:pStyle w:val="ListParagraph"/>
        <w:numPr>
          <w:ilvl w:val="1"/>
          <w:numId w:val="133"/>
        </w:numPr>
      </w:pPr>
      <w:r w:rsidRPr="007A30D6">
        <w:rPr>
          <w:b/>
          <w:i/>
          <w:color w:val="4472C4" w:themeColor="accent1"/>
        </w:rPr>
        <w:t>Ab evidence act – s. 26</w:t>
      </w:r>
      <w:r w:rsidRPr="007A30D6">
        <w:rPr>
          <w:color w:val="4472C4" w:themeColor="accent1"/>
        </w:rPr>
        <w:t xml:space="preserve"> </w:t>
      </w:r>
      <w:r>
        <w:t>– says criminal court proceedings are admissible in civil as evidence – but not guaranteed – but when you go to civil court and say court found BRD that son killed dad, please find he did this on BoP – so normally wait until after criminal so you can do this</w:t>
      </w:r>
    </w:p>
    <w:p w14:paraId="7CA3962B" w14:textId="7A2BB591" w:rsidR="007A30D6" w:rsidRDefault="007A30D6" w:rsidP="00BE68F1">
      <w:pPr>
        <w:pStyle w:val="ListParagraph"/>
        <w:numPr>
          <w:ilvl w:val="2"/>
          <w:numId w:val="133"/>
        </w:numPr>
      </w:pPr>
      <w:r>
        <w:t>But if they acquitted in criminal – they can still be found guilty in civi</w:t>
      </w:r>
      <w:r w:rsidR="00555343">
        <w:t>l</w:t>
      </w:r>
    </w:p>
    <w:p w14:paraId="2BF20721" w14:textId="4073F3E7" w:rsidR="0008353A" w:rsidRDefault="0008353A" w:rsidP="00BE68F1">
      <w:pPr>
        <w:pStyle w:val="ListParagraph"/>
        <w:numPr>
          <w:ilvl w:val="0"/>
          <w:numId w:val="133"/>
        </w:numPr>
      </w:pPr>
      <w:r w:rsidRPr="0008353A">
        <w:lastRenderedPageBreak/>
        <w:t xml:space="preserve">Public Policy </w:t>
      </w:r>
    </w:p>
    <w:p w14:paraId="3B60B877" w14:textId="50744359" w:rsidR="00A45453" w:rsidRDefault="00A45453" w:rsidP="00BE68F1">
      <w:pPr>
        <w:pStyle w:val="ListParagraph"/>
        <w:numPr>
          <w:ilvl w:val="1"/>
          <w:numId w:val="133"/>
        </w:numPr>
      </w:pPr>
      <w:r>
        <w:t>Public policy reason why they do this</w:t>
      </w:r>
    </w:p>
    <w:p w14:paraId="4512CA87" w14:textId="55569B6F" w:rsidR="00F800F7" w:rsidRDefault="0008353A" w:rsidP="00BE68F1">
      <w:pPr>
        <w:pStyle w:val="ListParagraph"/>
        <w:numPr>
          <w:ilvl w:val="0"/>
          <w:numId w:val="133"/>
        </w:numPr>
      </w:pPr>
      <w:r w:rsidRPr="0008353A">
        <w:t>NCR?</w:t>
      </w:r>
    </w:p>
    <w:p w14:paraId="7695C444" w14:textId="10FAC367" w:rsidR="002372C2" w:rsidRPr="008A35A9" w:rsidRDefault="002372C2" w:rsidP="00BE68F1">
      <w:pPr>
        <w:pStyle w:val="ListParagraph"/>
        <w:numPr>
          <w:ilvl w:val="1"/>
          <w:numId w:val="133"/>
        </w:numPr>
      </w:pPr>
      <w:r>
        <w:t xml:space="preserve">Not guilty – can get benefits if you are NCR. </w:t>
      </w:r>
    </w:p>
    <w:p w14:paraId="4D39D340" w14:textId="77777777" w:rsidR="006C2FD8" w:rsidRDefault="006C2FD8" w:rsidP="006C2FD8">
      <w:pPr>
        <w:pStyle w:val="Heading2"/>
      </w:pPr>
      <w:bookmarkStart w:id="95" w:name="_Toc17821362"/>
      <w:r>
        <w:t>Disclaimer vs. Assignment</w:t>
      </w:r>
      <w:bookmarkEnd w:id="95"/>
    </w:p>
    <w:p w14:paraId="309C5343" w14:textId="06A02852" w:rsidR="006C2FD8" w:rsidRPr="006C2FD8" w:rsidRDefault="006C2FD8" w:rsidP="00BE68F1">
      <w:pPr>
        <w:pStyle w:val="ListParagraph"/>
        <w:numPr>
          <w:ilvl w:val="0"/>
          <w:numId w:val="134"/>
        </w:numPr>
        <w:spacing w:after="0"/>
      </w:pPr>
      <w:r w:rsidRPr="006C2FD8">
        <w:rPr>
          <w:b/>
        </w:rPr>
        <w:t xml:space="preserve">Disclaimer (avoidance): </w:t>
      </w:r>
      <w:r w:rsidRPr="006C2FD8">
        <w:t xml:space="preserve">Refusal to accept an interest which has either been bequeathed to the disclaiming party or is entitled pursuant to an intestacy </w:t>
      </w:r>
      <w:r w:rsidR="00143E9B">
        <w:t>(Refusing to accept a gift)</w:t>
      </w:r>
    </w:p>
    <w:p w14:paraId="3047398E" w14:textId="77777777" w:rsidR="006C2FD8" w:rsidRDefault="006C2FD8" w:rsidP="00BE68F1">
      <w:pPr>
        <w:pStyle w:val="ListParagraph"/>
        <w:numPr>
          <w:ilvl w:val="1"/>
          <w:numId w:val="133"/>
        </w:numPr>
      </w:pPr>
      <w:r w:rsidRPr="00D06315">
        <w:rPr>
          <w:b/>
          <w:i/>
          <w:color w:val="4472C4" w:themeColor="accent1"/>
        </w:rPr>
        <w:t>Section 33 WSA</w:t>
      </w:r>
      <w:r w:rsidRPr="00D06315">
        <w:rPr>
          <w:color w:val="4472C4" w:themeColor="accent1"/>
        </w:rPr>
        <w:t xml:space="preserve"> </w:t>
      </w:r>
      <w:r w:rsidRPr="006C2FD8">
        <w:t xml:space="preserve">– Void (s.21), Contrary to Law or </w:t>
      </w:r>
      <w:r w:rsidRPr="00C374C2">
        <w:rPr>
          <w:b/>
        </w:rPr>
        <w:t xml:space="preserve">Disclaim </w:t>
      </w:r>
    </w:p>
    <w:p w14:paraId="5CF9ECDC" w14:textId="3DF72302" w:rsidR="006317FC" w:rsidRDefault="006317FC" w:rsidP="00BE68F1">
      <w:pPr>
        <w:pStyle w:val="ListParagraph"/>
        <w:numPr>
          <w:ilvl w:val="2"/>
          <w:numId w:val="133"/>
        </w:numPr>
      </w:pPr>
      <w:r>
        <w:t>Think of gifts falling from the sky – you get out of the way – that means it goes to next person in line</w:t>
      </w:r>
    </w:p>
    <w:p w14:paraId="2E2A552E" w14:textId="31E9449C" w:rsidR="006C2FD8" w:rsidRDefault="00C374C2" w:rsidP="00BE68F1">
      <w:pPr>
        <w:pStyle w:val="ListParagraph"/>
        <w:numPr>
          <w:ilvl w:val="2"/>
          <w:numId w:val="133"/>
        </w:numPr>
      </w:pPr>
      <w:r>
        <w:t xml:space="preserve">Then goes to: </w:t>
      </w:r>
      <w:r w:rsidR="006C2FD8" w:rsidRPr="006C2FD8">
        <w:t>Alternate, Descendent, Residue, Intestacy</w:t>
      </w:r>
    </w:p>
    <w:p w14:paraId="085025C3" w14:textId="77777777" w:rsidR="006C2FD8" w:rsidRDefault="006C2FD8" w:rsidP="00BE68F1">
      <w:pPr>
        <w:pStyle w:val="ListParagraph"/>
        <w:numPr>
          <w:ilvl w:val="2"/>
          <w:numId w:val="133"/>
        </w:numPr>
      </w:pPr>
      <w:r w:rsidRPr="006C2FD8">
        <w:t xml:space="preserve">Deemed to have predeceased </w:t>
      </w:r>
    </w:p>
    <w:p w14:paraId="01B91CA7" w14:textId="77777777" w:rsidR="006C2FD8" w:rsidRDefault="006C2FD8" w:rsidP="00BE68F1">
      <w:pPr>
        <w:pStyle w:val="ListParagraph"/>
        <w:numPr>
          <w:ilvl w:val="2"/>
          <w:numId w:val="133"/>
        </w:numPr>
      </w:pPr>
      <w:r w:rsidRPr="006C2FD8">
        <w:t xml:space="preserve">Residue vs. Intestacy (augmentation) </w:t>
      </w:r>
    </w:p>
    <w:p w14:paraId="1E289D83" w14:textId="102F0D4E" w:rsidR="00B232E6" w:rsidRDefault="00B232E6" w:rsidP="00BE68F1">
      <w:pPr>
        <w:pStyle w:val="ListParagraph"/>
        <w:numPr>
          <w:ilvl w:val="1"/>
          <w:numId w:val="133"/>
        </w:numPr>
      </w:pPr>
      <w:r>
        <w:t xml:space="preserve">Disclaimer can be done: </w:t>
      </w:r>
    </w:p>
    <w:p w14:paraId="79B1BBB4" w14:textId="6F07ED54" w:rsidR="006C2FD8" w:rsidRDefault="006C2FD8" w:rsidP="00BE68F1">
      <w:pPr>
        <w:pStyle w:val="ListParagraph"/>
        <w:numPr>
          <w:ilvl w:val="2"/>
          <w:numId w:val="133"/>
        </w:numPr>
      </w:pPr>
      <w:r w:rsidRPr="006C2FD8">
        <w:t xml:space="preserve">Orally </w:t>
      </w:r>
    </w:p>
    <w:p w14:paraId="2CA7CA18" w14:textId="77777777" w:rsidR="006C2FD8" w:rsidRDefault="006C2FD8" w:rsidP="00BE68F1">
      <w:pPr>
        <w:pStyle w:val="ListParagraph"/>
        <w:numPr>
          <w:ilvl w:val="2"/>
          <w:numId w:val="133"/>
        </w:numPr>
      </w:pPr>
      <w:r w:rsidRPr="006C2FD8">
        <w:t>Conduct</w:t>
      </w:r>
    </w:p>
    <w:p w14:paraId="30C223A8" w14:textId="77777777" w:rsidR="006C2FD8" w:rsidRDefault="006C2FD8" w:rsidP="00BE68F1">
      <w:pPr>
        <w:pStyle w:val="ListParagraph"/>
        <w:numPr>
          <w:ilvl w:val="2"/>
          <w:numId w:val="133"/>
        </w:numPr>
      </w:pPr>
      <w:r w:rsidRPr="006C2FD8">
        <w:t xml:space="preserve">In Writing </w:t>
      </w:r>
    </w:p>
    <w:p w14:paraId="535CC885" w14:textId="781E1970" w:rsidR="006C2FD8" w:rsidRDefault="006C2FD8" w:rsidP="00BE68F1">
      <w:pPr>
        <w:pStyle w:val="ListParagraph"/>
        <w:numPr>
          <w:ilvl w:val="2"/>
          <w:numId w:val="133"/>
        </w:numPr>
      </w:pPr>
      <w:r w:rsidRPr="006C2FD8">
        <w:t>Before the beneficiary has derived a benefit and can be retracted so long as no one has altered his or her position in reliance on the disclaimer</w:t>
      </w:r>
    </w:p>
    <w:p w14:paraId="35C2CF0E" w14:textId="4E4465AD" w:rsidR="00B232E6" w:rsidRDefault="00B232E6" w:rsidP="00BE68F1">
      <w:pPr>
        <w:pStyle w:val="ListParagraph"/>
        <w:numPr>
          <w:ilvl w:val="3"/>
          <w:numId w:val="133"/>
        </w:numPr>
      </w:pPr>
      <w:r>
        <w:t>You can change your mind about disclaiming as long as the party didn’t rely on your disclaimer yet.</w:t>
      </w:r>
    </w:p>
    <w:p w14:paraId="75D6C758" w14:textId="6A3EF2D3" w:rsidR="006C2FD8" w:rsidRDefault="006C2FD8" w:rsidP="00BE68F1">
      <w:pPr>
        <w:pStyle w:val="ListParagraph"/>
        <w:numPr>
          <w:ilvl w:val="0"/>
          <w:numId w:val="134"/>
        </w:numPr>
      </w:pPr>
      <w:r w:rsidRPr="006C2FD8">
        <w:rPr>
          <w:b/>
        </w:rPr>
        <w:t>Assignment:</w:t>
      </w:r>
      <w:r w:rsidRPr="006C2FD8">
        <w:t xml:space="preserve"> Beneficiary conveys a gift he or she is entitle</w:t>
      </w:r>
      <w:r>
        <w:t>d</w:t>
      </w:r>
      <w:r w:rsidRPr="006C2FD8">
        <w:t xml:space="preserve"> to, to another person.</w:t>
      </w:r>
      <w:r w:rsidR="00573F7F">
        <w:t xml:space="preserve"> (You actually receive the gift, and then give it to someone else). </w:t>
      </w:r>
    </w:p>
    <w:p w14:paraId="2DE1BB52" w14:textId="4E8A7D12" w:rsidR="00EE3103" w:rsidRDefault="00750789" w:rsidP="00082D93">
      <w:pPr>
        <w:pStyle w:val="ListParagraph"/>
        <w:numPr>
          <w:ilvl w:val="1"/>
          <w:numId w:val="208"/>
        </w:numPr>
      </w:pPr>
      <w:r>
        <w:t>I</w:t>
      </w:r>
      <w:r w:rsidR="00261BB2">
        <w:t xml:space="preserve">s where you get it and then give it to someone else - </w:t>
      </w:r>
      <w:r>
        <w:t>You actually receive it and then give it to someone</w:t>
      </w:r>
    </w:p>
    <w:p w14:paraId="28A7F7C4" w14:textId="0ED57477" w:rsidR="006F1E5A" w:rsidRDefault="006C2FD8" w:rsidP="00BE68F1">
      <w:pPr>
        <w:pStyle w:val="ListParagraph"/>
        <w:numPr>
          <w:ilvl w:val="1"/>
          <w:numId w:val="134"/>
        </w:numPr>
      </w:pPr>
      <w:r w:rsidRPr="006C2FD8">
        <w:t>Conveyance of property</w:t>
      </w:r>
    </w:p>
    <w:p w14:paraId="61FE2262" w14:textId="598350F7" w:rsidR="00B71E2E" w:rsidRDefault="00B71E2E" w:rsidP="00BE68F1">
      <w:pPr>
        <w:pStyle w:val="ListParagraph"/>
        <w:numPr>
          <w:ilvl w:val="1"/>
          <w:numId w:val="134"/>
        </w:numPr>
      </w:pPr>
      <w:r>
        <w:t>This triggers tax.</w:t>
      </w:r>
    </w:p>
    <w:p w14:paraId="7052FCCC" w14:textId="5F500C5C" w:rsidR="009E06D0" w:rsidRDefault="009E06D0" w:rsidP="00BE68F1">
      <w:pPr>
        <w:pStyle w:val="ListParagraph"/>
        <w:numPr>
          <w:ilvl w:val="0"/>
          <w:numId w:val="134"/>
        </w:numPr>
        <w:rPr>
          <w:b/>
          <w:color w:val="FF0000"/>
        </w:rPr>
      </w:pPr>
      <w:r w:rsidRPr="009E06D0">
        <w:rPr>
          <w:b/>
          <w:color w:val="FF0000"/>
        </w:rPr>
        <w:t xml:space="preserve">There’s a fine distinction to this – because sometimes in law, people say I will give up gift then it will go to my kids – well no – sometimes it goes to someone else entirely. </w:t>
      </w:r>
    </w:p>
    <w:p w14:paraId="1CF7070E" w14:textId="7E024496" w:rsidR="00341EB6" w:rsidRPr="00341EB6" w:rsidRDefault="00341EB6" w:rsidP="001D4DF2">
      <w:pPr>
        <w:spacing w:after="0"/>
      </w:pPr>
      <w:r w:rsidRPr="00341EB6">
        <w:rPr>
          <w:b/>
          <w:highlight w:val="cyan"/>
        </w:rPr>
        <w:t>Class 8</w:t>
      </w:r>
      <w:r w:rsidRPr="00341EB6">
        <w:t>:</w:t>
      </w:r>
    </w:p>
    <w:p w14:paraId="64503247" w14:textId="77777777" w:rsidR="005D0544" w:rsidRDefault="005D0544" w:rsidP="001D4DF2">
      <w:pPr>
        <w:pStyle w:val="Heading1"/>
        <w:spacing w:before="0"/>
      </w:pPr>
      <w:bookmarkStart w:id="96" w:name="_Toc17821363"/>
      <w:r>
        <w:t>Construction &amp; Interpretation of Wills</w:t>
      </w:r>
      <w:bookmarkEnd w:id="96"/>
    </w:p>
    <w:tbl>
      <w:tblPr>
        <w:tblStyle w:val="TableGrid"/>
        <w:tblW w:w="0" w:type="auto"/>
        <w:tblLook w:val="04A0" w:firstRow="1" w:lastRow="0" w:firstColumn="1" w:lastColumn="0" w:noHBand="0" w:noVBand="1"/>
      </w:tblPr>
      <w:tblGrid>
        <w:gridCol w:w="9350"/>
      </w:tblGrid>
      <w:tr w:rsidR="00C07333" w14:paraId="156BA591" w14:textId="77777777" w:rsidTr="00C07333">
        <w:tc>
          <w:tcPr>
            <w:tcW w:w="9350" w:type="dxa"/>
          </w:tcPr>
          <w:p w14:paraId="131D292D" w14:textId="77777777" w:rsidR="00C07333" w:rsidRPr="00717255" w:rsidRDefault="00183B17" w:rsidP="00341EB6">
            <w:pPr>
              <w:rPr>
                <w:b/>
              </w:rPr>
            </w:pPr>
            <w:r w:rsidRPr="00717255">
              <w:rPr>
                <w:b/>
              </w:rPr>
              <w:t xml:space="preserve">Construction &amp; Probate handled by </w:t>
            </w:r>
            <w:r w:rsidRPr="001E6F51">
              <w:rPr>
                <w:b/>
                <w:highlight w:val="yellow"/>
              </w:rPr>
              <w:t>QB</w:t>
            </w:r>
          </w:p>
          <w:p w14:paraId="1E177AC9" w14:textId="1605D8D6" w:rsidR="00183B17" w:rsidRDefault="00183B17" w:rsidP="00BE68F1">
            <w:pPr>
              <w:pStyle w:val="ListParagraph"/>
              <w:numPr>
                <w:ilvl w:val="0"/>
                <w:numId w:val="137"/>
              </w:numPr>
            </w:pPr>
            <w:r w:rsidRPr="00F94926">
              <w:rPr>
                <w:b/>
              </w:rPr>
              <w:t>Construction</w:t>
            </w:r>
            <w:r>
              <w:t xml:space="preserve">: try to determine intent of testator </w:t>
            </w:r>
            <w:r w:rsidRPr="001E6F51">
              <w:rPr>
                <w:u w:val="single"/>
              </w:rPr>
              <w:t>without straying too far from written words</w:t>
            </w:r>
          </w:p>
          <w:p w14:paraId="4455583C" w14:textId="324CB52C" w:rsidR="00183B17" w:rsidRPr="00522276" w:rsidRDefault="00183B17" w:rsidP="00BE68F1">
            <w:pPr>
              <w:pStyle w:val="ListParagraph"/>
              <w:numPr>
                <w:ilvl w:val="1"/>
                <w:numId w:val="137"/>
              </w:numPr>
              <w:rPr>
                <w:b/>
                <w:i/>
                <w:color w:val="4472C4" w:themeColor="accent1"/>
              </w:rPr>
            </w:pPr>
            <w:r w:rsidRPr="00522276">
              <w:rPr>
                <w:b/>
                <w:i/>
                <w:color w:val="4472C4" w:themeColor="accent1"/>
              </w:rPr>
              <w:t xml:space="preserve">S. </w:t>
            </w:r>
            <w:r w:rsidR="00522276" w:rsidRPr="00522276">
              <w:rPr>
                <w:b/>
                <w:i/>
                <w:color w:val="4472C4" w:themeColor="accent1"/>
              </w:rPr>
              <w:t>26 WSA</w:t>
            </w:r>
          </w:p>
          <w:p w14:paraId="43CF1E38" w14:textId="60901BED" w:rsidR="00522276" w:rsidRPr="00522276" w:rsidRDefault="00522276" w:rsidP="00BE68F1">
            <w:pPr>
              <w:pStyle w:val="ListParagraph"/>
              <w:numPr>
                <w:ilvl w:val="1"/>
                <w:numId w:val="137"/>
              </w:numPr>
              <w:rPr>
                <w:b/>
                <w:i/>
                <w:color w:val="4472C4" w:themeColor="accent1"/>
              </w:rPr>
            </w:pPr>
            <w:r w:rsidRPr="00522276">
              <w:rPr>
                <w:b/>
                <w:i/>
                <w:color w:val="4472C4" w:themeColor="accent1"/>
              </w:rPr>
              <w:t>S.11 CEA</w:t>
            </w:r>
          </w:p>
          <w:p w14:paraId="519BEFB9" w14:textId="26CF310A" w:rsidR="00410A12" w:rsidRDefault="00410A12" w:rsidP="00BE68F1">
            <w:pPr>
              <w:pStyle w:val="ListParagraph"/>
              <w:numPr>
                <w:ilvl w:val="1"/>
                <w:numId w:val="137"/>
              </w:numPr>
              <w:rPr>
                <w:b/>
              </w:rPr>
            </w:pPr>
            <w:r w:rsidRPr="00410A12">
              <w:rPr>
                <w:b/>
              </w:rPr>
              <w:t>The first question is whether the will is ambiguous or lacks clarity.  If it doesn’t, you likely don’t need to resort to these rules.</w:t>
            </w:r>
          </w:p>
          <w:p w14:paraId="75992605" w14:textId="461C1F1B" w:rsidR="00410A12" w:rsidRPr="00410A12" w:rsidRDefault="00DE4535" w:rsidP="00BE68F1">
            <w:pPr>
              <w:pStyle w:val="ListParagraph"/>
              <w:numPr>
                <w:ilvl w:val="2"/>
                <w:numId w:val="137"/>
              </w:numPr>
              <w:rPr>
                <w:b/>
              </w:rPr>
            </w:pPr>
            <w:r w:rsidRPr="00DE4535">
              <w:rPr>
                <w:b/>
              </w:rPr>
              <w:t xml:space="preserve">But keep in mind </w:t>
            </w:r>
            <w:r w:rsidRPr="00DE4535">
              <w:rPr>
                <w:b/>
                <w:i/>
                <w:color w:val="FF0000"/>
              </w:rPr>
              <w:t>Ryrie</w:t>
            </w:r>
            <w:r w:rsidRPr="00DE4535">
              <w:rPr>
                <w:b/>
              </w:rPr>
              <w:t xml:space="preserve"> – </w:t>
            </w:r>
            <w:r w:rsidRPr="00FF461A">
              <w:rPr>
                <w:b/>
                <w:u w:val="single"/>
              </w:rPr>
              <w:t>the Court doesn’t require ambiguity to get into an analysis of intention if there is a lack of clarity or competing interpretations</w:t>
            </w:r>
            <w:r w:rsidRPr="00DE4535">
              <w:rPr>
                <w:b/>
              </w:rPr>
              <w:t>.</w:t>
            </w:r>
          </w:p>
          <w:p w14:paraId="38D01846" w14:textId="76AFCEC2" w:rsidR="00F94926" w:rsidRPr="00F94926" w:rsidRDefault="00F94926" w:rsidP="00BE68F1">
            <w:pPr>
              <w:pStyle w:val="ListParagraph"/>
              <w:numPr>
                <w:ilvl w:val="1"/>
                <w:numId w:val="137"/>
              </w:numPr>
              <w:rPr>
                <w:u w:val="single"/>
              </w:rPr>
            </w:pPr>
            <w:r w:rsidRPr="00F94926">
              <w:rPr>
                <w:u w:val="single"/>
              </w:rPr>
              <w:t>Analysis:</w:t>
            </w:r>
          </w:p>
          <w:p w14:paraId="617ED095" w14:textId="298995B5" w:rsidR="00F94926" w:rsidRDefault="00F94926" w:rsidP="00BE68F1">
            <w:pPr>
              <w:pStyle w:val="ListParagraph"/>
              <w:numPr>
                <w:ilvl w:val="2"/>
                <w:numId w:val="137"/>
              </w:numPr>
            </w:pPr>
            <w:r w:rsidRPr="00633035">
              <w:rPr>
                <w:b/>
              </w:rPr>
              <w:t>1. Are there two or more reasonable interpretations of a disputed passage?</w:t>
            </w:r>
            <w:r w:rsidRPr="00F94926">
              <w:t xml:space="preserve"> </w:t>
            </w:r>
            <w:r w:rsidRPr="00F94926">
              <w:rPr>
                <w:i/>
                <w:color w:val="FF0000"/>
              </w:rPr>
              <w:t>Ryrie</w:t>
            </w:r>
          </w:p>
          <w:p w14:paraId="05F2B813" w14:textId="2D188299" w:rsidR="00E20642" w:rsidRDefault="00E20642" w:rsidP="00BE68F1">
            <w:pPr>
              <w:pStyle w:val="ListParagraph"/>
              <w:numPr>
                <w:ilvl w:val="3"/>
                <w:numId w:val="137"/>
              </w:numPr>
            </w:pPr>
            <w:r>
              <w:lastRenderedPageBreak/>
              <w:t>If yes – then court MUST look at evidence of intention and MAY consider 3 types of evidence</w:t>
            </w:r>
            <w:r w:rsidRPr="00F94926">
              <w:rPr>
                <w:i/>
                <w:color w:val="FF0000"/>
              </w:rPr>
              <w:t xml:space="preserve"> Ryrie</w:t>
            </w:r>
          </w:p>
          <w:p w14:paraId="01EC4913" w14:textId="21C9A94B" w:rsidR="00C24361" w:rsidRDefault="00C24361" w:rsidP="00BE68F1">
            <w:pPr>
              <w:pStyle w:val="ListParagraph"/>
              <w:numPr>
                <w:ilvl w:val="4"/>
                <w:numId w:val="137"/>
              </w:numPr>
            </w:pPr>
            <w:r w:rsidRPr="00AC3EBF">
              <w:rPr>
                <w:b/>
                <w:i/>
                <w:color w:val="4472C4" w:themeColor="accent1"/>
              </w:rPr>
              <w:t>26(b):</w:t>
            </w:r>
            <w:r w:rsidR="006E1231">
              <w:t xml:space="preserve"> ambiguity is a floating requirement – because if its not ambiguous you don’t get into it – but its not a pre-condition</w:t>
            </w:r>
          </w:p>
          <w:p w14:paraId="6ABD5290" w14:textId="65593D03" w:rsidR="00C24361" w:rsidRDefault="00C24361" w:rsidP="00BE68F1">
            <w:pPr>
              <w:pStyle w:val="ListParagraph"/>
              <w:numPr>
                <w:ilvl w:val="4"/>
                <w:numId w:val="137"/>
              </w:numPr>
            </w:pPr>
            <w:r w:rsidRPr="00AC3EBF">
              <w:rPr>
                <w:b/>
                <w:i/>
                <w:color w:val="4472C4" w:themeColor="accent1"/>
              </w:rPr>
              <w:t>26(c):</w:t>
            </w:r>
            <w:r w:rsidR="00AC3EBF" w:rsidRPr="00AC3EBF">
              <w:rPr>
                <w:color w:val="4472C4" w:themeColor="accent1"/>
              </w:rPr>
              <w:t xml:space="preserve"> </w:t>
            </w:r>
            <w:r w:rsidR="00AC3EBF">
              <w:t>very broad – doesn’t say you have to prove ambiguity</w:t>
            </w:r>
          </w:p>
          <w:p w14:paraId="38010F11" w14:textId="403E0A84" w:rsidR="00F94926" w:rsidRDefault="00F94926" w:rsidP="00BE68F1">
            <w:pPr>
              <w:pStyle w:val="ListParagraph"/>
              <w:numPr>
                <w:ilvl w:val="2"/>
                <w:numId w:val="137"/>
              </w:numPr>
            </w:pPr>
            <w:r w:rsidRPr="00633035">
              <w:rPr>
                <w:b/>
              </w:rPr>
              <w:t>2. Does extrinsic evidence disclose that there are prospective beneficiaries who are not apparent by reading the words of the will?</w:t>
            </w:r>
            <w:r>
              <w:t xml:space="preserve"> </w:t>
            </w:r>
            <w:r w:rsidRPr="00F94926">
              <w:rPr>
                <w:i/>
                <w:color w:val="FF0000"/>
              </w:rPr>
              <w:t>Ryrie</w:t>
            </w:r>
          </w:p>
          <w:p w14:paraId="31483534" w14:textId="2D584B21" w:rsidR="00BB4BAE" w:rsidRDefault="00CC40E9" w:rsidP="00BE68F1">
            <w:pPr>
              <w:pStyle w:val="ListParagraph"/>
              <w:numPr>
                <w:ilvl w:val="3"/>
                <w:numId w:val="137"/>
              </w:numPr>
            </w:pPr>
            <w:r>
              <w:t>What would the lawyer say – the lawyer who drafted the will – comes back to keeping really good notes</w:t>
            </w:r>
          </w:p>
          <w:p w14:paraId="2F46F327" w14:textId="00DBDBE2" w:rsidR="00F465D3" w:rsidRDefault="00F465D3" w:rsidP="00BE68F1">
            <w:pPr>
              <w:pStyle w:val="ListParagraph"/>
              <w:numPr>
                <w:ilvl w:val="2"/>
                <w:numId w:val="137"/>
              </w:numPr>
            </w:pPr>
            <w:r>
              <w:t xml:space="preserve">Correction can be made under </w:t>
            </w:r>
            <w:r w:rsidRPr="003B310A">
              <w:rPr>
                <w:b/>
                <w:i/>
                <w:color w:val="4472C4" w:themeColor="accent1"/>
              </w:rPr>
              <w:t>s.39 WSA</w:t>
            </w:r>
            <w:r>
              <w:rPr>
                <w:color w:val="4472C4" w:themeColor="accent1"/>
              </w:rPr>
              <w:t xml:space="preserve"> </w:t>
            </w:r>
            <w:r w:rsidRPr="00566E4B">
              <w:t>(rectification provisions</w:t>
            </w:r>
          </w:p>
          <w:p w14:paraId="49EC9DB9" w14:textId="27994CBC" w:rsidR="00183B17" w:rsidRDefault="00F465D3" w:rsidP="00BE68F1">
            <w:pPr>
              <w:pStyle w:val="ListParagraph"/>
              <w:numPr>
                <w:ilvl w:val="0"/>
                <w:numId w:val="137"/>
              </w:numPr>
            </w:pPr>
            <w:r>
              <w:t xml:space="preserve">**Corroborating evidence is really important in these cases by virtue of </w:t>
            </w:r>
            <w:r w:rsidRPr="00F465D3">
              <w:rPr>
                <w:b/>
                <w:i/>
                <w:color w:val="4472C4" w:themeColor="accent1"/>
              </w:rPr>
              <w:t>s.11 of AEA</w:t>
            </w:r>
            <w:r w:rsidRPr="00F465D3">
              <w:rPr>
                <w:color w:val="4472C4" w:themeColor="accent1"/>
              </w:rPr>
              <w:t xml:space="preserve"> </w:t>
            </w:r>
            <w:r>
              <w:t xml:space="preserve">- </w:t>
            </w:r>
            <w:r w:rsidR="00452EBC">
              <w:t>Can be corroborated by another interested party – but its better to get more evidence beyond this</w:t>
            </w:r>
          </w:p>
        </w:tc>
      </w:tr>
    </w:tbl>
    <w:p w14:paraId="6D0A8D4E" w14:textId="3D56BA8C" w:rsidR="00C07333" w:rsidRPr="00617559" w:rsidRDefault="00EE1007" w:rsidP="00EE1007">
      <w:pPr>
        <w:spacing w:before="120" w:after="0"/>
        <w:rPr>
          <w:b/>
          <w:u w:val="single"/>
        </w:rPr>
      </w:pPr>
      <w:r w:rsidRPr="00617559">
        <w:rPr>
          <w:b/>
          <w:u w:val="single"/>
        </w:rPr>
        <w:lastRenderedPageBreak/>
        <w:t>Historically:</w:t>
      </w:r>
    </w:p>
    <w:p w14:paraId="433F63B4" w14:textId="2DD989FB" w:rsidR="00EE1007" w:rsidRDefault="00EE1007" w:rsidP="00BE68F1">
      <w:pPr>
        <w:pStyle w:val="ListParagraph"/>
        <w:numPr>
          <w:ilvl w:val="0"/>
          <w:numId w:val="135"/>
        </w:numPr>
        <w:spacing w:after="0"/>
      </w:pPr>
      <w:r w:rsidRPr="00617559">
        <w:rPr>
          <w:b/>
        </w:rPr>
        <w:t>Court of Probate</w:t>
      </w:r>
      <w:r w:rsidR="001C24CC">
        <w:t>: T</w:t>
      </w:r>
      <w:r w:rsidR="001C24CC" w:rsidRPr="001C24CC">
        <w:t>his Court determined whether a document, or several documents, constitute the will of the deceased and to issue a Grant of Probate, once satisfied.</w:t>
      </w:r>
    </w:p>
    <w:p w14:paraId="261EB3DA" w14:textId="7D0F8F34" w:rsidR="00F63E19" w:rsidRDefault="003562E6" w:rsidP="00BE68F1">
      <w:pPr>
        <w:pStyle w:val="ListParagraph"/>
        <w:numPr>
          <w:ilvl w:val="2"/>
          <w:numId w:val="135"/>
        </w:numPr>
      </w:pPr>
      <w:r>
        <w:t>Would apply to say this is what will is</w:t>
      </w:r>
    </w:p>
    <w:p w14:paraId="0D8F1B82" w14:textId="6A464DAC" w:rsidR="001C24CC" w:rsidRDefault="001C24CC" w:rsidP="00BE68F1">
      <w:pPr>
        <w:pStyle w:val="ListParagraph"/>
        <w:numPr>
          <w:ilvl w:val="1"/>
          <w:numId w:val="135"/>
        </w:numPr>
        <w:spacing w:after="0"/>
      </w:pPr>
      <w:r w:rsidRPr="001C24CC">
        <w:t>external evidence was permitted (lawyers can come and testify, friends can testify, people can say they knew she wanted this revoked, etc.);</w:t>
      </w:r>
    </w:p>
    <w:p w14:paraId="23B4F229" w14:textId="0958C711" w:rsidR="00EE1007" w:rsidRDefault="00EE1007" w:rsidP="00BE68F1">
      <w:pPr>
        <w:pStyle w:val="ListParagraph"/>
        <w:numPr>
          <w:ilvl w:val="0"/>
          <w:numId w:val="135"/>
        </w:numPr>
        <w:spacing w:after="0"/>
      </w:pPr>
      <w:r w:rsidRPr="00617559">
        <w:rPr>
          <w:b/>
        </w:rPr>
        <w:t>Court of construction</w:t>
      </w:r>
      <w:r w:rsidR="001C24CC">
        <w:t>: E</w:t>
      </w:r>
      <w:r w:rsidR="001C24CC" w:rsidRPr="001C24CC">
        <w:t>ven if a will is validly probated, it can still include confusing or unclear terms or phrases, and a Personal Representative could seek the guidance of this Court to interpret those clauses.</w:t>
      </w:r>
    </w:p>
    <w:p w14:paraId="7530824F" w14:textId="610A7C10" w:rsidR="00F63E19" w:rsidRDefault="00F63E19" w:rsidP="00BE68F1">
      <w:pPr>
        <w:pStyle w:val="ListParagraph"/>
        <w:numPr>
          <w:ilvl w:val="2"/>
          <w:numId w:val="135"/>
        </w:numPr>
      </w:pPr>
      <w:r>
        <w:t>Would apply to say we don’t know what this clause means</w:t>
      </w:r>
    </w:p>
    <w:p w14:paraId="233D55E6" w14:textId="0DE3BF59" w:rsidR="00EE1007" w:rsidRDefault="00020A45" w:rsidP="00BE68F1">
      <w:pPr>
        <w:pStyle w:val="ListParagraph"/>
        <w:numPr>
          <w:ilvl w:val="1"/>
          <w:numId w:val="135"/>
        </w:numPr>
        <w:spacing w:after="0"/>
      </w:pPr>
      <w:r w:rsidRPr="00020A45">
        <w:t>Court could only hear “armchair evidence” – not direct evidence of the testator’s intent (i.e. surrounding circumstances in making the will which put the Court in the position of the testator regarding his/her life, affections, and general disposition).</w:t>
      </w:r>
    </w:p>
    <w:p w14:paraId="35875CE1" w14:textId="0D077E06" w:rsidR="00C07333" w:rsidRPr="00F3559A" w:rsidRDefault="00020545" w:rsidP="00020545">
      <w:pPr>
        <w:spacing w:after="0"/>
        <w:rPr>
          <w:b/>
          <w:u w:val="single"/>
        </w:rPr>
      </w:pPr>
      <w:r w:rsidRPr="00F3559A">
        <w:rPr>
          <w:b/>
          <w:u w:val="single"/>
        </w:rPr>
        <w:t>Current Trend:</w:t>
      </w:r>
    </w:p>
    <w:p w14:paraId="737A6FFD" w14:textId="16670499" w:rsidR="00020545" w:rsidRDefault="00020545" w:rsidP="00BE68F1">
      <w:pPr>
        <w:pStyle w:val="ListParagraph"/>
        <w:numPr>
          <w:ilvl w:val="0"/>
          <w:numId w:val="136"/>
        </w:numPr>
        <w:spacing w:after="0"/>
      </w:pPr>
      <w:r>
        <w:t xml:space="preserve">Everything to </w:t>
      </w:r>
      <w:r w:rsidRPr="00F3559A">
        <w:rPr>
          <w:highlight w:val="yellow"/>
        </w:rPr>
        <w:t>ABQB</w:t>
      </w:r>
      <w:r w:rsidR="00C42A33">
        <w:t xml:space="preserve"> (surrogate division)</w:t>
      </w:r>
    </w:p>
    <w:p w14:paraId="3E406FBF" w14:textId="0084AF7F" w:rsidR="006821F4" w:rsidRDefault="006821F4" w:rsidP="00BE68F1">
      <w:pPr>
        <w:pStyle w:val="ListParagraph"/>
        <w:numPr>
          <w:ilvl w:val="1"/>
          <w:numId w:val="136"/>
        </w:numPr>
      </w:pPr>
      <w:r>
        <w:t>Most probate is done by desk – construction is usually done in a court application</w:t>
      </w:r>
    </w:p>
    <w:p w14:paraId="12B531CB" w14:textId="01BD2205" w:rsidR="00020545" w:rsidRDefault="00D74802" w:rsidP="00BE68F1">
      <w:pPr>
        <w:pStyle w:val="ListParagraph"/>
        <w:numPr>
          <w:ilvl w:val="0"/>
          <w:numId w:val="136"/>
        </w:numPr>
        <w:spacing w:after="0"/>
      </w:pPr>
      <w:r w:rsidRPr="00D74802">
        <w:t xml:space="preserve">In terms of evidence in both cases, the WSA has allowed the Court much greater flexibility in terms of what it can consider </w:t>
      </w:r>
      <w:r w:rsidR="00C12AF3">
        <w:t>to ascertain</w:t>
      </w:r>
      <w:r w:rsidRPr="00D74802">
        <w:t xml:space="preserve"> the true meaning of the words in a will.</w:t>
      </w:r>
    </w:p>
    <w:p w14:paraId="4FCED981" w14:textId="59526E6C" w:rsidR="00BD5820" w:rsidRDefault="004963DC" w:rsidP="00BE68F1">
      <w:pPr>
        <w:pStyle w:val="ListParagraph"/>
        <w:numPr>
          <w:ilvl w:val="0"/>
          <w:numId w:val="136"/>
        </w:numPr>
        <w:spacing w:after="0"/>
      </w:pPr>
      <w:r w:rsidRPr="004963DC">
        <w:t>The function of the Surrogate Court (when sitting as a “Court of Construction”) is to ascertain the true intention of the testator within the limits of the law.</w:t>
      </w:r>
    </w:p>
    <w:p w14:paraId="4A6300CC" w14:textId="1679A4BB" w:rsidR="004963DC" w:rsidRDefault="004963DC" w:rsidP="00BE68F1">
      <w:pPr>
        <w:pStyle w:val="ListParagraph"/>
        <w:numPr>
          <w:ilvl w:val="1"/>
          <w:numId w:val="136"/>
        </w:numPr>
        <w:spacing w:after="0"/>
      </w:pPr>
      <w:r>
        <w:t>S</w:t>
      </w:r>
      <w:r w:rsidRPr="004963DC">
        <w:t>hould not be extending far beyond the written words, as we know that “in writing” is a fundamental element of all wills in Alberta.</w:t>
      </w:r>
    </w:p>
    <w:p w14:paraId="7A1E7F2C" w14:textId="20DCB2EB" w:rsidR="004D3B1F" w:rsidRPr="004D3B1F" w:rsidRDefault="004D3B1F" w:rsidP="004D3B1F">
      <w:pPr>
        <w:pStyle w:val="Heading2"/>
      </w:pPr>
      <w:bookmarkStart w:id="97" w:name="_Toc17821364"/>
      <w:r>
        <w:t>Construction of a will:</w:t>
      </w:r>
      <w:bookmarkEnd w:id="97"/>
      <w:r>
        <w:t xml:space="preserve"> </w:t>
      </w:r>
    </w:p>
    <w:p w14:paraId="0EAE4963" w14:textId="38444C69" w:rsidR="00F84E66" w:rsidRDefault="00F84E66" w:rsidP="00BE68F1">
      <w:pPr>
        <w:pStyle w:val="ListParagraph"/>
        <w:numPr>
          <w:ilvl w:val="0"/>
          <w:numId w:val="136"/>
        </w:numPr>
      </w:pPr>
      <w:r w:rsidRPr="00CF4AAC">
        <w:rPr>
          <w:b/>
          <w:i/>
          <w:color w:val="4472C4" w:themeColor="accent1"/>
        </w:rPr>
        <w:t>S.26 WSA</w:t>
      </w:r>
      <w:r>
        <w:rPr>
          <w:b/>
          <w:i/>
          <w:color w:val="4472C4" w:themeColor="accent1"/>
        </w:rPr>
        <w:t xml:space="preserve"> +s.11 AEA </w:t>
      </w:r>
      <w:r w:rsidRPr="00F84E66">
        <w:t>are key here</w:t>
      </w:r>
    </w:p>
    <w:p w14:paraId="2F342A1E" w14:textId="22D03134" w:rsidR="00BE68F1" w:rsidRPr="00F84E66" w:rsidRDefault="00BE68F1" w:rsidP="00BE68F1">
      <w:pPr>
        <w:pStyle w:val="ListParagraph"/>
        <w:numPr>
          <w:ilvl w:val="1"/>
          <w:numId w:val="136"/>
        </w:numPr>
      </w:pPr>
      <w:r w:rsidRPr="00BE68F1">
        <w:t>Can then be fixed under</w:t>
      </w:r>
      <w:r w:rsidRPr="00BE68F1">
        <w:rPr>
          <w:b/>
          <w:i/>
        </w:rPr>
        <w:t xml:space="preserve"> </w:t>
      </w:r>
      <w:r>
        <w:rPr>
          <w:b/>
          <w:i/>
          <w:color w:val="4472C4" w:themeColor="accent1"/>
        </w:rPr>
        <w:t>s.39</w:t>
      </w:r>
    </w:p>
    <w:p w14:paraId="62FF0670" w14:textId="506A077E" w:rsidR="004D3B1F" w:rsidRPr="003677FE" w:rsidRDefault="004D3B1F" w:rsidP="00BE68F1">
      <w:pPr>
        <w:pStyle w:val="ListParagraph"/>
        <w:numPr>
          <w:ilvl w:val="0"/>
          <w:numId w:val="136"/>
        </w:numPr>
        <w:rPr>
          <w:b/>
        </w:rPr>
      </w:pPr>
      <w:r w:rsidRPr="003677FE">
        <w:rPr>
          <w:b/>
        </w:rPr>
        <w:t>First question when looking at will is to say – does this make sense? Because if its not ambiguous don’t want to waste time doing it.</w:t>
      </w:r>
    </w:p>
    <w:p w14:paraId="3D19F763" w14:textId="0F9A3B07" w:rsidR="007C5D93" w:rsidRDefault="00E3793A" w:rsidP="00BE68F1">
      <w:pPr>
        <w:pStyle w:val="ListParagraph"/>
        <w:numPr>
          <w:ilvl w:val="1"/>
          <w:numId w:val="136"/>
        </w:numPr>
      </w:pPr>
      <w:r>
        <w:t>Is what I am looking at confusing to the point you need a court to interpret it</w:t>
      </w:r>
    </w:p>
    <w:p w14:paraId="2AD72EA5" w14:textId="29ECC796" w:rsidR="00196C00" w:rsidRPr="007C5D93" w:rsidRDefault="00196C00" w:rsidP="00BE68F1">
      <w:pPr>
        <w:pStyle w:val="ListParagraph"/>
        <w:numPr>
          <w:ilvl w:val="2"/>
          <w:numId w:val="136"/>
        </w:numPr>
      </w:pPr>
      <w:r>
        <w:t>If you can get all the parties on board with what things mean – then its easier to apply and get this.</w:t>
      </w:r>
    </w:p>
    <w:p w14:paraId="72F571A7" w14:textId="28CF8B26" w:rsidR="003677FE" w:rsidRPr="004D3B1F" w:rsidRDefault="003677FE" w:rsidP="00BE68F1">
      <w:pPr>
        <w:pStyle w:val="ListParagraph"/>
        <w:numPr>
          <w:ilvl w:val="1"/>
          <w:numId w:val="136"/>
        </w:numPr>
      </w:pPr>
      <w:r w:rsidRPr="00DE4535">
        <w:rPr>
          <w:b/>
        </w:rPr>
        <w:t xml:space="preserve">But keep in mind </w:t>
      </w:r>
      <w:r w:rsidRPr="00DE4535">
        <w:rPr>
          <w:b/>
          <w:i/>
          <w:color w:val="FF0000"/>
        </w:rPr>
        <w:t>Ryrie</w:t>
      </w:r>
      <w:r w:rsidRPr="00DE4535">
        <w:rPr>
          <w:b/>
        </w:rPr>
        <w:t xml:space="preserve"> – the Court doesn’t require ambiguity to get into an analysis of intention if there is a lack of clarity or competing interpretations</w:t>
      </w:r>
    </w:p>
    <w:p w14:paraId="386D7396" w14:textId="0152DD43" w:rsidR="00D74802" w:rsidRDefault="009A1849" w:rsidP="00BE68F1">
      <w:pPr>
        <w:pStyle w:val="ListParagraph"/>
        <w:numPr>
          <w:ilvl w:val="0"/>
          <w:numId w:val="136"/>
        </w:numPr>
        <w:spacing w:after="0"/>
      </w:pPr>
      <w:r w:rsidRPr="004D3B1F">
        <w:rPr>
          <w:b/>
          <w:u w:val="single"/>
        </w:rPr>
        <w:lastRenderedPageBreak/>
        <w:t>Court of Construction Function</w:t>
      </w:r>
      <w:r w:rsidR="00A805EC" w:rsidRPr="004D3B1F">
        <w:rPr>
          <w:b/>
          <w:u w:val="single"/>
        </w:rPr>
        <w:t>:</w:t>
      </w:r>
      <w:r w:rsidR="00A805EC">
        <w:t xml:space="preserve"> </w:t>
      </w:r>
      <w:r w:rsidR="00A805EC" w:rsidRPr="009A1849">
        <w:t>is to ascertain the true intention of the testator within the limits of the law.</w:t>
      </w:r>
    </w:p>
    <w:p w14:paraId="0A817FB3" w14:textId="17D181B6" w:rsidR="00A805EC" w:rsidRDefault="00A805EC" w:rsidP="00BE68F1">
      <w:pPr>
        <w:pStyle w:val="ListParagraph"/>
        <w:numPr>
          <w:ilvl w:val="1"/>
          <w:numId w:val="136"/>
        </w:numPr>
        <w:spacing w:after="0"/>
      </w:pPr>
      <w:r w:rsidRPr="00A805EC">
        <w:t>In principle, when constructing a will, the Court should not be extending far beyond the written words, as we know that “in writing” is a fundamental element of all wills in Alberta.</w:t>
      </w:r>
    </w:p>
    <w:p w14:paraId="0911F799" w14:textId="3EFC56F4" w:rsidR="00785D0E" w:rsidRDefault="00785D0E" w:rsidP="00BE68F1">
      <w:pPr>
        <w:pStyle w:val="ListParagraph"/>
        <w:numPr>
          <w:ilvl w:val="2"/>
          <w:numId w:val="136"/>
        </w:numPr>
      </w:pPr>
      <w:r>
        <w:t>In writing is very important to courts – so any time you are adding / changing things you are deviating from this.</w:t>
      </w:r>
    </w:p>
    <w:p w14:paraId="71A0ACAC" w14:textId="6FC6A563" w:rsidR="004D3B1F" w:rsidRDefault="00CF4AAC" w:rsidP="00BE68F1">
      <w:pPr>
        <w:pStyle w:val="ListParagraph"/>
        <w:numPr>
          <w:ilvl w:val="0"/>
          <w:numId w:val="136"/>
        </w:numPr>
      </w:pPr>
      <w:r>
        <w:t>Evidence that can be looked at:</w:t>
      </w:r>
    </w:p>
    <w:p w14:paraId="351AAA3F" w14:textId="77777777" w:rsidR="002664FC" w:rsidRDefault="00CF4AAC" w:rsidP="00BE68F1">
      <w:pPr>
        <w:pStyle w:val="ListParagraph"/>
        <w:numPr>
          <w:ilvl w:val="1"/>
          <w:numId w:val="136"/>
        </w:numPr>
      </w:pPr>
      <w:r w:rsidRPr="00CF4AAC">
        <w:rPr>
          <w:b/>
          <w:i/>
          <w:color w:val="4472C4" w:themeColor="accent1"/>
        </w:rPr>
        <w:t>S.26 WSA</w:t>
      </w:r>
    </w:p>
    <w:p w14:paraId="6755C875" w14:textId="183EFA94" w:rsidR="00CF4AAC" w:rsidRDefault="00B32D34" w:rsidP="00BE68F1">
      <w:pPr>
        <w:pStyle w:val="ListParagraph"/>
        <w:numPr>
          <w:ilvl w:val="1"/>
          <w:numId w:val="136"/>
        </w:numPr>
      </w:pPr>
      <w:r w:rsidRPr="002664FC">
        <w:rPr>
          <w:b/>
          <w:i/>
          <w:color w:val="4472C4" w:themeColor="accent1"/>
        </w:rPr>
        <w:t>S.11 AEA</w:t>
      </w:r>
      <w:r>
        <w:t xml:space="preserve">: </w:t>
      </w:r>
      <w:r w:rsidR="002664FC">
        <w:t>all evidence must be corroborated.</w:t>
      </w:r>
    </w:p>
    <w:p w14:paraId="6FFEA8ED" w14:textId="51B5F619" w:rsidR="00CF4AAC" w:rsidRPr="00414A9E" w:rsidRDefault="004D12B8" w:rsidP="00FB6D08">
      <w:pPr>
        <w:pStyle w:val="Heading5"/>
      </w:pPr>
      <w:bookmarkStart w:id="98" w:name="_Toc17821365"/>
      <w:r w:rsidRPr="00414A9E">
        <w:t>Ryrie v. Ryrie</w:t>
      </w:r>
      <w:r w:rsidR="00885FA6">
        <w:t xml:space="preserve"> – 2 reasonable interpretations is enough to get into s.26 WSA</w:t>
      </w:r>
      <w:bookmarkEnd w:id="98"/>
    </w:p>
    <w:p w14:paraId="73468FEC" w14:textId="5503F8C0" w:rsidR="00CF4AAC" w:rsidRPr="00C36871" w:rsidRDefault="00FB6D08" w:rsidP="00C36871">
      <w:pPr>
        <w:spacing w:after="0"/>
        <w:rPr>
          <w:b/>
        </w:rPr>
      </w:pPr>
      <w:r w:rsidRPr="00C36871">
        <w:rPr>
          <w:b/>
        </w:rPr>
        <w:t>2013 ABQB 370</w:t>
      </w:r>
      <w:r w:rsidR="00885FA6" w:rsidRPr="00C36871">
        <w:rPr>
          <w:b/>
        </w:rPr>
        <w:t xml:space="preserve"> - </w:t>
      </w:r>
      <w:r w:rsidR="00414A9E" w:rsidRPr="00C36871">
        <w:rPr>
          <w:b/>
          <w:u w:val="single"/>
        </w:rPr>
        <w:t>Ratio:</w:t>
      </w:r>
      <w:r w:rsidR="004D3BB7" w:rsidRPr="00C36871">
        <w:rPr>
          <w:b/>
        </w:rPr>
        <w:t xml:space="preserve"> Ambiguity is not a pre-req to using </w:t>
      </w:r>
      <w:r w:rsidR="004D3BB7" w:rsidRPr="00BE68F1">
        <w:rPr>
          <w:b/>
          <w:i/>
          <w:color w:val="4472C4" w:themeColor="accent1"/>
        </w:rPr>
        <w:t>s.26 WSA</w:t>
      </w:r>
      <w:r w:rsidR="004D3BB7" w:rsidRPr="00C36871">
        <w:rPr>
          <w:b/>
        </w:rPr>
        <w:t xml:space="preserve">, if there are 2 reasonable interpretations of a section </w:t>
      </w:r>
      <w:r w:rsidR="003B310A" w:rsidRPr="00C36871">
        <w:rPr>
          <w:b/>
        </w:rPr>
        <w:t xml:space="preserve">/ the evidence discloses that there are </w:t>
      </w:r>
      <w:r w:rsidR="003B310A" w:rsidRPr="00C36871">
        <w:rPr>
          <w:b/>
          <w:u w:val="single"/>
        </w:rPr>
        <w:t>prospective beneficiaries</w:t>
      </w:r>
      <w:r w:rsidR="003B310A" w:rsidRPr="00C36871">
        <w:rPr>
          <w:b/>
        </w:rPr>
        <w:t xml:space="preserve"> who have been left out – can use this section. Corrections can be made by court under </w:t>
      </w:r>
      <w:r w:rsidR="003B310A" w:rsidRPr="00BE68F1">
        <w:rPr>
          <w:b/>
          <w:i/>
          <w:color w:val="4472C4" w:themeColor="accent1"/>
        </w:rPr>
        <w:t xml:space="preserve">s.39. </w:t>
      </w:r>
      <w:r w:rsidR="00B90388" w:rsidRPr="00BE68F1">
        <w:rPr>
          <w:b/>
          <w:i/>
          <w:color w:val="4472C4" w:themeColor="accent1"/>
        </w:rPr>
        <w:t xml:space="preserve"> </w:t>
      </w:r>
      <w:r w:rsidR="00B90388" w:rsidRPr="00B90388">
        <w:t>Extrinsic evidence was needed to determine testator's intention in context of his circumstances when will was made to determine if any child predeceased testator leaving live issue — Applicants fit that description — Clause in will was ambiguous — Testimony of solicitor who drafted will was clear indication that matter of including children of testator's child who died without issue as beneficiaries to will was raised, discussed, and testator included applicants — That was evidence of intent — Solicitor's evidence was credible and reliable</w:t>
      </w:r>
      <w:r w:rsidR="00226EA8">
        <w:t xml:space="preserve"> – this was a mistake in drafting - </w:t>
      </w:r>
      <w:r w:rsidR="00226EA8" w:rsidRPr="00226EA8">
        <w:t>Testator intended his estate to be divided amongst his surviving children and issue of his deceased children</w:t>
      </w:r>
      <w:r w:rsidR="00226EA8">
        <w:rPr>
          <w:rFonts w:ascii="Arial" w:hAnsi="Arial" w:cs="Arial"/>
          <w:color w:val="212121"/>
          <w:sz w:val="21"/>
          <w:szCs w:val="21"/>
        </w:rPr>
        <w:t> </w:t>
      </w:r>
    </w:p>
    <w:p w14:paraId="4139D634" w14:textId="0C646831" w:rsidR="00414A9E" w:rsidRDefault="00414A9E" w:rsidP="00C36871">
      <w:pPr>
        <w:spacing w:after="0"/>
      </w:pPr>
      <w:r w:rsidRPr="00852B5A">
        <w:rPr>
          <w:b/>
        </w:rPr>
        <w:t>Context</w:t>
      </w:r>
      <w:r>
        <w:t>:</w:t>
      </w:r>
      <w:r w:rsidR="00BA68E0">
        <w:t xml:space="preserve"> </w:t>
      </w:r>
      <w:r w:rsidR="00BA68E0" w:rsidRPr="00BA68E0">
        <w:t>Bruce Alexander Ryrie died February 22, 2012 at the age of 93 years.</w:t>
      </w:r>
      <w:r w:rsidR="00BA68E0">
        <w:t xml:space="preserve"> </w:t>
      </w:r>
      <w:r w:rsidR="0059567F">
        <w:t>Had a clause that</w:t>
      </w:r>
      <w:r w:rsidR="00E00042">
        <w:t xml:space="preserve"> said </w:t>
      </w:r>
      <w:r w:rsidR="00E00042" w:rsidRPr="00E00042">
        <w:rPr>
          <w:i/>
        </w:rPr>
        <w:t>“To divide and distribute the residue of my estate among my children, Brian Martin Ryrie, Lynette Fern Ryrie, Wallace Bruce Ryrie, Lionel Gary Ryrie, Diane B. Howard and Barry David Ryrie, in equal shares, provided that if any child of mine has predeceased me leaving issue alive at my death, then I direct that such issue shall receive in equal shares, per stirpes, that share in my estate to which such deceased child of mine would have been entitled, had he or she survived me</w:t>
      </w:r>
      <w:r w:rsidR="00E00042" w:rsidRPr="00E00042">
        <w:t>.</w:t>
      </w:r>
      <w:r w:rsidR="00E00042">
        <w:t>” But t</w:t>
      </w:r>
      <w:r w:rsidR="0074325F" w:rsidRPr="0074325F">
        <w:t>he testator had 8 children:</w:t>
      </w:r>
      <w:r w:rsidR="0074325F">
        <w:t xml:space="preserve"> </w:t>
      </w:r>
      <w:r w:rsidR="0074325F" w:rsidRPr="0074325F">
        <w:t xml:space="preserve">6 named in </w:t>
      </w:r>
      <w:r w:rsidR="0074325F">
        <w:t>that above clause</w:t>
      </w:r>
      <w:r w:rsidR="0074325F" w:rsidRPr="0074325F">
        <w:t xml:space="preserve"> and</w:t>
      </w:r>
      <w:r w:rsidR="0074325F">
        <w:t xml:space="preserve"> 2 that had pre-deceased. </w:t>
      </w:r>
      <w:r w:rsidR="0074325F" w:rsidRPr="0074325F">
        <w:t>One died without children, one died with two children (Michael and Brenton).</w:t>
      </w:r>
      <w:r w:rsidR="0074325F">
        <w:t xml:space="preserve"> </w:t>
      </w:r>
      <w:r w:rsidR="0074325F" w:rsidRPr="0074325F">
        <w:t>Michael and Brenton applied to have the names of the children removed so that the estate would be split 8 ways per stirpes.</w:t>
      </w:r>
    </w:p>
    <w:p w14:paraId="36E8A24A" w14:textId="0123C7C0" w:rsidR="00414A9E" w:rsidRDefault="00414A9E" w:rsidP="00414A9E">
      <w:pPr>
        <w:spacing w:after="0"/>
      </w:pPr>
      <w:r w:rsidRPr="00852B5A">
        <w:rPr>
          <w:b/>
        </w:rPr>
        <w:t>Issue</w:t>
      </w:r>
      <w:r>
        <w:t>:</w:t>
      </w:r>
      <w:r w:rsidR="008505D7">
        <w:t xml:space="preserve"> Is the estate to be divided among the 6 named children or the 6 alive and the one passed who left children? </w:t>
      </w:r>
      <w:r>
        <w:br/>
      </w:r>
      <w:r w:rsidRPr="00852B5A">
        <w:rPr>
          <w:b/>
        </w:rPr>
        <w:t>Decision</w:t>
      </w:r>
      <w:r>
        <w:t>:</w:t>
      </w:r>
      <w:r w:rsidR="00BF4B3B">
        <w:t xml:space="preserve"> </w:t>
      </w:r>
      <w:r w:rsidR="00BF4B3B" w:rsidRPr="00E20642">
        <w:rPr>
          <w:b/>
          <w:color w:val="FF0000"/>
        </w:rPr>
        <w:t>It was ambiguous because 2+ reasonable interpretations of the passage.</w:t>
      </w:r>
      <w:r w:rsidR="00BF4B3B" w:rsidRPr="00E20642">
        <w:rPr>
          <w:color w:val="FF0000"/>
        </w:rPr>
        <w:t xml:space="preserve"> </w:t>
      </w:r>
      <w:r>
        <w:br/>
      </w:r>
      <w:r w:rsidRPr="00852B5A">
        <w:rPr>
          <w:b/>
        </w:rPr>
        <w:t>Analysis</w:t>
      </w:r>
      <w:r>
        <w:t>:</w:t>
      </w:r>
    </w:p>
    <w:p w14:paraId="1FCF3FCA" w14:textId="0D695282" w:rsidR="006B2432" w:rsidRDefault="006B2432" w:rsidP="00BE68F1">
      <w:pPr>
        <w:pStyle w:val="ListParagraph"/>
        <w:numPr>
          <w:ilvl w:val="0"/>
          <w:numId w:val="138"/>
        </w:numPr>
        <w:spacing w:after="0"/>
      </w:pPr>
      <w:r w:rsidRPr="006B2432">
        <w:rPr>
          <w:b/>
          <w:i/>
          <w:color w:val="4472C4" w:themeColor="accent1"/>
        </w:rPr>
        <w:t>S.26 WSA</w:t>
      </w:r>
      <w:r>
        <w:t xml:space="preserve">: </w:t>
      </w:r>
      <w:r w:rsidRPr="006B2432">
        <w:t>requires that the Court “must” look at intention and “may” consider 3 types of evidence.</w:t>
      </w:r>
    </w:p>
    <w:p w14:paraId="357A50F5" w14:textId="77777777" w:rsidR="00C86A67" w:rsidRPr="00C86A67" w:rsidRDefault="00C86A67" w:rsidP="00BE68F1">
      <w:pPr>
        <w:pStyle w:val="ListParagraph"/>
        <w:numPr>
          <w:ilvl w:val="1"/>
          <w:numId w:val="138"/>
        </w:numPr>
        <w:rPr>
          <w:b/>
        </w:rPr>
      </w:pPr>
      <w:r w:rsidRPr="00C86A67">
        <w:rPr>
          <w:b/>
        </w:rPr>
        <w:t>doesn’t say ambiguity is a pre-condition to using that evidence.</w:t>
      </w:r>
    </w:p>
    <w:p w14:paraId="1C8F0332" w14:textId="4175510F" w:rsidR="00C86A67" w:rsidRDefault="002A6FE5" w:rsidP="00BE68F1">
      <w:pPr>
        <w:pStyle w:val="ListParagraph"/>
        <w:numPr>
          <w:ilvl w:val="0"/>
          <w:numId w:val="138"/>
        </w:numPr>
        <w:spacing w:after="0"/>
      </w:pPr>
      <w:r w:rsidRPr="004034B3">
        <w:rPr>
          <w:b/>
          <w:i/>
          <w:color w:val="4472C4" w:themeColor="accent1"/>
        </w:rPr>
        <w:t>Section 26(a):</w:t>
      </w:r>
      <w:r w:rsidRPr="004034B3">
        <w:rPr>
          <w:color w:val="4472C4" w:themeColor="accent1"/>
        </w:rPr>
        <w:t xml:space="preserve"> </w:t>
      </w:r>
      <w:r w:rsidRPr="002A6FE5">
        <w:t>“evidence as to the meaning, in either an ordinary or a specialized sense, of the words or phrases used in the will”</w:t>
      </w:r>
    </w:p>
    <w:p w14:paraId="4CB381A4" w14:textId="10FA7DE3" w:rsidR="002A6FE5" w:rsidRDefault="004034B3" w:rsidP="00BE68F1">
      <w:pPr>
        <w:pStyle w:val="ListParagraph"/>
        <w:numPr>
          <w:ilvl w:val="1"/>
          <w:numId w:val="138"/>
        </w:numPr>
        <w:spacing w:after="0"/>
      </w:pPr>
      <w:r w:rsidRPr="004034B3">
        <w:t>Words and phrases noted in section 26(a) are not limited to those mentioned in sections 29 – 31.</w:t>
      </w:r>
    </w:p>
    <w:p w14:paraId="74BC1972" w14:textId="1387BD35" w:rsidR="004034B3" w:rsidRDefault="004034B3" w:rsidP="00BE68F1">
      <w:pPr>
        <w:pStyle w:val="ListParagraph"/>
        <w:numPr>
          <w:ilvl w:val="0"/>
          <w:numId w:val="138"/>
        </w:numPr>
        <w:spacing w:after="0"/>
      </w:pPr>
      <w:r w:rsidRPr="004034B3">
        <w:rPr>
          <w:b/>
          <w:i/>
          <w:color w:val="4472C4" w:themeColor="accent1"/>
        </w:rPr>
        <w:t>Section 26(b):</w:t>
      </w:r>
      <w:r w:rsidRPr="004034B3">
        <w:t xml:space="preserve"> “evidence as to the meaning of the provisions of the will in the context of the testator’s circumstances at the time of the making of the will”</w:t>
      </w:r>
    </w:p>
    <w:p w14:paraId="0F730825" w14:textId="77777777" w:rsidR="004034B3" w:rsidRDefault="004034B3" w:rsidP="00BE68F1">
      <w:pPr>
        <w:pStyle w:val="ListParagraph"/>
        <w:numPr>
          <w:ilvl w:val="1"/>
          <w:numId w:val="138"/>
        </w:numPr>
        <w:spacing w:after="0"/>
      </w:pPr>
      <w:r w:rsidRPr="004034B3">
        <w:lastRenderedPageBreak/>
        <w:t>Would require extrinsic evidence to know</w:t>
      </w:r>
    </w:p>
    <w:p w14:paraId="597257C5" w14:textId="4B0C3035" w:rsidR="004034B3" w:rsidRPr="004034B3" w:rsidRDefault="004034B3" w:rsidP="00BE68F1">
      <w:pPr>
        <w:pStyle w:val="ListParagraph"/>
        <w:numPr>
          <w:ilvl w:val="1"/>
          <w:numId w:val="138"/>
        </w:numPr>
        <w:spacing w:after="0"/>
        <w:rPr>
          <w:b/>
        </w:rPr>
      </w:pPr>
      <w:r w:rsidRPr="004034B3">
        <w:rPr>
          <w:b/>
        </w:rPr>
        <w:t>No precondition of ambiguity</w:t>
      </w:r>
    </w:p>
    <w:p w14:paraId="7B297364" w14:textId="77777777" w:rsidR="004034B3" w:rsidRDefault="004034B3" w:rsidP="00BE68F1">
      <w:pPr>
        <w:pStyle w:val="ListParagraph"/>
        <w:numPr>
          <w:ilvl w:val="0"/>
          <w:numId w:val="138"/>
        </w:numPr>
        <w:spacing w:after="0"/>
      </w:pPr>
      <w:r w:rsidRPr="004034B3">
        <w:rPr>
          <w:b/>
          <w:i/>
          <w:color w:val="4472C4" w:themeColor="accent1"/>
        </w:rPr>
        <w:t>Section 26(c):</w:t>
      </w:r>
      <w:r w:rsidRPr="004034B3">
        <w:t xml:space="preserve"> “evidence of the testator’s intent with regard to the matters referred to in the will”</w:t>
      </w:r>
    </w:p>
    <w:p w14:paraId="044711AB" w14:textId="77777777" w:rsidR="004034B3" w:rsidRDefault="004034B3" w:rsidP="00BE68F1">
      <w:pPr>
        <w:pStyle w:val="ListParagraph"/>
        <w:numPr>
          <w:ilvl w:val="1"/>
          <w:numId w:val="138"/>
        </w:numPr>
        <w:spacing w:after="0"/>
      </w:pPr>
      <w:r w:rsidRPr="004034B3">
        <w:t xml:space="preserve">Very broad </w:t>
      </w:r>
    </w:p>
    <w:p w14:paraId="2DA24702" w14:textId="357D6DF1" w:rsidR="004034B3" w:rsidRPr="004034B3" w:rsidRDefault="004034B3" w:rsidP="00BE68F1">
      <w:pPr>
        <w:pStyle w:val="ListParagraph"/>
        <w:numPr>
          <w:ilvl w:val="1"/>
          <w:numId w:val="138"/>
        </w:numPr>
        <w:spacing w:after="0"/>
        <w:rPr>
          <w:b/>
        </w:rPr>
      </w:pPr>
      <w:r w:rsidRPr="004034B3">
        <w:rPr>
          <w:b/>
        </w:rPr>
        <w:t>Does not require ambiguity</w:t>
      </w:r>
    </w:p>
    <w:p w14:paraId="27EF7F75" w14:textId="0E4D0951" w:rsidR="004034B3" w:rsidRDefault="00F94926" w:rsidP="00BE68F1">
      <w:pPr>
        <w:pStyle w:val="ListParagraph"/>
        <w:numPr>
          <w:ilvl w:val="0"/>
          <w:numId w:val="138"/>
        </w:numPr>
        <w:spacing w:after="0"/>
      </w:pPr>
      <w:r>
        <w:t>Flow of analysis should be:</w:t>
      </w:r>
    </w:p>
    <w:p w14:paraId="30AE4ACA" w14:textId="77777777" w:rsidR="00F94926" w:rsidRPr="003B310A" w:rsidRDefault="00F94926" w:rsidP="00BE68F1">
      <w:pPr>
        <w:pStyle w:val="ListParagraph"/>
        <w:numPr>
          <w:ilvl w:val="1"/>
          <w:numId w:val="138"/>
        </w:numPr>
        <w:spacing w:after="0"/>
        <w:rPr>
          <w:b/>
        </w:rPr>
      </w:pPr>
      <w:r w:rsidRPr="003B310A">
        <w:rPr>
          <w:b/>
        </w:rPr>
        <w:t xml:space="preserve">1. Are there two or more reasonable interpretations of a disputed passage? </w:t>
      </w:r>
    </w:p>
    <w:p w14:paraId="3C6B0F64" w14:textId="4227D2DF" w:rsidR="00F94926" w:rsidRPr="003B310A" w:rsidRDefault="00F94926" w:rsidP="00BE68F1">
      <w:pPr>
        <w:pStyle w:val="ListParagraph"/>
        <w:numPr>
          <w:ilvl w:val="1"/>
          <w:numId w:val="138"/>
        </w:numPr>
        <w:spacing w:after="0"/>
        <w:rPr>
          <w:b/>
        </w:rPr>
      </w:pPr>
      <w:r w:rsidRPr="003B310A">
        <w:rPr>
          <w:b/>
        </w:rPr>
        <w:t>2. Does extrinsic evidence disclose that there are prospective beneficiaries who are not apparent by reading the words of the will?</w:t>
      </w:r>
    </w:p>
    <w:p w14:paraId="736BA43F" w14:textId="77777777" w:rsidR="002B15B0" w:rsidRDefault="002B15B0" w:rsidP="00BE68F1">
      <w:pPr>
        <w:pStyle w:val="ListParagraph"/>
        <w:numPr>
          <w:ilvl w:val="0"/>
          <w:numId w:val="138"/>
        </w:numPr>
        <w:spacing w:after="0"/>
      </w:pPr>
      <w:r>
        <w:t xml:space="preserve">Used the lawyers notes that he had intended per stirpes, and the assistant was the one who added in the names – this was not standard practise. </w:t>
      </w:r>
    </w:p>
    <w:p w14:paraId="63E479EF" w14:textId="77777777" w:rsidR="00C7587C" w:rsidRDefault="00C7587C" w:rsidP="00BE68F1">
      <w:pPr>
        <w:pStyle w:val="ListParagraph"/>
        <w:numPr>
          <w:ilvl w:val="0"/>
          <w:numId w:val="138"/>
        </w:numPr>
        <w:spacing w:after="0"/>
      </w:pPr>
      <w:r w:rsidRPr="00C7587C">
        <w:t>Court find that Mr. Ryrie intended to include his two grandsons, Michael &amp; Brenton, the sons of his deceased child Leslie, largely based on the evidence of the drafting lawyer.</w:t>
      </w:r>
    </w:p>
    <w:p w14:paraId="0CD1978C" w14:textId="23A7D530" w:rsidR="002B15B0" w:rsidRDefault="00C7587C" w:rsidP="00BE68F1">
      <w:pPr>
        <w:pStyle w:val="ListParagraph"/>
        <w:numPr>
          <w:ilvl w:val="0"/>
          <w:numId w:val="138"/>
        </w:numPr>
        <w:spacing w:after="0"/>
      </w:pPr>
      <w:r w:rsidRPr="00C7587C">
        <w:t xml:space="preserve">Court uses section </w:t>
      </w:r>
      <w:r w:rsidRPr="00C7587C">
        <w:rPr>
          <w:b/>
          <w:i/>
          <w:color w:val="4472C4" w:themeColor="accent1"/>
        </w:rPr>
        <w:t>39(1) of the WSA</w:t>
      </w:r>
      <w:r w:rsidRPr="00C7587C">
        <w:rPr>
          <w:color w:val="4472C4" w:themeColor="accent1"/>
        </w:rPr>
        <w:t xml:space="preserve"> </w:t>
      </w:r>
      <w:r w:rsidRPr="00C7587C">
        <w:t>to rectify the wording of the will by deleting the specific names of the children and creating a per stirpes distribution.</w:t>
      </w:r>
      <w:r w:rsidR="002B15B0">
        <w:t xml:space="preserve"> </w:t>
      </w:r>
    </w:p>
    <w:p w14:paraId="4EBDE0F8" w14:textId="4F486230" w:rsidR="009A1849" w:rsidRDefault="009A1849" w:rsidP="00AB6DEA">
      <w:pPr>
        <w:spacing w:after="0"/>
      </w:pPr>
    </w:p>
    <w:p w14:paraId="26EB9911" w14:textId="722CAD83" w:rsidR="00AB6DEA" w:rsidRDefault="00AB6DEA" w:rsidP="00AB6DEA">
      <w:pPr>
        <w:pStyle w:val="Heading2"/>
      </w:pPr>
      <w:bookmarkStart w:id="99" w:name="_Toc17821366"/>
      <w:r w:rsidRPr="00AB6DEA">
        <w:t>Principles &amp; Rules of Construction</w:t>
      </w:r>
      <w:bookmarkEnd w:id="99"/>
    </w:p>
    <w:tbl>
      <w:tblPr>
        <w:tblStyle w:val="TableGrid"/>
        <w:tblW w:w="0" w:type="auto"/>
        <w:tblLook w:val="04A0" w:firstRow="1" w:lastRow="0" w:firstColumn="1" w:lastColumn="0" w:noHBand="0" w:noVBand="1"/>
      </w:tblPr>
      <w:tblGrid>
        <w:gridCol w:w="9350"/>
      </w:tblGrid>
      <w:tr w:rsidR="00AB6DEA" w14:paraId="0C55EB47" w14:textId="77777777" w:rsidTr="00AB6DEA">
        <w:tc>
          <w:tcPr>
            <w:tcW w:w="9350" w:type="dxa"/>
          </w:tcPr>
          <w:p w14:paraId="41DB36CA" w14:textId="77777777" w:rsidR="003677FE" w:rsidRPr="003677FE" w:rsidRDefault="003677FE" w:rsidP="003677FE">
            <w:pPr>
              <w:rPr>
                <w:b/>
              </w:rPr>
            </w:pPr>
            <w:r w:rsidRPr="003677FE">
              <w:rPr>
                <w:b/>
              </w:rPr>
              <w:t>The first question is whether the will is ambiguous or lacks clarity.  If it doesn’t, you likely don’t need to resort to these rules.</w:t>
            </w:r>
          </w:p>
          <w:p w14:paraId="1A30167B" w14:textId="2ED28E70" w:rsidR="003677FE" w:rsidRPr="003677FE" w:rsidRDefault="003677FE" w:rsidP="00BE68F1">
            <w:pPr>
              <w:pStyle w:val="ListParagraph"/>
              <w:numPr>
                <w:ilvl w:val="0"/>
                <w:numId w:val="142"/>
              </w:numPr>
            </w:pPr>
            <w:r w:rsidRPr="003677FE">
              <w:rPr>
                <w:b/>
              </w:rPr>
              <w:t xml:space="preserve">But keep in mind </w:t>
            </w:r>
            <w:r w:rsidRPr="003677FE">
              <w:rPr>
                <w:b/>
                <w:i/>
                <w:color w:val="FF0000"/>
              </w:rPr>
              <w:t>Ryrie</w:t>
            </w:r>
            <w:r w:rsidRPr="003677FE">
              <w:rPr>
                <w:b/>
              </w:rPr>
              <w:t xml:space="preserve"> – the Court doesn’t require ambiguity to get into an analysis of intention if there is a lack of clarity or competing interpretations</w:t>
            </w:r>
          </w:p>
          <w:p w14:paraId="5EAF1C0D" w14:textId="77777777" w:rsidR="003677FE" w:rsidRDefault="003677FE" w:rsidP="003677FE">
            <w:pPr>
              <w:pStyle w:val="ListParagraph"/>
            </w:pPr>
          </w:p>
          <w:p w14:paraId="1457D961" w14:textId="30AA8EAB" w:rsidR="003E0F11" w:rsidRPr="005633AB" w:rsidRDefault="003E0F11" w:rsidP="00AB6DEA">
            <w:pPr>
              <w:rPr>
                <w:u w:val="single"/>
              </w:rPr>
            </w:pPr>
            <w:r w:rsidRPr="005633AB">
              <w:rPr>
                <w:u w:val="single"/>
              </w:rPr>
              <w:t>In the construction of wills, there are two categories of rules:</w:t>
            </w:r>
          </w:p>
          <w:p w14:paraId="261694E5" w14:textId="1F30DE6C" w:rsidR="003E0F11" w:rsidRDefault="003E0F11" w:rsidP="00BE68F1">
            <w:pPr>
              <w:pStyle w:val="ListParagraph"/>
              <w:numPr>
                <w:ilvl w:val="0"/>
                <w:numId w:val="139"/>
              </w:numPr>
            </w:pPr>
            <w:r w:rsidRPr="003E0F11">
              <w:t>Statutory Rules</w:t>
            </w:r>
            <w:r w:rsidR="007F6C6F">
              <w:t xml:space="preserve"> - </w:t>
            </w:r>
            <w:r w:rsidR="007F6C6F" w:rsidRPr="007F6C6F">
              <w:rPr>
                <w:b/>
                <w:i/>
                <w:color w:val="4472C4" w:themeColor="accent1"/>
              </w:rPr>
              <w:t>WSA</w:t>
            </w:r>
          </w:p>
          <w:p w14:paraId="4496D980" w14:textId="7F8C39AC" w:rsidR="007F6C6F" w:rsidRPr="00231ACB" w:rsidRDefault="007F6C6F" w:rsidP="00BE68F1">
            <w:pPr>
              <w:pStyle w:val="ListParagraph"/>
              <w:numPr>
                <w:ilvl w:val="1"/>
                <w:numId w:val="139"/>
              </w:numPr>
            </w:pPr>
            <w:r w:rsidRPr="001D44E0">
              <w:rPr>
                <w:b/>
              </w:rPr>
              <w:t xml:space="preserve">Will Speaks from Time of Death </w:t>
            </w:r>
            <w:r w:rsidRPr="001D44E0">
              <w:rPr>
                <w:b/>
                <w:i/>
                <w:color w:val="4472C4" w:themeColor="accent1"/>
              </w:rPr>
              <w:t>(sec. 27)</w:t>
            </w:r>
            <w:r w:rsidR="00231ACB" w:rsidRPr="001D44E0">
              <w:rPr>
                <w:b/>
                <w:color w:val="4472C4" w:themeColor="accent1"/>
              </w:rPr>
              <w:t xml:space="preserve"> </w:t>
            </w:r>
            <w:r w:rsidR="00231ACB" w:rsidRPr="001D44E0">
              <w:rPr>
                <w:b/>
                <w:color w:val="000000" w:themeColor="text1"/>
              </w:rPr>
              <w:t>–</w:t>
            </w:r>
            <w:r w:rsidR="00231ACB" w:rsidRPr="00231ACB">
              <w:rPr>
                <w:color w:val="000000" w:themeColor="text1"/>
              </w:rPr>
              <w:t xml:space="preserve"> as if written right before they died</w:t>
            </w:r>
          </w:p>
          <w:p w14:paraId="418D8667" w14:textId="3B81EC71" w:rsidR="00231ACB" w:rsidRDefault="00231ACB" w:rsidP="00BE68F1">
            <w:pPr>
              <w:pStyle w:val="ListParagraph"/>
              <w:numPr>
                <w:ilvl w:val="2"/>
                <w:numId w:val="139"/>
              </w:numPr>
            </w:pPr>
            <w:r>
              <w:t>E.g. “the car to my daughter” – if at time of writing had a Porsche, but when died had a Fiesta – they get the Fiesta</w:t>
            </w:r>
          </w:p>
          <w:p w14:paraId="515229B6" w14:textId="3EFD6F4A" w:rsidR="00097B3C" w:rsidRDefault="00097B3C" w:rsidP="00BE68F1">
            <w:pPr>
              <w:pStyle w:val="ListParagraph"/>
              <w:numPr>
                <w:ilvl w:val="1"/>
                <w:numId w:val="139"/>
              </w:numPr>
            </w:pPr>
            <w:r w:rsidRPr="00097B3C">
              <w:t xml:space="preserve">References to Children, Descendants, Issue </w:t>
            </w:r>
            <w:r w:rsidRPr="00097B3C">
              <w:rPr>
                <w:b/>
                <w:i/>
                <w:color w:val="4472C4" w:themeColor="accent1"/>
              </w:rPr>
              <w:t>(sec. 28)</w:t>
            </w:r>
          </w:p>
          <w:p w14:paraId="1BA34BD1" w14:textId="5858E395" w:rsidR="00097B3C" w:rsidRDefault="00097B3C" w:rsidP="00BE68F1">
            <w:pPr>
              <w:pStyle w:val="ListParagraph"/>
              <w:numPr>
                <w:ilvl w:val="1"/>
                <w:numId w:val="139"/>
              </w:numPr>
            </w:pPr>
            <w:r w:rsidRPr="00097B3C">
              <w:t xml:space="preserve">References to Having No Issue </w:t>
            </w:r>
            <w:r w:rsidRPr="00097B3C">
              <w:rPr>
                <w:b/>
                <w:i/>
                <w:color w:val="4472C4" w:themeColor="accent1"/>
              </w:rPr>
              <w:t>(sec. 29)</w:t>
            </w:r>
          </w:p>
          <w:p w14:paraId="651FBD2B" w14:textId="2279815B" w:rsidR="00097B3C" w:rsidRDefault="00097B3C" w:rsidP="00BE68F1">
            <w:pPr>
              <w:pStyle w:val="ListParagraph"/>
              <w:numPr>
                <w:ilvl w:val="1"/>
                <w:numId w:val="139"/>
              </w:numPr>
            </w:pPr>
            <w:r w:rsidRPr="00097B3C">
              <w:t xml:space="preserve">Disposition to “Heir” or “Next of Kin” </w:t>
            </w:r>
            <w:r w:rsidRPr="00097B3C">
              <w:rPr>
                <w:b/>
                <w:i/>
                <w:color w:val="4472C4" w:themeColor="accent1"/>
              </w:rPr>
              <w:t>(sec. 30)</w:t>
            </w:r>
          </w:p>
          <w:p w14:paraId="2A643961" w14:textId="5990B517" w:rsidR="00097B3C" w:rsidRDefault="00097B3C" w:rsidP="00BE68F1">
            <w:pPr>
              <w:pStyle w:val="ListParagraph"/>
              <w:numPr>
                <w:ilvl w:val="1"/>
                <w:numId w:val="139"/>
              </w:numPr>
            </w:pPr>
            <w:r w:rsidRPr="00097B3C">
              <w:t xml:space="preserve">Disposition to “Issue” or “Descendants” </w:t>
            </w:r>
            <w:r w:rsidRPr="00097B3C">
              <w:rPr>
                <w:b/>
                <w:i/>
                <w:color w:val="4472C4" w:themeColor="accent1"/>
              </w:rPr>
              <w:t>(sec. 31)</w:t>
            </w:r>
          </w:p>
          <w:p w14:paraId="1588B3A1" w14:textId="098869DE" w:rsidR="007F6C6F" w:rsidRPr="001D44E0" w:rsidRDefault="007F6C6F" w:rsidP="00BE68F1">
            <w:pPr>
              <w:pStyle w:val="ListParagraph"/>
              <w:numPr>
                <w:ilvl w:val="1"/>
                <w:numId w:val="139"/>
              </w:numPr>
              <w:rPr>
                <w:b/>
              </w:rPr>
            </w:pPr>
            <w:r w:rsidRPr="001D44E0">
              <w:rPr>
                <w:b/>
              </w:rPr>
              <w:t xml:space="preserve">Where Beneficiary Dies Before Testator </w:t>
            </w:r>
            <w:r w:rsidRPr="001D44E0">
              <w:rPr>
                <w:b/>
                <w:i/>
                <w:color w:val="4472C4" w:themeColor="accent1"/>
              </w:rPr>
              <w:t>(sec. 32)</w:t>
            </w:r>
            <w:r w:rsidRPr="001D44E0">
              <w:rPr>
                <w:b/>
              </w:rPr>
              <w:t xml:space="preserve"> </w:t>
            </w:r>
            <w:r w:rsidR="00C73518" w:rsidRPr="001D44E0">
              <w:rPr>
                <w:b/>
                <w:i/>
                <w:color w:val="4472C4" w:themeColor="accent1"/>
              </w:rPr>
              <w:t>–</w:t>
            </w:r>
            <w:r w:rsidR="00C73518" w:rsidRPr="001D44E0">
              <w:rPr>
                <w:b/>
              </w:rPr>
              <w:t xml:space="preserve"> ANTI-LAPSE RULE</w:t>
            </w:r>
          </w:p>
          <w:p w14:paraId="65F4878A" w14:textId="0D007CA7" w:rsidR="007F6C6F" w:rsidRPr="001D44E0" w:rsidRDefault="007F6C6F" w:rsidP="00BE68F1">
            <w:pPr>
              <w:pStyle w:val="ListParagraph"/>
              <w:numPr>
                <w:ilvl w:val="1"/>
                <w:numId w:val="139"/>
              </w:numPr>
              <w:rPr>
                <w:b/>
              </w:rPr>
            </w:pPr>
            <w:r w:rsidRPr="001D44E0">
              <w:rPr>
                <w:b/>
              </w:rPr>
              <w:t>Where Gift Void or Contrary to Law (</w:t>
            </w:r>
            <w:r w:rsidRPr="001D44E0">
              <w:rPr>
                <w:b/>
                <w:i/>
                <w:color w:val="4472C4" w:themeColor="accent1"/>
              </w:rPr>
              <w:t>sec. 33)</w:t>
            </w:r>
            <w:r w:rsidR="00C73518" w:rsidRPr="001D44E0">
              <w:rPr>
                <w:b/>
                <w:i/>
                <w:color w:val="4472C4" w:themeColor="accent1"/>
              </w:rPr>
              <w:t xml:space="preserve"> –</w:t>
            </w:r>
            <w:r w:rsidR="00C73518" w:rsidRPr="001D44E0">
              <w:rPr>
                <w:b/>
              </w:rPr>
              <w:t xml:space="preserve"> ANTI-LAPSE RULE</w:t>
            </w:r>
          </w:p>
          <w:p w14:paraId="27800338" w14:textId="1F801F54" w:rsidR="007F6C6F" w:rsidRDefault="007F6C6F" w:rsidP="00BE68F1">
            <w:pPr>
              <w:pStyle w:val="ListParagraph"/>
              <w:numPr>
                <w:ilvl w:val="1"/>
                <w:numId w:val="139"/>
              </w:numPr>
            </w:pPr>
            <w:r w:rsidRPr="007F6C6F">
              <w:t xml:space="preserve">Portion Not Disposed of by Will </w:t>
            </w:r>
            <w:r w:rsidRPr="007F6C6F">
              <w:rPr>
                <w:b/>
                <w:i/>
                <w:color w:val="4472C4" w:themeColor="accent1"/>
              </w:rPr>
              <w:t xml:space="preserve">(sec. 34); </w:t>
            </w:r>
            <w:r w:rsidRPr="007F6C6F">
              <w:t>and</w:t>
            </w:r>
          </w:p>
          <w:p w14:paraId="113EA98B" w14:textId="1079C9D1" w:rsidR="00097B3C" w:rsidRDefault="00097B3C" w:rsidP="00BE68F1">
            <w:pPr>
              <w:pStyle w:val="ListParagraph"/>
              <w:numPr>
                <w:ilvl w:val="1"/>
                <w:numId w:val="139"/>
              </w:numPr>
            </w:pPr>
            <w:r w:rsidRPr="00097B3C">
              <w:t xml:space="preserve">Gift for Charitable Purpose </w:t>
            </w:r>
            <w:r w:rsidRPr="00097B3C">
              <w:rPr>
                <w:b/>
                <w:i/>
                <w:color w:val="4472C4" w:themeColor="accent1"/>
              </w:rPr>
              <w:t>(sec. 35).</w:t>
            </w:r>
          </w:p>
          <w:p w14:paraId="36E63247" w14:textId="32B647C8" w:rsidR="00AB6DEA" w:rsidRDefault="003E0F11" w:rsidP="00BE68F1">
            <w:pPr>
              <w:pStyle w:val="ListParagraph"/>
              <w:numPr>
                <w:ilvl w:val="0"/>
                <w:numId w:val="139"/>
              </w:numPr>
            </w:pPr>
            <w:r w:rsidRPr="003E0F11">
              <w:t>Common Law Rules.</w:t>
            </w:r>
          </w:p>
          <w:p w14:paraId="15EC8FDC" w14:textId="77777777" w:rsidR="006E0D07" w:rsidRDefault="006E0D07" w:rsidP="006E0D07">
            <w:pPr>
              <w:pStyle w:val="ListParagraph"/>
            </w:pPr>
          </w:p>
          <w:p w14:paraId="50BDAEB2" w14:textId="25EA9080" w:rsidR="008C5863" w:rsidRPr="006E0D07" w:rsidRDefault="006E0D07" w:rsidP="008C5863">
            <w:pPr>
              <w:rPr>
                <w:b/>
                <w:u w:val="single"/>
              </w:rPr>
            </w:pPr>
            <w:r w:rsidRPr="006E0D07">
              <w:rPr>
                <w:b/>
                <w:u w:val="single"/>
              </w:rPr>
              <w:t>Other Rules:</w:t>
            </w:r>
          </w:p>
          <w:p w14:paraId="34CBEC69" w14:textId="77777777" w:rsidR="006E0D07" w:rsidRDefault="006E0D07" w:rsidP="00082D93">
            <w:pPr>
              <w:pStyle w:val="ListParagraph"/>
              <w:numPr>
                <w:ilvl w:val="0"/>
                <w:numId w:val="209"/>
              </w:numPr>
            </w:pPr>
            <w:r w:rsidRPr="006E0D07">
              <w:rPr>
                <w:b/>
                <w:u w:val="single"/>
              </w:rPr>
              <w:t>Property to 2 people</w:t>
            </w:r>
            <w:r w:rsidRPr="006E0D07">
              <w:t xml:space="preserve">: take as tenants-in-common not as joint tenants unless an intention sufficiently appears on the face of the will </w:t>
            </w:r>
            <w:r w:rsidRPr="006E0D07">
              <w:rPr>
                <w:b/>
                <w:i/>
                <w:color w:val="4472C4" w:themeColor="accent1"/>
              </w:rPr>
              <w:t>(Law of Property Act, sec. 8)</w:t>
            </w:r>
            <w:r w:rsidRPr="006E0D07">
              <w:rPr>
                <w:color w:val="4472C4" w:themeColor="accent1"/>
              </w:rPr>
              <w:t xml:space="preserve"> </w:t>
            </w:r>
          </w:p>
          <w:p w14:paraId="5F4E1F9A" w14:textId="77777777" w:rsidR="006E0D07" w:rsidRDefault="006E0D07" w:rsidP="00082D93">
            <w:pPr>
              <w:pStyle w:val="ListParagraph"/>
              <w:numPr>
                <w:ilvl w:val="0"/>
                <w:numId w:val="209"/>
              </w:numPr>
            </w:pPr>
            <w:r w:rsidRPr="006E0D07">
              <w:t xml:space="preserve">Gift to multiple beneficiaries: the law presumes per capita, not per stirpes. </w:t>
            </w:r>
          </w:p>
          <w:p w14:paraId="3F1B5F18" w14:textId="77777777" w:rsidR="003E6F21" w:rsidRDefault="006E0D07" w:rsidP="00082D93">
            <w:pPr>
              <w:pStyle w:val="ListParagraph"/>
              <w:numPr>
                <w:ilvl w:val="0"/>
                <w:numId w:val="209"/>
              </w:numPr>
            </w:pPr>
            <w:r w:rsidRPr="006E0D07">
              <w:t>Multiple gifts are cumulative, not substitutionary.</w:t>
            </w:r>
          </w:p>
          <w:p w14:paraId="30FA45D6" w14:textId="4D1C11A3" w:rsidR="008C5863" w:rsidRDefault="00AB77A5" w:rsidP="00082D93">
            <w:pPr>
              <w:pStyle w:val="ListParagraph"/>
              <w:numPr>
                <w:ilvl w:val="0"/>
                <w:numId w:val="210"/>
              </w:numPr>
            </w:pPr>
            <w:r>
              <w:t>E.g. 500 in a will and then create a codicil that says 10k – then you get 10k+ 500</w:t>
            </w:r>
          </w:p>
        </w:tc>
      </w:tr>
    </w:tbl>
    <w:p w14:paraId="370981FC" w14:textId="02CC8315" w:rsidR="00AB6DEA" w:rsidRDefault="00AB6DEA" w:rsidP="00AB6DEA">
      <w:pPr>
        <w:spacing w:after="0"/>
      </w:pPr>
    </w:p>
    <w:p w14:paraId="058A9427" w14:textId="77777777" w:rsidR="007F6C6F" w:rsidRDefault="007F6C6F" w:rsidP="007F6C6F">
      <w:pPr>
        <w:spacing w:after="0"/>
      </w:pPr>
      <w:r w:rsidRPr="003E0F11">
        <w:lastRenderedPageBreak/>
        <w:t>In the construction of wills, there are two categories of rules:</w:t>
      </w:r>
    </w:p>
    <w:p w14:paraId="30623E0A" w14:textId="38C94777" w:rsidR="007F6C6F" w:rsidRDefault="007F6C6F" w:rsidP="00BE68F1">
      <w:pPr>
        <w:pStyle w:val="ListParagraph"/>
        <w:numPr>
          <w:ilvl w:val="0"/>
          <w:numId w:val="139"/>
        </w:numPr>
      </w:pPr>
      <w:r w:rsidRPr="001E1C69">
        <w:rPr>
          <w:b/>
          <w:color w:val="FF0000"/>
        </w:rPr>
        <w:t>Statutory Rules</w:t>
      </w:r>
      <w:r w:rsidRPr="001E1C69">
        <w:rPr>
          <w:color w:val="FF0000"/>
        </w:rPr>
        <w:t xml:space="preserve"> </w:t>
      </w:r>
      <w:r>
        <w:t xml:space="preserve">- </w:t>
      </w:r>
      <w:r w:rsidRPr="007F6C6F">
        <w:rPr>
          <w:b/>
          <w:i/>
          <w:color w:val="4472C4" w:themeColor="accent1"/>
        </w:rPr>
        <w:t>WSA</w:t>
      </w:r>
    </w:p>
    <w:p w14:paraId="5050E1CE" w14:textId="53F8DC6E" w:rsidR="00894D39" w:rsidRDefault="00894D39" w:rsidP="00BE68F1">
      <w:pPr>
        <w:pStyle w:val="ListParagraph"/>
        <w:numPr>
          <w:ilvl w:val="1"/>
          <w:numId w:val="139"/>
        </w:numPr>
        <w:rPr>
          <w:b/>
        </w:rPr>
      </w:pPr>
      <w:r>
        <w:rPr>
          <w:b/>
        </w:rPr>
        <w:t>*remember – UNLESS THE WILL SAYS OTHERWISE</w:t>
      </w:r>
    </w:p>
    <w:p w14:paraId="40200A49" w14:textId="4F5022B9" w:rsidR="007F6C6F" w:rsidRPr="00C73518" w:rsidRDefault="007F6C6F" w:rsidP="00BE68F1">
      <w:pPr>
        <w:pStyle w:val="ListParagraph"/>
        <w:numPr>
          <w:ilvl w:val="1"/>
          <w:numId w:val="139"/>
        </w:numPr>
        <w:rPr>
          <w:b/>
        </w:rPr>
      </w:pPr>
      <w:r w:rsidRPr="00C73518">
        <w:rPr>
          <w:b/>
        </w:rPr>
        <w:t xml:space="preserve">Will Speaks from Time of Death </w:t>
      </w:r>
      <w:r w:rsidRPr="009F13F9">
        <w:rPr>
          <w:b/>
          <w:i/>
          <w:color w:val="4472C4" w:themeColor="accent1"/>
        </w:rPr>
        <w:t>(sec. 27)</w:t>
      </w:r>
    </w:p>
    <w:p w14:paraId="72B5DDA6" w14:textId="6F087E34" w:rsidR="00C73518" w:rsidRDefault="00C73518" w:rsidP="00BE68F1">
      <w:pPr>
        <w:pStyle w:val="ListParagraph"/>
        <w:numPr>
          <w:ilvl w:val="2"/>
          <w:numId w:val="139"/>
        </w:numPr>
      </w:pPr>
      <w:r>
        <w:t>Useful section</w:t>
      </w:r>
    </w:p>
    <w:p w14:paraId="7F999C1D" w14:textId="0F7D6100" w:rsidR="002004B0" w:rsidRDefault="002004B0" w:rsidP="00BE68F1">
      <w:pPr>
        <w:pStyle w:val="ListParagraph"/>
        <w:numPr>
          <w:ilvl w:val="2"/>
          <w:numId w:val="139"/>
        </w:numPr>
      </w:pPr>
      <w:r>
        <w:t>E.g. If the will says give my car to my daughter, and when they wrote the will they had a porche and when they died they had a ford fiesta – the daughter gets the fiesta – so they get whatever as if it was written right before they died.</w:t>
      </w:r>
    </w:p>
    <w:p w14:paraId="33DE8BB3" w14:textId="19246734" w:rsidR="00387F3C" w:rsidRDefault="00382A0A" w:rsidP="00BE68F1">
      <w:pPr>
        <w:pStyle w:val="ListParagraph"/>
        <w:numPr>
          <w:ilvl w:val="3"/>
          <w:numId w:val="139"/>
        </w:numPr>
      </w:pPr>
      <w:r>
        <w:t>Wills are always interpreted this way unless the will has a contrary intention</w:t>
      </w:r>
    </w:p>
    <w:p w14:paraId="28375834" w14:textId="2D5D6343" w:rsidR="007F6C6F" w:rsidRDefault="007F6C6F" w:rsidP="00BE68F1">
      <w:pPr>
        <w:pStyle w:val="ListParagraph"/>
        <w:numPr>
          <w:ilvl w:val="1"/>
          <w:numId w:val="139"/>
        </w:numPr>
      </w:pPr>
      <w:r w:rsidRPr="007F6C6F">
        <w:t xml:space="preserve">References to Children, Descendants, Issue </w:t>
      </w:r>
      <w:r w:rsidRPr="007F6C6F">
        <w:rPr>
          <w:b/>
          <w:i/>
          <w:color w:val="4472C4" w:themeColor="accent1"/>
        </w:rPr>
        <w:t>(sec. 28)</w:t>
      </w:r>
    </w:p>
    <w:p w14:paraId="08F9C484" w14:textId="6D76AB8C" w:rsidR="00C73518" w:rsidRDefault="00C73518" w:rsidP="00BE68F1">
      <w:pPr>
        <w:pStyle w:val="ListParagraph"/>
        <w:numPr>
          <w:ilvl w:val="2"/>
          <w:numId w:val="139"/>
        </w:numPr>
      </w:pPr>
      <w:r>
        <w:t>Maya never has used</w:t>
      </w:r>
    </w:p>
    <w:p w14:paraId="7CA01A5C" w14:textId="55A11FF0" w:rsidR="00A55E4E" w:rsidRDefault="00A55E4E" w:rsidP="00BE68F1">
      <w:pPr>
        <w:pStyle w:val="ListParagraph"/>
        <w:numPr>
          <w:ilvl w:val="2"/>
          <w:numId w:val="139"/>
        </w:numPr>
      </w:pPr>
      <w:r>
        <w:t>if you get into fight with lawyer about what children, issue or decedents mean – go to this section</w:t>
      </w:r>
    </w:p>
    <w:p w14:paraId="21531D9F" w14:textId="2BFCACD8" w:rsidR="00F05537" w:rsidRDefault="00F05537" w:rsidP="00BE68F1">
      <w:pPr>
        <w:pStyle w:val="ListParagraph"/>
        <w:numPr>
          <w:ilvl w:val="2"/>
          <w:numId w:val="139"/>
        </w:numPr>
      </w:pPr>
      <w:r w:rsidRPr="001E1C69">
        <w:rPr>
          <w:b/>
          <w:i/>
          <w:color w:val="4472C4" w:themeColor="accent1"/>
        </w:rPr>
        <w:t>S.28(a):</w:t>
      </w:r>
      <w:r w:rsidRPr="001E1C69">
        <w:rPr>
          <w:color w:val="4472C4" w:themeColor="accent1"/>
        </w:rPr>
        <w:t xml:space="preserve"> </w:t>
      </w:r>
      <w:r w:rsidRPr="00F05537">
        <w:t>any child for whom that individual is a parent within the meaning of Part 1 of the Family Law Act, and</w:t>
      </w:r>
    </w:p>
    <w:p w14:paraId="177FA639" w14:textId="23ACC71C" w:rsidR="00F05537" w:rsidRDefault="001E1C69" w:rsidP="00BE68F1">
      <w:pPr>
        <w:pStyle w:val="ListParagraph"/>
        <w:numPr>
          <w:ilvl w:val="3"/>
          <w:numId w:val="139"/>
        </w:numPr>
      </w:pPr>
      <w:r w:rsidRPr="001E1C69">
        <w:t xml:space="preserve">Section 7 – </w:t>
      </w:r>
      <w:r w:rsidRPr="001E1C69">
        <w:rPr>
          <w:b/>
          <w:i/>
          <w:color w:val="4472C4" w:themeColor="accent1"/>
        </w:rPr>
        <w:t>Family Law Act:</w:t>
      </w:r>
      <w:r w:rsidRPr="001E1C69">
        <w:rPr>
          <w:color w:val="4472C4" w:themeColor="accent1"/>
        </w:rPr>
        <w:t xml:space="preserve"> </w:t>
      </w:r>
    </w:p>
    <w:p w14:paraId="365F3D9C" w14:textId="43151ACD" w:rsidR="001E1C69" w:rsidRDefault="001E1C69" w:rsidP="00BE68F1">
      <w:pPr>
        <w:pStyle w:val="ListParagraph"/>
        <w:numPr>
          <w:ilvl w:val="4"/>
          <w:numId w:val="139"/>
        </w:numPr>
      </w:pPr>
      <w:r w:rsidRPr="001E1C69">
        <w:t>7(1) For all purposes of the law of Alberta, a person is the child of his or her parents. (2) The following persons are the parents of a child: (a) unless clause (b) or (c) applies, his or her birth mother and biological father; (b) if the child was born as a result of assisted reproduction, a person identified under section 8.1 to be a parent of the child; (c) a person specified as a parent of the child in an adoption order made or recognized under the Child, Youth and Family Enhancement Act.</w:t>
      </w:r>
    </w:p>
    <w:p w14:paraId="6E3F99E1" w14:textId="2A292EEB" w:rsidR="007F6C6F" w:rsidRDefault="007F6C6F" w:rsidP="00BE68F1">
      <w:pPr>
        <w:pStyle w:val="ListParagraph"/>
        <w:numPr>
          <w:ilvl w:val="1"/>
          <w:numId w:val="139"/>
        </w:numPr>
      </w:pPr>
      <w:r w:rsidRPr="007F6C6F">
        <w:t xml:space="preserve">References to Having No Issue </w:t>
      </w:r>
      <w:r w:rsidRPr="007F6C6F">
        <w:rPr>
          <w:b/>
          <w:i/>
          <w:color w:val="4472C4" w:themeColor="accent1"/>
        </w:rPr>
        <w:t>(sec. 29)</w:t>
      </w:r>
      <w:r w:rsidRPr="007F6C6F">
        <w:t xml:space="preserve"> </w:t>
      </w:r>
    </w:p>
    <w:p w14:paraId="18FF4886" w14:textId="77777777" w:rsidR="007F6C6F" w:rsidRDefault="007F6C6F" w:rsidP="00BE68F1">
      <w:pPr>
        <w:pStyle w:val="ListParagraph"/>
        <w:numPr>
          <w:ilvl w:val="1"/>
          <w:numId w:val="139"/>
        </w:numPr>
      </w:pPr>
      <w:r w:rsidRPr="007F6C6F">
        <w:t xml:space="preserve">Disposition to “Heir” or “Next of Kin” </w:t>
      </w:r>
      <w:r w:rsidRPr="007F6C6F">
        <w:rPr>
          <w:b/>
          <w:i/>
          <w:color w:val="4472C4" w:themeColor="accent1"/>
        </w:rPr>
        <w:t>(sec. 30)</w:t>
      </w:r>
      <w:r w:rsidRPr="007F6C6F">
        <w:t xml:space="preserve"> </w:t>
      </w:r>
    </w:p>
    <w:p w14:paraId="29EDE37E" w14:textId="4CB33FCD" w:rsidR="0030347B" w:rsidRDefault="002C0C7C" w:rsidP="00BE68F1">
      <w:pPr>
        <w:pStyle w:val="ListParagraph"/>
        <w:numPr>
          <w:ilvl w:val="2"/>
          <w:numId w:val="139"/>
        </w:numPr>
      </w:pPr>
      <w:r>
        <w:t>Reason for this one – if I said who are your heirs or next of kin – does that mean all the way back to 5</w:t>
      </w:r>
      <w:r w:rsidRPr="00184063">
        <w:rPr>
          <w:vertAlign w:val="superscript"/>
        </w:rPr>
        <w:t>th</w:t>
      </w:r>
      <w:r>
        <w:t xml:space="preserve"> cousins – could mean parents – what leg has done – is they said if using this term – here is what it means.</w:t>
      </w:r>
    </w:p>
    <w:p w14:paraId="13A376D0" w14:textId="0111CD27" w:rsidR="009650CD" w:rsidRDefault="009650CD" w:rsidP="00BE68F1">
      <w:pPr>
        <w:pStyle w:val="ListParagraph"/>
        <w:numPr>
          <w:ilvl w:val="2"/>
          <w:numId w:val="139"/>
        </w:numPr>
      </w:pPr>
      <w:r>
        <w:t>trying to make the group determinable.</w:t>
      </w:r>
    </w:p>
    <w:p w14:paraId="148DF2DB" w14:textId="0B85DFF8" w:rsidR="007F6C6F" w:rsidRDefault="007F6C6F" w:rsidP="00BE68F1">
      <w:pPr>
        <w:pStyle w:val="ListParagraph"/>
        <w:numPr>
          <w:ilvl w:val="1"/>
          <w:numId w:val="139"/>
        </w:numPr>
      </w:pPr>
      <w:r w:rsidRPr="007F6C6F">
        <w:t xml:space="preserve">Disposition to “Issue” or “Descendants” </w:t>
      </w:r>
      <w:r w:rsidRPr="007F6C6F">
        <w:rPr>
          <w:b/>
          <w:i/>
          <w:color w:val="4472C4" w:themeColor="accent1"/>
        </w:rPr>
        <w:t>(sec. 31)</w:t>
      </w:r>
      <w:r w:rsidRPr="007F6C6F">
        <w:t xml:space="preserve"> </w:t>
      </w:r>
    </w:p>
    <w:p w14:paraId="028DF590" w14:textId="77777777" w:rsidR="00D64508" w:rsidRDefault="00D64508" w:rsidP="00BE68F1">
      <w:pPr>
        <w:pStyle w:val="ListParagraph"/>
        <w:numPr>
          <w:ilvl w:val="2"/>
          <w:numId w:val="139"/>
        </w:numPr>
      </w:pPr>
      <w:r>
        <w:t>Issue with the fact that prima facie – the words issue / decedents are broad</w:t>
      </w:r>
    </w:p>
    <w:p w14:paraId="59D60516" w14:textId="44C02FE2" w:rsidR="00D64508" w:rsidRDefault="00D64508" w:rsidP="00BE68F1">
      <w:pPr>
        <w:pStyle w:val="ListParagraph"/>
        <w:numPr>
          <w:ilvl w:val="2"/>
          <w:numId w:val="139"/>
        </w:numPr>
      </w:pPr>
      <w:r>
        <w:t>But leg said just using intestacy to define this</w:t>
      </w:r>
    </w:p>
    <w:p w14:paraId="1BF9C386" w14:textId="46E19F5B" w:rsidR="00A04A36" w:rsidRPr="00D64508" w:rsidRDefault="009650CD" w:rsidP="00BE68F1">
      <w:pPr>
        <w:pStyle w:val="ListParagraph"/>
        <w:numPr>
          <w:ilvl w:val="2"/>
          <w:numId w:val="139"/>
        </w:numPr>
      </w:pPr>
      <w:r>
        <w:t>trying to make the group determinable.</w:t>
      </w:r>
    </w:p>
    <w:p w14:paraId="24AA7B8D" w14:textId="4F3C5D59" w:rsidR="007F6C6F" w:rsidRPr="00C73518" w:rsidRDefault="007F6C6F" w:rsidP="00BE68F1">
      <w:pPr>
        <w:pStyle w:val="ListParagraph"/>
        <w:numPr>
          <w:ilvl w:val="1"/>
          <w:numId w:val="139"/>
        </w:numPr>
        <w:rPr>
          <w:b/>
        </w:rPr>
      </w:pPr>
      <w:r w:rsidRPr="00C73518">
        <w:rPr>
          <w:b/>
        </w:rPr>
        <w:t xml:space="preserve">Where Beneficiary Dies Before Testator (sec. 32) </w:t>
      </w:r>
    </w:p>
    <w:p w14:paraId="332AC73F" w14:textId="6CB81E44" w:rsidR="00C73518" w:rsidRDefault="00C73518" w:rsidP="00BE68F1">
      <w:pPr>
        <w:pStyle w:val="ListParagraph"/>
        <w:numPr>
          <w:ilvl w:val="2"/>
          <w:numId w:val="139"/>
        </w:numPr>
      </w:pPr>
      <w:r>
        <w:t>Useful – anti lapse rules</w:t>
      </w:r>
    </w:p>
    <w:p w14:paraId="6E6E16D4" w14:textId="002067C4" w:rsidR="00BD275A" w:rsidRDefault="00BD275A" w:rsidP="00BE68F1">
      <w:pPr>
        <w:pStyle w:val="ListParagraph"/>
        <w:numPr>
          <w:ilvl w:val="2"/>
          <w:numId w:val="139"/>
        </w:numPr>
      </w:pPr>
      <w:r>
        <w:t>See example on page 66 of CAN</w:t>
      </w:r>
    </w:p>
    <w:p w14:paraId="3B528858" w14:textId="70C791A1" w:rsidR="007F6C6F" w:rsidRPr="00C73518" w:rsidRDefault="007F6C6F" w:rsidP="00BE68F1">
      <w:pPr>
        <w:pStyle w:val="ListParagraph"/>
        <w:numPr>
          <w:ilvl w:val="1"/>
          <w:numId w:val="139"/>
        </w:numPr>
        <w:rPr>
          <w:b/>
        </w:rPr>
      </w:pPr>
      <w:r w:rsidRPr="00C73518">
        <w:rPr>
          <w:b/>
        </w:rPr>
        <w:t>Where Gift Void or Contrary to Law (sec. 33)</w:t>
      </w:r>
    </w:p>
    <w:p w14:paraId="4DF1B7C7" w14:textId="071BE664" w:rsidR="00C73518" w:rsidRDefault="00C73518" w:rsidP="00BE68F1">
      <w:pPr>
        <w:pStyle w:val="ListParagraph"/>
        <w:numPr>
          <w:ilvl w:val="2"/>
          <w:numId w:val="139"/>
        </w:numPr>
      </w:pPr>
      <w:r>
        <w:t>Useful – anti lapse rules</w:t>
      </w:r>
    </w:p>
    <w:p w14:paraId="546237F5" w14:textId="0BAB6EB3" w:rsidR="00197231" w:rsidRDefault="00E6334B" w:rsidP="00BE68F1">
      <w:pPr>
        <w:pStyle w:val="ListParagraph"/>
        <w:numPr>
          <w:ilvl w:val="2"/>
          <w:numId w:val="139"/>
        </w:numPr>
      </w:pPr>
      <w:r w:rsidRPr="008E64C2">
        <w:rPr>
          <w:b/>
          <w:u w:val="single"/>
        </w:rPr>
        <w:t>Note:</w:t>
      </w:r>
      <w:r w:rsidRPr="00E6334B">
        <w:t xml:space="preserve"> if the gift is void under sec. 21, this won’t re-create the void gift.</w:t>
      </w:r>
    </w:p>
    <w:p w14:paraId="684573AE" w14:textId="70281D1C" w:rsidR="007F6C6F" w:rsidRDefault="007F6C6F" w:rsidP="00BE68F1">
      <w:pPr>
        <w:pStyle w:val="ListParagraph"/>
        <w:numPr>
          <w:ilvl w:val="1"/>
          <w:numId w:val="139"/>
        </w:numPr>
      </w:pPr>
      <w:r w:rsidRPr="00C73518">
        <w:rPr>
          <w:b/>
        </w:rPr>
        <w:t xml:space="preserve">Portion Not Disposed of by Will </w:t>
      </w:r>
      <w:r w:rsidRPr="00C73518">
        <w:rPr>
          <w:b/>
          <w:i/>
          <w:color w:val="4472C4" w:themeColor="accent1"/>
        </w:rPr>
        <w:t>(sec. 34);</w:t>
      </w:r>
      <w:r w:rsidRPr="007F6C6F">
        <w:rPr>
          <w:b/>
          <w:i/>
          <w:color w:val="4472C4" w:themeColor="accent1"/>
        </w:rPr>
        <w:t xml:space="preserve"> </w:t>
      </w:r>
      <w:r w:rsidRPr="007F6C6F">
        <w:t>and</w:t>
      </w:r>
    </w:p>
    <w:p w14:paraId="5A98AAEF" w14:textId="77777777" w:rsidR="00E37D0D" w:rsidRDefault="00E37D0D" w:rsidP="00BE68F1">
      <w:pPr>
        <w:pStyle w:val="ListParagraph"/>
        <w:numPr>
          <w:ilvl w:val="2"/>
          <w:numId w:val="139"/>
        </w:numPr>
      </w:pPr>
      <w:r>
        <w:t>Even if will talks about many things – the trustee is a trustee of anything not disposed of by the will</w:t>
      </w:r>
    </w:p>
    <w:p w14:paraId="51984B96" w14:textId="09368941" w:rsidR="00E37D0D" w:rsidRDefault="00E37D0D" w:rsidP="00BE68F1">
      <w:pPr>
        <w:pStyle w:val="ListParagraph"/>
        <w:numPr>
          <w:ilvl w:val="2"/>
          <w:numId w:val="139"/>
        </w:numPr>
      </w:pPr>
      <w:r>
        <w:lastRenderedPageBreak/>
        <w:t xml:space="preserve">Section says everything in this estate is governed by the estate – and they are to hold it in trust for those beneficiaries under part </w:t>
      </w:r>
    </w:p>
    <w:p w14:paraId="4B73C0A3" w14:textId="37FBCA9A" w:rsidR="007F6C6F" w:rsidRPr="00C73518" w:rsidRDefault="007F6C6F" w:rsidP="00BE68F1">
      <w:pPr>
        <w:pStyle w:val="ListParagraph"/>
        <w:numPr>
          <w:ilvl w:val="1"/>
          <w:numId w:val="139"/>
        </w:numPr>
      </w:pPr>
      <w:r w:rsidRPr="007F6C6F">
        <w:t xml:space="preserve">Gift for Charitable Purpose </w:t>
      </w:r>
      <w:r w:rsidRPr="007F6C6F">
        <w:rPr>
          <w:b/>
          <w:i/>
          <w:color w:val="4472C4" w:themeColor="accent1"/>
        </w:rPr>
        <w:t>(sec. 35).</w:t>
      </w:r>
    </w:p>
    <w:p w14:paraId="5AE564EB" w14:textId="711A894F" w:rsidR="00C73518" w:rsidRDefault="00C73518" w:rsidP="00BE68F1">
      <w:pPr>
        <w:pStyle w:val="ListParagraph"/>
        <w:numPr>
          <w:ilvl w:val="2"/>
          <w:numId w:val="139"/>
        </w:numPr>
      </w:pPr>
      <w:r>
        <w:t>Maya never has used</w:t>
      </w:r>
    </w:p>
    <w:p w14:paraId="3C9AF9C5" w14:textId="77777777" w:rsidR="0022082D" w:rsidRDefault="0022082D" w:rsidP="00BE68F1">
      <w:pPr>
        <w:pStyle w:val="ListParagraph"/>
        <w:numPr>
          <w:ilvl w:val="2"/>
          <w:numId w:val="139"/>
        </w:numPr>
      </w:pPr>
      <w:r>
        <w:t>Why does this exist?</w:t>
      </w:r>
    </w:p>
    <w:p w14:paraId="206CCCD7" w14:textId="77777777" w:rsidR="0022082D" w:rsidRDefault="0022082D" w:rsidP="00BE68F1">
      <w:pPr>
        <w:pStyle w:val="ListParagraph"/>
        <w:numPr>
          <w:ilvl w:val="3"/>
          <w:numId w:val="139"/>
        </w:numPr>
      </w:pPr>
      <w:r>
        <w:t>Used to be case that if you gave to charity – the bequest had to be well drafted, and if there was something void, it voided all the clause</w:t>
      </w:r>
    </w:p>
    <w:p w14:paraId="08FB1885" w14:textId="77777777" w:rsidR="0022082D" w:rsidRDefault="0022082D" w:rsidP="00BE68F1">
      <w:pPr>
        <w:pStyle w:val="ListParagraph"/>
        <w:numPr>
          <w:ilvl w:val="3"/>
          <w:numId w:val="139"/>
        </w:numPr>
      </w:pPr>
      <w:r>
        <w:t>This was trying to save charitable clauses</w:t>
      </w:r>
    </w:p>
    <w:p w14:paraId="6176E17A" w14:textId="77777777" w:rsidR="00AC035E" w:rsidRDefault="0022082D" w:rsidP="00BE68F1">
      <w:pPr>
        <w:pStyle w:val="ListParagraph"/>
        <w:numPr>
          <w:ilvl w:val="4"/>
          <w:numId w:val="139"/>
        </w:numPr>
      </w:pPr>
      <w:r>
        <w:t>So it’s a saving provision</w:t>
      </w:r>
    </w:p>
    <w:p w14:paraId="2FA99183" w14:textId="6C000399" w:rsidR="00AC035E" w:rsidRDefault="00AC035E" w:rsidP="00BE68F1">
      <w:pPr>
        <w:pStyle w:val="ListParagraph"/>
        <w:numPr>
          <w:ilvl w:val="2"/>
          <w:numId w:val="139"/>
        </w:numPr>
      </w:pPr>
      <w:r>
        <w:t xml:space="preserve">Example: A – can use it for this or this – but one is void for public policy -- 35 a is saying strike off the void part, and use it for the non-void purpose. B- 30% to spca for treatment of animals and also to be given to sarah who works at spca </w:t>
      </w:r>
      <w:r>
        <w:sym w:font="Wingdings" w:char="F0E0"/>
      </w:r>
      <w:r>
        <w:t xml:space="preserve"> Throwing on a non-charitable purpose -- Condition is valid -- So under b – you would divide it between both – but the whole gift is not void. </w:t>
      </w:r>
    </w:p>
    <w:p w14:paraId="30E9D76D" w14:textId="46D31D34" w:rsidR="00E43172" w:rsidRDefault="00E43172" w:rsidP="00BE68F1">
      <w:pPr>
        <w:pStyle w:val="ListParagraph"/>
        <w:numPr>
          <w:ilvl w:val="0"/>
          <w:numId w:val="139"/>
        </w:numPr>
      </w:pPr>
      <w:r>
        <w:t xml:space="preserve">Note: </w:t>
      </w:r>
      <w:r w:rsidRPr="00E43172">
        <w:rPr>
          <w:b/>
          <w:i/>
          <w:color w:val="4472C4" w:themeColor="accent1"/>
        </w:rPr>
        <w:t>s.8 WSA</w:t>
      </w:r>
      <w:r w:rsidRPr="00E43172">
        <w:rPr>
          <w:color w:val="4472C4" w:themeColor="accent1"/>
        </w:rPr>
        <w:t xml:space="preserve"> </w:t>
      </w:r>
      <w:r>
        <w:t xml:space="preserve">says these rules only apply to wills made </w:t>
      </w:r>
      <w:r w:rsidRPr="00E43172">
        <w:rPr>
          <w:color w:val="FF0000"/>
        </w:rPr>
        <w:t>AFTER FEB 1, 2012</w:t>
      </w:r>
    </w:p>
    <w:p w14:paraId="52BFDCE5" w14:textId="3FE47BAB" w:rsidR="009D6F6D" w:rsidRPr="009D6F6D" w:rsidRDefault="007F6C6F" w:rsidP="007F6C6F">
      <w:pPr>
        <w:spacing w:after="0"/>
      </w:pPr>
      <w:r w:rsidRPr="009D6F6D">
        <w:rPr>
          <w:b/>
          <w:color w:val="FF0000"/>
        </w:rPr>
        <w:t>Common Law Rules</w:t>
      </w:r>
      <w:r w:rsidR="009D6F6D">
        <w:rPr>
          <w:color w:val="FF0000"/>
        </w:rPr>
        <w:t xml:space="preserve"> </w:t>
      </w:r>
      <w:r w:rsidR="009D6F6D">
        <w:t xml:space="preserve">(very old and not used often) </w:t>
      </w:r>
    </w:p>
    <w:p w14:paraId="2A51D3FF" w14:textId="1D20A263" w:rsidR="00141ABE" w:rsidRDefault="00141ABE" w:rsidP="00BE68F1">
      <w:pPr>
        <w:pStyle w:val="ListParagraph"/>
        <w:numPr>
          <w:ilvl w:val="0"/>
          <w:numId w:val="141"/>
        </w:numPr>
        <w:spacing w:after="0"/>
      </w:pPr>
      <w:r w:rsidRPr="00141ABE">
        <w:t>Again – the first question is whether the will is ambiguous or lacks clarity.  If it doesn’t, you likely don’t need to resort to these rules.</w:t>
      </w:r>
    </w:p>
    <w:p w14:paraId="5251FDA6" w14:textId="407A2E5F" w:rsidR="009D6F6D" w:rsidRDefault="009D6F6D" w:rsidP="00BE68F1">
      <w:pPr>
        <w:pStyle w:val="ListParagraph"/>
        <w:numPr>
          <w:ilvl w:val="0"/>
          <w:numId w:val="141"/>
        </w:numPr>
        <w:spacing w:after="0"/>
      </w:pPr>
      <w:r w:rsidRPr="009D6F6D">
        <w:t>General Principles of Interpretation:</w:t>
      </w:r>
    </w:p>
    <w:p w14:paraId="209C32D2" w14:textId="08976420" w:rsidR="009D6F6D" w:rsidRPr="00713D37" w:rsidRDefault="009D6F6D" w:rsidP="00BE68F1">
      <w:pPr>
        <w:pStyle w:val="ListParagraph"/>
        <w:numPr>
          <w:ilvl w:val="1"/>
          <w:numId w:val="141"/>
        </w:numPr>
        <w:spacing w:after="0"/>
        <w:rPr>
          <w:b/>
        </w:rPr>
      </w:pPr>
      <w:r w:rsidRPr="00713D37">
        <w:rPr>
          <w:b/>
        </w:rPr>
        <w:t>Whole Will Read in Context</w:t>
      </w:r>
      <w:r w:rsidR="009D705E" w:rsidRPr="00713D37">
        <w:rPr>
          <w:b/>
        </w:rPr>
        <w:t xml:space="preserve"> </w:t>
      </w:r>
    </w:p>
    <w:p w14:paraId="76A365FE" w14:textId="758CB0FD" w:rsidR="000D4EC4" w:rsidRDefault="009D705E" w:rsidP="00BE68F1">
      <w:pPr>
        <w:pStyle w:val="ListParagraph"/>
        <w:numPr>
          <w:ilvl w:val="2"/>
          <w:numId w:val="141"/>
        </w:numPr>
        <w:spacing w:after="0"/>
      </w:pPr>
      <w:r w:rsidRPr="009D705E">
        <w:t>The intention of the testator is to be collected from the will as a whole, read in its context.</w:t>
      </w:r>
    </w:p>
    <w:p w14:paraId="316ED385" w14:textId="4D687714" w:rsidR="000D4EC4" w:rsidRDefault="000D4EC4" w:rsidP="00BE68F1">
      <w:pPr>
        <w:pStyle w:val="ListParagraph"/>
        <w:numPr>
          <w:ilvl w:val="2"/>
          <w:numId w:val="141"/>
        </w:numPr>
        <w:spacing w:after="0"/>
      </w:pPr>
      <w:r>
        <w:t xml:space="preserve">E.g. </w:t>
      </w:r>
      <w:r w:rsidRPr="00713D37">
        <w:rPr>
          <w:i/>
          <w:color w:val="FF0000"/>
        </w:rPr>
        <w:t xml:space="preserve">Gichuru v. Deichmann Estate: </w:t>
      </w:r>
      <w:r w:rsidR="00713D37" w:rsidRPr="00713D37">
        <w:t>Testatrix had 3 sons and 3 parcels of land</w:t>
      </w:r>
      <w:r w:rsidR="00713D37">
        <w:t xml:space="preserve"> - </w:t>
      </w:r>
      <w:r w:rsidR="00713D37" w:rsidRPr="00713D37">
        <w:t>Gave 1 parcel to each son and split the residue</w:t>
      </w:r>
      <w:r w:rsidR="00713D37">
        <w:t xml:space="preserve"> - B</w:t>
      </w:r>
      <w:r w:rsidR="00713D37" w:rsidRPr="00713D37">
        <w:t>efore death, transferred one parcel to one son</w:t>
      </w:r>
      <w:r w:rsidR="00713D37">
        <w:t xml:space="preserve"> </w:t>
      </w:r>
      <w:r w:rsidR="00713D37">
        <w:sym w:font="Wingdings" w:char="F0E0"/>
      </w:r>
      <w:r w:rsidR="00713D37">
        <w:t xml:space="preserve"> f</w:t>
      </w:r>
      <w:r w:rsidR="00713D37" w:rsidRPr="00713D37">
        <w:t>ound that son’s pre-transferred property should be taken into account for his share of the residue due to testatrix’s desire for equality which was evidenced in the will as a whole.</w:t>
      </w:r>
    </w:p>
    <w:p w14:paraId="6C6D0A54" w14:textId="0A21D388" w:rsidR="000D4EC4" w:rsidRDefault="000D4EC4" w:rsidP="00BE68F1">
      <w:pPr>
        <w:pStyle w:val="ListParagraph"/>
        <w:numPr>
          <w:ilvl w:val="2"/>
          <w:numId w:val="141"/>
        </w:numPr>
        <w:spacing w:after="0"/>
      </w:pPr>
      <w:r>
        <w:t>Sometimes if arguing about interpretation – go to will – because can show contrary intention to trump stat clause</w:t>
      </w:r>
    </w:p>
    <w:p w14:paraId="1D846A08" w14:textId="4EBCCB77" w:rsidR="009D6F6D" w:rsidRPr="005C7B33" w:rsidRDefault="009D6F6D" w:rsidP="00BE68F1">
      <w:pPr>
        <w:pStyle w:val="ListParagraph"/>
        <w:numPr>
          <w:ilvl w:val="1"/>
          <w:numId w:val="141"/>
        </w:numPr>
        <w:spacing w:after="0"/>
        <w:rPr>
          <w:b/>
        </w:rPr>
      </w:pPr>
      <w:r w:rsidRPr="005C7B33">
        <w:rPr>
          <w:b/>
        </w:rPr>
        <w:t>Identical Words have Same Meaning</w:t>
      </w:r>
    </w:p>
    <w:p w14:paraId="3BD683E0" w14:textId="216A46E5" w:rsidR="00713D37" w:rsidRDefault="00A7538B" w:rsidP="00BE68F1">
      <w:pPr>
        <w:pStyle w:val="ListParagraph"/>
        <w:numPr>
          <w:ilvl w:val="2"/>
          <w:numId w:val="141"/>
        </w:numPr>
        <w:spacing w:after="0"/>
      </w:pPr>
      <w:r w:rsidRPr="00A7538B">
        <w:t>The presumption is that if a word is clearly defined in one instance in a will, the same definition applies across the will</w:t>
      </w:r>
      <w:r>
        <w:t xml:space="preserve"> (unless contrary intention)</w:t>
      </w:r>
    </w:p>
    <w:p w14:paraId="4F5B155E" w14:textId="27ED82F4" w:rsidR="00A7538B" w:rsidRDefault="00A7538B" w:rsidP="00BE68F1">
      <w:pPr>
        <w:pStyle w:val="ListParagraph"/>
        <w:numPr>
          <w:ilvl w:val="2"/>
          <w:numId w:val="141"/>
        </w:numPr>
        <w:spacing w:after="0"/>
      </w:pPr>
      <w:r>
        <w:t xml:space="preserve">E.g. </w:t>
      </w:r>
      <w:r w:rsidRPr="005C7B33">
        <w:rPr>
          <w:i/>
          <w:color w:val="FF0000"/>
        </w:rPr>
        <w:t>Middlebro v. Ryan:</w:t>
      </w:r>
      <w:r w:rsidRPr="005C7B33">
        <w:rPr>
          <w:color w:val="FF0000"/>
        </w:rPr>
        <w:t xml:space="preserve"> </w:t>
      </w:r>
      <w:r w:rsidRPr="00A7538B">
        <w:t>Testator operated a business and used the phrase “book value” twice in his will</w:t>
      </w:r>
      <w:r>
        <w:t xml:space="preserve"> - </w:t>
      </w:r>
      <w:r w:rsidR="005C7B33" w:rsidRPr="005C7B33">
        <w:t>In one instance, it was clear the book value was to be ascertained at the time of death.  In the second instance, it wasn’t clear</w:t>
      </w:r>
      <w:r w:rsidR="005C7B33">
        <w:t xml:space="preserve"> - C</w:t>
      </w:r>
      <w:r w:rsidR="005C7B33" w:rsidRPr="005C7B33">
        <w:t>ourt applied the presumption and held that since the first instance referred to time of death, the same interpretation should apply to the second instance.</w:t>
      </w:r>
    </w:p>
    <w:p w14:paraId="5DC58768" w14:textId="472E8311" w:rsidR="00127BC6" w:rsidRDefault="00A024E6" w:rsidP="00BE68F1">
      <w:pPr>
        <w:pStyle w:val="ListParagraph"/>
        <w:numPr>
          <w:ilvl w:val="2"/>
          <w:numId w:val="141"/>
        </w:numPr>
      </w:pPr>
      <w:r>
        <w:t>E.g. if children is defined at beginning means step kids and kids – applies throughout – but can say for the purposes of this section – kids means this… etc.</w:t>
      </w:r>
    </w:p>
    <w:p w14:paraId="30F1B2F9" w14:textId="364155AE" w:rsidR="009D6F6D" w:rsidRPr="008420A7" w:rsidRDefault="009D6F6D" w:rsidP="00BE68F1">
      <w:pPr>
        <w:pStyle w:val="ListParagraph"/>
        <w:numPr>
          <w:ilvl w:val="1"/>
          <w:numId w:val="141"/>
        </w:numPr>
        <w:spacing w:after="0"/>
        <w:rPr>
          <w:b/>
        </w:rPr>
      </w:pPr>
      <w:r w:rsidRPr="008420A7">
        <w:rPr>
          <w:b/>
        </w:rPr>
        <w:t xml:space="preserve">Effect Given to All Words </w:t>
      </w:r>
    </w:p>
    <w:p w14:paraId="2A4E94CC" w14:textId="371B054E" w:rsidR="00533943" w:rsidRDefault="00533943" w:rsidP="00BE68F1">
      <w:pPr>
        <w:pStyle w:val="ListParagraph"/>
        <w:numPr>
          <w:ilvl w:val="2"/>
          <w:numId w:val="141"/>
        </w:numPr>
        <w:spacing w:after="0"/>
      </w:pPr>
      <w:r w:rsidRPr="00533943">
        <w:t>We presume that all of the words that the testator included are intended for a reason.</w:t>
      </w:r>
    </w:p>
    <w:p w14:paraId="06090590" w14:textId="77777777" w:rsidR="004D3542" w:rsidRDefault="004D3542" w:rsidP="00BE68F1">
      <w:pPr>
        <w:pStyle w:val="ListParagraph"/>
        <w:numPr>
          <w:ilvl w:val="3"/>
          <w:numId w:val="141"/>
        </w:numPr>
      </w:pPr>
      <w:r>
        <w:t>A statutory interpretation principle</w:t>
      </w:r>
    </w:p>
    <w:p w14:paraId="232718CA" w14:textId="77777777" w:rsidR="004D3542" w:rsidRDefault="004D3542" w:rsidP="00BE68F1">
      <w:pPr>
        <w:pStyle w:val="ListParagraph"/>
        <w:numPr>
          <w:ilvl w:val="3"/>
          <w:numId w:val="141"/>
        </w:numPr>
      </w:pPr>
      <w:r>
        <w:lastRenderedPageBreak/>
        <w:t>Everything in a will is included for a reason</w:t>
      </w:r>
    </w:p>
    <w:p w14:paraId="2DEECF0E" w14:textId="77777777" w:rsidR="004D3542" w:rsidRDefault="004D3542" w:rsidP="00BE68F1">
      <w:pPr>
        <w:pStyle w:val="ListParagraph"/>
        <w:numPr>
          <w:ilvl w:val="4"/>
          <w:numId w:val="141"/>
        </w:numPr>
      </w:pPr>
      <w:r w:rsidRPr="00F30EF6">
        <w:rPr>
          <w:i/>
          <w:color w:val="FF0000"/>
        </w:rPr>
        <w:t>Ryrie</w:t>
      </w:r>
      <w:r>
        <w:t xml:space="preserve"> tells us that’s not true – sometimes things are included in a will by mistake</w:t>
      </w:r>
    </w:p>
    <w:p w14:paraId="22A744D9" w14:textId="27FD6F66" w:rsidR="004D3542" w:rsidRDefault="004D3542" w:rsidP="00BE68F1">
      <w:pPr>
        <w:pStyle w:val="ListParagraph"/>
        <w:numPr>
          <w:ilvl w:val="2"/>
          <w:numId w:val="141"/>
        </w:numPr>
        <w:spacing w:after="0"/>
      </w:pPr>
      <w:r>
        <w:t xml:space="preserve">E.g. “car” vs “cars” – they intended to keep S or not. </w:t>
      </w:r>
    </w:p>
    <w:p w14:paraId="0380C06B" w14:textId="3DF8D86D" w:rsidR="005C7B33" w:rsidRDefault="00533943" w:rsidP="00BE68F1">
      <w:pPr>
        <w:pStyle w:val="ListParagraph"/>
        <w:numPr>
          <w:ilvl w:val="2"/>
          <w:numId w:val="141"/>
        </w:numPr>
        <w:spacing w:after="0"/>
      </w:pPr>
      <w:r w:rsidRPr="00533943">
        <w:rPr>
          <w:i/>
          <w:color w:val="FF0000"/>
        </w:rPr>
        <w:t>Eg: Re Stark:</w:t>
      </w:r>
      <w:r w:rsidRPr="00533943">
        <w:rPr>
          <w:color w:val="FF0000"/>
        </w:rPr>
        <w:t xml:space="preserve"> </w:t>
      </w:r>
      <w:r w:rsidRPr="00533943">
        <w:t xml:space="preserve">The will directed that the residue be divided “equally among my nephews”. Testator had 2 full siblings and two half-brothers.  Did this include full-blood nephews and/or half-blood nephews? </w:t>
      </w:r>
      <w:r>
        <w:t xml:space="preserve">-- </w:t>
      </w:r>
      <w:r w:rsidRPr="00533943">
        <w:t xml:space="preserve">At the time of drafting, he only had 1 full-blood nephew and it was unlikely he would have more full-blood nephews, but he used the plural intentionally. </w:t>
      </w:r>
      <w:r>
        <w:t>--- T</w:t>
      </w:r>
      <w:r w:rsidRPr="00533943">
        <w:t>herefore, applies to both full and half-blooded nephews.</w:t>
      </w:r>
    </w:p>
    <w:p w14:paraId="50638033" w14:textId="53E4977F" w:rsidR="009D6F6D" w:rsidRPr="008420A7" w:rsidRDefault="009D6F6D" w:rsidP="00BE68F1">
      <w:pPr>
        <w:pStyle w:val="ListParagraph"/>
        <w:numPr>
          <w:ilvl w:val="1"/>
          <w:numId w:val="141"/>
        </w:numPr>
        <w:spacing w:after="0"/>
        <w:rPr>
          <w:b/>
        </w:rPr>
      </w:pPr>
      <w:r w:rsidRPr="008420A7">
        <w:rPr>
          <w:b/>
        </w:rPr>
        <w:t xml:space="preserve">Ejusdem Generis (of the same kind) </w:t>
      </w:r>
    </w:p>
    <w:p w14:paraId="0394C2E6" w14:textId="6DE53047" w:rsidR="008420A7" w:rsidRDefault="008420A7" w:rsidP="00BE68F1">
      <w:pPr>
        <w:pStyle w:val="ListParagraph"/>
        <w:numPr>
          <w:ilvl w:val="2"/>
          <w:numId w:val="141"/>
        </w:numPr>
        <w:spacing w:after="0"/>
      </w:pPr>
      <w:r w:rsidRPr="008420A7">
        <w:t>This rule operates to tie specific words which are linked to a general word to the same genus – the specific then limits the general.</w:t>
      </w:r>
    </w:p>
    <w:p w14:paraId="2C51260F" w14:textId="4D953851" w:rsidR="008420A7" w:rsidRDefault="008420A7" w:rsidP="00BE68F1">
      <w:pPr>
        <w:pStyle w:val="ListParagraph"/>
        <w:numPr>
          <w:ilvl w:val="2"/>
          <w:numId w:val="141"/>
        </w:numPr>
        <w:spacing w:after="0"/>
      </w:pPr>
      <w:r w:rsidRPr="008420A7">
        <w:t xml:space="preserve">Eg: </w:t>
      </w:r>
      <w:r w:rsidRPr="008420A7">
        <w:rPr>
          <w:i/>
          <w:color w:val="FF0000"/>
        </w:rPr>
        <w:t>Re Resch’s Will Trusts</w:t>
      </w:r>
      <w:r>
        <w:t xml:space="preserve">: </w:t>
      </w:r>
      <w:r w:rsidRPr="008420A7">
        <w:t>Bequest to 2 year old grandson read: “my watches (other than my calendar watch), chains, studs, and other personal jewelry”. Clause was held to be restricted to articles of masculine jewelry of small value and did not pass to other valuable jewelry.</w:t>
      </w:r>
    </w:p>
    <w:p w14:paraId="709E4B26" w14:textId="7EFDB4FF" w:rsidR="0084605D" w:rsidRDefault="0084605D" w:rsidP="00BE68F1">
      <w:pPr>
        <w:pStyle w:val="ListParagraph"/>
        <w:numPr>
          <w:ilvl w:val="3"/>
          <w:numId w:val="141"/>
        </w:numPr>
      </w:pPr>
      <w:r>
        <w:t>Court said the listing is what informs the ‘other personal jewerly’ – and said it was just small value jewels.</w:t>
      </w:r>
    </w:p>
    <w:p w14:paraId="5E4828EA" w14:textId="66158CE6" w:rsidR="009D6F6D" w:rsidRPr="0084605D" w:rsidRDefault="009D6F6D" w:rsidP="00BE68F1">
      <w:pPr>
        <w:pStyle w:val="ListParagraph"/>
        <w:numPr>
          <w:ilvl w:val="1"/>
          <w:numId w:val="141"/>
        </w:numPr>
        <w:spacing w:after="0"/>
        <w:rPr>
          <w:b/>
        </w:rPr>
      </w:pPr>
      <w:r w:rsidRPr="0084605D">
        <w:rPr>
          <w:b/>
        </w:rPr>
        <w:t>General versus Particular Intention</w:t>
      </w:r>
    </w:p>
    <w:p w14:paraId="63CB53E8" w14:textId="7E886CF7" w:rsidR="0084605D" w:rsidRDefault="0084605D" w:rsidP="00BE68F1">
      <w:pPr>
        <w:pStyle w:val="ListParagraph"/>
        <w:numPr>
          <w:ilvl w:val="2"/>
          <w:numId w:val="141"/>
        </w:numPr>
        <w:spacing w:after="0"/>
      </w:pPr>
      <w:r w:rsidRPr="0084605D">
        <w:t>If the testator expresses both a general and a particular intention with respect to a certain gift and the two are inconsistent, the Court will give effect to the paramount general intention by disregarding, modifying, or restricting the particular intention.</w:t>
      </w:r>
    </w:p>
    <w:p w14:paraId="52C93D29" w14:textId="00E52D5E" w:rsidR="0084605D" w:rsidRDefault="0084605D" w:rsidP="00BE68F1">
      <w:pPr>
        <w:pStyle w:val="ListParagraph"/>
        <w:numPr>
          <w:ilvl w:val="2"/>
          <w:numId w:val="141"/>
        </w:numPr>
        <w:spacing w:after="0"/>
      </w:pPr>
      <w:r>
        <w:t xml:space="preserve">E.g. </w:t>
      </w:r>
      <w:r w:rsidR="00062899" w:rsidRPr="00062899">
        <w:rPr>
          <w:i/>
          <w:color w:val="FF0000"/>
        </w:rPr>
        <w:t>Kilby v. Meyers</w:t>
      </w:r>
      <w:r w:rsidR="00062899">
        <w:t xml:space="preserve">: </w:t>
      </w:r>
      <w:r w:rsidR="00062899" w:rsidRPr="00062899">
        <w:t xml:space="preserve">Testatrix’s will had two scenarios: (a) she died before husband, or (b) if they both died in circumstances where it was unclear who died first. </w:t>
      </w:r>
      <w:r w:rsidR="00062899">
        <w:t xml:space="preserve">-- </w:t>
      </w:r>
      <w:r w:rsidR="00062899" w:rsidRPr="00062899">
        <w:t xml:space="preserve">Didn’t contemplate what actually happened – he died first. </w:t>
      </w:r>
      <w:r w:rsidR="00062899">
        <w:t xml:space="preserve">-- </w:t>
      </w:r>
      <w:r w:rsidR="00062899" w:rsidRPr="00062899">
        <w:t xml:space="preserve">Will expressed two intentions: (a) the particular desire to give her assets in a particular way, and (b) the general desire to avoid an intestacy – these are in conflict. </w:t>
      </w:r>
      <w:r w:rsidR="00062899">
        <w:t xml:space="preserve">-- </w:t>
      </w:r>
      <w:r w:rsidR="00062899" w:rsidRPr="00062899">
        <w:t>Court preferred the general intention and distributed the estate as if she had died first.</w:t>
      </w:r>
    </w:p>
    <w:p w14:paraId="2F708A7A" w14:textId="4805B84C" w:rsidR="009D6F6D" w:rsidRPr="0030745C" w:rsidRDefault="0030745C" w:rsidP="00BE68F1">
      <w:pPr>
        <w:pStyle w:val="ListParagraph"/>
        <w:numPr>
          <w:ilvl w:val="1"/>
          <w:numId w:val="141"/>
        </w:numPr>
        <w:spacing w:after="0"/>
        <w:rPr>
          <w:b/>
        </w:rPr>
      </w:pPr>
      <w:r>
        <w:rPr>
          <w:b/>
        </w:rPr>
        <w:t xml:space="preserve">** </w:t>
      </w:r>
      <w:r w:rsidR="009D6F6D" w:rsidRPr="0030745C">
        <w:rPr>
          <w:b/>
        </w:rPr>
        <w:t>Presumption Against Intestacy</w:t>
      </w:r>
    </w:p>
    <w:p w14:paraId="40D6CB8B" w14:textId="2F597375" w:rsidR="0030745C" w:rsidRDefault="0030745C" w:rsidP="00BE68F1">
      <w:pPr>
        <w:pStyle w:val="ListParagraph"/>
        <w:numPr>
          <w:ilvl w:val="2"/>
          <w:numId w:val="141"/>
        </w:numPr>
        <w:spacing w:after="0"/>
      </w:pPr>
      <w:r w:rsidRPr="0030745C">
        <w:t>If a will is capable of two interpretations, it is presumed that the testator did not intend an intestacy.</w:t>
      </w:r>
    </w:p>
    <w:p w14:paraId="15AF0DC6" w14:textId="77EF9F32" w:rsidR="0030745C" w:rsidRDefault="0030745C" w:rsidP="00BE68F1">
      <w:pPr>
        <w:pStyle w:val="ListParagraph"/>
        <w:numPr>
          <w:ilvl w:val="2"/>
          <w:numId w:val="141"/>
        </w:numPr>
        <w:spacing w:after="0"/>
      </w:pPr>
      <w:r w:rsidRPr="0030745C">
        <w:t xml:space="preserve">“There is one rule of construction, which to my mind is a </w:t>
      </w:r>
      <w:r w:rsidRPr="0030745C">
        <w:rPr>
          <w:b/>
        </w:rPr>
        <w:t>golden rule,</w:t>
      </w:r>
      <w:r w:rsidRPr="0030745C">
        <w:t xml:space="preserve"> that when a testator has executed a will in solemn form you must assume that he did not intend to make it a solemn farce – that he did not intend to die intestate when he has gone through the form of making a will. You ought, if possible, to read the will so as to lead to a testacy, not an intestacy. This is a golden rule.”</w:t>
      </w:r>
      <w:r>
        <w:t xml:space="preserve"> (</w:t>
      </w:r>
      <w:r w:rsidRPr="0030745C">
        <w:rPr>
          <w:i/>
          <w:color w:val="FF0000"/>
        </w:rPr>
        <w:t>Re Harrison)</w:t>
      </w:r>
      <w:r>
        <w:t xml:space="preserve"> </w:t>
      </w:r>
    </w:p>
    <w:p w14:paraId="43633B3F" w14:textId="48B0E9EC" w:rsidR="00250D63" w:rsidRDefault="00250D63" w:rsidP="00BE68F1">
      <w:pPr>
        <w:pStyle w:val="ListParagraph"/>
        <w:numPr>
          <w:ilvl w:val="2"/>
          <w:numId w:val="141"/>
        </w:numPr>
        <w:spacing w:after="0"/>
      </w:pPr>
      <w:r>
        <w:t xml:space="preserve">E.g. “All the rest of my money to X” – court is likely to construe this to mean RESIDUE to avoid an intestacy. </w:t>
      </w:r>
    </w:p>
    <w:p w14:paraId="0519BBF7" w14:textId="24BB9A09" w:rsidR="009D6F6D" w:rsidRPr="00C832D4" w:rsidRDefault="009D6F6D" w:rsidP="00BE68F1">
      <w:pPr>
        <w:pStyle w:val="ListParagraph"/>
        <w:numPr>
          <w:ilvl w:val="1"/>
          <w:numId w:val="141"/>
        </w:numPr>
        <w:spacing w:after="0"/>
        <w:rPr>
          <w:b/>
        </w:rPr>
      </w:pPr>
      <w:r w:rsidRPr="00C832D4">
        <w:rPr>
          <w:b/>
        </w:rPr>
        <w:t>Presumption of Rationality</w:t>
      </w:r>
    </w:p>
    <w:p w14:paraId="4C110E2E" w14:textId="05806FA6" w:rsidR="00C832D4" w:rsidRDefault="00C832D4" w:rsidP="00BE68F1">
      <w:pPr>
        <w:pStyle w:val="ListParagraph"/>
        <w:numPr>
          <w:ilvl w:val="2"/>
          <w:numId w:val="141"/>
        </w:numPr>
        <w:spacing w:after="0"/>
      </w:pPr>
      <w:r w:rsidRPr="00C832D4">
        <w:lastRenderedPageBreak/>
        <w:t>It is assumed that the testator did not intend capricious, arbitrary, unjust or irrational consequences to flow from his/her dispositions.</w:t>
      </w:r>
    </w:p>
    <w:p w14:paraId="2B47E68F" w14:textId="5039E052" w:rsidR="00C832D4" w:rsidRDefault="00C832D4" w:rsidP="00BE68F1">
      <w:pPr>
        <w:pStyle w:val="ListParagraph"/>
        <w:numPr>
          <w:ilvl w:val="2"/>
          <w:numId w:val="141"/>
        </w:numPr>
        <w:spacing w:after="0"/>
      </w:pPr>
      <w:r>
        <w:t xml:space="preserve">E.g. </w:t>
      </w:r>
      <w:r w:rsidRPr="00C832D4">
        <w:rPr>
          <w:i/>
          <w:color w:val="FF0000"/>
        </w:rPr>
        <w:t>NSPCC v. Scottish</w:t>
      </w:r>
      <w:r>
        <w:t xml:space="preserve">: </w:t>
      </w:r>
      <w:r w:rsidRPr="00C832D4">
        <w:t xml:space="preserve"> Testator lived his entire life in Scotland and gave gifts to Scottish organizations.</w:t>
      </w:r>
      <w:r>
        <w:t xml:space="preserve"> -- </w:t>
      </w:r>
      <w:r w:rsidRPr="00C832D4">
        <w:t xml:space="preserve"> Left funds to “The National Society for the Prevention of Cruelty to Children” – turns out there are two of them – one in Scotland, one not. </w:t>
      </w:r>
      <w:r>
        <w:t xml:space="preserve">-- </w:t>
      </w:r>
      <w:r w:rsidRPr="00C832D4">
        <w:t>There is no evidence to suggest the testator had any idea about the non-Scottish version, Court concluded he meant the Scottish version.</w:t>
      </w:r>
    </w:p>
    <w:p w14:paraId="575F8A5F" w14:textId="0779C753" w:rsidR="00EC1D8C" w:rsidRDefault="00EC1D8C" w:rsidP="00BE68F1">
      <w:pPr>
        <w:pStyle w:val="ListParagraph"/>
        <w:numPr>
          <w:ilvl w:val="2"/>
          <w:numId w:val="141"/>
        </w:numPr>
      </w:pPr>
      <w:r>
        <w:t xml:space="preserve">Relates to </w:t>
      </w:r>
      <w:r w:rsidRPr="0022618C">
        <w:rPr>
          <w:i/>
          <w:color w:val="FF0000"/>
        </w:rPr>
        <w:t>Fuchs</w:t>
      </w:r>
      <w:r>
        <w:t xml:space="preserve"> case – testator wouldn’t intend something arbitrary or irrational. </w:t>
      </w:r>
    </w:p>
    <w:p w14:paraId="71ED7067" w14:textId="65E08029" w:rsidR="009D6F6D" w:rsidRPr="00EC1D8C" w:rsidRDefault="009D6F6D" w:rsidP="00BE68F1">
      <w:pPr>
        <w:pStyle w:val="ListParagraph"/>
        <w:numPr>
          <w:ilvl w:val="1"/>
          <w:numId w:val="141"/>
        </w:numPr>
        <w:spacing w:after="0"/>
        <w:rPr>
          <w:b/>
        </w:rPr>
      </w:pPr>
      <w:r w:rsidRPr="00EC1D8C">
        <w:rPr>
          <w:b/>
        </w:rPr>
        <w:t xml:space="preserve">Presumption of Legality </w:t>
      </w:r>
    </w:p>
    <w:p w14:paraId="56CA0B4B" w14:textId="453F004C" w:rsidR="00474461" w:rsidRDefault="00474461" w:rsidP="00BE68F1">
      <w:pPr>
        <w:pStyle w:val="ListParagraph"/>
        <w:numPr>
          <w:ilvl w:val="2"/>
          <w:numId w:val="141"/>
        </w:numPr>
      </w:pPr>
      <w:r>
        <w:t>If there’s ambiguity and one is legal and one is illegal – the legal wins.</w:t>
      </w:r>
    </w:p>
    <w:p w14:paraId="76ACBA57" w14:textId="77777777" w:rsidR="00474461" w:rsidRDefault="00474461" w:rsidP="00BE68F1">
      <w:pPr>
        <w:pStyle w:val="ListParagraph"/>
        <w:numPr>
          <w:ilvl w:val="2"/>
          <w:numId w:val="141"/>
        </w:numPr>
        <w:spacing w:after="0"/>
      </w:pPr>
      <w:r w:rsidRPr="00474461">
        <w:t>When initially reading a will, read for intention without taking into account the law because people don’t really draft their wills with a full understanding of all legalities.</w:t>
      </w:r>
    </w:p>
    <w:p w14:paraId="70A189E5" w14:textId="2A8CCD4D" w:rsidR="00EC1D8C" w:rsidRDefault="00474461" w:rsidP="00BE68F1">
      <w:pPr>
        <w:pStyle w:val="ListParagraph"/>
        <w:numPr>
          <w:ilvl w:val="2"/>
          <w:numId w:val="141"/>
        </w:numPr>
        <w:spacing w:after="0"/>
      </w:pPr>
      <w:r w:rsidRPr="00474461">
        <w:t>However, if there is an ambiguity and one interpretation is allowable by law and another interpretation is not, the legal interpretation will presumptively prevail.</w:t>
      </w:r>
    </w:p>
    <w:p w14:paraId="18F0E3B9" w14:textId="5B75A4B9" w:rsidR="009D6F6D" w:rsidRPr="00474461" w:rsidRDefault="009D6F6D" w:rsidP="00BE68F1">
      <w:pPr>
        <w:pStyle w:val="ListParagraph"/>
        <w:numPr>
          <w:ilvl w:val="1"/>
          <w:numId w:val="141"/>
        </w:numPr>
        <w:spacing w:after="0"/>
        <w:rPr>
          <w:b/>
        </w:rPr>
      </w:pPr>
      <w:r w:rsidRPr="00474461">
        <w:rPr>
          <w:b/>
        </w:rPr>
        <w:t>Presumption Against Disinheritance</w:t>
      </w:r>
    </w:p>
    <w:p w14:paraId="4B3D36A1" w14:textId="7FD98441" w:rsidR="00474461" w:rsidRDefault="00474461" w:rsidP="00BE68F1">
      <w:pPr>
        <w:pStyle w:val="ListParagraph"/>
        <w:numPr>
          <w:ilvl w:val="2"/>
          <w:numId w:val="141"/>
        </w:numPr>
        <w:spacing w:after="0"/>
      </w:pPr>
      <w:r>
        <w:t>I</w:t>
      </w:r>
      <w:r w:rsidRPr="00474461">
        <w:t>n the event of an ambiguity, the Court will prefer an interpretation that benefits closer relatives versus farther away relatives.</w:t>
      </w:r>
      <w:r>
        <w:t xml:space="preserve"> </w:t>
      </w:r>
      <w:r w:rsidR="00BA0785" w:rsidRPr="00BA0785">
        <w:t>The testator is, however, always entitled to disinherit close relatives (subject to FMS, etc.).</w:t>
      </w:r>
    </w:p>
    <w:p w14:paraId="56B3A66D" w14:textId="23B77C8D" w:rsidR="00BA0785" w:rsidRDefault="00BA0785" w:rsidP="00BE68F1">
      <w:pPr>
        <w:pStyle w:val="ListParagraph"/>
        <w:numPr>
          <w:ilvl w:val="2"/>
          <w:numId w:val="141"/>
        </w:numPr>
        <w:spacing w:after="0"/>
      </w:pPr>
      <w:r>
        <w:t>E</w:t>
      </w:r>
      <w:r w:rsidRPr="00BA0785">
        <w:t xml:space="preserve">g: </w:t>
      </w:r>
      <w:r w:rsidRPr="00BA0785">
        <w:rPr>
          <w:i/>
          <w:color w:val="FF0000"/>
        </w:rPr>
        <w:t>Re Gregory’s Settlement and Will</w:t>
      </w:r>
      <w:r w:rsidRPr="00BA0785">
        <w:rPr>
          <w:color w:val="FF0000"/>
        </w:rPr>
        <w:t xml:space="preserve"> </w:t>
      </w:r>
      <w:r w:rsidRPr="00BA0785">
        <w:t>(1865 Ch)</w:t>
      </w:r>
      <w:r>
        <w:t xml:space="preserve">: </w:t>
      </w:r>
      <w:r w:rsidRPr="00BA0785">
        <w:t xml:space="preserve">Testator’s will gave $10,000.00 to “Charles Francis”. Knew two people of that name – a nephew and a work colleague. </w:t>
      </w:r>
      <w:r>
        <w:t xml:space="preserve">-- </w:t>
      </w:r>
      <w:r w:rsidRPr="00BA0785">
        <w:t>Court applied presumption and awarded gift to the nephew.</w:t>
      </w:r>
    </w:p>
    <w:p w14:paraId="5131F574" w14:textId="4B16F1E1" w:rsidR="00F1246A" w:rsidRDefault="00F1246A" w:rsidP="00BE68F1">
      <w:pPr>
        <w:pStyle w:val="ListParagraph"/>
        <w:numPr>
          <w:ilvl w:val="2"/>
          <w:numId w:val="141"/>
        </w:numPr>
      </w:pPr>
      <w:r>
        <w:t>When estate drafter – often asked for middle names – can help differentiate this because it avoids this.</w:t>
      </w:r>
    </w:p>
    <w:p w14:paraId="73CF477F" w14:textId="4A4A1A15" w:rsidR="009D6F6D" w:rsidRPr="00F1246A" w:rsidRDefault="009D6F6D" w:rsidP="00BE68F1">
      <w:pPr>
        <w:pStyle w:val="ListParagraph"/>
        <w:numPr>
          <w:ilvl w:val="1"/>
          <w:numId w:val="141"/>
        </w:numPr>
        <w:spacing w:after="0"/>
        <w:rPr>
          <w:b/>
        </w:rPr>
      </w:pPr>
      <w:r w:rsidRPr="00F1246A">
        <w:rPr>
          <w:b/>
        </w:rPr>
        <w:t>Irreconcilable Dispositions</w:t>
      </w:r>
    </w:p>
    <w:p w14:paraId="1ABD0A9E" w14:textId="77777777" w:rsidR="009057C1" w:rsidRDefault="00F1246A" w:rsidP="00BE68F1">
      <w:pPr>
        <w:pStyle w:val="ListParagraph"/>
        <w:numPr>
          <w:ilvl w:val="2"/>
          <w:numId w:val="141"/>
        </w:numPr>
        <w:spacing w:after="0"/>
      </w:pPr>
      <w:r w:rsidRPr="00F1246A">
        <w:t>The Court will try to construe a disposition to avoid an inconsistency.</w:t>
      </w:r>
    </w:p>
    <w:p w14:paraId="17D76D33" w14:textId="373C2DFD" w:rsidR="00F1246A" w:rsidRDefault="00F1246A" w:rsidP="00BE68F1">
      <w:pPr>
        <w:pStyle w:val="ListParagraph"/>
        <w:numPr>
          <w:ilvl w:val="3"/>
          <w:numId w:val="141"/>
        </w:numPr>
        <w:spacing w:after="0"/>
      </w:pPr>
      <w:r w:rsidRPr="00F1246A">
        <w:t>Eg: “My house to my wife, for her own use absolutely.  When she dies, my house to my nephew.”</w:t>
      </w:r>
    </w:p>
    <w:p w14:paraId="770F45A1" w14:textId="500AEF11" w:rsidR="00F1246A" w:rsidRDefault="009057C1" w:rsidP="00BE68F1">
      <w:pPr>
        <w:pStyle w:val="ListParagraph"/>
        <w:numPr>
          <w:ilvl w:val="2"/>
          <w:numId w:val="141"/>
        </w:numPr>
        <w:spacing w:after="0"/>
      </w:pPr>
      <w:r w:rsidRPr="009057C1">
        <w:rPr>
          <w:b/>
        </w:rPr>
        <w:t>If two inconsistent clauses appear in the same will or codicil and it is impossible to reconcile them, the last one prevails</w:t>
      </w:r>
      <w:r w:rsidRPr="009057C1">
        <w:t>.</w:t>
      </w:r>
    </w:p>
    <w:p w14:paraId="4E822DB3" w14:textId="3F3E7027" w:rsidR="009057C1" w:rsidRDefault="009057C1" w:rsidP="00BE68F1">
      <w:pPr>
        <w:pStyle w:val="ListParagraph"/>
        <w:numPr>
          <w:ilvl w:val="3"/>
          <w:numId w:val="141"/>
        </w:numPr>
        <w:spacing w:after="0"/>
      </w:pPr>
      <w:r w:rsidRPr="009057C1">
        <w:t>Eg: “one hundred dollars ($500.00)</w:t>
      </w:r>
    </w:p>
    <w:p w14:paraId="59615365" w14:textId="11D4A1E6" w:rsidR="009057C1" w:rsidRDefault="009057C1" w:rsidP="00BE68F1">
      <w:pPr>
        <w:pStyle w:val="ListParagraph"/>
        <w:numPr>
          <w:ilvl w:val="2"/>
          <w:numId w:val="141"/>
        </w:numPr>
        <w:spacing w:after="0"/>
      </w:pPr>
      <w:r w:rsidRPr="009057C1">
        <w:t>If the same property goes to two different beneficiaries in different clauses, the beneficiaries will take as tenants-in- common, or in succession, depending on the nature of the property.</w:t>
      </w:r>
    </w:p>
    <w:p w14:paraId="25539E5E" w14:textId="35466362" w:rsidR="000843ED" w:rsidRDefault="000843ED" w:rsidP="00BE68F1">
      <w:pPr>
        <w:pStyle w:val="ListParagraph"/>
        <w:numPr>
          <w:ilvl w:val="3"/>
          <w:numId w:val="141"/>
        </w:numPr>
        <w:spacing w:after="0"/>
      </w:pPr>
      <w:r>
        <w:t xml:space="preserve">Has been codified in </w:t>
      </w:r>
      <w:r w:rsidR="00380F7B" w:rsidRPr="00380F7B">
        <w:rPr>
          <w:b/>
          <w:i/>
          <w:color w:val="4472C4" w:themeColor="accent1"/>
        </w:rPr>
        <w:t>Law of Property Act, sec. 8</w:t>
      </w:r>
    </w:p>
    <w:p w14:paraId="19F4321A" w14:textId="7E059EF2" w:rsidR="009057C1" w:rsidRDefault="009057C1" w:rsidP="00BE68F1">
      <w:pPr>
        <w:pStyle w:val="ListParagraph"/>
        <w:numPr>
          <w:ilvl w:val="2"/>
          <w:numId w:val="141"/>
        </w:numPr>
        <w:spacing w:after="0"/>
      </w:pPr>
      <w:r w:rsidRPr="009057C1">
        <w:t xml:space="preserve">However, </w:t>
      </w:r>
      <w:r w:rsidRPr="00134A14">
        <w:rPr>
          <w:u w:val="single"/>
        </w:rPr>
        <w:t>this is a rule of last resort</w:t>
      </w:r>
      <w:r w:rsidRPr="009057C1">
        <w:t xml:space="preserve"> and Court should attempt, in all cases, to reconcile the clauses and ascertain true intent.</w:t>
      </w:r>
    </w:p>
    <w:p w14:paraId="38AF9776" w14:textId="5418B386" w:rsidR="009057C1" w:rsidRDefault="009057C1" w:rsidP="00380F7B">
      <w:pPr>
        <w:spacing w:after="0"/>
      </w:pPr>
    </w:p>
    <w:p w14:paraId="52ABF9A4" w14:textId="3D826AF9" w:rsidR="00380F7B" w:rsidRDefault="00380F7B" w:rsidP="00380F7B">
      <w:pPr>
        <w:pStyle w:val="Heading2"/>
      </w:pPr>
      <w:bookmarkStart w:id="100" w:name="_Toc17821367"/>
      <w:r>
        <w:t>Rectification</w:t>
      </w:r>
      <w:bookmarkEnd w:id="100"/>
    </w:p>
    <w:tbl>
      <w:tblPr>
        <w:tblStyle w:val="TableGrid"/>
        <w:tblW w:w="0" w:type="auto"/>
        <w:tblLook w:val="04A0" w:firstRow="1" w:lastRow="0" w:firstColumn="1" w:lastColumn="0" w:noHBand="0" w:noVBand="1"/>
      </w:tblPr>
      <w:tblGrid>
        <w:gridCol w:w="9350"/>
      </w:tblGrid>
      <w:tr w:rsidR="00365C1C" w14:paraId="2BA093D3" w14:textId="77777777" w:rsidTr="00365C1C">
        <w:tc>
          <w:tcPr>
            <w:tcW w:w="9350" w:type="dxa"/>
          </w:tcPr>
          <w:p w14:paraId="207B86F7" w14:textId="77777777" w:rsidR="00365C1C" w:rsidRPr="008959ED" w:rsidRDefault="008959ED" w:rsidP="008959ED">
            <w:pPr>
              <w:tabs>
                <w:tab w:val="left" w:pos="2190"/>
              </w:tabs>
              <w:rPr>
                <w:b/>
                <w:i/>
                <w:color w:val="4472C4" w:themeColor="accent1"/>
              </w:rPr>
            </w:pPr>
            <w:r w:rsidRPr="008959ED">
              <w:rPr>
                <w:b/>
                <w:i/>
                <w:color w:val="4472C4" w:themeColor="accent1"/>
              </w:rPr>
              <w:t>S.39(1) WSA</w:t>
            </w:r>
          </w:p>
          <w:p w14:paraId="09D47C60" w14:textId="77777777" w:rsidR="008959ED" w:rsidRDefault="009E3A56" w:rsidP="00BE68F1">
            <w:pPr>
              <w:pStyle w:val="ListParagraph"/>
              <w:numPr>
                <w:ilvl w:val="0"/>
                <w:numId w:val="143"/>
              </w:numPr>
              <w:tabs>
                <w:tab w:val="left" w:pos="2190"/>
              </w:tabs>
            </w:pPr>
            <w:r>
              <w:t>Have to apply to get this</w:t>
            </w:r>
          </w:p>
          <w:p w14:paraId="46E4C6ED" w14:textId="77777777" w:rsidR="009E3A56" w:rsidRDefault="005127F0" w:rsidP="00BE68F1">
            <w:pPr>
              <w:pStyle w:val="ListParagraph"/>
              <w:numPr>
                <w:ilvl w:val="0"/>
                <w:numId w:val="143"/>
              </w:numPr>
            </w:pPr>
            <w:r>
              <w:t>If you notice a problem where words need to be deleted or added – this is the section to go to.</w:t>
            </w:r>
          </w:p>
          <w:p w14:paraId="116122C6" w14:textId="77777777" w:rsidR="00684697" w:rsidRDefault="00684697" w:rsidP="00BE68F1">
            <w:pPr>
              <w:pStyle w:val="ListParagraph"/>
              <w:numPr>
                <w:ilvl w:val="0"/>
                <w:numId w:val="143"/>
              </w:numPr>
            </w:pPr>
            <w:r w:rsidRPr="00E506A3">
              <w:rPr>
                <w:b/>
                <w:i/>
                <w:color w:val="4472C4" w:themeColor="accent1"/>
              </w:rPr>
              <w:lastRenderedPageBreak/>
              <w:t>39(1)</w:t>
            </w:r>
            <w:r w:rsidRPr="00E506A3">
              <w:rPr>
                <w:color w:val="4472C4" w:themeColor="accent1"/>
              </w:rPr>
              <w:t xml:space="preserve"> </w:t>
            </w:r>
            <w:r>
              <w:t>– can fix everything except a signature</w:t>
            </w:r>
          </w:p>
          <w:p w14:paraId="348AE179" w14:textId="77777777" w:rsidR="00684697" w:rsidRDefault="00684697" w:rsidP="00BE68F1">
            <w:pPr>
              <w:pStyle w:val="ListParagraph"/>
              <w:numPr>
                <w:ilvl w:val="0"/>
                <w:numId w:val="143"/>
              </w:numPr>
            </w:pPr>
            <w:r w:rsidRPr="00E506A3">
              <w:rPr>
                <w:b/>
                <w:i/>
                <w:color w:val="4472C4" w:themeColor="accent1"/>
              </w:rPr>
              <w:t>39(2)</w:t>
            </w:r>
            <w:r>
              <w:t xml:space="preserve"> – can fix a signature, but it’s a VERY high bar</w:t>
            </w:r>
          </w:p>
          <w:p w14:paraId="278EC822" w14:textId="4A373118" w:rsidR="00E506A3" w:rsidRDefault="00E506A3" w:rsidP="00BE68F1">
            <w:pPr>
              <w:pStyle w:val="ListParagraph"/>
              <w:numPr>
                <w:ilvl w:val="0"/>
                <w:numId w:val="143"/>
              </w:numPr>
            </w:pPr>
            <w:r w:rsidRPr="00E506A3">
              <w:rPr>
                <w:b/>
                <w:i/>
                <w:color w:val="4472C4" w:themeColor="accent1"/>
              </w:rPr>
              <w:t>39(3)</w:t>
            </w:r>
            <w:r w:rsidRPr="00E506A3">
              <w:rPr>
                <w:color w:val="4472C4" w:themeColor="accent1"/>
              </w:rPr>
              <w:t xml:space="preserve"> </w:t>
            </w:r>
            <w:r>
              <w:t xml:space="preserve">– time limitation – can only apply within 6 months unless an extension is granted. </w:t>
            </w:r>
          </w:p>
        </w:tc>
      </w:tr>
    </w:tbl>
    <w:p w14:paraId="4F4EAE52" w14:textId="04D9E7F3" w:rsidR="00380F7B" w:rsidRDefault="00380F7B" w:rsidP="00380F7B">
      <w:pPr>
        <w:spacing w:after="0"/>
      </w:pPr>
    </w:p>
    <w:p w14:paraId="36A3FEA3" w14:textId="1FF64D9B" w:rsidR="00365C1C" w:rsidRPr="00C83FC5" w:rsidRDefault="00C83FC5" w:rsidP="00787021">
      <w:pPr>
        <w:pStyle w:val="Heading5"/>
      </w:pPr>
      <w:bookmarkStart w:id="101" w:name="_Toc17821368"/>
      <w:r w:rsidRPr="00C83FC5">
        <w:t>Fuchs v. Fuchs</w:t>
      </w:r>
      <w:r w:rsidR="00787021">
        <w:t xml:space="preserve"> </w:t>
      </w:r>
      <w:r w:rsidR="00C576A2">
        <w:t>–</w:t>
      </w:r>
      <w:r w:rsidR="00787021">
        <w:t xml:space="preserve"> </w:t>
      </w:r>
      <w:r w:rsidR="00C576A2">
        <w:t>wills can be rectified under s.39 with evidence of intention</w:t>
      </w:r>
      <w:bookmarkEnd w:id="101"/>
      <w:r w:rsidR="00C576A2">
        <w:t xml:space="preserve"> </w:t>
      </w:r>
    </w:p>
    <w:p w14:paraId="46E7E074" w14:textId="0C4B6761" w:rsidR="00C83FC5" w:rsidRPr="000B517D" w:rsidRDefault="00787021" w:rsidP="00380F7B">
      <w:pPr>
        <w:spacing w:after="0"/>
        <w:rPr>
          <w:i/>
        </w:rPr>
      </w:pPr>
      <w:r>
        <w:rPr>
          <w:b/>
        </w:rPr>
        <w:t xml:space="preserve">2013 ABQB 78 </w:t>
      </w:r>
      <w:r w:rsidRPr="00787021">
        <w:rPr>
          <w:b/>
        </w:rPr>
        <w:sym w:font="Wingdings" w:char="F0E0"/>
      </w:r>
      <w:r>
        <w:rPr>
          <w:b/>
        </w:rPr>
        <w:t xml:space="preserve"> </w:t>
      </w:r>
      <w:r w:rsidR="00C83FC5" w:rsidRPr="00B5655B">
        <w:rPr>
          <w:b/>
        </w:rPr>
        <w:t>Ratio</w:t>
      </w:r>
      <w:r w:rsidR="00C83FC5">
        <w:t>:</w:t>
      </w:r>
      <w:r w:rsidR="007D65EE">
        <w:t xml:space="preserve"> Court can fix mistakes in a will under </w:t>
      </w:r>
      <w:r w:rsidR="007D65EE" w:rsidRPr="00CC01A6">
        <w:rPr>
          <w:b/>
          <w:i/>
          <w:color w:val="4472C4" w:themeColor="accent1"/>
        </w:rPr>
        <w:t>s.39</w:t>
      </w:r>
      <w:r w:rsidR="00CC01A6" w:rsidRPr="00CC01A6">
        <w:rPr>
          <w:color w:val="4472C4" w:themeColor="accent1"/>
        </w:rPr>
        <w:t xml:space="preserve"> </w:t>
      </w:r>
      <w:r w:rsidR="00CC01A6">
        <w:t>by adding that it was made in contemplation of marriage</w:t>
      </w:r>
      <w:r w:rsidR="007D65EE">
        <w:t xml:space="preserve">. </w:t>
      </w:r>
      <w:r w:rsidR="007D65EE" w:rsidRPr="000B517D">
        <w:rPr>
          <w:i/>
        </w:rPr>
        <w:t xml:space="preserve">(This case had everything – contemplation of marriage, </w:t>
      </w:r>
      <w:r w:rsidR="000B517D" w:rsidRPr="000B517D">
        <w:rPr>
          <w:i/>
        </w:rPr>
        <w:t xml:space="preserve">mistakes of TJ, intestate succession issues, drafting omission, legislation changeover, s.26 evidence consideration, s.39 rectification). </w:t>
      </w:r>
    </w:p>
    <w:p w14:paraId="1531B28D" w14:textId="39107058" w:rsidR="00C83FC5" w:rsidRDefault="00C83FC5" w:rsidP="00380F7B">
      <w:pPr>
        <w:spacing w:after="0"/>
      </w:pPr>
      <w:r w:rsidRPr="00B5655B">
        <w:rPr>
          <w:b/>
        </w:rPr>
        <w:t>Context</w:t>
      </w:r>
      <w:r>
        <w:t>:</w:t>
      </w:r>
      <w:r w:rsidR="00933CD6">
        <w:t xml:space="preserve"> </w:t>
      </w:r>
      <w:r w:rsidR="00933CD6" w:rsidRPr="00933CD6">
        <w:t>Deceased: Hans Joachim Fuchs (died February 12, 2012);</w:t>
      </w:r>
      <w:r w:rsidR="00291D23" w:rsidRPr="00291D23">
        <w:t xml:space="preserve"> Spouse: Barbara Marie Lippka/Fuchs (cohabiting since 1999, married  first on February 21, 2000 and then again on April 20, 2001)</w:t>
      </w:r>
      <w:r w:rsidR="00291D23">
        <w:t xml:space="preserve">. </w:t>
      </w:r>
      <w:r w:rsidR="00291D23" w:rsidRPr="00291D23">
        <w:t>Applicant: Mrs. Fuchs (spouse)</w:t>
      </w:r>
      <w:r w:rsidR="00291D23">
        <w:t xml:space="preserve">. </w:t>
      </w:r>
      <w:r w:rsidR="00291D23" w:rsidRPr="00291D23">
        <w:t>Respondents: Roger Fuchs &amp; Harry Fuchs (sons)</w:t>
      </w:r>
      <w:r w:rsidR="00291D23">
        <w:t xml:space="preserve">. </w:t>
      </w:r>
      <w:r w:rsidR="00291D23" w:rsidRPr="00291D23">
        <w:t>Will dated June 23, 1999:</w:t>
      </w:r>
      <w:r w:rsidR="00291D23">
        <w:t xml:space="preserve"> they were living CL and couldn’t marry yet because of pending divorce. </w:t>
      </w:r>
      <w:r w:rsidR="00291D23" w:rsidRPr="00291D23">
        <w:t>Appointed “my friend, Barbara Lippka” as Executor, Roger Fuchs as alternate;</w:t>
      </w:r>
      <w:r w:rsidR="00334715" w:rsidRPr="00334715">
        <w:t xml:space="preserve"> All of the residue, after payment of debts to be transferred “to my friend Barbara Lippka, if she survives me”;</w:t>
      </w:r>
      <w:r w:rsidR="00334715">
        <w:t xml:space="preserve"> will didn’t have contemplation of marriage clause and then they got married. </w:t>
      </w:r>
      <w:r w:rsidR="00916414">
        <w:t xml:space="preserve">Court held the marriage was invalid because he got married during the appeal period of his divorce. But then they got married again in 2001 and lived as married couple until he died. </w:t>
      </w:r>
      <w:r>
        <w:br/>
      </w:r>
      <w:r w:rsidRPr="00B5655B">
        <w:rPr>
          <w:b/>
        </w:rPr>
        <w:t>Issue</w:t>
      </w:r>
      <w:r>
        <w:t>:</w:t>
      </w:r>
      <w:r w:rsidR="00B5655B">
        <w:t xml:space="preserve"> If will is valid – it all goes to Barbra, if will is not valid = intestacy and split 50% between Barbra and the 2 sons. </w:t>
      </w:r>
      <w:r>
        <w:br/>
      </w:r>
      <w:r w:rsidRPr="007C2E7C">
        <w:rPr>
          <w:b/>
        </w:rPr>
        <w:t>Decision</w:t>
      </w:r>
      <w:r>
        <w:t>:</w:t>
      </w:r>
      <w:r w:rsidR="00925305">
        <w:t xml:space="preserve"> Intention is clear that this was made in contemplation of </w:t>
      </w:r>
      <w:r w:rsidR="007C2E7C">
        <w:t>marriage. Sec 39 invoked to rectify will</w:t>
      </w:r>
      <w:r>
        <w:br/>
      </w:r>
      <w:r w:rsidRPr="007C2E7C">
        <w:rPr>
          <w:b/>
        </w:rPr>
        <w:t>Analysis</w:t>
      </w:r>
      <w:r>
        <w:t>:</w:t>
      </w:r>
    </w:p>
    <w:p w14:paraId="45C40A59" w14:textId="074FB9AA" w:rsidR="00F012E2" w:rsidRDefault="00A247DC" w:rsidP="00BE68F1">
      <w:pPr>
        <w:pStyle w:val="ListParagraph"/>
        <w:numPr>
          <w:ilvl w:val="0"/>
          <w:numId w:val="144"/>
        </w:numPr>
        <w:spacing w:after="0"/>
      </w:pPr>
      <w:r w:rsidRPr="00A247DC">
        <w:t xml:space="preserve">Under the Wills Act, a will is revoked by marriage unless the will states it is in contemplation of marriage </w:t>
      </w:r>
      <w:r w:rsidRPr="00B269DF">
        <w:rPr>
          <w:b/>
          <w:i/>
          <w:color w:val="4472C4" w:themeColor="accent1"/>
        </w:rPr>
        <w:t>(sec. 17).</w:t>
      </w:r>
    </w:p>
    <w:p w14:paraId="1892544D" w14:textId="4A002B0C" w:rsidR="00A247DC" w:rsidRDefault="00A247DC" w:rsidP="00BE68F1">
      <w:pPr>
        <w:pStyle w:val="ListParagraph"/>
        <w:numPr>
          <w:ilvl w:val="1"/>
          <w:numId w:val="144"/>
        </w:numPr>
        <w:spacing w:after="0"/>
      </w:pPr>
      <w:r w:rsidRPr="00A247DC">
        <w:t>Rooke A.C.J. finds the will is invalid under section 17 of the Wills Act.  Revoked due to marriage.</w:t>
      </w:r>
    </w:p>
    <w:p w14:paraId="42886207" w14:textId="77777777" w:rsidR="00A247DC" w:rsidRDefault="00A247DC" w:rsidP="00BE68F1">
      <w:pPr>
        <w:pStyle w:val="ListParagraph"/>
        <w:numPr>
          <w:ilvl w:val="1"/>
          <w:numId w:val="144"/>
        </w:numPr>
        <w:spacing w:after="0"/>
      </w:pPr>
      <w:r w:rsidRPr="00A247DC">
        <w:t xml:space="preserve">Holds (incorrectly) that Mrs. Fuchs inherits the entire estate in an intestacy, subject to a review? </w:t>
      </w:r>
    </w:p>
    <w:p w14:paraId="038059F5" w14:textId="05257D50" w:rsidR="00A247DC" w:rsidRDefault="00A247DC" w:rsidP="00BE68F1">
      <w:pPr>
        <w:pStyle w:val="ListParagraph"/>
        <w:numPr>
          <w:ilvl w:val="1"/>
          <w:numId w:val="144"/>
        </w:numPr>
        <w:spacing w:after="0"/>
      </w:pPr>
      <w:r w:rsidRPr="00A247DC">
        <w:t>Thereafter, Mrs. Fuchs seeks review and Roger Fuchs alleges constructive trust over estate.</w:t>
      </w:r>
    </w:p>
    <w:p w14:paraId="0A452694" w14:textId="1F0F4182" w:rsidR="00A247DC" w:rsidRPr="00B269DF" w:rsidRDefault="00A247DC" w:rsidP="00BE68F1">
      <w:pPr>
        <w:pStyle w:val="ListParagraph"/>
        <w:numPr>
          <w:ilvl w:val="0"/>
          <w:numId w:val="144"/>
        </w:numPr>
        <w:spacing w:after="0"/>
        <w:rPr>
          <w:b/>
          <w:i/>
          <w:color w:val="4472C4" w:themeColor="accent1"/>
        </w:rPr>
      </w:pPr>
      <w:r w:rsidRPr="007C2E7C">
        <w:rPr>
          <w:b/>
        </w:rPr>
        <w:t>Legislation</w:t>
      </w:r>
      <w:r w:rsidRPr="00A247DC">
        <w:t xml:space="preserve">: Court considers </w:t>
      </w:r>
      <w:r w:rsidRPr="00B269DF">
        <w:rPr>
          <w:b/>
          <w:i/>
          <w:color w:val="4472C4" w:themeColor="accent1"/>
        </w:rPr>
        <w:t>section 17 of the Wills Act</w:t>
      </w:r>
      <w:r w:rsidRPr="00A247DC">
        <w:t xml:space="preserve"> </w:t>
      </w:r>
      <w:r>
        <w:t xml:space="preserve">+ </w:t>
      </w:r>
      <w:r w:rsidRPr="00A247DC">
        <w:t xml:space="preserve">Court considers </w:t>
      </w:r>
      <w:r w:rsidRPr="00B269DF">
        <w:rPr>
          <w:b/>
          <w:i/>
          <w:color w:val="4472C4" w:themeColor="accent1"/>
        </w:rPr>
        <w:t>section 26 of the WSA</w:t>
      </w:r>
    </w:p>
    <w:p w14:paraId="761DF826" w14:textId="1F152556" w:rsidR="00D001C8" w:rsidRDefault="00B269DF" w:rsidP="00BE68F1">
      <w:pPr>
        <w:pStyle w:val="ListParagraph"/>
        <w:numPr>
          <w:ilvl w:val="1"/>
          <w:numId w:val="144"/>
        </w:numPr>
        <w:spacing w:after="0"/>
      </w:pPr>
      <w:r w:rsidRPr="00B269DF">
        <w:t xml:space="preserve">Court uses </w:t>
      </w:r>
      <w:r w:rsidRPr="00B269DF">
        <w:rPr>
          <w:b/>
          <w:i/>
          <w:color w:val="4472C4" w:themeColor="accent1"/>
        </w:rPr>
        <w:t>section 26</w:t>
      </w:r>
      <w:r w:rsidRPr="00B269DF">
        <w:rPr>
          <w:color w:val="4472C4" w:themeColor="accent1"/>
        </w:rPr>
        <w:t xml:space="preserve"> </w:t>
      </w:r>
      <w:r w:rsidRPr="00B269DF">
        <w:t>powers to consider all evidence before it: Why did he use the term “friend”?</w:t>
      </w:r>
    </w:p>
    <w:p w14:paraId="2750E781" w14:textId="3C416AA0" w:rsidR="00A247DC" w:rsidRDefault="00B269DF" w:rsidP="00BE68F1">
      <w:pPr>
        <w:pStyle w:val="ListParagraph"/>
        <w:numPr>
          <w:ilvl w:val="2"/>
          <w:numId w:val="144"/>
        </w:numPr>
        <w:spacing w:after="0"/>
      </w:pPr>
      <w:r w:rsidRPr="00B269DF">
        <w:t xml:space="preserve">Why was the declaration omitted? </w:t>
      </w:r>
      <w:r w:rsidR="00D001C8">
        <w:t>I</w:t>
      </w:r>
      <w:r w:rsidRPr="00B269DF">
        <w:t>ntention of testator “clear” to Court.</w:t>
      </w:r>
    </w:p>
    <w:p w14:paraId="49089F48" w14:textId="77777777" w:rsidR="00E52DF1" w:rsidRDefault="00E52DF1" w:rsidP="00BE68F1">
      <w:pPr>
        <w:pStyle w:val="ListParagraph"/>
        <w:numPr>
          <w:ilvl w:val="3"/>
          <w:numId w:val="144"/>
        </w:numPr>
      </w:pPr>
      <w:r>
        <w:t>But they couldn’t say spouse – because he was still married / not yet divorced – so couldn’t say spouse – but all of this is being inferred.</w:t>
      </w:r>
    </w:p>
    <w:p w14:paraId="1233D92B" w14:textId="77777777" w:rsidR="002F1271" w:rsidRDefault="002F1271" w:rsidP="00BE68F1">
      <w:pPr>
        <w:pStyle w:val="ListParagraph"/>
        <w:numPr>
          <w:ilvl w:val="3"/>
          <w:numId w:val="144"/>
        </w:numPr>
      </w:pPr>
      <w:r>
        <w:t>Why was declaration omitted?</w:t>
      </w:r>
    </w:p>
    <w:p w14:paraId="34A45178" w14:textId="3032C5B6" w:rsidR="00D001C8" w:rsidRDefault="002F1271" w:rsidP="00BE68F1">
      <w:pPr>
        <w:pStyle w:val="ListParagraph"/>
        <w:numPr>
          <w:ilvl w:val="4"/>
          <w:numId w:val="144"/>
        </w:numPr>
      </w:pPr>
      <w:r>
        <w:t>Maya says he likely thinks they forgot or didn’t know about it</w:t>
      </w:r>
    </w:p>
    <w:p w14:paraId="26D79B01" w14:textId="26C49DCA" w:rsidR="002F1271" w:rsidRDefault="00925305" w:rsidP="00BE68F1">
      <w:pPr>
        <w:pStyle w:val="ListParagraph"/>
        <w:numPr>
          <w:ilvl w:val="0"/>
          <w:numId w:val="144"/>
        </w:numPr>
      </w:pPr>
      <w:r w:rsidRPr="007C2E7C">
        <w:rPr>
          <w:b/>
        </w:rPr>
        <w:t>Conclusion</w:t>
      </w:r>
      <w:r>
        <w:t xml:space="preserve">: </w:t>
      </w:r>
      <w:r w:rsidRPr="00925305">
        <w:t xml:space="preserve">it is clear that it was made in contemplation of marriage, and the requirements of </w:t>
      </w:r>
      <w:r w:rsidRPr="00002502">
        <w:rPr>
          <w:b/>
          <w:i/>
          <w:color w:val="4472C4" w:themeColor="accent1"/>
        </w:rPr>
        <w:t>s.39(1)</w:t>
      </w:r>
      <w:r w:rsidRPr="00002502">
        <w:rPr>
          <w:color w:val="4472C4" w:themeColor="accent1"/>
        </w:rPr>
        <w:t xml:space="preserve"> </w:t>
      </w:r>
      <w:r w:rsidRPr="00925305">
        <w:t>of the New Act regarding why that intention was not expressed in the will have been satisfied.</w:t>
      </w:r>
    </w:p>
    <w:p w14:paraId="5FE615F0" w14:textId="40B39D02" w:rsidR="00925305" w:rsidRDefault="007C2E7C" w:rsidP="00BE68F1">
      <w:pPr>
        <w:pStyle w:val="ListParagraph"/>
        <w:numPr>
          <w:ilvl w:val="1"/>
          <w:numId w:val="144"/>
        </w:numPr>
      </w:pPr>
      <w:r>
        <w:t>I</w:t>
      </w:r>
      <w:r w:rsidRPr="007C2E7C">
        <w:t xml:space="preserve">n the result, under the provisions of the New Act, that requires the Court to give effect to the intention of the testator, and, notwithstanding the provisions of </w:t>
      </w:r>
      <w:r w:rsidRPr="00002502">
        <w:rPr>
          <w:b/>
          <w:i/>
          <w:color w:val="4472C4" w:themeColor="accent1"/>
        </w:rPr>
        <w:t>s.17</w:t>
      </w:r>
      <w:r w:rsidRPr="00002502">
        <w:rPr>
          <w:color w:val="4472C4" w:themeColor="accent1"/>
        </w:rPr>
        <w:t xml:space="preserve"> </w:t>
      </w:r>
      <w:r w:rsidRPr="007C2E7C">
        <w:t xml:space="preserve">of the Old </w:t>
      </w:r>
      <w:r w:rsidRPr="007C2E7C">
        <w:lastRenderedPageBreak/>
        <w:t xml:space="preserve">Act, </w:t>
      </w:r>
      <w:r w:rsidRPr="00002502">
        <w:rPr>
          <w:b/>
          <w:i/>
          <w:color w:val="4472C4" w:themeColor="accent1"/>
        </w:rPr>
        <w:t>s.39</w:t>
      </w:r>
      <w:r w:rsidRPr="00002502">
        <w:rPr>
          <w:color w:val="4472C4" w:themeColor="accent1"/>
        </w:rPr>
        <w:t xml:space="preserve"> </w:t>
      </w:r>
      <w:r w:rsidRPr="007C2E7C">
        <w:t>is invoked to rectify the will to provide specifically (as indicated (supra)) that it is in contemplation of marriage.</w:t>
      </w:r>
    </w:p>
    <w:p w14:paraId="459B3DF4" w14:textId="1654EFE0" w:rsidR="007C2E7C" w:rsidRDefault="007C2E7C" w:rsidP="00BE68F1">
      <w:pPr>
        <w:pStyle w:val="ListParagraph"/>
        <w:numPr>
          <w:ilvl w:val="0"/>
          <w:numId w:val="144"/>
        </w:numPr>
      </w:pPr>
      <w:r w:rsidRPr="007C2E7C">
        <w:rPr>
          <w:b/>
        </w:rPr>
        <w:t>Remedy</w:t>
      </w:r>
      <w:r w:rsidRPr="007C2E7C">
        <w:t>:</w:t>
      </w:r>
      <w:r>
        <w:t xml:space="preserve"> </w:t>
      </w:r>
    </w:p>
    <w:p w14:paraId="53832603" w14:textId="519559BA" w:rsidR="009D1ADC" w:rsidRDefault="009D1ADC" w:rsidP="00BE68F1">
      <w:pPr>
        <w:pStyle w:val="ListParagraph"/>
        <w:numPr>
          <w:ilvl w:val="1"/>
          <w:numId w:val="144"/>
        </w:numPr>
      </w:pPr>
      <w:r w:rsidRPr="009D1ADC">
        <w:t xml:space="preserve">There is no formal application before me under s.39 of the New Act for rectification but that is, in effect, the nature of the arguments before me. </w:t>
      </w:r>
    </w:p>
    <w:p w14:paraId="76E88724" w14:textId="18B1F472" w:rsidR="009D1ADC" w:rsidRDefault="009D1ADC" w:rsidP="00BE68F1">
      <w:pPr>
        <w:pStyle w:val="ListParagraph"/>
        <w:numPr>
          <w:ilvl w:val="1"/>
          <w:numId w:val="144"/>
        </w:numPr>
      </w:pPr>
      <w:r w:rsidRPr="009D1ADC">
        <w:t>In the result, it seems to me appropriate that, and I so direct that, the will be rectified pursuant to s.39 of the New Act, to add a clause at the end of the sentence in the first paragraph that reads as follows: “This will is in contemplation of my marriage to my friend BARBARA LIPPKA at such time as I am legally able to do so”.</w:t>
      </w:r>
    </w:p>
    <w:p w14:paraId="7640C4C8" w14:textId="63111B80" w:rsidR="00C83FC5" w:rsidRPr="00C54BE0" w:rsidRDefault="000C2DFB" w:rsidP="00BE68F1">
      <w:pPr>
        <w:pStyle w:val="ListParagraph"/>
        <w:numPr>
          <w:ilvl w:val="1"/>
          <w:numId w:val="144"/>
        </w:numPr>
        <w:rPr>
          <w:b/>
          <w:u w:val="single"/>
        </w:rPr>
      </w:pPr>
      <w:r w:rsidRPr="000C2DFB">
        <w:rPr>
          <w:b/>
          <w:u w:val="single"/>
        </w:rPr>
        <w:t>Don’t take that as a takeaway from this course.</w:t>
      </w:r>
    </w:p>
    <w:p w14:paraId="12966378" w14:textId="73D5096C" w:rsidR="00CC01A6" w:rsidRDefault="00C54BE0" w:rsidP="00CC01A6">
      <w:pPr>
        <w:pStyle w:val="Heading5"/>
      </w:pPr>
      <w:bookmarkStart w:id="102" w:name="_Toc17821369"/>
      <w:r w:rsidRPr="00C54BE0">
        <w:t>Edmunds Estate</w:t>
      </w:r>
      <w:r w:rsidR="00CC01A6">
        <w:t xml:space="preserve"> – adding a signature under 39(2) is very hard</w:t>
      </w:r>
      <w:bookmarkEnd w:id="102"/>
    </w:p>
    <w:p w14:paraId="4AB657D0" w14:textId="6000A2B9" w:rsidR="00C54BE0" w:rsidRPr="00CC01A6" w:rsidRDefault="00C54BE0" w:rsidP="00C54BE0">
      <w:pPr>
        <w:spacing w:after="0"/>
        <w:rPr>
          <w:i/>
          <w:color w:val="FF0000"/>
        </w:rPr>
      </w:pPr>
      <w:r w:rsidRPr="00C54BE0">
        <w:rPr>
          <w:i/>
          <w:color w:val="FF0000"/>
        </w:rPr>
        <w:t>2017 ABQB 754</w:t>
      </w:r>
      <w:r w:rsidR="00CC01A6">
        <w:rPr>
          <w:i/>
          <w:color w:val="FF0000"/>
        </w:rPr>
        <w:t xml:space="preserve"> </w:t>
      </w:r>
      <w:r w:rsidR="00CC01A6" w:rsidRPr="00CC01A6">
        <w:rPr>
          <w:i/>
          <w:color w:val="FF0000"/>
        </w:rPr>
        <w:sym w:font="Wingdings" w:char="F0E0"/>
      </w:r>
      <w:r w:rsidR="00CC01A6">
        <w:rPr>
          <w:i/>
          <w:color w:val="FF0000"/>
        </w:rPr>
        <w:t xml:space="preserve"> </w:t>
      </w:r>
      <w:r w:rsidR="00C4180A">
        <w:rPr>
          <w:b/>
        </w:rPr>
        <w:t xml:space="preserve">Unsigned will validation </w:t>
      </w:r>
      <w:r w:rsidR="00CC01A6" w:rsidRPr="00CC01A6">
        <w:rPr>
          <w:i/>
          <w:color w:val="FF0000"/>
        </w:rPr>
        <w:sym w:font="Wingdings" w:char="F0E0"/>
      </w:r>
      <w:r w:rsidR="00CC01A6">
        <w:rPr>
          <w:i/>
          <w:color w:val="FF0000"/>
        </w:rPr>
        <w:t xml:space="preserve"> </w:t>
      </w:r>
      <w:r w:rsidRPr="0036312C">
        <w:rPr>
          <w:b/>
        </w:rPr>
        <w:t>Ratio:</w:t>
      </w:r>
      <w:r w:rsidR="0036312C" w:rsidRPr="0036312C">
        <w:rPr>
          <w:b/>
        </w:rPr>
        <w:t xml:space="preserve"> Adding a signature under s.39(2) is a high bar that requires clear and convincing evidence.</w:t>
      </w:r>
      <w:r w:rsidR="0036312C">
        <w:t xml:space="preserve"> </w:t>
      </w:r>
      <w:r w:rsidR="005023B7" w:rsidRPr="005023B7">
        <w:rPr>
          <w:b/>
        </w:rPr>
        <w:t>Clear and convincing evidence” reinforces that the burden is on the applicant (but still BOP).</w:t>
      </w:r>
      <w:r w:rsidR="005F2145">
        <w:t xml:space="preserve"> Court found they couldn’t add it because this was not an accidental omission </w:t>
      </w:r>
      <w:r w:rsidR="005F2145" w:rsidRPr="00D80B2A">
        <w:rPr>
          <w:b/>
          <w:i/>
          <w:color w:val="4472C4" w:themeColor="accent1"/>
        </w:rPr>
        <w:t xml:space="preserve">(s.39(1)(a)) </w:t>
      </w:r>
      <w:r w:rsidR="005F2145">
        <w:t xml:space="preserve">nor was it a misunderstanding or failure of a paralegal to give effect to her instructions </w:t>
      </w:r>
      <w:r w:rsidR="005F2145" w:rsidRPr="00D80B2A">
        <w:rPr>
          <w:b/>
          <w:i/>
          <w:color w:val="4472C4" w:themeColor="accent1"/>
        </w:rPr>
        <w:t>(s.39(1)(b)).</w:t>
      </w:r>
      <w:r>
        <w:br/>
      </w:r>
      <w:r w:rsidRPr="00C54BE0">
        <w:rPr>
          <w:b/>
        </w:rPr>
        <w:t>Context</w:t>
      </w:r>
      <w:r>
        <w:t>:</w:t>
      </w:r>
      <w:r w:rsidR="00C45FC2" w:rsidRPr="00C45FC2">
        <w:rPr>
          <w:rFonts w:ascii="Arial" w:hAnsi="Arial" w:cs="Arial"/>
          <w:color w:val="212121"/>
          <w:sz w:val="21"/>
          <w:szCs w:val="21"/>
        </w:rPr>
        <w:t xml:space="preserve"> </w:t>
      </w:r>
      <w:r w:rsidR="00C45FC2" w:rsidRPr="007E5F7C">
        <w:t xml:space="preserve">Testatrix made will naming brother-in-law as executor, giving life interest in estate to second husband and giving remainder to various charities. </w:t>
      </w:r>
      <w:r w:rsidR="0074560D" w:rsidRPr="007E5F7C">
        <w:t xml:space="preserve">Testatrix later executed codicil naming first husband's nephew, Hood, to whom she had become quite close, as executor in place of brother-in-law. Testatrix later instructed paralegal to prepare new will giving life interest in estate to husband, who was suffering dementia and residing in long term care facility, and remainder to H instead of charities.  Paralegal met with testatrix to review draft will and receive further instructions — Testatrix died one month later, before seeing or executing final draft. </w:t>
      </w:r>
      <w:r w:rsidR="007E5F7C" w:rsidRPr="007E5F7C">
        <w:t xml:space="preserve">H brought application for order validating unsigned will by adding testatrix's signature. </w:t>
      </w:r>
      <w:r>
        <w:br/>
      </w:r>
      <w:r w:rsidRPr="00C54BE0">
        <w:rPr>
          <w:b/>
        </w:rPr>
        <w:t>Issue</w:t>
      </w:r>
      <w:r>
        <w:t>:</w:t>
      </w:r>
      <w:r w:rsidR="007E5F7C">
        <w:t xml:space="preserve"> Can the court add a signature by virtue of </w:t>
      </w:r>
      <w:r w:rsidR="007E5F7C" w:rsidRPr="00C150E7">
        <w:rPr>
          <w:b/>
          <w:i/>
          <w:color w:val="4472C4" w:themeColor="accent1"/>
        </w:rPr>
        <w:t>s.39 WSA?</w:t>
      </w:r>
    </w:p>
    <w:p w14:paraId="7E80E68A" w14:textId="79BFB45C" w:rsidR="00C54BE0" w:rsidRDefault="00C54BE0" w:rsidP="00C54BE0">
      <w:pPr>
        <w:spacing w:after="0"/>
      </w:pPr>
      <w:r w:rsidRPr="00C54BE0">
        <w:rPr>
          <w:b/>
        </w:rPr>
        <w:t>Decision</w:t>
      </w:r>
      <w:r>
        <w:t>:</w:t>
      </w:r>
      <w:r w:rsidR="007E5F7C">
        <w:t xml:space="preserve"> No – no clear and convincing evidence here </w:t>
      </w:r>
      <w:r>
        <w:br/>
      </w:r>
      <w:r w:rsidRPr="00C54BE0">
        <w:rPr>
          <w:b/>
        </w:rPr>
        <w:t>Analysis</w:t>
      </w:r>
      <w:r>
        <w:t>:</w:t>
      </w:r>
    </w:p>
    <w:p w14:paraId="7AEF414B" w14:textId="77777777" w:rsidR="00352200" w:rsidRDefault="00352200" w:rsidP="00BE68F1">
      <w:pPr>
        <w:pStyle w:val="ListParagraph"/>
        <w:numPr>
          <w:ilvl w:val="0"/>
          <w:numId w:val="145"/>
        </w:numPr>
        <w:spacing w:after="0"/>
      </w:pPr>
      <w:r w:rsidRPr="00352200">
        <w:t xml:space="preserve">The Court considered sections 37 (validating non-compliant wills) and 39 (rectification) of the WSA: </w:t>
      </w:r>
    </w:p>
    <w:p w14:paraId="6C2B1C29" w14:textId="77777777" w:rsidR="00352200" w:rsidRDefault="00352200" w:rsidP="00BE68F1">
      <w:pPr>
        <w:pStyle w:val="ListParagraph"/>
        <w:numPr>
          <w:ilvl w:val="1"/>
          <w:numId w:val="145"/>
        </w:numPr>
        <w:spacing w:after="0"/>
      </w:pPr>
      <w:r w:rsidRPr="00C150E7">
        <w:rPr>
          <w:b/>
          <w:i/>
          <w:color w:val="4472C4" w:themeColor="accent1"/>
        </w:rPr>
        <w:t>Section 37</w:t>
      </w:r>
      <w:r w:rsidRPr="00352200">
        <w:t xml:space="preserve"> is a “weak” dispensing provision that does not excuse compliance with every formality. </w:t>
      </w:r>
    </w:p>
    <w:p w14:paraId="2AB2A938" w14:textId="77777777" w:rsidR="00352200" w:rsidRDefault="00352200" w:rsidP="00BE68F1">
      <w:pPr>
        <w:pStyle w:val="ListParagraph"/>
        <w:numPr>
          <w:ilvl w:val="1"/>
          <w:numId w:val="145"/>
        </w:numPr>
        <w:spacing w:after="0"/>
      </w:pPr>
      <w:r w:rsidRPr="00C150E7">
        <w:rPr>
          <w:b/>
          <w:i/>
          <w:color w:val="4472C4" w:themeColor="accent1"/>
        </w:rPr>
        <w:t>Section 39(2)</w:t>
      </w:r>
      <w:r w:rsidRPr="00352200">
        <w:t xml:space="preserve"> only allows rectification of a signature in very specific circumstances – when the signature was omitted by “pure mistake or inadvertence”. </w:t>
      </w:r>
    </w:p>
    <w:p w14:paraId="16ECE41C" w14:textId="231291E0" w:rsidR="007E5F7C" w:rsidRDefault="00352200" w:rsidP="00BE68F1">
      <w:pPr>
        <w:pStyle w:val="ListParagraph"/>
        <w:numPr>
          <w:ilvl w:val="2"/>
          <w:numId w:val="145"/>
        </w:numPr>
        <w:spacing w:after="0"/>
      </w:pPr>
      <w:r w:rsidRPr="00352200">
        <w:rPr>
          <w:b/>
        </w:rPr>
        <w:t>“Clear and convincing evidence”</w:t>
      </w:r>
      <w:r w:rsidRPr="00352200">
        <w:t xml:space="preserve"> reinforces that the burden is on the applicant (but still BOP).</w:t>
      </w:r>
    </w:p>
    <w:p w14:paraId="1A73119F" w14:textId="610B68CE" w:rsidR="00352200" w:rsidRDefault="00352200" w:rsidP="00BE68F1">
      <w:pPr>
        <w:pStyle w:val="ListParagraph"/>
        <w:numPr>
          <w:ilvl w:val="0"/>
          <w:numId w:val="145"/>
        </w:numPr>
        <w:spacing w:after="0"/>
      </w:pPr>
      <w:r w:rsidRPr="00352200">
        <w:t>The Court found that this was not a proper circumstance to add Ms. Edmund’s signature:</w:t>
      </w:r>
    </w:p>
    <w:p w14:paraId="20663B1A" w14:textId="77777777" w:rsidR="00C150E7" w:rsidRDefault="00C150E7" w:rsidP="00BE68F1">
      <w:pPr>
        <w:pStyle w:val="ListParagraph"/>
        <w:numPr>
          <w:ilvl w:val="1"/>
          <w:numId w:val="145"/>
        </w:numPr>
        <w:spacing w:after="0"/>
      </w:pPr>
      <w:r w:rsidRPr="00C150E7">
        <w:t xml:space="preserve">Was not an accidental omission – </w:t>
      </w:r>
      <w:r w:rsidRPr="00C150E7">
        <w:rPr>
          <w:b/>
          <w:i/>
          <w:color w:val="4472C4" w:themeColor="accent1"/>
        </w:rPr>
        <w:t>39(1)(a).</w:t>
      </w:r>
      <w:r w:rsidRPr="00C150E7">
        <w:rPr>
          <w:color w:val="4472C4" w:themeColor="accent1"/>
        </w:rPr>
        <w:t xml:space="preserve"> </w:t>
      </w:r>
    </w:p>
    <w:p w14:paraId="42E9309C" w14:textId="77777777" w:rsidR="00C150E7" w:rsidRDefault="00C150E7" w:rsidP="00BE68F1">
      <w:pPr>
        <w:pStyle w:val="ListParagraph"/>
        <w:numPr>
          <w:ilvl w:val="1"/>
          <w:numId w:val="145"/>
        </w:numPr>
        <w:spacing w:after="0"/>
      </w:pPr>
      <w:r w:rsidRPr="00C150E7">
        <w:t xml:space="preserve">Was not a misunderstanding or failure of paralegal to give effect to Ms. Edmund’s instructions – </w:t>
      </w:r>
      <w:r w:rsidRPr="00C150E7">
        <w:rPr>
          <w:b/>
          <w:i/>
          <w:color w:val="4472C4" w:themeColor="accent1"/>
        </w:rPr>
        <w:t>39(1)(b).</w:t>
      </w:r>
      <w:r w:rsidRPr="00C150E7">
        <w:t xml:space="preserve"> </w:t>
      </w:r>
    </w:p>
    <w:p w14:paraId="5B467FEC" w14:textId="1C71999E" w:rsidR="00C150E7" w:rsidRDefault="00C150E7" w:rsidP="00BE68F1">
      <w:pPr>
        <w:pStyle w:val="ListParagraph"/>
        <w:numPr>
          <w:ilvl w:val="1"/>
          <w:numId w:val="145"/>
        </w:numPr>
        <w:spacing w:after="0"/>
      </w:pPr>
      <w:r w:rsidRPr="00C150E7">
        <w:t xml:space="preserve">Was not inadvertent – </w:t>
      </w:r>
      <w:r w:rsidRPr="00C150E7">
        <w:rPr>
          <w:b/>
          <w:i/>
          <w:color w:val="4472C4" w:themeColor="accent1"/>
        </w:rPr>
        <w:t xml:space="preserve">32(1)(a) </w:t>
      </w:r>
      <w:r w:rsidRPr="00C150E7">
        <w:t xml:space="preserve">– must be the testator’s inadvertence, not Mr. Hood’s. </w:t>
      </w:r>
    </w:p>
    <w:p w14:paraId="0DC085B3" w14:textId="19BC7593" w:rsidR="00352200" w:rsidRDefault="00C150E7" w:rsidP="00BE68F1">
      <w:pPr>
        <w:pStyle w:val="ListParagraph"/>
        <w:numPr>
          <w:ilvl w:val="1"/>
          <w:numId w:val="145"/>
        </w:numPr>
        <w:spacing w:after="0"/>
      </w:pPr>
      <w:r w:rsidRPr="00C150E7">
        <w:t>No evidence other than Mr. Hood’s that this was her final intention.</w:t>
      </w:r>
    </w:p>
    <w:p w14:paraId="406D9C29" w14:textId="77777777" w:rsidR="00B17FFD" w:rsidRDefault="00B17FFD" w:rsidP="00BE68F1">
      <w:pPr>
        <w:pStyle w:val="ListParagraph"/>
        <w:numPr>
          <w:ilvl w:val="1"/>
          <w:numId w:val="145"/>
        </w:numPr>
      </w:pPr>
      <w:r w:rsidRPr="00B17FFD">
        <w:rPr>
          <w:b/>
          <w:u w:val="single"/>
        </w:rPr>
        <w:t>Important to note:</w:t>
      </w:r>
      <w:r>
        <w:t xml:space="preserve"> court says its common when people come in to sign will, its common for them to make more changes. </w:t>
      </w:r>
    </w:p>
    <w:p w14:paraId="6DF739B4" w14:textId="0B69B3CC" w:rsidR="00B17FFD" w:rsidRDefault="00B17FFD" w:rsidP="00BE68F1">
      <w:pPr>
        <w:pStyle w:val="ListParagraph"/>
        <w:numPr>
          <w:ilvl w:val="2"/>
          <w:numId w:val="145"/>
        </w:numPr>
      </w:pPr>
      <w:r>
        <w:t>Its possible she saw it and then would say im not going to leave it all to him.</w:t>
      </w:r>
    </w:p>
    <w:p w14:paraId="3A9723D8" w14:textId="77777777" w:rsidR="00C150E7" w:rsidRDefault="00C150E7" w:rsidP="00C150E7">
      <w:pPr>
        <w:spacing w:after="0"/>
      </w:pPr>
    </w:p>
    <w:p w14:paraId="35DBEE07" w14:textId="18332273" w:rsidR="00F060F1" w:rsidRDefault="00C150E7" w:rsidP="00F060F1">
      <w:pPr>
        <w:pStyle w:val="Heading5"/>
      </w:pPr>
      <w:bookmarkStart w:id="103" w:name="_Toc17821370"/>
      <w:r w:rsidRPr="00C54BE0">
        <w:t>Edmunds Estate</w:t>
      </w:r>
      <w:r w:rsidR="00F060F1">
        <w:t xml:space="preserve"> – s.39(2) </w:t>
      </w:r>
      <w:r w:rsidR="004778F4">
        <w:t>– narrow circumstances where signature can be added</w:t>
      </w:r>
      <w:bookmarkEnd w:id="103"/>
    </w:p>
    <w:p w14:paraId="3CB0629F" w14:textId="166CF86C" w:rsidR="00C54BE0" w:rsidRPr="00F060F1" w:rsidRDefault="00C150E7" w:rsidP="00C54BE0">
      <w:pPr>
        <w:spacing w:after="0"/>
        <w:rPr>
          <w:i/>
          <w:color w:val="FF0000"/>
        </w:rPr>
      </w:pPr>
      <w:r w:rsidRPr="00C54BE0">
        <w:rPr>
          <w:i/>
          <w:color w:val="FF0000"/>
        </w:rPr>
        <w:t>2017 AB</w:t>
      </w:r>
      <w:r>
        <w:rPr>
          <w:i/>
          <w:color w:val="FF0000"/>
        </w:rPr>
        <w:t>CA</w:t>
      </w:r>
      <w:r w:rsidRPr="00C54BE0">
        <w:rPr>
          <w:i/>
          <w:color w:val="FF0000"/>
        </w:rPr>
        <w:t xml:space="preserve"> 754</w:t>
      </w:r>
      <w:r w:rsidR="00F060F1">
        <w:rPr>
          <w:i/>
          <w:color w:val="FF0000"/>
        </w:rPr>
        <w:t xml:space="preserve"> </w:t>
      </w:r>
      <w:r w:rsidR="00F060F1" w:rsidRPr="00F060F1">
        <w:rPr>
          <w:i/>
          <w:color w:val="FF0000"/>
        </w:rPr>
        <w:sym w:font="Wingdings" w:char="F0E0"/>
      </w:r>
      <w:r w:rsidR="00F060F1">
        <w:rPr>
          <w:i/>
          <w:color w:val="FF0000"/>
        </w:rPr>
        <w:t xml:space="preserve"> </w:t>
      </w:r>
      <w:r w:rsidRPr="007C2B39">
        <w:rPr>
          <w:b/>
        </w:rPr>
        <w:t>Ratio:</w:t>
      </w:r>
      <w:r w:rsidR="007C2B39" w:rsidRPr="007C2B39">
        <w:rPr>
          <w:b/>
        </w:rPr>
        <w:t xml:space="preserve"> The failure to finalize the will because it was inconvenient to do so, and the failure to anticipate Ms. Edmunds’ imminent death, do not amount to inadvertence</w:t>
      </w:r>
    </w:p>
    <w:p w14:paraId="30C7B4CF" w14:textId="7622E2D2" w:rsidR="00C150E7" w:rsidRDefault="00C150E7" w:rsidP="00C54BE0">
      <w:pPr>
        <w:spacing w:after="0"/>
      </w:pPr>
      <w:r>
        <w:t xml:space="preserve">Context: Same facts as above – but Hood appealed </w:t>
      </w:r>
      <w:r>
        <w:br/>
        <w:t>Decision:</w:t>
      </w:r>
      <w:r w:rsidR="0036312C">
        <w:t xml:space="preserve"> </w:t>
      </w:r>
      <w:r w:rsidR="0036312C" w:rsidRPr="0036312C">
        <w:t>Appeal dismissed.</w:t>
      </w:r>
    </w:p>
    <w:p w14:paraId="457E23F9" w14:textId="24F500B4" w:rsidR="00C150E7" w:rsidRDefault="00C150E7" w:rsidP="00C54BE0">
      <w:pPr>
        <w:spacing w:after="0"/>
      </w:pPr>
      <w:r>
        <w:t xml:space="preserve">Analysis: </w:t>
      </w:r>
    </w:p>
    <w:p w14:paraId="6628BAA7" w14:textId="25406F86" w:rsidR="0036312C" w:rsidRDefault="0036312C" w:rsidP="00BE68F1">
      <w:pPr>
        <w:pStyle w:val="ListParagraph"/>
        <w:numPr>
          <w:ilvl w:val="0"/>
          <w:numId w:val="146"/>
        </w:numPr>
        <w:spacing w:after="0"/>
      </w:pPr>
      <w:r w:rsidRPr="0036312C">
        <w:t>ABCA confirms the narrow application of sections 37 and 39.</w:t>
      </w:r>
    </w:p>
    <w:p w14:paraId="34032319" w14:textId="72551D53" w:rsidR="0036312C" w:rsidRDefault="00C8539B" w:rsidP="00BE68F1">
      <w:pPr>
        <w:pStyle w:val="ListParagraph"/>
        <w:numPr>
          <w:ilvl w:val="0"/>
          <w:numId w:val="146"/>
        </w:numPr>
        <w:spacing w:after="0"/>
      </w:pPr>
      <w:r w:rsidRPr="00C8539B">
        <w:t>The failure to finalize the will because it was inconvenient to do so, and the failure to anticipate Ms. Edmunds’ imminent death, do not amount to inadvertence on the facts of this case” (para. 39).</w:t>
      </w:r>
    </w:p>
    <w:p w14:paraId="4652DD2E" w14:textId="77777777" w:rsidR="007C2B39" w:rsidRDefault="007C2B39" w:rsidP="007C2B39">
      <w:pPr>
        <w:pStyle w:val="ListParagraph"/>
        <w:spacing w:after="0"/>
      </w:pPr>
    </w:p>
    <w:p w14:paraId="33F5E1DD" w14:textId="158A3662" w:rsidR="007C2B39" w:rsidRDefault="007C2B39" w:rsidP="007C2B39">
      <w:pPr>
        <w:pStyle w:val="Heading2"/>
      </w:pPr>
      <w:bookmarkStart w:id="104" w:name="_Toc17821371"/>
      <w:r w:rsidRPr="007C2B39">
        <w:t>Vested &amp; Contingent Gifts</w:t>
      </w:r>
      <w:bookmarkEnd w:id="104"/>
    </w:p>
    <w:tbl>
      <w:tblPr>
        <w:tblStyle w:val="TableGrid"/>
        <w:tblW w:w="0" w:type="auto"/>
        <w:tblLook w:val="04A0" w:firstRow="1" w:lastRow="0" w:firstColumn="1" w:lastColumn="0" w:noHBand="0" w:noVBand="1"/>
      </w:tblPr>
      <w:tblGrid>
        <w:gridCol w:w="9350"/>
      </w:tblGrid>
      <w:tr w:rsidR="007C2B39" w14:paraId="2A8B3177" w14:textId="77777777" w:rsidTr="007C2B39">
        <w:tc>
          <w:tcPr>
            <w:tcW w:w="9350" w:type="dxa"/>
          </w:tcPr>
          <w:p w14:paraId="1C815F1C" w14:textId="77777777" w:rsidR="007C2B39" w:rsidRPr="00884265" w:rsidRDefault="00884265" w:rsidP="00C8539B">
            <w:pPr>
              <w:rPr>
                <w:b/>
                <w:u w:val="single"/>
              </w:rPr>
            </w:pPr>
            <w:r w:rsidRPr="00884265">
              <w:rPr>
                <w:b/>
                <w:u w:val="single"/>
              </w:rPr>
              <w:t>Vested:</w:t>
            </w:r>
          </w:p>
          <w:p w14:paraId="4583D4F9" w14:textId="77777777" w:rsidR="00884265" w:rsidRDefault="00884265" w:rsidP="00BE68F1">
            <w:pPr>
              <w:pStyle w:val="ListParagraph"/>
              <w:numPr>
                <w:ilvl w:val="0"/>
                <w:numId w:val="147"/>
              </w:numPr>
            </w:pPr>
            <w:r>
              <w:t>A gift is a “vested” gift if it:</w:t>
            </w:r>
          </w:p>
          <w:p w14:paraId="0F46D3C1" w14:textId="3FF31A55" w:rsidR="00884265" w:rsidRDefault="00465709" w:rsidP="00BE68F1">
            <w:pPr>
              <w:pStyle w:val="ListParagraph"/>
              <w:numPr>
                <w:ilvl w:val="1"/>
                <w:numId w:val="147"/>
              </w:numPr>
            </w:pPr>
            <w:r>
              <w:t xml:space="preserve">1. </w:t>
            </w:r>
            <w:r w:rsidR="00884265">
              <w:t xml:space="preserve">Is limited to a person who is </w:t>
            </w:r>
          </w:p>
          <w:p w14:paraId="31F9412D" w14:textId="77777777" w:rsidR="00884265" w:rsidRDefault="00884265" w:rsidP="00BE68F1">
            <w:pPr>
              <w:pStyle w:val="ListParagraph"/>
              <w:numPr>
                <w:ilvl w:val="2"/>
                <w:numId w:val="147"/>
              </w:numPr>
            </w:pPr>
            <w:r>
              <w:t xml:space="preserve">In existence; and </w:t>
            </w:r>
          </w:p>
          <w:p w14:paraId="2EBBF6F1" w14:textId="16ED860A" w:rsidR="00884265" w:rsidRDefault="00884265" w:rsidP="00BE68F1">
            <w:pPr>
              <w:pStyle w:val="ListParagraph"/>
              <w:numPr>
                <w:ilvl w:val="2"/>
                <w:numId w:val="147"/>
              </w:numPr>
            </w:pPr>
            <w:r>
              <w:t xml:space="preserve">Ascertained; </w:t>
            </w:r>
          </w:p>
          <w:p w14:paraId="659BAE46" w14:textId="405AD836" w:rsidR="00884265" w:rsidRDefault="00465709" w:rsidP="00BE68F1">
            <w:pPr>
              <w:pStyle w:val="ListParagraph"/>
              <w:numPr>
                <w:ilvl w:val="1"/>
                <w:numId w:val="147"/>
              </w:numPr>
            </w:pPr>
            <w:r>
              <w:t xml:space="preserve">2. </w:t>
            </w:r>
            <w:r w:rsidR="00884265">
              <w:t xml:space="preserve">Is </w:t>
            </w:r>
            <w:r w:rsidR="00884265" w:rsidRPr="00D07CCC">
              <w:rPr>
                <w:b/>
                <w:u w:val="single"/>
              </w:rPr>
              <w:t xml:space="preserve">not </w:t>
            </w:r>
            <w:r w:rsidR="00884265" w:rsidRPr="007F79FC">
              <w:rPr>
                <w:u w:val="single"/>
              </w:rPr>
              <w:t>subject to any unsatisfied conditions precedent</w:t>
            </w:r>
            <w:r w:rsidR="00884265">
              <w:t>.</w:t>
            </w:r>
          </w:p>
          <w:p w14:paraId="4DDA9264" w14:textId="50F26864" w:rsidR="00884265" w:rsidRDefault="00D1679D" w:rsidP="00BE68F1">
            <w:pPr>
              <w:pStyle w:val="ListParagraph"/>
              <w:numPr>
                <w:ilvl w:val="2"/>
                <w:numId w:val="147"/>
              </w:numPr>
            </w:pPr>
            <w:r>
              <w:t xml:space="preserve">CAN be subject to a CS – if so its said to be ‘not vested indefeasibly’ </w:t>
            </w:r>
          </w:p>
          <w:p w14:paraId="1DC1A12D" w14:textId="77777777" w:rsidR="00884265" w:rsidRPr="00884265" w:rsidRDefault="00884265" w:rsidP="00884265">
            <w:pPr>
              <w:rPr>
                <w:b/>
                <w:u w:val="single"/>
              </w:rPr>
            </w:pPr>
            <w:r w:rsidRPr="00884265">
              <w:rPr>
                <w:b/>
                <w:u w:val="single"/>
              </w:rPr>
              <w:t>Contingent Gift:</w:t>
            </w:r>
          </w:p>
          <w:p w14:paraId="2F8D7830" w14:textId="77777777" w:rsidR="00884265" w:rsidRDefault="0081214D" w:rsidP="00BE68F1">
            <w:pPr>
              <w:pStyle w:val="ListParagraph"/>
              <w:numPr>
                <w:ilvl w:val="0"/>
                <w:numId w:val="147"/>
              </w:numPr>
            </w:pPr>
            <w:r w:rsidRPr="0081214D">
              <w:t>Contingent gifts can be defined as any gift that is not vested.</w:t>
            </w:r>
          </w:p>
          <w:p w14:paraId="600222B6" w14:textId="77777777" w:rsidR="0081214D" w:rsidRDefault="0081214D" w:rsidP="00BE68F1">
            <w:pPr>
              <w:pStyle w:val="ListParagraph"/>
              <w:numPr>
                <w:ilvl w:val="0"/>
                <w:numId w:val="147"/>
              </w:numPr>
            </w:pPr>
            <w:r w:rsidRPr="0081214D">
              <w:t>Common contingencies:</w:t>
            </w:r>
            <w:r>
              <w:t xml:space="preserve"> </w:t>
            </w:r>
            <w:r w:rsidRPr="0081214D">
              <w:t xml:space="preserve">Reaching a certain age; Being born; </w:t>
            </w:r>
            <w:r>
              <w:t>A</w:t>
            </w:r>
            <w:r w:rsidRPr="0081214D">
              <w:t xml:space="preserve">chieving certain things.  </w:t>
            </w:r>
          </w:p>
          <w:p w14:paraId="24F41A81" w14:textId="77777777" w:rsidR="0081214D" w:rsidRDefault="0081214D" w:rsidP="00BE68F1">
            <w:pPr>
              <w:pStyle w:val="ListParagraph"/>
              <w:numPr>
                <w:ilvl w:val="0"/>
                <w:numId w:val="147"/>
              </w:numPr>
            </w:pPr>
            <w:r w:rsidRPr="0081214D">
              <w:t>Common language: “but if”, “on the condition that”, “provided that</w:t>
            </w:r>
            <w:r>
              <w:t>”</w:t>
            </w:r>
          </w:p>
          <w:p w14:paraId="01BAAAC4" w14:textId="77777777" w:rsidR="0081214D" w:rsidRDefault="0081214D" w:rsidP="0081214D"/>
          <w:p w14:paraId="4EDA75F8" w14:textId="77777777" w:rsidR="00CF3D89" w:rsidRPr="00CF3D89" w:rsidRDefault="00CF3D89" w:rsidP="0081214D">
            <w:pPr>
              <w:rPr>
                <w:b/>
                <w:u w:val="single"/>
              </w:rPr>
            </w:pPr>
            <w:r w:rsidRPr="00CF3D89">
              <w:rPr>
                <w:b/>
                <w:u w:val="single"/>
              </w:rPr>
              <w:t>Types of Conditions:</w:t>
            </w:r>
          </w:p>
          <w:p w14:paraId="7F21F3E1" w14:textId="17E4C82E" w:rsidR="00CF3D89" w:rsidRPr="008B3B00" w:rsidRDefault="008B3B00" w:rsidP="00BE68F1">
            <w:pPr>
              <w:pStyle w:val="ListParagraph"/>
              <w:numPr>
                <w:ilvl w:val="0"/>
                <w:numId w:val="148"/>
              </w:numPr>
              <w:rPr>
                <w:b/>
              </w:rPr>
            </w:pPr>
            <w:r>
              <w:rPr>
                <w:b/>
              </w:rPr>
              <w:t xml:space="preserve">1. </w:t>
            </w:r>
            <w:r w:rsidR="00CF3D89" w:rsidRPr="008B3B00">
              <w:rPr>
                <w:b/>
              </w:rPr>
              <w:t>Conditions precedent / conditions of acquisition</w:t>
            </w:r>
          </w:p>
          <w:p w14:paraId="6BFF65E3" w14:textId="77777777" w:rsidR="000805A0" w:rsidRDefault="000805A0" w:rsidP="00BE68F1">
            <w:pPr>
              <w:pStyle w:val="ListParagraph"/>
              <w:numPr>
                <w:ilvl w:val="1"/>
                <w:numId w:val="148"/>
              </w:numPr>
            </w:pPr>
            <w:r w:rsidRPr="000805A0">
              <w:t xml:space="preserve">These delay vesting </w:t>
            </w:r>
          </w:p>
          <w:p w14:paraId="269A38F2" w14:textId="77777777" w:rsidR="00CF3D89" w:rsidRDefault="000805A0" w:rsidP="00BE68F1">
            <w:pPr>
              <w:pStyle w:val="ListParagraph"/>
              <w:numPr>
                <w:ilvl w:val="2"/>
                <w:numId w:val="148"/>
              </w:numPr>
            </w:pPr>
            <w:r w:rsidRPr="000805A0">
              <w:t>Eg: “To A when he turns 21”</w:t>
            </w:r>
          </w:p>
          <w:p w14:paraId="0F414862" w14:textId="1AE82AB1" w:rsidR="000805A0" w:rsidRPr="008B3B00" w:rsidRDefault="008B3B00" w:rsidP="00BE68F1">
            <w:pPr>
              <w:pStyle w:val="ListParagraph"/>
              <w:numPr>
                <w:ilvl w:val="0"/>
                <w:numId w:val="148"/>
              </w:numPr>
              <w:rPr>
                <w:b/>
              </w:rPr>
            </w:pPr>
            <w:r w:rsidRPr="008B3B00">
              <w:rPr>
                <w:b/>
              </w:rPr>
              <w:t xml:space="preserve">2. </w:t>
            </w:r>
            <w:r w:rsidR="000805A0" w:rsidRPr="008B3B00">
              <w:rPr>
                <w:b/>
              </w:rPr>
              <w:t>Conditions subsequent/ conditions of retention</w:t>
            </w:r>
          </w:p>
          <w:p w14:paraId="52130096" w14:textId="3DC25CD1" w:rsidR="000805A0" w:rsidRDefault="000805A0" w:rsidP="00BE68F1">
            <w:pPr>
              <w:pStyle w:val="ListParagraph"/>
              <w:numPr>
                <w:ilvl w:val="1"/>
                <w:numId w:val="148"/>
              </w:numPr>
            </w:pPr>
            <w:r w:rsidRPr="000805A0">
              <w:t xml:space="preserve">These do not delay vesting </w:t>
            </w:r>
          </w:p>
          <w:p w14:paraId="646FA194" w14:textId="3D583A29" w:rsidR="00A00CD3" w:rsidRDefault="001A5235" w:rsidP="00BE68F1">
            <w:pPr>
              <w:pStyle w:val="ListParagraph"/>
              <w:numPr>
                <w:ilvl w:val="1"/>
                <w:numId w:val="148"/>
              </w:numPr>
            </w:pPr>
            <w:r>
              <w:t>Just means a gift is not vested indefeasibly – the gift can be unvested</w:t>
            </w:r>
          </w:p>
          <w:p w14:paraId="73AC0D68" w14:textId="6101B48E" w:rsidR="000805A0" w:rsidRDefault="000805A0" w:rsidP="000805A0">
            <w:pPr>
              <w:pStyle w:val="ListParagraph"/>
              <w:numPr>
                <w:ilvl w:val="1"/>
                <w:numId w:val="148"/>
              </w:numPr>
            </w:pPr>
            <w:r w:rsidRPr="000805A0">
              <w:t>Eg: “To A, but if he attempts to sell the property, then to B.”</w:t>
            </w:r>
          </w:p>
        </w:tc>
      </w:tr>
    </w:tbl>
    <w:p w14:paraId="124DF406" w14:textId="77777777" w:rsidR="00D07CCC" w:rsidRPr="00605AC6" w:rsidRDefault="002D32D8" w:rsidP="00915418">
      <w:pPr>
        <w:spacing w:before="120" w:after="0"/>
        <w:rPr>
          <w:b/>
          <w:u w:val="single"/>
        </w:rPr>
      </w:pPr>
      <w:r w:rsidRPr="00605AC6">
        <w:rPr>
          <w:b/>
          <w:u w:val="single"/>
        </w:rPr>
        <w:t xml:space="preserve">Examples: </w:t>
      </w:r>
    </w:p>
    <w:p w14:paraId="298EDD4E" w14:textId="333BA5A2" w:rsidR="007C2B39" w:rsidRDefault="002D32D8" w:rsidP="00C8539B">
      <w:pPr>
        <w:spacing w:after="0"/>
      </w:pPr>
      <w:r w:rsidRPr="002D32D8">
        <w:t>“My condominium to William for his life, and then to William’s first born child”.</w:t>
      </w:r>
    </w:p>
    <w:p w14:paraId="283C660D" w14:textId="3E4F0B8B" w:rsidR="002D32D8" w:rsidRDefault="002D32D8" w:rsidP="00BE68F1">
      <w:pPr>
        <w:pStyle w:val="ListParagraph"/>
        <w:numPr>
          <w:ilvl w:val="0"/>
          <w:numId w:val="149"/>
        </w:numPr>
        <w:spacing w:after="0"/>
      </w:pPr>
      <w:r w:rsidRPr="00D07CCC">
        <w:rPr>
          <w:b/>
        </w:rPr>
        <w:t>Answer:</w:t>
      </w:r>
      <w:r>
        <w:t xml:space="preserve"> William’s gift is vested</w:t>
      </w:r>
      <w:r w:rsidR="000A4C4C">
        <w:t xml:space="preserve"> (he is ascertainable and no CP). The child’s gift depends if the child has been born yet – If he IS born then it’s </w:t>
      </w:r>
      <w:r w:rsidR="007F79FC">
        <w:t>contingent on</w:t>
      </w:r>
      <w:r w:rsidR="000A4C4C">
        <w:t xml:space="preserve"> CP that William must die, if he isn’t born then its contingent.</w:t>
      </w:r>
    </w:p>
    <w:p w14:paraId="797A968E" w14:textId="0E58004D" w:rsidR="00D07CCC" w:rsidRDefault="003D723F" w:rsidP="00D07CCC">
      <w:pPr>
        <w:spacing w:after="0"/>
      </w:pPr>
      <w:r w:rsidRPr="003D723F">
        <w:t xml:space="preserve"> “To Sarah for her life, and then to Sarah’s daughter Lily upon reaching the age of 21”.</w:t>
      </w:r>
    </w:p>
    <w:p w14:paraId="61104EFB" w14:textId="2547B69A" w:rsidR="003D723F" w:rsidRDefault="003D723F" w:rsidP="00BE68F1">
      <w:pPr>
        <w:pStyle w:val="ListParagraph"/>
        <w:numPr>
          <w:ilvl w:val="0"/>
          <w:numId w:val="149"/>
        </w:numPr>
        <w:spacing w:after="0"/>
      </w:pPr>
      <w:r w:rsidRPr="003D723F">
        <w:rPr>
          <w:b/>
        </w:rPr>
        <w:t>Answer</w:t>
      </w:r>
      <w:r>
        <w:t>: Sarah’s life is vested (he is ascertainable and no CP).</w:t>
      </w:r>
      <w:r w:rsidR="00823E99">
        <w:t xml:space="preserve"> Lily’s is a contingent gift – she may not be ascertainable if she hasn’t been born yet – but its subject to CP of her turning 21.</w:t>
      </w:r>
    </w:p>
    <w:p w14:paraId="4B34F501" w14:textId="2D4995F2" w:rsidR="00823E99" w:rsidRDefault="00F308C7" w:rsidP="00823E99">
      <w:pPr>
        <w:spacing w:after="0"/>
      </w:pPr>
      <w:r w:rsidRPr="00F308C7">
        <w:t>“The farm to Greg on the condition that he continues to use it farming, failing which to Tom.”</w:t>
      </w:r>
    </w:p>
    <w:p w14:paraId="586E9E38" w14:textId="0594C35E" w:rsidR="005C2463" w:rsidRDefault="00F308C7" w:rsidP="00BE68F1">
      <w:pPr>
        <w:pStyle w:val="ListParagraph"/>
        <w:numPr>
          <w:ilvl w:val="0"/>
          <w:numId w:val="150"/>
        </w:numPr>
      </w:pPr>
      <w:r w:rsidRPr="00F308C7">
        <w:rPr>
          <w:b/>
        </w:rPr>
        <w:t>Answer</w:t>
      </w:r>
      <w:r>
        <w:t xml:space="preserve">: </w:t>
      </w:r>
      <w:r w:rsidR="008747E1">
        <w:t>Greg’s gift is vested – no CP to get it – it’s a CS</w:t>
      </w:r>
      <w:r w:rsidR="00A93F79">
        <w:t xml:space="preserve">, but </w:t>
      </w:r>
      <w:r w:rsidR="005C2463">
        <w:t xml:space="preserve">it’s not vested indefeasibly. </w:t>
      </w:r>
      <w:r w:rsidR="00915418">
        <w:t>Toms interest is contingent on tom failing to abide by the conditions</w:t>
      </w:r>
    </w:p>
    <w:p w14:paraId="3717B083" w14:textId="6D9C5FA2" w:rsidR="00915418" w:rsidRDefault="00915418" w:rsidP="00915418">
      <w:pPr>
        <w:pStyle w:val="Heading2"/>
      </w:pPr>
      <w:bookmarkStart w:id="105" w:name="_Toc17821372"/>
      <w:r>
        <w:lastRenderedPageBreak/>
        <w:t>Void Conditions</w:t>
      </w:r>
      <w:bookmarkEnd w:id="105"/>
    </w:p>
    <w:tbl>
      <w:tblPr>
        <w:tblStyle w:val="TableGrid"/>
        <w:tblW w:w="0" w:type="auto"/>
        <w:tblLook w:val="04A0" w:firstRow="1" w:lastRow="0" w:firstColumn="1" w:lastColumn="0" w:noHBand="0" w:noVBand="1"/>
      </w:tblPr>
      <w:tblGrid>
        <w:gridCol w:w="9350"/>
      </w:tblGrid>
      <w:tr w:rsidR="00915418" w14:paraId="05724731" w14:textId="77777777" w:rsidTr="00915418">
        <w:tc>
          <w:tcPr>
            <w:tcW w:w="9350" w:type="dxa"/>
          </w:tcPr>
          <w:p w14:paraId="1DE75533" w14:textId="77777777" w:rsidR="00915418" w:rsidRPr="008843D8" w:rsidRDefault="0058640B" w:rsidP="00915418">
            <w:pPr>
              <w:rPr>
                <w:b/>
              </w:rPr>
            </w:pPr>
            <w:r w:rsidRPr="008843D8">
              <w:rPr>
                <w:b/>
              </w:rPr>
              <w:t>Conditions are presumed to be valid (law gives people wide latitude) unless:</w:t>
            </w:r>
          </w:p>
          <w:p w14:paraId="6831F8BD" w14:textId="77A7ACA9" w:rsidR="0058640B" w:rsidRPr="008843D8" w:rsidRDefault="0058640B" w:rsidP="00BE68F1">
            <w:pPr>
              <w:pStyle w:val="ListParagraph"/>
              <w:numPr>
                <w:ilvl w:val="0"/>
                <w:numId w:val="149"/>
              </w:numPr>
              <w:rPr>
                <w:b/>
              </w:rPr>
            </w:pPr>
            <w:r w:rsidRPr="008843D8">
              <w:rPr>
                <w:b/>
              </w:rPr>
              <w:t xml:space="preserve">Void for public policy reasons; </w:t>
            </w:r>
          </w:p>
          <w:p w14:paraId="3B8C3139" w14:textId="77777777" w:rsidR="00D45DB3" w:rsidRDefault="00D45DB3" w:rsidP="00BE68F1">
            <w:pPr>
              <w:pStyle w:val="ListParagraph"/>
              <w:numPr>
                <w:ilvl w:val="1"/>
                <w:numId w:val="149"/>
              </w:numPr>
            </w:pPr>
            <w:r w:rsidRPr="00D45DB3">
              <w:t>Requiring a beneficiary to commit a crime;</w:t>
            </w:r>
          </w:p>
          <w:p w14:paraId="3866B3DA" w14:textId="77777777" w:rsidR="00D45DB3" w:rsidRDefault="00D45DB3" w:rsidP="00BE68F1">
            <w:pPr>
              <w:pStyle w:val="ListParagraph"/>
              <w:numPr>
                <w:ilvl w:val="1"/>
                <w:numId w:val="149"/>
              </w:numPr>
            </w:pPr>
            <w:r w:rsidRPr="00D45DB3">
              <w:t xml:space="preserve">Requiring divorce or abandonment; </w:t>
            </w:r>
          </w:p>
          <w:p w14:paraId="14A85CF5" w14:textId="780D465B" w:rsidR="00D45DB3" w:rsidRDefault="00D45DB3" w:rsidP="00BE68F1">
            <w:pPr>
              <w:pStyle w:val="ListParagraph"/>
              <w:numPr>
                <w:ilvl w:val="1"/>
                <w:numId w:val="149"/>
              </w:numPr>
            </w:pPr>
            <w:r w:rsidRPr="00D45DB3">
              <w:t xml:space="preserve">Restraining marriage; </w:t>
            </w:r>
          </w:p>
          <w:p w14:paraId="30511096" w14:textId="4F876D20" w:rsidR="00011B5D" w:rsidRDefault="00011B5D" w:rsidP="00BE68F1">
            <w:pPr>
              <w:pStyle w:val="ListParagraph"/>
              <w:numPr>
                <w:ilvl w:val="2"/>
                <w:numId w:val="153"/>
              </w:numPr>
            </w:pPr>
            <w:r>
              <w:t xml:space="preserve">E.g: </w:t>
            </w:r>
            <w:r w:rsidR="00636560">
              <w:t>Can’t</w:t>
            </w:r>
            <w:r w:rsidR="00D63610">
              <w:t xml:space="preserve"> prevent someone from marrying – goes to daughter but if she marries current bf then to my son instead.</w:t>
            </w:r>
          </w:p>
          <w:p w14:paraId="7FD3594B" w14:textId="77777777" w:rsidR="00D45DB3" w:rsidRDefault="00D45DB3" w:rsidP="00BE68F1">
            <w:pPr>
              <w:pStyle w:val="ListParagraph"/>
              <w:numPr>
                <w:ilvl w:val="1"/>
                <w:numId w:val="149"/>
              </w:numPr>
            </w:pPr>
            <w:r w:rsidRPr="00D45DB3">
              <w:t xml:space="preserve">Discriminatory conditions (race, gender); </w:t>
            </w:r>
          </w:p>
          <w:p w14:paraId="56DCCBE7" w14:textId="2C2BD708" w:rsidR="00D45DB3" w:rsidRDefault="00D45DB3" w:rsidP="00BE68F1">
            <w:pPr>
              <w:pStyle w:val="ListParagraph"/>
              <w:numPr>
                <w:ilvl w:val="1"/>
                <w:numId w:val="149"/>
              </w:numPr>
            </w:pPr>
            <w:r w:rsidRPr="00D45DB3">
              <w:t xml:space="preserve">In terrorem conditions (a mere threat to induce the beneficiary to comply); </w:t>
            </w:r>
          </w:p>
          <w:p w14:paraId="28E51730" w14:textId="2EB1DE34" w:rsidR="00042BF2" w:rsidRDefault="00042BF2" w:rsidP="00042BF2">
            <w:pPr>
              <w:pStyle w:val="ListParagraph"/>
              <w:numPr>
                <w:ilvl w:val="2"/>
                <w:numId w:val="149"/>
              </w:numPr>
            </w:pPr>
            <w:r>
              <w:t>Mere threats are void</w:t>
            </w:r>
          </w:p>
          <w:p w14:paraId="7697C52E" w14:textId="7FFF1492" w:rsidR="00D45DB3" w:rsidRDefault="00D45DB3" w:rsidP="00BE68F1">
            <w:pPr>
              <w:pStyle w:val="ListParagraph"/>
              <w:numPr>
                <w:ilvl w:val="1"/>
                <w:numId w:val="149"/>
              </w:numPr>
            </w:pPr>
            <w:r w:rsidRPr="00D45DB3">
              <w:t>Repugnant conditions (restraints on alienation).</w:t>
            </w:r>
          </w:p>
          <w:p w14:paraId="77C50EC3" w14:textId="625B1D98" w:rsidR="00FD0F77" w:rsidRDefault="00FD0F77" w:rsidP="00BE68F1">
            <w:pPr>
              <w:pStyle w:val="ListParagraph"/>
              <w:numPr>
                <w:ilvl w:val="2"/>
                <w:numId w:val="153"/>
              </w:numPr>
            </w:pPr>
            <w:r>
              <w:t xml:space="preserve">E.g. Can’t sell it outside the family – cannot do this. </w:t>
            </w:r>
          </w:p>
          <w:p w14:paraId="733A219A" w14:textId="535D9D82" w:rsidR="0058640B" w:rsidRDefault="0058640B" w:rsidP="00BE68F1">
            <w:pPr>
              <w:pStyle w:val="ListParagraph"/>
              <w:numPr>
                <w:ilvl w:val="0"/>
                <w:numId w:val="149"/>
              </w:numPr>
              <w:rPr>
                <w:b/>
              </w:rPr>
            </w:pPr>
            <w:r w:rsidRPr="008843D8">
              <w:rPr>
                <w:b/>
              </w:rPr>
              <w:t xml:space="preserve">Impossible to Perform; or </w:t>
            </w:r>
          </w:p>
          <w:p w14:paraId="3D7A4EDE" w14:textId="77777777" w:rsidR="008843D8" w:rsidRPr="008843D8" w:rsidRDefault="008843D8" w:rsidP="00BE68F1">
            <w:pPr>
              <w:pStyle w:val="ListParagraph"/>
              <w:numPr>
                <w:ilvl w:val="1"/>
                <w:numId w:val="149"/>
              </w:numPr>
            </w:pPr>
            <w:r w:rsidRPr="008843D8">
              <w:t xml:space="preserve">Conditions which a beneficiary can prove are impossible to perform are void in law. </w:t>
            </w:r>
          </w:p>
          <w:p w14:paraId="7BCBB090" w14:textId="77777777" w:rsidR="008843D8" w:rsidRPr="008843D8" w:rsidRDefault="008843D8" w:rsidP="00BE68F1">
            <w:pPr>
              <w:pStyle w:val="ListParagraph"/>
              <w:numPr>
                <w:ilvl w:val="1"/>
                <w:numId w:val="149"/>
              </w:numPr>
            </w:pPr>
            <w:r w:rsidRPr="008843D8">
              <w:t xml:space="preserve">This is a very high standard – </w:t>
            </w:r>
            <w:r w:rsidRPr="00FC46BE">
              <w:rPr>
                <w:u w:val="single"/>
              </w:rPr>
              <w:t>can’t just be hard or improbable.</w:t>
            </w:r>
            <w:r w:rsidRPr="008843D8">
              <w:t xml:space="preserve"> </w:t>
            </w:r>
          </w:p>
          <w:p w14:paraId="41815CD4" w14:textId="77777777" w:rsidR="008843D8" w:rsidRPr="008843D8" w:rsidRDefault="008843D8" w:rsidP="00BE68F1">
            <w:pPr>
              <w:pStyle w:val="ListParagraph"/>
              <w:numPr>
                <w:ilvl w:val="1"/>
                <w:numId w:val="149"/>
              </w:numPr>
            </w:pPr>
            <w:r w:rsidRPr="008843D8">
              <w:t>Examples:</w:t>
            </w:r>
          </w:p>
          <w:p w14:paraId="5B92208D" w14:textId="77777777" w:rsidR="008843D8" w:rsidRPr="008843D8" w:rsidRDefault="008843D8" w:rsidP="00BE68F1">
            <w:pPr>
              <w:pStyle w:val="ListParagraph"/>
              <w:numPr>
                <w:ilvl w:val="2"/>
                <w:numId w:val="149"/>
              </w:numPr>
            </w:pPr>
            <w:r w:rsidRPr="008843D8">
              <w:t xml:space="preserve">“Go from London to Rome in 3 hours” (?) </w:t>
            </w:r>
          </w:p>
          <w:p w14:paraId="314893E9" w14:textId="77777777" w:rsidR="008843D8" w:rsidRPr="008843D8" w:rsidRDefault="008843D8" w:rsidP="00BE68F1">
            <w:pPr>
              <w:pStyle w:val="ListParagraph"/>
              <w:numPr>
                <w:ilvl w:val="2"/>
                <w:numId w:val="149"/>
              </w:numPr>
            </w:pPr>
            <w:r w:rsidRPr="008843D8">
              <w:t xml:space="preserve">“Cause it to rain on a given day” </w:t>
            </w:r>
          </w:p>
          <w:p w14:paraId="497071D9" w14:textId="4D4D8087" w:rsidR="008843D8" w:rsidRPr="008843D8" w:rsidRDefault="008843D8" w:rsidP="00BE68F1">
            <w:pPr>
              <w:pStyle w:val="ListParagraph"/>
              <w:numPr>
                <w:ilvl w:val="2"/>
                <w:numId w:val="149"/>
              </w:numPr>
            </w:pPr>
            <w:r w:rsidRPr="008843D8">
              <w:t>“Use a code of conduct developed by me” (which was never developed)</w:t>
            </w:r>
          </w:p>
          <w:p w14:paraId="5055013C" w14:textId="485F1574" w:rsidR="0058640B" w:rsidRDefault="0058640B" w:rsidP="00BE68F1">
            <w:pPr>
              <w:pStyle w:val="ListParagraph"/>
              <w:numPr>
                <w:ilvl w:val="0"/>
                <w:numId w:val="149"/>
              </w:numPr>
              <w:rPr>
                <w:b/>
              </w:rPr>
            </w:pPr>
            <w:r w:rsidRPr="008843D8">
              <w:rPr>
                <w:b/>
              </w:rPr>
              <w:t>Uncertain</w:t>
            </w:r>
          </w:p>
          <w:p w14:paraId="7C72126F" w14:textId="77777777" w:rsidR="0081549B" w:rsidRPr="0056531A" w:rsidRDefault="0081549B" w:rsidP="00BE68F1">
            <w:pPr>
              <w:pStyle w:val="ListParagraph"/>
              <w:numPr>
                <w:ilvl w:val="1"/>
                <w:numId w:val="149"/>
              </w:numPr>
              <w:rPr>
                <w:b/>
              </w:rPr>
            </w:pPr>
            <w:r w:rsidRPr="0081549B">
              <w:t xml:space="preserve">If a condition is uncertain in its meaning or operation, it is void </w:t>
            </w:r>
            <w:r w:rsidRPr="0056531A">
              <w:rPr>
                <w:b/>
              </w:rPr>
              <w:t xml:space="preserve">and, if it is a condition precedent, the disposition (and not merely the condition) fails. </w:t>
            </w:r>
          </w:p>
          <w:p w14:paraId="37430F98" w14:textId="77777777" w:rsidR="0081549B" w:rsidRDefault="0081549B" w:rsidP="00BE68F1">
            <w:pPr>
              <w:pStyle w:val="ListParagraph"/>
              <w:numPr>
                <w:ilvl w:val="1"/>
                <w:numId w:val="149"/>
              </w:numPr>
            </w:pPr>
            <w:r w:rsidRPr="0081549B">
              <w:t>It must be possible to determine “from the beginning, precisely and distinctly” what the condition requires in all circumstances (</w:t>
            </w:r>
            <w:r w:rsidRPr="0056531A">
              <w:rPr>
                <w:i/>
                <w:color w:val="FF0000"/>
              </w:rPr>
              <w:t>Clavering v. Ellison 1859 EngHL</w:t>
            </w:r>
            <w:r w:rsidRPr="0081549B">
              <w:t xml:space="preserve">). </w:t>
            </w:r>
          </w:p>
          <w:p w14:paraId="00E91642" w14:textId="77777777" w:rsidR="0081549B" w:rsidRDefault="0081549B" w:rsidP="00BE68F1">
            <w:pPr>
              <w:pStyle w:val="ListParagraph"/>
              <w:numPr>
                <w:ilvl w:val="1"/>
                <w:numId w:val="149"/>
              </w:numPr>
            </w:pPr>
            <w:r w:rsidRPr="0081549B">
              <w:t xml:space="preserve">Examples: </w:t>
            </w:r>
          </w:p>
          <w:p w14:paraId="0D49EB7B" w14:textId="77777777" w:rsidR="0081549B" w:rsidRDefault="0081549B" w:rsidP="00BE68F1">
            <w:pPr>
              <w:pStyle w:val="ListParagraph"/>
              <w:numPr>
                <w:ilvl w:val="2"/>
                <w:numId w:val="149"/>
              </w:numPr>
            </w:pPr>
            <w:r w:rsidRPr="0081549B">
              <w:t>“Of Jewish blood” (</w:t>
            </w:r>
            <w:r w:rsidRPr="0056531A">
              <w:rPr>
                <w:i/>
                <w:color w:val="FF0000"/>
              </w:rPr>
              <w:t>Re: Tuck’s Settlement Trusts</w:t>
            </w:r>
            <w:r w:rsidRPr="0081549B">
              <w:t xml:space="preserve">, 1978 Eng CA) </w:t>
            </w:r>
          </w:p>
          <w:p w14:paraId="02C6EBBF" w14:textId="00AAE03D" w:rsidR="008843D8" w:rsidRDefault="0081549B" w:rsidP="00BE68F1">
            <w:pPr>
              <w:pStyle w:val="ListParagraph"/>
              <w:numPr>
                <w:ilvl w:val="2"/>
                <w:numId w:val="149"/>
              </w:numPr>
            </w:pPr>
            <w:r w:rsidRPr="0081549B">
              <w:t>“So long as she shall continue to reside in Canada” (</w:t>
            </w:r>
            <w:r w:rsidRPr="0056531A">
              <w:rPr>
                <w:i/>
                <w:color w:val="FF0000"/>
              </w:rPr>
              <w:t>Sifton v. Sifton</w:t>
            </w:r>
            <w:r w:rsidRPr="0081549B">
              <w:t>, 1939 Ont. PC)</w:t>
            </w:r>
          </w:p>
          <w:p w14:paraId="36694593" w14:textId="286F13AE" w:rsidR="00AD715A" w:rsidRPr="0081549B" w:rsidRDefault="00AD715A" w:rsidP="00BE68F1">
            <w:pPr>
              <w:pStyle w:val="ListParagraph"/>
              <w:numPr>
                <w:ilvl w:val="3"/>
                <w:numId w:val="149"/>
              </w:numPr>
            </w:pPr>
            <w:r>
              <w:t>person lived in Canada part time – and wasn’t clear if they could be in Canada some time, and spend time elsewhere… etc</w:t>
            </w:r>
          </w:p>
          <w:p w14:paraId="449CEDDA" w14:textId="77777777" w:rsidR="008843D8" w:rsidRPr="008843D8" w:rsidRDefault="008843D8" w:rsidP="008843D8">
            <w:pPr>
              <w:pStyle w:val="ListParagraph"/>
              <w:rPr>
                <w:b/>
              </w:rPr>
            </w:pPr>
          </w:p>
          <w:p w14:paraId="23A7933A" w14:textId="5F0E1684" w:rsidR="008843D8" w:rsidRPr="008843D8" w:rsidRDefault="008843D8" w:rsidP="0058640B">
            <w:pPr>
              <w:rPr>
                <w:b/>
                <w:u w:val="single"/>
              </w:rPr>
            </w:pPr>
            <w:r w:rsidRPr="008843D8">
              <w:rPr>
                <w:b/>
                <w:u w:val="single"/>
              </w:rPr>
              <w:t xml:space="preserve">Consequences: </w:t>
            </w:r>
          </w:p>
          <w:p w14:paraId="52AEAE6C" w14:textId="558DCCCD" w:rsidR="0058640B" w:rsidRDefault="00A3739F" w:rsidP="0058640B">
            <w:r w:rsidRPr="00A3739F">
              <w:rPr>
                <w:b/>
              </w:rPr>
              <w:t>A void condition subsequent</w:t>
            </w:r>
            <w:r>
              <w:t>:</w:t>
            </w:r>
            <w:r w:rsidRPr="00A3739F">
              <w:t xml:space="preserve"> results in the condition merely being struck</w:t>
            </w:r>
            <w:r w:rsidR="000860DD">
              <w:t xml:space="preserve"> + gift vests absolutely </w:t>
            </w:r>
          </w:p>
          <w:p w14:paraId="51D1DA7A" w14:textId="7BFAE65F" w:rsidR="00596B82" w:rsidRDefault="00596B82" w:rsidP="00BE68F1">
            <w:pPr>
              <w:pStyle w:val="ListParagraph"/>
              <w:numPr>
                <w:ilvl w:val="0"/>
                <w:numId w:val="152"/>
              </w:numPr>
            </w:pPr>
            <w:r>
              <w:t>(the rabbit dies and falls off the log – making the log free to take)</w:t>
            </w:r>
          </w:p>
          <w:p w14:paraId="2DA60BA0" w14:textId="77777777" w:rsidR="00A3739F" w:rsidRDefault="00785B21" w:rsidP="0058640B">
            <w:r w:rsidRPr="00785B21">
              <w:rPr>
                <w:b/>
              </w:rPr>
              <w:t>A void condition precedent</w:t>
            </w:r>
            <w:r w:rsidRPr="00785B21">
              <w:t xml:space="preserve"> will:</w:t>
            </w:r>
            <w:r>
              <w:t xml:space="preserve"> </w:t>
            </w:r>
          </w:p>
          <w:p w14:paraId="3E1D08B9" w14:textId="30C66ED4" w:rsidR="00785B21" w:rsidRDefault="00785B21" w:rsidP="00BE68F1">
            <w:pPr>
              <w:pStyle w:val="ListParagraph"/>
              <w:numPr>
                <w:ilvl w:val="0"/>
                <w:numId w:val="151"/>
              </w:numPr>
            </w:pPr>
            <w:r w:rsidRPr="00785B21">
              <w:t>Render the disposition void if it is real property</w:t>
            </w:r>
            <w:r w:rsidR="00BD7D77">
              <w:t xml:space="preserve"> (kills the whole gift).</w:t>
            </w:r>
          </w:p>
          <w:p w14:paraId="2BDE8A5F" w14:textId="3279F288" w:rsidR="00596B82" w:rsidRDefault="00596B82" w:rsidP="00BE68F1">
            <w:pPr>
              <w:pStyle w:val="ListParagraph"/>
              <w:numPr>
                <w:ilvl w:val="1"/>
                <w:numId w:val="151"/>
              </w:numPr>
            </w:pPr>
            <w:r>
              <w:t>(the rabbit dies and rots inside log, ruining the log).</w:t>
            </w:r>
          </w:p>
          <w:p w14:paraId="67E77F83" w14:textId="77777777" w:rsidR="00785B21" w:rsidRDefault="00785B21" w:rsidP="00BE68F1">
            <w:pPr>
              <w:pStyle w:val="ListParagraph"/>
              <w:numPr>
                <w:ilvl w:val="0"/>
                <w:numId w:val="151"/>
              </w:numPr>
            </w:pPr>
            <w:r w:rsidRPr="00785B21">
              <w:t xml:space="preserve">If it is personal property, usually it will render the disposition void, but not always.  </w:t>
            </w:r>
          </w:p>
          <w:p w14:paraId="6C07E1E7" w14:textId="27DC4DCF" w:rsidR="00785B21" w:rsidRDefault="00785B21" w:rsidP="00BE68F1">
            <w:pPr>
              <w:pStyle w:val="ListParagraph"/>
              <w:numPr>
                <w:ilvl w:val="1"/>
                <w:numId w:val="151"/>
              </w:numPr>
            </w:pPr>
            <w:r>
              <w:t>T</w:t>
            </w:r>
            <w:r w:rsidRPr="00785B21">
              <w:t>here are some legal exceptions which keep the gift alive and just strike the condition (in terrorem is an example).</w:t>
            </w:r>
          </w:p>
        </w:tc>
      </w:tr>
    </w:tbl>
    <w:p w14:paraId="7B0A1FCE" w14:textId="719DFF92" w:rsidR="00F308C7" w:rsidRDefault="00F308C7" w:rsidP="00B92B61">
      <w:pPr>
        <w:spacing w:after="0"/>
      </w:pPr>
    </w:p>
    <w:p w14:paraId="207470B8" w14:textId="77777777" w:rsidR="00376FFA" w:rsidRDefault="00B92B61" w:rsidP="00376FFA">
      <w:pPr>
        <w:spacing w:after="0"/>
      </w:pPr>
      <w:r w:rsidRPr="00376FFA">
        <w:rPr>
          <w:highlight w:val="cyan"/>
        </w:rPr>
        <w:t>Class 9:</w:t>
      </w:r>
      <w:r>
        <w:t xml:space="preserve"> </w:t>
      </w:r>
    </w:p>
    <w:p w14:paraId="55627E9F" w14:textId="2DD6B1EC" w:rsidR="00B92B61" w:rsidRDefault="00376FFA" w:rsidP="00376FFA">
      <w:pPr>
        <w:pStyle w:val="Heading1"/>
        <w:spacing w:before="0"/>
      </w:pPr>
      <w:bookmarkStart w:id="106" w:name="_Toc17821373"/>
      <w:r w:rsidRPr="00376FFA">
        <w:t>Estate Administration</w:t>
      </w:r>
      <w:bookmarkEnd w:id="106"/>
    </w:p>
    <w:tbl>
      <w:tblPr>
        <w:tblStyle w:val="TableGrid"/>
        <w:tblW w:w="0" w:type="auto"/>
        <w:tblLook w:val="04A0" w:firstRow="1" w:lastRow="0" w:firstColumn="1" w:lastColumn="0" w:noHBand="0" w:noVBand="1"/>
      </w:tblPr>
      <w:tblGrid>
        <w:gridCol w:w="9350"/>
      </w:tblGrid>
      <w:tr w:rsidR="00376FFA" w14:paraId="29715B45" w14:textId="77777777" w:rsidTr="00376FFA">
        <w:tc>
          <w:tcPr>
            <w:tcW w:w="9350" w:type="dxa"/>
          </w:tcPr>
          <w:p w14:paraId="7C8DFD71" w14:textId="5AEA5BEF" w:rsidR="00CE3F95" w:rsidRPr="00CE3F95" w:rsidRDefault="00286A79" w:rsidP="00CE3F95">
            <w:pPr>
              <w:rPr>
                <w:b/>
                <w:i/>
                <w:color w:val="4472C4" w:themeColor="accent1"/>
              </w:rPr>
            </w:pPr>
            <w:r w:rsidRPr="00286A79">
              <w:rPr>
                <w:b/>
              </w:rPr>
              <w:t>A. Duties of a PR</w:t>
            </w:r>
            <w:r w:rsidR="009D20DA">
              <w:rPr>
                <w:b/>
              </w:rPr>
              <w:t xml:space="preserve"> </w:t>
            </w:r>
            <w:r w:rsidR="009D20DA">
              <w:rPr>
                <w:b/>
                <w:i/>
                <w:color w:val="4472C4" w:themeColor="accent1"/>
              </w:rPr>
              <w:t>s.23 WS</w:t>
            </w:r>
            <w:r w:rsidR="00CE3F95">
              <w:rPr>
                <w:b/>
                <w:i/>
                <w:color w:val="4472C4" w:themeColor="accent1"/>
              </w:rPr>
              <w:t>A</w:t>
            </w:r>
          </w:p>
          <w:p w14:paraId="740CB2A6" w14:textId="1CB7F9EC" w:rsidR="00CE3F95" w:rsidRPr="00CE3F95" w:rsidRDefault="00CE3F95" w:rsidP="0017569E">
            <w:pPr>
              <w:pStyle w:val="ListParagraph"/>
              <w:numPr>
                <w:ilvl w:val="0"/>
                <w:numId w:val="154"/>
              </w:numPr>
            </w:pPr>
            <w:r w:rsidRPr="00CE3F95">
              <w:t xml:space="preserve">PR includes executors + administrators </w:t>
            </w:r>
          </w:p>
          <w:p w14:paraId="71A53A8F" w14:textId="6C8CE3D1" w:rsidR="00286A79" w:rsidRDefault="00286A79" w:rsidP="0017569E">
            <w:pPr>
              <w:pStyle w:val="ListParagraph"/>
              <w:numPr>
                <w:ilvl w:val="0"/>
                <w:numId w:val="154"/>
              </w:numPr>
            </w:pPr>
            <w:r w:rsidRPr="00F35441">
              <w:rPr>
                <w:b/>
                <w:i/>
                <w:color w:val="4472C4" w:themeColor="accent1"/>
              </w:rPr>
              <w:lastRenderedPageBreak/>
              <w:t>Estate Administration Act</w:t>
            </w:r>
            <w:r w:rsidRPr="00F35441">
              <w:rPr>
                <w:color w:val="4472C4" w:themeColor="accent1"/>
              </w:rPr>
              <w:t xml:space="preserve"> </w:t>
            </w:r>
            <w:r w:rsidR="009D20DA">
              <w:t>–</w:t>
            </w:r>
            <w:r w:rsidR="009D20DA" w:rsidRPr="009D20DA">
              <w:rPr>
                <w:b/>
                <w:i/>
                <w:color w:val="4472C4" w:themeColor="accent1"/>
              </w:rPr>
              <w:t xml:space="preserve"> s.5 + s.7 </w:t>
            </w:r>
          </w:p>
          <w:p w14:paraId="58EDC025" w14:textId="3C27E747" w:rsidR="009F0AB9" w:rsidRDefault="009F0AB9" w:rsidP="0017569E">
            <w:pPr>
              <w:pStyle w:val="ListParagraph"/>
              <w:numPr>
                <w:ilvl w:val="1"/>
                <w:numId w:val="154"/>
              </w:numPr>
            </w:pPr>
            <w:r>
              <w:t xml:space="preserve">The listing of tasks is under </w:t>
            </w:r>
            <w:r w:rsidRPr="009F0AB9">
              <w:rPr>
                <w:b/>
                <w:i/>
                <w:color w:val="4472C4" w:themeColor="accent1"/>
              </w:rPr>
              <w:t xml:space="preserve">s.7 + Schedules </w:t>
            </w:r>
            <w:r>
              <w:t xml:space="preserve">and the avenue to go to court is under </w:t>
            </w:r>
            <w:r w:rsidRPr="009F0AB9">
              <w:rPr>
                <w:b/>
                <w:i/>
                <w:color w:val="4472C4" w:themeColor="accent1"/>
              </w:rPr>
              <w:t>s.8</w:t>
            </w:r>
          </w:p>
          <w:p w14:paraId="43BBDBBB" w14:textId="3DA95616" w:rsidR="00CA7068" w:rsidRDefault="00CA7068" w:rsidP="0017569E">
            <w:pPr>
              <w:pStyle w:val="ListParagraph"/>
              <w:numPr>
                <w:ilvl w:val="1"/>
                <w:numId w:val="154"/>
              </w:numPr>
            </w:pPr>
            <w:r w:rsidRPr="00CE5329">
              <w:rPr>
                <w:b/>
                <w:i/>
                <w:color w:val="4472C4" w:themeColor="accent1"/>
              </w:rPr>
              <w:t>7a)</w:t>
            </w:r>
            <w:r w:rsidRPr="00CE5329">
              <w:rPr>
                <w:color w:val="4472C4" w:themeColor="accent1"/>
              </w:rPr>
              <w:t xml:space="preserve"> </w:t>
            </w:r>
            <w:r>
              <w:t>Identify Assets + Liabilities</w:t>
            </w:r>
            <w:r w:rsidR="00286BEE">
              <w:t xml:space="preserve"> + </w:t>
            </w:r>
            <w:r w:rsidR="00DD2AA1">
              <w:t>apply for all insurance payouts</w:t>
            </w:r>
            <w:r w:rsidR="009C0FC3">
              <w:t xml:space="preserve"> </w:t>
            </w:r>
            <w:r w:rsidR="00DD2AA1">
              <w:t>+</w:t>
            </w:r>
            <w:r w:rsidR="00286BEE">
              <w:t xml:space="preserve">cancel all accounts </w:t>
            </w:r>
          </w:p>
          <w:p w14:paraId="2458621C" w14:textId="134C4E48" w:rsidR="0017569E" w:rsidRDefault="0017569E" w:rsidP="0017569E">
            <w:pPr>
              <w:pStyle w:val="ListParagraph"/>
              <w:numPr>
                <w:ilvl w:val="2"/>
                <w:numId w:val="154"/>
              </w:numPr>
            </w:pPr>
            <w:r>
              <w:t xml:space="preserve">See page 28 of </w:t>
            </w:r>
            <w:r w:rsidRPr="00B10D71">
              <w:rPr>
                <w:b/>
                <w:i/>
                <w:color w:val="4472C4" w:themeColor="accent1"/>
              </w:rPr>
              <w:t>EAA</w:t>
            </w:r>
            <w:r>
              <w:t xml:space="preserve"> for task list [Schedule 1]</w:t>
            </w:r>
          </w:p>
          <w:p w14:paraId="3527BE90" w14:textId="7163C924" w:rsidR="00286BEE" w:rsidRDefault="00286BEE" w:rsidP="0017569E">
            <w:pPr>
              <w:pStyle w:val="ListParagraph"/>
              <w:numPr>
                <w:ilvl w:val="1"/>
                <w:numId w:val="154"/>
              </w:numPr>
            </w:pPr>
            <w:r w:rsidRPr="00CE5329">
              <w:rPr>
                <w:b/>
                <w:i/>
                <w:color w:val="4472C4" w:themeColor="accent1"/>
              </w:rPr>
              <w:t>7b)</w:t>
            </w:r>
            <w:r>
              <w:t xml:space="preserve"> </w:t>
            </w:r>
            <w:r w:rsidR="00DD4D85">
              <w:t>Administer + manage estate:</w:t>
            </w:r>
            <w:r w:rsidR="00836708">
              <w:t xml:space="preserve"> </w:t>
            </w:r>
            <w:r w:rsidR="00AC4150">
              <w:t xml:space="preserve">Maintain records: </w:t>
            </w:r>
            <w:r w:rsidR="00836708">
              <w:t xml:space="preserve">spreadsheet with 3 tabs </w:t>
            </w:r>
            <w:r w:rsidR="00AC4150">
              <w:t>+</w:t>
            </w:r>
            <w:r w:rsidR="00DD4D85">
              <w:t xml:space="preserve"> </w:t>
            </w:r>
            <w:r w:rsidR="00A81E6E">
              <w:t>insurance protection + secure property</w:t>
            </w:r>
          </w:p>
          <w:p w14:paraId="1C2851A2" w14:textId="03E28083" w:rsidR="0017569E" w:rsidRDefault="0017569E" w:rsidP="0017569E">
            <w:pPr>
              <w:pStyle w:val="ListParagraph"/>
              <w:numPr>
                <w:ilvl w:val="2"/>
                <w:numId w:val="154"/>
              </w:numPr>
            </w:pPr>
            <w:r>
              <w:t xml:space="preserve">See page 28 of </w:t>
            </w:r>
            <w:r w:rsidRPr="00B10D71">
              <w:rPr>
                <w:b/>
                <w:i/>
                <w:color w:val="4472C4" w:themeColor="accent1"/>
              </w:rPr>
              <w:t>EAA</w:t>
            </w:r>
            <w:r>
              <w:t xml:space="preserve"> for task list [Schedule 2]</w:t>
            </w:r>
          </w:p>
          <w:p w14:paraId="5BC354F9" w14:textId="3DCF3088" w:rsidR="00D967B1" w:rsidRDefault="00D967B1" w:rsidP="0017569E">
            <w:pPr>
              <w:pStyle w:val="ListParagraph"/>
              <w:numPr>
                <w:ilvl w:val="1"/>
                <w:numId w:val="154"/>
              </w:numPr>
            </w:pPr>
            <w:r w:rsidRPr="00CE5329">
              <w:rPr>
                <w:b/>
                <w:i/>
                <w:color w:val="4472C4" w:themeColor="accent1"/>
              </w:rPr>
              <w:t>7c)</w:t>
            </w:r>
            <w:r w:rsidR="003C2BF8">
              <w:t xml:space="preserve"> Satisfy Debts</w:t>
            </w:r>
            <w:r w:rsidR="00A81E6E">
              <w:t xml:space="preserve">: </w:t>
            </w:r>
            <w:r w:rsidR="006D20B2">
              <w:t xml:space="preserve">Pay / Rank / Marshall debts + advertise for claimants </w:t>
            </w:r>
          </w:p>
          <w:p w14:paraId="50859B96" w14:textId="678098BE" w:rsidR="00656101" w:rsidRDefault="00656101" w:rsidP="00656101">
            <w:pPr>
              <w:pStyle w:val="ListParagraph"/>
              <w:numPr>
                <w:ilvl w:val="2"/>
                <w:numId w:val="154"/>
              </w:numPr>
            </w:pPr>
            <w:r>
              <w:t xml:space="preserve">See page 29 of </w:t>
            </w:r>
            <w:r w:rsidRPr="00B10D71">
              <w:rPr>
                <w:b/>
                <w:i/>
                <w:color w:val="4472C4" w:themeColor="accent1"/>
              </w:rPr>
              <w:t>EAA</w:t>
            </w:r>
            <w:r>
              <w:t xml:space="preserve"> for task list [Schedule 3]</w:t>
            </w:r>
          </w:p>
          <w:p w14:paraId="23830085" w14:textId="3C8578AB" w:rsidR="00A81E6E" w:rsidRDefault="00A81E6E" w:rsidP="0017569E">
            <w:pPr>
              <w:pStyle w:val="ListParagraph"/>
              <w:numPr>
                <w:ilvl w:val="1"/>
                <w:numId w:val="154"/>
              </w:numPr>
            </w:pPr>
            <w:r w:rsidRPr="00CE5329">
              <w:rPr>
                <w:b/>
                <w:i/>
                <w:color w:val="4472C4" w:themeColor="accent1"/>
              </w:rPr>
              <w:t>7d)</w:t>
            </w:r>
            <w:r>
              <w:t xml:space="preserve"> Distribute + Account: Interim Accounting + interim + final disbursements</w:t>
            </w:r>
          </w:p>
          <w:p w14:paraId="6772FAF4" w14:textId="04597D30" w:rsidR="00656101" w:rsidRDefault="00656101" w:rsidP="00656101">
            <w:pPr>
              <w:pStyle w:val="ListParagraph"/>
              <w:numPr>
                <w:ilvl w:val="2"/>
                <w:numId w:val="154"/>
              </w:numPr>
            </w:pPr>
            <w:r>
              <w:t xml:space="preserve">See page 29 of </w:t>
            </w:r>
            <w:r w:rsidRPr="00B10D71">
              <w:rPr>
                <w:b/>
                <w:i/>
                <w:color w:val="4472C4" w:themeColor="accent1"/>
              </w:rPr>
              <w:t>EAA</w:t>
            </w:r>
            <w:r>
              <w:t xml:space="preserve"> for task list [Schedule 4]</w:t>
            </w:r>
          </w:p>
          <w:p w14:paraId="71FBAB29" w14:textId="440CD5B4" w:rsidR="00FB35FA" w:rsidRDefault="00FB35FA" w:rsidP="0017569E">
            <w:pPr>
              <w:pStyle w:val="ListParagraph"/>
              <w:numPr>
                <w:ilvl w:val="0"/>
                <w:numId w:val="154"/>
              </w:numPr>
            </w:pPr>
            <w:r>
              <w:t xml:space="preserve">**If a PR fails in any of the duties in </w:t>
            </w:r>
            <w:r w:rsidR="008B3773" w:rsidRPr="008B3773">
              <w:rPr>
                <w:b/>
                <w:i/>
                <w:color w:val="4472C4" w:themeColor="accent1"/>
              </w:rPr>
              <w:t>s.5</w:t>
            </w:r>
            <w:r w:rsidR="008B3773" w:rsidRPr="008B3773">
              <w:rPr>
                <w:color w:val="4472C4" w:themeColor="accent1"/>
              </w:rPr>
              <w:t xml:space="preserve"> </w:t>
            </w:r>
            <w:r w:rsidR="008B3773">
              <w:t xml:space="preserve">or core tasks in </w:t>
            </w:r>
            <w:r w:rsidR="008B3773" w:rsidRPr="008B3773">
              <w:rPr>
                <w:b/>
                <w:i/>
                <w:color w:val="4472C4" w:themeColor="accent1"/>
              </w:rPr>
              <w:t>s.7</w:t>
            </w:r>
            <w:r w:rsidR="008B3773">
              <w:t xml:space="preserve"> – you can get an order under </w:t>
            </w:r>
            <w:r w:rsidR="008B3773" w:rsidRPr="008B3773">
              <w:rPr>
                <w:b/>
                <w:i/>
                <w:color w:val="4472C4" w:themeColor="accent1"/>
              </w:rPr>
              <w:t>s.8</w:t>
            </w:r>
          </w:p>
          <w:p w14:paraId="53D0EDF0" w14:textId="06728241" w:rsidR="00286A79" w:rsidRDefault="00286A79" w:rsidP="0017569E">
            <w:pPr>
              <w:pStyle w:val="ListParagraph"/>
              <w:numPr>
                <w:ilvl w:val="0"/>
                <w:numId w:val="154"/>
              </w:numPr>
            </w:pPr>
            <w:r>
              <w:t xml:space="preserve">Surrogate Rules </w:t>
            </w:r>
            <w:r w:rsidR="001C4CD1">
              <w:t xml:space="preserve">- </w:t>
            </w:r>
            <w:r w:rsidR="001C4CD1" w:rsidRPr="001C4CD1">
              <w:rPr>
                <w:b/>
                <w:i/>
                <w:color w:val="4472C4" w:themeColor="accent1"/>
              </w:rPr>
              <w:t xml:space="preserve">table “personal </w:t>
            </w:r>
            <w:r w:rsidR="00F35441" w:rsidRPr="001C4CD1">
              <w:rPr>
                <w:b/>
                <w:i/>
                <w:color w:val="4472C4" w:themeColor="accent1"/>
              </w:rPr>
              <w:t>representatives’</w:t>
            </w:r>
            <w:r w:rsidR="001C4CD1" w:rsidRPr="001C4CD1">
              <w:rPr>
                <w:b/>
                <w:i/>
                <w:color w:val="4472C4" w:themeColor="accent1"/>
              </w:rPr>
              <w:t xml:space="preserve"> duties”</w:t>
            </w:r>
            <w:r w:rsidR="001C4CD1" w:rsidRPr="001C4CD1">
              <w:rPr>
                <w:color w:val="4472C4" w:themeColor="accent1"/>
              </w:rPr>
              <w:t xml:space="preserve"> </w:t>
            </w:r>
            <w:r w:rsidR="00A272B4">
              <w:rPr>
                <w:color w:val="4472C4" w:themeColor="accent1"/>
              </w:rPr>
              <w:t>(page62)</w:t>
            </w:r>
          </w:p>
          <w:p w14:paraId="00413F72" w14:textId="54078B39" w:rsidR="00F35441" w:rsidRDefault="000B4FDA" w:rsidP="0017569E">
            <w:pPr>
              <w:pStyle w:val="ListParagraph"/>
              <w:numPr>
                <w:ilvl w:val="1"/>
                <w:numId w:val="154"/>
              </w:numPr>
            </w:pPr>
            <w:r>
              <w:t xml:space="preserve">Mostly about planning the funeral / funeral expenses </w:t>
            </w:r>
          </w:p>
          <w:p w14:paraId="345C6CAB" w14:textId="3C4FD9EC" w:rsidR="00286A79" w:rsidRPr="00D5486B" w:rsidRDefault="00286A79" w:rsidP="0017569E">
            <w:pPr>
              <w:pStyle w:val="ListParagraph"/>
              <w:numPr>
                <w:ilvl w:val="0"/>
                <w:numId w:val="154"/>
              </w:numPr>
              <w:rPr>
                <w:b/>
                <w:i/>
                <w:color w:val="4472C4" w:themeColor="accent1"/>
              </w:rPr>
            </w:pPr>
            <w:r w:rsidRPr="00D5486B">
              <w:rPr>
                <w:b/>
                <w:i/>
                <w:color w:val="4472C4" w:themeColor="accent1"/>
              </w:rPr>
              <w:t>Trustee Act</w:t>
            </w:r>
          </w:p>
          <w:p w14:paraId="5E681484" w14:textId="6F4982E1" w:rsidR="00A272B4" w:rsidRDefault="00D5486B" w:rsidP="0017569E">
            <w:pPr>
              <w:pStyle w:val="ListParagraph"/>
              <w:numPr>
                <w:ilvl w:val="1"/>
                <w:numId w:val="154"/>
              </w:numPr>
            </w:pPr>
            <w:r>
              <w:t xml:space="preserve">Executors are holding everything in the estate on trust for the beneficiaries </w:t>
            </w:r>
          </w:p>
          <w:p w14:paraId="722EF5FC" w14:textId="4E73E92C" w:rsidR="00D5486B" w:rsidRDefault="00D5486B" w:rsidP="0017569E">
            <w:pPr>
              <w:pStyle w:val="ListParagraph"/>
              <w:numPr>
                <w:ilvl w:val="1"/>
                <w:numId w:val="154"/>
              </w:numPr>
            </w:pPr>
            <w:r>
              <w:t>Certain duties under Trustee Act like prudent investor rules</w:t>
            </w:r>
          </w:p>
          <w:p w14:paraId="0A5B885B" w14:textId="2923F55B" w:rsidR="009D20DA" w:rsidRDefault="009D20DA" w:rsidP="0017569E">
            <w:pPr>
              <w:pStyle w:val="ListParagraph"/>
              <w:numPr>
                <w:ilvl w:val="0"/>
                <w:numId w:val="154"/>
              </w:numPr>
            </w:pPr>
            <w:r>
              <w:t>CL duties</w:t>
            </w:r>
            <w:r w:rsidR="00D5486B">
              <w:t xml:space="preserve"> – mostly subsumed by the legislation </w:t>
            </w:r>
          </w:p>
          <w:p w14:paraId="549DEF13" w14:textId="0EC24B62" w:rsidR="009D20DA" w:rsidRDefault="009D20DA" w:rsidP="0017569E">
            <w:pPr>
              <w:pStyle w:val="ListParagraph"/>
              <w:numPr>
                <w:ilvl w:val="0"/>
                <w:numId w:val="154"/>
              </w:numPr>
            </w:pPr>
            <w:r>
              <w:t>Terms of the Will</w:t>
            </w:r>
          </w:p>
          <w:p w14:paraId="322C9744" w14:textId="77777777" w:rsidR="00286A79" w:rsidRPr="00286A79" w:rsidRDefault="00286A79" w:rsidP="00286A79">
            <w:pPr>
              <w:rPr>
                <w:b/>
              </w:rPr>
            </w:pPr>
            <w:r w:rsidRPr="00286A79">
              <w:rPr>
                <w:b/>
              </w:rPr>
              <w:t xml:space="preserve">B. Estate Administration </w:t>
            </w:r>
          </w:p>
          <w:p w14:paraId="04890C0F" w14:textId="77777777" w:rsidR="00733579" w:rsidRDefault="00286A79" w:rsidP="0017569E">
            <w:pPr>
              <w:pStyle w:val="ListParagraph"/>
              <w:numPr>
                <w:ilvl w:val="0"/>
                <w:numId w:val="154"/>
              </w:numPr>
            </w:pPr>
            <w:r>
              <w:t>Grants of Probate</w:t>
            </w:r>
            <w:r w:rsidR="00733579">
              <w:t xml:space="preserve"> / Administration</w:t>
            </w:r>
            <w:r>
              <w:t xml:space="preserve"> </w:t>
            </w:r>
          </w:p>
          <w:p w14:paraId="69C2A87A" w14:textId="5B0054C0" w:rsidR="00286A79" w:rsidRDefault="00733579" w:rsidP="0017569E">
            <w:pPr>
              <w:pStyle w:val="ListParagraph"/>
              <w:numPr>
                <w:ilvl w:val="1"/>
                <w:numId w:val="154"/>
              </w:numPr>
            </w:pPr>
            <w:r>
              <w:t xml:space="preserve">Often needed before you can cash out bank accounts and definitely needed to move land. </w:t>
            </w:r>
          </w:p>
          <w:p w14:paraId="2E997E0E" w14:textId="141BAEF9" w:rsidR="00286A79" w:rsidRPr="00D20ECB" w:rsidRDefault="00286A79" w:rsidP="0017569E">
            <w:pPr>
              <w:pStyle w:val="ListParagraph"/>
              <w:numPr>
                <w:ilvl w:val="0"/>
                <w:numId w:val="154"/>
              </w:numPr>
            </w:pPr>
            <w:r>
              <w:t xml:space="preserve">Acting without a Grant </w:t>
            </w:r>
            <w:r w:rsidR="00D20ECB">
              <w:t xml:space="preserve">– </w:t>
            </w:r>
            <w:r w:rsidR="00D20ECB" w:rsidRPr="00D20ECB">
              <w:rPr>
                <w:b/>
                <w:i/>
                <w:color w:val="4472C4" w:themeColor="accent1"/>
              </w:rPr>
              <w:t>s.10 EAA</w:t>
            </w:r>
          </w:p>
          <w:p w14:paraId="051442A1" w14:textId="4CB5A469" w:rsidR="00D20ECB" w:rsidRPr="00D20ECB" w:rsidRDefault="00D20ECB" w:rsidP="0017569E">
            <w:pPr>
              <w:pStyle w:val="ListParagraph"/>
              <w:numPr>
                <w:ilvl w:val="1"/>
                <w:numId w:val="154"/>
              </w:numPr>
            </w:pPr>
            <w:r w:rsidRPr="00D20ECB">
              <w:t>Can go withou</w:t>
            </w:r>
            <w:r>
              <w:t>t</w:t>
            </w:r>
            <w:r w:rsidRPr="00D20ECB">
              <w:t xml:space="preserve"> if you don’t need it (e.g. everything in Joint) but must comply</w:t>
            </w:r>
            <w:r>
              <w:t xml:space="preserve"> w/</w:t>
            </w:r>
            <w:r w:rsidRPr="00D20ECB">
              <w:t xml:space="preserve"> s.10</w:t>
            </w:r>
          </w:p>
          <w:p w14:paraId="7EC2ACB5" w14:textId="77777777" w:rsidR="00286A79" w:rsidRPr="00286A79" w:rsidRDefault="00286A79" w:rsidP="00286A79">
            <w:pPr>
              <w:rPr>
                <w:b/>
              </w:rPr>
            </w:pPr>
            <w:r w:rsidRPr="00286A79">
              <w:rPr>
                <w:b/>
              </w:rPr>
              <w:t xml:space="preserve">C. Compensation and Liability </w:t>
            </w:r>
          </w:p>
          <w:p w14:paraId="37F2BE75" w14:textId="386BBC90" w:rsidR="00286A79" w:rsidRDefault="00286A79" w:rsidP="0017569E">
            <w:pPr>
              <w:pStyle w:val="ListParagraph"/>
              <w:numPr>
                <w:ilvl w:val="0"/>
                <w:numId w:val="154"/>
              </w:numPr>
            </w:pPr>
            <w:r w:rsidRPr="00DC74F2">
              <w:rPr>
                <w:i/>
                <w:color w:val="FF0000"/>
              </w:rPr>
              <w:t>Re: Berry Estate</w:t>
            </w:r>
            <w:r w:rsidRPr="00DC74F2">
              <w:rPr>
                <w:color w:val="FF0000"/>
              </w:rPr>
              <w:t xml:space="preserve"> </w:t>
            </w:r>
            <w:r>
              <w:t xml:space="preserve">– Compensation </w:t>
            </w:r>
          </w:p>
          <w:p w14:paraId="182DAD1E" w14:textId="1CE320C3" w:rsidR="00DC74F2" w:rsidRDefault="007823C7" w:rsidP="0017569E">
            <w:pPr>
              <w:pStyle w:val="ListParagraph"/>
              <w:numPr>
                <w:ilvl w:val="1"/>
                <w:numId w:val="154"/>
              </w:numPr>
            </w:pPr>
            <w:r>
              <w:t>Compensation</w:t>
            </w:r>
            <w:r w:rsidR="00DC74F2">
              <w:t xml:space="preserve"> is case-specific, guidelines are to be used as a starting point</w:t>
            </w:r>
          </w:p>
          <w:p w14:paraId="4990B490" w14:textId="77777777" w:rsidR="00376FFA" w:rsidRDefault="00286A79" w:rsidP="0017569E">
            <w:pPr>
              <w:pStyle w:val="ListParagraph"/>
              <w:numPr>
                <w:ilvl w:val="0"/>
                <w:numId w:val="154"/>
              </w:numPr>
            </w:pPr>
            <w:r w:rsidRPr="00DC74F2">
              <w:rPr>
                <w:i/>
                <w:color w:val="FF0000"/>
              </w:rPr>
              <w:t>Re: Warren Estate</w:t>
            </w:r>
            <w:r w:rsidRPr="00DC74F2">
              <w:rPr>
                <w:color w:val="FF0000"/>
              </w:rPr>
              <w:t xml:space="preserve"> </w:t>
            </w:r>
            <w:r>
              <w:t>– Removing a PR</w:t>
            </w:r>
          </w:p>
          <w:p w14:paraId="59C303B0" w14:textId="577B835F" w:rsidR="00DC74F2" w:rsidRDefault="00DC74F2" w:rsidP="0017569E">
            <w:pPr>
              <w:pStyle w:val="ListParagraph"/>
              <w:numPr>
                <w:ilvl w:val="1"/>
                <w:numId w:val="154"/>
              </w:numPr>
            </w:pPr>
            <w:r>
              <w:t>Very hard, very high standard to remove</w:t>
            </w:r>
          </w:p>
        </w:tc>
      </w:tr>
    </w:tbl>
    <w:p w14:paraId="78FA8E43" w14:textId="403C722B" w:rsidR="00376FFA" w:rsidRDefault="00C14F2C" w:rsidP="00AD2047">
      <w:pPr>
        <w:pStyle w:val="Heading2"/>
        <w:spacing w:before="120"/>
      </w:pPr>
      <w:bookmarkStart w:id="107" w:name="_Toc17821374"/>
      <w:r>
        <w:lastRenderedPageBreak/>
        <w:t>Duties of a Personal Representative</w:t>
      </w:r>
      <w:bookmarkEnd w:id="107"/>
    </w:p>
    <w:p w14:paraId="69F4B9F4" w14:textId="5057BE57" w:rsidR="00C14F2C" w:rsidRDefault="00DD2F9C" w:rsidP="00082D93">
      <w:pPr>
        <w:pStyle w:val="ListParagraph"/>
        <w:numPr>
          <w:ilvl w:val="0"/>
          <w:numId w:val="155"/>
        </w:numPr>
        <w:spacing w:after="0"/>
      </w:pPr>
      <w:r>
        <w:t>Recall, Personal representative = executor (with a will) or administrator (no will)</w:t>
      </w:r>
    </w:p>
    <w:p w14:paraId="512DF3DC" w14:textId="61C01F43" w:rsidR="00DD2F9C" w:rsidRDefault="00FA6E91" w:rsidP="00082D93">
      <w:pPr>
        <w:pStyle w:val="ListParagraph"/>
        <w:numPr>
          <w:ilvl w:val="0"/>
          <w:numId w:val="155"/>
        </w:numPr>
        <w:spacing w:after="0"/>
        <w:rPr>
          <w:b/>
          <w:i/>
          <w:color w:val="4472C4" w:themeColor="accent1"/>
        </w:rPr>
      </w:pPr>
      <w:r w:rsidRPr="00FA6E91">
        <w:rPr>
          <w:b/>
          <w:i/>
          <w:color w:val="4472C4" w:themeColor="accent1"/>
        </w:rPr>
        <w:t>S.23 WSA</w:t>
      </w:r>
    </w:p>
    <w:p w14:paraId="227C41A1" w14:textId="78B82E6F" w:rsidR="00127CA9" w:rsidRPr="00127CA9" w:rsidRDefault="00127CA9" w:rsidP="00082D93">
      <w:pPr>
        <w:pStyle w:val="ListParagraph"/>
        <w:numPr>
          <w:ilvl w:val="1"/>
          <w:numId w:val="155"/>
        </w:numPr>
        <w:spacing w:after="0"/>
        <w:rPr>
          <w:b/>
          <w:i/>
        </w:rPr>
      </w:pPr>
      <w:r w:rsidRPr="00127CA9">
        <w:t>Section says you have to follow the law.</w:t>
      </w:r>
    </w:p>
    <w:p w14:paraId="728055A8" w14:textId="1EAE25F4" w:rsidR="000A4C4C" w:rsidRDefault="00C32B4C" w:rsidP="00C32B4C">
      <w:pPr>
        <w:pStyle w:val="Heading3"/>
      </w:pPr>
      <w:bookmarkStart w:id="108" w:name="_Toc17821375"/>
      <w:r w:rsidRPr="00C32B4C">
        <w:t>What are the sources of PR duties?</w:t>
      </w:r>
      <w:bookmarkEnd w:id="108"/>
    </w:p>
    <w:p w14:paraId="03BC92FB" w14:textId="4C37A4A1" w:rsidR="00C32B4C" w:rsidRDefault="00C32B4C" w:rsidP="001C4CD1">
      <w:pPr>
        <w:pStyle w:val="Heading4"/>
      </w:pPr>
      <w:bookmarkStart w:id="109" w:name="_Toc17821376"/>
      <w:r w:rsidRPr="001C4CD1">
        <w:t>1. Estate Administration Act, secs. 5 and 7 and Schedule</w:t>
      </w:r>
      <w:bookmarkEnd w:id="109"/>
    </w:p>
    <w:p w14:paraId="1424D8FC" w14:textId="68ABEDAA" w:rsidR="00F45176" w:rsidRDefault="00F45176" w:rsidP="00082D93">
      <w:pPr>
        <w:pStyle w:val="ListParagraph"/>
        <w:numPr>
          <w:ilvl w:val="0"/>
          <w:numId w:val="156"/>
        </w:numPr>
      </w:pPr>
      <w:r w:rsidRPr="009B15CA">
        <w:rPr>
          <w:b/>
          <w:i/>
          <w:color w:val="4472C4" w:themeColor="accent1"/>
        </w:rPr>
        <w:t>S.5</w:t>
      </w:r>
      <w:r w:rsidRPr="009B15CA">
        <w:rPr>
          <w:color w:val="4472C4" w:themeColor="accent1"/>
        </w:rPr>
        <w:t xml:space="preserve"> </w:t>
      </w:r>
      <w:r>
        <w:t>ha</w:t>
      </w:r>
      <w:r w:rsidR="009B15CA">
        <w:t>s</w:t>
      </w:r>
      <w:r>
        <w:t xml:space="preserve"> codified the standard of care (Used to be in CL)</w:t>
      </w:r>
    </w:p>
    <w:p w14:paraId="0DB39A05" w14:textId="425BCD14" w:rsidR="001C4CD1" w:rsidRDefault="00930E9E" w:rsidP="00082D93">
      <w:pPr>
        <w:pStyle w:val="ListParagraph"/>
        <w:numPr>
          <w:ilvl w:val="1"/>
          <w:numId w:val="156"/>
        </w:numPr>
      </w:pPr>
      <w:r>
        <w:t>Have to perform the role honestly / good faith</w:t>
      </w:r>
    </w:p>
    <w:p w14:paraId="56D75420" w14:textId="125C3AE7" w:rsidR="00930E9E" w:rsidRDefault="00F20D9B" w:rsidP="00082D93">
      <w:pPr>
        <w:pStyle w:val="ListParagraph"/>
        <w:numPr>
          <w:ilvl w:val="2"/>
          <w:numId w:val="156"/>
        </w:numPr>
      </w:pPr>
      <w:r>
        <w:t>They took standard of care form pre-existing cases and codified it, they threw on b – distribute asap</w:t>
      </w:r>
    </w:p>
    <w:p w14:paraId="1F49EF82" w14:textId="25E79FD7" w:rsidR="00B706C8" w:rsidRDefault="00CA0A39" w:rsidP="00082D93">
      <w:pPr>
        <w:pStyle w:val="ListParagraph"/>
        <w:numPr>
          <w:ilvl w:val="1"/>
          <w:numId w:val="156"/>
        </w:numPr>
      </w:pPr>
      <w:r w:rsidRPr="00CA0A39">
        <w:rPr>
          <w:b/>
          <w:i/>
          <w:color w:val="4472C4" w:themeColor="accent1"/>
        </w:rPr>
        <w:t>S.5(1)(b):</w:t>
      </w:r>
      <w:r w:rsidRPr="00CA0A39">
        <w:rPr>
          <w:color w:val="4472C4" w:themeColor="accent1"/>
        </w:rPr>
        <w:t xml:space="preserve"> </w:t>
      </w:r>
      <w:r w:rsidR="00B706C8">
        <w:t>The concern of all beneficiaries is that this is taking too long – so can refer to and say you needed to this asap</w:t>
      </w:r>
    </w:p>
    <w:p w14:paraId="16486CE1" w14:textId="77777777" w:rsidR="00FC3D58" w:rsidRDefault="00FC3D58" w:rsidP="00082D93">
      <w:pPr>
        <w:pStyle w:val="ListParagraph"/>
        <w:numPr>
          <w:ilvl w:val="2"/>
          <w:numId w:val="156"/>
        </w:numPr>
      </w:pPr>
      <w:r>
        <w:t>But no timeline because all estates are different</w:t>
      </w:r>
    </w:p>
    <w:p w14:paraId="468D6CF9" w14:textId="77777777" w:rsidR="00C82A4B" w:rsidRDefault="00C82A4B" w:rsidP="00082D93">
      <w:pPr>
        <w:pStyle w:val="ListParagraph"/>
        <w:numPr>
          <w:ilvl w:val="2"/>
          <w:numId w:val="156"/>
        </w:numPr>
      </w:pPr>
      <w:r>
        <w:lastRenderedPageBreak/>
        <w:t>Executors: if you can try to get everything done in a year that’s the gold standard, but if it goes beyond that – doesn’t really matter – the legislation has no deadlines.</w:t>
      </w:r>
    </w:p>
    <w:p w14:paraId="69F94AAB" w14:textId="70C5D1A7" w:rsidR="007F08C0" w:rsidRDefault="00CA0A39" w:rsidP="00082D93">
      <w:pPr>
        <w:pStyle w:val="ListParagraph"/>
        <w:numPr>
          <w:ilvl w:val="1"/>
          <w:numId w:val="156"/>
        </w:numPr>
      </w:pPr>
      <w:r w:rsidRPr="00CA0A39">
        <w:rPr>
          <w:b/>
          <w:i/>
          <w:color w:val="4472C4" w:themeColor="accent1"/>
        </w:rPr>
        <w:t>S.5(2):</w:t>
      </w:r>
      <w:r w:rsidRPr="00CA0A39">
        <w:rPr>
          <w:color w:val="4472C4" w:themeColor="accent1"/>
        </w:rPr>
        <w:t xml:space="preserve"> </w:t>
      </w:r>
      <w:r w:rsidR="007F08C0">
        <w:t>A PR is a trustee – so have to abide by that as well as the EAA</w:t>
      </w:r>
    </w:p>
    <w:p w14:paraId="58E1A92E" w14:textId="1CA75C86" w:rsidR="00AB0F7A" w:rsidRDefault="00CA0A39" w:rsidP="00082D93">
      <w:pPr>
        <w:pStyle w:val="ListParagraph"/>
        <w:numPr>
          <w:ilvl w:val="1"/>
          <w:numId w:val="156"/>
        </w:numPr>
      </w:pPr>
      <w:r w:rsidRPr="00CA0A39">
        <w:rPr>
          <w:b/>
          <w:i/>
          <w:color w:val="4472C4" w:themeColor="accent1"/>
        </w:rPr>
        <w:t>S.5(3):</w:t>
      </w:r>
      <w:r w:rsidRPr="00CA0A39">
        <w:rPr>
          <w:color w:val="4472C4" w:themeColor="accent1"/>
        </w:rPr>
        <w:t xml:space="preserve"> </w:t>
      </w:r>
      <w:r w:rsidR="00AB0F7A">
        <w:t>Important</w:t>
      </w:r>
      <w:r>
        <w:t xml:space="preserve">: </w:t>
      </w:r>
      <w:r w:rsidR="00AB0F7A">
        <w:t>if you are an executor and are a professional (lawyer /accountant) you will be held to a higher standard.</w:t>
      </w:r>
    </w:p>
    <w:p w14:paraId="64242A5E" w14:textId="77777777" w:rsidR="00AB0F7A" w:rsidRDefault="00AB0F7A" w:rsidP="00082D93">
      <w:pPr>
        <w:pStyle w:val="ListParagraph"/>
        <w:numPr>
          <w:ilvl w:val="2"/>
          <w:numId w:val="156"/>
        </w:numPr>
      </w:pPr>
      <w:r>
        <w:t>So there is 2 standards – one is ordinary person and second is professionals.</w:t>
      </w:r>
    </w:p>
    <w:p w14:paraId="22E00B3C" w14:textId="1E2F46FE" w:rsidR="00B944B4" w:rsidRDefault="009B15CA" w:rsidP="00082D93">
      <w:pPr>
        <w:pStyle w:val="ListParagraph"/>
        <w:numPr>
          <w:ilvl w:val="0"/>
          <w:numId w:val="157"/>
        </w:numPr>
      </w:pPr>
      <w:r w:rsidRPr="009B15CA">
        <w:rPr>
          <w:b/>
          <w:i/>
          <w:color w:val="4472C4" w:themeColor="accent1"/>
        </w:rPr>
        <w:t>S.7</w:t>
      </w:r>
      <w:r>
        <w:t xml:space="preserve">: </w:t>
      </w:r>
      <w:r w:rsidR="00B944B4">
        <w:t xml:space="preserve">what leg has done is to take the 4 basic headings of EAA and turned into core tasks </w:t>
      </w:r>
    </w:p>
    <w:p w14:paraId="29F04E9B" w14:textId="77777777" w:rsidR="003D068A" w:rsidRDefault="003D068A" w:rsidP="00082D93">
      <w:pPr>
        <w:pStyle w:val="ListParagraph"/>
        <w:numPr>
          <w:ilvl w:val="1"/>
          <w:numId w:val="157"/>
        </w:numPr>
      </w:pPr>
      <w:r>
        <w:t>The schedules in the back give you an idea of the things that fall under these headings.</w:t>
      </w:r>
    </w:p>
    <w:p w14:paraId="3F550AE0" w14:textId="77777777" w:rsidR="009F0AB9" w:rsidRDefault="004B4E40" w:rsidP="00082D93">
      <w:pPr>
        <w:pStyle w:val="ListParagraph"/>
        <w:numPr>
          <w:ilvl w:val="0"/>
          <w:numId w:val="158"/>
        </w:numPr>
      </w:pPr>
      <w:r w:rsidRPr="009F0AB9">
        <w:rPr>
          <w:b/>
          <w:i/>
          <w:color w:val="4472C4" w:themeColor="accent1"/>
        </w:rPr>
        <w:t>S.8:</w:t>
      </w:r>
      <w:r w:rsidRPr="009F0AB9">
        <w:rPr>
          <w:color w:val="4472C4" w:themeColor="accent1"/>
        </w:rPr>
        <w:t xml:space="preserve"> </w:t>
      </w:r>
      <w:r w:rsidR="009F0AB9">
        <w:t>a new avenue you can take to court – to nudge an executor forward if you think they failed a core task</w:t>
      </w:r>
    </w:p>
    <w:p w14:paraId="308CD7AD" w14:textId="77777777" w:rsidR="00CE4D38" w:rsidRPr="00286BEE" w:rsidRDefault="00CE4D38" w:rsidP="00082D93">
      <w:pPr>
        <w:pStyle w:val="ListParagraph"/>
        <w:numPr>
          <w:ilvl w:val="0"/>
          <w:numId w:val="156"/>
        </w:numPr>
        <w:rPr>
          <w:b/>
        </w:rPr>
      </w:pPr>
      <w:r w:rsidRPr="00286BEE">
        <w:rPr>
          <w:b/>
          <w:i/>
          <w:color w:val="4472C4" w:themeColor="accent1"/>
        </w:rPr>
        <w:t>7(1)</w:t>
      </w:r>
      <w:r w:rsidRPr="00286BEE">
        <w:rPr>
          <w:b/>
          <w:color w:val="4472C4" w:themeColor="accent1"/>
        </w:rPr>
        <w:t xml:space="preserve"> </w:t>
      </w:r>
      <w:r w:rsidRPr="00286BEE">
        <w:rPr>
          <w:b/>
        </w:rPr>
        <w:t xml:space="preserve">The core tasks of a personal representative when administering an estate are </w:t>
      </w:r>
    </w:p>
    <w:p w14:paraId="38283A31" w14:textId="7E014C8D" w:rsidR="00CE4D38" w:rsidRPr="007E6AC4" w:rsidRDefault="00CE4D38" w:rsidP="00082D93">
      <w:pPr>
        <w:pStyle w:val="ListParagraph"/>
        <w:numPr>
          <w:ilvl w:val="1"/>
          <w:numId w:val="156"/>
        </w:numPr>
        <w:rPr>
          <w:b/>
        </w:rPr>
      </w:pPr>
      <w:r w:rsidRPr="007E6AC4">
        <w:rPr>
          <w:b/>
          <w:i/>
          <w:color w:val="4472C4" w:themeColor="accent1"/>
        </w:rPr>
        <w:t>(a)</w:t>
      </w:r>
      <w:r w:rsidRPr="007E6AC4">
        <w:rPr>
          <w:b/>
        </w:rPr>
        <w:t xml:space="preserve"> to identify the </w:t>
      </w:r>
      <w:r w:rsidRPr="009E01E8">
        <w:rPr>
          <w:b/>
          <w:u w:val="single"/>
        </w:rPr>
        <w:t>estate assets and liabilities</w:t>
      </w:r>
    </w:p>
    <w:p w14:paraId="12E2C765" w14:textId="0E8207C1" w:rsidR="00CE4D38" w:rsidRDefault="00CE4D38" w:rsidP="00082D93">
      <w:pPr>
        <w:pStyle w:val="ListParagraph"/>
        <w:numPr>
          <w:ilvl w:val="2"/>
          <w:numId w:val="156"/>
        </w:numPr>
      </w:pPr>
      <w:r>
        <w:t xml:space="preserve">See page 28 of </w:t>
      </w:r>
      <w:r w:rsidRPr="00B10D71">
        <w:rPr>
          <w:b/>
          <w:i/>
          <w:color w:val="4472C4" w:themeColor="accent1"/>
        </w:rPr>
        <w:t>EAA</w:t>
      </w:r>
      <w:r>
        <w:t xml:space="preserve"> for task list</w:t>
      </w:r>
      <w:r w:rsidR="001D233F">
        <w:t xml:space="preserve"> [S</w:t>
      </w:r>
      <w:r w:rsidR="00DD4D85">
        <w:t>chedule 1]</w:t>
      </w:r>
    </w:p>
    <w:p w14:paraId="354DDF7A" w14:textId="3B4ED24A" w:rsidR="00CE4D38" w:rsidRDefault="00807152" w:rsidP="00082D93">
      <w:pPr>
        <w:pStyle w:val="ListParagraph"/>
        <w:numPr>
          <w:ilvl w:val="2"/>
          <w:numId w:val="156"/>
        </w:numPr>
      </w:pPr>
      <w:r>
        <w:t xml:space="preserve">E.g. apply for life insurance, pension, death benefits, etc.. </w:t>
      </w:r>
    </w:p>
    <w:p w14:paraId="59E627B0" w14:textId="1EF7DEE2" w:rsidR="007E6AC4" w:rsidRPr="007E6AC4" w:rsidRDefault="007E6AC4" w:rsidP="00082D93">
      <w:pPr>
        <w:pStyle w:val="ListParagraph"/>
        <w:numPr>
          <w:ilvl w:val="2"/>
          <w:numId w:val="156"/>
        </w:numPr>
        <w:rPr>
          <w:u w:val="single"/>
        </w:rPr>
      </w:pPr>
      <w:r w:rsidRPr="007E6AC4">
        <w:rPr>
          <w:u w:val="single"/>
        </w:rPr>
        <w:t>It is the PR’s job to identify all assets belonging to the deceased, and all liabilities.</w:t>
      </w:r>
    </w:p>
    <w:p w14:paraId="6F4666D8" w14:textId="77777777" w:rsidR="00784F58" w:rsidRPr="00C93A5B" w:rsidRDefault="00784F58" w:rsidP="00082D93">
      <w:pPr>
        <w:pStyle w:val="ListParagraph"/>
        <w:numPr>
          <w:ilvl w:val="3"/>
          <w:numId w:val="156"/>
        </w:numPr>
        <w:rPr>
          <w:u w:val="single"/>
        </w:rPr>
      </w:pPr>
      <w:r w:rsidRPr="00C93A5B">
        <w:rPr>
          <w:u w:val="single"/>
        </w:rPr>
        <w:t>Assets can include:</w:t>
      </w:r>
    </w:p>
    <w:p w14:paraId="27499E52" w14:textId="187DF346" w:rsidR="00784F58" w:rsidRDefault="00784F58" w:rsidP="00082D93">
      <w:pPr>
        <w:pStyle w:val="ListParagraph"/>
        <w:numPr>
          <w:ilvl w:val="4"/>
          <w:numId w:val="156"/>
        </w:numPr>
      </w:pPr>
      <w:r w:rsidRPr="00784F58">
        <w:t xml:space="preserve">Real property (houses, cabins, vacation properties, farms)  </w:t>
      </w:r>
    </w:p>
    <w:p w14:paraId="664FA51B" w14:textId="77777777" w:rsidR="00784F58" w:rsidRDefault="00784F58" w:rsidP="00082D93">
      <w:pPr>
        <w:pStyle w:val="ListParagraph"/>
        <w:numPr>
          <w:ilvl w:val="4"/>
          <w:numId w:val="156"/>
        </w:numPr>
      </w:pPr>
      <w:r w:rsidRPr="00784F58">
        <w:t xml:space="preserve">Bank accounts (chequing, savings, US accounts) </w:t>
      </w:r>
    </w:p>
    <w:p w14:paraId="5741AB42" w14:textId="6A063E62" w:rsidR="00040C88" w:rsidRDefault="00040C88" w:rsidP="00082D93">
      <w:pPr>
        <w:pStyle w:val="ListParagraph"/>
        <w:numPr>
          <w:ilvl w:val="5"/>
          <w:numId w:val="156"/>
        </w:numPr>
      </w:pPr>
      <w:r>
        <w:t>Look through their mail, look for debit cards / credit cards / instructions from lawyer</w:t>
      </w:r>
    </w:p>
    <w:p w14:paraId="6906A571" w14:textId="0C942360" w:rsidR="00784F58" w:rsidRDefault="00784F58" w:rsidP="00082D93">
      <w:pPr>
        <w:pStyle w:val="ListParagraph"/>
        <w:numPr>
          <w:ilvl w:val="4"/>
          <w:numId w:val="156"/>
        </w:numPr>
      </w:pPr>
      <w:r w:rsidRPr="00784F58">
        <w:t xml:space="preserve">Investments (RRSPs, RRIFs, investment account, GICs, stocks) </w:t>
      </w:r>
    </w:p>
    <w:p w14:paraId="2A1DD153" w14:textId="4C5C4BBF" w:rsidR="00040C88" w:rsidRDefault="00040C88" w:rsidP="00082D93">
      <w:pPr>
        <w:pStyle w:val="ListParagraph"/>
        <w:numPr>
          <w:ilvl w:val="5"/>
          <w:numId w:val="156"/>
        </w:numPr>
      </w:pPr>
      <w:r>
        <w:t>Usually RRSP/ RRIF have designated beneficiary</w:t>
      </w:r>
    </w:p>
    <w:p w14:paraId="43B89976" w14:textId="0BD2C0FF" w:rsidR="00784F58" w:rsidRDefault="00784F58" w:rsidP="00082D93">
      <w:pPr>
        <w:pStyle w:val="ListParagraph"/>
        <w:numPr>
          <w:ilvl w:val="4"/>
          <w:numId w:val="156"/>
        </w:numPr>
      </w:pPr>
      <w:r w:rsidRPr="00784F58">
        <w:t xml:space="preserve">Other assets (pensions, refunds, life insurance, household </w:t>
      </w:r>
    </w:p>
    <w:p w14:paraId="2F42AB9D" w14:textId="1D0F1067" w:rsidR="00040C88" w:rsidRDefault="00040C88" w:rsidP="00082D93">
      <w:pPr>
        <w:pStyle w:val="ListParagraph"/>
        <w:numPr>
          <w:ilvl w:val="5"/>
          <w:numId w:val="156"/>
        </w:numPr>
      </w:pPr>
      <w:r>
        <w:t xml:space="preserve">Refunds: like cancelled bills / </w:t>
      </w:r>
      <w:r w:rsidR="00041BA1">
        <w:t xml:space="preserve">portions of unused rent etc.. </w:t>
      </w:r>
    </w:p>
    <w:p w14:paraId="262E35EE" w14:textId="26C4F63D" w:rsidR="007E6AC4" w:rsidRDefault="00360ABB" w:rsidP="00082D93">
      <w:pPr>
        <w:pStyle w:val="ListParagraph"/>
        <w:numPr>
          <w:ilvl w:val="4"/>
          <w:numId w:val="156"/>
        </w:numPr>
      </w:pPr>
      <w:r>
        <w:t xml:space="preserve">Other </w:t>
      </w:r>
      <w:r w:rsidR="00784F58" w:rsidRPr="00784F58">
        <w:t>items</w:t>
      </w:r>
      <w:r>
        <w:t xml:space="preserve"> (</w:t>
      </w:r>
      <w:r w:rsidR="00784F58" w:rsidRPr="00784F58">
        <w:t>valuable collections, vehicles, livestock, crops)</w:t>
      </w:r>
    </w:p>
    <w:p w14:paraId="576C4687" w14:textId="3390DA9E" w:rsidR="009E01E8" w:rsidRDefault="009E01E8" w:rsidP="00082D93">
      <w:pPr>
        <w:pStyle w:val="ListParagraph"/>
        <w:numPr>
          <w:ilvl w:val="4"/>
          <w:numId w:val="156"/>
        </w:numPr>
      </w:pPr>
      <w:r>
        <w:t>Remember some things don’t ever go into estate</w:t>
      </w:r>
      <w:r w:rsidR="00204BAF">
        <w:t xml:space="preserve"> (don’t need probate)</w:t>
      </w:r>
      <w:r>
        <w:t xml:space="preserve"> </w:t>
      </w:r>
      <w:r w:rsidR="00B26BC0">
        <w:t>–</w:t>
      </w:r>
      <w:r>
        <w:t xml:space="preserve"> </w:t>
      </w:r>
      <w:r w:rsidR="00B26BC0">
        <w:t xml:space="preserve">(e.g. life insurance w/ beneficiary, RRSPs, Property held in joint, bank accounts held jointly with spouse (NOT CHILDREN </w:t>
      </w:r>
      <w:r w:rsidR="00C51CD4">
        <w:t>presumptively</w:t>
      </w:r>
      <w:r w:rsidR="00B26BC0">
        <w:t xml:space="preserve">*) </w:t>
      </w:r>
    </w:p>
    <w:p w14:paraId="571FB26B" w14:textId="6AE6D638" w:rsidR="00DB17DA" w:rsidRDefault="00DB17DA" w:rsidP="00082D93">
      <w:pPr>
        <w:pStyle w:val="ListParagraph"/>
        <w:numPr>
          <w:ilvl w:val="5"/>
          <w:numId w:val="156"/>
        </w:numPr>
      </w:pPr>
      <w:r>
        <w:t>IF YOU DON’T KNOW WHO BENEFICIARIES ARE – re-designate them in the will (</w:t>
      </w:r>
      <w:r w:rsidRPr="00DB17DA">
        <w:rPr>
          <w:i/>
          <w:color w:val="FF0000"/>
        </w:rPr>
        <w:t>Connor v Bruketta</w:t>
      </w:r>
      <w:r>
        <w:t xml:space="preserve">) </w:t>
      </w:r>
    </w:p>
    <w:p w14:paraId="7CA09488" w14:textId="3E1536B0" w:rsidR="00BF63A0" w:rsidRDefault="00BF63A0" w:rsidP="00082D93">
      <w:pPr>
        <w:pStyle w:val="ListParagraph"/>
        <w:numPr>
          <w:ilvl w:val="3"/>
          <w:numId w:val="156"/>
        </w:numPr>
      </w:pPr>
      <w:r>
        <w:t>Must cancel accounts:</w:t>
      </w:r>
      <w:r w:rsidR="00297D64">
        <w:t xml:space="preserve"> (t</w:t>
      </w:r>
      <w:r w:rsidR="00297D64" w:rsidRPr="00297D64">
        <w:t>o limit the risks of identity theft or credit card fraud.</w:t>
      </w:r>
      <w:r w:rsidR="00297D64">
        <w:t>)</w:t>
      </w:r>
    </w:p>
    <w:p w14:paraId="0F11B37A" w14:textId="77971148" w:rsidR="00BF63A0" w:rsidRDefault="00297D64" w:rsidP="00082D93">
      <w:pPr>
        <w:pStyle w:val="ListParagraph"/>
        <w:numPr>
          <w:ilvl w:val="4"/>
          <w:numId w:val="156"/>
        </w:numPr>
      </w:pPr>
      <w:r w:rsidRPr="00297D64">
        <w:t>Advise all credit card companies, debtors, accounts of any kind (i.e. Netflix, gym memberships, etc) and banks that the person has died and provide Funeral Director’s Statement of Death as proof, if required.</w:t>
      </w:r>
    </w:p>
    <w:p w14:paraId="797EFC13" w14:textId="36764F80" w:rsidR="00297D64" w:rsidRDefault="00297D64" w:rsidP="00082D93">
      <w:pPr>
        <w:pStyle w:val="ListParagraph"/>
        <w:numPr>
          <w:ilvl w:val="4"/>
          <w:numId w:val="156"/>
        </w:numPr>
      </w:pPr>
      <w:r w:rsidRPr="00297D64">
        <w:t xml:space="preserve">For every account cancelled, </w:t>
      </w:r>
      <w:r w:rsidRPr="00297D64">
        <w:rPr>
          <w:b/>
        </w:rPr>
        <w:t>seek a letter outlining the amount in an account or balance owing as of death</w:t>
      </w:r>
      <w:r w:rsidRPr="00297D64">
        <w:t>.</w:t>
      </w:r>
    </w:p>
    <w:p w14:paraId="005DA9AF" w14:textId="77777777" w:rsidR="00CA7068" w:rsidRDefault="00CA7068" w:rsidP="00082D93">
      <w:pPr>
        <w:pStyle w:val="ListParagraph"/>
        <w:numPr>
          <w:ilvl w:val="4"/>
          <w:numId w:val="156"/>
        </w:numPr>
      </w:pPr>
      <w:r w:rsidRPr="00CA7068">
        <w:t>will need to cancel the other cards of the deceased, including:</w:t>
      </w:r>
    </w:p>
    <w:p w14:paraId="75DF15B1" w14:textId="77777777" w:rsidR="00CA7068" w:rsidRDefault="00CA7068" w:rsidP="00082D93">
      <w:pPr>
        <w:pStyle w:val="ListParagraph"/>
        <w:numPr>
          <w:ilvl w:val="5"/>
          <w:numId w:val="156"/>
        </w:numPr>
      </w:pPr>
      <w:r w:rsidRPr="00CA7068">
        <w:t xml:space="preserve">Alberta Health – to cancel health care card </w:t>
      </w:r>
    </w:p>
    <w:p w14:paraId="328F0F0F" w14:textId="77777777" w:rsidR="00CA7068" w:rsidRDefault="00CA7068" w:rsidP="00082D93">
      <w:pPr>
        <w:pStyle w:val="ListParagraph"/>
        <w:numPr>
          <w:ilvl w:val="5"/>
          <w:numId w:val="156"/>
        </w:numPr>
      </w:pPr>
      <w:r w:rsidRPr="00CA7068">
        <w:lastRenderedPageBreak/>
        <w:t xml:space="preserve">Service Alberta – to cancel Driver’s License or identification </w:t>
      </w:r>
    </w:p>
    <w:p w14:paraId="2CAD3BB5" w14:textId="60B0B4C0" w:rsidR="00CA7068" w:rsidRDefault="00CA7068" w:rsidP="00082D93">
      <w:pPr>
        <w:pStyle w:val="ListParagraph"/>
        <w:numPr>
          <w:ilvl w:val="5"/>
          <w:numId w:val="156"/>
        </w:numPr>
      </w:pPr>
      <w:r w:rsidRPr="00CA7068">
        <w:t xml:space="preserve">Federal Service – to cancel passport and SIN cards </w:t>
      </w:r>
    </w:p>
    <w:p w14:paraId="75A87C1C" w14:textId="77777777" w:rsidR="00CA7068" w:rsidRDefault="00CA7068" w:rsidP="00082D93">
      <w:pPr>
        <w:pStyle w:val="ListParagraph"/>
        <w:numPr>
          <w:ilvl w:val="5"/>
          <w:numId w:val="156"/>
        </w:numPr>
      </w:pPr>
      <w:r w:rsidRPr="00CA7068">
        <w:t xml:space="preserve">Club Memberships – for example, gym memberships, rewards cards and other memberships, and </w:t>
      </w:r>
    </w:p>
    <w:p w14:paraId="73D4BAF6" w14:textId="6C257FE6" w:rsidR="00297D64" w:rsidRDefault="00CA7068" w:rsidP="00082D93">
      <w:pPr>
        <w:pStyle w:val="ListParagraph"/>
        <w:numPr>
          <w:ilvl w:val="5"/>
          <w:numId w:val="156"/>
        </w:numPr>
      </w:pPr>
      <w:r w:rsidRPr="00CA7068">
        <w:t>Any other cards or memberships belonging to the deceased.</w:t>
      </w:r>
    </w:p>
    <w:p w14:paraId="023F8FB6" w14:textId="7292198E" w:rsidR="00CE4D38" w:rsidRPr="00DD4D85" w:rsidRDefault="00CE4D38" w:rsidP="00082D93">
      <w:pPr>
        <w:pStyle w:val="ListParagraph"/>
        <w:numPr>
          <w:ilvl w:val="1"/>
          <w:numId w:val="156"/>
        </w:numPr>
        <w:rPr>
          <w:b/>
        </w:rPr>
      </w:pPr>
      <w:r w:rsidRPr="00DD4D85">
        <w:rPr>
          <w:b/>
          <w:i/>
          <w:color w:val="4472C4" w:themeColor="accent1"/>
        </w:rPr>
        <w:t>(b)</w:t>
      </w:r>
      <w:r w:rsidRPr="00DD4D85">
        <w:rPr>
          <w:b/>
        </w:rPr>
        <w:t xml:space="preserve"> to administer and manage the estate,</w:t>
      </w:r>
    </w:p>
    <w:p w14:paraId="69EB475B" w14:textId="104256C6" w:rsidR="001D233F" w:rsidRDefault="00DD4D85" w:rsidP="00082D93">
      <w:pPr>
        <w:pStyle w:val="ListParagraph"/>
        <w:numPr>
          <w:ilvl w:val="2"/>
          <w:numId w:val="156"/>
        </w:numPr>
      </w:pPr>
      <w:r>
        <w:t xml:space="preserve">See page </w:t>
      </w:r>
      <w:r w:rsidRPr="00DD4D85">
        <w:rPr>
          <w:b/>
          <w:i/>
          <w:color w:val="4472C4" w:themeColor="accent1"/>
        </w:rPr>
        <w:t>28 of EAA</w:t>
      </w:r>
      <w:r w:rsidRPr="00DD4D85">
        <w:rPr>
          <w:color w:val="4472C4" w:themeColor="accent1"/>
        </w:rPr>
        <w:t xml:space="preserve"> </w:t>
      </w:r>
      <w:r>
        <w:t>[Schedule 2]</w:t>
      </w:r>
    </w:p>
    <w:p w14:paraId="5C0797DC" w14:textId="169DD58C" w:rsidR="00DD4D85" w:rsidRPr="008C7652" w:rsidRDefault="00EE04C1" w:rsidP="00082D93">
      <w:pPr>
        <w:pStyle w:val="ListParagraph"/>
        <w:numPr>
          <w:ilvl w:val="2"/>
          <w:numId w:val="156"/>
        </w:numPr>
        <w:rPr>
          <w:i/>
          <w:color w:val="4472C4" w:themeColor="accent1"/>
        </w:rPr>
      </w:pPr>
      <w:r w:rsidRPr="008C7652">
        <w:rPr>
          <w:i/>
          <w:color w:val="4472C4" w:themeColor="accent1"/>
        </w:rPr>
        <w:t xml:space="preserve">A. </w:t>
      </w:r>
      <w:r w:rsidR="00E26AB9" w:rsidRPr="008C7652">
        <w:rPr>
          <w:i/>
          <w:color w:val="4472C4" w:themeColor="accent1"/>
        </w:rPr>
        <w:t>Creating and maintaining records</w:t>
      </w:r>
    </w:p>
    <w:p w14:paraId="5784BDB5" w14:textId="77777777" w:rsidR="00AF7330" w:rsidRDefault="00D370E7" w:rsidP="00082D93">
      <w:pPr>
        <w:pStyle w:val="ListParagraph"/>
        <w:numPr>
          <w:ilvl w:val="3"/>
          <w:numId w:val="156"/>
        </w:numPr>
      </w:pPr>
      <w:r>
        <w:t xml:space="preserve">Tell them to make an </w:t>
      </w:r>
      <w:r w:rsidRPr="00836708">
        <w:rPr>
          <w:b/>
          <w:u w:val="single"/>
        </w:rPr>
        <w:t xml:space="preserve">excel spreadsheet </w:t>
      </w:r>
      <w:r w:rsidR="00AF7330" w:rsidRPr="00836708">
        <w:rPr>
          <w:b/>
          <w:u w:val="single"/>
        </w:rPr>
        <w:t xml:space="preserve">3 </w:t>
      </w:r>
      <w:r w:rsidR="00700903" w:rsidRPr="00836708">
        <w:rPr>
          <w:b/>
          <w:u w:val="single"/>
        </w:rPr>
        <w:t>tabs:</w:t>
      </w:r>
    </w:p>
    <w:p w14:paraId="22DEC1B1" w14:textId="170F1065" w:rsidR="00AF7330" w:rsidRDefault="00AF7330" w:rsidP="00082D93">
      <w:pPr>
        <w:pStyle w:val="ListParagraph"/>
        <w:numPr>
          <w:ilvl w:val="4"/>
          <w:numId w:val="156"/>
        </w:numPr>
      </w:pPr>
      <w:r>
        <w:t xml:space="preserve">1. Assets: </w:t>
      </w:r>
      <w:r w:rsidRPr="00AF7330">
        <w:t>All of the assets of the deceased as of the date of death and all changes to each asset as the estate progresses</w:t>
      </w:r>
    </w:p>
    <w:p w14:paraId="246F5326" w14:textId="438B63C5" w:rsidR="00E26AB9" w:rsidRDefault="00AF7330" w:rsidP="00082D93">
      <w:pPr>
        <w:pStyle w:val="ListParagraph"/>
        <w:numPr>
          <w:ilvl w:val="5"/>
          <w:numId w:val="156"/>
        </w:numPr>
      </w:pPr>
      <w:r>
        <w:t>A</w:t>
      </w:r>
      <w:r w:rsidR="00D370E7">
        <w:t>nd in it detail all those things coming into estate – if you sell vehicle, why, how much, refunds, etc..</w:t>
      </w:r>
    </w:p>
    <w:p w14:paraId="3E9968D0" w14:textId="3247B658" w:rsidR="00AF7330" w:rsidRDefault="00AF7330" w:rsidP="00082D93">
      <w:pPr>
        <w:pStyle w:val="ListParagraph"/>
        <w:numPr>
          <w:ilvl w:val="4"/>
          <w:numId w:val="156"/>
        </w:numPr>
      </w:pPr>
      <w:r>
        <w:t xml:space="preserve">2. </w:t>
      </w:r>
      <w:r w:rsidR="00EE04C1" w:rsidRPr="00EE04C1">
        <w:t>All of the liabilities of the deceased and how they were each paid off</w:t>
      </w:r>
    </w:p>
    <w:p w14:paraId="7C18370E" w14:textId="3DB75DE1" w:rsidR="004030BA" w:rsidRDefault="004030BA" w:rsidP="00082D93">
      <w:pPr>
        <w:pStyle w:val="ListParagraph"/>
        <w:numPr>
          <w:ilvl w:val="5"/>
          <w:numId w:val="156"/>
        </w:numPr>
      </w:pPr>
      <w:r>
        <w:t>And then all the debts – insurance costs, credit cards, things that you are paying off</w:t>
      </w:r>
    </w:p>
    <w:p w14:paraId="5ECB92B3" w14:textId="2CECF274" w:rsidR="00700903" w:rsidRDefault="00EE04C1" w:rsidP="00082D93">
      <w:pPr>
        <w:pStyle w:val="ListParagraph"/>
        <w:numPr>
          <w:ilvl w:val="4"/>
          <w:numId w:val="156"/>
        </w:numPr>
      </w:pPr>
      <w:r>
        <w:t>3. A</w:t>
      </w:r>
      <w:r w:rsidR="00700903">
        <w:t>ll the things you did to justify your fees – met with lawyer, drove here, cleaned house…etc… some keep hourly log (3 hours here, etc…)</w:t>
      </w:r>
    </w:p>
    <w:p w14:paraId="0C49DA2F" w14:textId="09F6919D" w:rsidR="00D370E7" w:rsidRDefault="00EE04C1" w:rsidP="00082D93">
      <w:pPr>
        <w:pStyle w:val="ListParagraph"/>
        <w:numPr>
          <w:ilvl w:val="3"/>
          <w:numId w:val="156"/>
        </w:numPr>
      </w:pPr>
      <w:r w:rsidRPr="00EE04C1">
        <w:t>Failure to do this can result in liability to the PR/Trustee, lower PR fees, or disgorgement by the Trustee of improperly held funds.</w:t>
      </w:r>
    </w:p>
    <w:p w14:paraId="533CD8AD" w14:textId="666A98B5" w:rsidR="008412E2" w:rsidRPr="008D183B" w:rsidRDefault="001E6D78" w:rsidP="00082D93">
      <w:pPr>
        <w:pStyle w:val="ListParagraph"/>
        <w:numPr>
          <w:ilvl w:val="3"/>
          <w:numId w:val="156"/>
        </w:numPr>
        <w:rPr>
          <w:u w:val="single"/>
        </w:rPr>
      </w:pPr>
      <w:r w:rsidRPr="001E6D78">
        <w:rPr>
          <w:i/>
          <w:color w:val="FF0000"/>
        </w:rPr>
        <w:t>Middlestadt Estate</w:t>
      </w:r>
      <w:r>
        <w:t>: F</w:t>
      </w:r>
      <w:r w:rsidRPr="001E6D78">
        <w:t>ailed to pass his accounts in an acceptable manner. He never kept records so he could identify which money he put into the joint account, or which money he took out for his own benefit.</w:t>
      </w:r>
      <w:r w:rsidR="006F2E24">
        <w:t xml:space="preserve"> </w:t>
      </w:r>
      <w:r w:rsidR="006F2E24" w:rsidRPr="006F2E24">
        <w:t xml:space="preserve">He cashed pension cheques of Adele Mittelstadt, and never kept any record of the use of the cash. </w:t>
      </w:r>
      <w:r w:rsidR="006F2E24" w:rsidRPr="00CE5360">
        <w:rPr>
          <w:u w:val="single"/>
        </w:rPr>
        <w:t>He never presented an opening or closing inventory. He made no record of monthly income and expenses</w:t>
      </w:r>
      <w:r w:rsidR="006F2E24" w:rsidRPr="006F2E24">
        <w:t>. The most he could do is produce some receipts, and estimate amounts he spent for his mother’s benefit. He admitted he had a gambling problem and used money in the joint account for his own purpose</w:t>
      </w:r>
      <w:r w:rsidR="006F2E24" w:rsidRPr="006F2E24">
        <w:rPr>
          <w:b/>
        </w:rPr>
        <w:t xml:space="preserve">. </w:t>
      </w:r>
      <w:r w:rsidR="006F2E24" w:rsidRPr="008D183B">
        <w:rPr>
          <w:b/>
          <w:u w:val="single"/>
        </w:rPr>
        <w:t>There has been a breach of trust by Bruno</w:t>
      </w:r>
      <w:r w:rsidR="006F2E24" w:rsidRPr="008D183B">
        <w:rPr>
          <w:u w:val="single"/>
        </w:rPr>
        <w:t xml:space="preserve">. </w:t>
      </w:r>
      <w:r w:rsidR="005039A7" w:rsidRPr="008D183B">
        <w:rPr>
          <w:u w:val="single"/>
        </w:rPr>
        <w:t>Bruno Mittelstadt clearly misappropriated trust funds to his own use.</w:t>
      </w:r>
    </w:p>
    <w:p w14:paraId="10123907" w14:textId="32EB2434" w:rsidR="00AF3006" w:rsidRDefault="00AF3006" w:rsidP="00082D93">
      <w:pPr>
        <w:pStyle w:val="ListParagraph"/>
        <w:numPr>
          <w:ilvl w:val="4"/>
          <w:numId w:val="156"/>
        </w:numPr>
      </w:pPr>
      <w:r>
        <w:t>**Would never put money of an estate into a joint account of your own.</w:t>
      </w:r>
    </w:p>
    <w:p w14:paraId="1C53371C" w14:textId="77777777" w:rsidR="007922D5" w:rsidRPr="00C765C7" w:rsidRDefault="007922D5" w:rsidP="00082D93">
      <w:pPr>
        <w:pStyle w:val="ListParagraph"/>
        <w:numPr>
          <w:ilvl w:val="2"/>
          <w:numId w:val="156"/>
        </w:numPr>
        <w:rPr>
          <w:i/>
          <w:color w:val="4472C4" w:themeColor="accent1"/>
        </w:rPr>
      </w:pPr>
      <w:r>
        <w:rPr>
          <w:i/>
          <w:color w:val="4472C4" w:themeColor="accent1"/>
        </w:rPr>
        <w:t>C</w:t>
      </w:r>
      <w:r w:rsidRPr="00C765C7">
        <w:rPr>
          <w:i/>
          <w:color w:val="4472C4" w:themeColor="accent1"/>
        </w:rPr>
        <w:t>. Insuring the estate</w:t>
      </w:r>
    </w:p>
    <w:p w14:paraId="3F75DD93" w14:textId="77777777" w:rsidR="007922D5" w:rsidRDefault="007922D5" w:rsidP="00082D93">
      <w:pPr>
        <w:pStyle w:val="ListParagraph"/>
        <w:numPr>
          <w:ilvl w:val="3"/>
          <w:numId w:val="156"/>
        </w:numPr>
      </w:pPr>
      <w:r w:rsidRPr="00C765C7">
        <w:t>Make sure insurance is in place for all assets (vehicles, properties) and ensure that insurance companies know that property is vacant (</w:t>
      </w:r>
      <w:r w:rsidRPr="001F0FA0">
        <w:rPr>
          <w:b/>
        </w:rPr>
        <w:t>it can void a policy if you fail to advise of a material change</w:t>
      </w:r>
      <w:r w:rsidRPr="00C765C7">
        <w:t xml:space="preserve">). </w:t>
      </w:r>
    </w:p>
    <w:p w14:paraId="52C2F58E" w14:textId="2EFFC3EF" w:rsidR="007922D5" w:rsidRPr="007922D5" w:rsidRDefault="007922D5" w:rsidP="00082D93">
      <w:pPr>
        <w:pStyle w:val="ListParagraph"/>
        <w:numPr>
          <w:ilvl w:val="3"/>
          <w:numId w:val="156"/>
        </w:numPr>
      </w:pPr>
      <w:r w:rsidRPr="00C765C7">
        <w:rPr>
          <w:b/>
          <w:i/>
          <w:color w:val="4472C4" w:themeColor="accent1"/>
        </w:rPr>
        <w:t>Section 24 of the Trustee Act</w:t>
      </w:r>
      <w:r w:rsidRPr="00C765C7">
        <w:rPr>
          <w:color w:val="4472C4" w:themeColor="accent1"/>
        </w:rPr>
        <w:t xml:space="preserve"> </w:t>
      </w:r>
      <w:r w:rsidRPr="00C765C7">
        <w:t>discusses insurance of trust property and allowance to pay premiums.</w:t>
      </w:r>
    </w:p>
    <w:p w14:paraId="01D8AB66" w14:textId="1A1FD88A" w:rsidR="00C4465D" w:rsidRPr="008C7652" w:rsidRDefault="00C4465D" w:rsidP="00082D93">
      <w:pPr>
        <w:pStyle w:val="ListParagraph"/>
        <w:numPr>
          <w:ilvl w:val="2"/>
          <w:numId w:val="156"/>
        </w:numPr>
        <w:rPr>
          <w:i/>
          <w:color w:val="4472C4" w:themeColor="accent1"/>
        </w:rPr>
      </w:pPr>
      <w:r w:rsidRPr="008C7652">
        <w:rPr>
          <w:i/>
          <w:color w:val="4472C4" w:themeColor="accent1"/>
        </w:rPr>
        <w:t>D. Securing the estate</w:t>
      </w:r>
    </w:p>
    <w:p w14:paraId="53E87418" w14:textId="190C5023" w:rsidR="00C4465D" w:rsidRDefault="00C4465D" w:rsidP="00082D93">
      <w:pPr>
        <w:pStyle w:val="ListParagraph"/>
        <w:numPr>
          <w:ilvl w:val="3"/>
          <w:numId w:val="156"/>
        </w:numPr>
      </w:pPr>
      <w:r w:rsidRPr="00C4465D">
        <w:lastRenderedPageBreak/>
        <w:t>Obtaining all keys to real property from anyone who has one</w:t>
      </w:r>
    </w:p>
    <w:p w14:paraId="086B17B3" w14:textId="7284429A" w:rsidR="00C4465D" w:rsidRDefault="00C4465D" w:rsidP="00082D93">
      <w:pPr>
        <w:pStyle w:val="ListParagraph"/>
        <w:numPr>
          <w:ilvl w:val="3"/>
          <w:numId w:val="156"/>
        </w:numPr>
      </w:pPr>
      <w:r w:rsidRPr="00C4465D">
        <w:t>Ensuring that real property and vehicles continue to be insured</w:t>
      </w:r>
    </w:p>
    <w:p w14:paraId="56FBFA84" w14:textId="0FEA899E" w:rsidR="00C4465D" w:rsidRDefault="00E14690" w:rsidP="00082D93">
      <w:pPr>
        <w:pStyle w:val="ListParagraph"/>
        <w:numPr>
          <w:ilvl w:val="3"/>
          <w:numId w:val="156"/>
        </w:numPr>
      </w:pPr>
      <w:r w:rsidRPr="00E14690">
        <w:t>If there are concerns about family members attending on the property, a PR can change locks if needed and hire a property manager if the property is vacant</w:t>
      </w:r>
    </w:p>
    <w:p w14:paraId="33AE3B28" w14:textId="24177DEF" w:rsidR="00E14690" w:rsidRPr="00725C8C" w:rsidRDefault="00E14690" w:rsidP="00082D93">
      <w:pPr>
        <w:pStyle w:val="ListParagraph"/>
        <w:numPr>
          <w:ilvl w:val="3"/>
          <w:numId w:val="156"/>
        </w:numPr>
      </w:pPr>
      <w:r w:rsidRPr="00E14690">
        <w:t>Putting in place a manager if there is an ongoing business or farming operation – or a checker/property manager.</w:t>
      </w:r>
      <w:r w:rsidR="008C7652">
        <w:t xml:space="preserve"> </w:t>
      </w:r>
      <w:r w:rsidR="008C7652" w:rsidRPr="008C7652">
        <w:rPr>
          <w:b/>
          <w:i/>
          <w:color w:val="4472C4" w:themeColor="accent1"/>
        </w:rPr>
        <w:t>2(e)</w:t>
      </w:r>
    </w:p>
    <w:p w14:paraId="27579F47" w14:textId="48770C4E" w:rsidR="00CE4D38" w:rsidRPr="00C765C7" w:rsidRDefault="007922D5" w:rsidP="00082D93">
      <w:pPr>
        <w:pStyle w:val="ListParagraph"/>
        <w:numPr>
          <w:ilvl w:val="1"/>
          <w:numId w:val="156"/>
        </w:numPr>
        <w:rPr>
          <w:b/>
        </w:rPr>
      </w:pPr>
      <w:r w:rsidRPr="00C765C7">
        <w:rPr>
          <w:b/>
          <w:i/>
          <w:color w:val="4472C4" w:themeColor="accent1"/>
        </w:rPr>
        <w:t xml:space="preserve"> </w:t>
      </w:r>
      <w:r w:rsidR="00CE4D38" w:rsidRPr="00C765C7">
        <w:rPr>
          <w:b/>
          <w:i/>
          <w:color w:val="4472C4" w:themeColor="accent1"/>
        </w:rPr>
        <w:t>(c)</w:t>
      </w:r>
      <w:r w:rsidR="00CE4D38" w:rsidRPr="00C765C7">
        <w:rPr>
          <w:b/>
        </w:rPr>
        <w:t xml:space="preserve"> to satisfy the debts and obligations of the estate, and </w:t>
      </w:r>
    </w:p>
    <w:p w14:paraId="43EC2F28" w14:textId="38494E01" w:rsidR="00C765C7" w:rsidRDefault="00CE209A" w:rsidP="00082D93">
      <w:pPr>
        <w:pStyle w:val="ListParagraph"/>
        <w:numPr>
          <w:ilvl w:val="2"/>
          <w:numId w:val="156"/>
        </w:numPr>
      </w:pPr>
      <w:r>
        <w:t xml:space="preserve">See page </w:t>
      </w:r>
      <w:r w:rsidRPr="00CE209A">
        <w:rPr>
          <w:b/>
          <w:i/>
          <w:color w:val="4472C4" w:themeColor="accent1"/>
        </w:rPr>
        <w:t>29 of EAA</w:t>
      </w:r>
    </w:p>
    <w:p w14:paraId="6F42553A" w14:textId="1B1142E2" w:rsidR="00CE209A" w:rsidRDefault="00C93272" w:rsidP="00082D93">
      <w:pPr>
        <w:pStyle w:val="ListParagraph"/>
        <w:numPr>
          <w:ilvl w:val="2"/>
          <w:numId w:val="156"/>
        </w:numPr>
      </w:pPr>
      <w:r w:rsidRPr="00C93272">
        <w:rPr>
          <w:i/>
          <w:color w:val="4472C4" w:themeColor="accent1"/>
        </w:rPr>
        <w:t>A)</w:t>
      </w:r>
      <w:r w:rsidRPr="00C93272">
        <w:rPr>
          <w:color w:val="4472C4" w:themeColor="accent1"/>
        </w:rPr>
        <w:t xml:space="preserve"> </w:t>
      </w:r>
      <w:r>
        <w:t>Tax Liability</w:t>
      </w:r>
    </w:p>
    <w:p w14:paraId="70374845" w14:textId="77777777" w:rsidR="00992852" w:rsidRDefault="00992852" w:rsidP="00082D93">
      <w:pPr>
        <w:pStyle w:val="ListParagraph"/>
        <w:numPr>
          <w:ilvl w:val="3"/>
          <w:numId w:val="156"/>
        </w:numPr>
      </w:pPr>
      <w:r w:rsidRPr="00992852">
        <w:t xml:space="preserve">A PR should hire an accountant who specializes in the area of estates (or is comfortable filing estate returns) to assist in reducing taxes payable and in filing the appropriate tax returns, including: </w:t>
      </w:r>
    </w:p>
    <w:p w14:paraId="1E28680B" w14:textId="77777777" w:rsidR="00992852" w:rsidRDefault="00992852" w:rsidP="00082D93">
      <w:pPr>
        <w:pStyle w:val="ListParagraph"/>
        <w:numPr>
          <w:ilvl w:val="4"/>
          <w:numId w:val="156"/>
        </w:numPr>
      </w:pPr>
      <w:r w:rsidRPr="00992852">
        <w:t xml:space="preserve">The final tax return (January 1 – date of death) </w:t>
      </w:r>
    </w:p>
    <w:p w14:paraId="46699111" w14:textId="77777777" w:rsidR="00992852" w:rsidRDefault="00992852" w:rsidP="00082D93">
      <w:pPr>
        <w:pStyle w:val="ListParagraph"/>
        <w:numPr>
          <w:ilvl w:val="4"/>
          <w:numId w:val="156"/>
        </w:numPr>
      </w:pPr>
      <w:r w:rsidRPr="00992852">
        <w:t xml:space="preserve">The terminal tax return (Date of death – December 31) </w:t>
      </w:r>
    </w:p>
    <w:p w14:paraId="4A0FE3F3" w14:textId="77777777" w:rsidR="00992852" w:rsidRDefault="00992852" w:rsidP="00082D93">
      <w:pPr>
        <w:pStyle w:val="ListParagraph"/>
        <w:numPr>
          <w:ilvl w:val="4"/>
          <w:numId w:val="156"/>
        </w:numPr>
      </w:pPr>
      <w:r w:rsidRPr="00992852">
        <w:t xml:space="preserve">Any corporate tax returns required </w:t>
      </w:r>
    </w:p>
    <w:p w14:paraId="0937C623" w14:textId="20C446D7" w:rsidR="00992852" w:rsidRDefault="00992852" w:rsidP="00082D93">
      <w:pPr>
        <w:pStyle w:val="ListParagraph"/>
        <w:numPr>
          <w:ilvl w:val="4"/>
          <w:numId w:val="156"/>
        </w:numPr>
      </w:pPr>
      <w:r w:rsidRPr="00992852">
        <w:t xml:space="preserve">Apply for the Final Clearance Certificate from the CRA </w:t>
      </w:r>
    </w:p>
    <w:p w14:paraId="24DE66E9" w14:textId="7214EC5F" w:rsidR="00D60B7B" w:rsidRDefault="00A35637" w:rsidP="00082D93">
      <w:pPr>
        <w:pStyle w:val="ListParagraph"/>
        <w:numPr>
          <w:ilvl w:val="5"/>
          <w:numId w:val="156"/>
        </w:numPr>
      </w:pPr>
      <w:r>
        <w:t>means the CRA has said person owes us nothing – it’s a protection</w:t>
      </w:r>
    </w:p>
    <w:p w14:paraId="003F99AB" w14:textId="08992E89" w:rsidR="00C93272" w:rsidRDefault="00992852" w:rsidP="00082D93">
      <w:pPr>
        <w:pStyle w:val="ListParagraph"/>
        <w:numPr>
          <w:ilvl w:val="3"/>
          <w:numId w:val="156"/>
        </w:numPr>
      </w:pPr>
      <w:r w:rsidRPr="00992852">
        <w:t>Although there are currently no provincial estate taxes in Alberta (for now), there are fees for land transfers (paid at Land Titles) and for applying for Probate (paid at the Courthouse).</w:t>
      </w:r>
    </w:p>
    <w:p w14:paraId="779B0001" w14:textId="08A0E9C7" w:rsidR="00E9571C" w:rsidRDefault="00E9571C" w:rsidP="00082D93">
      <w:pPr>
        <w:pStyle w:val="ListParagraph"/>
        <w:numPr>
          <w:ilvl w:val="2"/>
          <w:numId w:val="156"/>
        </w:numPr>
      </w:pPr>
      <w:r w:rsidRPr="00E9571C">
        <w:rPr>
          <w:i/>
          <w:color w:val="4472C4" w:themeColor="accent1"/>
        </w:rPr>
        <w:t>B)</w:t>
      </w:r>
      <w:r w:rsidRPr="00E9571C">
        <w:rPr>
          <w:color w:val="4472C4" w:themeColor="accent1"/>
        </w:rPr>
        <w:t xml:space="preserve"> </w:t>
      </w:r>
      <w:r>
        <w:t>Pay Debts</w:t>
      </w:r>
    </w:p>
    <w:p w14:paraId="20353842" w14:textId="02E0D85E" w:rsidR="00E9571C" w:rsidRDefault="001C237B" w:rsidP="00082D93">
      <w:pPr>
        <w:pStyle w:val="ListParagraph"/>
        <w:numPr>
          <w:ilvl w:val="3"/>
          <w:numId w:val="156"/>
        </w:numPr>
      </w:pPr>
      <w:r w:rsidRPr="001C237B">
        <w:t>Keep in mind that PRs have a duty to creditors to ensure they get paid (so long as it’s a valid debt and there are funds to do so).</w:t>
      </w:r>
    </w:p>
    <w:p w14:paraId="06D94FB7" w14:textId="65F16366" w:rsidR="001C237B" w:rsidRDefault="001C237B" w:rsidP="00082D93">
      <w:pPr>
        <w:pStyle w:val="ListParagraph"/>
        <w:numPr>
          <w:ilvl w:val="4"/>
          <w:numId w:val="156"/>
        </w:numPr>
      </w:pPr>
      <w:r w:rsidRPr="001C237B">
        <w:t>In some estates with significant debts, people will attempt to keep their assets out of the estate to try to get funds to the hands of beneficiaries, instead of creditors.</w:t>
      </w:r>
    </w:p>
    <w:p w14:paraId="787F3038" w14:textId="6778017F" w:rsidR="00C67FAA" w:rsidRDefault="00C67FAA" w:rsidP="00082D93">
      <w:pPr>
        <w:pStyle w:val="ListParagraph"/>
        <w:numPr>
          <w:ilvl w:val="4"/>
          <w:numId w:val="156"/>
        </w:numPr>
      </w:pPr>
      <w:r w:rsidRPr="00C67FAA">
        <w:t>PRs have a duty to creditors to ensure they get paid (so long as it’s a valid debt and there are funds to do so).</w:t>
      </w:r>
    </w:p>
    <w:p w14:paraId="76D8747D" w14:textId="16CBBA1F" w:rsidR="006F1F3F" w:rsidRDefault="006F1F3F" w:rsidP="00082D93">
      <w:pPr>
        <w:pStyle w:val="ListParagraph"/>
        <w:numPr>
          <w:ilvl w:val="3"/>
          <w:numId w:val="156"/>
        </w:numPr>
      </w:pPr>
      <w:r w:rsidRPr="006F1F3F">
        <w:t xml:space="preserve">Debts </w:t>
      </w:r>
      <w:r w:rsidRPr="00E72435">
        <w:rPr>
          <w:u w:val="single"/>
        </w:rPr>
        <w:t xml:space="preserve">could </w:t>
      </w:r>
      <w:r w:rsidRPr="006F1F3F">
        <w:t>include:</w:t>
      </w:r>
    </w:p>
    <w:p w14:paraId="153CB7B2" w14:textId="77777777" w:rsidR="006F1F3F" w:rsidRDefault="006F1F3F" w:rsidP="00082D93">
      <w:pPr>
        <w:pStyle w:val="ListParagraph"/>
        <w:numPr>
          <w:ilvl w:val="4"/>
          <w:numId w:val="156"/>
        </w:numPr>
      </w:pPr>
      <w:r w:rsidRPr="006F1F3F">
        <w:t xml:space="preserve">Estate debts (funeral expenses, legal fees for estate) </w:t>
      </w:r>
    </w:p>
    <w:p w14:paraId="135D29C2" w14:textId="77777777" w:rsidR="006F1F3F" w:rsidRDefault="006F1F3F" w:rsidP="00082D93">
      <w:pPr>
        <w:pStyle w:val="ListParagraph"/>
        <w:numPr>
          <w:ilvl w:val="4"/>
          <w:numId w:val="156"/>
        </w:numPr>
      </w:pPr>
      <w:r w:rsidRPr="006F1F3F">
        <w:t xml:space="preserve">Secured debts (mortgages, lines of credit, financing of vehicles) </w:t>
      </w:r>
    </w:p>
    <w:p w14:paraId="53B6270C" w14:textId="77777777" w:rsidR="006F1F3F" w:rsidRDefault="006F1F3F" w:rsidP="00082D93">
      <w:pPr>
        <w:pStyle w:val="ListParagraph"/>
        <w:numPr>
          <w:ilvl w:val="4"/>
          <w:numId w:val="156"/>
        </w:numPr>
      </w:pPr>
      <w:r w:rsidRPr="006F1F3F">
        <w:t xml:space="preserve">Unsecured debts (credit card debts, membership cards like Costco or Sears cards, utilities payments or living expenses, invoices payable by deceased) </w:t>
      </w:r>
    </w:p>
    <w:p w14:paraId="20AFFF58" w14:textId="0D45D372" w:rsidR="006F1F3F" w:rsidRDefault="006F1F3F" w:rsidP="00082D93">
      <w:pPr>
        <w:pStyle w:val="ListParagraph"/>
        <w:numPr>
          <w:ilvl w:val="4"/>
          <w:numId w:val="156"/>
        </w:numPr>
      </w:pPr>
      <w:r w:rsidRPr="006F1F3F">
        <w:t>Unusual debts (debts owed to family members, debts owed to a former spouse, obligations for child support)</w:t>
      </w:r>
    </w:p>
    <w:p w14:paraId="4ACD7A87" w14:textId="6D345C16" w:rsidR="00D04879" w:rsidRDefault="00D04879" w:rsidP="00082D93">
      <w:pPr>
        <w:pStyle w:val="ListParagraph"/>
        <w:numPr>
          <w:ilvl w:val="3"/>
          <w:numId w:val="156"/>
        </w:numPr>
      </w:pPr>
      <w:r w:rsidRPr="00D04879">
        <w:rPr>
          <w:b/>
          <w:i/>
          <w:color w:val="4472C4" w:themeColor="accent1"/>
        </w:rPr>
        <w:t xml:space="preserve">S.27 EAA: </w:t>
      </w:r>
      <w:r>
        <w:t>Ranking of debts</w:t>
      </w:r>
    </w:p>
    <w:p w14:paraId="0CBD9C06" w14:textId="158727A7" w:rsidR="00D04879" w:rsidRDefault="00B95F61" w:rsidP="00082D93">
      <w:pPr>
        <w:pStyle w:val="ListParagraph"/>
        <w:numPr>
          <w:ilvl w:val="4"/>
          <w:numId w:val="156"/>
        </w:numPr>
      </w:pPr>
      <w:r>
        <w:t>If the estate is insolvent and cannot satisfy all debts – want to think about bankrupting the estate</w:t>
      </w:r>
    </w:p>
    <w:p w14:paraId="7D08F03B" w14:textId="5F981F28" w:rsidR="00091941" w:rsidRDefault="00091941" w:rsidP="00082D93">
      <w:pPr>
        <w:pStyle w:val="ListParagraph"/>
        <w:numPr>
          <w:ilvl w:val="4"/>
          <w:numId w:val="156"/>
        </w:numPr>
      </w:pPr>
      <w:r w:rsidRPr="00091941">
        <w:t>Insolvency trustees can assist with this process.</w:t>
      </w:r>
    </w:p>
    <w:p w14:paraId="3DD7E058" w14:textId="77777777" w:rsidR="0063641C" w:rsidRDefault="0063641C" w:rsidP="00082D93">
      <w:pPr>
        <w:pStyle w:val="ListParagraph"/>
        <w:numPr>
          <w:ilvl w:val="4"/>
          <w:numId w:val="156"/>
        </w:numPr>
      </w:pPr>
      <w:r>
        <w:t>Creditor can force an involuntary bankruptcy</w:t>
      </w:r>
    </w:p>
    <w:p w14:paraId="69F02C14" w14:textId="5B9074AA" w:rsidR="0063641C" w:rsidRDefault="0063641C" w:rsidP="00082D93">
      <w:pPr>
        <w:pStyle w:val="ListParagraph"/>
        <w:numPr>
          <w:ilvl w:val="4"/>
          <w:numId w:val="156"/>
        </w:numPr>
      </w:pPr>
      <w:r>
        <w:t>Executors wont be liable for this if they dint breach trust</w:t>
      </w:r>
    </w:p>
    <w:p w14:paraId="4D1656F5" w14:textId="13D63734" w:rsidR="007B4521" w:rsidRDefault="007B4521" w:rsidP="00082D93">
      <w:pPr>
        <w:pStyle w:val="ListParagraph"/>
        <w:numPr>
          <w:ilvl w:val="3"/>
          <w:numId w:val="156"/>
        </w:numPr>
      </w:pPr>
      <w:r w:rsidRPr="007B4521">
        <w:rPr>
          <w:b/>
          <w:i/>
          <w:color w:val="4472C4" w:themeColor="accent1"/>
        </w:rPr>
        <w:lastRenderedPageBreak/>
        <w:t>S.28 EAA:</w:t>
      </w:r>
      <w:r w:rsidRPr="007B4521">
        <w:rPr>
          <w:color w:val="4472C4" w:themeColor="accent1"/>
        </w:rPr>
        <w:t xml:space="preserve"> </w:t>
      </w:r>
      <w:r>
        <w:t>Marshalling Rules</w:t>
      </w:r>
    </w:p>
    <w:p w14:paraId="1C107985" w14:textId="2D17D85B" w:rsidR="007B4521" w:rsidRDefault="00D16549" w:rsidP="00082D93">
      <w:pPr>
        <w:pStyle w:val="ListParagraph"/>
        <w:numPr>
          <w:ilvl w:val="4"/>
          <w:numId w:val="156"/>
        </w:numPr>
      </w:pPr>
      <w:r w:rsidRPr="00D16549">
        <w:t>There are rules as to how debts are paid in an estate. These come from section 28 of the EAA (Marshalling Rules).</w:t>
      </w:r>
    </w:p>
    <w:p w14:paraId="1CE5FDA8" w14:textId="77777777" w:rsidR="00D16549" w:rsidRDefault="00D16549" w:rsidP="00082D93">
      <w:pPr>
        <w:pStyle w:val="ListParagraph"/>
        <w:numPr>
          <w:ilvl w:val="4"/>
          <w:numId w:val="156"/>
        </w:numPr>
      </w:pPr>
      <w:r w:rsidRPr="00D16549">
        <w:t>They mandate that funeral and estate administration expenses and unsecured debts and liabilities as follows:</w:t>
      </w:r>
    </w:p>
    <w:p w14:paraId="7BDB04A5" w14:textId="77777777" w:rsidR="00D16549" w:rsidRDefault="00D16549" w:rsidP="00082D93">
      <w:pPr>
        <w:pStyle w:val="ListParagraph"/>
        <w:numPr>
          <w:ilvl w:val="5"/>
          <w:numId w:val="156"/>
        </w:numPr>
      </w:pPr>
      <w:r w:rsidRPr="00D16549">
        <w:t>Property charged with the payment of debts;</w:t>
      </w:r>
    </w:p>
    <w:p w14:paraId="216CF42E" w14:textId="77777777" w:rsidR="00D16549" w:rsidRDefault="00D16549" w:rsidP="00082D93">
      <w:pPr>
        <w:pStyle w:val="ListParagraph"/>
        <w:numPr>
          <w:ilvl w:val="5"/>
          <w:numId w:val="156"/>
        </w:numPr>
      </w:pPr>
      <w:r w:rsidRPr="00D16549">
        <w:t xml:space="preserve">Property passing by way of an intestacy; </w:t>
      </w:r>
    </w:p>
    <w:p w14:paraId="7382479D" w14:textId="77777777" w:rsidR="00D16549" w:rsidRDefault="00D16549" w:rsidP="00082D93">
      <w:pPr>
        <w:pStyle w:val="ListParagraph"/>
        <w:numPr>
          <w:ilvl w:val="5"/>
          <w:numId w:val="156"/>
        </w:numPr>
      </w:pPr>
      <w:r w:rsidRPr="00D16549">
        <w:t xml:space="preserve">General gifts of property; </w:t>
      </w:r>
    </w:p>
    <w:p w14:paraId="622C435F" w14:textId="77777777" w:rsidR="00D16549" w:rsidRDefault="00D16549" w:rsidP="00082D93">
      <w:pPr>
        <w:pStyle w:val="ListParagraph"/>
        <w:numPr>
          <w:ilvl w:val="5"/>
          <w:numId w:val="156"/>
        </w:numPr>
      </w:pPr>
      <w:r w:rsidRPr="00D16549">
        <w:t xml:space="preserve">Specific gifts of property; </w:t>
      </w:r>
    </w:p>
    <w:p w14:paraId="06D3E218" w14:textId="0047EBC3" w:rsidR="00D16549" w:rsidRDefault="00D16549" w:rsidP="00082D93">
      <w:pPr>
        <w:pStyle w:val="ListParagraph"/>
        <w:numPr>
          <w:ilvl w:val="5"/>
          <w:numId w:val="156"/>
        </w:numPr>
      </w:pPr>
      <w:r w:rsidRPr="00D16549">
        <w:t>Property over which the deceased had a general power of appointment.</w:t>
      </w:r>
    </w:p>
    <w:p w14:paraId="549AE282" w14:textId="3B4A270E" w:rsidR="00725D94" w:rsidRDefault="00725D94" w:rsidP="00082D93">
      <w:pPr>
        <w:pStyle w:val="ListParagraph"/>
        <w:numPr>
          <w:ilvl w:val="2"/>
          <w:numId w:val="156"/>
        </w:numPr>
      </w:pPr>
      <w:r w:rsidRPr="00725D94">
        <w:rPr>
          <w:i/>
          <w:color w:val="4472C4" w:themeColor="accent1"/>
        </w:rPr>
        <w:t>C)</w:t>
      </w:r>
      <w:r w:rsidRPr="00725D94">
        <w:rPr>
          <w:color w:val="4472C4" w:themeColor="accent1"/>
        </w:rPr>
        <w:t xml:space="preserve"> </w:t>
      </w:r>
      <w:r>
        <w:t>Advertising for Claimants</w:t>
      </w:r>
    </w:p>
    <w:p w14:paraId="26C90AF8" w14:textId="2CFEA15A" w:rsidR="00725D94" w:rsidRDefault="006F2F55" w:rsidP="00082D93">
      <w:pPr>
        <w:pStyle w:val="ListParagraph"/>
        <w:numPr>
          <w:ilvl w:val="3"/>
          <w:numId w:val="156"/>
        </w:numPr>
      </w:pPr>
      <w:r w:rsidRPr="006F2F55">
        <w:t xml:space="preserve">This doesn’t happen in all </w:t>
      </w:r>
      <w:r w:rsidR="00C85878" w:rsidRPr="006F2F55">
        <w:t>estates,</w:t>
      </w:r>
      <w:r w:rsidRPr="006F2F55">
        <w:t xml:space="preserve"> but it is a very good idea to protect the PR.</w:t>
      </w:r>
    </w:p>
    <w:p w14:paraId="71E4EE24" w14:textId="36BA836B" w:rsidR="006F2F55" w:rsidRPr="00C1190D" w:rsidRDefault="00C1190D" w:rsidP="00082D93">
      <w:pPr>
        <w:pStyle w:val="ListParagraph"/>
        <w:numPr>
          <w:ilvl w:val="3"/>
          <w:numId w:val="156"/>
        </w:numPr>
        <w:rPr>
          <w:b/>
          <w:i/>
          <w:color w:val="4472C4" w:themeColor="accent1"/>
        </w:rPr>
      </w:pPr>
      <w:r w:rsidRPr="00C1190D">
        <w:rPr>
          <w:b/>
          <w:i/>
          <w:color w:val="4472C4" w:themeColor="accent1"/>
        </w:rPr>
        <w:t>Surrogate Rule 38</w:t>
      </w:r>
    </w:p>
    <w:p w14:paraId="2C50719F" w14:textId="42EFAAD6" w:rsidR="00C1190D" w:rsidRDefault="00B96C69" w:rsidP="00082D93">
      <w:pPr>
        <w:pStyle w:val="ListParagraph"/>
        <w:numPr>
          <w:ilvl w:val="4"/>
          <w:numId w:val="156"/>
        </w:numPr>
      </w:pPr>
      <w:r w:rsidRPr="00B96C69">
        <w:rPr>
          <w:b/>
          <w:i/>
          <w:color w:val="4472C4" w:themeColor="accent1"/>
        </w:rPr>
        <w:t>S.31(1) EAA</w:t>
      </w:r>
      <w:r w:rsidRPr="00B96C69">
        <w:rPr>
          <w:color w:val="4472C4" w:themeColor="accent1"/>
        </w:rPr>
        <w:t xml:space="preserve"> </w:t>
      </w:r>
      <w:r>
        <w:t>– limitations on liability if advertising</w:t>
      </w:r>
    </w:p>
    <w:p w14:paraId="7F79AA35" w14:textId="715EEBCA" w:rsidR="00B96C69" w:rsidRDefault="0004074F" w:rsidP="00A179C4">
      <w:pPr>
        <w:pStyle w:val="ListParagraph"/>
        <w:numPr>
          <w:ilvl w:val="5"/>
          <w:numId w:val="156"/>
        </w:numPr>
      </w:pPr>
      <w:r>
        <w:t>Doesn’t delete debts you are aware of – still have to satisfy those – but it caps debt after that date as ‘debts you are aware of’</w:t>
      </w:r>
    </w:p>
    <w:p w14:paraId="774C724D" w14:textId="1F76F9E3" w:rsidR="00F20D9B" w:rsidRDefault="00CE4D38" w:rsidP="00082D93">
      <w:pPr>
        <w:pStyle w:val="ListParagraph"/>
        <w:numPr>
          <w:ilvl w:val="1"/>
          <w:numId w:val="156"/>
        </w:numPr>
      </w:pPr>
      <w:r w:rsidRPr="00CE4D38">
        <w:rPr>
          <w:b/>
          <w:i/>
          <w:color w:val="4472C4" w:themeColor="accent1"/>
        </w:rPr>
        <w:t>(d)</w:t>
      </w:r>
      <w:r w:rsidRPr="00CE4D38">
        <w:t xml:space="preserve"> to distribute and account for the administration of the estate.</w:t>
      </w:r>
    </w:p>
    <w:p w14:paraId="325D443F" w14:textId="740690D7" w:rsidR="008442B3" w:rsidRPr="008442B3" w:rsidRDefault="008442B3" w:rsidP="00082D93">
      <w:pPr>
        <w:pStyle w:val="ListParagraph"/>
        <w:numPr>
          <w:ilvl w:val="2"/>
          <w:numId w:val="156"/>
        </w:numPr>
      </w:pPr>
      <w:r w:rsidRPr="008442B3">
        <w:t>See page</w:t>
      </w:r>
      <w:r w:rsidRPr="008442B3">
        <w:rPr>
          <w:b/>
          <w:i/>
        </w:rPr>
        <w:t xml:space="preserve"> </w:t>
      </w:r>
      <w:r>
        <w:rPr>
          <w:b/>
          <w:i/>
          <w:color w:val="4472C4" w:themeColor="accent1"/>
        </w:rPr>
        <w:t>29 of EAA</w:t>
      </w:r>
    </w:p>
    <w:p w14:paraId="1598C78C" w14:textId="77777777" w:rsidR="005A4535" w:rsidRDefault="006B0181" w:rsidP="00082D93">
      <w:pPr>
        <w:pStyle w:val="ListParagraph"/>
        <w:numPr>
          <w:ilvl w:val="0"/>
          <w:numId w:val="159"/>
        </w:numPr>
      </w:pPr>
      <w:r>
        <w:t xml:space="preserve">In conjunction with </w:t>
      </w:r>
      <w:r w:rsidRPr="005A4535">
        <w:rPr>
          <w:b/>
          <w:i/>
          <w:color w:val="4472C4" w:themeColor="accent1"/>
        </w:rPr>
        <w:t>s.31(1)EAA</w:t>
      </w:r>
      <w:r w:rsidRPr="005A4535">
        <w:rPr>
          <w:color w:val="4472C4" w:themeColor="accent1"/>
        </w:rPr>
        <w:t xml:space="preserve"> </w:t>
      </w:r>
      <w:r>
        <w:t xml:space="preserve">- </w:t>
      </w:r>
      <w:r w:rsidR="005A4535">
        <w:t>can give to beneficiaries once debts are paid off</w:t>
      </w:r>
    </w:p>
    <w:p w14:paraId="3AEF8E74" w14:textId="3C59196D" w:rsidR="008442B3" w:rsidRDefault="005A4535" w:rsidP="00082D93">
      <w:pPr>
        <w:pStyle w:val="ListParagraph"/>
        <w:numPr>
          <w:ilvl w:val="2"/>
          <w:numId w:val="156"/>
        </w:numPr>
      </w:pPr>
      <w:r w:rsidRPr="005A4535">
        <w:t>Once funds are made into a larger fund, the PR should then be in a position to ascertain the ‘residue of the estate’ which can be paid out.</w:t>
      </w:r>
    </w:p>
    <w:p w14:paraId="413151A0" w14:textId="77B1F920" w:rsidR="00425B63" w:rsidRDefault="00425B63" w:rsidP="00082D93">
      <w:pPr>
        <w:pStyle w:val="ListParagraph"/>
        <w:numPr>
          <w:ilvl w:val="3"/>
          <w:numId w:val="156"/>
        </w:numPr>
      </w:pPr>
      <w:r>
        <w:t xml:space="preserve">Executor should liquidate all assets that are not specific requests to pay off debts / expenses / taxes, etc.. </w:t>
      </w:r>
      <w:r w:rsidR="00FE70DE">
        <w:t xml:space="preserve">then they are left with residual of what to give away. </w:t>
      </w:r>
    </w:p>
    <w:p w14:paraId="2D29B2D9" w14:textId="14F07DE7" w:rsidR="005A4535" w:rsidRDefault="005A4535" w:rsidP="00082D93">
      <w:pPr>
        <w:pStyle w:val="ListParagraph"/>
        <w:numPr>
          <w:ilvl w:val="2"/>
          <w:numId w:val="156"/>
        </w:numPr>
      </w:pPr>
      <w:r w:rsidRPr="005A4535">
        <w:t xml:space="preserve">Before releasing funds, the PR accounts to all residual beneficiaries in an </w:t>
      </w:r>
      <w:r w:rsidRPr="00BD0AD9">
        <w:rPr>
          <w:b/>
          <w:u w:val="single"/>
        </w:rPr>
        <w:t>‘Interim Accounting’.</w:t>
      </w:r>
    </w:p>
    <w:p w14:paraId="691AC9C0" w14:textId="7B7C930E" w:rsidR="00015B1C" w:rsidRDefault="00015B1C" w:rsidP="00082D93">
      <w:pPr>
        <w:pStyle w:val="ListParagraph"/>
        <w:numPr>
          <w:ilvl w:val="3"/>
          <w:numId w:val="156"/>
        </w:numPr>
      </w:pPr>
      <w:r>
        <w:t xml:space="preserve">See </w:t>
      </w:r>
      <w:r w:rsidR="00CF4CD3">
        <w:t>Appendix 1 for example</w:t>
      </w:r>
    </w:p>
    <w:p w14:paraId="75227E0A" w14:textId="093E7D2F" w:rsidR="00CF4CD3" w:rsidRDefault="00DD5D00" w:rsidP="00082D93">
      <w:pPr>
        <w:pStyle w:val="ListParagraph"/>
        <w:numPr>
          <w:ilvl w:val="3"/>
          <w:numId w:val="156"/>
        </w:numPr>
      </w:pPr>
      <w:r w:rsidRPr="00DD5D00">
        <w:t xml:space="preserve">An Interim Accounting is generally done to distribute much of the estate </w:t>
      </w:r>
      <w:r w:rsidRPr="00E87AF1">
        <w:rPr>
          <w:b/>
          <w:u w:val="single"/>
        </w:rPr>
        <w:t>less a holdback</w:t>
      </w:r>
      <w:r w:rsidRPr="00DD5D00">
        <w:t xml:space="preserve"> for final expenses and taxes.</w:t>
      </w:r>
    </w:p>
    <w:p w14:paraId="3D5536D6" w14:textId="65C412B7" w:rsidR="00DD5D00" w:rsidRDefault="00DD5D00" w:rsidP="00082D93">
      <w:pPr>
        <w:pStyle w:val="ListParagraph"/>
        <w:numPr>
          <w:ilvl w:val="4"/>
          <w:numId w:val="156"/>
        </w:numPr>
      </w:pPr>
      <w:r w:rsidRPr="00DD5D00">
        <w:t>Completing one of these is much easier if a PR has kept a careful accounting of the estate and, ideally, kept one bank account for the estate (as opposed to several).</w:t>
      </w:r>
    </w:p>
    <w:p w14:paraId="115F455E" w14:textId="68037A2F" w:rsidR="005A4535" w:rsidRDefault="0051595B" w:rsidP="00082D93">
      <w:pPr>
        <w:pStyle w:val="ListParagraph"/>
        <w:numPr>
          <w:ilvl w:val="3"/>
          <w:numId w:val="156"/>
        </w:numPr>
      </w:pPr>
      <w:r w:rsidRPr="0051595B">
        <w:t>Once satisfied with the accounting, the beneficiaries sign Releases approving the accounts.</w:t>
      </w:r>
    </w:p>
    <w:p w14:paraId="6873594E" w14:textId="54D2FED3" w:rsidR="00BD0AD9" w:rsidRDefault="00C33C52" w:rsidP="00082D93">
      <w:pPr>
        <w:pStyle w:val="ListParagraph"/>
        <w:numPr>
          <w:ilvl w:val="4"/>
          <w:numId w:val="156"/>
        </w:numPr>
      </w:pPr>
      <w:r w:rsidRPr="00C33C52">
        <w:rPr>
          <w:b/>
          <w:i/>
          <w:color w:val="4472C4" w:themeColor="accent1"/>
        </w:rPr>
        <w:t>The Surrogate Rules</w:t>
      </w:r>
      <w:r w:rsidRPr="00C33C52">
        <w:rPr>
          <w:color w:val="4472C4" w:themeColor="accent1"/>
        </w:rPr>
        <w:t xml:space="preserve"> </w:t>
      </w:r>
      <w:r w:rsidRPr="00C33C52">
        <w:t xml:space="preserve">allow a PR to present the accounts and to obtain releases “in Form ACC 12” from the residuary beneficiaries </w:t>
      </w:r>
      <w:r w:rsidRPr="00C33C52">
        <w:rPr>
          <w:b/>
          <w:i/>
          <w:color w:val="4472C4" w:themeColor="accent1"/>
        </w:rPr>
        <w:t>(Rule 100).</w:t>
      </w:r>
    </w:p>
    <w:p w14:paraId="493AA2EA" w14:textId="32B2B8F9" w:rsidR="00C24A86" w:rsidRDefault="00C24A86" w:rsidP="00082D93">
      <w:pPr>
        <w:pStyle w:val="ListParagraph"/>
        <w:numPr>
          <w:ilvl w:val="2"/>
          <w:numId w:val="156"/>
        </w:numPr>
      </w:pPr>
      <w:r w:rsidRPr="00C24A86">
        <w:t>Once all beneficiaries have submitted the Interim Releases (we request originals for the PR), the PR can pay out the interim bequests per the Schedule of Distribution.</w:t>
      </w:r>
    </w:p>
    <w:p w14:paraId="291CAE1F" w14:textId="77777777" w:rsidR="00AB1559" w:rsidRDefault="00AB1559" w:rsidP="00082D93">
      <w:pPr>
        <w:pStyle w:val="ListParagraph"/>
        <w:numPr>
          <w:ilvl w:val="3"/>
          <w:numId w:val="156"/>
        </w:numPr>
      </w:pPr>
      <w:r w:rsidRPr="00AB1559">
        <w:t>Specific gifts (i.e. “my watch to my son, John”)</w:t>
      </w:r>
    </w:p>
    <w:p w14:paraId="4C6BAE89" w14:textId="77777777" w:rsidR="00AB1559" w:rsidRDefault="00AB1559" w:rsidP="00082D93">
      <w:pPr>
        <w:pStyle w:val="ListParagraph"/>
        <w:numPr>
          <w:ilvl w:val="3"/>
          <w:numId w:val="156"/>
        </w:numPr>
      </w:pPr>
      <w:r w:rsidRPr="00AB1559">
        <w:lastRenderedPageBreak/>
        <w:t>Specific monetary gifts (i.e. “$2,000.00 to each grandchild”)</w:t>
      </w:r>
    </w:p>
    <w:p w14:paraId="0D6F01ED" w14:textId="4373CC26" w:rsidR="00C24A86" w:rsidRDefault="00AB1559" w:rsidP="00082D93">
      <w:pPr>
        <w:pStyle w:val="ListParagraph"/>
        <w:numPr>
          <w:ilvl w:val="3"/>
          <w:numId w:val="156"/>
        </w:numPr>
      </w:pPr>
      <w:r w:rsidRPr="00AB1559">
        <w:t>Residual gifts (i.e. “the residue of my estate is to be divided equally between my three children for their own use absolutely”)</w:t>
      </w:r>
    </w:p>
    <w:p w14:paraId="17806250" w14:textId="32DFA7F1" w:rsidR="0051595B" w:rsidRDefault="0051595B" w:rsidP="00082D93">
      <w:pPr>
        <w:pStyle w:val="ListParagraph"/>
        <w:numPr>
          <w:ilvl w:val="2"/>
          <w:numId w:val="156"/>
        </w:numPr>
      </w:pPr>
      <w:r w:rsidRPr="0051595B">
        <w:t xml:space="preserve">Then the PR can issue the interim </w:t>
      </w:r>
      <w:r w:rsidR="00C25264" w:rsidRPr="0051595B">
        <w:t>distribution and</w:t>
      </w:r>
      <w:r w:rsidRPr="0051595B">
        <w:t xml:space="preserve"> continue to hold a proper release.</w:t>
      </w:r>
    </w:p>
    <w:p w14:paraId="39264FE8" w14:textId="23B13C88" w:rsidR="00FE70DE" w:rsidRDefault="007301BA" w:rsidP="00082D93">
      <w:pPr>
        <w:pStyle w:val="ListParagraph"/>
        <w:numPr>
          <w:ilvl w:val="3"/>
          <w:numId w:val="156"/>
        </w:numPr>
      </w:pPr>
      <w:r>
        <w:t xml:space="preserve">Interim is the fun distribution – the big one. The final one isn’t as much. </w:t>
      </w:r>
    </w:p>
    <w:p w14:paraId="1187D98A" w14:textId="38E05E11" w:rsidR="00C33C52" w:rsidRDefault="009B2377" w:rsidP="00082D93">
      <w:pPr>
        <w:pStyle w:val="ListParagraph"/>
        <w:numPr>
          <w:ilvl w:val="3"/>
          <w:numId w:val="156"/>
        </w:numPr>
      </w:pPr>
      <w:r w:rsidRPr="009B2377">
        <w:t>We then await the “Final Clearance Certificate” from the CRA.</w:t>
      </w:r>
    </w:p>
    <w:p w14:paraId="12857D55" w14:textId="563E4B0B" w:rsidR="009B2377" w:rsidRDefault="009B2377" w:rsidP="00082D93">
      <w:pPr>
        <w:pStyle w:val="ListParagraph"/>
        <w:numPr>
          <w:ilvl w:val="3"/>
          <w:numId w:val="156"/>
        </w:numPr>
      </w:pPr>
      <w:r w:rsidRPr="009B2377">
        <w:t>Once obtained, we do a Final Accounting and Final Release (very similar to Interim) to pay out the remainder of the estate.</w:t>
      </w:r>
    </w:p>
    <w:p w14:paraId="08BB7BDB" w14:textId="4F9E953D" w:rsidR="00C32B4C" w:rsidRDefault="00C32B4C" w:rsidP="001C4CD1">
      <w:pPr>
        <w:pStyle w:val="Heading4"/>
      </w:pPr>
      <w:bookmarkStart w:id="110" w:name="_Toc17821377"/>
      <w:r w:rsidRPr="001C4CD1">
        <w:t>2. Surrogate Rules, Table: “Personal Representatives’ Duties”</w:t>
      </w:r>
      <w:bookmarkEnd w:id="110"/>
    </w:p>
    <w:p w14:paraId="11D02DD7" w14:textId="0959F7D1" w:rsidR="00683FD5" w:rsidRDefault="0061307E" w:rsidP="00082D93">
      <w:pPr>
        <w:pStyle w:val="ListParagraph"/>
        <w:numPr>
          <w:ilvl w:val="0"/>
          <w:numId w:val="163"/>
        </w:numPr>
      </w:pPr>
      <w:r>
        <w:t xml:space="preserve">See </w:t>
      </w:r>
      <w:r w:rsidRPr="0061307E">
        <w:rPr>
          <w:b/>
          <w:i/>
          <w:color w:val="4472C4" w:themeColor="accent1"/>
        </w:rPr>
        <w:t>page 62 of Surrogate Rules</w:t>
      </w:r>
    </w:p>
    <w:p w14:paraId="5B84B59C" w14:textId="3931DDC3" w:rsidR="0061307E" w:rsidRDefault="00FC37AA" w:rsidP="00082D93">
      <w:pPr>
        <w:pStyle w:val="ListParagraph"/>
        <w:numPr>
          <w:ilvl w:val="0"/>
          <w:numId w:val="163"/>
        </w:numPr>
      </w:pPr>
      <w:r>
        <w:t>1. Planning the Funeral</w:t>
      </w:r>
    </w:p>
    <w:p w14:paraId="49155B9B" w14:textId="2BB6EEAA" w:rsidR="00FC37AA" w:rsidRDefault="00B53CAA" w:rsidP="00082D93">
      <w:pPr>
        <w:pStyle w:val="ListParagraph"/>
        <w:numPr>
          <w:ilvl w:val="1"/>
          <w:numId w:val="163"/>
        </w:numPr>
      </w:pPr>
      <w:r w:rsidRPr="00B53CAA">
        <w:t>The first (and sometimes the hardest) thing a PR must do is to plan and complete the disposition of the remains and funeral.</w:t>
      </w:r>
    </w:p>
    <w:p w14:paraId="23EEAB1A" w14:textId="574D0C80" w:rsidR="00B53CAA" w:rsidRPr="00B53CAA" w:rsidRDefault="00B53CAA" w:rsidP="00082D93">
      <w:pPr>
        <w:pStyle w:val="ListParagraph"/>
        <w:numPr>
          <w:ilvl w:val="1"/>
          <w:numId w:val="163"/>
        </w:numPr>
        <w:rPr>
          <w:b/>
          <w:i/>
          <w:color w:val="4472C4" w:themeColor="accent1"/>
        </w:rPr>
      </w:pPr>
      <w:r w:rsidRPr="00B53CAA">
        <w:rPr>
          <w:b/>
          <w:i/>
          <w:color w:val="4472C4" w:themeColor="accent1"/>
        </w:rPr>
        <w:t>Estate Administration Act, sec. 6:</w:t>
      </w:r>
    </w:p>
    <w:p w14:paraId="41E57499" w14:textId="3C9C7BF9" w:rsidR="00B53CAA" w:rsidRDefault="00E84CA1" w:rsidP="00082D93">
      <w:pPr>
        <w:pStyle w:val="ListParagraph"/>
        <w:numPr>
          <w:ilvl w:val="2"/>
          <w:numId w:val="163"/>
        </w:numPr>
      </w:pPr>
      <w:r>
        <w:t xml:space="preserve">Note: under </w:t>
      </w:r>
      <w:r w:rsidR="00023750" w:rsidRPr="00023750">
        <w:rPr>
          <w:b/>
          <w:i/>
          <w:color w:val="4472C4" w:themeColor="accent1"/>
        </w:rPr>
        <w:t>Cemeteries Act, General Regulation s.1</w:t>
      </w:r>
      <w:r w:rsidR="009805BB">
        <w:rPr>
          <w:b/>
          <w:i/>
          <w:color w:val="4472C4" w:themeColor="accent1"/>
        </w:rPr>
        <w:t>1</w:t>
      </w:r>
      <w:r w:rsidR="00023750" w:rsidRPr="00023750">
        <w:rPr>
          <w:b/>
          <w:i/>
          <w:color w:val="4472C4" w:themeColor="accent1"/>
        </w:rPr>
        <w:t>(</w:t>
      </w:r>
      <w:r w:rsidR="00023750">
        <w:t xml:space="preserve">2) – the PR has priority </w:t>
      </w:r>
    </w:p>
    <w:p w14:paraId="7C35BB87" w14:textId="3B94E10C" w:rsidR="005E4C8F" w:rsidRDefault="005E4C8F" w:rsidP="00082D93">
      <w:pPr>
        <w:pStyle w:val="ListParagraph"/>
        <w:numPr>
          <w:ilvl w:val="1"/>
          <w:numId w:val="163"/>
        </w:numPr>
      </w:pPr>
      <w:r w:rsidRPr="005E4C8F">
        <w:t xml:space="preserve">It is up to the PR to make </w:t>
      </w:r>
      <w:r w:rsidRPr="00FC03F6">
        <w:rPr>
          <w:u w:val="single"/>
        </w:rPr>
        <w:t>appropriate funeral arrangements</w:t>
      </w:r>
      <w:r w:rsidRPr="005E4C8F">
        <w:t xml:space="preserve"> and to keep expenses reasonable.</w:t>
      </w:r>
    </w:p>
    <w:p w14:paraId="403FBFBA" w14:textId="26F6E98C" w:rsidR="00FC03F6" w:rsidRDefault="00FC03F6" w:rsidP="00082D93">
      <w:pPr>
        <w:pStyle w:val="ListParagraph"/>
        <w:numPr>
          <w:ilvl w:val="2"/>
          <w:numId w:val="163"/>
        </w:numPr>
      </w:pPr>
      <w:r>
        <w:t>Can sometimes be a fight about what is appropriate.</w:t>
      </w:r>
    </w:p>
    <w:p w14:paraId="696A707B" w14:textId="0E9DDE4E" w:rsidR="00FC03F6" w:rsidRDefault="00FC03F6" w:rsidP="00082D93">
      <w:pPr>
        <w:pStyle w:val="ListParagraph"/>
        <w:numPr>
          <w:ilvl w:val="2"/>
          <w:numId w:val="163"/>
        </w:numPr>
      </w:pPr>
      <w:r>
        <w:t>Depends on expectations – how well known person was</w:t>
      </w:r>
    </w:p>
    <w:p w14:paraId="598A4EE4" w14:textId="28898F00" w:rsidR="005E4C8F" w:rsidRDefault="005E4C8F" w:rsidP="00082D93">
      <w:pPr>
        <w:pStyle w:val="ListParagraph"/>
        <w:numPr>
          <w:ilvl w:val="1"/>
          <w:numId w:val="163"/>
        </w:numPr>
      </w:pPr>
      <w:r w:rsidRPr="005E4C8F">
        <w:t>Disposition of remains must be “determined in light of the deceased’s station in life and circumstances” (</w:t>
      </w:r>
      <w:r w:rsidRPr="005E4C8F">
        <w:rPr>
          <w:i/>
          <w:color w:val="FF0000"/>
        </w:rPr>
        <w:t>Tzedeck v. Royal Trust Co</w:t>
      </w:r>
      <w:r w:rsidRPr="005E4C8F">
        <w:t>.</w:t>
      </w:r>
      <w:r>
        <w:t>)</w:t>
      </w:r>
    </w:p>
    <w:p w14:paraId="1EBC6B94" w14:textId="07A7314E" w:rsidR="005E4C8F" w:rsidRDefault="005E4C8F" w:rsidP="00082D93">
      <w:pPr>
        <w:pStyle w:val="ListParagraph"/>
        <w:numPr>
          <w:ilvl w:val="1"/>
          <w:numId w:val="163"/>
        </w:numPr>
      </w:pPr>
      <w:r w:rsidRPr="005E4C8F">
        <w:t>A PR is not bound to observe a deceased’s wishes concerning his or her remains (</w:t>
      </w:r>
      <w:r w:rsidRPr="005E4C8F">
        <w:rPr>
          <w:i/>
          <w:color w:val="FF0000"/>
        </w:rPr>
        <w:t>Hunter v. Hunter</w:t>
      </w:r>
      <w:r>
        <w:t>)</w:t>
      </w:r>
    </w:p>
    <w:p w14:paraId="341B4172" w14:textId="5CA59C93" w:rsidR="00514115" w:rsidRPr="00514115" w:rsidRDefault="00514115" w:rsidP="00082D93">
      <w:pPr>
        <w:pStyle w:val="ListParagraph"/>
        <w:numPr>
          <w:ilvl w:val="1"/>
          <w:numId w:val="163"/>
        </w:numPr>
        <w:rPr>
          <w:b/>
          <w:i/>
        </w:rPr>
      </w:pPr>
      <w:r w:rsidRPr="00514115">
        <w:rPr>
          <w:b/>
          <w:i/>
        </w:rPr>
        <w:t>Who pays for the funeral?</w:t>
      </w:r>
    </w:p>
    <w:p w14:paraId="5874AA9D" w14:textId="5216F351" w:rsidR="00514115" w:rsidRDefault="00514115" w:rsidP="00082D93">
      <w:pPr>
        <w:pStyle w:val="ListParagraph"/>
        <w:numPr>
          <w:ilvl w:val="2"/>
          <w:numId w:val="163"/>
        </w:numPr>
      </w:pPr>
      <w:r w:rsidRPr="00514115">
        <w:t>Financial institutions will generally allow a PR to pay for funeral expenses and ongoing debts of the deceased from the deceased’s bank accounts – this is ideal as the PR does not have to bear that cost</w:t>
      </w:r>
    </w:p>
    <w:p w14:paraId="558139EC" w14:textId="1D17FAF7" w:rsidR="00C92CC9" w:rsidRDefault="00C92CC9" w:rsidP="00082D93">
      <w:pPr>
        <w:pStyle w:val="ListParagraph"/>
        <w:numPr>
          <w:ilvl w:val="3"/>
          <w:numId w:val="163"/>
        </w:numPr>
      </w:pPr>
      <w:r>
        <w:t>Usually they don’t have access to these funds until they get grant of probate</w:t>
      </w:r>
      <w:r w:rsidR="00646535">
        <w:t xml:space="preserve"> – but banks usually allow for this. </w:t>
      </w:r>
    </w:p>
    <w:p w14:paraId="73B6B2CD" w14:textId="41D2C7EC" w:rsidR="00514115" w:rsidRPr="00063AD8" w:rsidRDefault="00514115" w:rsidP="00082D93">
      <w:pPr>
        <w:pStyle w:val="ListParagraph"/>
        <w:numPr>
          <w:ilvl w:val="2"/>
          <w:numId w:val="163"/>
        </w:numPr>
        <w:rPr>
          <w:b/>
          <w:i/>
        </w:rPr>
      </w:pPr>
      <w:r w:rsidRPr="00514115">
        <w:t xml:space="preserve">However, if the financial institution will not allow this or has frozen the accounts, the PR may need to pay these costs out of pocket and reimburse himself or herself from the estate (although </w:t>
      </w:r>
      <w:r w:rsidRPr="00063AD8">
        <w:rPr>
          <w:b/>
          <w:i/>
        </w:rPr>
        <w:t>this can be risky if estate doesn’t have any assets)</w:t>
      </w:r>
    </w:p>
    <w:p w14:paraId="3D3385FA" w14:textId="0F1C2857" w:rsidR="00683FD5" w:rsidRPr="00683FD5" w:rsidRDefault="00B715D5" w:rsidP="00082D93">
      <w:pPr>
        <w:pStyle w:val="ListParagraph"/>
        <w:numPr>
          <w:ilvl w:val="1"/>
          <w:numId w:val="163"/>
        </w:numPr>
      </w:pPr>
      <w:r w:rsidRPr="00DB5100">
        <w:rPr>
          <w:b/>
          <w:u w:val="single"/>
        </w:rPr>
        <w:t>Note:</w:t>
      </w:r>
      <w:r>
        <w:t xml:space="preserve"> </w:t>
      </w:r>
      <w:r w:rsidRPr="00B715D5">
        <w:t xml:space="preserve">Although funeral expenses are a debt of the estate which can always be paid from the assets of the estate by the PR, </w:t>
      </w:r>
      <w:r w:rsidRPr="00DB5100">
        <w:rPr>
          <w:b/>
        </w:rPr>
        <w:t>the headstone/monument is not</w:t>
      </w:r>
      <w:r w:rsidRPr="00B715D5">
        <w:t xml:space="preserve"> and must be approved by all beneficiaries of the estate (unless the will expressly authorized in the will).</w:t>
      </w:r>
    </w:p>
    <w:p w14:paraId="46245145" w14:textId="53D485AA" w:rsidR="00C32B4C" w:rsidRDefault="00C32B4C" w:rsidP="001C4CD1">
      <w:pPr>
        <w:pStyle w:val="Heading4"/>
      </w:pPr>
      <w:bookmarkStart w:id="111" w:name="_Toc17821378"/>
      <w:r w:rsidRPr="001C4CD1">
        <w:t>3. Trustee Act;</w:t>
      </w:r>
      <w:bookmarkEnd w:id="111"/>
      <w:r w:rsidRPr="001C4CD1">
        <w:t xml:space="preserve"> </w:t>
      </w:r>
    </w:p>
    <w:p w14:paraId="439A2C1C" w14:textId="77777777" w:rsidR="002F5DD9" w:rsidRDefault="002F5DD9" w:rsidP="00082D93">
      <w:pPr>
        <w:pStyle w:val="ListParagraph"/>
        <w:numPr>
          <w:ilvl w:val="0"/>
          <w:numId w:val="165"/>
        </w:numPr>
      </w:pPr>
      <w:r>
        <w:t xml:space="preserve">Flow of assets upon death: Deceased </w:t>
      </w:r>
      <w:r>
        <w:sym w:font="Wingdings" w:char="F0E0"/>
      </w:r>
      <w:r>
        <w:t xml:space="preserve"> estate </w:t>
      </w:r>
      <w:r>
        <w:sym w:font="Wingdings" w:char="F0E0"/>
      </w:r>
      <w:r>
        <w:t xml:space="preserve"> beneficiaries and creditors</w:t>
      </w:r>
    </w:p>
    <w:p w14:paraId="0C9B1341" w14:textId="77777777" w:rsidR="002F5DD9" w:rsidRDefault="002F5DD9" w:rsidP="00082D93">
      <w:pPr>
        <w:pStyle w:val="ListParagraph"/>
        <w:numPr>
          <w:ilvl w:val="1"/>
          <w:numId w:val="165"/>
        </w:numPr>
      </w:pPr>
      <w:r>
        <w:t xml:space="preserve">Maya </w:t>
      </w:r>
      <w:r>
        <w:sym w:font="Wingdings" w:char="F0E0"/>
      </w:r>
      <w:r>
        <w:t xml:space="preserve"> estate of Maya </w:t>
      </w:r>
      <w:r>
        <w:sym w:font="Wingdings" w:char="F0E0"/>
      </w:r>
      <w:r>
        <w:t xml:space="preserve"> in the name of beneficiaries</w:t>
      </w:r>
    </w:p>
    <w:p w14:paraId="4AAFFA34" w14:textId="432F7439" w:rsidR="002F5DD9" w:rsidRPr="002F5DD9" w:rsidRDefault="002F5DD9" w:rsidP="00082D93">
      <w:pPr>
        <w:pStyle w:val="ListParagraph"/>
        <w:numPr>
          <w:ilvl w:val="2"/>
          <w:numId w:val="165"/>
        </w:numPr>
        <w:rPr>
          <w:b/>
        </w:rPr>
      </w:pPr>
      <w:r w:rsidRPr="002F5DD9">
        <w:rPr>
          <w:b/>
        </w:rPr>
        <w:t>When its in the middle ‘holding zone’ – the executor is a trustee – they are trustee because they are holding money on someone elses’ behalf</w:t>
      </w:r>
    </w:p>
    <w:p w14:paraId="3416A58E" w14:textId="44DF6EF1" w:rsidR="005908D7" w:rsidRDefault="005908D7" w:rsidP="00082D93">
      <w:pPr>
        <w:pStyle w:val="ListParagraph"/>
        <w:numPr>
          <w:ilvl w:val="0"/>
          <w:numId w:val="164"/>
        </w:numPr>
      </w:pPr>
      <w:r w:rsidRPr="005908D7">
        <w:lastRenderedPageBreak/>
        <w:t xml:space="preserve">Recall, a “trustee” includes “an executor, an administrator or a trustee of a person” (sec. 1(a)). </w:t>
      </w:r>
    </w:p>
    <w:p w14:paraId="50AACB18" w14:textId="77777777" w:rsidR="005908D7" w:rsidRDefault="005908D7" w:rsidP="00082D93">
      <w:pPr>
        <w:pStyle w:val="ListParagraph"/>
        <w:numPr>
          <w:ilvl w:val="0"/>
          <w:numId w:val="164"/>
        </w:numPr>
      </w:pPr>
      <w:r w:rsidRPr="005908D7">
        <w:t xml:space="preserve">Personal representatives of an estate are trustees who owe fiduciary duties to the beneficiaries of the estate: </w:t>
      </w:r>
      <w:r w:rsidRPr="005908D7">
        <w:rPr>
          <w:i/>
          <w:color w:val="FF0000"/>
        </w:rPr>
        <w:t>Tatum v Tatum</w:t>
      </w:r>
      <w:r w:rsidRPr="005908D7">
        <w:t xml:space="preserve">, 2011 ABQB 253 at para 28. </w:t>
      </w:r>
    </w:p>
    <w:p w14:paraId="2124B925" w14:textId="77777777" w:rsidR="005908D7" w:rsidRDefault="005908D7" w:rsidP="00082D93">
      <w:pPr>
        <w:pStyle w:val="ListParagraph"/>
        <w:numPr>
          <w:ilvl w:val="0"/>
          <w:numId w:val="164"/>
        </w:numPr>
      </w:pPr>
      <w:r w:rsidRPr="005908D7">
        <w:t xml:space="preserve">Trustees have certain powers and duties under the </w:t>
      </w:r>
      <w:r w:rsidRPr="005908D7">
        <w:rPr>
          <w:i/>
        </w:rPr>
        <w:t>Trustee Act:</w:t>
      </w:r>
      <w:r w:rsidRPr="005908D7">
        <w:t xml:space="preserve"> </w:t>
      </w:r>
    </w:p>
    <w:p w14:paraId="5A52940E" w14:textId="77777777" w:rsidR="005908D7" w:rsidRDefault="005908D7" w:rsidP="00082D93">
      <w:pPr>
        <w:pStyle w:val="ListParagraph"/>
        <w:numPr>
          <w:ilvl w:val="1"/>
          <w:numId w:val="164"/>
        </w:numPr>
      </w:pPr>
      <w:r w:rsidRPr="005908D7">
        <w:t xml:space="preserve">With respect to investment (called the Prudent Investor Rule) – see section 3; </w:t>
      </w:r>
    </w:p>
    <w:p w14:paraId="27E23687" w14:textId="5E40FD24" w:rsidR="005D6A26" w:rsidRDefault="00314F87" w:rsidP="00082D93">
      <w:pPr>
        <w:pStyle w:val="ListParagraph"/>
        <w:numPr>
          <w:ilvl w:val="2"/>
          <w:numId w:val="164"/>
        </w:numPr>
      </w:pPr>
      <w:r>
        <w:t>Investments – deceased can do whatever, beneficiaries can do whatever, but when its being held in middle – they have to comply with prudent investor rules.</w:t>
      </w:r>
    </w:p>
    <w:p w14:paraId="3B95938A" w14:textId="07501FD7" w:rsidR="005908D7" w:rsidRDefault="005908D7" w:rsidP="00082D93">
      <w:pPr>
        <w:pStyle w:val="ListParagraph"/>
        <w:numPr>
          <w:ilvl w:val="1"/>
          <w:numId w:val="164"/>
        </w:numPr>
      </w:pPr>
      <w:r w:rsidRPr="005908D7">
        <w:t xml:space="preserve">To use a stockbroker, investment dealer or investment counsel but must be prudent in who they select – see section 5; and </w:t>
      </w:r>
    </w:p>
    <w:p w14:paraId="1B18B349" w14:textId="580B10EF" w:rsidR="005908D7" w:rsidRPr="005908D7" w:rsidRDefault="005908D7" w:rsidP="00082D93">
      <w:pPr>
        <w:pStyle w:val="ListParagraph"/>
        <w:numPr>
          <w:ilvl w:val="1"/>
          <w:numId w:val="164"/>
        </w:numPr>
      </w:pPr>
      <w:r w:rsidRPr="005908D7">
        <w:t>To appoint agents in accordance with section 23.</w:t>
      </w:r>
    </w:p>
    <w:p w14:paraId="3499A421" w14:textId="0F471ED6" w:rsidR="00C32B4C" w:rsidRDefault="00C32B4C" w:rsidP="001C4CD1">
      <w:pPr>
        <w:pStyle w:val="Heading4"/>
      </w:pPr>
      <w:bookmarkStart w:id="112" w:name="_Toc17821379"/>
      <w:r w:rsidRPr="001C4CD1">
        <w:t>4. Common law duties;</w:t>
      </w:r>
      <w:bookmarkEnd w:id="112"/>
    </w:p>
    <w:p w14:paraId="3676B5DC" w14:textId="08C848F2" w:rsidR="00DF46A4" w:rsidRPr="00DF46A4" w:rsidRDefault="00DF46A4" w:rsidP="00082D93">
      <w:pPr>
        <w:pStyle w:val="ListParagraph"/>
        <w:numPr>
          <w:ilvl w:val="0"/>
          <w:numId w:val="211"/>
        </w:numPr>
      </w:pPr>
      <w:r>
        <w:t>Have been absolved into the legislation</w:t>
      </w:r>
    </w:p>
    <w:p w14:paraId="19F2C381" w14:textId="7A4E9AE8" w:rsidR="00C32B4C" w:rsidRDefault="00C32B4C" w:rsidP="001C4CD1">
      <w:pPr>
        <w:pStyle w:val="Heading4"/>
      </w:pPr>
      <w:bookmarkStart w:id="113" w:name="_Toc17821380"/>
      <w:r w:rsidRPr="001C4CD1">
        <w:t>5. The Executor</w:t>
      </w:r>
      <w:r w:rsidRPr="00C32B4C">
        <w:t xml:space="preserve"> can also be bound by the terms of the will (Administrators are not).</w:t>
      </w:r>
      <w:bookmarkEnd w:id="113"/>
    </w:p>
    <w:p w14:paraId="4F1B2B3D" w14:textId="71A2B628" w:rsidR="002D32D8" w:rsidRDefault="002D32D8" w:rsidP="00C8539B">
      <w:pPr>
        <w:spacing w:after="0"/>
      </w:pPr>
    </w:p>
    <w:p w14:paraId="0A3A2A80" w14:textId="3DDE67A0" w:rsidR="009753E4" w:rsidRPr="009753E4" w:rsidRDefault="00B77D87" w:rsidP="009753E4">
      <w:pPr>
        <w:pStyle w:val="Heading2"/>
      </w:pPr>
      <w:bookmarkStart w:id="114" w:name="_Toc17821381"/>
      <w:r>
        <w:t xml:space="preserve">Part 2 - </w:t>
      </w:r>
      <w:r w:rsidR="00111E96" w:rsidRPr="00111E96">
        <w:t>Estate Administration</w:t>
      </w:r>
      <w:r>
        <w:t>: Grants</w:t>
      </w:r>
      <w:bookmarkEnd w:id="114"/>
      <w:r>
        <w:t xml:space="preserve"> </w:t>
      </w:r>
    </w:p>
    <w:p w14:paraId="50D33A79" w14:textId="1150F08B" w:rsidR="001A292A" w:rsidRPr="001A292A" w:rsidRDefault="001A292A" w:rsidP="001A292A">
      <w:pPr>
        <w:pStyle w:val="Heading3"/>
      </w:pPr>
      <w:bookmarkStart w:id="115" w:name="_Toc17821382"/>
      <w:r>
        <w:t>G</w:t>
      </w:r>
      <w:r w:rsidR="00390653">
        <w:t>r</w:t>
      </w:r>
      <w:r>
        <w:t>ant of Probate</w:t>
      </w:r>
      <w:bookmarkEnd w:id="115"/>
    </w:p>
    <w:p w14:paraId="0582DC66" w14:textId="77777777" w:rsidR="008639B0" w:rsidRDefault="008639B0" w:rsidP="008639B0">
      <w:pPr>
        <w:spacing w:after="0"/>
      </w:pPr>
      <w:r w:rsidRPr="008639B0">
        <w:rPr>
          <w:b/>
          <w:u w:val="single"/>
        </w:rPr>
        <w:t>Grants of Administration</w:t>
      </w:r>
      <w:r w:rsidRPr="00E4521F">
        <w:t xml:space="preserve"> are similar to Grants of Probate, but they do not contain a will (because in these cases, the deceased died without a will).</w:t>
      </w:r>
    </w:p>
    <w:p w14:paraId="084DE5B0" w14:textId="77777777" w:rsidR="008639B0" w:rsidRDefault="008639B0" w:rsidP="00082D93">
      <w:pPr>
        <w:pStyle w:val="ListParagraph"/>
        <w:numPr>
          <w:ilvl w:val="0"/>
          <w:numId w:val="167"/>
        </w:numPr>
        <w:spacing w:after="0"/>
      </w:pPr>
      <w:r w:rsidRPr="00E4521F">
        <w:t>The Administrator will need to obtain these in the same circumstances as when you require a Grant of Probate.</w:t>
      </w:r>
    </w:p>
    <w:p w14:paraId="4C94DA2D" w14:textId="77777777" w:rsidR="008639B0" w:rsidRDefault="008639B0" w:rsidP="008639B0">
      <w:pPr>
        <w:spacing w:after="0"/>
        <w:rPr>
          <w:b/>
          <w:u w:val="single"/>
        </w:rPr>
      </w:pPr>
    </w:p>
    <w:p w14:paraId="67A68BDA" w14:textId="56B3D8E6" w:rsidR="00BF0A4E" w:rsidRDefault="008639B0" w:rsidP="008639B0">
      <w:pPr>
        <w:spacing w:after="0"/>
      </w:pPr>
      <w:r>
        <w:rPr>
          <w:b/>
          <w:u w:val="single"/>
        </w:rPr>
        <w:t>Gr</w:t>
      </w:r>
      <w:r w:rsidR="00B77D87" w:rsidRPr="008639B0">
        <w:rPr>
          <w:b/>
          <w:u w:val="single"/>
        </w:rPr>
        <w:t>ants of Probate</w:t>
      </w:r>
      <w:r w:rsidR="00B77D87">
        <w:t xml:space="preserve">: </w:t>
      </w:r>
      <w:r w:rsidR="0085465B" w:rsidRPr="0085465B">
        <w:t>a Court-validated copy of the Will.</w:t>
      </w:r>
    </w:p>
    <w:p w14:paraId="104BBACE" w14:textId="56FDA431" w:rsidR="0085465B" w:rsidRDefault="006633F8" w:rsidP="00082D93">
      <w:pPr>
        <w:pStyle w:val="ListParagraph"/>
        <w:numPr>
          <w:ilvl w:val="0"/>
          <w:numId w:val="166"/>
        </w:numPr>
        <w:spacing w:after="0"/>
      </w:pPr>
      <w:r w:rsidRPr="006633F8">
        <w:t>Will always be required if there is land in the name of the deceased (sole) or the deceased owns as a tenant-in- common.</w:t>
      </w:r>
    </w:p>
    <w:p w14:paraId="5B90D79F" w14:textId="3E548E26" w:rsidR="006633F8" w:rsidRDefault="006633F8" w:rsidP="00082D93">
      <w:pPr>
        <w:pStyle w:val="ListParagraph"/>
        <w:numPr>
          <w:ilvl w:val="0"/>
          <w:numId w:val="166"/>
        </w:numPr>
        <w:spacing w:after="0"/>
      </w:pPr>
      <w:r w:rsidRPr="006633F8">
        <w:t>Will usually be required if the deceased owns accounts in his/her sole name (over 20,000 – 30,000), dependent on the bank.</w:t>
      </w:r>
    </w:p>
    <w:p w14:paraId="4CDE1761" w14:textId="40625217" w:rsidR="006633F8" w:rsidRPr="00D6438C" w:rsidRDefault="001C3C67" w:rsidP="00082D93">
      <w:pPr>
        <w:pStyle w:val="ListParagraph"/>
        <w:numPr>
          <w:ilvl w:val="0"/>
          <w:numId w:val="166"/>
        </w:numPr>
        <w:spacing w:after="0"/>
        <w:rPr>
          <w:u w:val="single"/>
        </w:rPr>
      </w:pPr>
      <w:r w:rsidRPr="001C3C67">
        <w:t xml:space="preserve">To obtain a Grant of Probate, </w:t>
      </w:r>
      <w:r w:rsidRPr="00D6438C">
        <w:rPr>
          <w:u w:val="single"/>
        </w:rPr>
        <w:t>there are a series of legislated forms which must be completed</w:t>
      </w:r>
      <w:r w:rsidRPr="001C3C67">
        <w:t xml:space="preserve"> by the Executor and </w:t>
      </w:r>
      <w:r w:rsidRPr="00D6438C">
        <w:rPr>
          <w:u w:val="single"/>
        </w:rPr>
        <w:t>submitted to the Surrogate Clerks at the Court of Queen’s Bench of Alberta.</w:t>
      </w:r>
    </w:p>
    <w:p w14:paraId="16F413A6" w14:textId="2EB38C0A" w:rsidR="001C3C67" w:rsidRDefault="00A94D29" w:rsidP="00082D93">
      <w:pPr>
        <w:pStyle w:val="ListParagraph"/>
        <w:numPr>
          <w:ilvl w:val="0"/>
          <w:numId w:val="166"/>
        </w:numPr>
        <w:spacing w:after="0"/>
      </w:pPr>
      <w:r w:rsidRPr="00A94D29">
        <w:t>Currently in Edmonton, it takes between 6-8 weeks to obtain a Grant of Probate after the Application is submitted (presuming no issues after submission).</w:t>
      </w:r>
    </w:p>
    <w:p w14:paraId="39101BD9" w14:textId="3001BC1C" w:rsidR="002C5D04" w:rsidRDefault="002C5D04" w:rsidP="002C5D04">
      <w:pPr>
        <w:spacing w:after="0"/>
      </w:pPr>
    </w:p>
    <w:p w14:paraId="4D9A4D85" w14:textId="759DFAE9" w:rsidR="002C5D04" w:rsidRPr="002C5D04" w:rsidRDefault="002C5D04" w:rsidP="002C5D04">
      <w:pPr>
        <w:spacing w:after="0"/>
        <w:rPr>
          <w:b/>
          <w:u w:val="single"/>
        </w:rPr>
      </w:pPr>
      <w:r w:rsidRPr="002C5D04">
        <w:rPr>
          <w:b/>
          <w:u w:val="single"/>
        </w:rPr>
        <w:t>Before the Grant of Probate has been issued, the PR can work to:</w:t>
      </w:r>
    </w:p>
    <w:p w14:paraId="78516F07" w14:textId="77777777" w:rsidR="002C5D04" w:rsidRDefault="002C5D04" w:rsidP="00082D93">
      <w:pPr>
        <w:pStyle w:val="ListParagraph"/>
        <w:numPr>
          <w:ilvl w:val="0"/>
          <w:numId w:val="168"/>
        </w:numPr>
        <w:spacing w:after="0"/>
      </w:pPr>
      <w:r w:rsidRPr="002C5D04">
        <w:t xml:space="preserve">Transfer assets where no Grant is required </w:t>
      </w:r>
    </w:p>
    <w:p w14:paraId="2A01F301" w14:textId="77777777" w:rsidR="002C5D04" w:rsidRDefault="002C5D04" w:rsidP="00082D93">
      <w:pPr>
        <w:pStyle w:val="ListParagraph"/>
        <w:numPr>
          <w:ilvl w:val="0"/>
          <w:numId w:val="168"/>
        </w:numPr>
        <w:spacing w:after="0"/>
      </w:pPr>
      <w:r w:rsidRPr="002C5D04">
        <w:t xml:space="preserve">Clean up and prepare a property for sale </w:t>
      </w:r>
    </w:p>
    <w:p w14:paraId="3A825A53" w14:textId="77777777" w:rsidR="002C5D04" w:rsidRDefault="002C5D04" w:rsidP="00082D93">
      <w:pPr>
        <w:pStyle w:val="ListParagraph"/>
        <w:numPr>
          <w:ilvl w:val="0"/>
          <w:numId w:val="168"/>
        </w:numPr>
        <w:spacing w:after="0"/>
      </w:pPr>
      <w:r w:rsidRPr="002C5D04">
        <w:t xml:space="preserve">Ensure that all property is insured and secured </w:t>
      </w:r>
    </w:p>
    <w:p w14:paraId="44E523BF" w14:textId="77777777" w:rsidR="002C5D04" w:rsidRDefault="002C5D04" w:rsidP="00082D93">
      <w:pPr>
        <w:pStyle w:val="ListParagraph"/>
        <w:numPr>
          <w:ilvl w:val="0"/>
          <w:numId w:val="168"/>
        </w:numPr>
        <w:spacing w:after="0"/>
      </w:pPr>
      <w:r w:rsidRPr="002C5D04">
        <w:t xml:space="preserve">Distribute household items as per the directions in the Will </w:t>
      </w:r>
    </w:p>
    <w:p w14:paraId="03EA1255" w14:textId="77777777" w:rsidR="001F7BD8" w:rsidRDefault="002C5D04" w:rsidP="00082D93">
      <w:pPr>
        <w:pStyle w:val="ListParagraph"/>
        <w:numPr>
          <w:ilvl w:val="0"/>
          <w:numId w:val="168"/>
        </w:numPr>
        <w:spacing w:after="0"/>
      </w:pPr>
      <w:r w:rsidRPr="002C5D04">
        <w:t xml:space="preserve">Report to beneficiaries on the progress in the estate </w:t>
      </w:r>
    </w:p>
    <w:p w14:paraId="48AFC16B" w14:textId="50FC8E40" w:rsidR="002C5D04" w:rsidRDefault="002C5D04" w:rsidP="00082D93">
      <w:pPr>
        <w:pStyle w:val="ListParagraph"/>
        <w:numPr>
          <w:ilvl w:val="0"/>
          <w:numId w:val="168"/>
        </w:numPr>
        <w:spacing w:after="0"/>
      </w:pPr>
      <w:r w:rsidRPr="002C5D04">
        <w:t>Pay any urgent or problematic debts that arise</w:t>
      </w:r>
    </w:p>
    <w:p w14:paraId="21B8F58A" w14:textId="45CDFBA1" w:rsidR="002C5D04" w:rsidRDefault="002C5D04" w:rsidP="002C5D04">
      <w:pPr>
        <w:spacing w:after="0"/>
      </w:pPr>
    </w:p>
    <w:p w14:paraId="0A3B2489" w14:textId="548C00A9" w:rsidR="001F7BD8" w:rsidRPr="001F7BD8" w:rsidRDefault="001F7BD8" w:rsidP="002C5D04">
      <w:pPr>
        <w:spacing w:after="0"/>
        <w:rPr>
          <w:b/>
          <w:u w:val="single"/>
        </w:rPr>
      </w:pPr>
      <w:r w:rsidRPr="001F7BD8">
        <w:rPr>
          <w:b/>
          <w:u w:val="single"/>
        </w:rPr>
        <w:t>After the Grant of Probate has been issued, the PR can:</w:t>
      </w:r>
    </w:p>
    <w:p w14:paraId="1A022DD6" w14:textId="4E207259" w:rsidR="001F7BD8" w:rsidRDefault="001F7BD8" w:rsidP="00082D93">
      <w:pPr>
        <w:pStyle w:val="ListParagraph"/>
        <w:numPr>
          <w:ilvl w:val="0"/>
          <w:numId w:val="169"/>
        </w:numPr>
        <w:spacing w:after="0"/>
      </w:pPr>
      <w:r>
        <w:t>Everything becomes vested in the executor</w:t>
      </w:r>
    </w:p>
    <w:p w14:paraId="53C76591" w14:textId="77777777" w:rsidR="001F7BD8" w:rsidRDefault="001F7BD8" w:rsidP="00082D93">
      <w:pPr>
        <w:pStyle w:val="ListParagraph"/>
        <w:numPr>
          <w:ilvl w:val="0"/>
          <w:numId w:val="169"/>
        </w:numPr>
        <w:spacing w:after="0"/>
      </w:pPr>
      <w:r w:rsidRPr="001F7BD8">
        <w:lastRenderedPageBreak/>
        <w:t xml:space="preserve">Consolidate all bank accounts and investments into an estate account, which can either be held at a bank or in a lawyer’s trust account as you direct </w:t>
      </w:r>
    </w:p>
    <w:p w14:paraId="656EC922" w14:textId="57EA9FB0" w:rsidR="001F7BD8" w:rsidRDefault="001F7BD8" w:rsidP="00082D93">
      <w:pPr>
        <w:pStyle w:val="ListParagraph"/>
        <w:numPr>
          <w:ilvl w:val="0"/>
          <w:numId w:val="169"/>
        </w:numPr>
        <w:spacing w:after="0"/>
      </w:pPr>
      <w:r w:rsidRPr="001F7BD8">
        <w:t xml:space="preserve">Sell real property or vehicles/boats/etc to third party and deposit proceeds of sale into the estate account </w:t>
      </w:r>
    </w:p>
    <w:p w14:paraId="4DCFA57C" w14:textId="6627001B" w:rsidR="001F7BD8" w:rsidRDefault="001F7BD8" w:rsidP="00082D93">
      <w:pPr>
        <w:pStyle w:val="ListParagraph"/>
        <w:numPr>
          <w:ilvl w:val="0"/>
          <w:numId w:val="169"/>
        </w:numPr>
        <w:spacing w:after="0"/>
      </w:pPr>
      <w:r w:rsidRPr="001F7BD8">
        <w:t>Pay any urgent debts that are valid and need to be paid</w:t>
      </w:r>
    </w:p>
    <w:p w14:paraId="013BF516" w14:textId="77777777" w:rsidR="001F7BD8" w:rsidRDefault="001F7BD8" w:rsidP="001F7BD8">
      <w:pPr>
        <w:pStyle w:val="ListParagraph"/>
        <w:spacing w:after="0"/>
      </w:pPr>
    </w:p>
    <w:p w14:paraId="7E057F8C" w14:textId="646035FE" w:rsidR="00E4521F" w:rsidRPr="00085636" w:rsidRDefault="00085636" w:rsidP="008639B0">
      <w:pPr>
        <w:spacing w:after="0"/>
        <w:rPr>
          <w:b/>
          <w:u w:val="single"/>
        </w:rPr>
      </w:pPr>
      <w:r w:rsidRPr="00085636">
        <w:rPr>
          <w:b/>
          <w:u w:val="single"/>
        </w:rPr>
        <w:t>Acting without a Grant</w:t>
      </w:r>
      <w:r w:rsidR="00D523DB">
        <w:rPr>
          <w:b/>
          <w:u w:val="single"/>
        </w:rPr>
        <w:t xml:space="preserve"> </w:t>
      </w:r>
      <w:r w:rsidR="00D523DB" w:rsidRPr="00D523DB">
        <w:rPr>
          <w:b/>
          <w:i/>
          <w:color w:val="4472C4" w:themeColor="accent1"/>
        </w:rPr>
        <w:t>EAA s.10</w:t>
      </w:r>
      <w:r w:rsidR="00D523DB" w:rsidRPr="00D523DB">
        <w:rPr>
          <w:b/>
          <w:color w:val="4472C4" w:themeColor="accent1"/>
          <w:u w:val="single"/>
        </w:rPr>
        <w:t xml:space="preserve"> </w:t>
      </w:r>
      <w:r w:rsidR="00F33BFF" w:rsidRPr="00F33BFF">
        <w:rPr>
          <w:b/>
          <w:color w:val="4472C4" w:themeColor="accent1"/>
        </w:rPr>
        <w:t>+ S.9 Surrogate Rules</w:t>
      </w:r>
    </w:p>
    <w:p w14:paraId="6D505DB0" w14:textId="47B8F4AC" w:rsidR="00726866" w:rsidRDefault="00C01C74" w:rsidP="00082D93">
      <w:pPr>
        <w:pStyle w:val="ListParagraph"/>
        <w:numPr>
          <w:ilvl w:val="0"/>
          <w:numId w:val="170"/>
        </w:numPr>
        <w:spacing w:after="0"/>
      </w:pPr>
      <w:r>
        <w:t xml:space="preserve">Can work without a grant, but just have to comply with </w:t>
      </w:r>
      <w:r w:rsidRPr="00C01C74">
        <w:rPr>
          <w:b/>
          <w:i/>
          <w:color w:val="4472C4" w:themeColor="accent1"/>
        </w:rPr>
        <w:t>EAA s.10.</w:t>
      </w:r>
    </w:p>
    <w:p w14:paraId="4B926065" w14:textId="04668D88" w:rsidR="00085636" w:rsidRDefault="00A871F7" w:rsidP="00082D93">
      <w:pPr>
        <w:pStyle w:val="ListParagraph"/>
        <w:numPr>
          <w:ilvl w:val="0"/>
          <w:numId w:val="170"/>
        </w:numPr>
        <w:spacing w:after="0"/>
      </w:pPr>
      <w:r w:rsidRPr="00A871F7">
        <w:t>In the past, PRs often worked without a Grant, because often they did not require one.</w:t>
      </w:r>
    </w:p>
    <w:p w14:paraId="537CD28F" w14:textId="2D3D9CDF" w:rsidR="00A871F7" w:rsidRPr="00726866" w:rsidRDefault="00A871F7" w:rsidP="00082D93">
      <w:pPr>
        <w:pStyle w:val="ListParagraph"/>
        <w:numPr>
          <w:ilvl w:val="1"/>
          <w:numId w:val="170"/>
        </w:numPr>
        <w:spacing w:after="0"/>
        <w:rPr>
          <w:b/>
        </w:rPr>
      </w:pPr>
      <w:r w:rsidRPr="00726866">
        <w:rPr>
          <w:b/>
        </w:rPr>
        <w:t>E.g. if everything is in joint with a spouse – the spouse just needs to produce a death certificate</w:t>
      </w:r>
    </w:p>
    <w:p w14:paraId="3799A06A" w14:textId="21F1BD50" w:rsidR="00725C25" w:rsidRDefault="00725C25" w:rsidP="00082D93">
      <w:pPr>
        <w:pStyle w:val="ListParagraph"/>
        <w:numPr>
          <w:ilvl w:val="0"/>
          <w:numId w:val="170"/>
        </w:numPr>
        <w:spacing w:after="0"/>
      </w:pPr>
      <w:r w:rsidRPr="00725C25">
        <w:t>In the Estate Administration Act (2014), there was a new requirement introduced that if a PR chooses to proceed without a Grant, they must send written information to beneficiaries and family members.</w:t>
      </w:r>
    </w:p>
    <w:p w14:paraId="494FCC94" w14:textId="774CE9EF" w:rsidR="00BF0A4E" w:rsidRDefault="00725C25" w:rsidP="00082D93">
      <w:pPr>
        <w:pStyle w:val="ListParagraph"/>
        <w:numPr>
          <w:ilvl w:val="1"/>
          <w:numId w:val="170"/>
        </w:numPr>
        <w:spacing w:after="0"/>
      </w:pPr>
      <w:r w:rsidRPr="00725C25">
        <w:t xml:space="preserve">There was a concern that if they did not proceed with a Grant, people were not being notified of their rights in an estate (i.e. FMS). </w:t>
      </w:r>
    </w:p>
    <w:p w14:paraId="5CB76491" w14:textId="26314768" w:rsidR="00F94FDC" w:rsidRDefault="00F94FDC" w:rsidP="00082D93">
      <w:pPr>
        <w:pStyle w:val="ListParagraph"/>
        <w:numPr>
          <w:ilvl w:val="0"/>
          <w:numId w:val="170"/>
        </w:numPr>
        <w:spacing w:after="0"/>
      </w:pPr>
      <w:r>
        <w:t>Have to give notice to:</w:t>
      </w:r>
    </w:p>
    <w:p w14:paraId="4B8D36B9" w14:textId="4CE08E3F" w:rsidR="00F94FDC" w:rsidRDefault="009437F1" w:rsidP="00082D93">
      <w:pPr>
        <w:pStyle w:val="ListParagraph"/>
        <w:numPr>
          <w:ilvl w:val="1"/>
          <w:numId w:val="170"/>
        </w:numPr>
        <w:spacing w:after="0"/>
      </w:pPr>
      <w:r w:rsidRPr="009437F1">
        <w:t>Family member Attorney, Trustee, Public Trustee of Guardian</w:t>
      </w:r>
    </w:p>
    <w:p w14:paraId="39178DFA" w14:textId="03CCB4CA" w:rsidR="00230AE0" w:rsidRPr="00230AE0" w:rsidRDefault="00230AE0" w:rsidP="00230AE0">
      <w:pPr>
        <w:spacing w:after="0"/>
        <w:rPr>
          <w:b/>
          <w:u w:val="single"/>
        </w:rPr>
      </w:pPr>
      <w:r w:rsidRPr="00230AE0">
        <w:rPr>
          <w:b/>
          <w:u w:val="single"/>
        </w:rPr>
        <w:t>Acting With a Grant</w:t>
      </w:r>
    </w:p>
    <w:p w14:paraId="34A4DC9B" w14:textId="13B4DF4F" w:rsidR="004827FC" w:rsidRPr="00347BF4" w:rsidRDefault="004827FC" w:rsidP="00082D93">
      <w:pPr>
        <w:pStyle w:val="ListParagraph"/>
        <w:numPr>
          <w:ilvl w:val="0"/>
          <w:numId w:val="193"/>
        </w:numPr>
        <w:spacing w:after="0"/>
        <w:rPr>
          <w:b/>
          <w:i/>
          <w:color w:val="4472C4" w:themeColor="accent1"/>
        </w:rPr>
      </w:pPr>
      <w:r w:rsidRPr="004827FC">
        <w:rPr>
          <w:b/>
          <w:i/>
          <w:color w:val="4472C4" w:themeColor="accent1"/>
        </w:rPr>
        <w:t>S. 9 of the EAA</w:t>
      </w:r>
      <w:r w:rsidRPr="004827FC">
        <w:rPr>
          <w:color w:val="4472C4" w:themeColor="accent1"/>
        </w:rPr>
        <w:t xml:space="preserve"> </w:t>
      </w:r>
      <w:r w:rsidRPr="004827FC">
        <w:t xml:space="preserve">and </w:t>
      </w:r>
      <w:r w:rsidRPr="004827FC">
        <w:rPr>
          <w:b/>
          <w:i/>
          <w:color w:val="4472C4" w:themeColor="accent1"/>
        </w:rPr>
        <w:t>Rule 26 of the Surrogate Rules</w:t>
      </w:r>
    </w:p>
    <w:p w14:paraId="2BB7D6FD" w14:textId="1A3DCF03" w:rsidR="00D20ECB" w:rsidRDefault="00D20ECB" w:rsidP="00D20ECB">
      <w:pPr>
        <w:spacing w:after="0"/>
      </w:pPr>
    </w:p>
    <w:p w14:paraId="503B59CA" w14:textId="183A3CDE" w:rsidR="00D20ECB" w:rsidRDefault="00D20ECB" w:rsidP="00D20ECB">
      <w:pPr>
        <w:pStyle w:val="Heading2"/>
      </w:pPr>
      <w:bookmarkStart w:id="116" w:name="_Toc17821383"/>
      <w:r>
        <w:t xml:space="preserve">Part </w:t>
      </w:r>
      <w:r w:rsidR="00702D04">
        <w:t>3</w:t>
      </w:r>
      <w:r>
        <w:t xml:space="preserve">- </w:t>
      </w:r>
      <w:r w:rsidRPr="00D20ECB">
        <w:t>Compensation and Liability</w:t>
      </w:r>
      <w:bookmarkEnd w:id="116"/>
    </w:p>
    <w:tbl>
      <w:tblPr>
        <w:tblStyle w:val="TableGrid"/>
        <w:tblW w:w="0" w:type="auto"/>
        <w:tblLook w:val="04A0" w:firstRow="1" w:lastRow="0" w:firstColumn="1" w:lastColumn="0" w:noHBand="0" w:noVBand="1"/>
      </w:tblPr>
      <w:tblGrid>
        <w:gridCol w:w="9350"/>
      </w:tblGrid>
      <w:tr w:rsidR="009753E4" w14:paraId="57ACD7E2" w14:textId="77777777" w:rsidTr="009753E4">
        <w:tc>
          <w:tcPr>
            <w:tcW w:w="9350" w:type="dxa"/>
          </w:tcPr>
          <w:p w14:paraId="3ECF1DD6" w14:textId="77777777" w:rsidR="007E00A1" w:rsidRPr="007E00A1" w:rsidRDefault="007E00A1" w:rsidP="007E00A1">
            <w:pPr>
              <w:rPr>
                <w:b/>
                <w:highlight w:val="yellow"/>
                <w:u w:val="single"/>
              </w:rPr>
            </w:pPr>
            <w:r w:rsidRPr="007E00A1">
              <w:rPr>
                <w:b/>
                <w:highlight w:val="yellow"/>
                <w:u w:val="single"/>
              </w:rPr>
              <w:t>The usual methodology is that:</w:t>
            </w:r>
          </w:p>
          <w:p w14:paraId="2AB880F2" w14:textId="77777777" w:rsidR="007E00A1" w:rsidRDefault="007E00A1" w:rsidP="00082D93">
            <w:pPr>
              <w:pStyle w:val="ListParagraph"/>
              <w:numPr>
                <w:ilvl w:val="0"/>
                <w:numId w:val="172"/>
              </w:numPr>
            </w:pPr>
            <w:r w:rsidRPr="00ED03CC">
              <w:t xml:space="preserve">The PR keeps a record of their actions in the estate; </w:t>
            </w:r>
          </w:p>
          <w:p w14:paraId="03379FEE" w14:textId="77777777" w:rsidR="007E00A1" w:rsidRDefault="007E00A1" w:rsidP="00082D93">
            <w:pPr>
              <w:pStyle w:val="ListParagraph"/>
              <w:numPr>
                <w:ilvl w:val="0"/>
                <w:numId w:val="172"/>
              </w:numPr>
            </w:pPr>
            <w:r w:rsidRPr="00ED03CC">
              <w:t>Lawyer for PR compares against chart in the Surrogate Rules to estimate complexity of estate;</w:t>
            </w:r>
          </w:p>
          <w:p w14:paraId="07FF230A" w14:textId="77777777" w:rsidR="007E00A1" w:rsidRDefault="007E00A1" w:rsidP="00082D93">
            <w:pPr>
              <w:pStyle w:val="ListParagraph"/>
              <w:numPr>
                <w:ilvl w:val="0"/>
                <w:numId w:val="172"/>
              </w:numPr>
            </w:pPr>
            <w:r w:rsidRPr="00ED03CC">
              <w:t xml:space="preserve">Lawyer for PR prepares a range of fees that would be reasonable (often using Guidelines); </w:t>
            </w:r>
          </w:p>
          <w:p w14:paraId="61EFE53D" w14:textId="77777777" w:rsidR="007E00A1" w:rsidRDefault="007E00A1" w:rsidP="00082D93">
            <w:pPr>
              <w:pStyle w:val="ListParagraph"/>
              <w:numPr>
                <w:ilvl w:val="1"/>
                <w:numId w:val="172"/>
              </w:numPr>
            </w:pPr>
            <w:r w:rsidRPr="00341B1D">
              <w:rPr>
                <w:b/>
                <w:u w:val="single"/>
              </w:rPr>
              <w:t>Note:</w:t>
            </w:r>
            <w:r>
              <w:t xml:space="preserve"> Guidelines are not binding </w:t>
            </w:r>
            <w:r w:rsidRPr="0079617B">
              <w:rPr>
                <w:i/>
                <w:color w:val="FF0000"/>
              </w:rPr>
              <w:t>Re Berry</w:t>
            </w:r>
          </w:p>
          <w:p w14:paraId="4B3A453E" w14:textId="09FFE8D3" w:rsidR="007E00A1" w:rsidRDefault="007E00A1" w:rsidP="00082D93">
            <w:pPr>
              <w:pStyle w:val="ListParagraph"/>
              <w:numPr>
                <w:ilvl w:val="1"/>
                <w:numId w:val="172"/>
              </w:numPr>
            </w:pPr>
            <w:r>
              <w:t>See guidelines screen shot in Re Berry case below</w:t>
            </w:r>
          </w:p>
          <w:p w14:paraId="3993A871" w14:textId="6A79DDA4" w:rsidR="00150C62" w:rsidRDefault="00150C62" w:rsidP="00082D93">
            <w:pPr>
              <w:pStyle w:val="ListParagraph"/>
              <w:numPr>
                <w:ilvl w:val="1"/>
                <w:numId w:val="172"/>
              </w:numPr>
            </w:pPr>
            <w:r w:rsidRPr="0079617B">
              <w:rPr>
                <w:i/>
                <w:color w:val="FF0000"/>
              </w:rPr>
              <w:t>Re Berry</w:t>
            </w:r>
            <w:r>
              <w:rPr>
                <w:i/>
                <w:color w:val="FF0000"/>
              </w:rPr>
              <w:t xml:space="preserve">: </w:t>
            </w:r>
            <w:r>
              <w:t>Th</w:t>
            </w:r>
            <w:r w:rsidRPr="00D0766A">
              <w:t>e following circumstances appear proper to be taken into consideration in fixing the amount of compensation: (1) the magnitude of the trust; (2) the care and responsibility springing therefrom; (3) the time occupied in performing its duties; (4) the skill and ability displayed; (5) the success which has attended its administration.</w:t>
            </w:r>
          </w:p>
          <w:p w14:paraId="157F4241" w14:textId="77777777" w:rsidR="007E00A1" w:rsidRDefault="007E00A1" w:rsidP="00082D93">
            <w:pPr>
              <w:pStyle w:val="ListParagraph"/>
              <w:numPr>
                <w:ilvl w:val="0"/>
                <w:numId w:val="172"/>
              </w:numPr>
            </w:pPr>
            <w:r w:rsidRPr="00ED03CC">
              <w:t>PR chooses fee to propose to beneficiaries;</w:t>
            </w:r>
          </w:p>
          <w:p w14:paraId="4E1D6C36" w14:textId="77777777" w:rsidR="007E00A1" w:rsidRDefault="007E00A1" w:rsidP="00082D93">
            <w:pPr>
              <w:pStyle w:val="ListParagraph"/>
              <w:numPr>
                <w:ilvl w:val="0"/>
                <w:numId w:val="172"/>
              </w:numPr>
            </w:pPr>
            <w:r w:rsidRPr="00ED03CC">
              <w:t xml:space="preserve">Fee is contained in the Interim Accounting for approval by all affected beneficiaries; and </w:t>
            </w:r>
          </w:p>
          <w:p w14:paraId="59CD4116" w14:textId="77777777" w:rsidR="007E00A1" w:rsidRDefault="007E00A1" w:rsidP="00082D93">
            <w:pPr>
              <w:pStyle w:val="ListParagraph"/>
              <w:numPr>
                <w:ilvl w:val="0"/>
                <w:numId w:val="172"/>
              </w:numPr>
            </w:pPr>
            <w:r w:rsidRPr="00ED03CC">
              <w:t>If approved by all, is paid to PR when Interim Distribution is made</w:t>
            </w:r>
            <w:r>
              <w:t xml:space="preserve"> (or final distribution)</w:t>
            </w:r>
          </w:p>
          <w:p w14:paraId="3246D14B" w14:textId="77777777" w:rsidR="007E00A1" w:rsidRDefault="007E00A1" w:rsidP="00082D93">
            <w:pPr>
              <w:pStyle w:val="ListParagraph"/>
              <w:numPr>
                <w:ilvl w:val="1"/>
                <w:numId w:val="172"/>
              </w:numPr>
            </w:pPr>
            <w:r>
              <w:t xml:space="preserve">See </w:t>
            </w:r>
            <w:r w:rsidRPr="00E04012">
              <w:rPr>
                <w:b/>
                <w:i/>
                <w:color w:val="4472C4" w:themeColor="accent1"/>
              </w:rPr>
              <w:t>(Surrogate Rules, Part 1, 6);</w:t>
            </w:r>
            <w:r>
              <w:rPr>
                <w:color w:val="4472C4" w:themeColor="accent1"/>
              </w:rPr>
              <w:t xml:space="preserve"> </w:t>
            </w:r>
            <w:r w:rsidRPr="004C706F">
              <w:t>Pre-taking compensation</w:t>
            </w:r>
          </w:p>
          <w:p w14:paraId="26EEDAB3" w14:textId="77777777" w:rsidR="009753E4" w:rsidRDefault="009753E4" w:rsidP="009753E4"/>
          <w:p w14:paraId="3448D161" w14:textId="56AB6175" w:rsidR="007E00A1" w:rsidRPr="009753E4" w:rsidRDefault="007E00A1" w:rsidP="007E00A1">
            <w:pPr>
              <w:rPr>
                <w:b/>
                <w:u w:val="single"/>
              </w:rPr>
            </w:pPr>
            <w:r w:rsidRPr="009753E4">
              <w:rPr>
                <w:b/>
                <w:u w:val="single"/>
              </w:rPr>
              <w:t>What does the Court use to determine proper compensation?</w:t>
            </w:r>
            <w:r>
              <w:rPr>
                <w:b/>
                <w:u w:val="single"/>
              </w:rPr>
              <w:t>:</w:t>
            </w:r>
            <w:r w:rsidRPr="009753E4">
              <w:rPr>
                <w:b/>
                <w:u w:val="single"/>
              </w:rPr>
              <w:t xml:space="preserve"> </w:t>
            </w:r>
          </w:p>
          <w:p w14:paraId="68955399" w14:textId="77777777" w:rsidR="007E00A1" w:rsidRDefault="007E00A1" w:rsidP="00082D93">
            <w:pPr>
              <w:pStyle w:val="ListParagraph"/>
              <w:numPr>
                <w:ilvl w:val="0"/>
                <w:numId w:val="172"/>
              </w:numPr>
            </w:pPr>
            <w:r w:rsidRPr="007705B7">
              <w:t>Schedule 1 of the Surrogate Rules, including factors (para. 19);</w:t>
            </w:r>
          </w:p>
          <w:p w14:paraId="43B4FADC" w14:textId="77777777" w:rsidR="007E00A1" w:rsidRDefault="007E00A1" w:rsidP="00082D93">
            <w:pPr>
              <w:pStyle w:val="ListParagraph"/>
              <w:numPr>
                <w:ilvl w:val="0"/>
                <w:numId w:val="172"/>
              </w:numPr>
            </w:pPr>
            <w:r w:rsidRPr="007705B7">
              <w:t xml:space="preserve">Section 44 of the Trustee Act (para. 20); </w:t>
            </w:r>
          </w:p>
          <w:p w14:paraId="1108A171" w14:textId="77777777" w:rsidR="007E00A1" w:rsidRDefault="007E00A1" w:rsidP="00082D93">
            <w:pPr>
              <w:pStyle w:val="ListParagraph"/>
              <w:numPr>
                <w:ilvl w:val="0"/>
                <w:numId w:val="172"/>
              </w:numPr>
            </w:pPr>
            <w:r w:rsidRPr="007705B7">
              <w:t xml:space="preserve">Sections 5 and 7 of the Estate Administration Act (roles and duties of the PR) (para. 21); and </w:t>
            </w:r>
          </w:p>
          <w:p w14:paraId="4D5BD951" w14:textId="5EC2B894" w:rsidR="007E00A1" w:rsidRDefault="007E00A1" w:rsidP="00082D93">
            <w:pPr>
              <w:pStyle w:val="ListParagraph"/>
              <w:numPr>
                <w:ilvl w:val="0"/>
                <w:numId w:val="172"/>
              </w:numPr>
            </w:pPr>
            <w:r w:rsidRPr="007705B7">
              <w:t>Core Tasks Schedule of the EAA (para. 22).</w:t>
            </w:r>
          </w:p>
        </w:tc>
      </w:tr>
    </w:tbl>
    <w:p w14:paraId="55A3D491" w14:textId="0ADD5A2B" w:rsidR="00BF0A4E" w:rsidRDefault="005A56A8" w:rsidP="005A56A8">
      <w:pPr>
        <w:pStyle w:val="Heading3"/>
      </w:pPr>
      <w:bookmarkStart w:id="117" w:name="_Toc17821384"/>
      <w:r>
        <w:lastRenderedPageBreak/>
        <w:t>PR Compensation</w:t>
      </w:r>
      <w:bookmarkEnd w:id="117"/>
    </w:p>
    <w:p w14:paraId="68D8EB66" w14:textId="6D9D3147" w:rsidR="005A56A8" w:rsidRDefault="005A56A8" w:rsidP="00082D93">
      <w:pPr>
        <w:pStyle w:val="ListParagraph"/>
        <w:numPr>
          <w:ilvl w:val="0"/>
          <w:numId w:val="171"/>
        </w:numPr>
        <w:spacing w:after="0"/>
      </w:pPr>
      <w:r w:rsidRPr="005A56A8">
        <w:rPr>
          <w:b/>
          <w:i/>
          <w:color w:val="4472C4" w:themeColor="accent1"/>
        </w:rPr>
        <w:t>The Surrogate Rules, Schedule 1, Part 1</w:t>
      </w:r>
      <w:r w:rsidRPr="005A56A8">
        <w:rPr>
          <w:color w:val="4472C4" w:themeColor="accent1"/>
        </w:rPr>
        <w:t xml:space="preserve"> </w:t>
      </w:r>
      <w:r w:rsidRPr="005A56A8">
        <w:t>contain the fundamental rules for PR compensation in Alberta</w:t>
      </w:r>
      <w:r>
        <w:t xml:space="preserve"> (page </w:t>
      </w:r>
      <w:r w:rsidR="006C14EF">
        <w:t>61-62)</w:t>
      </w:r>
    </w:p>
    <w:p w14:paraId="5B880CA8" w14:textId="77777777" w:rsidR="00E04012" w:rsidRDefault="00E04012" w:rsidP="00082D93">
      <w:pPr>
        <w:pStyle w:val="ListParagraph"/>
        <w:numPr>
          <w:ilvl w:val="1"/>
          <w:numId w:val="171"/>
        </w:numPr>
        <w:spacing w:after="0"/>
      </w:pPr>
      <w:r w:rsidRPr="000C44D3">
        <w:rPr>
          <w:b/>
          <w:u w:val="single"/>
        </w:rPr>
        <w:t>Quantum</w:t>
      </w:r>
      <w:r w:rsidRPr="00E04012">
        <w:t>: “fair and reasonable compensation for their responsibility in administering an estate by performing the personal representatives’ duties.” (</w:t>
      </w:r>
      <w:r w:rsidRPr="00E04012">
        <w:rPr>
          <w:b/>
          <w:i/>
          <w:color w:val="4472C4" w:themeColor="accent1"/>
        </w:rPr>
        <w:t>Surrogate Rules – Part 1, 1(1));</w:t>
      </w:r>
      <w:r w:rsidRPr="00E04012">
        <w:rPr>
          <w:color w:val="4472C4" w:themeColor="accent1"/>
        </w:rPr>
        <w:t xml:space="preserve"> </w:t>
      </w:r>
    </w:p>
    <w:p w14:paraId="7240B579" w14:textId="77777777" w:rsidR="00E04012" w:rsidRDefault="00E04012" w:rsidP="00082D93">
      <w:pPr>
        <w:pStyle w:val="ListParagraph"/>
        <w:numPr>
          <w:ilvl w:val="1"/>
          <w:numId w:val="171"/>
        </w:numPr>
        <w:spacing w:after="0"/>
      </w:pPr>
      <w:r w:rsidRPr="000C44D3">
        <w:rPr>
          <w:b/>
          <w:u w:val="single"/>
        </w:rPr>
        <w:t>Factors</w:t>
      </w:r>
      <w:r w:rsidRPr="00E04012">
        <w:t>: Includes factors to be considered (</w:t>
      </w:r>
      <w:r w:rsidRPr="00E04012">
        <w:rPr>
          <w:b/>
          <w:i/>
          <w:color w:val="4472C4" w:themeColor="accent1"/>
        </w:rPr>
        <w:t>Surrogate Rules, Part 1, 2);</w:t>
      </w:r>
      <w:r w:rsidRPr="00E04012">
        <w:t xml:space="preserve"> </w:t>
      </w:r>
    </w:p>
    <w:p w14:paraId="20C10A18" w14:textId="77777777" w:rsidR="00E04012" w:rsidRDefault="00E04012" w:rsidP="00082D93">
      <w:pPr>
        <w:pStyle w:val="ListParagraph"/>
        <w:numPr>
          <w:ilvl w:val="1"/>
          <w:numId w:val="171"/>
        </w:numPr>
        <w:spacing w:after="0"/>
      </w:pPr>
      <w:r w:rsidRPr="000C44D3">
        <w:rPr>
          <w:b/>
          <w:u w:val="single"/>
        </w:rPr>
        <w:t>Fixed in Will</w:t>
      </w:r>
      <w:r w:rsidRPr="00E04012">
        <w:t xml:space="preserve">: If the compensation is fixed in a will, no greater amount can be charged unless it is varied by agreement of the beneficiaries or the Court </w:t>
      </w:r>
      <w:r w:rsidRPr="00E04012">
        <w:rPr>
          <w:b/>
          <w:i/>
          <w:color w:val="4472C4" w:themeColor="accent1"/>
        </w:rPr>
        <w:t>(Surrogate Rules, Part 1, 4);</w:t>
      </w:r>
      <w:r w:rsidRPr="00E04012">
        <w:rPr>
          <w:color w:val="4472C4" w:themeColor="accent1"/>
        </w:rPr>
        <w:t xml:space="preserve"> </w:t>
      </w:r>
    </w:p>
    <w:p w14:paraId="61F7C13B" w14:textId="77777777" w:rsidR="00E04012" w:rsidRDefault="00E04012" w:rsidP="00082D93">
      <w:pPr>
        <w:pStyle w:val="ListParagraph"/>
        <w:numPr>
          <w:ilvl w:val="1"/>
          <w:numId w:val="171"/>
        </w:numPr>
        <w:spacing w:after="0"/>
      </w:pPr>
      <w:r w:rsidRPr="000C44D3">
        <w:rPr>
          <w:b/>
          <w:u w:val="single"/>
        </w:rPr>
        <w:t>Cannot pre-take compensation</w:t>
      </w:r>
      <w:r w:rsidRPr="00E04012">
        <w:t xml:space="preserve"> unless (a) the Will allows for it, (b) all the affected beneficiaries agree to it; or (c) the court order it </w:t>
      </w:r>
      <w:r w:rsidRPr="00E04012">
        <w:rPr>
          <w:b/>
          <w:i/>
          <w:color w:val="4472C4" w:themeColor="accent1"/>
        </w:rPr>
        <w:t>(Surrogate Rules, Part 1, 6);</w:t>
      </w:r>
      <w:r w:rsidRPr="00E04012">
        <w:t xml:space="preserve"> </w:t>
      </w:r>
    </w:p>
    <w:p w14:paraId="44CEF0F1" w14:textId="384209D1" w:rsidR="005A56A8" w:rsidRPr="00E04012" w:rsidRDefault="00E04012" w:rsidP="00082D93">
      <w:pPr>
        <w:pStyle w:val="ListParagraph"/>
        <w:numPr>
          <w:ilvl w:val="1"/>
          <w:numId w:val="171"/>
        </w:numPr>
        <w:spacing w:after="0"/>
      </w:pPr>
      <w:r w:rsidRPr="000C44D3">
        <w:rPr>
          <w:b/>
          <w:u w:val="single"/>
        </w:rPr>
        <w:t>Can be entitled to reimbursement for expenses</w:t>
      </w:r>
      <w:r w:rsidRPr="00E04012">
        <w:t xml:space="preserve"> properly incurred by them in the administration of the estate (</w:t>
      </w:r>
      <w:r w:rsidRPr="00E04012">
        <w:rPr>
          <w:b/>
          <w:i/>
          <w:color w:val="4472C4" w:themeColor="accent1"/>
        </w:rPr>
        <w:t>Surrogate Rules, Part 1, 9).</w:t>
      </w:r>
    </w:p>
    <w:p w14:paraId="587F57E3" w14:textId="349EC1C0" w:rsidR="00E04012" w:rsidRDefault="00B30943" w:rsidP="00082D93">
      <w:pPr>
        <w:pStyle w:val="ListParagraph"/>
        <w:numPr>
          <w:ilvl w:val="0"/>
          <w:numId w:val="171"/>
        </w:numPr>
        <w:spacing w:after="0"/>
      </w:pPr>
      <w:r w:rsidRPr="00B30943">
        <w:rPr>
          <w:b/>
          <w:i/>
          <w:color w:val="0070C0"/>
        </w:rPr>
        <w:t>Trustee Act, sec. 44:</w:t>
      </w:r>
      <w:r w:rsidRPr="00B30943">
        <w:rPr>
          <w:color w:val="0070C0"/>
        </w:rPr>
        <w:t xml:space="preserve"> </w:t>
      </w:r>
      <w:r w:rsidRPr="00B30943">
        <w:t xml:space="preserve">A trustee under a trust, however created, is entitled to any fair and reasonable allowance for the </w:t>
      </w:r>
      <w:r w:rsidRPr="00AA0E87">
        <w:rPr>
          <w:b/>
        </w:rPr>
        <w:t>trustee’s care, pains and trouble</w:t>
      </w:r>
      <w:r w:rsidRPr="00B30943">
        <w:t xml:space="preserve"> and the trustee’s time expended in and about the trust estate that may be allowed</w:t>
      </w:r>
    </w:p>
    <w:p w14:paraId="497BAB5B" w14:textId="514C2A64" w:rsidR="00B30943" w:rsidRDefault="00B30943" w:rsidP="00B30943">
      <w:pPr>
        <w:spacing w:after="0"/>
        <w:ind w:left="360"/>
      </w:pPr>
      <w:r>
        <w:t>*Neither of these sections give a clear direction on how to estimate how much to pay these people</w:t>
      </w:r>
    </w:p>
    <w:p w14:paraId="72030E0D" w14:textId="3AC83A22" w:rsidR="00ED03CC" w:rsidRPr="00C20195" w:rsidRDefault="00ED03CC" w:rsidP="00082D93">
      <w:pPr>
        <w:pStyle w:val="ListParagraph"/>
        <w:numPr>
          <w:ilvl w:val="0"/>
          <w:numId w:val="172"/>
        </w:numPr>
        <w:spacing w:after="0"/>
        <w:rPr>
          <w:b/>
          <w:highlight w:val="yellow"/>
          <w:u w:val="single"/>
        </w:rPr>
      </w:pPr>
      <w:r w:rsidRPr="00C20195">
        <w:rPr>
          <w:b/>
          <w:highlight w:val="yellow"/>
          <w:u w:val="single"/>
        </w:rPr>
        <w:t>The usual methodology is that:</w:t>
      </w:r>
    </w:p>
    <w:p w14:paraId="7780F188" w14:textId="77777777" w:rsidR="00ED03CC" w:rsidRDefault="00ED03CC" w:rsidP="00082D93">
      <w:pPr>
        <w:pStyle w:val="ListParagraph"/>
        <w:numPr>
          <w:ilvl w:val="1"/>
          <w:numId w:val="172"/>
        </w:numPr>
        <w:spacing w:after="0"/>
      </w:pPr>
      <w:r w:rsidRPr="00ED03CC">
        <w:t xml:space="preserve">The PR keeps a record of their actions in the estate; </w:t>
      </w:r>
    </w:p>
    <w:p w14:paraId="48C91B15" w14:textId="77777777" w:rsidR="00ED03CC" w:rsidRDefault="00ED03CC" w:rsidP="00082D93">
      <w:pPr>
        <w:pStyle w:val="ListParagraph"/>
        <w:numPr>
          <w:ilvl w:val="1"/>
          <w:numId w:val="172"/>
        </w:numPr>
        <w:spacing w:after="0"/>
      </w:pPr>
      <w:r w:rsidRPr="00ED03CC">
        <w:t>Lawyer for PR compares against chart in the Surrogate Rules to estimate complexity of estate;</w:t>
      </w:r>
    </w:p>
    <w:p w14:paraId="5AE8A5EF" w14:textId="01E92B44" w:rsidR="00ED03CC" w:rsidRDefault="00ED03CC" w:rsidP="00082D93">
      <w:pPr>
        <w:pStyle w:val="ListParagraph"/>
        <w:numPr>
          <w:ilvl w:val="1"/>
          <w:numId w:val="172"/>
        </w:numPr>
        <w:spacing w:after="0"/>
      </w:pPr>
      <w:r w:rsidRPr="00ED03CC">
        <w:t xml:space="preserve">Lawyer for PR prepares a range of fees that would be reasonable (often using Guidelines); </w:t>
      </w:r>
    </w:p>
    <w:p w14:paraId="692D7E0B" w14:textId="239D1AAC" w:rsidR="0079617B" w:rsidRDefault="0079617B" w:rsidP="00082D93">
      <w:pPr>
        <w:pStyle w:val="ListParagraph"/>
        <w:numPr>
          <w:ilvl w:val="2"/>
          <w:numId w:val="172"/>
        </w:numPr>
        <w:spacing w:after="0"/>
      </w:pPr>
      <w:r w:rsidRPr="00341B1D">
        <w:rPr>
          <w:b/>
          <w:u w:val="single"/>
        </w:rPr>
        <w:t>Note:</w:t>
      </w:r>
      <w:r>
        <w:t xml:space="preserve"> Guidelines are not binding </w:t>
      </w:r>
      <w:r w:rsidRPr="0079617B">
        <w:rPr>
          <w:i/>
          <w:color w:val="FF0000"/>
        </w:rPr>
        <w:t>Re Berry</w:t>
      </w:r>
    </w:p>
    <w:p w14:paraId="77AC82FE" w14:textId="179ED342" w:rsidR="00341B1D" w:rsidRDefault="00341B1D" w:rsidP="00082D93">
      <w:pPr>
        <w:pStyle w:val="ListParagraph"/>
        <w:numPr>
          <w:ilvl w:val="2"/>
          <w:numId w:val="172"/>
        </w:numPr>
        <w:spacing w:after="0"/>
      </w:pPr>
      <w:r>
        <w:t>See guidelines screen shot in Re Berry case below</w:t>
      </w:r>
    </w:p>
    <w:p w14:paraId="69482CB4" w14:textId="6FB46C52" w:rsidR="00ED03CC" w:rsidRDefault="00ED03CC" w:rsidP="00082D93">
      <w:pPr>
        <w:pStyle w:val="ListParagraph"/>
        <w:numPr>
          <w:ilvl w:val="1"/>
          <w:numId w:val="172"/>
        </w:numPr>
        <w:spacing w:after="0"/>
      </w:pPr>
      <w:r w:rsidRPr="00ED03CC">
        <w:t>PR chooses fee to propose to beneficiaries;</w:t>
      </w:r>
    </w:p>
    <w:p w14:paraId="505AE69A" w14:textId="77777777" w:rsidR="00ED03CC" w:rsidRDefault="00ED03CC" w:rsidP="00082D93">
      <w:pPr>
        <w:pStyle w:val="ListParagraph"/>
        <w:numPr>
          <w:ilvl w:val="1"/>
          <w:numId w:val="172"/>
        </w:numPr>
        <w:spacing w:after="0"/>
      </w:pPr>
      <w:r w:rsidRPr="00ED03CC">
        <w:t xml:space="preserve">Fee is contained in the Interim Accounting for approval by all affected beneficiaries; and </w:t>
      </w:r>
    </w:p>
    <w:p w14:paraId="73C4916F" w14:textId="77777777" w:rsidR="004C706F" w:rsidRDefault="00ED03CC" w:rsidP="00082D93">
      <w:pPr>
        <w:pStyle w:val="ListParagraph"/>
        <w:numPr>
          <w:ilvl w:val="1"/>
          <w:numId w:val="172"/>
        </w:numPr>
        <w:spacing w:after="0"/>
      </w:pPr>
      <w:r w:rsidRPr="00ED03CC">
        <w:t>If approved by all, is paid to PR when Interim Distribution is made</w:t>
      </w:r>
      <w:r w:rsidR="004C706F">
        <w:t xml:space="preserve"> (or final distribution)</w:t>
      </w:r>
    </w:p>
    <w:p w14:paraId="2E6B02D8" w14:textId="338E6C48" w:rsidR="00ED03CC" w:rsidRDefault="004C706F" w:rsidP="00082D93">
      <w:pPr>
        <w:pStyle w:val="ListParagraph"/>
        <w:numPr>
          <w:ilvl w:val="2"/>
          <w:numId w:val="172"/>
        </w:numPr>
        <w:spacing w:after="0"/>
      </w:pPr>
      <w:r>
        <w:t xml:space="preserve">See </w:t>
      </w:r>
      <w:r w:rsidRPr="00E04012">
        <w:rPr>
          <w:b/>
          <w:i/>
          <w:color w:val="4472C4" w:themeColor="accent1"/>
        </w:rPr>
        <w:t>(Surrogate Rules, Part 1, 6);</w:t>
      </w:r>
      <w:r>
        <w:rPr>
          <w:color w:val="4472C4" w:themeColor="accent1"/>
        </w:rPr>
        <w:t xml:space="preserve"> </w:t>
      </w:r>
      <w:r w:rsidRPr="004C706F">
        <w:t>Pre-taking compensation</w:t>
      </w:r>
    </w:p>
    <w:p w14:paraId="199E1F2D" w14:textId="77F1FB4B" w:rsidR="00ED03CC" w:rsidRDefault="00ED03CC" w:rsidP="00B27BE2">
      <w:pPr>
        <w:spacing w:after="0"/>
      </w:pPr>
    </w:p>
    <w:p w14:paraId="19426B67" w14:textId="33FA56D4" w:rsidR="00B27BE2" w:rsidRPr="002F0955" w:rsidRDefault="00B27BE2" w:rsidP="00AC6B86">
      <w:pPr>
        <w:pStyle w:val="Heading5"/>
      </w:pPr>
      <w:bookmarkStart w:id="118" w:name="_Toc17821385"/>
      <w:r w:rsidRPr="002F0955">
        <w:t xml:space="preserve">Re Berry </w:t>
      </w:r>
      <w:r w:rsidR="00916AD4">
        <w:t>– test for what is fair and reasonable compensation of a PR</w:t>
      </w:r>
      <w:bookmarkEnd w:id="118"/>
    </w:p>
    <w:p w14:paraId="28A250BB" w14:textId="114917A5" w:rsidR="00B27BE2" w:rsidRPr="00A47AC3" w:rsidRDefault="00916AD4" w:rsidP="00B27BE2">
      <w:pPr>
        <w:spacing w:after="0"/>
        <w:rPr>
          <w:b/>
        </w:rPr>
      </w:pPr>
      <w:r>
        <w:rPr>
          <w:b/>
        </w:rPr>
        <w:t xml:space="preserve">2017 ABQB 77 </w:t>
      </w:r>
      <w:r w:rsidRPr="00916AD4">
        <w:rPr>
          <w:b/>
        </w:rPr>
        <w:sym w:font="Wingdings" w:char="F0E0"/>
      </w:r>
      <w:r>
        <w:rPr>
          <w:b/>
        </w:rPr>
        <w:t xml:space="preserve"> </w:t>
      </w:r>
      <w:r w:rsidR="00186AB9" w:rsidRPr="00186AB9">
        <w:rPr>
          <w:b/>
        </w:rPr>
        <w:t xml:space="preserve">Court reviews the parameters under which this PR fee is set. </w:t>
      </w:r>
      <w:r w:rsidR="00B27BE2">
        <w:br/>
      </w:r>
      <w:r w:rsidR="00B27BE2" w:rsidRPr="00186AB9">
        <w:rPr>
          <w:b/>
        </w:rPr>
        <w:t>Context</w:t>
      </w:r>
      <w:r w:rsidR="00B27BE2">
        <w:t>:</w:t>
      </w:r>
      <w:r w:rsidR="00186AB9">
        <w:t xml:space="preserve"> </w:t>
      </w:r>
      <w:r w:rsidR="00186AB9" w:rsidRPr="00186AB9">
        <w:t>Administrators of the Estate (John Berry and Linda Lee) applied to have their accounts approved, to set their compensation, and for costs. Sought $64,000.00 (total) for compensation.</w:t>
      </w:r>
      <w:r w:rsidR="002430AB" w:rsidRPr="002430AB">
        <w:t xml:space="preserve"> Objected to by Ms. Burniston (beneficiary): Should be $10,000.00 like when she was PR of mother’s Will; and </w:t>
      </w:r>
      <w:r w:rsidR="002430AB">
        <w:t>t</w:t>
      </w:r>
      <w:r w:rsidR="002430AB" w:rsidRPr="002430AB">
        <w:t>hey didn’t actually do that much and delegated to their lawyer.</w:t>
      </w:r>
      <w:r w:rsidR="00A000E8" w:rsidRPr="00A000E8">
        <w:rPr>
          <w:rFonts w:ascii="Arial" w:hAnsi="Arial" w:cs="Arial"/>
          <w:color w:val="212121"/>
          <w:sz w:val="21"/>
          <w:szCs w:val="21"/>
        </w:rPr>
        <w:t xml:space="preserve"> </w:t>
      </w:r>
      <w:r w:rsidR="00A000E8" w:rsidRPr="00A000E8">
        <w:t xml:space="preserve">Because compensation was not addressed in will, </w:t>
      </w:r>
      <w:r w:rsidR="00A000E8">
        <w:t>Ms. Burniston</w:t>
      </w:r>
      <w:r w:rsidR="00A000E8" w:rsidRPr="00A000E8">
        <w:t xml:space="preserve"> could not be faulted for asking court to scrutinize compensation of JB and L</w:t>
      </w:r>
      <w:r w:rsidR="00A000E8">
        <w:t xml:space="preserve">inda. </w:t>
      </w:r>
    </w:p>
    <w:p w14:paraId="0D23057C" w14:textId="3AE3CD20" w:rsidR="00B27BE2" w:rsidRDefault="00B27BE2" w:rsidP="00B27BE2">
      <w:pPr>
        <w:spacing w:after="0"/>
      </w:pPr>
      <w:r w:rsidRPr="00186AB9">
        <w:rPr>
          <w:b/>
        </w:rPr>
        <w:t>Issue</w:t>
      </w:r>
      <w:r>
        <w:t>:</w:t>
      </w:r>
      <w:r w:rsidR="002430AB" w:rsidRPr="002430AB">
        <w:t xml:space="preserve"> What does the Court use to determine proper compensation:</w:t>
      </w:r>
      <w:r>
        <w:br/>
      </w:r>
      <w:r w:rsidRPr="00186AB9">
        <w:rPr>
          <w:b/>
        </w:rPr>
        <w:t>Decision</w:t>
      </w:r>
      <w:r>
        <w:t>:</w:t>
      </w:r>
    </w:p>
    <w:p w14:paraId="531718C1" w14:textId="504128E1" w:rsidR="00B27BE2" w:rsidRDefault="00B27BE2" w:rsidP="00B27BE2">
      <w:pPr>
        <w:spacing w:after="0"/>
      </w:pPr>
      <w:r w:rsidRPr="00186AB9">
        <w:rPr>
          <w:b/>
        </w:rPr>
        <w:t>Analysis</w:t>
      </w:r>
      <w:r>
        <w:t>:</w:t>
      </w:r>
    </w:p>
    <w:p w14:paraId="0B448B2A" w14:textId="77777777" w:rsidR="002430AB" w:rsidRDefault="002430AB" w:rsidP="00082D93">
      <w:pPr>
        <w:pStyle w:val="ListParagraph"/>
        <w:numPr>
          <w:ilvl w:val="0"/>
          <w:numId w:val="171"/>
        </w:numPr>
        <w:spacing w:after="0"/>
      </w:pPr>
      <w:r w:rsidRPr="00B22E90">
        <w:rPr>
          <w:b/>
          <w:i/>
          <w:color w:val="4472C4" w:themeColor="accent1"/>
        </w:rPr>
        <w:t>Schedule 1 of the Surrogate Rules</w:t>
      </w:r>
      <w:r w:rsidRPr="002430AB">
        <w:t xml:space="preserve">, including factors (para. 19); </w:t>
      </w:r>
    </w:p>
    <w:p w14:paraId="75FA7CF4" w14:textId="723FA633" w:rsidR="002430AB" w:rsidRDefault="002430AB" w:rsidP="00082D93">
      <w:pPr>
        <w:pStyle w:val="ListParagraph"/>
        <w:numPr>
          <w:ilvl w:val="0"/>
          <w:numId w:val="171"/>
        </w:numPr>
        <w:spacing w:after="0"/>
      </w:pPr>
      <w:r w:rsidRPr="00B22E90">
        <w:rPr>
          <w:b/>
          <w:i/>
          <w:color w:val="4472C4" w:themeColor="accent1"/>
        </w:rPr>
        <w:t>Section 44 of the Trustee Act</w:t>
      </w:r>
      <w:r w:rsidRPr="00B22E90">
        <w:t xml:space="preserve"> </w:t>
      </w:r>
      <w:r w:rsidRPr="002430AB">
        <w:t xml:space="preserve">(para. 20); </w:t>
      </w:r>
    </w:p>
    <w:p w14:paraId="0ED7ECBD" w14:textId="4F33B90C" w:rsidR="00AA0E87" w:rsidRDefault="00AA0E87" w:rsidP="00082D93">
      <w:pPr>
        <w:pStyle w:val="ListParagraph"/>
        <w:numPr>
          <w:ilvl w:val="1"/>
          <w:numId w:val="171"/>
        </w:numPr>
        <w:spacing w:after="0"/>
      </w:pPr>
      <w:r w:rsidRPr="00AA0E87">
        <w:lastRenderedPageBreak/>
        <w:t>Although no definition of “pains and trouble” is found in the jurisprudence, it is clear that compensation to personal representatives is based not only on the work or duties or tasks performed by those persons, but also on the responsibility which they assume</w:t>
      </w:r>
    </w:p>
    <w:p w14:paraId="212AAE60" w14:textId="77777777" w:rsidR="002430AB" w:rsidRDefault="002430AB" w:rsidP="00082D93">
      <w:pPr>
        <w:pStyle w:val="ListParagraph"/>
        <w:numPr>
          <w:ilvl w:val="0"/>
          <w:numId w:val="171"/>
        </w:numPr>
        <w:spacing w:after="0"/>
      </w:pPr>
      <w:r w:rsidRPr="00B22E90">
        <w:rPr>
          <w:b/>
          <w:i/>
          <w:color w:val="4472C4" w:themeColor="accent1"/>
        </w:rPr>
        <w:t>Sections 5 and 7 of the Estate Administration Act</w:t>
      </w:r>
      <w:r w:rsidRPr="002430AB">
        <w:t xml:space="preserve"> (roles and duties of the PR) (para. 21); and </w:t>
      </w:r>
    </w:p>
    <w:p w14:paraId="6ECA1AEC" w14:textId="7BDC0E81" w:rsidR="002430AB" w:rsidRPr="00B22E90" w:rsidRDefault="002430AB" w:rsidP="00082D93">
      <w:pPr>
        <w:pStyle w:val="ListParagraph"/>
        <w:numPr>
          <w:ilvl w:val="0"/>
          <w:numId w:val="171"/>
        </w:numPr>
        <w:spacing w:after="0"/>
      </w:pPr>
      <w:r w:rsidRPr="00B22E90">
        <w:rPr>
          <w:b/>
          <w:i/>
          <w:color w:val="4472C4" w:themeColor="accent1"/>
        </w:rPr>
        <w:t>Core Tasks Schedule of the EAA</w:t>
      </w:r>
      <w:r w:rsidRPr="00AA0E87">
        <w:t xml:space="preserve"> (para. 22).</w:t>
      </w:r>
    </w:p>
    <w:p w14:paraId="44255FFA" w14:textId="2F9CAD9D" w:rsidR="00AA0E87" w:rsidRPr="00B22E90" w:rsidRDefault="00A76401" w:rsidP="00082D93">
      <w:pPr>
        <w:pStyle w:val="ListParagraph"/>
        <w:numPr>
          <w:ilvl w:val="0"/>
          <w:numId w:val="171"/>
        </w:numPr>
        <w:spacing w:after="0"/>
        <w:rPr>
          <w:b/>
        </w:rPr>
      </w:pPr>
      <w:r w:rsidRPr="00B22E90">
        <w:rPr>
          <w:b/>
          <w:noProof/>
        </w:rPr>
        <w:drawing>
          <wp:anchor distT="0" distB="0" distL="114300" distR="114300" simplePos="0" relativeHeight="251664391" behindDoc="0" locked="0" layoutInCell="1" allowOverlap="1" wp14:anchorId="3400AD79" wp14:editId="5F877DB7">
            <wp:simplePos x="0" y="0"/>
            <wp:positionH relativeFrom="column">
              <wp:posOffset>3867150</wp:posOffset>
            </wp:positionH>
            <wp:positionV relativeFrom="paragraph">
              <wp:posOffset>7620</wp:posOffset>
            </wp:positionV>
            <wp:extent cx="2608580" cy="1555115"/>
            <wp:effectExtent l="0" t="0" r="1270" b="698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8580" cy="155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68C" w:rsidRPr="00B22E90">
        <w:rPr>
          <w:b/>
        </w:rPr>
        <w:t>The Guidelines by the Legal Education Society of Alberta</w:t>
      </w:r>
    </w:p>
    <w:p w14:paraId="41946A1C" w14:textId="4A985E1D" w:rsidR="00A76401" w:rsidRDefault="0079617B" w:rsidP="00082D93">
      <w:pPr>
        <w:pStyle w:val="ListParagraph"/>
        <w:numPr>
          <w:ilvl w:val="1"/>
          <w:numId w:val="171"/>
        </w:numPr>
        <w:spacing w:after="0"/>
      </w:pPr>
      <w:r w:rsidRPr="0079617B">
        <w:t>The Court made it clear that these do not bind the Court, but in practice, these are often used by lawyers in Alberta to negotiate or propose a PR’s fee to beneficiaries.</w:t>
      </w:r>
    </w:p>
    <w:p w14:paraId="525F69FB" w14:textId="1ED7579D" w:rsidR="004D2597" w:rsidRDefault="004D2597" w:rsidP="00082D93">
      <w:pPr>
        <w:pStyle w:val="ListParagraph"/>
        <w:numPr>
          <w:ilvl w:val="1"/>
          <w:numId w:val="171"/>
        </w:numPr>
        <w:spacing w:after="0"/>
      </w:pPr>
      <w:r w:rsidRPr="00B22E90">
        <w:rPr>
          <w:b/>
          <w:u w:val="single"/>
        </w:rPr>
        <w:t>Note:</w:t>
      </w:r>
      <w:r>
        <w:t xml:space="preserve"> Capital = gross value of estate</w:t>
      </w:r>
      <w:r w:rsidR="00BA6B45">
        <w:t>. Revenue = if earning money on estate (rent/business earning income)</w:t>
      </w:r>
      <w:r w:rsidR="00341A23">
        <w:t xml:space="preserve">, Care &amp; Management: Maya doesn’t do this but if had ongoing business and executor was running it, could charge this. </w:t>
      </w:r>
      <w:r>
        <w:t xml:space="preserve"> </w:t>
      </w:r>
    </w:p>
    <w:p w14:paraId="07FCDD82" w14:textId="4CD9D5BD" w:rsidR="00134457" w:rsidRDefault="00134457" w:rsidP="00082D93">
      <w:pPr>
        <w:pStyle w:val="ListParagraph"/>
        <w:numPr>
          <w:ilvl w:val="1"/>
          <w:numId w:val="171"/>
        </w:numPr>
        <w:spacing w:after="0"/>
      </w:pPr>
      <w:r>
        <w:t xml:space="preserve">See </w:t>
      </w:r>
      <w:r w:rsidRPr="00B22E90">
        <w:t>Appendix 1</w:t>
      </w:r>
      <w:r>
        <w:t xml:space="preserve"> for sample calculation</w:t>
      </w:r>
    </w:p>
    <w:p w14:paraId="3B60976D" w14:textId="28BD244C" w:rsidR="00230959" w:rsidRDefault="00230959" w:rsidP="00082D93">
      <w:pPr>
        <w:pStyle w:val="ListParagraph"/>
        <w:numPr>
          <w:ilvl w:val="0"/>
          <w:numId w:val="171"/>
        </w:numPr>
        <w:spacing w:after="0"/>
      </w:pPr>
      <w:r w:rsidRPr="00230959">
        <w:t>It is the duty of the court to determine what is fair and reasonable within the principles of the statute.</w:t>
      </w:r>
    </w:p>
    <w:p w14:paraId="4995DF74" w14:textId="10250832" w:rsidR="0093165C" w:rsidRPr="0093165C" w:rsidRDefault="00B22E90" w:rsidP="00082D93">
      <w:pPr>
        <w:pStyle w:val="ListParagraph"/>
        <w:numPr>
          <w:ilvl w:val="0"/>
          <w:numId w:val="171"/>
        </w:numPr>
        <w:spacing w:after="0"/>
        <w:rPr>
          <w:b/>
          <w:u w:val="single"/>
        </w:rPr>
      </w:pPr>
      <w:r w:rsidRPr="00B22E90">
        <w:rPr>
          <w:b/>
          <w:u w:val="single"/>
        </w:rPr>
        <w:t>Application</w:t>
      </w:r>
    </w:p>
    <w:p w14:paraId="7EC89713" w14:textId="3D7CC424" w:rsidR="00EC32CF" w:rsidRDefault="0093165C" w:rsidP="00082D93">
      <w:pPr>
        <w:pStyle w:val="ListParagraph"/>
        <w:numPr>
          <w:ilvl w:val="1"/>
          <w:numId w:val="171"/>
        </w:numPr>
        <w:spacing w:after="0"/>
      </w:pPr>
      <w:r>
        <w:t>V</w:t>
      </w:r>
      <w:r w:rsidR="00EC32CF" w:rsidRPr="00EC32CF">
        <w:t>arious guidelines have proposed compensation as a percentage of the value of the estate or as a percentage of transactions within the estate</w:t>
      </w:r>
    </w:p>
    <w:p w14:paraId="6DDBED51" w14:textId="7489A3B2" w:rsidR="0093165C" w:rsidRDefault="0093165C" w:rsidP="00082D93">
      <w:pPr>
        <w:pStyle w:val="ListParagraph"/>
        <w:numPr>
          <w:ilvl w:val="1"/>
          <w:numId w:val="171"/>
        </w:numPr>
        <w:spacing w:after="0"/>
      </w:pPr>
      <w:r w:rsidRPr="0093165C">
        <w:t>In Alberta, there is no legislative cap on executor fees such as the 5% on the gross aggregate value cap in British Columbia</w:t>
      </w:r>
    </w:p>
    <w:p w14:paraId="5F59E2BE" w14:textId="13DD8360" w:rsidR="00810672" w:rsidRDefault="00810672" w:rsidP="00082D93">
      <w:pPr>
        <w:pStyle w:val="ListParagraph"/>
        <w:numPr>
          <w:ilvl w:val="1"/>
          <w:numId w:val="171"/>
        </w:numPr>
        <w:spacing w:after="0"/>
      </w:pPr>
      <w:r w:rsidRPr="00810672">
        <w:t>It is the duty of the court to determine what is fair and reasonable within the principles of the statute.</w:t>
      </w:r>
    </w:p>
    <w:p w14:paraId="3405BB23" w14:textId="57D57272" w:rsidR="00D0766A" w:rsidRDefault="00D0766A" w:rsidP="00082D93">
      <w:pPr>
        <w:pStyle w:val="ListParagraph"/>
        <w:numPr>
          <w:ilvl w:val="1"/>
          <w:numId w:val="171"/>
        </w:numPr>
        <w:spacing w:after="0"/>
      </w:pPr>
      <w:r>
        <w:t>Th</w:t>
      </w:r>
      <w:r w:rsidRPr="00D0766A">
        <w:t>e following circumstances appear proper to be taken into consideration in fixing the amount of compensation: (1) the magnitude of the trust; (2) the care and responsibility springing therefrom; (3) the time occupied in performing its duties; (4) the skill and ability displayed; (5) the success which has attended its administration.</w:t>
      </w:r>
    </w:p>
    <w:p w14:paraId="32946B16" w14:textId="267819BF" w:rsidR="00F97765" w:rsidRPr="00F97765" w:rsidRDefault="00F97765" w:rsidP="00082D93">
      <w:pPr>
        <w:pStyle w:val="ListParagraph"/>
        <w:numPr>
          <w:ilvl w:val="2"/>
          <w:numId w:val="171"/>
        </w:numPr>
        <w:spacing w:after="0"/>
        <w:rPr>
          <w:b/>
          <w:i/>
          <w:color w:val="4472C4" w:themeColor="accent1"/>
        </w:rPr>
      </w:pPr>
      <w:r w:rsidRPr="00F97765">
        <w:t xml:space="preserve">The five factors set out by Teetzel J. have been recognized as appropriate considerations in determining "fair and reasonable" compensation under </w:t>
      </w:r>
      <w:r w:rsidRPr="00F97765">
        <w:rPr>
          <w:b/>
          <w:i/>
          <w:color w:val="4472C4" w:themeColor="accent1"/>
        </w:rPr>
        <w:t>s. 61 of the Trustee Act</w:t>
      </w:r>
    </w:p>
    <w:p w14:paraId="24BE4A02" w14:textId="5B08E1BB" w:rsidR="00B22E90" w:rsidRDefault="00E10594" w:rsidP="00082D93">
      <w:pPr>
        <w:pStyle w:val="ListParagraph"/>
        <w:numPr>
          <w:ilvl w:val="1"/>
          <w:numId w:val="171"/>
        </w:numPr>
        <w:spacing w:after="0"/>
      </w:pPr>
      <w:r w:rsidRPr="00E10594">
        <w:t>Court applying the general principles:</w:t>
      </w:r>
    </w:p>
    <w:p w14:paraId="6558EEC0" w14:textId="378D1392" w:rsidR="005F6D7B" w:rsidRDefault="005F6D7B" w:rsidP="00082D93">
      <w:pPr>
        <w:pStyle w:val="ListParagraph"/>
        <w:numPr>
          <w:ilvl w:val="2"/>
          <w:numId w:val="171"/>
        </w:numPr>
        <w:spacing w:after="0"/>
      </w:pPr>
      <w:r w:rsidRPr="00D0766A">
        <w:t xml:space="preserve">(1) the magnitude of the trust; </w:t>
      </w:r>
    </w:p>
    <w:p w14:paraId="3A349B49" w14:textId="0F3611CB" w:rsidR="005F6D7B" w:rsidRDefault="005F6D7B" w:rsidP="00082D93">
      <w:pPr>
        <w:pStyle w:val="ListParagraph"/>
        <w:numPr>
          <w:ilvl w:val="3"/>
          <w:numId w:val="171"/>
        </w:numPr>
        <w:spacing w:after="0"/>
      </w:pPr>
      <w:r w:rsidRPr="00E10594">
        <w:t>Large estate (about $2 million);</w:t>
      </w:r>
    </w:p>
    <w:p w14:paraId="740BCC06" w14:textId="28555D28" w:rsidR="005F6D7B" w:rsidRDefault="005F6D7B" w:rsidP="00082D93">
      <w:pPr>
        <w:pStyle w:val="ListParagraph"/>
        <w:numPr>
          <w:ilvl w:val="2"/>
          <w:numId w:val="171"/>
        </w:numPr>
        <w:spacing w:after="0"/>
      </w:pPr>
      <w:r w:rsidRPr="00D0766A">
        <w:t xml:space="preserve">(2) the care and responsibility springing therefrom; </w:t>
      </w:r>
    </w:p>
    <w:p w14:paraId="6DE39B26" w14:textId="516C04F7" w:rsidR="005F6D7B" w:rsidRDefault="00105929" w:rsidP="00082D93">
      <w:pPr>
        <w:pStyle w:val="ListParagraph"/>
        <w:numPr>
          <w:ilvl w:val="3"/>
          <w:numId w:val="171"/>
        </w:numPr>
        <w:spacing w:after="0"/>
      </w:pPr>
      <w:r w:rsidRPr="00105929">
        <w:t> Although this was an estate which was relatively liquid from the outset, the will itself caused difficulties and exacerbated the hostility amongst the parties;</w:t>
      </w:r>
    </w:p>
    <w:p w14:paraId="04C6CB64" w14:textId="7C049DC8" w:rsidR="005F6D7B" w:rsidRDefault="005F6D7B" w:rsidP="00082D93">
      <w:pPr>
        <w:pStyle w:val="ListParagraph"/>
        <w:numPr>
          <w:ilvl w:val="2"/>
          <w:numId w:val="171"/>
        </w:numPr>
        <w:spacing w:after="0"/>
      </w:pPr>
      <w:r w:rsidRPr="00D0766A">
        <w:t xml:space="preserve">(3) the time occupied in performing its duties; </w:t>
      </w:r>
    </w:p>
    <w:p w14:paraId="5825EC6E" w14:textId="4529E623" w:rsidR="00105929" w:rsidRDefault="00105929" w:rsidP="00082D93">
      <w:pPr>
        <w:pStyle w:val="ListParagraph"/>
        <w:numPr>
          <w:ilvl w:val="3"/>
          <w:numId w:val="171"/>
        </w:numPr>
        <w:spacing w:after="0"/>
      </w:pPr>
      <w:r w:rsidRPr="00105929">
        <w:t>These applicants assumed their responsibilities in February 2013 and were ready to wind up the estate in January 2017 – nearly 4 years</w:t>
      </w:r>
    </w:p>
    <w:p w14:paraId="063A6844" w14:textId="736EA820" w:rsidR="005F6D7B" w:rsidRDefault="005F6D7B" w:rsidP="00082D93">
      <w:pPr>
        <w:pStyle w:val="ListParagraph"/>
        <w:numPr>
          <w:ilvl w:val="2"/>
          <w:numId w:val="171"/>
        </w:numPr>
        <w:spacing w:after="0"/>
      </w:pPr>
      <w:r w:rsidRPr="00D0766A">
        <w:t xml:space="preserve">(4) the skill and ability displayed; </w:t>
      </w:r>
    </w:p>
    <w:p w14:paraId="7734C48A" w14:textId="3FA1308B" w:rsidR="00105929" w:rsidRDefault="00105929" w:rsidP="00082D93">
      <w:pPr>
        <w:pStyle w:val="ListParagraph"/>
        <w:numPr>
          <w:ilvl w:val="3"/>
          <w:numId w:val="171"/>
        </w:numPr>
        <w:spacing w:after="0"/>
      </w:pPr>
      <w:r w:rsidRPr="00105929">
        <w:lastRenderedPageBreak/>
        <w:t>By making judicious choices in the deployment of professionals, the applicants reduced the costs to the estate and improved some of its revenue</w:t>
      </w:r>
    </w:p>
    <w:p w14:paraId="0A486DCC" w14:textId="141B0198" w:rsidR="005F6D7B" w:rsidRDefault="005F6D7B" w:rsidP="00082D93">
      <w:pPr>
        <w:pStyle w:val="ListParagraph"/>
        <w:numPr>
          <w:ilvl w:val="2"/>
          <w:numId w:val="171"/>
        </w:numPr>
        <w:spacing w:after="0"/>
      </w:pPr>
      <w:r w:rsidRPr="00D0766A">
        <w:t>(5) the success which has attended its administration.</w:t>
      </w:r>
    </w:p>
    <w:p w14:paraId="6B18E627" w14:textId="20A19C70" w:rsidR="00105929" w:rsidRDefault="00105929" w:rsidP="00082D93">
      <w:pPr>
        <w:pStyle w:val="ListParagraph"/>
        <w:numPr>
          <w:ilvl w:val="3"/>
          <w:numId w:val="171"/>
        </w:numPr>
        <w:spacing w:after="0"/>
      </w:pPr>
      <w:r w:rsidRPr="00105929">
        <w:t>The applicants have effectively wound up the administration of the estate;</w:t>
      </w:r>
    </w:p>
    <w:p w14:paraId="57A1A72C" w14:textId="2D0255ED" w:rsidR="008F5069" w:rsidRDefault="008F5069" w:rsidP="00082D93">
      <w:pPr>
        <w:pStyle w:val="ListParagraph"/>
        <w:numPr>
          <w:ilvl w:val="1"/>
          <w:numId w:val="171"/>
        </w:numPr>
        <w:spacing w:after="0"/>
      </w:pPr>
      <w:r w:rsidRPr="00916AD4">
        <w:t xml:space="preserve">The existence of unusual difficulties or situations </w:t>
      </w:r>
      <w:r w:rsidRPr="00916AD4">
        <w:sym w:font="Wingdings" w:char="F0E0"/>
      </w:r>
      <w:r w:rsidRPr="00916AD4">
        <w:t xml:space="preserve"> Recognizing the stress which working in this atmosphere would produce, the applicants even tried, unsuccessfully, to have the Public Trustee accept responsibility for this estate</w:t>
      </w:r>
    </w:p>
    <w:p w14:paraId="449CF409" w14:textId="4DA7320C" w:rsidR="00E10594" w:rsidRDefault="00E10594" w:rsidP="00082D93">
      <w:pPr>
        <w:pStyle w:val="ListParagraph"/>
        <w:numPr>
          <w:ilvl w:val="1"/>
          <w:numId w:val="171"/>
        </w:numPr>
        <w:spacing w:after="0"/>
      </w:pPr>
      <w:r w:rsidRPr="00E10594">
        <w:t>Finds that the requested compensation - $65,000.00 – is appropriate in these circumstances.</w:t>
      </w:r>
    </w:p>
    <w:p w14:paraId="2237E51B" w14:textId="77A5C456" w:rsidR="00916AD4" w:rsidRDefault="00916AD4" w:rsidP="00082D93">
      <w:pPr>
        <w:pStyle w:val="ListParagraph"/>
        <w:numPr>
          <w:ilvl w:val="2"/>
          <w:numId w:val="171"/>
        </w:numPr>
        <w:spacing w:after="0"/>
      </w:pPr>
      <w:r w:rsidRPr="00916AD4">
        <w:t>while the amount claimed may be at the high end of what is permissible in the circumstances, that compensation is nevertheless fair and reasonable.</w:t>
      </w:r>
    </w:p>
    <w:p w14:paraId="368CD541" w14:textId="4B0D236E" w:rsidR="00E10594" w:rsidRDefault="004E03AA" w:rsidP="00E10594">
      <w:pPr>
        <w:spacing w:after="0"/>
      </w:pPr>
      <w:r w:rsidRPr="004E03AA">
        <w:rPr>
          <w:b/>
          <w:highlight w:val="yellow"/>
        </w:rPr>
        <w:t>Example:</w:t>
      </w:r>
      <w:r>
        <w:t xml:space="preserve"> E</w:t>
      </w:r>
      <w:r w:rsidRPr="004E03AA">
        <w:t xml:space="preserve">state is worth $1,450,000.00. </w:t>
      </w:r>
      <w:r w:rsidRPr="004E03AA">
        <w:t> You act on behalf of the executor. What is the range of PR compensation that you would offer to your client to propose to the beneficiaries?</w:t>
      </w:r>
    </w:p>
    <w:p w14:paraId="5214FEF0" w14:textId="23B788D3" w:rsidR="004E03AA" w:rsidRDefault="004E03AA" w:rsidP="00E10594">
      <w:pPr>
        <w:spacing w:after="0"/>
      </w:pPr>
      <w:r w:rsidRPr="004E03AA">
        <w:rPr>
          <w:b/>
        </w:rPr>
        <w:t>Answer</w:t>
      </w:r>
      <w:r>
        <w:t xml:space="preserve">: </w:t>
      </w:r>
    </w:p>
    <w:p w14:paraId="0DF063CA" w14:textId="77777777" w:rsidR="00023C53" w:rsidRDefault="004E03AA" w:rsidP="00082D93">
      <w:pPr>
        <w:pStyle w:val="ListParagraph"/>
        <w:numPr>
          <w:ilvl w:val="0"/>
          <w:numId w:val="212"/>
        </w:numPr>
        <w:spacing w:after="0"/>
      </w:pPr>
      <w:r>
        <w:t xml:space="preserve">Guidelines: </w:t>
      </w:r>
    </w:p>
    <w:p w14:paraId="77A6ED88" w14:textId="5A30F733" w:rsidR="00457A1D" w:rsidRDefault="00457A1D" w:rsidP="00082D93">
      <w:pPr>
        <w:pStyle w:val="ListParagraph"/>
        <w:numPr>
          <w:ilvl w:val="1"/>
          <w:numId w:val="212"/>
        </w:numPr>
        <w:spacing w:after="0"/>
      </w:pPr>
      <w:r w:rsidRPr="00457A1D">
        <w:rPr>
          <w:b/>
        </w:rPr>
        <w:t>Capital:</w:t>
      </w:r>
      <w:r w:rsidR="00116CF4">
        <w:t xml:space="preserve"> 3% to 5% on first 250k = $7,500 - </w:t>
      </w:r>
      <w:r>
        <w:t>$12,5000 PLUS</w:t>
      </w:r>
    </w:p>
    <w:p w14:paraId="23884FEC" w14:textId="1D312E8C" w:rsidR="00023C53" w:rsidRDefault="00023C53" w:rsidP="00082D93">
      <w:pPr>
        <w:pStyle w:val="ListParagraph"/>
        <w:numPr>
          <w:ilvl w:val="1"/>
          <w:numId w:val="212"/>
        </w:numPr>
        <w:spacing w:after="0"/>
      </w:pPr>
      <w:r>
        <w:rPr>
          <w:b/>
        </w:rPr>
        <w:t>Capital:</w:t>
      </w:r>
      <w:r>
        <w:t xml:space="preserve"> 2% to 4% on next 250k = $</w:t>
      </w:r>
      <w:r w:rsidR="00310663">
        <w:t xml:space="preserve">5,000 - $10,000 PLUS </w:t>
      </w:r>
    </w:p>
    <w:p w14:paraId="7F9C318F" w14:textId="4F57ABD2" w:rsidR="00310663" w:rsidRDefault="00310663" w:rsidP="00082D93">
      <w:pPr>
        <w:pStyle w:val="ListParagraph"/>
        <w:numPr>
          <w:ilvl w:val="1"/>
          <w:numId w:val="212"/>
        </w:numPr>
        <w:spacing w:after="0"/>
      </w:pPr>
      <w:r>
        <w:rPr>
          <w:b/>
        </w:rPr>
        <w:t>Capital:</w:t>
      </w:r>
      <w:r>
        <w:t xml:space="preserve"> 0.5% to 1% to 3% on rest = </w:t>
      </w:r>
      <w:r w:rsidR="00311A63">
        <w:t>(1450000-5000k=950,000</w:t>
      </w:r>
      <w:r w:rsidR="0097726E">
        <w:t xml:space="preserve">) = </w:t>
      </w:r>
      <w:r w:rsidR="002D4080">
        <w:t>($4750 to $9500)</w:t>
      </w:r>
      <w:r w:rsidR="0097726E">
        <w:t xml:space="preserve"> -$28,500</w:t>
      </w:r>
    </w:p>
    <w:p w14:paraId="71677014" w14:textId="4F2551BF" w:rsidR="002D4080" w:rsidRDefault="002D4080" w:rsidP="00082D93">
      <w:pPr>
        <w:pStyle w:val="ListParagraph"/>
        <w:numPr>
          <w:ilvl w:val="1"/>
          <w:numId w:val="212"/>
        </w:numPr>
        <w:spacing w:after="0"/>
      </w:pPr>
      <w:r>
        <w:rPr>
          <w:b/>
        </w:rPr>
        <w:t>=</w:t>
      </w:r>
      <w:r w:rsidRPr="00765594">
        <w:t xml:space="preserve"> </w:t>
      </w:r>
      <w:r w:rsidR="00BB5248" w:rsidRPr="00765594">
        <w:t xml:space="preserve">(7500+5000+4750) – </w:t>
      </w:r>
      <w:r w:rsidR="00BB5248">
        <w:t xml:space="preserve">(12500+10000+9500) = </w:t>
      </w:r>
    </w:p>
    <w:p w14:paraId="65BDFDAD" w14:textId="30880B07" w:rsidR="00BB5248" w:rsidRDefault="00BB5248" w:rsidP="00082D93">
      <w:pPr>
        <w:pStyle w:val="ListParagraph"/>
        <w:numPr>
          <w:ilvl w:val="1"/>
          <w:numId w:val="212"/>
        </w:numPr>
        <w:spacing w:after="0"/>
      </w:pPr>
      <w:r>
        <w:rPr>
          <w:b/>
        </w:rPr>
        <w:t xml:space="preserve">= </w:t>
      </w:r>
      <w:r w:rsidRPr="00765594">
        <w:rPr>
          <w:b/>
        </w:rPr>
        <w:t xml:space="preserve">Range of </w:t>
      </w:r>
      <w:r w:rsidR="00765594" w:rsidRPr="00765594">
        <w:rPr>
          <w:b/>
        </w:rPr>
        <w:t>$17,250 - $</w:t>
      </w:r>
      <w:r w:rsidR="00B83FE7">
        <w:rPr>
          <w:b/>
        </w:rPr>
        <w:t>51</w:t>
      </w:r>
      <w:r w:rsidR="00765594" w:rsidRPr="00765594">
        <w:rPr>
          <w:b/>
        </w:rPr>
        <w:t>,000</w:t>
      </w:r>
    </w:p>
    <w:p w14:paraId="27C30483" w14:textId="77777777" w:rsidR="004E03AA" w:rsidRDefault="004E03AA" w:rsidP="00E10594">
      <w:pPr>
        <w:spacing w:after="0"/>
      </w:pPr>
    </w:p>
    <w:p w14:paraId="75FEF5A3" w14:textId="32A72B4D" w:rsidR="00E10594" w:rsidRDefault="00E10594" w:rsidP="00E10594">
      <w:pPr>
        <w:pStyle w:val="Heading3"/>
      </w:pPr>
      <w:bookmarkStart w:id="119" w:name="_Toc17821386"/>
      <w:r>
        <w:t>PR Liability</w:t>
      </w:r>
      <w:bookmarkEnd w:id="119"/>
    </w:p>
    <w:p w14:paraId="49A42F9B" w14:textId="16B67594" w:rsidR="0045756C" w:rsidRPr="0045756C" w:rsidRDefault="0045756C" w:rsidP="00082D93">
      <w:pPr>
        <w:pStyle w:val="ListParagraph"/>
        <w:numPr>
          <w:ilvl w:val="0"/>
          <w:numId w:val="173"/>
        </w:numPr>
        <w:spacing w:after="0"/>
      </w:pPr>
      <w:r w:rsidRPr="0045756C">
        <w:t>There are several well-established defences available to trustees facing breach of trust allegations, such as: (I) exculpatory clauses; (ii) concurrence by the beneficiary; (iii) expiry of limitation periods; and (iv) statutory excuse</w:t>
      </w:r>
      <w:r>
        <w:t xml:space="preserve">. </w:t>
      </w:r>
      <w:r w:rsidRPr="0045756C">
        <w:rPr>
          <w:i/>
          <w:color w:val="FF0000"/>
        </w:rPr>
        <w:t>Re Cikanek</w:t>
      </w:r>
      <w:r w:rsidRPr="0045756C">
        <w:rPr>
          <w:color w:val="FF0000"/>
        </w:rPr>
        <w:t xml:space="preserve"> </w:t>
      </w:r>
    </w:p>
    <w:p w14:paraId="6C3B15BA" w14:textId="19DF25A2" w:rsidR="007E21EC" w:rsidRDefault="007E21EC" w:rsidP="00082D93">
      <w:pPr>
        <w:pStyle w:val="ListParagraph"/>
        <w:numPr>
          <w:ilvl w:val="0"/>
          <w:numId w:val="173"/>
        </w:numPr>
        <w:spacing w:after="0"/>
      </w:pPr>
      <w:r w:rsidRPr="007E21EC">
        <w:t xml:space="preserve">Executors are only liable to do their best </w:t>
      </w:r>
      <w:r w:rsidRPr="00A73419">
        <w:rPr>
          <w:u w:val="single"/>
        </w:rPr>
        <w:t>and if they honestly do their best, they are not liable for errors in judgement;</w:t>
      </w:r>
      <w:r w:rsidRPr="007E21EC">
        <w:t xml:space="preserve"> the standard expected of them is purposely not made too onerous by the law, so as to encourage persons to accept a position as executor.</w:t>
      </w:r>
      <w:r w:rsidR="00A73419">
        <w:t xml:space="preserve"> </w:t>
      </w:r>
      <w:r w:rsidR="00A73419" w:rsidRPr="00A73419">
        <w:rPr>
          <w:i/>
          <w:color w:val="FF0000"/>
        </w:rPr>
        <w:t>Lopushinsky</w:t>
      </w:r>
      <w:r w:rsidR="00A73419" w:rsidRPr="00A73419">
        <w:t>.</w:t>
      </w:r>
    </w:p>
    <w:p w14:paraId="20B36C01" w14:textId="38E8386F" w:rsidR="00A73419" w:rsidRPr="007E21EC" w:rsidRDefault="00A73419" w:rsidP="00082D93">
      <w:pPr>
        <w:pStyle w:val="ListParagraph"/>
        <w:numPr>
          <w:ilvl w:val="1"/>
          <w:numId w:val="173"/>
        </w:numPr>
        <w:spacing w:after="0"/>
      </w:pPr>
      <w:r w:rsidRPr="00A73419">
        <w:t>But if they leave money or property around uninvested, they must personally make up the income it would have earned if it had been invested. It is also clear that they are liable both for wilful default and acting with reckless carelessness</w:t>
      </w:r>
      <w:r>
        <w:t xml:space="preserve">. </w:t>
      </w:r>
      <w:r w:rsidRPr="00A73419">
        <w:rPr>
          <w:i/>
          <w:color w:val="FF0000"/>
        </w:rPr>
        <w:t>Lopushinsky</w:t>
      </w:r>
      <w:r w:rsidRPr="00A73419">
        <w:t>.</w:t>
      </w:r>
    </w:p>
    <w:p w14:paraId="5234EFA1" w14:textId="0CC7E8CF" w:rsidR="00E10594" w:rsidRPr="004073AA" w:rsidRDefault="004073AA" w:rsidP="00082D93">
      <w:pPr>
        <w:pStyle w:val="ListParagraph"/>
        <w:numPr>
          <w:ilvl w:val="0"/>
          <w:numId w:val="173"/>
        </w:numPr>
        <w:spacing w:after="0"/>
        <w:rPr>
          <w:b/>
          <w:i/>
          <w:color w:val="4472C4" w:themeColor="accent1"/>
        </w:rPr>
      </w:pPr>
      <w:r w:rsidRPr="004073AA">
        <w:rPr>
          <w:b/>
          <w:i/>
          <w:color w:val="4472C4" w:themeColor="accent1"/>
        </w:rPr>
        <w:t>Section 25 of the Trustee Act:</w:t>
      </w:r>
    </w:p>
    <w:p w14:paraId="011CA4E9" w14:textId="28765135" w:rsidR="004073AA" w:rsidRDefault="004073AA" w:rsidP="00082D93">
      <w:pPr>
        <w:pStyle w:val="ListParagraph"/>
        <w:numPr>
          <w:ilvl w:val="1"/>
          <w:numId w:val="173"/>
        </w:numPr>
        <w:spacing w:after="0"/>
      </w:pPr>
      <w:r w:rsidRPr="004073AA">
        <w:t xml:space="preserve">A trustee is only chargeable for money and securities </w:t>
      </w:r>
      <w:r w:rsidRPr="005852A4">
        <w:rPr>
          <w:b/>
          <w:u w:val="single"/>
        </w:rPr>
        <w:t>actually received</w:t>
      </w:r>
      <w:r w:rsidRPr="004073AA">
        <w:t xml:space="preserve"> by the trustee and is answerable and accountable only for the trustee’s own acts, receipts, neglects or defaults.</w:t>
      </w:r>
    </w:p>
    <w:p w14:paraId="5E161CBE" w14:textId="3CB6B09C" w:rsidR="004073AA" w:rsidRPr="004073AA" w:rsidRDefault="004073AA" w:rsidP="00082D93">
      <w:pPr>
        <w:pStyle w:val="ListParagraph"/>
        <w:numPr>
          <w:ilvl w:val="0"/>
          <w:numId w:val="173"/>
        </w:numPr>
        <w:spacing w:after="0"/>
        <w:rPr>
          <w:b/>
          <w:i/>
          <w:color w:val="4472C4" w:themeColor="accent1"/>
        </w:rPr>
      </w:pPr>
      <w:r w:rsidRPr="004073AA">
        <w:rPr>
          <w:b/>
          <w:i/>
          <w:color w:val="4472C4" w:themeColor="accent1"/>
        </w:rPr>
        <w:t>Section 41 of the Trustee Act:</w:t>
      </w:r>
    </w:p>
    <w:p w14:paraId="0C1A15DD" w14:textId="247EEBD5" w:rsidR="004073AA" w:rsidRDefault="00312CE5" w:rsidP="00082D93">
      <w:pPr>
        <w:pStyle w:val="ListParagraph"/>
        <w:numPr>
          <w:ilvl w:val="1"/>
          <w:numId w:val="173"/>
        </w:numPr>
        <w:spacing w:after="0"/>
      </w:pPr>
      <w:r w:rsidRPr="00312CE5">
        <w:rPr>
          <w:b/>
          <w:i/>
          <w:color w:val="4472C4" w:themeColor="accent1"/>
        </w:rPr>
        <w:t>(a)</w:t>
      </w:r>
      <w:r w:rsidRPr="00312CE5">
        <w:rPr>
          <w:color w:val="4472C4" w:themeColor="accent1"/>
        </w:rPr>
        <w:t xml:space="preserve"> </w:t>
      </w:r>
      <w:r w:rsidR="004073AA" w:rsidRPr="004073AA">
        <w:t xml:space="preserve">A trustee “may be held to be fiduciarily responsible as a trustee, is or might be </w:t>
      </w:r>
      <w:r w:rsidR="004073AA" w:rsidRPr="00723353">
        <w:rPr>
          <w:b/>
          <w:u w:val="single"/>
        </w:rPr>
        <w:t>personally liable</w:t>
      </w:r>
      <w:r w:rsidR="004073AA" w:rsidRPr="004073AA">
        <w:t xml:space="preserve"> for any breach”, but… </w:t>
      </w:r>
    </w:p>
    <w:p w14:paraId="47A21E5F" w14:textId="58E9CB44" w:rsidR="004073AA" w:rsidRDefault="00312CE5" w:rsidP="00082D93">
      <w:pPr>
        <w:pStyle w:val="ListParagraph"/>
        <w:numPr>
          <w:ilvl w:val="1"/>
          <w:numId w:val="173"/>
        </w:numPr>
        <w:spacing w:after="0"/>
      </w:pPr>
      <w:r w:rsidRPr="00312CE5">
        <w:rPr>
          <w:b/>
          <w:i/>
          <w:color w:val="4472C4" w:themeColor="accent1"/>
        </w:rPr>
        <w:t>(b)</w:t>
      </w:r>
      <w:r w:rsidRPr="00312CE5">
        <w:rPr>
          <w:b/>
          <w:color w:val="4472C4" w:themeColor="accent1"/>
          <w:u w:val="single"/>
        </w:rPr>
        <w:t xml:space="preserve"> </w:t>
      </w:r>
      <w:r w:rsidR="00723353" w:rsidRPr="00723353">
        <w:rPr>
          <w:b/>
          <w:u w:val="single"/>
        </w:rPr>
        <w:t xml:space="preserve">BUT </w:t>
      </w:r>
      <w:r w:rsidR="004073AA" w:rsidRPr="00723353">
        <w:rPr>
          <w:b/>
          <w:u w:val="single"/>
        </w:rPr>
        <w:t>If the trustee has acted honestly and reasonably</w:t>
      </w:r>
      <w:r w:rsidR="004073AA" w:rsidRPr="004073AA">
        <w:t xml:space="preserve"> and ought fairly to be excused for the breach of trust and for omitting to obtain the directions of the court in the </w:t>
      </w:r>
      <w:r w:rsidR="004073AA" w:rsidRPr="004073AA">
        <w:lastRenderedPageBreak/>
        <w:t>matter in which the trustee committed that breach, then the Court may relieve the trustee either wholly or in part of his/her personal liability for the breach of trust.</w:t>
      </w:r>
    </w:p>
    <w:p w14:paraId="4BFA1CA9" w14:textId="77777777" w:rsidR="00B033CD" w:rsidRDefault="00B033CD" w:rsidP="00082D93">
      <w:pPr>
        <w:pStyle w:val="ListParagraph"/>
        <w:numPr>
          <w:ilvl w:val="2"/>
          <w:numId w:val="173"/>
        </w:numPr>
      </w:pPr>
      <w:r>
        <w:t>Executors mess up but do it in a way they didn’t mean to – cashed out bank account they shouldn’t have – but did in good faith – this is where accurate records are really important – to convince court you were acting good.</w:t>
      </w:r>
    </w:p>
    <w:p w14:paraId="5B61A4BF" w14:textId="58514B87" w:rsidR="00B033CD" w:rsidRDefault="00662BCD" w:rsidP="00082D93">
      <w:pPr>
        <w:pStyle w:val="ListParagraph"/>
        <w:numPr>
          <w:ilvl w:val="0"/>
          <w:numId w:val="173"/>
        </w:numPr>
        <w:spacing w:after="0"/>
      </w:pPr>
      <w:r w:rsidRPr="00662BCD">
        <w:rPr>
          <w:b/>
          <w:i/>
          <w:color w:val="4472C4" w:themeColor="accent1"/>
        </w:rPr>
        <w:t>Section 23, EAA:</w:t>
      </w:r>
      <w:r>
        <w:t xml:space="preserve"> </w:t>
      </w:r>
      <w:r w:rsidRPr="00662BCD">
        <w:t>Duties and liabilities of personal representative</w:t>
      </w:r>
    </w:p>
    <w:p w14:paraId="7908C139" w14:textId="37812122" w:rsidR="00846B97" w:rsidRDefault="00846B97" w:rsidP="00846B97">
      <w:pPr>
        <w:spacing w:after="0"/>
      </w:pPr>
    </w:p>
    <w:p w14:paraId="3A4F578F" w14:textId="19C004FC" w:rsidR="00846B97" w:rsidRDefault="00846B97" w:rsidP="00846B97">
      <w:pPr>
        <w:pStyle w:val="Heading5"/>
      </w:pPr>
      <w:bookmarkStart w:id="120" w:name="_Toc17821387"/>
      <w:r w:rsidRPr="00985E14">
        <w:t>Lopushinsky Estate (Re)</w:t>
      </w:r>
      <w:r>
        <w:t xml:space="preserve"> – PR Liabilities</w:t>
      </w:r>
      <w:r w:rsidR="00D86F29">
        <w:t xml:space="preserve"> and ability to relive under s.41 of Trustee Act</w:t>
      </w:r>
      <w:bookmarkEnd w:id="120"/>
    </w:p>
    <w:p w14:paraId="10DED382" w14:textId="1585EF24" w:rsidR="00846B97" w:rsidRPr="007F1DDD" w:rsidRDefault="00846B97" w:rsidP="00D86F29">
      <w:pPr>
        <w:spacing w:after="0"/>
      </w:pPr>
      <w:r w:rsidRPr="00D86F29">
        <w:rPr>
          <w:i/>
        </w:rPr>
        <w:t xml:space="preserve">2015 ABQB 63 </w:t>
      </w:r>
      <w:r w:rsidRPr="007F1DDD">
        <w:rPr>
          <w:i/>
        </w:rPr>
        <w:sym w:font="Wingdings" w:char="F0E0"/>
      </w:r>
      <w:r w:rsidRPr="00D86F29">
        <w:rPr>
          <w:i/>
        </w:rPr>
        <w:t xml:space="preserve"> </w:t>
      </w:r>
      <w:r w:rsidRPr="007F1DDD">
        <w:t xml:space="preserve">The proper determination to be made with respect to </w:t>
      </w:r>
      <w:r w:rsidRPr="0001404A">
        <w:rPr>
          <w:b/>
          <w:i/>
          <w:color w:val="4472C4" w:themeColor="accent1"/>
        </w:rPr>
        <w:t>s 41</w:t>
      </w:r>
      <w:r w:rsidRPr="0001404A">
        <w:rPr>
          <w:color w:val="4472C4" w:themeColor="accent1"/>
        </w:rPr>
        <w:t xml:space="preserve"> </w:t>
      </w:r>
      <w:r w:rsidRPr="007F1DDD">
        <w:t>requires an analysis of all relevant circumstances</w:t>
      </w:r>
    </w:p>
    <w:p w14:paraId="4F64CB70" w14:textId="77777777" w:rsidR="00846B97" w:rsidRPr="007F1DDD" w:rsidRDefault="00846B97" w:rsidP="00082D93">
      <w:pPr>
        <w:pStyle w:val="ListParagraph"/>
        <w:numPr>
          <w:ilvl w:val="0"/>
          <w:numId w:val="213"/>
        </w:numPr>
        <w:spacing w:after="0"/>
      </w:pPr>
      <w:r w:rsidRPr="007F1DDD">
        <w:t>In the case of a non-professional executor (i.e. someone other than a trust company) the courts have been relatively slow to find an executor responsible for errors made honestly and in good faith”</w:t>
      </w:r>
    </w:p>
    <w:p w14:paraId="68DD5DC7" w14:textId="77777777" w:rsidR="00846B97" w:rsidRDefault="00846B97" w:rsidP="00082D93">
      <w:pPr>
        <w:pStyle w:val="ListParagraph"/>
        <w:numPr>
          <w:ilvl w:val="0"/>
          <w:numId w:val="213"/>
        </w:numPr>
        <w:spacing w:after="0"/>
      </w:pPr>
      <w:r>
        <w:t>A</w:t>
      </w:r>
      <w:r w:rsidRPr="005F24E9">
        <w:t>n executor may bear personal liability for failure to act to the requisite standard of duty</w:t>
      </w:r>
    </w:p>
    <w:p w14:paraId="0F63902F" w14:textId="77777777" w:rsidR="00846B97" w:rsidRDefault="00846B97" w:rsidP="00082D93">
      <w:pPr>
        <w:pStyle w:val="ListParagraph"/>
        <w:numPr>
          <w:ilvl w:val="1"/>
          <w:numId w:val="213"/>
        </w:numPr>
        <w:spacing w:after="0"/>
      </w:pPr>
      <w:r>
        <w:t>E</w:t>
      </w:r>
      <w:r w:rsidRPr="005F24E9">
        <w:t>xecutors have a duty to abide by the terms of the will, act impartially, exercise ordinary care and prudence in dealing with estate assets and properly account for such assets</w:t>
      </w:r>
      <w:r>
        <w:t>.</w:t>
      </w:r>
    </w:p>
    <w:p w14:paraId="799F1C55" w14:textId="77777777" w:rsidR="00846B97" w:rsidRDefault="00846B97" w:rsidP="00082D93">
      <w:pPr>
        <w:pStyle w:val="ListParagraph"/>
        <w:numPr>
          <w:ilvl w:val="0"/>
          <w:numId w:val="213"/>
        </w:numPr>
        <w:spacing w:after="0"/>
      </w:pPr>
      <w:r w:rsidRPr="004140CA">
        <w:t>An executor is also bound to fulfill the Personal Representatives’ Duties set out in Part 1 of Schedule 1 of the Surrogate Rules.</w:t>
      </w:r>
    </w:p>
    <w:p w14:paraId="680EF119" w14:textId="77777777" w:rsidR="00846B97" w:rsidRDefault="00846B97" w:rsidP="00082D93">
      <w:pPr>
        <w:pStyle w:val="ListParagraph"/>
        <w:numPr>
          <w:ilvl w:val="0"/>
          <w:numId w:val="213"/>
        </w:numPr>
        <w:spacing w:after="0"/>
      </w:pPr>
      <w:r w:rsidRPr="0001404A">
        <w:rPr>
          <w:b/>
          <w:u w:val="single"/>
        </w:rPr>
        <w:t>Executors are only liable to do their best</w:t>
      </w:r>
      <w:r w:rsidRPr="004140CA">
        <w:t xml:space="preserve"> and </w:t>
      </w:r>
      <w:r w:rsidRPr="0001404A">
        <w:rPr>
          <w:b/>
          <w:u w:val="single"/>
        </w:rPr>
        <w:t>if they honestly do their best, they are not liable</w:t>
      </w:r>
      <w:r w:rsidRPr="004140CA">
        <w:t xml:space="preserve"> for errors in judgement; the standard expected of them is purposely not made too onerous by the law, so as to encourage persons to accept a position as executor.</w:t>
      </w:r>
    </w:p>
    <w:p w14:paraId="20442E9D" w14:textId="77777777" w:rsidR="00846B97" w:rsidRDefault="00846B97" w:rsidP="00082D93">
      <w:pPr>
        <w:pStyle w:val="ListParagraph"/>
        <w:numPr>
          <w:ilvl w:val="0"/>
          <w:numId w:val="213"/>
        </w:numPr>
        <w:spacing w:after="0"/>
      </w:pPr>
      <w:r w:rsidRPr="004140CA">
        <w:t>Similarly, executors may not be liable in case of mistake. But if they leave money or property around uninvested, they must personally make up the income it would have earned if it had been invested.</w:t>
      </w:r>
    </w:p>
    <w:p w14:paraId="6FE0F81B" w14:textId="3EBA6036" w:rsidR="00846B97" w:rsidRPr="00846B97" w:rsidRDefault="00846B97" w:rsidP="00082D93">
      <w:pPr>
        <w:pStyle w:val="ListParagraph"/>
        <w:numPr>
          <w:ilvl w:val="0"/>
          <w:numId w:val="213"/>
        </w:numPr>
        <w:spacing w:after="0"/>
        <w:rPr>
          <w:b/>
        </w:rPr>
      </w:pPr>
      <w:r w:rsidRPr="00846B97">
        <w:rPr>
          <w:b/>
        </w:rPr>
        <w:t>It is also clear that they are liable both for wilful default and acting with reckless carelessness.</w:t>
      </w:r>
    </w:p>
    <w:p w14:paraId="6B51C068" w14:textId="77777777" w:rsidR="00846B97" w:rsidRDefault="00846B97" w:rsidP="00846B97">
      <w:pPr>
        <w:spacing w:after="0"/>
      </w:pPr>
    </w:p>
    <w:p w14:paraId="67B8C953" w14:textId="21F7819C" w:rsidR="00B27BE2" w:rsidRPr="003C69CF" w:rsidRDefault="003C69CF" w:rsidP="003C69CF">
      <w:pPr>
        <w:spacing w:after="0"/>
        <w:rPr>
          <w:b/>
          <w:u w:val="single"/>
        </w:rPr>
      </w:pPr>
      <w:r w:rsidRPr="003C69CF">
        <w:rPr>
          <w:b/>
          <w:u w:val="single"/>
        </w:rPr>
        <w:t>The most common areas where PRs are sued are:</w:t>
      </w:r>
    </w:p>
    <w:p w14:paraId="5543F9A7" w14:textId="77777777" w:rsidR="00C83BED" w:rsidRDefault="00C83BED" w:rsidP="00082D93">
      <w:pPr>
        <w:pStyle w:val="ListParagraph"/>
        <w:numPr>
          <w:ilvl w:val="0"/>
          <w:numId w:val="174"/>
        </w:numPr>
        <w:spacing w:after="0"/>
      </w:pPr>
      <w:r w:rsidRPr="00C83BED">
        <w:t xml:space="preserve">Improperly interpreting or not following the Will </w:t>
      </w:r>
    </w:p>
    <w:p w14:paraId="251AC645" w14:textId="7080FCB9" w:rsidR="00C83BED" w:rsidRDefault="00C83BED" w:rsidP="00082D93">
      <w:pPr>
        <w:pStyle w:val="ListParagraph"/>
        <w:numPr>
          <w:ilvl w:val="0"/>
          <w:numId w:val="174"/>
        </w:numPr>
        <w:spacing w:after="0"/>
      </w:pPr>
      <w:r w:rsidRPr="00C83BED">
        <w:t xml:space="preserve">Paying the wrong amounts to the wrong beneficiaries or missing a beneficiary, or delays in payments </w:t>
      </w:r>
      <w:r w:rsidR="002749EE">
        <w:t>– (</w:t>
      </w:r>
      <w:r w:rsidR="002749EE" w:rsidRPr="002749EE">
        <w:rPr>
          <w:b/>
          <w:i/>
          <w:color w:val="4472C4" w:themeColor="accent1"/>
        </w:rPr>
        <w:t>S.5(1)(b) EAA</w:t>
      </w:r>
      <w:r w:rsidR="002749EE">
        <w:t>)</w:t>
      </w:r>
    </w:p>
    <w:p w14:paraId="02AA871B" w14:textId="6D28F919" w:rsidR="00C83BED" w:rsidRDefault="00C83BED" w:rsidP="00082D93">
      <w:pPr>
        <w:pStyle w:val="ListParagraph"/>
        <w:numPr>
          <w:ilvl w:val="0"/>
          <w:numId w:val="174"/>
        </w:numPr>
        <w:spacing w:after="0"/>
      </w:pPr>
      <w:r w:rsidRPr="00C83BED">
        <w:t xml:space="preserve">Taking PR compensation without beneficiary approval </w:t>
      </w:r>
      <w:r>
        <w:t xml:space="preserve">- </w:t>
      </w:r>
      <w:r w:rsidRPr="00E04012">
        <w:rPr>
          <w:b/>
          <w:i/>
          <w:color w:val="4472C4" w:themeColor="accent1"/>
        </w:rPr>
        <w:t>(Surrogate Rules, Part 1, 6);</w:t>
      </w:r>
    </w:p>
    <w:p w14:paraId="3DE0CB97" w14:textId="4E712561" w:rsidR="00C83BED" w:rsidRDefault="00C83BED" w:rsidP="00082D93">
      <w:pPr>
        <w:pStyle w:val="ListParagraph"/>
        <w:numPr>
          <w:ilvl w:val="0"/>
          <w:numId w:val="174"/>
        </w:numPr>
        <w:spacing w:after="0"/>
      </w:pPr>
      <w:r w:rsidRPr="00C83BED">
        <w:t xml:space="preserve">Improper payment of debts (preferring creditors improperly) </w:t>
      </w:r>
      <w:r w:rsidR="000C760A" w:rsidRPr="000C760A">
        <w:rPr>
          <w:b/>
          <w:i/>
          <w:color w:val="4472C4" w:themeColor="accent1"/>
        </w:rPr>
        <w:t>EAA s.27(1)</w:t>
      </w:r>
    </w:p>
    <w:p w14:paraId="39F071FA" w14:textId="77777777" w:rsidR="00C83BED" w:rsidRDefault="00C83BED" w:rsidP="00082D93">
      <w:pPr>
        <w:pStyle w:val="ListParagraph"/>
        <w:numPr>
          <w:ilvl w:val="0"/>
          <w:numId w:val="174"/>
        </w:numPr>
        <w:spacing w:after="0"/>
      </w:pPr>
      <w:r w:rsidRPr="00C83BED">
        <w:t xml:space="preserve">Failing to prudently invest estate assets </w:t>
      </w:r>
    </w:p>
    <w:p w14:paraId="2F34078D" w14:textId="37A63DE3" w:rsidR="003C69CF" w:rsidRPr="006E61AF" w:rsidRDefault="00C83BED" w:rsidP="00082D93">
      <w:pPr>
        <w:pStyle w:val="ListParagraph"/>
        <w:numPr>
          <w:ilvl w:val="0"/>
          <w:numId w:val="174"/>
        </w:numPr>
        <w:spacing w:after="0"/>
      </w:pPr>
      <w:r w:rsidRPr="00C83BED">
        <w:t>Failing to properly protect or secure estate assets</w:t>
      </w:r>
      <w:r w:rsidR="00047733" w:rsidRPr="00047733">
        <w:rPr>
          <w:b/>
          <w:i/>
          <w:color w:val="4472C4" w:themeColor="accent1"/>
        </w:rPr>
        <w:t xml:space="preserve"> (7(1)(b) EAA)</w:t>
      </w:r>
    </w:p>
    <w:p w14:paraId="54BA1EF4" w14:textId="77777777" w:rsidR="006E61AF" w:rsidRDefault="006E61AF" w:rsidP="00082D93">
      <w:pPr>
        <w:pStyle w:val="ListParagraph"/>
        <w:numPr>
          <w:ilvl w:val="0"/>
          <w:numId w:val="174"/>
        </w:numPr>
        <w:spacing w:after="0"/>
      </w:pPr>
      <w:r w:rsidRPr="006E61AF">
        <w:t xml:space="preserve">Not selling assets in a timely or beneficiary way such that the estate takes a loss when the sale does occur </w:t>
      </w:r>
    </w:p>
    <w:p w14:paraId="32EBD2E8" w14:textId="2CB183F8" w:rsidR="006E61AF" w:rsidRDefault="006E61AF" w:rsidP="00082D93">
      <w:pPr>
        <w:pStyle w:val="ListParagraph"/>
        <w:numPr>
          <w:ilvl w:val="0"/>
          <w:numId w:val="174"/>
        </w:numPr>
        <w:spacing w:after="0"/>
      </w:pPr>
      <w:r w:rsidRPr="006E61AF">
        <w:t xml:space="preserve">Failing to invest excess cash </w:t>
      </w:r>
    </w:p>
    <w:p w14:paraId="3120874E" w14:textId="3207EF01" w:rsidR="006E61AF" w:rsidRDefault="006E61AF" w:rsidP="00BE68F1">
      <w:pPr>
        <w:pStyle w:val="ListParagraph"/>
        <w:numPr>
          <w:ilvl w:val="1"/>
          <w:numId w:val="49"/>
        </w:numPr>
      </w:pPr>
      <w:r>
        <w:t xml:space="preserve">Subject to prudent investor rule - </w:t>
      </w:r>
      <w:r w:rsidRPr="009467E5">
        <w:rPr>
          <w:b/>
          <w:i/>
          <w:color w:val="4472C4" w:themeColor="accent1"/>
        </w:rPr>
        <w:t>P</w:t>
      </w:r>
      <w:r w:rsidRPr="005D523A">
        <w:rPr>
          <w:b/>
          <w:i/>
          <w:color w:val="4472C4" w:themeColor="accent1"/>
        </w:rPr>
        <w:t>ublic Trustee Act s.36(1), the Trustee Act ss. 2- 8.</w:t>
      </w:r>
      <w:r w:rsidRPr="005D523A">
        <w:rPr>
          <w:color w:val="4472C4" w:themeColor="accent1"/>
        </w:rPr>
        <w:t xml:space="preserve"> </w:t>
      </w:r>
    </w:p>
    <w:p w14:paraId="2335F679" w14:textId="77777777" w:rsidR="006E61AF" w:rsidRDefault="006E61AF" w:rsidP="00082D93">
      <w:pPr>
        <w:pStyle w:val="ListParagraph"/>
        <w:numPr>
          <w:ilvl w:val="0"/>
          <w:numId w:val="174"/>
        </w:numPr>
        <w:spacing w:after="0"/>
      </w:pPr>
      <w:r w:rsidRPr="006E61AF">
        <w:t xml:space="preserve">Unreasonably prosecuting or defending legitimate claims against the estate (the estate will not always pay your costs!) </w:t>
      </w:r>
    </w:p>
    <w:p w14:paraId="1B68C854" w14:textId="77777777" w:rsidR="006E61AF" w:rsidRDefault="006E61AF" w:rsidP="00082D93">
      <w:pPr>
        <w:pStyle w:val="ListParagraph"/>
        <w:numPr>
          <w:ilvl w:val="0"/>
          <w:numId w:val="174"/>
        </w:numPr>
        <w:spacing w:after="0"/>
      </w:pPr>
      <w:r w:rsidRPr="006E61AF">
        <w:t xml:space="preserve">Improper delegation of duties </w:t>
      </w:r>
    </w:p>
    <w:p w14:paraId="3F654FC1" w14:textId="77777777" w:rsidR="006E61AF" w:rsidRDefault="006E61AF" w:rsidP="00082D93">
      <w:pPr>
        <w:pStyle w:val="ListParagraph"/>
        <w:numPr>
          <w:ilvl w:val="0"/>
          <w:numId w:val="174"/>
        </w:numPr>
        <w:spacing w:after="0"/>
      </w:pPr>
      <w:r w:rsidRPr="006E61AF">
        <w:t xml:space="preserve">Improvident settlements </w:t>
      </w:r>
    </w:p>
    <w:p w14:paraId="7FA0FB76" w14:textId="0CFB670E" w:rsidR="006E61AF" w:rsidRDefault="006E61AF" w:rsidP="00082D93">
      <w:pPr>
        <w:pStyle w:val="ListParagraph"/>
        <w:numPr>
          <w:ilvl w:val="0"/>
          <w:numId w:val="174"/>
        </w:numPr>
        <w:spacing w:after="0"/>
      </w:pPr>
      <w:r w:rsidRPr="006E61AF">
        <w:t>Failure to keep accurate records of the administration</w:t>
      </w:r>
      <w:r>
        <w:t xml:space="preserve"> – </w:t>
      </w:r>
      <w:r w:rsidRPr="006E61AF">
        <w:rPr>
          <w:b/>
          <w:i/>
          <w:color w:val="4472C4" w:themeColor="accent1"/>
        </w:rPr>
        <w:t>7(1)(b) EAA</w:t>
      </w:r>
      <w:r>
        <w:t xml:space="preserve">; </w:t>
      </w:r>
      <w:r w:rsidRPr="001E6D78">
        <w:rPr>
          <w:i/>
          <w:color w:val="FF0000"/>
        </w:rPr>
        <w:t>Middlestadt Estate</w:t>
      </w:r>
    </w:p>
    <w:p w14:paraId="22A33095" w14:textId="59824C1F" w:rsidR="00D94906" w:rsidRPr="00D94906" w:rsidRDefault="00D94906" w:rsidP="00D94906">
      <w:pPr>
        <w:spacing w:after="0"/>
        <w:rPr>
          <w:b/>
          <w:u w:val="single"/>
        </w:rPr>
      </w:pPr>
      <w:r w:rsidRPr="00D94906">
        <w:rPr>
          <w:b/>
          <w:u w:val="single"/>
        </w:rPr>
        <w:lastRenderedPageBreak/>
        <w:t>To decrease the chances of liability as a PR can:</w:t>
      </w:r>
    </w:p>
    <w:p w14:paraId="03F2C3A6" w14:textId="77777777" w:rsidR="00D94906" w:rsidRDefault="00D94906" w:rsidP="00082D93">
      <w:pPr>
        <w:pStyle w:val="ListParagraph"/>
        <w:numPr>
          <w:ilvl w:val="0"/>
          <w:numId w:val="175"/>
        </w:numPr>
        <w:spacing w:after="0"/>
      </w:pPr>
      <w:r>
        <w:t>Step away (renounce) from the job before undertaking any tasks and let another person step forward</w:t>
      </w:r>
    </w:p>
    <w:p w14:paraId="13485847" w14:textId="7E3A2F6B" w:rsidR="00D94906" w:rsidRDefault="00D94906" w:rsidP="00082D93">
      <w:pPr>
        <w:pStyle w:val="ListParagraph"/>
        <w:numPr>
          <w:ilvl w:val="1"/>
          <w:numId w:val="175"/>
        </w:numPr>
        <w:spacing w:after="0"/>
      </w:pPr>
      <w:r>
        <w:t>You can only renounce if you have not intermeddled</w:t>
      </w:r>
    </w:p>
    <w:p w14:paraId="3369CEC7" w14:textId="77777777" w:rsidR="00D94906" w:rsidRDefault="00D94906" w:rsidP="00082D93">
      <w:pPr>
        <w:pStyle w:val="ListParagraph"/>
        <w:numPr>
          <w:ilvl w:val="0"/>
          <w:numId w:val="175"/>
        </w:numPr>
        <w:spacing w:after="0"/>
      </w:pPr>
      <w:r>
        <w:t xml:space="preserve">Follow the advice of lawyers, accountants and investment experts </w:t>
      </w:r>
    </w:p>
    <w:p w14:paraId="4472BB51" w14:textId="77777777" w:rsidR="00D94906" w:rsidRDefault="00D94906" w:rsidP="00082D93">
      <w:pPr>
        <w:pStyle w:val="ListParagraph"/>
        <w:numPr>
          <w:ilvl w:val="0"/>
          <w:numId w:val="175"/>
        </w:numPr>
        <w:spacing w:after="0"/>
      </w:pPr>
      <w:r>
        <w:t xml:space="preserve">Ensure that you are transparent, fair and communicate often with all interested parties </w:t>
      </w:r>
    </w:p>
    <w:p w14:paraId="76AF2596" w14:textId="5A7B3A26" w:rsidR="00D94906" w:rsidRPr="003C69CF" w:rsidRDefault="00D94906" w:rsidP="00082D93">
      <w:pPr>
        <w:pStyle w:val="ListParagraph"/>
        <w:numPr>
          <w:ilvl w:val="0"/>
          <w:numId w:val="175"/>
        </w:numPr>
        <w:spacing w:after="0"/>
      </w:pPr>
      <w:r>
        <w:t>Consider executor’s insurance (e.g. ESAssure)</w:t>
      </w:r>
    </w:p>
    <w:p w14:paraId="58BF3C54" w14:textId="6704CBBF" w:rsidR="00B30943" w:rsidRDefault="00B30943" w:rsidP="00B30943">
      <w:pPr>
        <w:spacing w:after="0"/>
        <w:ind w:left="360"/>
      </w:pPr>
    </w:p>
    <w:p w14:paraId="793D6A0C" w14:textId="727A3FA5" w:rsidR="00BF0A4E" w:rsidRPr="00F84D01" w:rsidRDefault="00F84D01" w:rsidP="00F84D01">
      <w:pPr>
        <w:pStyle w:val="Heading3"/>
      </w:pPr>
      <w:bookmarkStart w:id="121" w:name="_Toc17821388"/>
      <w:r w:rsidRPr="00F84D01">
        <w:t>Removal of a PR</w:t>
      </w:r>
      <w:bookmarkEnd w:id="121"/>
    </w:p>
    <w:p w14:paraId="0CD34AF3" w14:textId="21F3EC2C" w:rsidR="0056653A" w:rsidRPr="0056653A" w:rsidRDefault="0056653A" w:rsidP="00082D93">
      <w:pPr>
        <w:pStyle w:val="ListParagraph"/>
        <w:numPr>
          <w:ilvl w:val="0"/>
          <w:numId w:val="176"/>
        </w:numPr>
        <w:spacing w:after="0"/>
        <w:rPr>
          <w:b/>
          <w:i/>
          <w:color w:val="4472C4" w:themeColor="accent1"/>
        </w:rPr>
      </w:pPr>
      <w:r w:rsidRPr="0056653A">
        <w:rPr>
          <w:b/>
          <w:i/>
          <w:color w:val="4472C4" w:themeColor="accent1"/>
        </w:rPr>
        <w:t>S.15(1) EAA</w:t>
      </w:r>
      <w:r>
        <w:rPr>
          <w:color w:val="4472C4" w:themeColor="accent1"/>
        </w:rPr>
        <w:t xml:space="preserve"> - </w:t>
      </w:r>
      <w:r w:rsidR="00DD486B" w:rsidRPr="00DD486B">
        <w:t>Court of Queen's Bench has both statutory and an inherent jurisdiction to remove executors</w:t>
      </w:r>
      <w:r w:rsidR="00DD486B">
        <w:t xml:space="preserve">. </w:t>
      </w:r>
      <w:r w:rsidR="00DD486B" w:rsidRPr="008B1CEE">
        <w:rPr>
          <w:i/>
          <w:color w:val="FF0000"/>
        </w:rPr>
        <w:t>Warren Estate</w:t>
      </w:r>
    </w:p>
    <w:p w14:paraId="112C170C" w14:textId="2DD2D8C8" w:rsidR="00F84D01" w:rsidRDefault="00F84D01" w:rsidP="00082D93">
      <w:pPr>
        <w:pStyle w:val="ListParagraph"/>
        <w:numPr>
          <w:ilvl w:val="0"/>
          <w:numId w:val="176"/>
        </w:numPr>
        <w:spacing w:after="0"/>
      </w:pPr>
      <w:r w:rsidRPr="00F84D01">
        <w:t xml:space="preserve">It is notoriously hard to remove a PR and is a very high standard. </w:t>
      </w:r>
    </w:p>
    <w:p w14:paraId="1A380B2E" w14:textId="489BF144" w:rsidR="00DD486B" w:rsidRPr="00DD486B" w:rsidRDefault="00DD486B" w:rsidP="00082D93">
      <w:pPr>
        <w:pStyle w:val="ListParagraph"/>
        <w:numPr>
          <w:ilvl w:val="0"/>
          <w:numId w:val="176"/>
        </w:numPr>
        <w:spacing w:after="0"/>
      </w:pPr>
      <w:r w:rsidRPr="00DD486B">
        <w:t xml:space="preserve">The standard of proof in a proceeding to remove an executor is a balance of probabilities. </w:t>
      </w:r>
      <w:r w:rsidRPr="008B1CEE">
        <w:rPr>
          <w:i/>
          <w:color w:val="FF0000"/>
        </w:rPr>
        <w:t>Warren Estate</w:t>
      </w:r>
    </w:p>
    <w:p w14:paraId="40F1344D" w14:textId="1FF1CC51" w:rsidR="00BF0A4E" w:rsidRDefault="00F84D01" w:rsidP="00082D93">
      <w:pPr>
        <w:pStyle w:val="ListParagraph"/>
        <w:numPr>
          <w:ilvl w:val="0"/>
          <w:numId w:val="176"/>
        </w:numPr>
        <w:spacing w:after="0"/>
      </w:pPr>
      <w:r>
        <w:t>T</w:t>
      </w:r>
      <w:r w:rsidRPr="00F84D01">
        <w:t>he Court does not want to lightly interfere with the written direction of the testator (who must have chosen the Executor or Executors for a reason – this doesn’t apply to Administrators, of course).</w:t>
      </w:r>
    </w:p>
    <w:p w14:paraId="1EF693FF" w14:textId="65666B00" w:rsidR="008B1CEE" w:rsidRPr="00A61543" w:rsidRDefault="008B1CEE" w:rsidP="00082D93">
      <w:pPr>
        <w:pStyle w:val="ListParagraph"/>
        <w:numPr>
          <w:ilvl w:val="0"/>
          <w:numId w:val="176"/>
        </w:numPr>
        <w:spacing w:after="0"/>
      </w:pPr>
      <w:r w:rsidRPr="00D736BB">
        <w:rPr>
          <w:b/>
          <w:highlight w:val="yellow"/>
          <w:u w:val="single"/>
        </w:rPr>
        <w:t>Test to remove a PR:</w:t>
      </w:r>
      <w:r>
        <w:t xml:space="preserve"> PR should ONLY be removed when necessary on clearest evidence and when no other option. </w:t>
      </w:r>
      <w:r w:rsidRPr="008B1CEE">
        <w:rPr>
          <w:i/>
          <w:color w:val="FF0000"/>
        </w:rPr>
        <w:t>Warren Estate</w:t>
      </w:r>
      <w:r w:rsidRPr="008B1CEE">
        <w:rPr>
          <w:color w:val="FF0000"/>
        </w:rPr>
        <w:t xml:space="preserve"> </w:t>
      </w:r>
    </w:p>
    <w:p w14:paraId="67AD53CF" w14:textId="4C179314" w:rsidR="00A61543" w:rsidRDefault="00A61543" w:rsidP="00082D93">
      <w:pPr>
        <w:pStyle w:val="ListParagraph"/>
        <w:numPr>
          <w:ilvl w:val="1"/>
          <w:numId w:val="176"/>
        </w:numPr>
        <w:spacing w:after="0"/>
      </w:pPr>
      <w:r w:rsidRPr="00257D36">
        <w:t xml:space="preserve">The court must consider </w:t>
      </w:r>
      <w:r w:rsidRPr="00257D36">
        <w:rPr>
          <w:u w:val="single"/>
        </w:rPr>
        <w:t>whether the continuance of the trustee would be detrimental to the execution of the trust, jeopardize the assets of the trust, put the welfare of the beneficiaries at risk, or prevent the trust from being properly executed</w:t>
      </w:r>
      <w:r w:rsidRPr="00A61543">
        <w:rPr>
          <w:i/>
          <w:color w:val="FF0000"/>
        </w:rPr>
        <w:t xml:space="preserve"> </w:t>
      </w:r>
      <w:r w:rsidRPr="008B1CEE">
        <w:rPr>
          <w:i/>
          <w:color w:val="FF0000"/>
        </w:rPr>
        <w:t>Warren Estate</w:t>
      </w:r>
    </w:p>
    <w:p w14:paraId="2523C0EF" w14:textId="1459A60A" w:rsidR="00A61543" w:rsidRDefault="00A61543" w:rsidP="00082D93">
      <w:pPr>
        <w:pStyle w:val="ListParagraph"/>
        <w:numPr>
          <w:ilvl w:val="1"/>
          <w:numId w:val="176"/>
        </w:numPr>
        <w:spacing w:after="0"/>
      </w:pPr>
      <w:r>
        <w:t>Factors:</w:t>
      </w:r>
    </w:p>
    <w:p w14:paraId="4E437F3C" w14:textId="3EBCCBF5" w:rsidR="00A61543" w:rsidRPr="00E45C6E" w:rsidRDefault="00A61543" w:rsidP="00082D93">
      <w:pPr>
        <w:pStyle w:val="ListParagraph"/>
        <w:numPr>
          <w:ilvl w:val="2"/>
          <w:numId w:val="176"/>
        </w:numPr>
        <w:spacing w:after="0"/>
      </w:pPr>
      <w:r w:rsidRPr="00A61543">
        <w:t>Conflict of interest, misconduct, lack of bona fides, an inability or unwillingness to carry out the terms of the trust, incapacity, personally benefiting from the trust, acting to the detriment of beneficiaries, or any other ground that shows that the trustee is not fit to control another's property</w:t>
      </w:r>
      <w:r w:rsidRPr="00A61543">
        <w:rPr>
          <w:i/>
          <w:color w:val="FF0000"/>
        </w:rPr>
        <w:t xml:space="preserve"> </w:t>
      </w:r>
      <w:r w:rsidRPr="008B1CEE">
        <w:rPr>
          <w:i/>
          <w:color w:val="FF0000"/>
        </w:rPr>
        <w:t>Warren Estate</w:t>
      </w:r>
    </w:p>
    <w:p w14:paraId="6BE93ED5" w14:textId="2F463238" w:rsidR="00E45C6E" w:rsidRDefault="00E45C6E" w:rsidP="00082D93">
      <w:pPr>
        <w:pStyle w:val="ListParagraph"/>
        <w:numPr>
          <w:ilvl w:val="2"/>
          <w:numId w:val="176"/>
        </w:numPr>
        <w:spacing w:after="0"/>
      </w:pPr>
      <w:r w:rsidRPr="00E45C6E">
        <w:t xml:space="preserve">However, </w:t>
      </w:r>
      <w:r w:rsidRPr="00E45C6E">
        <w:rPr>
          <w:b/>
        </w:rPr>
        <w:t>mere allegations are insufficient</w:t>
      </w:r>
      <w:r w:rsidRPr="00E45C6E">
        <w:t>. Alleged acts and omissions must endanger the trust property, show dishonesty, lack of proper capacity to execute the duties, or a lack of reasonable fidelity.</w:t>
      </w:r>
    </w:p>
    <w:p w14:paraId="33016B68" w14:textId="3DED6F79" w:rsidR="00E85D54" w:rsidRDefault="00E85D54" w:rsidP="00082D93">
      <w:pPr>
        <w:pStyle w:val="ListParagraph"/>
        <w:numPr>
          <w:ilvl w:val="1"/>
          <w:numId w:val="176"/>
        </w:numPr>
        <w:spacing w:after="0"/>
      </w:pPr>
      <w:r w:rsidRPr="00E85D54">
        <w:t>Friction or hostility may provide grounds where it has affected the manner in which the trust has been administered. The court must be guided by the welfare of the beneficiaries</w:t>
      </w:r>
    </w:p>
    <w:p w14:paraId="58DA528B" w14:textId="5304F9DD" w:rsidR="00EA228A" w:rsidRPr="00EA228A" w:rsidRDefault="00EA228A" w:rsidP="00082D93">
      <w:pPr>
        <w:pStyle w:val="ListParagraph"/>
        <w:numPr>
          <w:ilvl w:val="2"/>
          <w:numId w:val="176"/>
        </w:numPr>
        <w:spacing w:after="0"/>
        <w:rPr>
          <w:u w:val="single"/>
        </w:rPr>
      </w:pPr>
      <w:r w:rsidRPr="00EA228A">
        <w:rPr>
          <w:b/>
        </w:rPr>
        <w:t> Some level of friction between an executor and one or more of the beneficiaries may be quite normal, and even anticipated</w:t>
      </w:r>
      <w:r w:rsidRPr="00EA228A">
        <w:t xml:space="preserve">. However, where the </w:t>
      </w:r>
      <w:r w:rsidRPr="00EA228A">
        <w:rPr>
          <w:u w:val="single"/>
        </w:rPr>
        <w:t>degree of hostility</w:t>
      </w:r>
      <w:r w:rsidRPr="00EA228A">
        <w:t xml:space="preserve"> between the beneficiaries and the trustee renders administration of the trust difficult </w:t>
      </w:r>
      <w:r w:rsidRPr="00EA228A">
        <w:rPr>
          <w:u w:val="single"/>
        </w:rPr>
        <w:t>such that the executor is unable to exercise the duties in a completely impartial and objective manner, removal may be necessary regardless of fault</w:t>
      </w:r>
    </w:p>
    <w:p w14:paraId="621F8F2F" w14:textId="77777777" w:rsidR="00985E14" w:rsidRDefault="00985E14" w:rsidP="0067645D">
      <w:pPr>
        <w:spacing w:after="0"/>
        <w:rPr>
          <w:i/>
          <w:color w:val="FF0000"/>
        </w:rPr>
      </w:pPr>
    </w:p>
    <w:p w14:paraId="759641EA" w14:textId="75D0D7CC" w:rsidR="005A351C" w:rsidRDefault="0067645D" w:rsidP="005A351C">
      <w:pPr>
        <w:pStyle w:val="Heading5"/>
      </w:pPr>
      <w:bookmarkStart w:id="122" w:name="_Toc17821389"/>
      <w:r w:rsidRPr="0067645D">
        <w:t>Warren Estate (Re)</w:t>
      </w:r>
      <w:r w:rsidR="00D736BB">
        <w:t xml:space="preserve"> – test to remove a PR, s.15(1) EAA</w:t>
      </w:r>
      <w:bookmarkEnd w:id="122"/>
    </w:p>
    <w:p w14:paraId="398B6BC6" w14:textId="13E73A6C" w:rsidR="0026677E" w:rsidRPr="00E45C6E" w:rsidRDefault="001246E3" w:rsidP="0067645D">
      <w:pPr>
        <w:spacing w:after="0"/>
      </w:pPr>
      <w:r w:rsidRPr="00E45C6E">
        <w:rPr>
          <w:i/>
          <w:color w:val="FF0000"/>
        </w:rPr>
        <w:t xml:space="preserve">[Smith v Lister] </w:t>
      </w:r>
      <w:r w:rsidR="0067645D" w:rsidRPr="00E45C6E">
        <w:rPr>
          <w:i/>
          <w:color w:val="FF0000"/>
        </w:rPr>
        <w:t>2015 ABQB 420</w:t>
      </w:r>
      <w:r w:rsidR="005A351C" w:rsidRPr="00E45C6E">
        <w:rPr>
          <w:i/>
          <w:color w:val="FF0000"/>
        </w:rPr>
        <w:t xml:space="preserve"> </w:t>
      </w:r>
      <w:r w:rsidR="005A351C" w:rsidRPr="005A351C">
        <w:rPr>
          <w:i/>
          <w:color w:val="FF0000"/>
        </w:rPr>
        <w:sym w:font="Wingdings" w:char="F0E0"/>
      </w:r>
      <w:r w:rsidR="005A351C" w:rsidRPr="00E45C6E">
        <w:rPr>
          <w:i/>
          <w:color w:val="FF0000"/>
        </w:rPr>
        <w:t xml:space="preserve"> </w:t>
      </w:r>
      <w:r w:rsidR="0067645D" w:rsidRPr="00E45C6E">
        <w:rPr>
          <w:b/>
        </w:rPr>
        <w:t>Ratio</w:t>
      </w:r>
      <w:r w:rsidR="0067645D">
        <w:t>:</w:t>
      </w:r>
      <w:r w:rsidR="00A61543">
        <w:t xml:space="preserve"> </w:t>
      </w:r>
      <w:r w:rsidR="00A61543" w:rsidRPr="00E45C6E">
        <w:rPr>
          <w:b/>
        </w:rPr>
        <w:t>Removing a PR is very hard and often unsuccessful. VERY HIGH bar</w:t>
      </w:r>
      <w:r w:rsidR="0026677E" w:rsidRPr="00E45C6E">
        <w:rPr>
          <w:b/>
        </w:rPr>
        <w:t xml:space="preserve"> - </w:t>
      </w:r>
      <w:r w:rsidR="0026677E" w:rsidRPr="0026677E">
        <w:t xml:space="preserve">Level of perceived unfairness and inappropriate interference by L in administration of estate </w:t>
      </w:r>
      <w:r w:rsidR="0026677E" w:rsidRPr="0026677E">
        <w:lastRenderedPageBreak/>
        <w:t>did not rise to level of seriousness that would lead to removal</w:t>
      </w:r>
      <w:r w:rsidR="0026677E">
        <w:t xml:space="preserve"> -</w:t>
      </w:r>
      <w:r w:rsidR="0026677E" w:rsidRPr="0026677E">
        <w:t xml:space="preserve"> </w:t>
      </w:r>
      <w:r w:rsidR="0026677E" w:rsidRPr="00E45C6E">
        <w:rPr>
          <w:b/>
        </w:rPr>
        <w:t>Estate assets had not been jeopardized</w:t>
      </w:r>
      <w:r w:rsidR="0026677E">
        <w:t>.</w:t>
      </w:r>
      <w:r w:rsidR="00E45C6E">
        <w:t xml:space="preserve"> </w:t>
      </w:r>
      <w:r w:rsidR="00E45C6E">
        <w:rPr>
          <w:b/>
        </w:rPr>
        <w:t>M</w:t>
      </w:r>
      <w:r w:rsidR="00E45C6E" w:rsidRPr="00E45C6E">
        <w:rPr>
          <w:b/>
        </w:rPr>
        <w:t>ere allegations are insufficient</w:t>
      </w:r>
      <w:r w:rsidR="00E45C6E" w:rsidRPr="00E45C6E">
        <w:t xml:space="preserve">. </w:t>
      </w:r>
      <w:r w:rsidR="00E45C6E" w:rsidRPr="00E45C6E">
        <w:rPr>
          <w:u w:val="single"/>
        </w:rPr>
        <w:t>Alleged acts and omissions must endanger the trust property, show dishonesty, lack of proper capacity to execute the duties, or a lack of reasonable fidelity.</w:t>
      </w:r>
    </w:p>
    <w:p w14:paraId="1CC10299" w14:textId="3725A082" w:rsidR="0067645D" w:rsidRDefault="0067645D" w:rsidP="0067645D">
      <w:pPr>
        <w:spacing w:after="0"/>
      </w:pPr>
      <w:r w:rsidRPr="00A61543">
        <w:rPr>
          <w:b/>
        </w:rPr>
        <w:t>Context</w:t>
      </w:r>
      <w:r>
        <w:t>:</w:t>
      </w:r>
      <w:r w:rsidR="00C951CE">
        <w:t xml:space="preserve"> </w:t>
      </w:r>
      <w:r w:rsidR="00C951CE" w:rsidRPr="00C951CE">
        <w:t>Margaret Warren (deceased) executed a will on May 26, 2014 which names Karolyn Lister as the executor of the estate. Applicants (residual beneficiaries) applied to remove Ms. Lister as executor and Reid (son and Ms. Lister’s spouse) applied for interpretation of the will – challenging on the basis of testamentary intention and mistake.</w:t>
      </w:r>
      <w:r>
        <w:br/>
      </w:r>
      <w:r w:rsidRPr="00A61543">
        <w:rPr>
          <w:b/>
        </w:rPr>
        <w:t>Issue</w:t>
      </w:r>
      <w:r>
        <w:t>:</w:t>
      </w:r>
      <w:r w:rsidR="00A61543">
        <w:t xml:space="preserve"> Should the PR be removed?</w:t>
      </w:r>
      <w:r>
        <w:br/>
      </w:r>
      <w:r w:rsidRPr="00A61543">
        <w:rPr>
          <w:b/>
        </w:rPr>
        <w:t>Decision</w:t>
      </w:r>
      <w:r>
        <w:t>:</w:t>
      </w:r>
      <w:r w:rsidR="00A61543">
        <w:t xml:space="preserve"> Cannot be removed</w:t>
      </w:r>
      <w:r>
        <w:br/>
      </w:r>
      <w:r w:rsidRPr="00A61543">
        <w:rPr>
          <w:b/>
        </w:rPr>
        <w:t>Analysis</w:t>
      </w:r>
      <w:r>
        <w:t xml:space="preserve">: </w:t>
      </w:r>
    </w:p>
    <w:p w14:paraId="7C9BBB0C" w14:textId="7780B76C" w:rsidR="00C951CE" w:rsidRPr="000A3FBB" w:rsidRDefault="00C951CE" w:rsidP="00082D93">
      <w:pPr>
        <w:pStyle w:val="ListParagraph"/>
        <w:numPr>
          <w:ilvl w:val="0"/>
          <w:numId w:val="177"/>
        </w:numPr>
        <w:spacing w:after="0"/>
        <w:rPr>
          <w:b/>
          <w:u w:val="single"/>
        </w:rPr>
      </w:pPr>
      <w:r w:rsidRPr="000A3FBB">
        <w:rPr>
          <w:b/>
          <w:u w:val="single"/>
        </w:rPr>
        <w:t>Authority to Remove an Executor:</w:t>
      </w:r>
    </w:p>
    <w:p w14:paraId="2009AB30" w14:textId="53B1E5E2" w:rsidR="00C951CE" w:rsidRPr="00490D53" w:rsidRDefault="001E029C" w:rsidP="00082D93">
      <w:pPr>
        <w:pStyle w:val="ListParagraph"/>
        <w:numPr>
          <w:ilvl w:val="1"/>
          <w:numId w:val="177"/>
        </w:numPr>
        <w:spacing w:after="0"/>
      </w:pPr>
      <w:r w:rsidRPr="001E029C">
        <w:t>The Court of Queen's Bench has both statutory and an inherent jurisdiction to remove executors</w:t>
      </w:r>
      <w:r>
        <w:t xml:space="preserve"> </w:t>
      </w:r>
      <w:r w:rsidRPr="001E029C">
        <w:rPr>
          <w:i/>
          <w:color w:val="FF0000"/>
        </w:rPr>
        <w:t>McDonald Estate</w:t>
      </w:r>
    </w:p>
    <w:p w14:paraId="5B0F3619" w14:textId="6593D988" w:rsidR="00E45C6E" w:rsidRPr="00E45C6E" w:rsidRDefault="00E45C6E" w:rsidP="00082D93">
      <w:pPr>
        <w:pStyle w:val="ListParagraph"/>
        <w:numPr>
          <w:ilvl w:val="1"/>
          <w:numId w:val="177"/>
        </w:numPr>
        <w:spacing w:after="0"/>
        <w:rPr>
          <w:b/>
          <w:i/>
          <w:color w:val="4472C4" w:themeColor="accent1"/>
        </w:rPr>
      </w:pPr>
      <w:r w:rsidRPr="00E45C6E">
        <w:rPr>
          <w:b/>
          <w:i/>
          <w:color w:val="4472C4" w:themeColor="accent1"/>
        </w:rPr>
        <w:t>EAA S.15(1)</w:t>
      </w:r>
    </w:p>
    <w:p w14:paraId="6ACCE9D6" w14:textId="28B8F802" w:rsidR="00490D53" w:rsidRPr="00490D53" w:rsidRDefault="00490D53" w:rsidP="00082D93">
      <w:pPr>
        <w:pStyle w:val="ListParagraph"/>
        <w:numPr>
          <w:ilvl w:val="0"/>
          <w:numId w:val="177"/>
        </w:numPr>
        <w:spacing w:after="0"/>
        <w:rPr>
          <w:b/>
          <w:u w:val="single"/>
        </w:rPr>
      </w:pPr>
      <w:r w:rsidRPr="00490D53">
        <w:rPr>
          <w:b/>
          <w:u w:val="single"/>
        </w:rPr>
        <w:t>Test to Remove an Executor:</w:t>
      </w:r>
    </w:p>
    <w:p w14:paraId="28525B7A" w14:textId="29A6D138" w:rsidR="00490D53" w:rsidRDefault="00490D53" w:rsidP="00082D93">
      <w:pPr>
        <w:pStyle w:val="ListParagraph"/>
        <w:numPr>
          <w:ilvl w:val="1"/>
          <w:numId w:val="177"/>
        </w:numPr>
        <w:spacing w:after="0"/>
      </w:pPr>
      <w:r w:rsidRPr="00490D53">
        <w:t>The standard of proof in a proceeding to remove an executor is a balance of probabilities.</w:t>
      </w:r>
    </w:p>
    <w:p w14:paraId="7FB51D05" w14:textId="108D7397" w:rsidR="00490D53" w:rsidRDefault="00490D53" w:rsidP="00082D93">
      <w:pPr>
        <w:pStyle w:val="ListParagraph"/>
        <w:numPr>
          <w:ilvl w:val="2"/>
          <w:numId w:val="177"/>
        </w:numPr>
        <w:spacing w:after="0"/>
      </w:pPr>
      <w:r w:rsidRPr="00490D53">
        <w:t>However, a court should not act too readily to remove an executor; it is a sensitive exercise not to be lightly undertaken</w:t>
      </w:r>
      <w:r>
        <w:t>.</w:t>
      </w:r>
    </w:p>
    <w:p w14:paraId="7C8A5E66" w14:textId="01766164" w:rsidR="00490D53" w:rsidRPr="008B1CEE" w:rsidRDefault="008B1CEE" w:rsidP="00082D93">
      <w:pPr>
        <w:pStyle w:val="ListParagraph"/>
        <w:numPr>
          <w:ilvl w:val="1"/>
          <w:numId w:val="177"/>
        </w:numPr>
        <w:spacing w:after="0"/>
        <w:rPr>
          <w:b/>
        </w:rPr>
      </w:pPr>
      <w:r w:rsidRPr="008B1CEE">
        <w:rPr>
          <w:b/>
        </w:rPr>
        <w:t>An executor should be removed only in a case of clear necessity and on the clearest of evidence that there is no other course to follow. There must be serious allegations of maladministration to remove an executor and/or trustee.</w:t>
      </w:r>
    </w:p>
    <w:p w14:paraId="3582DB0C" w14:textId="7557D150" w:rsidR="008B1CEE" w:rsidRDefault="00257D36" w:rsidP="00082D93">
      <w:pPr>
        <w:pStyle w:val="ListParagraph"/>
        <w:numPr>
          <w:ilvl w:val="1"/>
          <w:numId w:val="177"/>
        </w:numPr>
        <w:spacing w:after="0"/>
      </w:pPr>
      <w:r w:rsidRPr="00257D36">
        <w:t xml:space="preserve">The court must consider </w:t>
      </w:r>
      <w:r w:rsidRPr="00257D36">
        <w:rPr>
          <w:u w:val="single"/>
        </w:rPr>
        <w:t>whether the continuance of the trustee would be detrimental to the execution of the trust, jeopardize the assets of the trust, put the welfare of the beneficiaries at risk, or prevent the trust from being properly executed</w:t>
      </w:r>
    </w:p>
    <w:p w14:paraId="4505E6F8" w14:textId="2F251D72" w:rsidR="00257D36" w:rsidRPr="00257D36" w:rsidRDefault="00257D36" w:rsidP="00082D93">
      <w:pPr>
        <w:pStyle w:val="ListParagraph"/>
        <w:numPr>
          <w:ilvl w:val="1"/>
          <w:numId w:val="177"/>
        </w:numPr>
        <w:spacing w:after="0"/>
      </w:pPr>
      <w:r w:rsidRPr="00257D36">
        <w:t xml:space="preserve">The historical factors which a court was required to consider when appointing an administrator should be considered on an application for removal, including </w:t>
      </w:r>
      <w:r w:rsidRPr="00257D36">
        <w:rPr>
          <w:u w:val="single"/>
        </w:rPr>
        <w:t>conflict of interest, misconduct, lack of bona fides, an inability or unwillingness to carry out the terms of the trust, incapacity, personally benefiting from the trust, acting to the detriment of beneficiaries, or any other ground that shows that the trustee is not fit to control another's property</w:t>
      </w:r>
    </w:p>
    <w:p w14:paraId="3DE764FF" w14:textId="6BB359BF" w:rsidR="00257D36" w:rsidRDefault="00B518B9" w:rsidP="00082D93">
      <w:pPr>
        <w:pStyle w:val="ListParagraph"/>
        <w:numPr>
          <w:ilvl w:val="1"/>
          <w:numId w:val="177"/>
        </w:numPr>
        <w:spacing w:after="0"/>
      </w:pPr>
      <w:r w:rsidRPr="00B518B9">
        <w:t>Some level of friction between an executor and one or more of the beneficiaries may be quite normal, and even anticipated.</w:t>
      </w:r>
    </w:p>
    <w:p w14:paraId="5A86E275" w14:textId="06357B24" w:rsidR="00B518B9" w:rsidRDefault="00A61543" w:rsidP="00082D93">
      <w:pPr>
        <w:pStyle w:val="ListParagraph"/>
        <w:numPr>
          <w:ilvl w:val="2"/>
          <w:numId w:val="177"/>
        </w:numPr>
        <w:spacing w:after="0"/>
      </w:pPr>
      <w:r w:rsidRPr="00A61543">
        <w:t>where the degree of hostility between the beneficiaries and the trustee renders administration of the trust difficult such that the executor is unable to exercise the duties in a completely impartial and objective manner, removal may be necessary regardless of fault:</w:t>
      </w:r>
    </w:p>
    <w:p w14:paraId="4CC1CC20" w14:textId="16FE3E95" w:rsidR="00A61543" w:rsidRDefault="00A61543" w:rsidP="00A61543">
      <w:pPr>
        <w:spacing w:after="0"/>
      </w:pPr>
      <w:r>
        <w:t>Application:</w:t>
      </w:r>
    </w:p>
    <w:p w14:paraId="3D1B768A" w14:textId="77777777" w:rsidR="00A61543" w:rsidRDefault="00A61543" w:rsidP="00082D93">
      <w:pPr>
        <w:pStyle w:val="ListParagraph"/>
        <w:numPr>
          <w:ilvl w:val="0"/>
          <w:numId w:val="178"/>
        </w:numPr>
        <w:spacing w:after="0"/>
      </w:pPr>
      <w:r w:rsidRPr="00A61543">
        <w:t xml:space="preserve">Friction between the Applicants and Executor – outlined in para. 29. </w:t>
      </w:r>
    </w:p>
    <w:p w14:paraId="290FD41A" w14:textId="77777777" w:rsidR="00A61543" w:rsidRDefault="00A61543" w:rsidP="00082D93">
      <w:pPr>
        <w:pStyle w:val="ListParagraph"/>
        <w:numPr>
          <w:ilvl w:val="0"/>
          <w:numId w:val="178"/>
        </w:numPr>
        <w:spacing w:after="0"/>
      </w:pPr>
      <w:r w:rsidRPr="00A61543">
        <w:t xml:space="preserve">Ms. Lister rushed the grieving progress. </w:t>
      </w:r>
    </w:p>
    <w:p w14:paraId="39C729D6" w14:textId="77777777" w:rsidR="00A61543" w:rsidRDefault="00A61543" w:rsidP="00082D93">
      <w:pPr>
        <w:pStyle w:val="ListParagraph"/>
        <w:numPr>
          <w:ilvl w:val="0"/>
          <w:numId w:val="178"/>
        </w:numPr>
        <w:spacing w:after="0"/>
      </w:pPr>
      <w:r w:rsidRPr="00A61543">
        <w:t xml:space="preserve">Ms. Lister made arguments in favour of a particular interpretation of the will (unseemly). </w:t>
      </w:r>
    </w:p>
    <w:p w14:paraId="429D0AB7" w14:textId="77777777" w:rsidR="00A61543" w:rsidRDefault="00A61543" w:rsidP="00082D93">
      <w:pPr>
        <w:pStyle w:val="ListParagraph"/>
        <w:numPr>
          <w:ilvl w:val="0"/>
          <w:numId w:val="178"/>
        </w:numPr>
        <w:spacing w:after="0"/>
      </w:pPr>
      <w:r w:rsidRPr="00A61543">
        <w:t xml:space="preserve">She has properly applied to the Court for advice and direction. </w:t>
      </w:r>
    </w:p>
    <w:p w14:paraId="32B39A6B" w14:textId="7BB3FA7A" w:rsidR="00A61543" w:rsidRDefault="00A61543" w:rsidP="00082D93">
      <w:pPr>
        <w:pStyle w:val="ListParagraph"/>
        <w:numPr>
          <w:ilvl w:val="0"/>
          <w:numId w:val="178"/>
        </w:numPr>
        <w:spacing w:after="0"/>
      </w:pPr>
      <w:r w:rsidRPr="00A61543">
        <w:t>No basis to conclude that she will not administer the estate in accordance with the will.</w:t>
      </w:r>
    </w:p>
    <w:p w14:paraId="319CEBC0" w14:textId="0CD23214" w:rsidR="00F84D01" w:rsidRDefault="00F84D01" w:rsidP="00C8539B">
      <w:pPr>
        <w:spacing w:after="0"/>
      </w:pPr>
    </w:p>
    <w:p w14:paraId="76D7E67B" w14:textId="2E92A284" w:rsidR="00490D53" w:rsidRPr="000E4312" w:rsidRDefault="000E4312" w:rsidP="00C8539B">
      <w:pPr>
        <w:spacing w:after="0"/>
        <w:rPr>
          <w:b/>
        </w:rPr>
      </w:pPr>
      <w:r w:rsidRPr="000E4312">
        <w:rPr>
          <w:b/>
          <w:highlight w:val="cyan"/>
        </w:rPr>
        <w:lastRenderedPageBreak/>
        <w:t>Class 10:</w:t>
      </w:r>
      <w:r w:rsidRPr="000E4312">
        <w:rPr>
          <w:b/>
        </w:rPr>
        <w:t xml:space="preserve"> </w:t>
      </w:r>
    </w:p>
    <w:p w14:paraId="4A717E1D" w14:textId="6F911880" w:rsidR="000E4312" w:rsidRDefault="003D0A52" w:rsidP="00E830A1">
      <w:pPr>
        <w:pStyle w:val="Heading1"/>
        <w:spacing w:before="0"/>
      </w:pPr>
      <w:bookmarkStart w:id="123" w:name="_Toc17821390"/>
      <w:r w:rsidRPr="003D0A52">
        <w:t>Grants of Probate, Administration, { Limited, Re-sealed, Ancillary and Other</w:t>
      </w:r>
      <w:bookmarkEnd w:id="123"/>
    </w:p>
    <w:tbl>
      <w:tblPr>
        <w:tblStyle w:val="TableGrid"/>
        <w:tblW w:w="0" w:type="auto"/>
        <w:tblLook w:val="04A0" w:firstRow="1" w:lastRow="0" w:firstColumn="1" w:lastColumn="0" w:noHBand="0" w:noVBand="1"/>
      </w:tblPr>
      <w:tblGrid>
        <w:gridCol w:w="9350"/>
      </w:tblGrid>
      <w:tr w:rsidR="003D0A52" w14:paraId="762DA9CD" w14:textId="77777777" w:rsidTr="003D0A52">
        <w:tc>
          <w:tcPr>
            <w:tcW w:w="9350" w:type="dxa"/>
          </w:tcPr>
          <w:p w14:paraId="278A95D3" w14:textId="77777777" w:rsidR="003D0A52" w:rsidRPr="005D266B" w:rsidRDefault="00FE25DF" w:rsidP="00C8539B">
            <w:pPr>
              <w:rPr>
                <w:b/>
                <w:u w:val="single"/>
              </w:rPr>
            </w:pPr>
            <w:r w:rsidRPr="005D266B">
              <w:rPr>
                <w:b/>
                <w:u w:val="single"/>
              </w:rPr>
              <w:t>Key Legislation:</w:t>
            </w:r>
          </w:p>
          <w:p w14:paraId="118C3DD7" w14:textId="77777777" w:rsidR="008373E6" w:rsidRDefault="00FE25DF" w:rsidP="00082D93">
            <w:pPr>
              <w:pStyle w:val="ListParagraph"/>
              <w:numPr>
                <w:ilvl w:val="0"/>
                <w:numId w:val="179"/>
              </w:numPr>
            </w:pPr>
            <w:r>
              <w:t>E</w:t>
            </w:r>
            <w:r w:rsidRPr="00FE25DF">
              <w:t xml:space="preserve">state Administration Act, </w:t>
            </w:r>
            <w:r w:rsidR="00EE653F">
              <w:t>s.</w:t>
            </w:r>
            <w:r w:rsidR="006A1668">
              <w:t>20,21</w:t>
            </w:r>
            <w:r w:rsidR="008373E6">
              <w:t>, 38</w:t>
            </w:r>
          </w:p>
          <w:p w14:paraId="1A4854B3" w14:textId="77777777" w:rsidR="008373E6" w:rsidRDefault="00FE25DF" w:rsidP="00082D93">
            <w:pPr>
              <w:pStyle w:val="ListParagraph"/>
              <w:numPr>
                <w:ilvl w:val="0"/>
                <w:numId w:val="179"/>
              </w:numPr>
            </w:pPr>
            <w:r w:rsidRPr="00FE25DF">
              <w:t xml:space="preserve">Surrogate Rules, Alta Reg 130/1995 </w:t>
            </w:r>
          </w:p>
          <w:p w14:paraId="54F9C66F" w14:textId="684781B8" w:rsidR="00FE25DF" w:rsidRDefault="00FE25DF" w:rsidP="00082D93">
            <w:pPr>
              <w:pStyle w:val="ListParagraph"/>
              <w:numPr>
                <w:ilvl w:val="0"/>
                <w:numId w:val="179"/>
              </w:numPr>
            </w:pPr>
            <w:r w:rsidRPr="00FE25DF">
              <w:t>Wills and Succession Act</w:t>
            </w:r>
            <w:r w:rsidR="00A2468C">
              <w:t xml:space="preserve"> s.27,</w:t>
            </w:r>
          </w:p>
          <w:p w14:paraId="2C904E4C" w14:textId="77777777" w:rsidR="00DE1F1E" w:rsidRPr="005D266B" w:rsidRDefault="00DE1F1E" w:rsidP="00DE1F1E">
            <w:pPr>
              <w:rPr>
                <w:b/>
                <w:u w:val="single"/>
              </w:rPr>
            </w:pPr>
            <w:r w:rsidRPr="005D266B">
              <w:rPr>
                <w:b/>
                <w:u w:val="single"/>
              </w:rPr>
              <w:t xml:space="preserve">Key Terms: </w:t>
            </w:r>
          </w:p>
          <w:p w14:paraId="16EFE253" w14:textId="523689FD" w:rsidR="00BC4312" w:rsidRDefault="00CE1DE7" w:rsidP="00082D93">
            <w:pPr>
              <w:pStyle w:val="ListParagraph"/>
              <w:numPr>
                <w:ilvl w:val="0"/>
                <w:numId w:val="179"/>
              </w:numPr>
            </w:pPr>
            <w:r w:rsidRPr="005767DA">
              <w:rPr>
                <w:b/>
                <w:i/>
              </w:rPr>
              <w:t>Executor de son tort:</w:t>
            </w:r>
            <w:r w:rsidRPr="00CE1DE7">
              <w:t xml:space="preserve"> A stranger takes it upon himself to act as executor or administrator without just authority…intermeddling with the goods of the deceased (Dictionary of Canadian Law)</w:t>
            </w:r>
          </w:p>
          <w:p w14:paraId="115887EE" w14:textId="70A88EB0" w:rsidR="005767DA" w:rsidRDefault="005767DA" w:rsidP="00082D93">
            <w:pPr>
              <w:pStyle w:val="ListParagraph"/>
              <w:numPr>
                <w:ilvl w:val="1"/>
                <w:numId w:val="179"/>
              </w:numPr>
            </w:pPr>
            <w:r>
              <w:t xml:space="preserve">So if there’s a will, it means you’re not named in the will, or you are named but someone is named ahead of you. </w:t>
            </w:r>
          </w:p>
          <w:p w14:paraId="627D89F0" w14:textId="7ABDDCDE" w:rsidR="00C727AC" w:rsidRDefault="00C727AC" w:rsidP="00082D93">
            <w:pPr>
              <w:pStyle w:val="ListParagraph"/>
              <w:numPr>
                <w:ilvl w:val="0"/>
                <w:numId w:val="179"/>
              </w:numPr>
            </w:pPr>
            <w:r w:rsidRPr="00336F25">
              <w:rPr>
                <w:b/>
              </w:rPr>
              <w:t>Intermeddling:</w:t>
            </w:r>
            <w:r>
              <w:t xml:space="preserve"> </w:t>
            </w:r>
            <w:r w:rsidR="00336F25" w:rsidRPr="00336F25">
              <w:t>If a person acts, in relation to the property of the deceased, in a manner that shows an intention to assume the responsibilities of an executor</w:t>
            </w:r>
            <w:r w:rsidR="005C67F3">
              <w:t xml:space="preserve"> </w:t>
            </w:r>
            <w:r w:rsidR="005C67F3" w:rsidRPr="005C67F3">
              <w:rPr>
                <w:b/>
                <w:i/>
                <w:color w:val="4472C4" w:themeColor="accent1"/>
              </w:rPr>
              <w:t>(s.34 EAA)</w:t>
            </w:r>
            <w:r w:rsidR="005C67F3" w:rsidRPr="005C67F3">
              <w:rPr>
                <w:color w:val="4472C4" w:themeColor="accent1"/>
              </w:rPr>
              <w:t xml:space="preserve"> </w:t>
            </w:r>
          </w:p>
          <w:p w14:paraId="28A20804" w14:textId="46F5A1AD" w:rsidR="002D56BE" w:rsidRDefault="00BC059A" w:rsidP="00082D93">
            <w:pPr>
              <w:pStyle w:val="ListParagraph"/>
              <w:numPr>
                <w:ilvl w:val="0"/>
                <w:numId w:val="179"/>
              </w:numPr>
            </w:pPr>
            <w:r w:rsidRPr="00336F25">
              <w:rPr>
                <w:b/>
              </w:rPr>
              <w:t>Will</w:t>
            </w:r>
            <w:r w:rsidR="002D56BE" w:rsidRPr="00336F25">
              <w:rPr>
                <w:b/>
              </w:rPr>
              <w:t xml:space="preserve"> </w:t>
            </w:r>
            <w:r w:rsidR="002D56BE">
              <w:t xml:space="preserve">– </w:t>
            </w:r>
            <w:r w:rsidR="002D56BE" w:rsidRPr="002D56BE">
              <w:t>includes</w:t>
            </w:r>
            <w:r w:rsidR="002D56BE">
              <w:t xml:space="preserve"> codicil</w:t>
            </w:r>
            <w:r w:rsidR="002D56BE" w:rsidRPr="002D56BE">
              <w:t xml:space="preserve"> (</w:t>
            </w:r>
            <w:r w:rsidR="002D56BE" w:rsidRPr="002D56BE">
              <w:rPr>
                <w:b/>
                <w:i/>
                <w:color w:val="4472C4" w:themeColor="accent1"/>
              </w:rPr>
              <w:t>EAA s. 1 (m)</w:t>
            </w:r>
            <w:r w:rsidR="002D56BE">
              <w:rPr>
                <w:b/>
                <w:i/>
                <w:color w:val="4472C4" w:themeColor="accent1"/>
              </w:rPr>
              <w:t>)</w:t>
            </w:r>
          </w:p>
          <w:p w14:paraId="07753928" w14:textId="5993BBF5" w:rsidR="002D56BE" w:rsidRDefault="00BC059A" w:rsidP="00082D93">
            <w:pPr>
              <w:pStyle w:val="ListParagraph"/>
              <w:numPr>
                <w:ilvl w:val="0"/>
                <w:numId w:val="179"/>
              </w:numPr>
            </w:pPr>
            <w:r w:rsidRPr="00336F25">
              <w:rPr>
                <w:b/>
              </w:rPr>
              <w:t>Grant of probate</w:t>
            </w:r>
            <w:r w:rsidR="002D56BE">
              <w:t xml:space="preserve"> – a will naming an executor </w:t>
            </w:r>
          </w:p>
          <w:p w14:paraId="08DCD288" w14:textId="112E3119" w:rsidR="00DE1F1E" w:rsidRDefault="009A6FEA" w:rsidP="00082D93">
            <w:pPr>
              <w:pStyle w:val="ListParagraph"/>
              <w:numPr>
                <w:ilvl w:val="0"/>
                <w:numId w:val="179"/>
              </w:numPr>
            </w:pPr>
            <w:r w:rsidRPr="00336F25">
              <w:rPr>
                <w:b/>
              </w:rPr>
              <w:t>Gr</w:t>
            </w:r>
            <w:r w:rsidR="00BC059A" w:rsidRPr="00336F25">
              <w:rPr>
                <w:b/>
              </w:rPr>
              <w:t>ant of administration</w:t>
            </w:r>
            <w:r w:rsidR="002D56BE">
              <w:t xml:space="preserve"> – dies intestate or </w:t>
            </w:r>
            <w:r>
              <w:t>has a will with no one named</w:t>
            </w:r>
          </w:p>
          <w:p w14:paraId="341E5583" w14:textId="3321FACB" w:rsidR="009A6FEA" w:rsidRDefault="009A6FEA" w:rsidP="00082D93">
            <w:pPr>
              <w:pStyle w:val="ListParagraph"/>
              <w:numPr>
                <w:ilvl w:val="0"/>
                <w:numId w:val="179"/>
              </w:numPr>
            </w:pPr>
            <w:r w:rsidRPr="00336F25">
              <w:rPr>
                <w:b/>
              </w:rPr>
              <w:t>Resealed / Ancillary Grant</w:t>
            </w:r>
            <w:r>
              <w:t xml:space="preserve"> - </w:t>
            </w:r>
            <w:r w:rsidR="002B24F2">
              <w:t>when another grant is obtained in different jurisdiction and now you’re coming to AB to get a grant</w:t>
            </w:r>
          </w:p>
          <w:p w14:paraId="25D54B40" w14:textId="43ADA48A" w:rsidR="007F3BA2" w:rsidRPr="005D266B" w:rsidRDefault="007F3BA2" w:rsidP="007F3BA2">
            <w:pPr>
              <w:rPr>
                <w:b/>
                <w:u w:val="single"/>
              </w:rPr>
            </w:pPr>
            <w:r w:rsidRPr="005D266B">
              <w:rPr>
                <w:b/>
                <w:u w:val="single"/>
              </w:rPr>
              <w:t>Key Concepts:</w:t>
            </w:r>
          </w:p>
          <w:p w14:paraId="5ECC572A" w14:textId="77777777" w:rsidR="005D266B" w:rsidRDefault="005D266B" w:rsidP="00082D93">
            <w:pPr>
              <w:pStyle w:val="ListParagraph"/>
              <w:numPr>
                <w:ilvl w:val="0"/>
                <w:numId w:val="179"/>
              </w:numPr>
            </w:pPr>
            <w:r>
              <w:t xml:space="preserve">Will speaks from the date of death </w:t>
            </w:r>
            <w:r w:rsidRPr="005D266B">
              <w:rPr>
                <w:b/>
                <w:i/>
                <w:color w:val="4472C4" w:themeColor="accent1"/>
              </w:rPr>
              <w:t>(s. 27 WSA)</w:t>
            </w:r>
          </w:p>
          <w:p w14:paraId="6038C843" w14:textId="3E14A512" w:rsidR="005D266B" w:rsidRDefault="005D266B" w:rsidP="00082D93">
            <w:pPr>
              <w:pStyle w:val="ListParagraph"/>
              <w:numPr>
                <w:ilvl w:val="0"/>
                <w:numId w:val="179"/>
              </w:numPr>
            </w:pPr>
            <w:r>
              <w:t xml:space="preserve">Deceased’s property (both personal and real) vests in the personal representative </w:t>
            </w:r>
            <w:r w:rsidRPr="005D266B">
              <w:rPr>
                <w:b/>
                <w:i/>
                <w:color w:val="4472C4" w:themeColor="accent1"/>
              </w:rPr>
              <w:t>(s. 20 and 21 EAA)</w:t>
            </w:r>
          </w:p>
          <w:p w14:paraId="7D67A2A7" w14:textId="77777777" w:rsidR="005D266B" w:rsidRDefault="005D266B" w:rsidP="00082D93">
            <w:pPr>
              <w:pStyle w:val="ListParagraph"/>
              <w:numPr>
                <w:ilvl w:val="1"/>
                <w:numId w:val="179"/>
              </w:numPr>
            </w:pPr>
            <w:r>
              <w:t>Executor receives authority from Will and not from the grant of probate</w:t>
            </w:r>
          </w:p>
          <w:p w14:paraId="77E2956A" w14:textId="77777777" w:rsidR="005D266B" w:rsidRDefault="005D266B" w:rsidP="00082D93">
            <w:pPr>
              <w:pStyle w:val="ListParagraph"/>
              <w:numPr>
                <w:ilvl w:val="0"/>
                <w:numId w:val="179"/>
              </w:numPr>
            </w:pPr>
            <w:r>
              <w:t xml:space="preserve">Administrator receives authority from the Court. </w:t>
            </w:r>
          </w:p>
          <w:p w14:paraId="4F291594" w14:textId="08B737C1" w:rsidR="007F3BA2" w:rsidRDefault="005D266B" w:rsidP="00082D93">
            <w:pPr>
              <w:pStyle w:val="ListParagraph"/>
              <w:numPr>
                <w:ilvl w:val="1"/>
                <w:numId w:val="179"/>
              </w:numPr>
            </w:pPr>
            <w:r>
              <w:t>Therefore, the deceased's property vests in the Court and then is delegated to the court appointed administrator</w:t>
            </w:r>
          </w:p>
        </w:tc>
      </w:tr>
    </w:tbl>
    <w:p w14:paraId="127F29F8" w14:textId="72A87F24" w:rsidR="001803F5" w:rsidRDefault="001803F5" w:rsidP="001803F5">
      <w:pPr>
        <w:pStyle w:val="Heading3"/>
      </w:pPr>
      <w:bookmarkStart w:id="124" w:name="_Toc17821391"/>
      <w:r w:rsidRPr="001803F5">
        <w:t>Grants:</w:t>
      </w:r>
      <w:bookmarkEnd w:id="124"/>
    </w:p>
    <w:p w14:paraId="45227074" w14:textId="639346EA" w:rsidR="001803F5" w:rsidRDefault="005D3FAD" w:rsidP="00082D93">
      <w:pPr>
        <w:pStyle w:val="ListParagraph"/>
        <w:numPr>
          <w:ilvl w:val="0"/>
          <w:numId w:val="179"/>
        </w:numPr>
      </w:pPr>
      <w:r w:rsidRPr="005D3FAD">
        <w:rPr>
          <w:b/>
        </w:rPr>
        <w:t>Grant (</w:t>
      </w:r>
      <w:r w:rsidRPr="005D3FAD">
        <w:rPr>
          <w:b/>
          <w:i/>
          <w:color w:val="4472C4" w:themeColor="accent1"/>
        </w:rPr>
        <w:t>EAA s. 1 (f)</w:t>
      </w:r>
      <w:r w:rsidRPr="005D3FAD">
        <w:rPr>
          <w:color w:val="4472C4" w:themeColor="accent1"/>
        </w:rPr>
        <w:t xml:space="preserve"> </w:t>
      </w:r>
      <w:r w:rsidRPr="005D3FAD">
        <w:t>– means the Court’s grant of authority to administer an estat</w:t>
      </w:r>
      <w:r w:rsidR="00B62A37">
        <w:t>e</w:t>
      </w:r>
    </w:p>
    <w:p w14:paraId="67B18DDC" w14:textId="241457BA" w:rsidR="0064293B" w:rsidRDefault="00B62A37" w:rsidP="00082D93">
      <w:pPr>
        <w:pStyle w:val="ListParagraph"/>
        <w:numPr>
          <w:ilvl w:val="0"/>
          <w:numId w:val="179"/>
        </w:numPr>
        <w:rPr>
          <w:b/>
        </w:rPr>
      </w:pPr>
      <w:r w:rsidRPr="00B62A37">
        <w:rPr>
          <w:b/>
        </w:rPr>
        <w:t>Types of Grants</w:t>
      </w:r>
      <w:r w:rsidRPr="00B62A37">
        <w:rPr>
          <w:b/>
          <w:i/>
          <w:color w:val="4472C4" w:themeColor="accent1"/>
        </w:rPr>
        <w:t xml:space="preserve"> (Rule 10, Surrogate Rules)</w:t>
      </w:r>
    </w:p>
    <w:p w14:paraId="3B763072" w14:textId="2A22C68D" w:rsidR="00B62A37" w:rsidRPr="001F1C13" w:rsidRDefault="00B62A37" w:rsidP="00082D93">
      <w:pPr>
        <w:pStyle w:val="ListParagraph"/>
        <w:numPr>
          <w:ilvl w:val="1"/>
          <w:numId w:val="179"/>
        </w:numPr>
        <w:rPr>
          <w:b/>
          <w:u w:val="single"/>
        </w:rPr>
      </w:pPr>
      <w:r w:rsidRPr="001F1C13">
        <w:rPr>
          <w:b/>
          <w:u w:val="single"/>
        </w:rPr>
        <w:t xml:space="preserve">Unlimited &amp; Unrestricted </w:t>
      </w:r>
      <w:r w:rsidRPr="001F1C13">
        <w:rPr>
          <w:b/>
          <w:i/>
          <w:color w:val="4472C4" w:themeColor="accent1"/>
          <w:u w:val="single"/>
        </w:rPr>
        <w:t>(Rule 10(1)(a) Surrogate Rules)</w:t>
      </w:r>
      <w:r w:rsidRPr="001F1C13">
        <w:rPr>
          <w:b/>
          <w:color w:val="4472C4" w:themeColor="accent1"/>
          <w:u w:val="single"/>
        </w:rPr>
        <w:t xml:space="preserve"> </w:t>
      </w:r>
    </w:p>
    <w:p w14:paraId="6C0E38E8" w14:textId="335CE5B5" w:rsidR="005D3FAD" w:rsidRPr="00A9099F" w:rsidRDefault="004150D4" w:rsidP="00082D93">
      <w:pPr>
        <w:pStyle w:val="ListParagraph"/>
        <w:numPr>
          <w:ilvl w:val="2"/>
          <w:numId w:val="179"/>
        </w:numPr>
        <w:rPr>
          <w:b/>
        </w:rPr>
      </w:pPr>
      <w:r w:rsidRPr="00A9099F">
        <w:rPr>
          <w:b/>
        </w:rPr>
        <w:t>Grant of probate</w:t>
      </w:r>
      <w:r w:rsidR="00B532F0">
        <w:rPr>
          <w:b/>
        </w:rPr>
        <w:t xml:space="preserve">: </w:t>
      </w:r>
      <w:r w:rsidR="00B532F0" w:rsidRPr="00B532F0">
        <w:t>when will names an executor</w:t>
      </w:r>
      <w:r w:rsidR="00B532F0">
        <w:rPr>
          <w:b/>
        </w:rPr>
        <w:t xml:space="preserve"> </w:t>
      </w:r>
    </w:p>
    <w:p w14:paraId="178B0BD2" w14:textId="7CF3DBF4" w:rsidR="004150D4" w:rsidRDefault="004150D4" w:rsidP="00082D93">
      <w:pPr>
        <w:pStyle w:val="ListParagraph"/>
        <w:numPr>
          <w:ilvl w:val="2"/>
          <w:numId w:val="179"/>
        </w:numPr>
        <w:rPr>
          <w:b/>
        </w:rPr>
      </w:pPr>
      <w:r w:rsidRPr="00A9099F">
        <w:rPr>
          <w:b/>
        </w:rPr>
        <w:t>Grant of administration</w:t>
      </w:r>
      <w:r w:rsidR="00015426">
        <w:rPr>
          <w:b/>
        </w:rPr>
        <w:t xml:space="preserve">: </w:t>
      </w:r>
      <w:r w:rsidR="00015426" w:rsidRPr="00015426">
        <w:t>dies intestate or has a will but no one named</w:t>
      </w:r>
    </w:p>
    <w:p w14:paraId="35605F1F" w14:textId="77777777" w:rsidR="00CC21CA" w:rsidRDefault="00CC21CA" w:rsidP="00082D93">
      <w:pPr>
        <w:pStyle w:val="ListParagraph"/>
        <w:numPr>
          <w:ilvl w:val="3"/>
          <w:numId w:val="179"/>
        </w:numPr>
        <w:spacing w:after="0"/>
      </w:pPr>
      <w:r w:rsidRPr="006A1668">
        <w:rPr>
          <w:b/>
          <w:u w:val="single"/>
        </w:rPr>
        <w:t>Note:</w:t>
      </w:r>
      <w:r>
        <w:t xml:space="preserve"> </w:t>
      </w:r>
      <w:r w:rsidRPr="006A1668">
        <w:t>Administrator receives authority from the Court. Therefore, the deceased's property vests in the Court and then is delegated to the court appointed administrator</w:t>
      </w:r>
    </w:p>
    <w:p w14:paraId="3059B2FA" w14:textId="7A436D39" w:rsidR="00CC21CA" w:rsidRPr="00CC21CA" w:rsidRDefault="00CC21CA" w:rsidP="00082D93">
      <w:pPr>
        <w:pStyle w:val="ListParagraph"/>
        <w:numPr>
          <w:ilvl w:val="3"/>
          <w:numId w:val="179"/>
        </w:numPr>
        <w:spacing w:after="0"/>
        <w:rPr>
          <w:u w:val="single"/>
        </w:rPr>
      </w:pPr>
      <w:r w:rsidRPr="00CC21CA">
        <w:rPr>
          <w:u w:val="single"/>
        </w:rPr>
        <w:t>Would apply for one when:</w:t>
      </w:r>
    </w:p>
    <w:p w14:paraId="4D2DF9DC" w14:textId="46547001" w:rsidR="00CC21CA" w:rsidRDefault="00CC21CA" w:rsidP="00082D93">
      <w:pPr>
        <w:pStyle w:val="ListParagraph"/>
        <w:numPr>
          <w:ilvl w:val="4"/>
          <w:numId w:val="179"/>
        </w:numPr>
        <w:spacing w:after="0"/>
      </w:pPr>
      <w:r w:rsidRPr="009E7754">
        <w:t xml:space="preserve">Deceased dies intestate </w:t>
      </w:r>
    </w:p>
    <w:p w14:paraId="77D73F57" w14:textId="77777777" w:rsidR="00CC21CA" w:rsidRDefault="00CC21CA" w:rsidP="00082D93">
      <w:pPr>
        <w:pStyle w:val="ListParagraph"/>
        <w:numPr>
          <w:ilvl w:val="4"/>
          <w:numId w:val="179"/>
        </w:numPr>
        <w:spacing w:after="0"/>
      </w:pPr>
      <w:r w:rsidRPr="009E7754">
        <w:t>Deceased leaves a will but names no executor</w:t>
      </w:r>
      <w:r w:rsidRPr="009E7754">
        <w:rPr>
          <w:u w:val="single"/>
        </w:rPr>
        <w:t xml:space="preserve"> or</w:t>
      </w:r>
      <w:r w:rsidRPr="009E7754">
        <w:t xml:space="preserve"> the executor(s) named is/are unwilling or unable to act</w:t>
      </w:r>
    </w:p>
    <w:p w14:paraId="251BC4FA" w14:textId="5AE961A9" w:rsidR="00CC21CA" w:rsidRPr="00CC21CA" w:rsidRDefault="00CC21CA" w:rsidP="00082D93">
      <w:pPr>
        <w:pStyle w:val="ListParagraph"/>
        <w:numPr>
          <w:ilvl w:val="4"/>
          <w:numId w:val="179"/>
        </w:numPr>
        <w:spacing w:after="0"/>
      </w:pPr>
      <w:r w:rsidRPr="009E7754">
        <w:t>Partial intestacy</w:t>
      </w:r>
    </w:p>
    <w:p w14:paraId="01507201" w14:textId="5DA3D3A7" w:rsidR="00B7087A" w:rsidRDefault="00B7087A" w:rsidP="00082D93">
      <w:pPr>
        <w:pStyle w:val="ListParagraph"/>
        <w:numPr>
          <w:ilvl w:val="2"/>
          <w:numId w:val="179"/>
        </w:numPr>
      </w:pPr>
      <w:r w:rsidRPr="00A9099F">
        <w:rPr>
          <w:b/>
        </w:rPr>
        <w:lastRenderedPageBreak/>
        <w:t>Grant of administration with will annexed -</w:t>
      </w:r>
      <w:r>
        <w:t xml:space="preserve"> </w:t>
      </w:r>
      <w:r w:rsidRPr="00B7087A">
        <w:t>Will exists but no executors named in the will are willing or able to act or will does not name an executor or named executor has predeceased</w:t>
      </w:r>
    </w:p>
    <w:p w14:paraId="70FB899A" w14:textId="191A3A02" w:rsidR="00976166" w:rsidRDefault="00976166" w:rsidP="00082D93">
      <w:pPr>
        <w:pStyle w:val="ListParagraph"/>
        <w:numPr>
          <w:ilvl w:val="2"/>
          <w:numId w:val="179"/>
        </w:numPr>
      </w:pPr>
      <w:r w:rsidRPr="00A9099F">
        <w:rPr>
          <w:b/>
        </w:rPr>
        <w:t>Supplemental Grant (cessate):</w:t>
      </w:r>
      <w:r>
        <w:t xml:space="preserve"> </w:t>
      </w:r>
      <w:r w:rsidRPr="00976166">
        <w:t>This type of application is made when the original grant of probate is issued for a limited time.</w:t>
      </w:r>
    </w:p>
    <w:p w14:paraId="1E300E15" w14:textId="31877CA3" w:rsidR="00976166" w:rsidRDefault="00976166" w:rsidP="00082D93">
      <w:pPr>
        <w:pStyle w:val="ListParagraph"/>
        <w:numPr>
          <w:ilvl w:val="3"/>
          <w:numId w:val="179"/>
        </w:numPr>
      </w:pPr>
      <w:r w:rsidRPr="00976166">
        <w:t>Grant limited to an administration during the minority of the named executor and when the child turns 18 she can apply for probate</w:t>
      </w:r>
    </w:p>
    <w:p w14:paraId="35C53D67" w14:textId="14561430" w:rsidR="004C61B5" w:rsidRDefault="00EB1EBE" w:rsidP="00082D93">
      <w:pPr>
        <w:pStyle w:val="ListParagraph"/>
        <w:numPr>
          <w:ilvl w:val="3"/>
          <w:numId w:val="179"/>
        </w:numPr>
        <w:jc w:val="both"/>
      </w:pPr>
      <w:r>
        <w:t>Its limited in time, but say its unrestricted because no restriction on executory</w:t>
      </w:r>
    </w:p>
    <w:p w14:paraId="229D7F2A" w14:textId="43AF88E4" w:rsidR="00976166" w:rsidRDefault="00976166" w:rsidP="00082D93">
      <w:pPr>
        <w:pStyle w:val="ListParagraph"/>
        <w:numPr>
          <w:ilvl w:val="2"/>
          <w:numId w:val="179"/>
        </w:numPr>
      </w:pPr>
      <w:r w:rsidRPr="00A9099F">
        <w:rPr>
          <w:b/>
        </w:rPr>
        <w:t>Grant of Double Probate (double double):</w:t>
      </w:r>
      <w:r>
        <w:t xml:space="preserve"> </w:t>
      </w:r>
      <w:r w:rsidR="00A9099F" w:rsidRPr="00A9099F">
        <w:t>Named executor does not apply for probate and does not renounce and reserved to him or her the right to apply later. The later grant is the double probate</w:t>
      </w:r>
    </w:p>
    <w:p w14:paraId="402376B5" w14:textId="5B25F8BF" w:rsidR="00A9099F" w:rsidRDefault="00A9099F" w:rsidP="00082D93">
      <w:pPr>
        <w:pStyle w:val="ListParagraph"/>
        <w:numPr>
          <w:ilvl w:val="3"/>
          <w:numId w:val="179"/>
        </w:numPr>
      </w:pPr>
      <w:r w:rsidRPr="00A9099F">
        <w:rPr>
          <w:b/>
          <w:i/>
          <w:color w:val="4472C4" w:themeColor="accent1"/>
          <w:u w:val="single"/>
        </w:rPr>
        <w:t>Rule 34 of the Surrogate Rules</w:t>
      </w:r>
      <w:r w:rsidRPr="00A9099F">
        <w:rPr>
          <w:color w:val="4472C4" w:themeColor="accent1"/>
        </w:rPr>
        <w:t xml:space="preserve"> </w:t>
      </w:r>
      <w:r w:rsidRPr="00A9099F">
        <w:t>Alternate personal representative named in will may apply if it is necessary for the alternate personal representative to complete the administration of the estate. The original grant must be surrendered</w:t>
      </w:r>
    </w:p>
    <w:p w14:paraId="5AC49B6A" w14:textId="20D3007C" w:rsidR="00BD10C4" w:rsidRPr="001F1C13" w:rsidRDefault="00BD10C4" w:rsidP="00082D93">
      <w:pPr>
        <w:pStyle w:val="ListParagraph"/>
        <w:numPr>
          <w:ilvl w:val="1"/>
          <w:numId w:val="179"/>
        </w:numPr>
        <w:rPr>
          <w:b/>
          <w:u w:val="single"/>
        </w:rPr>
      </w:pPr>
      <w:r w:rsidRPr="001F1C13">
        <w:rPr>
          <w:b/>
          <w:u w:val="single"/>
        </w:rPr>
        <w:t>Grants Limited to part of the deceased’s property (</w:t>
      </w:r>
      <w:r w:rsidRPr="001F1C13">
        <w:rPr>
          <w:b/>
          <w:i/>
          <w:color w:val="4472C4" w:themeColor="accent1"/>
          <w:u w:val="single"/>
        </w:rPr>
        <w:t>s. 10(1)(b) Surrogate Rules</w:t>
      </w:r>
      <w:r w:rsidRPr="001F1C13">
        <w:rPr>
          <w:b/>
          <w:u w:val="single"/>
        </w:rPr>
        <w:t>):</w:t>
      </w:r>
    </w:p>
    <w:p w14:paraId="26719302" w14:textId="431C2F78" w:rsidR="00BD10C4" w:rsidRDefault="00AE0D57" w:rsidP="00082D93">
      <w:pPr>
        <w:pStyle w:val="ListParagraph"/>
        <w:numPr>
          <w:ilvl w:val="2"/>
          <w:numId w:val="179"/>
        </w:numPr>
        <w:rPr>
          <w:b/>
        </w:rPr>
      </w:pPr>
      <w:r w:rsidRPr="00AE0D57">
        <w:rPr>
          <w:b/>
        </w:rPr>
        <w:t>Grant of administration of unadministered property (de bonis non administrates)</w:t>
      </w:r>
    </w:p>
    <w:p w14:paraId="32152702" w14:textId="77777777" w:rsidR="00AE0D57" w:rsidRDefault="00AE0D57" w:rsidP="00082D93">
      <w:pPr>
        <w:pStyle w:val="ListParagraph"/>
        <w:numPr>
          <w:ilvl w:val="3"/>
          <w:numId w:val="179"/>
        </w:numPr>
      </w:pPr>
      <w:r w:rsidRPr="00AE0D57">
        <w:t xml:space="preserve">If an administrator dies, or is removed from office before his or her duties are completed, the court will appoint a new administrator of the property not yet administered </w:t>
      </w:r>
    </w:p>
    <w:p w14:paraId="1CAE3782" w14:textId="6B5835CF" w:rsidR="00AE0D57" w:rsidRDefault="00AE0D57" w:rsidP="00082D93">
      <w:pPr>
        <w:pStyle w:val="ListParagraph"/>
        <w:numPr>
          <w:ilvl w:val="4"/>
          <w:numId w:val="179"/>
        </w:numPr>
      </w:pPr>
      <w:r w:rsidRPr="00AE0D57">
        <w:t>or no PR for deceased’s estate or PR resigns and no alternate PR named in Will</w:t>
      </w:r>
    </w:p>
    <w:p w14:paraId="11C131FD" w14:textId="77777777" w:rsidR="00FA3B11" w:rsidRPr="00FA3B11" w:rsidRDefault="00AE0D57" w:rsidP="00082D93">
      <w:pPr>
        <w:pStyle w:val="ListParagraph"/>
        <w:numPr>
          <w:ilvl w:val="3"/>
          <w:numId w:val="179"/>
        </w:numPr>
        <w:rPr>
          <w:b/>
          <w:i/>
          <w:color w:val="4472C4" w:themeColor="accent1"/>
        </w:rPr>
      </w:pPr>
      <w:r w:rsidRPr="00FA3B11">
        <w:rPr>
          <w:b/>
          <w:i/>
          <w:color w:val="4472C4" w:themeColor="accent1"/>
        </w:rPr>
        <w:t xml:space="preserve">Rule 37 of the Surrogate Rules </w:t>
      </w:r>
    </w:p>
    <w:p w14:paraId="1F5BB8A4" w14:textId="77777777" w:rsidR="00FA3B11" w:rsidRDefault="00AE0D57" w:rsidP="00082D93">
      <w:pPr>
        <w:pStyle w:val="ListParagraph"/>
        <w:numPr>
          <w:ilvl w:val="3"/>
          <w:numId w:val="179"/>
        </w:numPr>
      </w:pPr>
      <w:r w:rsidRPr="00AE0D57">
        <w:t xml:space="preserve">Applies in “With Will Annexed” context as well </w:t>
      </w:r>
    </w:p>
    <w:p w14:paraId="20945004" w14:textId="3478B37D" w:rsidR="00FA3B11" w:rsidRDefault="00AE0D57" w:rsidP="00082D93">
      <w:pPr>
        <w:pStyle w:val="ListParagraph"/>
        <w:numPr>
          <w:ilvl w:val="4"/>
          <w:numId w:val="179"/>
        </w:numPr>
      </w:pPr>
      <w:r w:rsidRPr="00AE0D57">
        <w:t xml:space="preserve">Sole or remaining executor dies or administrator with will annexed dies leaving part of the estate </w:t>
      </w:r>
      <w:r w:rsidR="00694B36">
        <w:t>un</w:t>
      </w:r>
      <w:r w:rsidR="00694B36" w:rsidRPr="00AE0D57">
        <w:t>administered</w:t>
      </w:r>
      <w:r w:rsidRPr="00AE0D57">
        <w:t xml:space="preserve"> </w:t>
      </w:r>
    </w:p>
    <w:p w14:paraId="2B55D7E0" w14:textId="1CC7304A" w:rsidR="00AE0D57" w:rsidRPr="00AE0D57" w:rsidRDefault="00AE0D57" w:rsidP="00082D93">
      <w:pPr>
        <w:pStyle w:val="ListParagraph"/>
        <w:numPr>
          <w:ilvl w:val="4"/>
          <w:numId w:val="179"/>
        </w:numPr>
      </w:pPr>
      <w:r w:rsidRPr="00AE0D57">
        <w:t>Chain of executorship</w:t>
      </w:r>
    </w:p>
    <w:p w14:paraId="399B2B37" w14:textId="7435058D" w:rsidR="00766658" w:rsidRDefault="00766658" w:rsidP="00082D93">
      <w:pPr>
        <w:pStyle w:val="ListParagraph"/>
        <w:numPr>
          <w:ilvl w:val="2"/>
          <w:numId w:val="179"/>
        </w:numPr>
        <w:rPr>
          <w:b/>
        </w:rPr>
      </w:pPr>
      <w:r w:rsidRPr="00766658">
        <w:rPr>
          <w:b/>
        </w:rPr>
        <w:t>Grant of re-sealed probate</w:t>
      </w:r>
      <w:r w:rsidR="00AE08DA">
        <w:rPr>
          <w:b/>
        </w:rPr>
        <w:t xml:space="preserve"> / administration</w:t>
      </w:r>
      <w:r w:rsidRPr="00766658">
        <w:rPr>
          <w:b/>
        </w:rPr>
        <w:t xml:space="preserve"> with respect to property in Alberta;</w:t>
      </w:r>
    </w:p>
    <w:p w14:paraId="413C45B8" w14:textId="77777777" w:rsidR="00BD0EC3" w:rsidRPr="00BD0EC3" w:rsidRDefault="00BD0EC3" w:rsidP="00082D93">
      <w:pPr>
        <w:pStyle w:val="ListParagraph"/>
        <w:numPr>
          <w:ilvl w:val="3"/>
          <w:numId w:val="179"/>
        </w:numPr>
        <w:rPr>
          <w:b/>
          <w:i/>
          <w:color w:val="4472C4" w:themeColor="accent1"/>
        </w:rPr>
      </w:pPr>
      <w:r w:rsidRPr="00BD0EC3">
        <w:rPr>
          <w:b/>
          <w:i/>
          <w:color w:val="4472C4" w:themeColor="accent1"/>
        </w:rPr>
        <w:t xml:space="preserve">s.18 of the EAA </w:t>
      </w:r>
    </w:p>
    <w:p w14:paraId="30A17457" w14:textId="74B0E489" w:rsidR="00766658" w:rsidRPr="00BD0EC3" w:rsidRDefault="00BD0EC3" w:rsidP="00082D93">
      <w:pPr>
        <w:pStyle w:val="ListParagraph"/>
        <w:numPr>
          <w:ilvl w:val="3"/>
          <w:numId w:val="179"/>
        </w:numPr>
        <w:rPr>
          <w:b/>
          <w:i/>
          <w:color w:val="4472C4" w:themeColor="accent1"/>
        </w:rPr>
      </w:pPr>
      <w:r w:rsidRPr="00BD0EC3">
        <w:rPr>
          <w:b/>
          <w:i/>
          <w:color w:val="4472C4" w:themeColor="accent1"/>
        </w:rPr>
        <w:t>Rule 35 of the Surrogate Rules</w:t>
      </w:r>
    </w:p>
    <w:p w14:paraId="23759BD0" w14:textId="36C14C86" w:rsidR="00766658" w:rsidRDefault="00766658" w:rsidP="00082D93">
      <w:pPr>
        <w:pStyle w:val="ListParagraph"/>
        <w:numPr>
          <w:ilvl w:val="3"/>
          <w:numId w:val="179"/>
        </w:numPr>
        <w:rPr>
          <w:b/>
        </w:rPr>
      </w:pPr>
      <w:r>
        <w:rPr>
          <w:b/>
        </w:rPr>
        <w:t>Note:</w:t>
      </w:r>
    </w:p>
    <w:p w14:paraId="5C93D1B1" w14:textId="21453CED" w:rsidR="004150D4" w:rsidRPr="00A9099F" w:rsidRDefault="004150D4" w:rsidP="00082D93">
      <w:pPr>
        <w:pStyle w:val="ListParagraph"/>
        <w:numPr>
          <w:ilvl w:val="4"/>
          <w:numId w:val="179"/>
        </w:numPr>
        <w:rPr>
          <w:b/>
        </w:rPr>
      </w:pPr>
      <w:r w:rsidRPr="00A9099F">
        <w:rPr>
          <w:b/>
        </w:rPr>
        <w:t>Resealed or Ancillary Grant</w:t>
      </w:r>
      <w:r w:rsidR="00917D3C">
        <w:rPr>
          <w:b/>
        </w:rPr>
        <w:t xml:space="preserve"> </w:t>
      </w:r>
      <w:r w:rsidR="00917D3C" w:rsidRPr="00917D3C">
        <w:rPr>
          <w:b/>
          <w:i/>
          <w:color w:val="4472C4" w:themeColor="accent1"/>
        </w:rPr>
        <w:t>(rule 35/36 Surrogate rules)</w:t>
      </w:r>
      <w:r w:rsidR="00917D3C" w:rsidRPr="00917D3C">
        <w:rPr>
          <w:b/>
          <w:color w:val="4472C4" w:themeColor="accent1"/>
        </w:rPr>
        <w:t xml:space="preserve"> </w:t>
      </w:r>
    </w:p>
    <w:p w14:paraId="72ED49A2" w14:textId="77777777" w:rsidR="004150D4" w:rsidRDefault="004150D4" w:rsidP="00082D93">
      <w:pPr>
        <w:pStyle w:val="ListParagraph"/>
        <w:numPr>
          <w:ilvl w:val="5"/>
          <w:numId w:val="179"/>
        </w:numPr>
      </w:pPr>
      <w:r>
        <w:t>If its coming from another province commonwealth= reseal / If non commonwealth = ancillary</w:t>
      </w:r>
    </w:p>
    <w:p w14:paraId="636ACB36" w14:textId="7339292B" w:rsidR="004150D4" w:rsidRDefault="004150D4" w:rsidP="00082D93">
      <w:pPr>
        <w:pStyle w:val="ListParagraph"/>
        <w:numPr>
          <w:ilvl w:val="6"/>
          <w:numId w:val="179"/>
        </w:numPr>
      </w:pPr>
      <w:r w:rsidRPr="009F21BB">
        <w:t xml:space="preserve">“Reseal” means the sealing of a foreign grant with the seal of the Court </w:t>
      </w:r>
      <w:r w:rsidRPr="004150D4">
        <w:rPr>
          <w:b/>
          <w:i/>
          <w:color w:val="4472C4" w:themeColor="accent1"/>
        </w:rPr>
        <w:t xml:space="preserve">(EAA s. 1 (k) </w:t>
      </w:r>
    </w:p>
    <w:p w14:paraId="1302C72A" w14:textId="77777777" w:rsidR="004150D4" w:rsidRDefault="004150D4" w:rsidP="00082D93">
      <w:pPr>
        <w:pStyle w:val="ListParagraph"/>
        <w:numPr>
          <w:ilvl w:val="7"/>
          <w:numId w:val="179"/>
        </w:numPr>
        <w:spacing w:after="0"/>
      </w:pPr>
      <w:r w:rsidRPr="009F21BB">
        <w:t xml:space="preserve">Other provinces and commonwealth countries </w:t>
      </w:r>
    </w:p>
    <w:p w14:paraId="6C9F42FD" w14:textId="77777777" w:rsidR="004150D4" w:rsidRDefault="004150D4" w:rsidP="00082D93">
      <w:pPr>
        <w:pStyle w:val="ListParagraph"/>
        <w:numPr>
          <w:ilvl w:val="7"/>
          <w:numId w:val="179"/>
        </w:numPr>
        <w:spacing w:after="0"/>
      </w:pPr>
      <w:r>
        <w:t>when another grant is obtained in different jurisdiction and now you’re coming to AB to get a grant</w:t>
      </w:r>
    </w:p>
    <w:p w14:paraId="34D9CE9C" w14:textId="77777777" w:rsidR="004150D4" w:rsidRDefault="004150D4" w:rsidP="00082D93">
      <w:pPr>
        <w:pStyle w:val="ListParagraph"/>
        <w:numPr>
          <w:ilvl w:val="7"/>
          <w:numId w:val="179"/>
        </w:numPr>
      </w:pPr>
      <w:r>
        <w:lastRenderedPageBreak/>
        <w:t>So maybe someone was resident in BC, and got a grant, but AB courts don’t recognize BC - so you need AB grant of probate = resealed grant of probate</w:t>
      </w:r>
    </w:p>
    <w:p w14:paraId="22D80353" w14:textId="395195E8" w:rsidR="004150D4" w:rsidRDefault="004150D4" w:rsidP="00082D93">
      <w:pPr>
        <w:pStyle w:val="ListParagraph"/>
        <w:numPr>
          <w:ilvl w:val="6"/>
          <w:numId w:val="179"/>
        </w:numPr>
        <w:spacing w:after="0"/>
      </w:pPr>
      <w:r w:rsidRPr="009F21BB">
        <w:t>Ancillary Grant – Same as reseal, but for non- commonwealth countries</w:t>
      </w:r>
    </w:p>
    <w:p w14:paraId="56E41170" w14:textId="77777777" w:rsidR="001F1C13" w:rsidRPr="001F1C13" w:rsidRDefault="001F1C13" w:rsidP="00082D93">
      <w:pPr>
        <w:pStyle w:val="ListParagraph"/>
        <w:numPr>
          <w:ilvl w:val="2"/>
          <w:numId w:val="179"/>
        </w:numPr>
        <w:spacing w:after="0"/>
        <w:rPr>
          <w:b/>
        </w:rPr>
      </w:pPr>
      <w:r w:rsidRPr="001F1C13">
        <w:rPr>
          <w:b/>
        </w:rPr>
        <w:t>Grant of administration limited to specific property;</w:t>
      </w:r>
    </w:p>
    <w:p w14:paraId="3F04E33F" w14:textId="77777777" w:rsidR="00BB1B0D" w:rsidRPr="00EC6BEC" w:rsidRDefault="00BB1B0D" w:rsidP="00082D93">
      <w:pPr>
        <w:pStyle w:val="ListParagraph"/>
        <w:numPr>
          <w:ilvl w:val="2"/>
          <w:numId w:val="179"/>
        </w:numPr>
        <w:spacing w:after="0"/>
        <w:rPr>
          <w:b/>
        </w:rPr>
      </w:pPr>
      <w:r w:rsidRPr="00EC6BEC">
        <w:rPr>
          <w:b/>
        </w:rPr>
        <w:t>Grant of administration of property not included in another grant (caeterorum bonorum);</w:t>
      </w:r>
    </w:p>
    <w:p w14:paraId="55120484" w14:textId="77777777" w:rsidR="00EC6BEC" w:rsidRDefault="00EC6BEC" w:rsidP="00082D93">
      <w:pPr>
        <w:pStyle w:val="ListParagraph"/>
        <w:numPr>
          <w:ilvl w:val="3"/>
          <w:numId w:val="179"/>
        </w:numPr>
        <w:spacing w:after="0"/>
      </w:pPr>
      <w:r w:rsidRPr="00EC6BEC">
        <w:t xml:space="preserve">If a will appoints general executors and executors for a specific purpose (i.e. literary executor) and the latter applies first for a grant, then the general executors would then receive a caetorum grant or a grant for the rest of the estate </w:t>
      </w:r>
    </w:p>
    <w:p w14:paraId="658B75CF" w14:textId="77777777" w:rsidR="00EC6BEC" w:rsidRDefault="00EC6BEC" w:rsidP="00082D93">
      <w:pPr>
        <w:pStyle w:val="ListParagraph"/>
        <w:numPr>
          <w:ilvl w:val="3"/>
          <w:numId w:val="179"/>
        </w:numPr>
        <w:spacing w:after="0"/>
      </w:pPr>
      <w:r w:rsidRPr="00EC6BEC">
        <w:t>Works in reverse as well</w:t>
      </w:r>
    </w:p>
    <w:p w14:paraId="291BA971" w14:textId="77777777" w:rsidR="00EC6BEC" w:rsidRPr="00EC6BEC" w:rsidRDefault="00EC6BEC" w:rsidP="00082D93">
      <w:pPr>
        <w:pStyle w:val="ListParagraph"/>
        <w:numPr>
          <w:ilvl w:val="2"/>
          <w:numId w:val="179"/>
        </w:numPr>
        <w:spacing w:after="0"/>
        <w:rPr>
          <w:b/>
        </w:rPr>
      </w:pPr>
      <w:r w:rsidRPr="00EC6BEC">
        <w:rPr>
          <w:b/>
        </w:rPr>
        <w:t>Ancillary grant or probate or grant of administration</w:t>
      </w:r>
    </w:p>
    <w:p w14:paraId="1897A67A" w14:textId="77777777" w:rsidR="00EC6BEC" w:rsidRPr="00EC6BEC" w:rsidRDefault="00EC6BEC" w:rsidP="00082D93">
      <w:pPr>
        <w:pStyle w:val="ListParagraph"/>
        <w:numPr>
          <w:ilvl w:val="3"/>
          <w:numId w:val="179"/>
        </w:numPr>
        <w:spacing w:after="0"/>
        <w:rPr>
          <w:b/>
          <w:i/>
          <w:color w:val="4472C4" w:themeColor="accent1"/>
        </w:rPr>
      </w:pPr>
      <w:r w:rsidRPr="00EC6BEC">
        <w:rPr>
          <w:b/>
          <w:i/>
          <w:color w:val="4472C4" w:themeColor="accent1"/>
        </w:rPr>
        <w:t xml:space="preserve">S. 19 of the EAA </w:t>
      </w:r>
    </w:p>
    <w:p w14:paraId="6C0E6E54" w14:textId="77777777" w:rsidR="00EC6BEC" w:rsidRPr="00EC6BEC" w:rsidRDefault="00EC6BEC" w:rsidP="00082D93">
      <w:pPr>
        <w:pStyle w:val="ListParagraph"/>
        <w:numPr>
          <w:ilvl w:val="3"/>
          <w:numId w:val="179"/>
        </w:numPr>
        <w:spacing w:after="0"/>
        <w:rPr>
          <w:b/>
          <w:i/>
          <w:color w:val="4472C4" w:themeColor="accent1"/>
        </w:rPr>
      </w:pPr>
      <w:r w:rsidRPr="00EC6BEC">
        <w:rPr>
          <w:b/>
          <w:i/>
          <w:color w:val="4472C4" w:themeColor="accent1"/>
        </w:rPr>
        <w:t>Rule 36 of the Surrogate Rules</w:t>
      </w:r>
    </w:p>
    <w:p w14:paraId="422BD240" w14:textId="77777777" w:rsidR="007F5553" w:rsidRPr="007F5553" w:rsidRDefault="007F5553" w:rsidP="00082D93">
      <w:pPr>
        <w:pStyle w:val="ListParagraph"/>
        <w:numPr>
          <w:ilvl w:val="1"/>
          <w:numId w:val="179"/>
        </w:numPr>
        <w:spacing w:after="0"/>
        <w:rPr>
          <w:u w:val="single"/>
        </w:rPr>
      </w:pPr>
      <w:r w:rsidRPr="007F5553">
        <w:rPr>
          <w:u w:val="single"/>
        </w:rPr>
        <w:t xml:space="preserve">Grants that are for a limited time </w:t>
      </w:r>
      <w:r w:rsidRPr="007F5553">
        <w:rPr>
          <w:b/>
          <w:i/>
          <w:color w:val="4472C4" w:themeColor="accent1"/>
          <w:u w:val="single"/>
        </w:rPr>
        <w:t>(s. 10(1)(c)):</w:t>
      </w:r>
    </w:p>
    <w:p w14:paraId="3F4E99C3" w14:textId="77777777" w:rsidR="00B64EF2" w:rsidRDefault="00B64EF2" w:rsidP="00082D93">
      <w:pPr>
        <w:pStyle w:val="ListParagraph"/>
        <w:numPr>
          <w:ilvl w:val="2"/>
          <w:numId w:val="179"/>
        </w:numPr>
        <w:spacing w:after="0"/>
      </w:pPr>
      <w:r w:rsidRPr="00B64EF2">
        <w:t>Grant of administration until will is found;</w:t>
      </w:r>
    </w:p>
    <w:p w14:paraId="22F55AA5" w14:textId="77777777" w:rsidR="00B64EF2" w:rsidRDefault="00B64EF2" w:rsidP="00082D93">
      <w:pPr>
        <w:pStyle w:val="ListParagraph"/>
        <w:numPr>
          <w:ilvl w:val="2"/>
          <w:numId w:val="179"/>
        </w:numPr>
        <w:spacing w:after="0"/>
      </w:pPr>
      <w:r w:rsidRPr="00B64EF2">
        <w:t>Grant of administration during the minority, absence or mental incompetence of the personal representative (durante minoritate, absentia, dementia);</w:t>
      </w:r>
    </w:p>
    <w:p w14:paraId="4937FA25" w14:textId="77777777" w:rsidR="0014162C" w:rsidRDefault="0014162C" w:rsidP="00082D93">
      <w:pPr>
        <w:pStyle w:val="ListParagraph"/>
        <w:numPr>
          <w:ilvl w:val="3"/>
          <w:numId w:val="179"/>
        </w:numPr>
        <w:spacing w:after="0"/>
      </w:pPr>
      <w:r>
        <w:t>Never comes up</w:t>
      </w:r>
    </w:p>
    <w:p w14:paraId="07A5263F" w14:textId="77777777" w:rsidR="0014162C" w:rsidRPr="0014162C" w:rsidRDefault="0014162C" w:rsidP="00082D93">
      <w:pPr>
        <w:pStyle w:val="ListParagraph"/>
        <w:numPr>
          <w:ilvl w:val="1"/>
          <w:numId w:val="179"/>
        </w:numPr>
        <w:spacing w:after="0"/>
        <w:rPr>
          <w:u w:val="single"/>
        </w:rPr>
      </w:pPr>
      <w:r w:rsidRPr="0014162C">
        <w:rPr>
          <w:u w:val="single"/>
        </w:rPr>
        <w:t xml:space="preserve">Grants that are for a limited purpose only </w:t>
      </w:r>
      <w:r w:rsidRPr="0014162C">
        <w:rPr>
          <w:b/>
          <w:i/>
          <w:color w:val="4472C4" w:themeColor="accent1"/>
          <w:u w:val="single"/>
        </w:rPr>
        <w:t>(s. 10(1) (d):</w:t>
      </w:r>
    </w:p>
    <w:p w14:paraId="7C589183" w14:textId="77777777" w:rsidR="0014162C" w:rsidRDefault="0014162C" w:rsidP="00082D93">
      <w:pPr>
        <w:pStyle w:val="ListParagraph"/>
        <w:numPr>
          <w:ilvl w:val="2"/>
          <w:numId w:val="179"/>
        </w:numPr>
        <w:spacing w:after="0"/>
      </w:pPr>
      <w:r w:rsidRPr="0014162C">
        <w:t>Grant of administration when the validity of a will is in question (pendente lite);</w:t>
      </w:r>
    </w:p>
    <w:p w14:paraId="29BF13E6" w14:textId="77777777" w:rsidR="0014162C" w:rsidRDefault="0014162C" w:rsidP="00082D93">
      <w:pPr>
        <w:pStyle w:val="ListParagraph"/>
        <w:numPr>
          <w:ilvl w:val="3"/>
          <w:numId w:val="179"/>
        </w:numPr>
        <w:spacing w:after="0"/>
      </w:pPr>
      <w:r w:rsidRPr="00270BEC">
        <w:rPr>
          <w:b/>
          <w:i/>
          <w:color w:val="4472C4" w:themeColor="accent1"/>
        </w:rPr>
        <w:t>S. 17 of EAA</w:t>
      </w:r>
      <w:r w:rsidRPr="00270BEC">
        <w:rPr>
          <w:color w:val="4472C4" w:themeColor="accent1"/>
        </w:rPr>
        <w:t xml:space="preserve"> </w:t>
      </w:r>
      <w:r w:rsidRPr="0014162C">
        <w:t xml:space="preserve">– Grant when litigation pending </w:t>
      </w:r>
    </w:p>
    <w:p w14:paraId="06902A2B" w14:textId="77777777" w:rsidR="0014162C" w:rsidRDefault="0014162C" w:rsidP="00082D93">
      <w:pPr>
        <w:pStyle w:val="ListParagraph"/>
        <w:numPr>
          <w:ilvl w:val="3"/>
          <w:numId w:val="179"/>
        </w:numPr>
        <w:spacing w:after="0"/>
      </w:pPr>
      <w:r w:rsidRPr="0014162C">
        <w:t>Not authorized to distribute the estate</w:t>
      </w:r>
    </w:p>
    <w:p w14:paraId="222B58C1" w14:textId="77777777" w:rsidR="00270BEC" w:rsidRDefault="00270BEC" w:rsidP="00082D93">
      <w:pPr>
        <w:pStyle w:val="ListParagraph"/>
        <w:numPr>
          <w:ilvl w:val="2"/>
          <w:numId w:val="179"/>
        </w:numPr>
        <w:spacing w:after="0"/>
      </w:pPr>
      <w:r w:rsidRPr="00270BEC">
        <w:t>Grant of administration for the purposes of litigation (ad litem);</w:t>
      </w:r>
    </w:p>
    <w:p w14:paraId="327930D7" w14:textId="77777777" w:rsidR="00270BEC" w:rsidRDefault="00270BEC" w:rsidP="00082D93">
      <w:pPr>
        <w:pStyle w:val="ListParagraph"/>
        <w:numPr>
          <w:ilvl w:val="2"/>
          <w:numId w:val="179"/>
        </w:numPr>
        <w:spacing w:after="0"/>
      </w:pPr>
      <w:r w:rsidRPr="00270BEC">
        <w:t>Grant of administration for the preservation of property (ad colligendum bona defuncti);</w:t>
      </w:r>
    </w:p>
    <w:p w14:paraId="09F0B6F5" w14:textId="51DC2588" w:rsidR="001F1C13" w:rsidRDefault="00270BEC" w:rsidP="00082D93">
      <w:pPr>
        <w:pStyle w:val="ListParagraph"/>
        <w:numPr>
          <w:ilvl w:val="2"/>
          <w:numId w:val="179"/>
        </w:numPr>
        <w:spacing w:after="0"/>
      </w:pPr>
      <w:r w:rsidRPr="00270BEC">
        <w:t>Grant of administration limited to a specified matter.</w:t>
      </w:r>
      <w:r w:rsidR="001F1C13">
        <w:br/>
      </w:r>
    </w:p>
    <w:p w14:paraId="50F5FFD9" w14:textId="4BCCC16B" w:rsidR="004150D4" w:rsidRDefault="00656997" w:rsidP="00082D93">
      <w:pPr>
        <w:pStyle w:val="ListParagraph"/>
        <w:numPr>
          <w:ilvl w:val="0"/>
          <w:numId w:val="179"/>
        </w:numPr>
      </w:pPr>
      <w:r w:rsidRPr="00656997">
        <w:t xml:space="preserve">The Court may make a grant of any kind, general or a limited grant </w:t>
      </w:r>
      <w:r w:rsidRPr="00656997">
        <w:rPr>
          <w:b/>
          <w:i/>
          <w:color w:val="4472C4" w:themeColor="accent1"/>
        </w:rPr>
        <w:t>(EAA s. 14)</w:t>
      </w:r>
    </w:p>
    <w:p w14:paraId="739A9F84" w14:textId="77777777" w:rsidR="00656997" w:rsidRDefault="00656997" w:rsidP="00082D93">
      <w:pPr>
        <w:pStyle w:val="ListParagraph"/>
        <w:numPr>
          <w:ilvl w:val="1"/>
          <w:numId w:val="179"/>
        </w:numPr>
      </w:pPr>
      <w:r w:rsidRPr="008A598D">
        <w:rPr>
          <w:b/>
        </w:rPr>
        <w:t xml:space="preserve">General </w:t>
      </w:r>
      <w:r w:rsidRPr="00656997">
        <w:t xml:space="preserve">– No restrictions </w:t>
      </w:r>
    </w:p>
    <w:p w14:paraId="0924F347" w14:textId="0DE682D7" w:rsidR="00656997" w:rsidRDefault="00656997" w:rsidP="00082D93">
      <w:pPr>
        <w:pStyle w:val="ListParagraph"/>
        <w:numPr>
          <w:ilvl w:val="2"/>
          <w:numId w:val="179"/>
        </w:numPr>
      </w:pPr>
      <w:r w:rsidRPr="00656997">
        <w:t>General duties (</w:t>
      </w:r>
      <w:r w:rsidRPr="00656997">
        <w:rPr>
          <w:b/>
          <w:i/>
          <w:color w:val="4472C4" w:themeColor="accent1"/>
        </w:rPr>
        <w:t>EAA s. 5</w:t>
      </w:r>
      <w:r w:rsidRPr="00656997">
        <w:t xml:space="preserve">) and core tasks </w:t>
      </w:r>
      <w:r w:rsidRPr="00656997">
        <w:rPr>
          <w:b/>
          <w:i/>
          <w:color w:val="4472C4" w:themeColor="accent1"/>
        </w:rPr>
        <w:t>(EAA s. 7)</w:t>
      </w:r>
    </w:p>
    <w:p w14:paraId="244DDA26" w14:textId="1DCCACB8" w:rsidR="008A598D" w:rsidRDefault="008A598D" w:rsidP="00082D93">
      <w:pPr>
        <w:pStyle w:val="ListParagraph"/>
        <w:numPr>
          <w:ilvl w:val="3"/>
          <w:numId w:val="179"/>
        </w:numPr>
        <w:rPr>
          <w:b/>
          <w:i/>
        </w:rPr>
      </w:pPr>
      <w:r>
        <w:t>These are the sections to read before they go off and do their things</w:t>
      </w:r>
    </w:p>
    <w:p w14:paraId="4173C4E2" w14:textId="1054E7D0" w:rsidR="0071761B" w:rsidRPr="008A598D" w:rsidRDefault="0071761B" w:rsidP="00082D93">
      <w:pPr>
        <w:pStyle w:val="ListParagraph"/>
        <w:numPr>
          <w:ilvl w:val="1"/>
          <w:numId w:val="179"/>
        </w:numPr>
        <w:rPr>
          <w:b/>
          <w:i/>
        </w:rPr>
      </w:pPr>
      <w:r w:rsidRPr="008A598D">
        <w:rPr>
          <w:b/>
          <w:i/>
        </w:rPr>
        <w:t>Limited Grant</w:t>
      </w:r>
      <w:r w:rsidR="008A598D">
        <w:t xml:space="preserve"> (some sort of restriction)</w:t>
      </w:r>
    </w:p>
    <w:p w14:paraId="496FDCD7" w14:textId="61E65FB1" w:rsidR="0071761B" w:rsidRDefault="0071761B" w:rsidP="00082D93">
      <w:pPr>
        <w:pStyle w:val="ListParagraph"/>
        <w:numPr>
          <w:ilvl w:val="2"/>
          <w:numId w:val="179"/>
        </w:numPr>
      </w:pPr>
      <w:r w:rsidRPr="0071761B">
        <w:t>For all or specific part of real or personal property;</w:t>
      </w:r>
    </w:p>
    <w:p w14:paraId="5DF1E17D" w14:textId="2EB63E52" w:rsidR="00B75C94" w:rsidRDefault="00337C11" w:rsidP="00082D93">
      <w:pPr>
        <w:pStyle w:val="ListParagraph"/>
        <w:numPr>
          <w:ilvl w:val="3"/>
          <w:numId w:val="179"/>
        </w:numPr>
        <w:jc w:val="both"/>
      </w:pPr>
      <w:r>
        <w:t xml:space="preserve">e.g. I collect hockey jerseys, if I die, wife has no idea on the value – because she doesn’t know any better – then can appoint someone to JUST do that. </w:t>
      </w:r>
    </w:p>
    <w:p w14:paraId="2081AD74" w14:textId="158B39B2" w:rsidR="00D455F1" w:rsidRDefault="00D455F1" w:rsidP="00082D93">
      <w:pPr>
        <w:pStyle w:val="ListParagraph"/>
        <w:numPr>
          <w:ilvl w:val="3"/>
          <w:numId w:val="179"/>
        </w:numPr>
        <w:jc w:val="both"/>
      </w:pPr>
      <w:r w:rsidRPr="00D455F1">
        <w:rPr>
          <w:b/>
          <w:u w:val="single"/>
        </w:rPr>
        <w:t>Note:</w:t>
      </w:r>
      <w:r>
        <w:t xml:space="preserve"> Executor has decision making power – can delegate jobs but NOT decisions – can get someone to</w:t>
      </w:r>
    </w:p>
    <w:p w14:paraId="293F29CA" w14:textId="20D832B6" w:rsidR="0071761B" w:rsidRDefault="0071761B" w:rsidP="00082D93">
      <w:pPr>
        <w:pStyle w:val="ListParagraph"/>
        <w:numPr>
          <w:ilvl w:val="2"/>
          <w:numId w:val="179"/>
        </w:numPr>
      </w:pPr>
      <w:r w:rsidRPr="0071761B">
        <w:t xml:space="preserve">For a limited time; and </w:t>
      </w:r>
      <w:r w:rsidR="00B320B1" w:rsidRPr="007F5553">
        <w:rPr>
          <w:b/>
          <w:i/>
          <w:color w:val="4472C4" w:themeColor="accent1"/>
          <w:u w:val="single"/>
        </w:rPr>
        <w:t>(s. 10(1)(c)</w:t>
      </w:r>
      <w:r w:rsidR="00B320B1">
        <w:rPr>
          <w:b/>
          <w:i/>
          <w:color w:val="4472C4" w:themeColor="accent1"/>
          <w:u w:val="single"/>
        </w:rPr>
        <w:t xml:space="preserve"> Surrogate rules)</w:t>
      </w:r>
    </w:p>
    <w:p w14:paraId="00C7C030" w14:textId="7033C795" w:rsidR="00BB7CED" w:rsidRDefault="0045340C" w:rsidP="00082D93">
      <w:pPr>
        <w:pStyle w:val="ListParagraph"/>
        <w:numPr>
          <w:ilvl w:val="3"/>
          <w:numId w:val="179"/>
        </w:numPr>
        <w:jc w:val="both"/>
      </w:pPr>
      <w:r>
        <w:t>E</w:t>
      </w:r>
      <w:r w:rsidR="00BB7CED">
        <w:t>.g. guy is 17, public trustee administers it for first year then turn it over</w:t>
      </w:r>
    </w:p>
    <w:p w14:paraId="1C9A9888" w14:textId="564B4663" w:rsidR="0045340C" w:rsidRDefault="0071761B" w:rsidP="00082D93">
      <w:pPr>
        <w:pStyle w:val="ListParagraph"/>
        <w:numPr>
          <w:ilvl w:val="2"/>
          <w:numId w:val="179"/>
        </w:numPr>
      </w:pPr>
      <w:r w:rsidRPr="0071761B">
        <w:lastRenderedPageBreak/>
        <w:t>For a limited purpose or matter.</w:t>
      </w:r>
      <w:r w:rsidR="00B320B1">
        <w:t xml:space="preserve"> </w:t>
      </w:r>
      <w:r w:rsidR="00B320B1" w:rsidRPr="0014162C">
        <w:rPr>
          <w:b/>
          <w:i/>
          <w:color w:val="4472C4" w:themeColor="accent1"/>
          <w:u w:val="single"/>
        </w:rPr>
        <w:t>(s. 10(1)(d)</w:t>
      </w:r>
      <w:r w:rsidR="00B320B1">
        <w:rPr>
          <w:b/>
          <w:i/>
          <w:color w:val="4472C4" w:themeColor="accent1"/>
          <w:u w:val="single"/>
        </w:rPr>
        <w:t xml:space="preserve"> Surrogate Rules)</w:t>
      </w:r>
    </w:p>
    <w:p w14:paraId="18D51130" w14:textId="05E60999" w:rsidR="0045340C" w:rsidRDefault="0045340C" w:rsidP="00082D93">
      <w:pPr>
        <w:pStyle w:val="ListParagraph"/>
        <w:numPr>
          <w:ilvl w:val="3"/>
          <w:numId w:val="179"/>
        </w:numPr>
      </w:pPr>
      <w:r>
        <w:t>E.g. limited to property, time or purpose / responsibility</w:t>
      </w:r>
    </w:p>
    <w:p w14:paraId="39307F77" w14:textId="1837D833" w:rsidR="0071761B" w:rsidRDefault="0071761B" w:rsidP="00082D93">
      <w:pPr>
        <w:pStyle w:val="ListParagraph"/>
        <w:numPr>
          <w:ilvl w:val="1"/>
          <w:numId w:val="179"/>
        </w:numPr>
      </w:pPr>
      <w:r w:rsidRPr="0071761B">
        <w:t>Courts are given lost of discretion to make grant and on any terms or limits</w:t>
      </w:r>
    </w:p>
    <w:p w14:paraId="40581E79" w14:textId="77777777" w:rsidR="0071761B" w:rsidRDefault="0071761B" w:rsidP="00082D93">
      <w:pPr>
        <w:pStyle w:val="ListParagraph"/>
        <w:numPr>
          <w:ilvl w:val="1"/>
          <w:numId w:val="179"/>
        </w:numPr>
      </w:pPr>
      <w:r w:rsidRPr="0071761B">
        <w:t xml:space="preserve">Death of one or more than one personal representatives </w:t>
      </w:r>
    </w:p>
    <w:p w14:paraId="316DE8CE" w14:textId="0F95D164" w:rsidR="0071761B" w:rsidRDefault="0071761B" w:rsidP="00082D93">
      <w:pPr>
        <w:pStyle w:val="ListParagraph"/>
        <w:numPr>
          <w:ilvl w:val="2"/>
          <w:numId w:val="179"/>
        </w:numPr>
      </w:pPr>
      <w:r w:rsidRPr="0071761B">
        <w:t xml:space="preserve">Powers and authority of deceased personal representative vests in the remaining personal representative(s) </w:t>
      </w:r>
      <w:r w:rsidRPr="0071761B">
        <w:rPr>
          <w:b/>
          <w:i/>
          <w:color w:val="4472C4" w:themeColor="accent1"/>
        </w:rPr>
        <w:t>(s. 40 EAA)</w:t>
      </w:r>
    </w:p>
    <w:p w14:paraId="593E8599" w14:textId="77777777" w:rsidR="0071761B" w:rsidRDefault="0071761B" w:rsidP="00082D93">
      <w:pPr>
        <w:pStyle w:val="ListParagraph"/>
        <w:numPr>
          <w:ilvl w:val="1"/>
          <w:numId w:val="179"/>
        </w:numPr>
      </w:pPr>
      <w:r w:rsidRPr="0071761B">
        <w:t>Death of named personal representative prior to obtaining a grant of probate</w:t>
      </w:r>
    </w:p>
    <w:p w14:paraId="3F7820FE" w14:textId="2652BF6D" w:rsidR="001803F5" w:rsidRPr="003C26DD" w:rsidRDefault="0071761B" w:rsidP="00082D93">
      <w:pPr>
        <w:pStyle w:val="ListParagraph"/>
        <w:numPr>
          <w:ilvl w:val="2"/>
          <w:numId w:val="179"/>
        </w:numPr>
      </w:pPr>
      <w:r w:rsidRPr="0071761B">
        <w:t xml:space="preserve">Deemed as if never named in Will </w:t>
      </w:r>
      <w:r w:rsidRPr="0071761B">
        <w:rPr>
          <w:b/>
          <w:i/>
          <w:color w:val="4472C4" w:themeColor="accent1"/>
        </w:rPr>
        <w:t>(s. 41 (EAA)</w:t>
      </w:r>
    </w:p>
    <w:p w14:paraId="6AF1915F" w14:textId="6E8DA155" w:rsidR="003C26DD" w:rsidRDefault="001627E2" w:rsidP="003C26DD">
      <w:pPr>
        <w:pStyle w:val="Heading3"/>
      </w:pPr>
      <w:bookmarkStart w:id="125" w:name="_Toc17821392"/>
      <w:r>
        <w:t xml:space="preserve">Probate </w:t>
      </w:r>
      <w:r w:rsidR="003C26DD">
        <w:t>Grant Applications:</w:t>
      </w:r>
      <w:bookmarkEnd w:id="125"/>
    </w:p>
    <w:p w14:paraId="330176A0" w14:textId="77777777" w:rsidR="00C32CF5" w:rsidRDefault="00C32CF5" w:rsidP="00082D93">
      <w:pPr>
        <w:pStyle w:val="ListParagraph"/>
        <w:numPr>
          <w:ilvl w:val="0"/>
          <w:numId w:val="189"/>
        </w:numPr>
      </w:pPr>
      <w:r>
        <w:t xml:space="preserve">The original will and any original codicils must be included in the application for the grant of probate or grant of administration with will annexed </w:t>
      </w:r>
      <w:r w:rsidRPr="00C32CF5">
        <w:rPr>
          <w:b/>
          <w:i/>
          <w:color w:val="4472C4" w:themeColor="accent1"/>
        </w:rPr>
        <w:t>(Rule 15 of the Surrogate Rules)</w:t>
      </w:r>
      <w:r w:rsidRPr="00C32CF5">
        <w:rPr>
          <w:color w:val="4472C4" w:themeColor="accent1"/>
        </w:rPr>
        <w:t xml:space="preserve"> </w:t>
      </w:r>
    </w:p>
    <w:p w14:paraId="0158DC61" w14:textId="0C22ED97" w:rsidR="00C32CF5" w:rsidRDefault="00C32CF5" w:rsidP="00082D93">
      <w:pPr>
        <w:pStyle w:val="ListParagraph"/>
        <w:numPr>
          <w:ilvl w:val="1"/>
          <w:numId w:val="189"/>
        </w:numPr>
      </w:pPr>
      <w:r w:rsidRPr="005349DF">
        <w:rPr>
          <w:b/>
        </w:rPr>
        <w:t>Lost will</w:t>
      </w:r>
      <w:r>
        <w:t xml:space="preserve"> </w:t>
      </w:r>
      <w:r w:rsidRPr="00C32CF5">
        <w:rPr>
          <w:b/>
          <w:i/>
          <w:color w:val="4472C4" w:themeColor="accent1"/>
        </w:rPr>
        <w:t>(Rule 24 of the Surrogate Rules)</w:t>
      </w:r>
    </w:p>
    <w:p w14:paraId="6BCA1AEF" w14:textId="77777777" w:rsidR="00896A2F" w:rsidRDefault="00896A2F" w:rsidP="00082D93">
      <w:pPr>
        <w:pStyle w:val="ListParagraph"/>
        <w:numPr>
          <w:ilvl w:val="2"/>
          <w:numId w:val="189"/>
        </w:numPr>
      </w:pPr>
      <w:r>
        <w:t>Law says when will is lost, court presumes (starting point) that person destroyed it with intention of revoking – so if you have a copy, you can admit it to probate and have court make it an orgiirinal – but have to get over the hurtle of this presumption</w:t>
      </w:r>
    </w:p>
    <w:p w14:paraId="6C6D2A10" w14:textId="74535DFD" w:rsidR="00894F3D" w:rsidRDefault="00896A2F" w:rsidP="00082D93">
      <w:pPr>
        <w:pStyle w:val="ListParagraph"/>
        <w:numPr>
          <w:ilvl w:val="3"/>
          <w:numId w:val="189"/>
        </w:numPr>
      </w:pPr>
      <w:r>
        <w:t>Can rebut presumption with evidence – there was house fire, dad talked about fact he was so happy he had this but coudn’t find it, etc..</w:t>
      </w:r>
    </w:p>
    <w:p w14:paraId="177D1D60" w14:textId="77777777" w:rsidR="00B7142C" w:rsidRPr="00E44CB7" w:rsidRDefault="00B7142C" w:rsidP="00082D93">
      <w:pPr>
        <w:pStyle w:val="ListParagraph"/>
        <w:numPr>
          <w:ilvl w:val="2"/>
          <w:numId w:val="189"/>
        </w:numPr>
        <w:rPr>
          <w:b/>
          <w:u w:val="single"/>
        </w:rPr>
      </w:pPr>
      <w:r w:rsidRPr="00E44CB7">
        <w:rPr>
          <w:b/>
          <w:u w:val="single"/>
        </w:rPr>
        <w:t>Have to prove:</w:t>
      </w:r>
    </w:p>
    <w:p w14:paraId="35DCB887" w14:textId="77777777" w:rsidR="00B7142C" w:rsidRDefault="00B7142C" w:rsidP="00082D93">
      <w:pPr>
        <w:pStyle w:val="ListParagraph"/>
        <w:numPr>
          <w:ilvl w:val="3"/>
          <w:numId w:val="189"/>
        </w:numPr>
      </w:pPr>
      <w:r>
        <w:t>1. Contents (going off hearsay – don’t have a copy at all)</w:t>
      </w:r>
    </w:p>
    <w:p w14:paraId="6F9FE5E9" w14:textId="77777777" w:rsidR="00B7142C" w:rsidRDefault="00B7142C" w:rsidP="00082D93">
      <w:pPr>
        <w:pStyle w:val="ListParagraph"/>
        <w:numPr>
          <w:ilvl w:val="3"/>
          <w:numId w:val="189"/>
        </w:numPr>
      </w:pPr>
      <w:r>
        <w:t>2. Rebut presumption that it was destroyed with intention of revoking it</w:t>
      </w:r>
    </w:p>
    <w:p w14:paraId="3D499BF6" w14:textId="1ED34F51" w:rsidR="008C2314" w:rsidRDefault="00B7142C" w:rsidP="00082D93">
      <w:pPr>
        <w:pStyle w:val="ListParagraph"/>
        <w:numPr>
          <w:ilvl w:val="4"/>
          <w:numId w:val="189"/>
        </w:numPr>
      </w:pPr>
      <w:r>
        <w:t>Also have to prove that the testamentary document was done in accordance with the formalities</w:t>
      </w:r>
    </w:p>
    <w:p w14:paraId="7701D8B2" w14:textId="1C4A60B8" w:rsidR="00C32CF5" w:rsidRDefault="00C32CF5" w:rsidP="00082D93">
      <w:pPr>
        <w:pStyle w:val="ListParagraph"/>
        <w:numPr>
          <w:ilvl w:val="0"/>
          <w:numId w:val="189"/>
        </w:numPr>
      </w:pPr>
      <w:r>
        <w:t xml:space="preserve">A witness to a will or codicil must prove that signing formalities were observed by providing an affidavit of witness </w:t>
      </w:r>
      <w:r w:rsidRPr="00C32CF5">
        <w:rPr>
          <w:b/>
          <w:i/>
          <w:color w:val="4472C4" w:themeColor="accent1"/>
        </w:rPr>
        <w:t>(Rule 16 (3) of the Surrogate Rules)</w:t>
      </w:r>
      <w:r>
        <w:t xml:space="preserve"> </w:t>
      </w:r>
    </w:p>
    <w:p w14:paraId="490B2F02" w14:textId="18470119" w:rsidR="00C32CF5" w:rsidRDefault="00C32CF5" w:rsidP="00082D93">
      <w:pPr>
        <w:pStyle w:val="ListParagraph"/>
        <w:numPr>
          <w:ilvl w:val="1"/>
          <w:numId w:val="189"/>
        </w:numPr>
      </w:pPr>
      <w:r>
        <w:t>If cannot obtain affidavit from the witness (ex. both are dead), then can submit affidavit of handwriting or affidavit from someone who was not a witness but was present at the time of the signing of the will</w:t>
      </w:r>
    </w:p>
    <w:p w14:paraId="4D173B4A" w14:textId="50BC8DD0" w:rsidR="00C32CF5" w:rsidRDefault="00C32CF5" w:rsidP="00082D93">
      <w:pPr>
        <w:pStyle w:val="ListParagraph"/>
        <w:numPr>
          <w:ilvl w:val="0"/>
          <w:numId w:val="189"/>
        </w:numPr>
      </w:pPr>
      <w:r>
        <w:t xml:space="preserve">If the will is a holographic will, then a person other than the applicant, unless otherwise ordered by the court, must prove the deceased's handwriting by signing an affidavit of handwriting </w:t>
      </w:r>
      <w:r w:rsidRPr="00C32CF5">
        <w:rPr>
          <w:b/>
          <w:i/>
          <w:color w:val="4472C4" w:themeColor="accent1"/>
        </w:rPr>
        <w:t>(Rule 16 (4) of the Surrogate Rules)</w:t>
      </w:r>
    </w:p>
    <w:p w14:paraId="01828D9D" w14:textId="6A5109EF" w:rsidR="00AC3A8A" w:rsidRDefault="00C32CF5" w:rsidP="00082D93">
      <w:pPr>
        <w:pStyle w:val="ListParagraph"/>
        <w:numPr>
          <w:ilvl w:val="0"/>
          <w:numId w:val="189"/>
        </w:numPr>
      </w:pPr>
      <w:r>
        <w:t>Will not in English must be accompanied by an affidavit of translation</w:t>
      </w:r>
    </w:p>
    <w:p w14:paraId="41F6F4D5" w14:textId="54D55370" w:rsidR="004825C2" w:rsidRDefault="004825C2" w:rsidP="00082D93">
      <w:pPr>
        <w:pStyle w:val="ListParagraph"/>
        <w:numPr>
          <w:ilvl w:val="1"/>
          <w:numId w:val="189"/>
        </w:numPr>
      </w:pPr>
      <w:r>
        <w:t>If its foreign – you need affidavit of translation – someone who is qualified to be a translator.</w:t>
      </w:r>
    </w:p>
    <w:p w14:paraId="16EED166" w14:textId="38918E00" w:rsidR="00FB3D5D" w:rsidRDefault="00FB3D5D" w:rsidP="00FB3D5D">
      <w:pPr>
        <w:pStyle w:val="Heading3"/>
      </w:pPr>
      <w:bookmarkStart w:id="126" w:name="_Toc17821393"/>
      <w:r>
        <w:t>Bonding:</w:t>
      </w:r>
      <w:bookmarkEnd w:id="126"/>
    </w:p>
    <w:p w14:paraId="0970194F" w14:textId="1242CFF3" w:rsidR="00834F86" w:rsidRDefault="00834F86" w:rsidP="00082D93">
      <w:pPr>
        <w:pStyle w:val="ListParagraph"/>
        <w:numPr>
          <w:ilvl w:val="0"/>
          <w:numId w:val="190"/>
        </w:numPr>
      </w:pPr>
      <w:r>
        <w:t>If you’re out of province – you have to post bond – this is an insurance policy that pays beneficiaries if you take off with money.</w:t>
      </w:r>
    </w:p>
    <w:p w14:paraId="28304810" w14:textId="5F495CC9" w:rsidR="002B3AF0" w:rsidRDefault="002B3AF0" w:rsidP="00082D93">
      <w:pPr>
        <w:pStyle w:val="ListParagraph"/>
        <w:numPr>
          <w:ilvl w:val="1"/>
          <w:numId w:val="190"/>
        </w:numPr>
      </w:pPr>
      <w:r>
        <w:t>bonding is only if NONE OF EXECTUORS are from AB.</w:t>
      </w:r>
    </w:p>
    <w:p w14:paraId="37287F24" w14:textId="29930D40" w:rsidR="00C53B23" w:rsidRDefault="00C53B23" w:rsidP="00082D93">
      <w:pPr>
        <w:pStyle w:val="ListParagraph"/>
        <w:numPr>
          <w:ilvl w:val="0"/>
          <w:numId w:val="190"/>
        </w:numPr>
      </w:pPr>
      <w:r w:rsidRPr="00C53B23">
        <w:t xml:space="preserve">Out of Province Executor(s) or Administrator(s) </w:t>
      </w:r>
    </w:p>
    <w:p w14:paraId="45F3D650" w14:textId="77777777" w:rsidR="00C53B23" w:rsidRPr="00C53B23" w:rsidRDefault="00C53B23" w:rsidP="00082D93">
      <w:pPr>
        <w:pStyle w:val="ListParagraph"/>
        <w:numPr>
          <w:ilvl w:val="1"/>
          <w:numId w:val="190"/>
        </w:numPr>
        <w:rPr>
          <w:b/>
          <w:i/>
          <w:color w:val="4472C4" w:themeColor="accent1"/>
        </w:rPr>
      </w:pPr>
      <w:r w:rsidRPr="00C53B23">
        <w:rPr>
          <w:b/>
          <w:i/>
          <w:color w:val="4472C4" w:themeColor="accent1"/>
        </w:rPr>
        <w:t xml:space="preserve">S. 45 of EAA </w:t>
      </w:r>
    </w:p>
    <w:p w14:paraId="430155D7" w14:textId="3671A829" w:rsidR="00FB3D5D" w:rsidRDefault="00C53B23" w:rsidP="00082D93">
      <w:pPr>
        <w:pStyle w:val="ListParagraph"/>
        <w:numPr>
          <w:ilvl w:val="1"/>
          <w:numId w:val="190"/>
        </w:numPr>
      </w:pPr>
      <w:r w:rsidRPr="00C53B23">
        <w:rPr>
          <w:b/>
          <w:i/>
          <w:color w:val="4472C4" w:themeColor="accent1"/>
        </w:rPr>
        <w:t>Rules  28 – 31</w:t>
      </w:r>
      <w:r w:rsidRPr="00C53B23">
        <w:rPr>
          <w:color w:val="4472C4" w:themeColor="accent1"/>
        </w:rPr>
        <w:t xml:space="preserve"> </w:t>
      </w:r>
      <w:r w:rsidRPr="00C53B23">
        <w:t>of the Surrogate Rules</w:t>
      </w:r>
    </w:p>
    <w:p w14:paraId="52E51206" w14:textId="77777777" w:rsidR="00C53B23" w:rsidRDefault="00C53B23" w:rsidP="00082D93">
      <w:pPr>
        <w:pStyle w:val="ListParagraph"/>
        <w:numPr>
          <w:ilvl w:val="2"/>
          <w:numId w:val="190"/>
        </w:numPr>
      </w:pPr>
      <w:r w:rsidRPr="00C53B23">
        <w:t xml:space="preserve">Must post bond unless dispensed with by the Court </w:t>
      </w:r>
    </w:p>
    <w:p w14:paraId="28FE5198" w14:textId="77777777" w:rsidR="00C53B23" w:rsidRDefault="00C53B23" w:rsidP="00082D93">
      <w:pPr>
        <w:pStyle w:val="ListParagraph"/>
        <w:numPr>
          <w:ilvl w:val="2"/>
          <w:numId w:val="190"/>
        </w:numPr>
      </w:pPr>
      <w:r w:rsidRPr="00C53B23">
        <w:t xml:space="preserve">Licensed insurer under the Insurance Act </w:t>
      </w:r>
    </w:p>
    <w:p w14:paraId="6ABCB07B" w14:textId="2A3AB353" w:rsidR="00C53B23" w:rsidRDefault="00C53B23" w:rsidP="00082D93">
      <w:pPr>
        <w:pStyle w:val="ListParagraph"/>
        <w:numPr>
          <w:ilvl w:val="2"/>
          <w:numId w:val="190"/>
        </w:numPr>
      </w:pPr>
      <w:r w:rsidRPr="00C53B23">
        <w:lastRenderedPageBreak/>
        <w:t xml:space="preserve">Equal to the gross value of estate in Alberta </w:t>
      </w:r>
    </w:p>
    <w:p w14:paraId="0E515B05" w14:textId="77777777" w:rsidR="00C53B23" w:rsidRDefault="00C53B23" w:rsidP="00082D93">
      <w:pPr>
        <w:pStyle w:val="ListParagraph"/>
        <w:numPr>
          <w:ilvl w:val="2"/>
          <w:numId w:val="190"/>
        </w:numPr>
      </w:pPr>
      <w:r w:rsidRPr="00C53B23">
        <w:t xml:space="preserve">Can apply to dispense with bond </w:t>
      </w:r>
    </w:p>
    <w:p w14:paraId="414CF25A" w14:textId="1D9CC04D" w:rsidR="00C53B23" w:rsidRDefault="00C53B23" w:rsidP="00082D93">
      <w:pPr>
        <w:pStyle w:val="ListParagraph"/>
        <w:numPr>
          <w:ilvl w:val="2"/>
          <w:numId w:val="190"/>
        </w:numPr>
      </w:pPr>
      <w:r w:rsidRPr="00C53B23">
        <w:t>Beneficiaries can consent to dispensation with bond</w:t>
      </w:r>
    </w:p>
    <w:p w14:paraId="4192D210" w14:textId="29D8EA2C" w:rsidR="00FB3D5D" w:rsidRDefault="00BF4546" w:rsidP="00082D93">
      <w:pPr>
        <w:pStyle w:val="ListParagraph"/>
        <w:numPr>
          <w:ilvl w:val="3"/>
          <w:numId w:val="191"/>
        </w:numPr>
      </w:pPr>
      <w:r>
        <w:t>Can sign a waiver bond saying I trust this person, and then will submit an application to dispense</w:t>
      </w:r>
    </w:p>
    <w:p w14:paraId="77741A64" w14:textId="7A8797F7" w:rsidR="003C257E" w:rsidRDefault="00AC3A8A" w:rsidP="003C257E">
      <w:pPr>
        <w:pStyle w:val="Heading3"/>
      </w:pPr>
      <w:bookmarkStart w:id="127" w:name="_Toc17821394"/>
      <w:r>
        <w:t>Grant of Probate:</w:t>
      </w:r>
      <w:bookmarkEnd w:id="127"/>
      <w:r>
        <w:t xml:space="preserve"> </w:t>
      </w:r>
    </w:p>
    <w:p w14:paraId="3EDDC741" w14:textId="54CF2F33" w:rsidR="00E66F5C" w:rsidRPr="00E66F5C" w:rsidRDefault="00E66F5C" w:rsidP="00E66F5C">
      <w:r>
        <w:rPr>
          <w:noProof/>
        </w:rPr>
        <w:drawing>
          <wp:inline distT="0" distB="0" distL="0" distR="0" wp14:anchorId="471F3150" wp14:editId="04E1B2B7">
            <wp:extent cx="3031935" cy="1266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5264" cy="1268216"/>
                    </a:xfrm>
                    <a:prstGeom prst="rect">
                      <a:avLst/>
                    </a:prstGeom>
                    <a:noFill/>
                    <a:ln>
                      <a:noFill/>
                    </a:ln>
                  </pic:spPr>
                </pic:pic>
              </a:graphicData>
            </a:graphic>
          </wp:inline>
        </w:drawing>
      </w:r>
    </w:p>
    <w:p w14:paraId="7F37CE7C" w14:textId="0AF86CD7" w:rsidR="00BC059A" w:rsidRPr="009E7754" w:rsidRDefault="00D42A8C" w:rsidP="00C8539B">
      <w:pPr>
        <w:spacing w:after="0"/>
        <w:rPr>
          <w:b/>
          <w:u w:val="single"/>
        </w:rPr>
      </w:pPr>
      <w:r>
        <w:rPr>
          <w:b/>
          <w:u w:val="single"/>
        </w:rPr>
        <w:t>Courts /</w:t>
      </w:r>
      <w:r w:rsidR="00BC059A" w:rsidRPr="009E7754">
        <w:rPr>
          <w:b/>
          <w:u w:val="single"/>
        </w:rPr>
        <w:t xml:space="preserve"> Grant</w:t>
      </w:r>
      <w:r>
        <w:rPr>
          <w:b/>
          <w:u w:val="single"/>
        </w:rPr>
        <w:t>s</w:t>
      </w:r>
      <w:r w:rsidR="00BC059A" w:rsidRPr="009E7754">
        <w:rPr>
          <w:b/>
          <w:u w:val="single"/>
        </w:rPr>
        <w:t xml:space="preserve"> of Probate:</w:t>
      </w:r>
    </w:p>
    <w:p w14:paraId="7662741B" w14:textId="7D236BDE" w:rsidR="00BC059A" w:rsidRDefault="0066565E" w:rsidP="00082D93">
      <w:pPr>
        <w:pStyle w:val="ListParagraph"/>
        <w:numPr>
          <w:ilvl w:val="0"/>
          <w:numId w:val="179"/>
        </w:numPr>
        <w:spacing w:after="0"/>
      </w:pPr>
      <w:r>
        <w:t xml:space="preserve">When you have a </w:t>
      </w:r>
      <w:r w:rsidRPr="0066565E">
        <w:t>Will naming executor</w:t>
      </w:r>
    </w:p>
    <w:p w14:paraId="52EE1C0F" w14:textId="5BE15901" w:rsidR="006A1668" w:rsidRDefault="006A1668" w:rsidP="00082D93">
      <w:pPr>
        <w:pStyle w:val="ListParagraph"/>
        <w:numPr>
          <w:ilvl w:val="0"/>
          <w:numId w:val="179"/>
        </w:numPr>
        <w:spacing w:after="0"/>
      </w:pPr>
      <w:r w:rsidRPr="006A1668">
        <w:rPr>
          <w:b/>
          <w:u w:val="single"/>
        </w:rPr>
        <w:t>Note:</w:t>
      </w:r>
      <w:r>
        <w:t xml:space="preserve"> </w:t>
      </w:r>
      <w:r w:rsidRPr="006A1668">
        <w:t>Executor receives authority from Will and not from the grant of probate</w:t>
      </w:r>
    </w:p>
    <w:p w14:paraId="3D86BDD2" w14:textId="4C155C13" w:rsidR="003C257E" w:rsidRDefault="003C257E" w:rsidP="003C257E">
      <w:pPr>
        <w:spacing w:after="0"/>
        <w:rPr>
          <w:b/>
          <w:u w:val="single"/>
        </w:rPr>
      </w:pPr>
      <w:r w:rsidRPr="003C257E">
        <w:rPr>
          <w:b/>
          <w:u w:val="single"/>
        </w:rPr>
        <w:t>Probate Court:</w:t>
      </w:r>
    </w:p>
    <w:p w14:paraId="1C829C4C" w14:textId="77777777" w:rsidR="003C257E" w:rsidRDefault="003C257E" w:rsidP="00082D93">
      <w:pPr>
        <w:pStyle w:val="ListParagraph"/>
        <w:numPr>
          <w:ilvl w:val="0"/>
          <w:numId w:val="182"/>
        </w:numPr>
        <w:spacing w:after="0"/>
      </w:pPr>
      <w:r w:rsidRPr="00BF4B57">
        <w:t xml:space="preserve">The principal duty or role of a probate court is to </w:t>
      </w:r>
      <w:r w:rsidRPr="003C257E">
        <w:rPr>
          <w:i/>
        </w:rPr>
        <w:t>decide whether or not a document is entitled to probate as a valid testamentary paper</w:t>
      </w:r>
      <w:r w:rsidRPr="00BF4B57">
        <w:t xml:space="preserve">, and to </w:t>
      </w:r>
      <w:r w:rsidRPr="003C257E">
        <w:rPr>
          <w:i/>
        </w:rPr>
        <w:t>determine who is entitled to be the personal representative</w:t>
      </w:r>
      <w:r w:rsidRPr="00BF4B57">
        <w:t xml:space="preserve"> of the deceased (whether testate or intestate)</w:t>
      </w:r>
    </w:p>
    <w:p w14:paraId="59B2D4FE" w14:textId="64E7AB12" w:rsidR="003C257E" w:rsidRDefault="003C257E" w:rsidP="00082D93">
      <w:pPr>
        <w:pStyle w:val="ListParagraph"/>
        <w:numPr>
          <w:ilvl w:val="1"/>
          <w:numId w:val="182"/>
        </w:numPr>
        <w:spacing w:after="0"/>
      </w:pPr>
      <w:r w:rsidRPr="00863170">
        <w:t>Probate may raise issues of testamentary capacity, knowledge and approval of contents of the will, fraud, undue influence and execution.</w:t>
      </w:r>
    </w:p>
    <w:p w14:paraId="269ACA8D" w14:textId="1AA05695" w:rsidR="00EA6FD1" w:rsidRDefault="008D51E6" w:rsidP="00082D93">
      <w:pPr>
        <w:pStyle w:val="ListParagraph"/>
        <w:numPr>
          <w:ilvl w:val="2"/>
          <w:numId w:val="182"/>
        </w:numPr>
      </w:pPr>
      <w:r>
        <w:t>When doing probate – what you are looking for testamentary capacity, knowledge and approval of contents of will, proper execution, lack of fraud and lack of undue influence.</w:t>
      </w:r>
    </w:p>
    <w:p w14:paraId="3CA1F5C1" w14:textId="77777777" w:rsidR="003C257E" w:rsidRDefault="003C257E" w:rsidP="00082D93">
      <w:pPr>
        <w:pStyle w:val="ListParagraph"/>
        <w:numPr>
          <w:ilvl w:val="0"/>
          <w:numId w:val="182"/>
        </w:numPr>
        <w:spacing w:after="0"/>
      </w:pPr>
      <w:r w:rsidRPr="00D42A8C">
        <w:t>Probate Court may need to interpret the will to some extent:</w:t>
      </w:r>
    </w:p>
    <w:p w14:paraId="2C5DD304" w14:textId="0B2AB2EC" w:rsidR="003C257E" w:rsidRDefault="003C257E" w:rsidP="00082D93">
      <w:pPr>
        <w:pStyle w:val="ListParagraph"/>
        <w:numPr>
          <w:ilvl w:val="1"/>
          <w:numId w:val="182"/>
        </w:numPr>
        <w:spacing w:after="0"/>
      </w:pPr>
      <w:r>
        <w:t>Determine whether several documents, or several parts of the same document, are reconcilable in order to be able to admit only those parts truly representing the final intentions of the testator</w:t>
      </w:r>
    </w:p>
    <w:p w14:paraId="001EB452" w14:textId="7026FF40" w:rsidR="008200BD" w:rsidRDefault="008200BD" w:rsidP="00082D93">
      <w:pPr>
        <w:pStyle w:val="ListParagraph"/>
        <w:numPr>
          <w:ilvl w:val="2"/>
          <w:numId w:val="183"/>
        </w:numPr>
      </w:pPr>
      <w:r>
        <w:t>E.g. it says – I give everything to susan malkin and then susan changed her name, or that’s not her name but its what everyone called her – so may have to clarify things – but not actually deciding an issue where someone wins and someone loses – more just filling in gaps.</w:t>
      </w:r>
    </w:p>
    <w:p w14:paraId="26751B7E" w14:textId="77777777" w:rsidR="003C257E" w:rsidRDefault="003C257E" w:rsidP="00082D93">
      <w:pPr>
        <w:pStyle w:val="ListParagraph"/>
        <w:numPr>
          <w:ilvl w:val="1"/>
          <w:numId w:val="182"/>
        </w:numPr>
        <w:spacing w:after="0"/>
      </w:pPr>
      <w:r>
        <w:t>Interpretation of a will by a court or probate necessarily incidental to the proper exercise of its function does not bind another court that subsequently has to construe the will in order to determine what beneficial interest it create</w:t>
      </w:r>
    </w:p>
    <w:p w14:paraId="6A7A1320" w14:textId="2D045C67" w:rsidR="003C257E" w:rsidRDefault="003C257E" w:rsidP="00082D93">
      <w:pPr>
        <w:pStyle w:val="ListParagraph"/>
        <w:numPr>
          <w:ilvl w:val="1"/>
          <w:numId w:val="182"/>
        </w:numPr>
        <w:spacing w:after="0"/>
      </w:pPr>
      <w:r>
        <w:t xml:space="preserve">Court of Probate </w:t>
      </w:r>
      <w:r w:rsidRPr="00D42A8C">
        <w:rPr>
          <w:u w:val="single"/>
        </w:rPr>
        <w:t>cannot add words</w:t>
      </w:r>
      <w:r>
        <w:t xml:space="preserve"> but </w:t>
      </w:r>
      <w:r w:rsidRPr="0022255D">
        <w:rPr>
          <w:b/>
        </w:rPr>
        <w:t>can delete words</w:t>
      </w:r>
      <w:r>
        <w:t xml:space="preserve"> in the case of mistakes</w:t>
      </w:r>
    </w:p>
    <w:p w14:paraId="6CE241D0" w14:textId="77777777" w:rsidR="002C1051" w:rsidRDefault="002C1051" w:rsidP="00082D93">
      <w:pPr>
        <w:pStyle w:val="ListParagraph"/>
        <w:numPr>
          <w:ilvl w:val="0"/>
          <w:numId w:val="182"/>
        </w:numPr>
        <w:spacing w:after="0"/>
      </w:pPr>
      <w:r w:rsidRPr="002C1051">
        <w:t xml:space="preserve">Functions of a court of probate are exercised in Alberta by the court of Queen’s Bench performing a surrogate function </w:t>
      </w:r>
    </w:p>
    <w:p w14:paraId="62BDB10D" w14:textId="77777777" w:rsidR="002C1051" w:rsidRDefault="002C1051" w:rsidP="00082D93">
      <w:pPr>
        <w:pStyle w:val="ListParagraph"/>
        <w:numPr>
          <w:ilvl w:val="1"/>
          <w:numId w:val="182"/>
        </w:numPr>
        <w:spacing w:after="0"/>
      </w:pPr>
      <w:r w:rsidRPr="002C1051">
        <w:t>Judicature Act section 2</w:t>
      </w:r>
    </w:p>
    <w:p w14:paraId="28925E85" w14:textId="77777777" w:rsidR="002C1051" w:rsidRDefault="002C1051" w:rsidP="00082D93">
      <w:pPr>
        <w:pStyle w:val="ListParagraph"/>
        <w:numPr>
          <w:ilvl w:val="1"/>
          <w:numId w:val="182"/>
        </w:numPr>
        <w:spacing w:after="0"/>
      </w:pPr>
      <w:r w:rsidRPr="002C1051">
        <w:rPr>
          <w:b/>
          <w:i/>
          <w:color w:val="4472C4" w:themeColor="accent1"/>
        </w:rPr>
        <w:t>EAA s. 1(d) –</w:t>
      </w:r>
      <w:r w:rsidRPr="002C1051">
        <w:rPr>
          <w:color w:val="4472C4" w:themeColor="accent1"/>
        </w:rPr>
        <w:t xml:space="preserve"> </w:t>
      </w:r>
      <w:r w:rsidRPr="002C1051">
        <w:t>“Court” means the Court of Queen’s Bench</w:t>
      </w:r>
    </w:p>
    <w:p w14:paraId="1B59A899" w14:textId="13FEFD82" w:rsidR="002C1051" w:rsidRDefault="002C1051" w:rsidP="00082D93">
      <w:pPr>
        <w:pStyle w:val="ListParagraph"/>
        <w:numPr>
          <w:ilvl w:val="1"/>
          <w:numId w:val="182"/>
        </w:numPr>
        <w:spacing w:after="0"/>
      </w:pPr>
      <w:r w:rsidRPr="002C1051">
        <w:rPr>
          <w:b/>
          <w:i/>
          <w:color w:val="4472C4" w:themeColor="accent1"/>
        </w:rPr>
        <w:t>EAA s. 3 (2)</w:t>
      </w:r>
      <w:r w:rsidRPr="002C1051">
        <w:t xml:space="preserve"> – An application to the Court under this Act must be heard by a judge and not by a master in chambers</w:t>
      </w:r>
    </w:p>
    <w:p w14:paraId="3850330D" w14:textId="0935A5E5" w:rsidR="00745A97" w:rsidRDefault="00745A97" w:rsidP="00082D93">
      <w:pPr>
        <w:pStyle w:val="ListParagraph"/>
        <w:numPr>
          <w:ilvl w:val="0"/>
          <w:numId w:val="182"/>
        </w:numPr>
        <w:spacing w:after="0"/>
      </w:pPr>
      <w:r w:rsidRPr="00745A97">
        <w:lastRenderedPageBreak/>
        <w:t>Capacity and lack of undue influence or fraud are presumed</w:t>
      </w:r>
    </w:p>
    <w:p w14:paraId="5EC5247B" w14:textId="2B6E9AEB" w:rsidR="003C257E" w:rsidRDefault="00FB14EC" w:rsidP="00082D93">
      <w:pPr>
        <w:pStyle w:val="ListParagraph"/>
        <w:numPr>
          <w:ilvl w:val="1"/>
          <w:numId w:val="182"/>
        </w:numPr>
      </w:pPr>
      <w:r>
        <w:t>9/10 you are probating and if there’s a problem – it will be capacity, fraud, undue influence or poorly drafter – here you are saying its NOT a valid testamentary document because its lacking one of the foundation s(But for most case courts presume this is the case unless they are challenged)</w:t>
      </w:r>
    </w:p>
    <w:p w14:paraId="13DBCC91" w14:textId="442784D2" w:rsidR="003D0A52" w:rsidRPr="003D237F" w:rsidRDefault="003D237F" w:rsidP="00AC3A8A">
      <w:pPr>
        <w:pStyle w:val="Heading3"/>
      </w:pPr>
      <w:bookmarkStart w:id="128" w:name="_Toc17821395"/>
      <w:r w:rsidRPr="003D237F">
        <w:t>Probate Court Jurisdiction:</w:t>
      </w:r>
      <w:bookmarkEnd w:id="128"/>
    </w:p>
    <w:p w14:paraId="55A4E811" w14:textId="77777777" w:rsidR="00200AD3" w:rsidRDefault="00200AD3" w:rsidP="00082D93">
      <w:pPr>
        <w:pStyle w:val="ListParagraph"/>
        <w:numPr>
          <w:ilvl w:val="0"/>
          <w:numId w:val="181"/>
        </w:numPr>
        <w:spacing w:after="0"/>
      </w:pPr>
      <w:r>
        <w:t>Issue Grants:</w:t>
      </w:r>
    </w:p>
    <w:p w14:paraId="5D4299BC" w14:textId="77777777" w:rsidR="00AC3A8A" w:rsidRDefault="00200AD3" w:rsidP="00082D93">
      <w:pPr>
        <w:pStyle w:val="ListParagraph"/>
        <w:numPr>
          <w:ilvl w:val="1"/>
          <w:numId w:val="181"/>
        </w:numPr>
        <w:spacing w:after="0"/>
      </w:pPr>
      <w:r>
        <w:t xml:space="preserve">Whether the will was properly executed and attested; </w:t>
      </w:r>
    </w:p>
    <w:p w14:paraId="1E807855" w14:textId="77777777" w:rsidR="00AC3A8A" w:rsidRDefault="00200AD3" w:rsidP="00082D93">
      <w:pPr>
        <w:pStyle w:val="ListParagraph"/>
        <w:numPr>
          <w:ilvl w:val="1"/>
          <w:numId w:val="181"/>
        </w:numPr>
        <w:spacing w:after="0"/>
      </w:pPr>
      <w:r>
        <w:t xml:space="preserve">Whether the testator had the necessary capacity; </w:t>
      </w:r>
    </w:p>
    <w:p w14:paraId="10933886" w14:textId="77777777" w:rsidR="00AC3A8A" w:rsidRDefault="00200AD3" w:rsidP="00082D93">
      <w:pPr>
        <w:pStyle w:val="ListParagraph"/>
        <w:numPr>
          <w:ilvl w:val="1"/>
          <w:numId w:val="181"/>
        </w:numPr>
        <w:spacing w:after="0"/>
      </w:pPr>
      <w:r>
        <w:t xml:space="preserve">Whether there was fraud or undue influence; </w:t>
      </w:r>
    </w:p>
    <w:p w14:paraId="4F163627" w14:textId="77777777" w:rsidR="00AC3A8A" w:rsidRDefault="00200AD3" w:rsidP="00082D93">
      <w:pPr>
        <w:pStyle w:val="ListParagraph"/>
        <w:numPr>
          <w:ilvl w:val="1"/>
          <w:numId w:val="181"/>
        </w:numPr>
        <w:spacing w:after="0"/>
      </w:pPr>
      <w:r>
        <w:t xml:space="preserve">Testator knew and approved of contents; </w:t>
      </w:r>
    </w:p>
    <w:p w14:paraId="7F2AB30D" w14:textId="77777777" w:rsidR="00AC3A8A" w:rsidRDefault="00200AD3" w:rsidP="00082D93">
      <w:pPr>
        <w:pStyle w:val="ListParagraph"/>
        <w:numPr>
          <w:ilvl w:val="1"/>
          <w:numId w:val="181"/>
        </w:numPr>
        <w:spacing w:after="0"/>
      </w:pPr>
      <w:r>
        <w:t>Confirm that there were no mistakes on the face of the will and if necessary, expunging the mistakes;</w:t>
      </w:r>
    </w:p>
    <w:p w14:paraId="7E1304EA" w14:textId="77777777" w:rsidR="00AC3A8A" w:rsidRDefault="00200AD3" w:rsidP="00082D93">
      <w:pPr>
        <w:pStyle w:val="ListParagraph"/>
        <w:numPr>
          <w:ilvl w:val="1"/>
          <w:numId w:val="181"/>
        </w:numPr>
        <w:spacing w:after="0"/>
      </w:pPr>
      <w:r>
        <w:t xml:space="preserve">Confirm that alterations were properly executed and attested; </w:t>
      </w:r>
    </w:p>
    <w:p w14:paraId="202FC329" w14:textId="77777777" w:rsidR="00AC3A8A" w:rsidRDefault="00200AD3" w:rsidP="00082D93">
      <w:pPr>
        <w:pStyle w:val="ListParagraph"/>
        <w:numPr>
          <w:ilvl w:val="1"/>
          <w:numId w:val="181"/>
        </w:numPr>
        <w:spacing w:after="0"/>
      </w:pPr>
      <w:r>
        <w:t xml:space="preserve">Address void gifts; </w:t>
      </w:r>
    </w:p>
    <w:p w14:paraId="453521C2" w14:textId="77777777" w:rsidR="00AC3A8A" w:rsidRDefault="00200AD3" w:rsidP="00082D93">
      <w:pPr>
        <w:pStyle w:val="ListParagraph"/>
        <w:numPr>
          <w:ilvl w:val="1"/>
          <w:numId w:val="181"/>
        </w:numPr>
        <w:spacing w:after="0"/>
      </w:pPr>
      <w:r>
        <w:t xml:space="preserve">Address incorporation by reference; </w:t>
      </w:r>
    </w:p>
    <w:p w14:paraId="4FE7717A" w14:textId="635EC193" w:rsidR="00200AD3" w:rsidRDefault="00200AD3" w:rsidP="00082D93">
      <w:pPr>
        <w:pStyle w:val="ListParagraph"/>
        <w:numPr>
          <w:ilvl w:val="1"/>
          <w:numId w:val="181"/>
        </w:numPr>
        <w:spacing w:after="0"/>
      </w:pPr>
      <w:r>
        <w:t>Address ademption, abatement and lapsed gifts;</w:t>
      </w:r>
    </w:p>
    <w:p w14:paraId="60C601BA" w14:textId="77777777" w:rsidR="00AC3A8A" w:rsidRDefault="00200AD3" w:rsidP="00082D93">
      <w:pPr>
        <w:pStyle w:val="ListParagraph"/>
        <w:numPr>
          <w:ilvl w:val="0"/>
          <w:numId w:val="181"/>
        </w:numPr>
        <w:spacing w:after="0"/>
      </w:pPr>
      <w:r>
        <w:t xml:space="preserve">Revoke Grants </w:t>
      </w:r>
    </w:p>
    <w:p w14:paraId="6F719637" w14:textId="77777777" w:rsidR="00AC3A8A" w:rsidRDefault="00200AD3" w:rsidP="00082D93">
      <w:pPr>
        <w:pStyle w:val="ListParagraph"/>
        <w:numPr>
          <w:ilvl w:val="0"/>
          <w:numId w:val="181"/>
        </w:numPr>
        <w:spacing w:after="0"/>
      </w:pPr>
      <w:r>
        <w:t xml:space="preserve">Appoint Executors and Administrators </w:t>
      </w:r>
    </w:p>
    <w:p w14:paraId="5F340583" w14:textId="77777777" w:rsidR="00AC3A8A" w:rsidRDefault="00200AD3" w:rsidP="00082D93">
      <w:pPr>
        <w:pStyle w:val="ListParagraph"/>
        <w:numPr>
          <w:ilvl w:val="0"/>
          <w:numId w:val="181"/>
        </w:numPr>
        <w:spacing w:after="0"/>
      </w:pPr>
      <w:r>
        <w:t xml:space="preserve">Passing of accounts and awarding compensation </w:t>
      </w:r>
    </w:p>
    <w:p w14:paraId="3B1F35DF" w14:textId="2CA7097E" w:rsidR="003D237F" w:rsidRDefault="00200AD3" w:rsidP="00082D93">
      <w:pPr>
        <w:pStyle w:val="ListParagraph"/>
        <w:numPr>
          <w:ilvl w:val="0"/>
          <w:numId w:val="181"/>
        </w:numPr>
        <w:spacing w:after="0"/>
      </w:pPr>
      <w:r>
        <w:t>Applications for maintenance and support</w:t>
      </w:r>
    </w:p>
    <w:p w14:paraId="1F23E8DD" w14:textId="7C360A83" w:rsidR="00406865" w:rsidRDefault="00406865" w:rsidP="00082D93">
      <w:pPr>
        <w:pStyle w:val="ListParagraph"/>
        <w:numPr>
          <w:ilvl w:val="0"/>
          <w:numId w:val="181"/>
        </w:numPr>
        <w:spacing w:after="0"/>
      </w:pPr>
      <w:r>
        <w:t>In order to be granted jurisdiction, deceased must have</w:t>
      </w:r>
      <w:r w:rsidR="00CD2F09">
        <w:t xml:space="preserve"> been</w:t>
      </w:r>
      <w:r>
        <w:t xml:space="preserve"> either:</w:t>
      </w:r>
      <w:r w:rsidR="00CD2F09">
        <w:t xml:space="preserve"> </w:t>
      </w:r>
      <w:r w:rsidR="00CD2F09" w:rsidRPr="00CD2F09">
        <w:rPr>
          <w:b/>
          <w:i/>
          <w:color w:val="4472C4" w:themeColor="accent1"/>
        </w:rPr>
        <w:t>s.2 EAA</w:t>
      </w:r>
    </w:p>
    <w:p w14:paraId="55E8F9A0" w14:textId="77777777" w:rsidR="00CD2F09" w:rsidRDefault="00CD2F09" w:rsidP="00082D93">
      <w:pPr>
        <w:pStyle w:val="ListParagraph"/>
        <w:numPr>
          <w:ilvl w:val="1"/>
          <w:numId w:val="181"/>
        </w:numPr>
        <w:spacing w:after="0"/>
      </w:pPr>
      <w:r w:rsidRPr="00CD2F09">
        <w:t>Deceased resident in Alberta; or</w:t>
      </w:r>
    </w:p>
    <w:p w14:paraId="06ED5934" w14:textId="77777777" w:rsidR="00CD2F09" w:rsidRDefault="00CD2F09" w:rsidP="00082D93">
      <w:pPr>
        <w:pStyle w:val="ListParagraph"/>
        <w:numPr>
          <w:ilvl w:val="1"/>
          <w:numId w:val="181"/>
        </w:numPr>
        <w:spacing w:after="0"/>
      </w:pPr>
      <w:r w:rsidRPr="00CD2F09">
        <w:t xml:space="preserve">On the date of death deceased owned property in Alberta; or </w:t>
      </w:r>
    </w:p>
    <w:p w14:paraId="0DE9137B" w14:textId="05B0A632" w:rsidR="00CD2F09" w:rsidRDefault="00CD2F09" w:rsidP="00082D93">
      <w:pPr>
        <w:pStyle w:val="ListParagraph"/>
        <w:numPr>
          <w:ilvl w:val="1"/>
          <w:numId w:val="181"/>
        </w:numPr>
        <w:spacing w:after="0"/>
      </w:pPr>
      <w:r w:rsidRPr="00CD2F09">
        <w:t>The Court, on application is satisfied the grant is necessary.</w:t>
      </w:r>
    </w:p>
    <w:p w14:paraId="6B5352B8" w14:textId="765C292E" w:rsidR="00F62B5B" w:rsidRDefault="00F62B5B" w:rsidP="00F62B5B">
      <w:pPr>
        <w:spacing w:after="0"/>
      </w:pPr>
    </w:p>
    <w:p w14:paraId="48A4C50B" w14:textId="7D6C7686" w:rsidR="00F62B5B" w:rsidRDefault="00F62B5B" w:rsidP="00F62B5B">
      <w:pPr>
        <w:pStyle w:val="Heading3"/>
      </w:pPr>
      <w:bookmarkStart w:id="129" w:name="_Toc17821396"/>
      <w:r w:rsidRPr="00F62B5B">
        <w:t>Common and Solemn Form</w:t>
      </w:r>
      <w:bookmarkEnd w:id="129"/>
    </w:p>
    <w:p w14:paraId="7FC60AE1" w14:textId="77777777" w:rsidR="007C739A" w:rsidRPr="0026052E" w:rsidRDefault="007C739A" w:rsidP="00082D93">
      <w:pPr>
        <w:pStyle w:val="ListParagraph"/>
        <w:numPr>
          <w:ilvl w:val="0"/>
          <w:numId w:val="192"/>
        </w:numPr>
        <w:spacing w:after="0"/>
        <w:rPr>
          <w:b/>
        </w:rPr>
      </w:pPr>
      <w:r w:rsidRPr="0026052E">
        <w:rPr>
          <w:b/>
        </w:rPr>
        <w:t>Proof of Will in Common Form:</w:t>
      </w:r>
    </w:p>
    <w:p w14:paraId="67478EE6" w14:textId="0701BDC6" w:rsidR="007C739A" w:rsidRDefault="007C739A" w:rsidP="00082D93">
      <w:pPr>
        <w:pStyle w:val="ListParagraph"/>
        <w:numPr>
          <w:ilvl w:val="1"/>
          <w:numId w:val="192"/>
        </w:numPr>
        <w:spacing w:after="0"/>
      </w:pPr>
      <w:r>
        <w:t xml:space="preserve">There is no contention to the right to obtain probate or administration </w:t>
      </w:r>
    </w:p>
    <w:p w14:paraId="68DA0A6D" w14:textId="3EE2B336" w:rsidR="00236697" w:rsidRDefault="003A2A0D" w:rsidP="00082D93">
      <w:pPr>
        <w:pStyle w:val="ListParagraph"/>
        <w:numPr>
          <w:ilvl w:val="2"/>
          <w:numId w:val="192"/>
        </w:numPr>
      </w:pPr>
      <w:r>
        <w:t>No issues – just telling court here is what will says, here is who beneficiaries are – here are some affidavits, have a good day and they give you grant</w:t>
      </w:r>
    </w:p>
    <w:p w14:paraId="63F9DE71" w14:textId="77777777" w:rsidR="007C739A" w:rsidRDefault="007C739A" w:rsidP="00082D93">
      <w:pPr>
        <w:pStyle w:val="ListParagraph"/>
        <w:numPr>
          <w:ilvl w:val="1"/>
          <w:numId w:val="192"/>
        </w:numPr>
        <w:spacing w:after="0"/>
      </w:pPr>
      <w:r>
        <w:t xml:space="preserve">Administrative procedure </w:t>
      </w:r>
    </w:p>
    <w:p w14:paraId="5DAB3C46" w14:textId="03D7714B" w:rsidR="00F62B5B" w:rsidRDefault="007C739A" w:rsidP="00082D93">
      <w:pPr>
        <w:pStyle w:val="ListParagraph"/>
        <w:numPr>
          <w:ilvl w:val="1"/>
          <w:numId w:val="192"/>
        </w:numPr>
        <w:spacing w:after="0"/>
      </w:pPr>
      <w:r>
        <w:t>Story time</w:t>
      </w:r>
    </w:p>
    <w:p w14:paraId="067F84BC" w14:textId="4AE6F28F" w:rsidR="007C739A" w:rsidRPr="0026052E" w:rsidRDefault="007C739A" w:rsidP="00082D93">
      <w:pPr>
        <w:pStyle w:val="ListParagraph"/>
        <w:numPr>
          <w:ilvl w:val="0"/>
          <w:numId w:val="192"/>
        </w:numPr>
        <w:spacing w:after="0"/>
        <w:rPr>
          <w:b/>
        </w:rPr>
      </w:pPr>
      <w:r w:rsidRPr="0026052E">
        <w:rPr>
          <w:b/>
        </w:rPr>
        <w:t>Proof of Will in Solemn Form</w:t>
      </w:r>
      <w:r w:rsidR="003F7C3B">
        <w:rPr>
          <w:b/>
        </w:rPr>
        <w:t xml:space="preserve"> (Same as Formal Proof of will) </w:t>
      </w:r>
    </w:p>
    <w:p w14:paraId="60065FFA" w14:textId="0F55D61F" w:rsidR="0036375A" w:rsidRDefault="0026052E" w:rsidP="00082D93">
      <w:pPr>
        <w:pStyle w:val="ListParagraph"/>
        <w:numPr>
          <w:ilvl w:val="1"/>
          <w:numId w:val="192"/>
        </w:numPr>
      </w:pPr>
      <w:r>
        <w:t>Solemn form is because shit has gone wrong – then that means courts are like – you have to check all the boxes – shows testamentary capacity (goodfellow), no undue (kozka), so you have to go prove all these things (when normally its presumed</w:t>
      </w:r>
    </w:p>
    <w:p w14:paraId="5254DC75" w14:textId="04325A7E" w:rsidR="00401C42" w:rsidRDefault="004A48DB" w:rsidP="00082D93">
      <w:pPr>
        <w:pStyle w:val="ListParagraph"/>
        <w:numPr>
          <w:ilvl w:val="1"/>
          <w:numId w:val="192"/>
        </w:numPr>
      </w:pPr>
      <w:r>
        <w:rPr>
          <w:b/>
          <w:i/>
          <w:color w:val="4472C4" w:themeColor="accent1"/>
        </w:rPr>
        <w:t xml:space="preserve">Rule </w:t>
      </w:r>
      <w:r w:rsidR="00401C42" w:rsidRPr="00401C42">
        <w:rPr>
          <w:b/>
          <w:i/>
          <w:color w:val="4472C4" w:themeColor="accent1"/>
        </w:rPr>
        <w:t xml:space="preserve">S. </w:t>
      </w:r>
      <w:r w:rsidR="00401C42" w:rsidRPr="004A48DB">
        <w:rPr>
          <w:b/>
          <w:i/>
          <w:color w:val="4472C4" w:themeColor="accent1"/>
        </w:rPr>
        <w:t>75</w:t>
      </w:r>
      <w:r w:rsidRPr="004A48DB">
        <w:rPr>
          <w:b/>
          <w:color w:val="4472C4" w:themeColor="accent1"/>
        </w:rPr>
        <w:t>(1)</w:t>
      </w:r>
      <w:r w:rsidR="00401C42" w:rsidRPr="004A48DB">
        <w:rPr>
          <w:b/>
        </w:rPr>
        <w:t>–</w:t>
      </w:r>
      <w:r w:rsidR="00401C42">
        <w:t xml:space="preserve"> says everything the court can do – or can ask the court to do</w:t>
      </w:r>
    </w:p>
    <w:p w14:paraId="1DC51C2E" w14:textId="092101F5" w:rsidR="007C739A" w:rsidRDefault="007C739A" w:rsidP="00082D93">
      <w:pPr>
        <w:pStyle w:val="ListParagraph"/>
        <w:numPr>
          <w:ilvl w:val="1"/>
          <w:numId w:val="192"/>
        </w:numPr>
        <w:spacing w:after="0"/>
      </w:pPr>
      <w:r>
        <w:t xml:space="preserve">Court is alerted to the fact that there may be something wrong with the will, then the will must be proven in solemn form. This means it must be proven in open court on notice to all interested parties and it will not be permitted to probate unless the court is satisfied of the due execution of the will, the testator’s knowledge and approval of </w:t>
      </w:r>
      <w:r>
        <w:lastRenderedPageBreak/>
        <w:t>contents, his or her capacity, and non-revocation (Oosterhoff on Wills and Succession, pg 45)</w:t>
      </w:r>
    </w:p>
    <w:p w14:paraId="77A7C02E" w14:textId="77777777" w:rsidR="00A30959" w:rsidRDefault="00A30959" w:rsidP="00082D93">
      <w:pPr>
        <w:pStyle w:val="ListParagraph"/>
        <w:numPr>
          <w:ilvl w:val="1"/>
          <w:numId w:val="192"/>
        </w:numPr>
      </w:pPr>
      <w:r>
        <w:t>3 ways you have to do this</w:t>
      </w:r>
    </w:p>
    <w:p w14:paraId="7CB666F6" w14:textId="6CBD8276" w:rsidR="007C739A" w:rsidRDefault="007C739A" w:rsidP="00082D93">
      <w:pPr>
        <w:pStyle w:val="ListParagraph"/>
        <w:numPr>
          <w:ilvl w:val="2"/>
          <w:numId w:val="192"/>
        </w:numPr>
        <w:spacing w:after="0"/>
      </w:pPr>
      <w:r>
        <w:t xml:space="preserve">Court orders it on the face of application itself; </w:t>
      </w:r>
    </w:p>
    <w:p w14:paraId="3D42D92F" w14:textId="0539BA36" w:rsidR="004A7B38" w:rsidRDefault="00936257" w:rsidP="00082D93">
      <w:pPr>
        <w:pStyle w:val="ListParagraph"/>
        <w:numPr>
          <w:ilvl w:val="3"/>
          <w:numId w:val="192"/>
        </w:numPr>
      </w:pPr>
      <w:r>
        <w:t>Judge will see it and say I am not signing off on this – even though probate isn’t judgment – they just say it checks all boxes – but judge can say this will go sideways anyways – so instead of granting probate</w:t>
      </w:r>
    </w:p>
    <w:p w14:paraId="4B1DCE3A" w14:textId="12A95CCC" w:rsidR="007C739A" w:rsidRDefault="007C739A" w:rsidP="00082D93">
      <w:pPr>
        <w:pStyle w:val="ListParagraph"/>
        <w:numPr>
          <w:ilvl w:val="2"/>
          <w:numId w:val="192"/>
        </w:numPr>
        <w:spacing w:after="0"/>
      </w:pPr>
      <w:r>
        <w:t xml:space="preserve">Court reviews filed caveat; or </w:t>
      </w:r>
    </w:p>
    <w:p w14:paraId="4A02FF7A" w14:textId="77777777" w:rsidR="00F65E18" w:rsidRDefault="00F65E18" w:rsidP="00082D93">
      <w:pPr>
        <w:pStyle w:val="ListParagraph"/>
        <w:numPr>
          <w:ilvl w:val="3"/>
          <w:numId w:val="192"/>
        </w:numPr>
      </w:pPr>
      <w:r>
        <w:t>caveat is a document – where you file with courts saying I have a problem, don’t issue the grant – then you have 90 days to do something about it – gives you more time to make investigations / give you more time.</w:t>
      </w:r>
    </w:p>
    <w:p w14:paraId="700FC648" w14:textId="77777777" w:rsidR="00F65E18" w:rsidRDefault="00F65E18" w:rsidP="00082D93">
      <w:pPr>
        <w:pStyle w:val="ListParagraph"/>
        <w:numPr>
          <w:ilvl w:val="4"/>
          <w:numId w:val="192"/>
        </w:numPr>
      </w:pPr>
      <w:r>
        <w:t>Sometimes people just want time to greive</w:t>
      </w:r>
    </w:p>
    <w:p w14:paraId="0659B3E9" w14:textId="59BAE40B" w:rsidR="00936257" w:rsidRDefault="00F65E18" w:rsidP="00082D93">
      <w:pPr>
        <w:pStyle w:val="ListParagraph"/>
        <w:numPr>
          <w:ilvl w:val="4"/>
          <w:numId w:val="192"/>
        </w:numPr>
      </w:pPr>
      <w:r>
        <w:t>So do it because its simple document, no trouble for filing it – just do it to give you breathing space.</w:t>
      </w:r>
    </w:p>
    <w:p w14:paraId="20A6C70E" w14:textId="304B980A" w:rsidR="00F65E18" w:rsidRDefault="007C739A" w:rsidP="00082D93">
      <w:pPr>
        <w:pStyle w:val="ListParagraph"/>
        <w:numPr>
          <w:ilvl w:val="2"/>
          <w:numId w:val="192"/>
        </w:numPr>
        <w:spacing w:after="0"/>
      </w:pPr>
      <w:r>
        <w:t>Court application commenced.</w:t>
      </w:r>
    </w:p>
    <w:p w14:paraId="7B21EE5C" w14:textId="7B049DAD" w:rsidR="007C739A" w:rsidRDefault="007C739A" w:rsidP="00082D93">
      <w:pPr>
        <w:pStyle w:val="ListParagraph"/>
        <w:numPr>
          <w:ilvl w:val="1"/>
          <w:numId w:val="192"/>
        </w:numPr>
        <w:spacing w:after="0"/>
      </w:pPr>
      <w:r>
        <w:t>Contentions matters</w:t>
      </w:r>
    </w:p>
    <w:p w14:paraId="723B1B85" w14:textId="77777777" w:rsidR="00AB7669" w:rsidRDefault="00AB7669" w:rsidP="00082D93">
      <w:pPr>
        <w:pStyle w:val="ListParagraph"/>
        <w:numPr>
          <w:ilvl w:val="1"/>
          <w:numId w:val="192"/>
        </w:numPr>
        <w:spacing w:after="0"/>
      </w:pPr>
      <w:r>
        <w:t xml:space="preserve">Generally proceeds by Trial </w:t>
      </w:r>
      <w:r w:rsidRPr="00AB7669">
        <w:rPr>
          <w:b/>
          <w:i/>
          <w:color w:val="4472C4" w:themeColor="accent1"/>
        </w:rPr>
        <w:t>– Rule 83</w:t>
      </w:r>
    </w:p>
    <w:p w14:paraId="70C99A8F" w14:textId="69663BC5" w:rsidR="00AB7669" w:rsidRDefault="00AB7669" w:rsidP="00082D93">
      <w:pPr>
        <w:pStyle w:val="ListParagraph"/>
        <w:numPr>
          <w:ilvl w:val="0"/>
          <w:numId w:val="198"/>
        </w:numPr>
      </w:pPr>
      <w:r>
        <w:t xml:space="preserve">Chambers – </w:t>
      </w:r>
      <w:r w:rsidRPr="00AB7669">
        <w:rPr>
          <w:b/>
          <w:i/>
          <w:color w:val="4472C4" w:themeColor="accent1"/>
        </w:rPr>
        <w:t>Rule 84</w:t>
      </w:r>
      <w:r w:rsidRPr="00AB7669">
        <w:rPr>
          <w:color w:val="4472C4" w:themeColor="accent1"/>
        </w:rPr>
        <w:t xml:space="preserve"> </w:t>
      </w:r>
      <w:r>
        <w:t xml:space="preserve">– “Only if the issue is proof of death of the testator or proving the signing of the will or both” </w:t>
      </w:r>
      <w:r w:rsidR="0067444E">
        <w:sym w:font="Wingdings" w:char="F0E0"/>
      </w:r>
      <w:r w:rsidR="0067444E">
        <w:t xml:space="preserve"> usually not what you are arguing about – usually you are alleging lack of capacity (</w:t>
      </w:r>
      <w:r w:rsidR="0067444E" w:rsidRPr="004536F7">
        <w:rPr>
          <w:i/>
          <w:color w:val="FF0000"/>
        </w:rPr>
        <w:t>banks v goodfellow</w:t>
      </w:r>
      <w:r w:rsidR="0067444E">
        <w:t xml:space="preserve">) </w:t>
      </w:r>
    </w:p>
    <w:p w14:paraId="2D3094BC" w14:textId="77777777" w:rsidR="00AB7669" w:rsidRDefault="00AB7669" w:rsidP="00082D93">
      <w:pPr>
        <w:pStyle w:val="ListParagraph"/>
        <w:numPr>
          <w:ilvl w:val="2"/>
          <w:numId w:val="192"/>
        </w:numPr>
        <w:spacing w:after="0"/>
      </w:pPr>
      <w:r>
        <w:t>Proof of signing of Will</w:t>
      </w:r>
    </w:p>
    <w:p w14:paraId="4A264C21" w14:textId="77777777" w:rsidR="00AB7669" w:rsidRDefault="00AB7669" w:rsidP="00082D93">
      <w:pPr>
        <w:pStyle w:val="ListParagraph"/>
        <w:numPr>
          <w:ilvl w:val="2"/>
          <w:numId w:val="192"/>
        </w:numPr>
        <w:spacing w:after="0"/>
      </w:pPr>
      <w:r>
        <w:t xml:space="preserve">Proving testator’s signatures or handwriting </w:t>
      </w:r>
    </w:p>
    <w:p w14:paraId="609BA025" w14:textId="76738E48" w:rsidR="00AB7669" w:rsidRDefault="00AB7669" w:rsidP="00082D93">
      <w:pPr>
        <w:pStyle w:val="ListParagraph"/>
        <w:numPr>
          <w:ilvl w:val="2"/>
          <w:numId w:val="192"/>
        </w:numPr>
        <w:spacing w:after="0"/>
      </w:pPr>
      <w:r>
        <w:t xml:space="preserve">Proving the fact of the witness’ signatures, presence or qualification </w:t>
      </w:r>
      <w:r>
        <w:t> Proving signing of the will complied with the formalities in the WSA</w:t>
      </w:r>
    </w:p>
    <w:p w14:paraId="4D5B9BC2" w14:textId="77777777" w:rsidR="00AB7669" w:rsidRDefault="00AB7669" w:rsidP="00082D93">
      <w:pPr>
        <w:pStyle w:val="ListParagraph"/>
        <w:numPr>
          <w:ilvl w:val="1"/>
          <w:numId w:val="192"/>
        </w:numPr>
        <w:spacing w:after="0"/>
      </w:pPr>
      <w:r>
        <w:t xml:space="preserve">Evidence – </w:t>
      </w:r>
      <w:r w:rsidRPr="00AB7669">
        <w:rPr>
          <w:b/>
          <w:i/>
          <w:color w:val="4472C4" w:themeColor="accent1"/>
        </w:rPr>
        <w:t>Rule 85</w:t>
      </w:r>
      <w:r w:rsidRPr="00AB7669">
        <w:rPr>
          <w:color w:val="4472C4" w:themeColor="accent1"/>
        </w:rPr>
        <w:t xml:space="preserve"> </w:t>
      </w:r>
      <w:r>
        <w:t>- Person (i.e. Lawyer) who took instructions or the preparation of the Will is compellable as a witness and subject to pre- trial disclosure and production of documents and oral questioning…”</w:t>
      </w:r>
    </w:p>
    <w:p w14:paraId="4E734608" w14:textId="77777777" w:rsidR="00AB7669" w:rsidRDefault="00AB7669" w:rsidP="00082D93">
      <w:pPr>
        <w:pStyle w:val="ListParagraph"/>
        <w:numPr>
          <w:ilvl w:val="1"/>
          <w:numId w:val="192"/>
        </w:numPr>
        <w:spacing w:after="0"/>
      </w:pPr>
      <w:r w:rsidRPr="00AB7669">
        <w:rPr>
          <w:b/>
          <w:i/>
          <w:color w:val="4472C4" w:themeColor="accent1"/>
        </w:rPr>
        <w:t>Rule 93</w:t>
      </w:r>
      <w:r w:rsidRPr="00AB7669">
        <w:rPr>
          <w:color w:val="4472C4" w:themeColor="accent1"/>
        </w:rPr>
        <w:t xml:space="preserve"> </w:t>
      </w:r>
      <w:r>
        <w:t>– If a proof of will application is made, the PR who has already obtained a grant must return it to the Court Clerk</w:t>
      </w:r>
    </w:p>
    <w:p w14:paraId="7B21F36D" w14:textId="634C0059" w:rsidR="00CB3B45" w:rsidRDefault="00AB7669" w:rsidP="00082D93">
      <w:pPr>
        <w:pStyle w:val="ListParagraph"/>
        <w:numPr>
          <w:ilvl w:val="1"/>
          <w:numId w:val="192"/>
        </w:numPr>
        <w:spacing w:after="0"/>
      </w:pPr>
      <w:r>
        <w:t>Order of Proceedings – “Proponent of Will is heard first and must present evidence concerning the proof of death, proof of the signing of the Will (i.e. formalities) and the capacity of the deceased.”</w:t>
      </w:r>
    </w:p>
    <w:p w14:paraId="75B6424D" w14:textId="25877220" w:rsidR="00955D70" w:rsidRDefault="00955D70" w:rsidP="00955D70">
      <w:pPr>
        <w:spacing w:after="0"/>
      </w:pPr>
    </w:p>
    <w:p w14:paraId="583203C6" w14:textId="7BD0A14A" w:rsidR="00955D70" w:rsidRPr="00955D70" w:rsidRDefault="00955D70" w:rsidP="00955D70">
      <w:pPr>
        <w:spacing w:after="0"/>
        <w:rPr>
          <w:b/>
          <w:u w:val="single"/>
        </w:rPr>
      </w:pPr>
      <w:r w:rsidRPr="00955D70">
        <w:rPr>
          <w:b/>
          <w:u w:val="single"/>
        </w:rPr>
        <w:t>Attacks on Validity</w:t>
      </w:r>
    </w:p>
    <w:p w14:paraId="632D8BF5" w14:textId="77777777" w:rsidR="00955D70" w:rsidRDefault="00955D70" w:rsidP="00082D93">
      <w:pPr>
        <w:pStyle w:val="ListParagraph"/>
        <w:numPr>
          <w:ilvl w:val="0"/>
          <w:numId w:val="199"/>
        </w:numPr>
        <w:spacing w:after="0"/>
      </w:pPr>
      <w:r w:rsidRPr="00955D70">
        <w:t xml:space="preserve">Lack of Capacity – Suspicious circumstances </w:t>
      </w:r>
    </w:p>
    <w:p w14:paraId="04D0ADBC" w14:textId="77777777" w:rsidR="00955D70" w:rsidRPr="00955D70" w:rsidRDefault="00955D70" w:rsidP="00082D93">
      <w:pPr>
        <w:pStyle w:val="ListParagraph"/>
        <w:numPr>
          <w:ilvl w:val="1"/>
          <w:numId w:val="199"/>
        </w:numPr>
        <w:spacing w:after="0"/>
        <w:rPr>
          <w:i/>
          <w:color w:val="FF0000"/>
        </w:rPr>
      </w:pPr>
      <w:r w:rsidRPr="00955D70">
        <w:rPr>
          <w:i/>
          <w:color w:val="FF0000"/>
        </w:rPr>
        <w:t xml:space="preserve">Vout v. Hay [199] 2 SCR 876 </w:t>
      </w:r>
    </w:p>
    <w:p w14:paraId="1D990A5F" w14:textId="35D3BCD2" w:rsidR="007845C8" w:rsidRDefault="007845C8" w:rsidP="00082D93">
      <w:pPr>
        <w:pStyle w:val="ListParagraph"/>
        <w:numPr>
          <w:ilvl w:val="2"/>
          <w:numId w:val="199"/>
        </w:numPr>
      </w:pPr>
      <w:r>
        <w:t>What important is that they could raise suspicious circumstance s- doesn’t mean will is defeated – just means person has to prove the things of the will that are normally taken for granted.</w:t>
      </w:r>
    </w:p>
    <w:p w14:paraId="46D50AD3" w14:textId="333F4724" w:rsidR="00955D70" w:rsidRDefault="00955D70" w:rsidP="00082D93">
      <w:pPr>
        <w:pStyle w:val="ListParagraph"/>
        <w:numPr>
          <w:ilvl w:val="0"/>
          <w:numId w:val="199"/>
        </w:numPr>
        <w:spacing w:after="0"/>
      </w:pPr>
      <w:r w:rsidRPr="00955D70">
        <w:t xml:space="preserve">Undue Influence </w:t>
      </w:r>
    </w:p>
    <w:p w14:paraId="13D8AF96" w14:textId="77777777" w:rsidR="00955D70" w:rsidRPr="00955D70" w:rsidRDefault="00955D70" w:rsidP="00082D93">
      <w:pPr>
        <w:pStyle w:val="ListParagraph"/>
        <w:numPr>
          <w:ilvl w:val="1"/>
          <w:numId w:val="199"/>
        </w:numPr>
        <w:spacing w:after="0"/>
        <w:rPr>
          <w:i/>
          <w:color w:val="FF0000"/>
        </w:rPr>
      </w:pPr>
      <w:r w:rsidRPr="00955D70">
        <w:rPr>
          <w:i/>
          <w:color w:val="FF0000"/>
        </w:rPr>
        <w:t xml:space="preserve">Kozak Estate 2018 ABQB 185 </w:t>
      </w:r>
    </w:p>
    <w:p w14:paraId="0DC8924A" w14:textId="72BD1397" w:rsidR="00955D70" w:rsidRDefault="00955D70" w:rsidP="00082D93">
      <w:pPr>
        <w:pStyle w:val="ListParagraph"/>
        <w:numPr>
          <w:ilvl w:val="0"/>
          <w:numId w:val="199"/>
        </w:numPr>
        <w:spacing w:after="0"/>
      </w:pPr>
      <w:r w:rsidRPr="00955D70">
        <w:t>Fraud</w:t>
      </w:r>
    </w:p>
    <w:p w14:paraId="5AA58ECD" w14:textId="36065285" w:rsidR="000F38BD" w:rsidRDefault="000F38BD" w:rsidP="000F38BD">
      <w:pPr>
        <w:spacing w:after="0"/>
      </w:pPr>
    </w:p>
    <w:p w14:paraId="2B9882DF" w14:textId="187F6D05" w:rsidR="000F38BD" w:rsidRPr="000F38BD" w:rsidRDefault="000F38BD" w:rsidP="000F38BD">
      <w:pPr>
        <w:spacing w:after="0"/>
        <w:rPr>
          <w:b/>
          <w:u w:val="single"/>
        </w:rPr>
      </w:pPr>
      <w:r w:rsidRPr="000F38BD">
        <w:rPr>
          <w:b/>
          <w:u w:val="single"/>
        </w:rPr>
        <w:lastRenderedPageBreak/>
        <w:t>Threshold: Proof of Will Application</w:t>
      </w:r>
    </w:p>
    <w:p w14:paraId="7FD7D5A6" w14:textId="7E79C880" w:rsidR="000F38BD" w:rsidRPr="00224B00" w:rsidRDefault="000F38BD" w:rsidP="00E656AB">
      <w:pPr>
        <w:pStyle w:val="Heading5"/>
      </w:pPr>
      <w:bookmarkStart w:id="130" w:name="_Toc17821397"/>
      <w:r w:rsidRPr="00224B00">
        <w:t xml:space="preserve">Beimler v. Kendall </w:t>
      </w:r>
      <w:r w:rsidR="008649D4">
        <w:t>– capacity challenge with no evidence – solemn proof of will – need evidence</w:t>
      </w:r>
      <w:bookmarkEnd w:id="130"/>
    </w:p>
    <w:p w14:paraId="0A0C2342" w14:textId="0933349C" w:rsidR="00141607" w:rsidRPr="008649D4" w:rsidRDefault="008649D4" w:rsidP="00380999">
      <w:pPr>
        <w:spacing w:after="0"/>
        <w:rPr>
          <w:b/>
          <w:u w:val="single"/>
        </w:rPr>
      </w:pPr>
      <w:r>
        <w:t xml:space="preserve">2017 ABCA 117 </w:t>
      </w:r>
      <w:r w:rsidRPr="004A4722">
        <w:rPr>
          <w:b/>
        </w:rPr>
        <w:t xml:space="preserve">- </w:t>
      </w:r>
      <w:r w:rsidR="004A4722" w:rsidRPr="004A4722">
        <w:rPr>
          <w:b/>
        </w:rPr>
        <w:t>this is case that says you need evidence to corroborate what you’re saying  -</w:t>
      </w:r>
      <w:r w:rsidR="004A4722">
        <w:t xml:space="preserve"> </w:t>
      </w:r>
      <w:r w:rsidR="00EE6A03" w:rsidRPr="00EE6A03">
        <w:t xml:space="preserve">Common law partner of testator and her son applied </w:t>
      </w:r>
      <w:r w:rsidR="00F07048" w:rsidRPr="00F07048">
        <w:t>to set aside a grant of probate, to prove a will in solemn form and to have the will declared invalid by reason of the testator's incapacity or because of undue influence</w:t>
      </w:r>
      <w:r w:rsidR="00EE6A03" w:rsidRPr="00EE6A03">
        <w:t xml:space="preserve">— Chambers judge found that evidence consisted mainly of </w:t>
      </w:r>
      <w:r w:rsidR="00EE6A03" w:rsidRPr="00EE6A03">
        <w:rPr>
          <w:b/>
          <w:u w:val="single"/>
        </w:rPr>
        <w:t>uncorroborated subjective assessments</w:t>
      </w:r>
      <w:r w:rsidR="00EE6A03" w:rsidRPr="00EE6A03">
        <w:t>, opinions and self-centred evidence</w:t>
      </w:r>
      <w:r w:rsidR="00316E09">
        <w:t xml:space="preserve">. </w:t>
      </w:r>
      <w:r w:rsidR="00316E09">
        <w:rPr>
          <w:rFonts w:ascii="Arial" w:hAnsi="Arial" w:cs="Arial"/>
          <w:color w:val="212121"/>
          <w:sz w:val="21"/>
          <w:szCs w:val="21"/>
        </w:rPr>
        <w:t> </w:t>
      </w:r>
      <w:r w:rsidR="00316E09" w:rsidRPr="00316E09">
        <w:t>The chambers judge was not satisfied that there was an evidentiary basis to support the appellants' suspicions.</w:t>
      </w:r>
      <w:r w:rsidR="00EE6A03">
        <w:rPr>
          <w:rFonts w:ascii="Arial" w:hAnsi="Arial" w:cs="Arial"/>
          <w:color w:val="212121"/>
          <w:sz w:val="21"/>
          <w:szCs w:val="21"/>
        </w:rPr>
        <w:t> </w:t>
      </w:r>
      <w:r w:rsidR="00EE6A03" w:rsidRPr="00EE6A03">
        <w:rPr>
          <w:rFonts w:ascii="Arial" w:hAnsi="Arial" w:cs="Arial"/>
          <w:color w:val="212121"/>
          <w:sz w:val="21"/>
          <w:szCs w:val="21"/>
        </w:rPr>
        <w:sym w:font="Wingdings" w:char="F0E0"/>
      </w:r>
      <w:r w:rsidR="00EE6A03">
        <w:rPr>
          <w:rFonts w:ascii="Arial" w:hAnsi="Arial" w:cs="Arial"/>
          <w:color w:val="212121"/>
          <w:sz w:val="21"/>
          <w:szCs w:val="21"/>
        </w:rPr>
        <w:t xml:space="preserve"> </w:t>
      </w:r>
      <w:r w:rsidR="00141607" w:rsidRPr="00380999">
        <w:rPr>
          <w:b/>
        </w:rPr>
        <w:t xml:space="preserve">Ratio: </w:t>
      </w:r>
      <w:r w:rsidR="00380999" w:rsidRPr="008649D4">
        <w:rPr>
          <w:b/>
          <w:u w:val="single"/>
        </w:rPr>
        <w:t>Allegations alone aren’t enough – need corroborating evidence.</w:t>
      </w:r>
    </w:p>
    <w:p w14:paraId="4DA55180" w14:textId="3E4A98CA" w:rsidR="00224B00" w:rsidRDefault="00224B00" w:rsidP="00224B00">
      <w:pPr>
        <w:spacing w:after="0"/>
      </w:pPr>
      <w:r w:rsidRPr="007D13A8">
        <w:rPr>
          <w:b/>
        </w:rPr>
        <w:t>Context</w:t>
      </w:r>
      <w:r>
        <w:t>:</w:t>
      </w:r>
      <w:r w:rsidR="007D5ACD">
        <w:t xml:space="preserve"> </w:t>
      </w:r>
      <w:r w:rsidR="007D5ACD" w:rsidRPr="007D5ACD">
        <w:t>Applicants were previous common law spouse and son</w:t>
      </w:r>
      <w:r w:rsidR="007D5ACD">
        <w:t xml:space="preserve">. </w:t>
      </w:r>
      <w:r w:rsidR="007D5ACD" w:rsidRPr="007D5ACD">
        <w:t>2009 Will and 2011 codicil left property to applicants</w:t>
      </w:r>
      <w:r w:rsidR="007D5ACD">
        <w:t xml:space="preserve">. </w:t>
      </w:r>
      <w:r w:rsidR="007D5ACD" w:rsidRPr="007D5ACD">
        <w:t>2013 Will left everything to sister</w:t>
      </w:r>
      <w:r w:rsidR="007D5ACD">
        <w:t xml:space="preserve">. </w:t>
      </w:r>
      <w:r w:rsidR="007D5ACD" w:rsidRPr="007D5ACD">
        <w:t>The chambers judge found that the evidence consisted mainly of the appellants' subjective assessments, opinions and self-centred evidence</w:t>
      </w:r>
      <w:r w:rsidR="007D5ACD">
        <w:t xml:space="preserve">. </w:t>
      </w:r>
      <w:r w:rsidR="007D5ACD" w:rsidRPr="007D5ACD">
        <w:t xml:space="preserve">“In determining whether there is a genuine issue requiring a trial, the court must decide whether there is an evidentiary basis for a suspicion that the will does not represent the true wishes of the testator” </w:t>
      </w:r>
      <w:r w:rsidR="007D5ACD" w:rsidRPr="007D13A8">
        <w:rPr>
          <w:b/>
          <w:i/>
          <w:color w:val="4472C4" w:themeColor="accent1"/>
        </w:rPr>
        <w:t>Section 11 of the Alberta Evidence Act</w:t>
      </w:r>
      <w:r w:rsidR="007D5ACD">
        <w:t>.</w:t>
      </w:r>
      <w:r w:rsidR="007D13A8">
        <w:t xml:space="preserve"> Application to set aside grant; prove will in solemn form; invalid will for lack of capacity or undue influence </w:t>
      </w:r>
    </w:p>
    <w:p w14:paraId="4CC3B338" w14:textId="24CC777F" w:rsidR="00224B00" w:rsidRDefault="00224B00" w:rsidP="00224B00">
      <w:pPr>
        <w:spacing w:after="0"/>
      </w:pPr>
      <w:r w:rsidRPr="007D5ACD">
        <w:rPr>
          <w:b/>
        </w:rPr>
        <w:t>Issue</w:t>
      </w:r>
      <w:r>
        <w:t>:</w:t>
      </w:r>
    </w:p>
    <w:p w14:paraId="5310FCFB" w14:textId="5B955173" w:rsidR="00224B00" w:rsidRDefault="00224B00" w:rsidP="00224B00">
      <w:pPr>
        <w:spacing w:after="0"/>
      </w:pPr>
      <w:r w:rsidRPr="007D5ACD">
        <w:rPr>
          <w:b/>
        </w:rPr>
        <w:t>Decision</w:t>
      </w:r>
      <w:r>
        <w:t>:</w:t>
      </w:r>
      <w:r w:rsidR="007D13A8">
        <w:t xml:space="preserve"> Judge told them to GTFO – they brought no evidence for undue influence. </w:t>
      </w:r>
      <w:r>
        <w:br/>
      </w:r>
      <w:r w:rsidRPr="007D5ACD">
        <w:rPr>
          <w:b/>
        </w:rPr>
        <w:t>Analysis</w:t>
      </w:r>
      <w:r>
        <w:t>:</w:t>
      </w:r>
    </w:p>
    <w:p w14:paraId="5B17BA86" w14:textId="77777777" w:rsidR="000F38BD" w:rsidRDefault="000F38BD" w:rsidP="00082D93">
      <w:pPr>
        <w:pStyle w:val="ListParagraph"/>
        <w:numPr>
          <w:ilvl w:val="0"/>
          <w:numId w:val="200"/>
        </w:numPr>
        <w:spacing w:after="0"/>
      </w:pPr>
      <w:r>
        <w:t xml:space="preserve">The appellants were required to establish on a balance of probabilities that there were suspicious circumstances surrounding the preparation of the will, the capacity of the testator or that the free will of the testator was overborne by acts of coercion or fraud </w:t>
      </w:r>
    </w:p>
    <w:p w14:paraId="6B861A14" w14:textId="5B0E9FDD" w:rsidR="000F38BD" w:rsidRDefault="000F38BD" w:rsidP="00082D93">
      <w:pPr>
        <w:pStyle w:val="ListParagraph"/>
        <w:numPr>
          <w:ilvl w:val="0"/>
          <w:numId w:val="200"/>
        </w:numPr>
        <w:spacing w:after="0"/>
      </w:pPr>
      <w:r>
        <w:t>Application summarily dismissed</w:t>
      </w:r>
    </w:p>
    <w:p w14:paraId="4003B473" w14:textId="77777777" w:rsidR="00F62B5B" w:rsidRDefault="00F62B5B" w:rsidP="00F62B5B">
      <w:pPr>
        <w:spacing w:after="0"/>
      </w:pPr>
    </w:p>
    <w:p w14:paraId="375F30B9" w14:textId="1EDE97F3" w:rsidR="003D237F" w:rsidRDefault="00B66C27" w:rsidP="00B66C27">
      <w:pPr>
        <w:pStyle w:val="Heading3"/>
      </w:pPr>
      <w:bookmarkStart w:id="131" w:name="_Toc17821398"/>
      <w:r>
        <w:t>Is a Grant Required?</w:t>
      </w:r>
      <w:bookmarkEnd w:id="131"/>
    </w:p>
    <w:p w14:paraId="2FC36B84" w14:textId="3D602D22" w:rsidR="00F579F7" w:rsidRDefault="00F579F7" w:rsidP="00082D93">
      <w:pPr>
        <w:pStyle w:val="ListParagraph"/>
        <w:numPr>
          <w:ilvl w:val="0"/>
          <w:numId w:val="184"/>
        </w:numPr>
        <w:spacing w:after="0"/>
      </w:pPr>
      <w:r>
        <w:t>If there is an executor named in a will who is willing and able to act →</w:t>
      </w:r>
      <w:r w:rsidR="00FC623B" w:rsidRPr="00FC623B">
        <w:t xml:space="preserve"> </w:t>
      </w:r>
      <w:r w:rsidR="00FC623B">
        <w:t>Depends how the property was owned by the deceased</w:t>
      </w:r>
    </w:p>
    <w:p w14:paraId="1329D28B" w14:textId="77777777" w:rsidR="00F579F7" w:rsidRDefault="00F579F7" w:rsidP="00082D93">
      <w:pPr>
        <w:pStyle w:val="ListParagraph"/>
        <w:numPr>
          <w:ilvl w:val="1"/>
          <w:numId w:val="184"/>
        </w:numPr>
        <w:spacing w:after="0"/>
      </w:pPr>
      <w:r>
        <w:t xml:space="preserve">Authority comes from Will </w:t>
      </w:r>
    </w:p>
    <w:p w14:paraId="27BCC6D4" w14:textId="77777777" w:rsidR="00F579F7" w:rsidRDefault="00F579F7" w:rsidP="00082D93">
      <w:pPr>
        <w:pStyle w:val="ListParagraph"/>
        <w:numPr>
          <w:ilvl w:val="1"/>
          <w:numId w:val="184"/>
        </w:numPr>
        <w:spacing w:after="0"/>
      </w:pPr>
      <w:r>
        <w:t xml:space="preserve">No dispute of validity </w:t>
      </w:r>
    </w:p>
    <w:p w14:paraId="73210A24" w14:textId="1E066A1F" w:rsidR="00F579F7" w:rsidRDefault="00F579F7" w:rsidP="00082D93">
      <w:pPr>
        <w:pStyle w:val="ListParagraph"/>
        <w:numPr>
          <w:ilvl w:val="1"/>
          <w:numId w:val="184"/>
        </w:numPr>
        <w:spacing w:after="0"/>
      </w:pPr>
      <w:r>
        <w:t xml:space="preserve">Real property or bank accounts registered in the name deceased’s name alone </w:t>
      </w:r>
    </w:p>
    <w:p w14:paraId="63F0D381" w14:textId="77777777" w:rsidR="00D23783" w:rsidRDefault="00D23783" w:rsidP="00082D93">
      <w:pPr>
        <w:pStyle w:val="ListParagraph"/>
        <w:numPr>
          <w:ilvl w:val="2"/>
          <w:numId w:val="184"/>
        </w:numPr>
      </w:pPr>
      <w:r>
        <w:t>Land titles has policy that they need probate every time</w:t>
      </w:r>
    </w:p>
    <w:p w14:paraId="7721EA05" w14:textId="53305489" w:rsidR="000978E8" w:rsidRDefault="00C47F17" w:rsidP="00082D93">
      <w:pPr>
        <w:pStyle w:val="ListParagraph"/>
        <w:numPr>
          <w:ilvl w:val="2"/>
          <w:numId w:val="184"/>
        </w:numPr>
      </w:pPr>
      <w:r>
        <w:t>Banks have discretion – usually under 20grand you can ask them to waive probate, but you have to sign an indemnity (if you aren’t executor, you pay us back)</w:t>
      </w:r>
    </w:p>
    <w:p w14:paraId="503D4E1A" w14:textId="77777777" w:rsidR="00F579F7" w:rsidRDefault="00F579F7" w:rsidP="00082D93">
      <w:pPr>
        <w:pStyle w:val="ListParagraph"/>
        <w:numPr>
          <w:ilvl w:val="1"/>
          <w:numId w:val="184"/>
        </w:numPr>
        <w:spacing w:after="0"/>
      </w:pPr>
      <w:r>
        <w:t xml:space="preserve">Bringing or defending actions </w:t>
      </w:r>
    </w:p>
    <w:p w14:paraId="13D43149" w14:textId="0FBC9218" w:rsidR="00F579F7" w:rsidRDefault="00F579F7" w:rsidP="00082D93">
      <w:pPr>
        <w:pStyle w:val="ListParagraph"/>
        <w:numPr>
          <w:ilvl w:val="1"/>
          <w:numId w:val="184"/>
        </w:numPr>
        <w:spacing w:after="0"/>
      </w:pPr>
      <w:r>
        <w:t>All about how the property was owned by the deceased</w:t>
      </w:r>
    </w:p>
    <w:p w14:paraId="20C1B196" w14:textId="092CC04B" w:rsidR="00F579F7" w:rsidRDefault="00F579F7" w:rsidP="00082D93">
      <w:pPr>
        <w:pStyle w:val="ListParagraph"/>
        <w:numPr>
          <w:ilvl w:val="0"/>
          <w:numId w:val="184"/>
        </w:numPr>
        <w:spacing w:after="0"/>
      </w:pPr>
      <w:r>
        <w:t xml:space="preserve">If there is no executor named in a will who is willing or able to act; or the executor (s) named are not willing or able to act; or intestacy → </w:t>
      </w:r>
      <w:r w:rsidRPr="00730767">
        <w:rPr>
          <w:b/>
          <w:color w:val="FF0000"/>
        </w:rPr>
        <w:t>Yes</w:t>
      </w:r>
    </w:p>
    <w:p w14:paraId="7B31A30D" w14:textId="03496BE7" w:rsidR="00B66C27" w:rsidRDefault="00F579F7" w:rsidP="00082D93">
      <w:pPr>
        <w:pStyle w:val="ListParagraph"/>
        <w:numPr>
          <w:ilvl w:val="1"/>
          <w:numId w:val="184"/>
        </w:numPr>
        <w:spacing w:after="0"/>
      </w:pPr>
      <w:r>
        <w:t>Authority comes from the Court</w:t>
      </w:r>
    </w:p>
    <w:p w14:paraId="32BD3E1B" w14:textId="66CF74A7" w:rsidR="008E6413" w:rsidRDefault="008E6413" w:rsidP="008E6413">
      <w:pPr>
        <w:spacing w:after="0"/>
      </w:pPr>
    </w:p>
    <w:p w14:paraId="2154D7B5" w14:textId="6DBC1718" w:rsidR="008E6413" w:rsidRDefault="008E6413" w:rsidP="008E6413">
      <w:pPr>
        <w:pStyle w:val="Heading3"/>
      </w:pPr>
      <w:bookmarkStart w:id="132" w:name="_Toc17821399"/>
      <w:r>
        <w:t>Notice</w:t>
      </w:r>
      <w:bookmarkEnd w:id="132"/>
    </w:p>
    <w:p w14:paraId="426993A8" w14:textId="77777777" w:rsidR="008E6413" w:rsidRDefault="008E6413" w:rsidP="00082D93">
      <w:pPr>
        <w:pStyle w:val="ListParagraph"/>
        <w:numPr>
          <w:ilvl w:val="0"/>
          <w:numId w:val="194"/>
        </w:numPr>
        <w:spacing w:after="0"/>
      </w:pPr>
      <w:r>
        <w:t>When acting without a grant</w:t>
      </w:r>
    </w:p>
    <w:p w14:paraId="14D952E5" w14:textId="77777777" w:rsidR="008E6413" w:rsidRPr="008E6413" w:rsidRDefault="008E6413" w:rsidP="00082D93">
      <w:pPr>
        <w:pStyle w:val="ListParagraph"/>
        <w:numPr>
          <w:ilvl w:val="1"/>
          <w:numId w:val="194"/>
        </w:numPr>
        <w:spacing w:after="0"/>
        <w:rPr>
          <w:b/>
          <w:i/>
          <w:color w:val="4472C4" w:themeColor="accent1"/>
        </w:rPr>
      </w:pPr>
      <w:r w:rsidRPr="008E6413">
        <w:rPr>
          <w:b/>
          <w:i/>
          <w:color w:val="4472C4" w:themeColor="accent1"/>
        </w:rPr>
        <w:t>S. 10 of the EAA and Rule 9.1 of the Surrogate Rules</w:t>
      </w:r>
    </w:p>
    <w:p w14:paraId="5F1483C7" w14:textId="48612427" w:rsidR="008E6413" w:rsidRDefault="008E6413" w:rsidP="00082D93">
      <w:pPr>
        <w:pStyle w:val="ListParagraph"/>
        <w:numPr>
          <w:ilvl w:val="1"/>
          <w:numId w:val="194"/>
        </w:numPr>
        <w:spacing w:after="0"/>
      </w:pPr>
      <w:r>
        <w:lastRenderedPageBreak/>
        <w:t>Notice to: Beneficiaries Family member Attorney, Trustee, Public Trustee of Guardian</w:t>
      </w:r>
    </w:p>
    <w:p w14:paraId="31105DE2" w14:textId="2030FFFC" w:rsidR="008E6413" w:rsidRDefault="008E6413" w:rsidP="00082D93">
      <w:pPr>
        <w:pStyle w:val="ListParagraph"/>
        <w:numPr>
          <w:ilvl w:val="0"/>
          <w:numId w:val="194"/>
        </w:numPr>
        <w:spacing w:after="0"/>
      </w:pPr>
      <w:r>
        <w:t>When acting with a grant</w:t>
      </w:r>
    </w:p>
    <w:p w14:paraId="5BEE72DA" w14:textId="31AABD1B" w:rsidR="008E6413" w:rsidRPr="008E6413" w:rsidRDefault="008E6413" w:rsidP="00082D93">
      <w:pPr>
        <w:pStyle w:val="ListParagraph"/>
        <w:numPr>
          <w:ilvl w:val="1"/>
          <w:numId w:val="194"/>
        </w:numPr>
        <w:spacing w:after="0"/>
        <w:rPr>
          <w:b/>
          <w:i/>
        </w:rPr>
      </w:pPr>
      <w:r w:rsidRPr="008E6413">
        <w:rPr>
          <w:b/>
          <w:i/>
          <w:color w:val="4472C4" w:themeColor="accent1"/>
        </w:rPr>
        <w:t>S. 9 of the EAA and Rule 26 of the Surrogate Rules</w:t>
      </w:r>
    </w:p>
    <w:p w14:paraId="65B90789" w14:textId="00D5D3E1" w:rsidR="008E6413" w:rsidRDefault="008E6413" w:rsidP="00082D93">
      <w:pPr>
        <w:pStyle w:val="ListParagraph"/>
        <w:numPr>
          <w:ilvl w:val="0"/>
          <w:numId w:val="194"/>
        </w:numPr>
        <w:spacing w:after="0"/>
      </w:pPr>
      <w:r>
        <w:t xml:space="preserve">Notice to family members on application for a grant </w:t>
      </w:r>
      <w:r w:rsidRPr="008E6413">
        <w:rPr>
          <w:b/>
          <w:i/>
          <w:color w:val="4472C4" w:themeColor="accent1"/>
        </w:rPr>
        <w:t>(s. 11 EAA)</w:t>
      </w:r>
    </w:p>
    <w:p w14:paraId="668852E0" w14:textId="16E0586F" w:rsidR="008E6413" w:rsidRDefault="008E6413" w:rsidP="00082D93">
      <w:pPr>
        <w:pStyle w:val="ListParagraph"/>
        <w:numPr>
          <w:ilvl w:val="0"/>
          <w:numId w:val="194"/>
        </w:numPr>
        <w:spacing w:after="0"/>
      </w:pPr>
      <w:r>
        <w:t xml:space="preserve">Notice to Public Trustee and others on application for a grant </w:t>
      </w:r>
      <w:r w:rsidRPr="008E6413">
        <w:rPr>
          <w:b/>
          <w:i/>
          <w:color w:val="4472C4" w:themeColor="accent1"/>
        </w:rPr>
        <w:t>(s. 12 EAA)</w:t>
      </w:r>
      <w:r>
        <w:t xml:space="preserve"> </w:t>
      </w:r>
    </w:p>
    <w:p w14:paraId="18744908" w14:textId="77777777" w:rsidR="008E6413" w:rsidRDefault="008E6413" w:rsidP="00082D93">
      <w:pPr>
        <w:pStyle w:val="ListParagraph"/>
        <w:numPr>
          <w:ilvl w:val="1"/>
          <w:numId w:val="194"/>
        </w:numPr>
        <w:spacing w:after="0"/>
      </w:pPr>
      <w:r>
        <w:t xml:space="preserve">Role of Public Trustee is to look out for the interests of minors and incapacitated adults under the care of the Public Trustee </w:t>
      </w:r>
    </w:p>
    <w:p w14:paraId="63CEDCD7" w14:textId="70917CF9" w:rsidR="008E6413" w:rsidRDefault="008E6413" w:rsidP="00082D93">
      <w:pPr>
        <w:pStyle w:val="ListParagraph"/>
        <w:numPr>
          <w:ilvl w:val="1"/>
          <w:numId w:val="194"/>
        </w:numPr>
        <w:spacing w:after="0"/>
      </w:pPr>
      <w:r>
        <w:t>Looks after missing persons</w:t>
      </w:r>
    </w:p>
    <w:p w14:paraId="69C6C6B7" w14:textId="77777777" w:rsidR="008E6413" w:rsidRDefault="008E6413" w:rsidP="008E6413">
      <w:pPr>
        <w:spacing w:after="0"/>
      </w:pPr>
    </w:p>
    <w:p w14:paraId="589F84F4" w14:textId="010EA95D" w:rsidR="00AD40D3" w:rsidRDefault="00AD40D3" w:rsidP="00AD40D3">
      <w:pPr>
        <w:pStyle w:val="Heading3"/>
      </w:pPr>
      <w:bookmarkStart w:id="133" w:name="_Toc17821400"/>
      <w:r w:rsidRPr="00AD40D3">
        <w:t>Right to Act as Executor</w:t>
      </w:r>
      <w:bookmarkEnd w:id="133"/>
    </w:p>
    <w:p w14:paraId="31C474BA" w14:textId="08AC1DF5" w:rsidR="007C64D5" w:rsidRDefault="007C64D5" w:rsidP="007C64D5">
      <w:pPr>
        <w:spacing w:after="0"/>
      </w:pPr>
      <w:r>
        <w:t>When you are acting as executor – your right comes from fact you are named</w:t>
      </w:r>
    </w:p>
    <w:p w14:paraId="15A15BB3" w14:textId="63C904A7" w:rsidR="009D4468" w:rsidRDefault="009D4468" w:rsidP="00082D93">
      <w:pPr>
        <w:pStyle w:val="ListParagraph"/>
        <w:numPr>
          <w:ilvl w:val="0"/>
          <w:numId w:val="185"/>
        </w:numPr>
        <w:spacing w:after="0"/>
      </w:pPr>
      <w:r>
        <w:t xml:space="preserve">Not renounced </w:t>
      </w:r>
    </w:p>
    <w:p w14:paraId="2371528B" w14:textId="77777777" w:rsidR="009D4468" w:rsidRDefault="009D4468" w:rsidP="00082D93">
      <w:pPr>
        <w:pStyle w:val="ListParagraph"/>
        <w:numPr>
          <w:ilvl w:val="0"/>
          <w:numId w:val="185"/>
        </w:numPr>
        <w:spacing w:after="0"/>
      </w:pPr>
      <w:r>
        <w:t>Disqualified:</w:t>
      </w:r>
    </w:p>
    <w:p w14:paraId="0541D868" w14:textId="77777777" w:rsidR="009D4468" w:rsidRDefault="009D4468" w:rsidP="00082D93">
      <w:pPr>
        <w:pStyle w:val="ListParagraph"/>
        <w:numPr>
          <w:ilvl w:val="1"/>
          <w:numId w:val="185"/>
        </w:numPr>
        <w:spacing w:after="0"/>
      </w:pPr>
      <w:r>
        <w:t>Minority</w:t>
      </w:r>
    </w:p>
    <w:p w14:paraId="1A88F8E9" w14:textId="5FF13D67" w:rsidR="009D4468" w:rsidRPr="00F732DD" w:rsidRDefault="009D4468" w:rsidP="00082D93">
      <w:pPr>
        <w:pStyle w:val="ListParagraph"/>
        <w:numPr>
          <w:ilvl w:val="2"/>
          <w:numId w:val="185"/>
        </w:numPr>
        <w:spacing w:after="0"/>
      </w:pPr>
      <w:r w:rsidRPr="00FD3575">
        <w:rPr>
          <w:b/>
          <w:i/>
          <w:color w:val="4472C4" w:themeColor="accent1"/>
        </w:rPr>
        <w:t>Rule 21 of Surrogate Rules</w:t>
      </w:r>
      <w:r w:rsidR="00F732DD">
        <w:rPr>
          <w:b/>
          <w:i/>
          <w:color w:val="4472C4" w:themeColor="accent1"/>
        </w:rPr>
        <w:t xml:space="preserve"> </w:t>
      </w:r>
      <w:r w:rsidR="00F732DD" w:rsidRPr="00F732DD">
        <w:t>– if deceased testator was a minor</w:t>
      </w:r>
    </w:p>
    <w:p w14:paraId="205B366A" w14:textId="63A95A47" w:rsidR="00FD3575" w:rsidRDefault="009D4468" w:rsidP="00082D93">
      <w:pPr>
        <w:pStyle w:val="ListParagraph"/>
        <w:numPr>
          <w:ilvl w:val="2"/>
          <w:numId w:val="185"/>
        </w:numPr>
        <w:spacing w:after="0"/>
      </w:pPr>
      <w:r>
        <w:t>The Public Trustee has the same priority to a grant of administration of the estate that the person would have if he or she were an adult of full legal capacity (</w:t>
      </w:r>
      <w:r w:rsidRPr="00FD3575">
        <w:rPr>
          <w:b/>
          <w:i/>
          <w:color w:val="4472C4" w:themeColor="accent1"/>
        </w:rPr>
        <w:t>s. 14 Public Trustee Act</w:t>
      </w:r>
      <w:r w:rsidR="00FD3575">
        <w:rPr>
          <w:b/>
          <w:i/>
          <w:color w:val="4472C4" w:themeColor="accent1"/>
        </w:rPr>
        <w:t>)</w:t>
      </w:r>
    </w:p>
    <w:p w14:paraId="13CE52CE" w14:textId="0170BF18" w:rsidR="005258FD" w:rsidRDefault="005258FD" w:rsidP="00082D93">
      <w:pPr>
        <w:pStyle w:val="ListParagraph"/>
        <w:numPr>
          <w:ilvl w:val="3"/>
          <w:numId w:val="185"/>
        </w:numPr>
      </w:pPr>
      <w:r>
        <w:t>So for Minors – public trustee administers estate and then takes over when they are 18.</w:t>
      </w:r>
      <w:r w:rsidR="00407AB4">
        <w:t xml:space="preserve"> </w:t>
      </w:r>
      <w:r w:rsidR="00407AB4" w:rsidRPr="00A3323C">
        <w:rPr>
          <w:b/>
          <w:i/>
          <w:color w:val="4472C4" w:themeColor="accent1"/>
        </w:rPr>
        <w:t>(S</w:t>
      </w:r>
      <w:r w:rsidR="00A3323C" w:rsidRPr="00A3323C">
        <w:rPr>
          <w:b/>
          <w:i/>
          <w:color w:val="4472C4" w:themeColor="accent1"/>
        </w:rPr>
        <w:t>.13(5))</w:t>
      </w:r>
    </w:p>
    <w:p w14:paraId="76C9D6A2" w14:textId="3EEFE26D" w:rsidR="00FD3575" w:rsidRDefault="009D4468" w:rsidP="00082D93">
      <w:pPr>
        <w:pStyle w:val="ListParagraph"/>
        <w:numPr>
          <w:ilvl w:val="1"/>
          <w:numId w:val="185"/>
        </w:numPr>
        <w:spacing w:after="0"/>
      </w:pPr>
      <w:r>
        <w:t xml:space="preserve">Incapacity </w:t>
      </w:r>
    </w:p>
    <w:p w14:paraId="6571BB10" w14:textId="77777777" w:rsidR="00FD3575" w:rsidRPr="00FD3575" w:rsidRDefault="009D4468" w:rsidP="00082D93">
      <w:pPr>
        <w:pStyle w:val="ListParagraph"/>
        <w:numPr>
          <w:ilvl w:val="2"/>
          <w:numId w:val="185"/>
        </w:numPr>
        <w:spacing w:after="0"/>
        <w:rPr>
          <w:b/>
          <w:i/>
          <w:color w:val="4472C4" w:themeColor="accent1"/>
        </w:rPr>
      </w:pPr>
      <w:r w:rsidRPr="00FD3575">
        <w:rPr>
          <w:b/>
          <w:i/>
          <w:color w:val="4472C4" w:themeColor="accent1"/>
        </w:rPr>
        <w:t>S. 14 Public Trustee Act</w:t>
      </w:r>
    </w:p>
    <w:p w14:paraId="74C3D0C2" w14:textId="77777777" w:rsidR="00FD3575" w:rsidRDefault="009D4468" w:rsidP="00082D93">
      <w:pPr>
        <w:pStyle w:val="ListParagraph"/>
        <w:numPr>
          <w:ilvl w:val="2"/>
          <w:numId w:val="185"/>
        </w:numPr>
        <w:spacing w:after="0"/>
      </w:pPr>
      <w:r>
        <w:t>Subject to Enduring Power of Attorney or Trusteeship Order</w:t>
      </w:r>
    </w:p>
    <w:p w14:paraId="2A8406D7" w14:textId="47A61DCA" w:rsidR="00AD40D3" w:rsidRDefault="009D4468" w:rsidP="00082D93">
      <w:pPr>
        <w:pStyle w:val="ListParagraph"/>
        <w:numPr>
          <w:ilvl w:val="0"/>
          <w:numId w:val="185"/>
        </w:numPr>
        <w:spacing w:after="0"/>
      </w:pPr>
      <w:r>
        <w:t>Criminal responsible for testator’s death</w:t>
      </w:r>
    </w:p>
    <w:p w14:paraId="4AD19830" w14:textId="49D42810" w:rsidR="0013708B" w:rsidRDefault="0076167C" w:rsidP="00082D93">
      <w:pPr>
        <w:pStyle w:val="ListParagraph"/>
        <w:numPr>
          <w:ilvl w:val="1"/>
          <w:numId w:val="185"/>
        </w:numPr>
      </w:pPr>
      <w:r>
        <w:t>If you murder person you cannot be executor</w:t>
      </w:r>
    </w:p>
    <w:p w14:paraId="270321D0" w14:textId="5DBAAE3B" w:rsidR="00AD40D3" w:rsidRDefault="00CB55A8" w:rsidP="00CB55A8">
      <w:pPr>
        <w:pStyle w:val="Heading3"/>
      </w:pPr>
      <w:bookmarkStart w:id="134" w:name="_Toc17821401"/>
      <w:r w:rsidRPr="00CB55A8">
        <w:t>Multiple Personal Representatives</w:t>
      </w:r>
      <w:bookmarkEnd w:id="134"/>
    </w:p>
    <w:p w14:paraId="5DBAE420" w14:textId="4F54DB56" w:rsidR="00CB55A8" w:rsidRDefault="00FC4BE3" w:rsidP="00082D93">
      <w:pPr>
        <w:pStyle w:val="ListParagraph"/>
        <w:numPr>
          <w:ilvl w:val="0"/>
          <w:numId w:val="186"/>
        </w:numPr>
        <w:spacing w:after="0"/>
      </w:pPr>
      <w:r w:rsidRPr="00FC4BE3">
        <w:t xml:space="preserve">Unless the Will says otherwise, multiple personal representatives have equal decision making authority and must make decisions </w:t>
      </w:r>
      <w:r w:rsidRPr="002554DF">
        <w:rPr>
          <w:b/>
        </w:rPr>
        <w:t>unanimously</w:t>
      </w:r>
      <w:r>
        <w:t xml:space="preserve"> - </w:t>
      </w:r>
      <w:r w:rsidRPr="00FC4BE3">
        <w:rPr>
          <w:b/>
          <w:i/>
          <w:color w:val="4472C4" w:themeColor="accent1"/>
        </w:rPr>
        <w:t>EAA s. 37</w:t>
      </w:r>
    </w:p>
    <w:p w14:paraId="0B5624D3" w14:textId="4D123A17" w:rsidR="00FC4BE3" w:rsidRDefault="00FC4BE3" w:rsidP="00082D93">
      <w:pPr>
        <w:pStyle w:val="ListParagraph"/>
        <w:numPr>
          <w:ilvl w:val="1"/>
          <w:numId w:val="186"/>
        </w:numPr>
        <w:spacing w:after="0"/>
      </w:pPr>
      <w:r w:rsidRPr="00FC4BE3">
        <w:t>Majority rules clause in Will</w:t>
      </w:r>
    </w:p>
    <w:p w14:paraId="4F4B5D4B" w14:textId="72CB132C" w:rsidR="00072E60" w:rsidRDefault="00072E60" w:rsidP="00082D93">
      <w:pPr>
        <w:pStyle w:val="ListParagraph"/>
        <w:numPr>
          <w:ilvl w:val="0"/>
          <w:numId w:val="186"/>
        </w:numPr>
        <w:spacing w:after="0"/>
      </w:pPr>
      <w:r w:rsidRPr="00072E60">
        <w:t xml:space="preserve">Unless the Court orders otherwise, </w:t>
      </w:r>
      <w:r w:rsidRPr="00072E60">
        <w:rPr>
          <w:b/>
        </w:rPr>
        <w:t>a grant of administration</w:t>
      </w:r>
      <w:r w:rsidRPr="00072E60">
        <w:t xml:space="preserve"> must not be given to more than 3 persons at the same time</w:t>
      </w:r>
    </w:p>
    <w:p w14:paraId="2E5F534A" w14:textId="5C1AE7D8" w:rsidR="00FB18D9" w:rsidRDefault="00FB18D9" w:rsidP="00082D93">
      <w:pPr>
        <w:pStyle w:val="ListParagraph"/>
        <w:numPr>
          <w:ilvl w:val="1"/>
          <w:numId w:val="186"/>
        </w:numPr>
        <w:spacing w:after="0"/>
      </w:pPr>
      <w:r>
        <w:t>Whereas in a will can have as many as you want (although this is a nightmare without maj rule clause</w:t>
      </w:r>
      <w:r w:rsidR="00636965">
        <w:t>)</w:t>
      </w:r>
    </w:p>
    <w:p w14:paraId="181592B5" w14:textId="77777777" w:rsidR="00AD40D3" w:rsidRDefault="00AD40D3" w:rsidP="00072E60">
      <w:pPr>
        <w:spacing w:after="0"/>
      </w:pPr>
    </w:p>
    <w:p w14:paraId="6CEA7A78" w14:textId="0C1E5478" w:rsidR="00BF0A4E" w:rsidRPr="00D014D4" w:rsidRDefault="00D014D4" w:rsidP="00B117FF">
      <w:pPr>
        <w:pStyle w:val="Heading3"/>
      </w:pPr>
      <w:bookmarkStart w:id="135" w:name="_Toc17821402"/>
      <w:r w:rsidRPr="00D014D4">
        <w:t>Renouncing:</w:t>
      </w:r>
      <w:bookmarkEnd w:id="135"/>
    </w:p>
    <w:p w14:paraId="37ADDE1F" w14:textId="53F3690C" w:rsidR="006B7BBC" w:rsidRDefault="006B7BBC" w:rsidP="00082D93">
      <w:pPr>
        <w:pStyle w:val="ListParagraph"/>
        <w:numPr>
          <w:ilvl w:val="0"/>
          <w:numId w:val="180"/>
        </w:numPr>
        <w:spacing w:after="0"/>
      </w:pPr>
      <w:r w:rsidRPr="006B7BBC">
        <w:rPr>
          <w:b/>
        </w:rPr>
        <w:t>Executor de son tort</w:t>
      </w:r>
      <w:r w:rsidRPr="006B7BBC">
        <w:t>:</w:t>
      </w:r>
      <w:r>
        <w:t xml:space="preserve"> </w:t>
      </w:r>
      <w:r w:rsidRPr="006B7BBC">
        <w:t>stranger takes it upon himself to act as executor or administrator without just authority…intermeddling with the goods of the deceased (Dictionary of Canadian Law)</w:t>
      </w:r>
    </w:p>
    <w:p w14:paraId="7C464D9A" w14:textId="1A4B2073" w:rsidR="008A44C2" w:rsidRDefault="008A44C2" w:rsidP="00082D93">
      <w:pPr>
        <w:pStyle w:val="ListParagraph"/>
        <w:numPr>
          <w:ilvl w:val="1"/>
          <w:numId w:val="180"/>
        </w:numPr>
      </w:pPr>
      <w:r>
        <w:t xml:space="preserve">So if there’s a will, it means you’re not named in the will, or you are named but someone is named ahead of you. </w:t>
      </w:r>
    </w:p>
    <w:p w14:paraId="4C78ECED" w14:textId="77777777" w:rsidR="009B0B9B" w:rsidRDefault="009B0B9B" w:rsidP="00082D93">
      <w:pPr>
        <w:pStyle w:val="ListParagraph"/>
        <w:numPr>
          <w:ilvl w:val="1"/>
          <w:numId w:val="180"/>
        </w:numPr>
      </w:pPr>
      <w:r>
        <w:t>Want to always caution clients about acting without authority – but if doing things in best interests of estate</w:t>
      </w:r>
    </w:p>
    <w:p w14:paraId="7CC3AECF" w14:textId="5A0DE79B" w:rsidR="000D4D04" w:rsidRDefault="009B0B9B" w:rsidP="00082D93">
      <w:pPr>
        <w:pStyle w:val="ListParagraph"/>
        <w:numPr>
          <w:ilvl w:val="2"/>
          <w:numId w:val="180"/>
        </w:numPr>
      </w:pPr>
      <w:r>
        <w:t>E.g. looking after the newly abandoned house – call the insurance – who is this harming?</w:t>
      </w:r>
    </w:p>
    <w:p w14:paraId="627B0A89" w14:textId="638B8629" w:rsidR="001E3220" w:rsidRDefault="001E3220" w:rsidP="00082D93">
      <w:pPr>
        <w:pStyle w:val="ListParagraph"/>
        <w:numPr>
          <w:ilvl w:val="0"/>
          <w:numId w:val="180"/>
        </w:numPr>
      </w:pPr>
      <w:r w:rsidRPr="001E3220">
        <w:lastRenderedPageBreak/>
        <w:t>Can renounce right to probate but reserve right to manage any ongoing testamentary trusts</w:t>
      </w:r>
    </w:p>
    <w:p w14:paraId="7AA6C6CE" w14:textId="012A813A" w:rsidR="001E3220" w:rsidRDefault="00F51F9D" w:rsidP="00082D93">
      <w:pPr>
        <w:pStyle w:val="ListParagraph"/>
        <w:numPr>
          <w:ilvl w:val="1"/>
          <w:numId w:val="187"/>
        </w:numPr>
      </w:pPr>
      <w:r>
        <w:t>E.g. If sister is named as executor and trustee of trust for niece – she can say don’t wanna be executor but want to stay trustee</w:t>
      </w:r>
    </w:p>
    <w:p w14:paraId="029B30AD" w14:textId="6BA06CC6" w:rsidR="00D014D4" w:rsidRDefault="00093825" w:rsidP="00082D93">
      <w:pPr>
        <w:pStyle w:val="ListParagraph"/>
        <w:numPr>
          <w:ilvl w:val="0"/>
          <w:numId w:val="180"/>
        </w:numPr>
        <w:spacing w:after="0"/>
      </w:pPr>
      <w:r w:rsidRPr="001D0D5E">
        <w:rPr>
          <w:b/>
        </w:rPr>
        <w:t>An Executor may renounce her right to probate a will if the executor had not intermeddled in the estate</w:t>
      </w:r>
      <w:r w:rsidRPr="00093825">
        <w:t xml:space="preserve"> </w:t>
      </w:r>
      <w:r w:rsidRPr="00093825">
        <w:rPr>
          <w:b/>
          <w:i/>
          <w:color w:val="4472C4" w:themeColor="accent1"/>
        </w:rPr>
        <w:t>(EAA s. 38)</w:t>
      </w:r>
      <w:r w:rsidR="001D0D5E">
        <w:rPr>
          <w:b/>
          <w:i/>
          <w:color w:val="4472C4" w:themeColor="accent1"/>
        </w:rPr>
        <w:t xml:space="preserve"> </w:t>
      </w:r>
      <w:r w:rsidR="001D0D5E" w:rsidRPr="001D0D5E">
        <w:t xml:space="preserve"> </w:t>
      </w:r>
    </w:p>
    <w:p w14:paraId="54552BE4" w14:textId="61593B3F" w:rsidR="00E47BAD" w:rsidRDefault="00E47BAD" w:rsidP="00082D93">
      <w:pPr>
        <w:pStyle w:val="ListParagraph"/>
        <w:numPr>
          <w:ilvl w:val="1"/>
          <w:numId w:val="180"/>
        </w:numPr>
        <w:spacing w:after="0"/>
      </w:pPr>
      <w:r>
        <w:t xml:space="preserve">Renunciation must be in writing </w:t>
      </w:r>
      <w:r w:rsidR="00E55780">
        <w:t xml:space="preserve">- </w:t>
      </w:r>
      <w:r w:rsidR="00E55780" w:rsidRPr="00E55780">
        <w:rPr>
          <w:b/>
          <w:i/>
          <w:color w:val="4472C4" w:themeColor="accent1"/>
        </w:rPr>
        <w:t>Rule 32, Surrogate Rules</w:t>
      </w:r>
    </w:p>
    <w:p w14:paraId="56B4156D" w14:textId="2350A10C" w:rsidR="00E55780" w:rsidRDefault="00E55780" w:rsidP="00082D93">
      <w:pPr>
        <w:pStyle w:val="ListParagraph"/>
        <w:numPr>
          <w:ilvl w:val="2"/>
          <w:numId w:val="180"/>
        </w:numPr>
        <w:spacing w:after="0"/>
      </w:pPr>
      <w:r>
        <w:t>R</w:t>
      </w:r>
      <w:r w:rsidRPr="00E55780">
        <w:t>enunciation does not prevent a personal representative from applying for a grant of administration with will annexed</w:t>
      </w:r>
      <w:r w:rsidR="00E85741">
        <w:t xml:space="preserve"> </w:t>
      </w:r>
      <w:r w:rsidR="00E85741" w:rsidRPr="00E85741">
        <w:rPr>
          <w:b/>
          <w:i/>
          <w:color w:val="4472C4" w:themeColor="accent1"/>
        </w:rPr>
        <w:t>– rule 32(4) – Surrogate rules</w:t>
      </w:r>
      <w:r w:rsidR="00E85741" w:rsidRPr="00E85741">
        <w:rPr>
          <w:color w:val="4472C4" w:themeColor="accent1"/>
        </w:rPr>
        <w:t xml:space="preserve"> </w:t>
      </w:r>
    </w:p>
    <w:p w14:paraId="44F6D694" w14:textId="51FC855C" w:rsidR="00093825" w:rsidRDefault="00093825" w:rsidP="00082D93">
      <w:pPr>
        <w:pStyle w:val="ListParagraph"/>
        <w:numPr>
          <w:ilvl w:val="1"/>
          <w:numId w:val="180"/>
        </w:numPr>
        <w:spacing w:after="0"/>
      </w:pPr>
      <w:r w:rsidRPr="00093825">
        <w:t>“</w:t>
      </w:r>
      <w:r w:rsidRPr="00B117FF">
        <w:rPr>
          <w:b/>
        </w:rPr>
        <w:t>Intermeddling</w:t>
      </w:r>
      <w:r w:rsidRPr="00093825">
        <w:t>” - If a person acts, in relation to the property of the deceased, in a manner that shows an intention to assume the responsibilities of an executor…” ((Alberta Estate Administration, (Legal Society of Alberta, 2005), 2-6))</w:t>
      </w:r>
      <w:r w:rsidR="00F558B5">
        <w:t xml:space="preserve"> </w:t>
      </w:r>
      <w:r w:rsidR="00BC27F6" w:rsidRPr="00BC27F6">
        <w:rPr>
          <w:b/>
          <w:i/>
          <w:color w:val="4472C4" w:themeColor="accent1"/>
        </w:rPr>
        <w:t>S.34 EAA</w:t>
      </w:r>
      <w:r w:rsidR="00BC27F6" w:rsidRPr="00BC27F6">
        <w:rPr>
          <w:color w:val="4472C4" w:themeColor="accent1"/>
        </w:rPr>
        <w:t xml:space="preserve"> </w:t>
      </w:r>
      <w:r w:rsidR="00BC27F6">
        <w:t xml:space="preserve">– can apply for order to restrain intermeddling. </w:t>
      </w:r>
    </w:p>
    <w:p w14:paraId="41E77865" w14:textId="23DBF15E" w:rsidR="00093825" w:rsidRDefault="00093825" w:rsidP="00082D93">
      <w:pPr>
        <w:pStyle w:val="ListParagraph"/>
        <w:numPr>
          <w:ilvl w:val="1"/>
          <w:numId w:val="180"/>
        </w:numPr>
        <w:spacing w:after="0"/>
      </w:pPr>
      <w:r w:rsidRPr="00093825">
        <w:t>Once someone has intermeddled, she is no longer able to renounce and must be discharged by Court Order</w:t>
      </w:r>
    </w:p>
    <w:p w14:paraId="47C76336" w14:textId="14E0C0C8" w:rsidR="009E51B8" w:rsidRDefault="009E51B8" w:rsidP="00082D93">
      <w:pPr>
        <w:pStyle w:val="ListParagraph"/>
        <w:numPr>
          <w:ilvl w:val="2"/>
          <w:numId w:val="180"/>
        </w:numPr>
      </w:pPr>
      <w:r>
        <w:t>Make sure you are advising clients to decide if they want to do this before they act*</w:t>
      </w:r>
    </w:p>
    <w:p w14:paraId="2FBE21E4" w14:textId="77777777" w:rsidR="00093825" w:rsidRPr="00B117FF" w:rsidRDefault="00093825" w:rsidP="00082D93">
      <w:pPr>
        <w:pStyle w:val="ListParagraph"/>
        <w:numPr>
          <w:ilvl w:val="0"/>
          <w:numId w:val="180"/>
        </w:numPr>
        <w:spacing w:after="0"/>
        <w:rPr>
          <w:u w:val="single"/>
        </w:rPr>
      </w:pPr>
      <w:r w:rsidRPr="00B117FF">
        <w:rPr>
          <w:u w:val="single"/>
        </w:rPr>
        <w:t xml:space="preserve">Not intermeddling: </w:t>
      </w:r>
    </w:p>
    <w:p w14:paraId="401E9BC9" w14:textId="52864125" w:rsidR="00093825" w:rsidRDefault="00093825" w:rsidP="00082D93">
      <w:pPr>
        <w:pStyle w:val="ListParagraph"/>
        <w:numPr>
          <w:ilvl w:val="1"/>
          <w:numId w:val="180"/>
        </w:numPr>
        <w:spacing w:after="0"/>
      </w:pPr>
      <w:r>
        <w:t>Payment of reasonable funeral expense;</w:t>
      </w:r>
      <w:r w:rsidR="00A463D2">
        <w:t xml:space="preserve"> (because burying body is in societies interest)</w:t>
      </w:r>
    </w:p>
    <w:p w14:paraId="284B3654" w14:textId="133E16E9" w:rsidR="00093825" w:rsidRDefault="00093825" w:rsidP="00082D93">
      <w:pPr>
        <w:pStyle w:val="ListParagraph"/>
        <w:numPr>
          <w:ilvl w:val="1"/>
          <w:numId w:val="180"/>
        </w:numPr>
        <w:spacing w:after="0"/>
      </w:pPr>
      <w:r>
        <w:t>acts of necessity</w:t>
      </w:r>
      <w:r w:rsidR="00A463D2">
        <w:t xml:space="preserve"> (e.g. house insurance)</w:t>
      </w:r>
      <w:r>
        <w:t xml:space="preserve">; </w:t>
      </w:r>
      <w:r w:rsidR="00A463D2">
        <w:t>- want to encourage positive behavior</w:t>
      </w:r>
    </w:p>
    <w:p w14:paraId="1C85F58F" w14:textId="2943C78D" w:rsidR="00093825" w:rsidRDefault="00093825" w:rsidP="00082D93">
      <w:pPr>
        <w:pStyle w:val="ListParagraph"/>
        <w:numPr>
          <w:ilvl w:val="1"/>
          <w:numId w:val="180"/>
        </w:numPr>
        <w:spacing w:after="0"/>
      </w:pPr>
      <w:r>
        <w:t>and inquiries into deceased’s property and debts.</w:t>
      </w:r>
    </w:p>
    <w:p w14:paraId="7824CAF2" w14:textId="44B63F68" w:rsidR="001472F8" w:rsidRPr="00B117FF" w:rsidRDefault="001472F8" w:rsidP="00082D93">
      <w:pPr>
        <w:pStyle w:val="ListParagraph"/>
        <w:numPr>
          <w:ilvl w:val="0"/>
          <w:numId w:val="180"/>
        </w:numPr>
        <w:spacing w:after="0"/>
        <w:rPr>
          <w:u w:val="single"/>
        </w:rPr>
      </w:pPr>
      <w:r w:rsidRPr="00B117FF">
        <w:rPr>
          <w:u w:val="single"/>
        </w:rPr>
        <w:t>Intermeddling:</w:t>
      </w:r>
    </w:p>
    <w:p w14:paraId="2AAD908B" w14:textId="5001A184" w:rsidR="001472F8" w:rsidRDefault="00093825" w:rsidP="00082D93">
      <w:pPr>
        <w:pStyle w:val="ListParagraph"/>
        <w:numPr>
          <w:ilvl w:val="1"/>
          <w:numId w:val="180"/>
        </w:numPr>
        <w:spacing w:after="0"/>
      </w:pPr>
      <w:r>
        <w:t xml:space="preserve">Taking possession of estate property; and </w:t>
      </w:r>
    </w:p>
    <w:p w14:paraId="699E199F" w14:textId="28DE8C3B" w:rsidR="00A463D2" w:rsidRDefault="00DC1618" w:rsidP="00082D93">
      <w:pPr>
        <w:pStyle w:val="ListParagraph"/>
        <w:numPr>
          <w:ilvl w:val="2"/>
          <w:numId w:val="180"/>
        </w:numPr>
        <w:spacing w:after="0"/>
      </w:pPr>
      <w:r>
        <w:t>once you start paying people you have a problem</w:t>
      </w:r>
    </w:p>
    <w:p w14:paraId="055CB563" w14:textId="74145366" w:rsidR="001472F8" w:rsidRDefault="00093825" w:rsidP="00082D93">
      <w:pPr>
        <w:pStyle w:val="ListParagraph"/>
        <w:numPr>
          <w:ilvl w:val="1"/>
          <w:numId w:val="180"/>
        </w:numPr>
        <w:spacing w:after="0"/>
      </w:pPr>
      <w:r>
        <w:t>Holding oneself out as an executor by letter or advertisement.</w:t>
      </w:r>
    </w:p>
    <w:p w14:paraId="4AD066AA" w14:textId="0A774CD4" w:rsidR="005E138B" w:rsidRPr="005E138B" w:rsidRDefault="005E138B" w:rsidP="00082D93">
      <w:pPr>
        <w:pStyle w:val="ListParagraph"/>
        <w:numPr>
          <w:ilvl w:val="0"/>
          <w:numId w:val="180"/>
        </w:numPr>
        <w:spacing w:after="0"/>
        <w:rPr>
          <w:b/>
          <w:u w:val="single"/>
        </w:rPr>
      </w:pPr>
      <w:r w:rsidRPr="005E138B">
        <w:rPr>
          <w:b/>
          <w:u w:val="single"/>
        </w:rPr>
        <w:t>Reasons to renounce:</w:t>
      </w:r>
    </w:p>
    <w:p w14:paraId="24D9074E" w14:textId="6070D1CD" w:rsidR="00902CC3" w:rsidRDefault="00902CC3" w:rsidP="00082D93">
      <w:pPr>
        <w:pStyle w:val="ListParagraph"/>
        <w:numPr>
          <w:ilvl w:val="1"/>
          <w:numId w:val="180"/>
        </w:numPr>
        <w:spacing w:after="0"/>
      </w:pPr>
      <w:r>
        <w:t>So you can get authority to nominate</w:t>
      </w:r>
    </w:p>
    <w:p w14:paraId="74DA7502" w14:textId="01F233B4" w:rsidR="00A03C06" w:rsidRDefault="00A03C06" w:rsidP="00082D93">
      <w:pPr>
        <w:pStyle w:val="ListParagraph"/>
        <w:numPr>
          <w:ilvl w:val="2"/>
          <w:numId w:val="180"/>
        </w:numPr>
      </w:pPr>
      <w:r>
        <w:t>No authority to nominate in a will (e.g. I don’t wanna do it, but ill appoint my sister) a will can give you the power to nominate, but if the will doesn’t then no</w:t>
      </w:r>
    </w:p>
    <w:p w14:paraId="4A35A41A" w14:textId="77777777" w:rsidR="00DA1522" w:rsidRDefault="00DA1522" w:rsidP="00082D93">
      <w:pPr>
        <w:pStyle w:val="ListParagraph"/>
        <w:numPr>
          <w:ilvl w:val="3"/>
          <w:numId w:val="180"/>
        </w:numPr>
      </w:pPr>
      <w:r>
        <w:t>But you can nominate someone in administration context (no will or no executor)</w:t>
      </w:r>
    </w:p>
    <w:p w14:paraId="632D84EE" w14:textId="31547947" w:rsidR="00902CC3" w:rsidRDefault="00E12ABF" w:rsidP="00082D93">
      <w:pPr>
        <w:pStyle w:val="ListParagraph"/>
        <w:numPr>
          <w:ilvl w:val="2"/>
          <w:numId w:val="180"/>
        </w:numPr>
      </w:pPr>
      <w:r>
        <w:t>So say A is executor and they only name A, and then no executor that can act in a will – there is list of priority (</w:t>
      </w:r>
      <w:r w:rsidRPr="00E12ABF">
        <w:rPr>
          <w:b/>
          <w:i/>
          <w:color w:val="4472C4" w:themeColor="accent1"/>
        </w:rPr>
        <w:t>EAA s. 13(1</w:t>
      </w:r>
      <w:r>
        <w:t>)) – executor is #1, that means just because you renounce off the bat, you get another kick of the can – then the executor can then nominate who they want</w:t>
      </w:r>
    </w:p>
    <w:p w14:paraId="4D5ABEF8" w14:textId="000D99FC" w:rsidR="005E138B" w:rsidRDefault="005E138B" w:rsidP="00082D93">
      <w:pPr>
        <w:pStyle w:val="ListParagraph"/>
        <w:numPr>
          <w:ilvl w:val="1"/>
          <w:numId w:val="180"/>
        </w:numPr>
        <w:spacing w:after="0"/>
      </w:pPr>
      <w:r w:rsidRPr="005E138B">
        <w:t>Liability risk;</w:t>
      </w:r>
    </w:p>
    <w:p w14:paraId="29E93CA0" w14:textId="77777777" w:rsidR="005E138B" w:rsidRDefault="005E138B" w:rsidP="00082D93">
      <w:pPr>
        <w:pStyle w:val="ListParagraph"/>
        <w:numPr>
          <w:ilvl w:val="1"/>
          <w:numId w:val="180"/>
        </w:numPr>
        <w:spacing w:after="0"/>
      </w:pPr>
      <w:r w:rsidRPr="005E138B">
        <w:t>Executor lacks time, ability or temperament;</w:t>
      </w:r>
    </w:p>
    <w:p w14:paraId="0AC7E137" w14:textId="73C797A5" w:rsidR="005E138B" w:rsidRDefault="005E138B" w:rsidP="00082D93">
      <w:pPr>
        <w:pStyle w:val="ListParagraph"/>
        <w:numPr>
          <w:ilvl w:val="1"/>
          <w:numId w:val="180"/>
        </w:numPr>
        <w:spacing w:after="0"/>
      </w:pPr>
      <w:r w:rsidRPr="005E138B">
        <w:t xml:space="preserve">Executor resides outside of Alberta or Canada; </w:t>
      </w:r>
    </w:p>
    <w:p w14:paraId="36817E01" w14:textId="77777777" w:rsidR="005E138B" w:rsidRDefault="005E138B" w:rsidP="00082D93">
      <w:pPr>
        <w:pStyle w:val="ListParagraph"/>
        <w:numPr>
          <w:ilvl w:val="1"/>
          <w:numId w:val="180"/>
        </w:numPr>
        <w:spacing w:after="0"/>
      </w:pPr>
      <w:r w:rsidRPr="005E138B">
        <w:t>Tension between executors or executor and beneficiaries; or</w:t>
      </w:r>
    </w:p>
    <w:p w14:paraId="64FDA23F" w14:textId="77777777" w:rsidR="005E138B" w:rsidRDefault="005E138B" w:rsidP="00082D93">
      <w:pPr>
        <w:pStyle w:val="ListParagraph"/>
        <w:numPr>
          <w:ilvl w:val="1"/>
          <w:numId w:val="180"/>
        </w:numPr>
        <w:spacing w:after="0"/>
      </w:pPr>
      <w:r w:rsidRPr="005E138B">
        <w:t xml:space="preserve">Executor is in a conflict of interest. </w:t>
      </w:r>
    </w:p>
    <w:p w14:paraId="2FE1019D" w14:textId="56D95E6F" w:rsidR="00BF0A4E" w:rsidRDefault="005E138B" w:rsidP="00082D93">
      <w:pPr>
        <w:pStyle w:val="ListParagraph"/>
        <w:numPr>
          <w:ilvl w:val="2"/>
          <w:numId w:val="180"/>
        </w:numPr>
        <w:spacing w:after="0"/>
      </w:pPr>
      <w:r w:rsidRPr="005E138B">
        <w:t>Example: Spouse is the named executor and has family maintenance and support rights personally</w:t>
      </w:r>
    </w:p>
    <w:p w14:paraId="6C08B079" w14:textId="330566F0" w:rsidR="00943232" w:rsidRDefault="00943232" w:rsidP="00082D93">
      <w:pPr>
        <w:pStyle w:val="ListParagraph"/>
        <w:numPr>
          <w:ilvl w:val="2"/>
          <w:numId w:val="180"/>
        </w:numPr>
        <w:spacing w:after="0"/>
      </w:pPr>
      <w:r>
        <w:t>E.g. if you wanted to challenge the will – shouldn’t be an executo</w:t>
      </w:r>
      <w:r w:rsidR="00466E84">
        <w:t>r- Executors are supposed to be neutral.</w:t>
      </w:r>
    </w:p>
    <w:p w14:paraId="714ACC38" w14:textId="77777777" w:rsidR="00344FE9" w:rsidRDefault="00344FE9" w:rsidP="00344FE9">
      <w:pPr>
        <w:pStyle w:val="ListParagraph"/>
        <w:spacing w:after="0"/>
        <w:ind w:left="2160"/>
      </w:pPr>
    </w:p>
    <w:p w14:paraId="4457C3D2" w14:textId="5D8961AD" w:rsidR="00943232" w:rsidRDefault="00344FE9" w:rsidP="00344FE9">
      <w:pPr>
        <w:pStyle w:val="Heading3"/>
      </w:pPr>
      <w:bookmarkStart w:id="136" w:name="_Toc17821403"/>
      <w:r>
        <w:lastRenderedPageBreak/>
        <w:t>Nominations and Consents</w:t>
      </w:r>
      <w:bookmarkEnd w:id="136"/>
    </w:p>
    <w:p w14:paraId="1255DA02" w14:textId="5D5FBE1B" w:rsidR="00344FE9" w:rsidRDefault="00344FE9" w:rsidP="00082D93">
      <w:pPr>
        <w:pStyle w:val="ListParagraph"/>
        <w:numPr>
          <w:ilvl w:val="0"/>
          <w:numId w:val="188"/>
        </w:numPr>
        <w:spacing w:after="0"/>
      </w:pPr>
      <w:r w:rsidRPr="00A3323C">
        <w:rPr>
          <w:b/>
          <w:i/>
          <w:color w:val="4472C4" w:themeColor="accent1"/>
        </w:rPr>
        <w:t>Rule 33 of the Surrogate Rules</w:t>
      </w:r>
      <w:r w:rsidRPr="00A3323C">
        <w:rPr>
          <w:color w:val="4472C4" w:themeColor="accent1"/>
        </w:rPr>
        <w:t xml:space="preserve"> </w:t>
      </w:r>
      <w:r w:rsidRPr="00344FE9">
        <w:t xml:space="preserve">and section </w:t>
      </w:r>
      <w:r w:rsidRPr="00A3323C">
        <w:rPr>
          <w:b/>
          <w:i/>
          <w:color w:val="4472C4" w:themeColor="accent1"/>
        </w:rPr>
        <w:t>13(4) of the EAA</w:t>
      </w:r>
      <w:r w:rsidRPr="00A3323C">
        <w:rPr>
          <w:color w:val="4472C4" w:themeColor="accent1"/>
        </w:rPr>
        <w:t xml:space="preserve"> </w:t>
      </w:r>
    </w:p>
    <w:p w14:paraId="3CA098E7" w14:textId="77777777" w:rsidR="00344FE9" w:rsidRDefault="00344FE9" w:rsidP="00082D93">
      <w:pPr>
        <w:pStyle w:val="ListParagraph"/>
        <w:numPr>
          <w:ilvl w:val="0"/>
          <w:numId w:val="188"/>
        </w:numPr>
        <w:spacing w:after="0"/>
      </w:pPr>
      <w:r w:rsidRPr="00344FE9">
        <w:t xml:space="preserve">Administration and administration with will annexed </w:t>
      </w:r>
    </w:p>
    <w:p w14:paraId="7A7501E3" w14:textId="72A15EC2" w:rsidR="00344FE9" w:rsidRDefault="00344FE9" w:rsidP="00082D93">
      <w:pPr>
        <w:pStyle w:val="ListParagraph"/>
        <w:numPr>
          <w:ilvl w:val="0"/>
          <w:numId w:val="188"/>
        </w:numPr>
        <w:spacing w:after="0"/>
      </w:pPr>
      <w:r w:rsidRPr="00344FE9">
        <w:t>Probate context only if person is expressly authorized by the will</w:t>
      </w:r>
    </w:p>
    <w:p w14:paraId="33BD3289" w14:textId="09965940" w:rsidR="005A7190" w:rsidRDefault="005A7190" w:rsidP="00082D93">
      <w:pPr>
        <w:pStyle w:val="ListParagraph"/>
        <w:numPr>
          <w:ilvl w:val="0"/>
          <w:numId w:val="188"/>
        </w:numPr>
        <w:spacing w:after="0"/>
      </w:pPr>
      <w:r>
        <w:t xml:space="preserve">If there is a will but no PR is named, and #3 wants to be executor – 1 &amp; 2 must renounce first </w:t>
      </w:r>
      <w:r w:rsidRPr="00327A85">
        <w:rPr>
          <w:b/>
          <w:i/>
          <w:color w:val="4472C4" w:themeColor="accent1"/>
        </w:rPr>
        <w:t>(s.</w:t>
      </w:r>
      <w:r w:rsidR="00327A85" w:rsidRPr="00327A85">
        <w:rPr>
          <w:b/>
          <w:i/>
          <w:color w:val="4472C4" w:themeColor="accent1"/>
        </w:rPr>
        <w:t>13(1)(A) EAA)</w:t>
      </w:r>
    </w:p>
    <w:p w14:paraId="3374C020" w14:textId="47129994" w:rsidR="002E5AFE" w:rsidRDefault="002E5AFE" w:rsidP="00082D93">
      <w:pPr>
        <w:pStyle w:val="ListParagraph"/>
        <w:numPr>
          <w:ilvl w:val="0"/>
          <w:numId w:val="188"/>
        </w:numPr>
        <w:spacing w:after="0"/>
      </w:pPr>
      <w:r>
        <w:t xml:space="preserve">*Remember the rule about equal priority in </w:t>
      </w:r>
      <w:r w:rsidRPr="002E5AFE">
        <w:rPr>
          <w:b/>
          <w:i/>
          <w:color w:val="4472C4" w:themeColor="accent1"/>
        </w:rPr>
        <w:t>s. 13(2)EAA</w:t>
      </w:r>
    </w:p>
    <w:p w14:paraId="1F62F95F" w14:textId="77777777" w:rsidR="00344FE9" w:rsidRDefault="00344FE9" w:rsidP="00344FE9">
      <w:pPr>
        <w:spacing w:after="0"/>
      </w:pPr>
    </w:p>
    <w:p w14:paraId="4F76E9CB" w14:textId="61AB9FA9" w:rsidR="00BF0A4E" w:rsidRPr="00576679" w:rsidRDefault="00576679" w:rsidP="00C8539B">
      <w:pPr>
        <w:spacing w:after="0"/>
        <w:rPr>
          <w:b/>
        </w:rPr>
      </w:pPr>
      <w:r w:rsidRPr="00576679">
        <w:rPr>
          <w:b/>
          <w:highlight w:val="cyan"/>
        </w:rPr>
        <w:t>Class 11</w:t>
      </w:r>
    </w:p>
    <w:p w14:paraId="101904C4" w14:textId="763E72D1" w:rsidR="00576679" w:rsidRDefault="00C45C41" w:rsidP="00C45C41">
      <w:pPr>
        <w:pStyle w:val="Heading1"/>
      </w:pPr>
      <w:bookmarkStart w:id="137" w:name="_Toc17821404"/>
      <w:r w:rsidRPr="00C45C41">
        <w:t>Estate Litigation Primer</w:t>
      </w:r>
      <w:bookmarkEnd w:id="137"/>
    </w:p>
    <w:tbl>
      <w:tblPr>
        <w:tblStyle w:val="TableGrid"/>
        <w:tblW w:w="0" w:type="auto"/>
        <w:tblLook w:val="04A0" w:firstRow="1" w:lastRow="0" w:firstColumn="1" w:lastColumn="0" w:noHBand="0" w:noVBand="1"/>
      </w:tblPr>
      <w:tblGrid>
        <w:gridCol w:w="9350"/>
      </w:tblGrid>
      <w:tr w:rsidR="00C45C41" w14:paraId="3A6465DA" w14:textId="77777777" w:rsidTr="00C45C41">
        <w:tc>
          <w:tcPr>
            <w:tcW w:w="9350" w:type="dxa"/>
          </w:tcPr>
          <w:p w14:paraId="5B832BEC" w14:textId="77777777" w:rsidR="00E87D47" w:rsidRPr="00E87D47" w:rsidRDefault="00E87D47" w:rsidP="00C45C41">
            <w:pPr>
              <w:rPr>
                <w:b/>
                <w:u w:val="single"/>
              </w:rPr>
            </w:pPr>
            <w:r w:rsidRPr="00E87D47">
              <w:rPr>
                <w:b/>
                <w:u w:val="single"/>
              </w:rPr>
              <w:t>Surrogate Rules:</w:t>
            </w:r>
          </w:p>
          <w:p w14:paraId="05A203A1" w14:textId="3EF7DDD1" w:rsidR="00396DA9" w:rsidRDefault="00396DA9" w:rsidP="00082D93">
            <w:pPr>
              <w:pStyle w:val="ListParagraph"/>
              <w:numPr>
                <w:ilvl w:val="0"/>
                <w:numId w:val="214"/>
              </w:numPr>
            </w:pPr>
            <w:r w:rsidRPr="00396DA9">
              <w:rPr>
                <w:b/>
                <w:i/>
                <w:color w:val="4472C4" w:themeColor="accent1"/>
              </w:rPr>
              <w:t>EAA – Section  4 –</w:t>
            </w:r>
            <w:r w:rsidRPr="00396DA9">
              <w:rPr>
                <w:color w:val="4472C4" w:themeColor="accent1"/>
              </w:rPr>
              <w:t xml:space="preserve"> </w:t>
            </w:r>
            <w:r w:rsidRPr="00396DA9">
              <w:t>“Surrogate Rules apply to any application or matter that arises in the administration of an estate under this Act.”</w:t>
            </w:r>
          </w:p>
          <w:p w14:paraId="0FF9763F" w14:textId="66F2AE43" w:rsidR="00396DA9" w:rsidRDefault="00396DA9" w:rsidP="00082D93">
            <w:pPr>
              <w:pStyle w:val="ListParagraph"/>
              <w:numPr>
                <w:ilvl w:val="0"/>
                <w:numId w:val="214"/>
              </w:numPr>
            </w:pPr>
            <w:r w:rsidRPr="009C05B0">
              <w:rPr>
                <w:b/>
              </w:rPr>
              <w:t>Non-contentious matters</w:t>
            </w:r>
            <w:r w:rsidR="009C05B0">
              <w:t xml:space="preserve"> – this is the stuff from class 10 – the different types of grants</w:t>
            </w:r>
          </w:p>
          <w:p w14:paraId="7243B84D" w14:textId="77777777" w:rsidR="00396DA9" w:rsidRDefault="00396DA9" w:rsidP="00082D93">
            <w:pPr>
              <w:pStyle w:val="ListParagraph"/>
              <w:numPr>
                <w:ilvl w:val="1"/>
                <w:numId w:val="214"/>
              </w:numPr>
            </w:pPr>
            <w:r w:rsidRPr="00396DA9">
              <w:t>Part one, Rules 9.1 - 54.1</w:t>
            </w:r>
          </w:p>
          <w:p w14:paraId="6CF64E25" w14:textId="77777777" w:rsidR="00396DA9" w:rsidRDefault="00396DA9" w:rsidP="00082D93">
            <w:pPr>
              <w:pStyle w:val="ListParagraph"/>
              <w:numPr>
                <w:ilvl w:val="1"/>
                <w:numId w:val="214"/>
              </w:numPr>
            </w:pPr>
            <w:r w:rsidRPr="00396DA9">
              <w:t>Different kinds of grants which can be applied for</w:t>
            </w:r>
          </w:p>
          <w:p w14:paraId="4233A320" w14:textId="77777777" w:rsidR="00396DA9" w:rsidRDefault="00396DA9" w:rsidP="00082D93">
            <w:pPr>
              <w:pStyle w:val="ListParagraph"/>
              <w:numPr>
                <w:ilvl w:val="1"/>
                <w:numId w:val="214"/>
              </w:numPr>
            </w:pPr>
            <w:r w:rsidRPr="00396DA9">
              <w:t>3 divisions</w:t>
            </w:r>
          </w:p>
          <w:p w14:paraId="2E67444B" w14:textId="77777777" w:rsidR="00396DA9" w:rsidRPr="009C05B0" w:rsidRDefault="00396DA9" w:rsidP="00082D93">
            <w:pPr>
              <w:pStyle w:val="ListParagraph"/>
              <w:numPr>
                <w:ilvl w:val="0"/>
                <w:numId w:val="214"/>
              </w:numPr>
              <w:rPr>
                <w:b/>
              </w:rPr>
            </w:pPr>
            <w:r w:rsidRPr="009C05B0">
              <w:rPr>
                <w:b/>
              </w:rPr>
              <w:t>Contentious matters</w:t>
            </w:r>
          </w:p>
          <w:p w14:paraId="4E89DEFC" w14:textId="77777777" w:rsidR="0095730C" w:rsidRDefault="0095730C" w:rsidP="00082D93">
            <w:pPr>
              <w:pStyle w:val="ListParagraph"/>
              <w:numPr>
                <w:ilvl w:val="1"/>
                <w:numId w:val="214"/>
              </w:numPr>
            </w:pPr>
            <w:r w:rsidRPr="0095730C">
              <w:t xml:space="preserve">Definition – Rule 1(d) </w:t>
            </w:r>
          </w:p>
          <w:p w14:paraId="501D77F6" w14:textId="77777777" w:rsidR="0095730C" w:rsidRDefault="0095730C" w:rsidP="00082D93">
            <w:pPr>
              <w:pStyle w:val="ListParagraph"/>
              <w:numPr>
                <w:ilvl w:val="1"/>
                <w:numId w:val="214"/>
              </w:numPr>
            </w:pPr>
            <w:r w:rsidRPr="0095730C">
              <w:t xml:space="preserve">Part two, Rules 55 – 96 </w:t>
            </w:r>
          </w:p>
          <w:p w14:paraId="502E9733" w14:textId="77777777" w:rsidR="0095730C" w:rsidRDefault="0095730C" w:rsidP="00082D93">
            <w:pPr>
              <w:pStyle w:val="ListParagraph"/>
              <w:numPr>
                <w:ilvl w:val="1"/>
                <w:numId w:val="214"/>
              </w:numPr>
            </w:pPr>
            <w:r w:rsidRPr="0095730C">
              <w:t>5 divisions</w:t>
            </w:r>
          </w:p>
          <w:p w14:paraId="1AD0654A" w14:textId="29F2F483" w:rsidR="003653E0" w:rsidRPr="009C05B0" w:rsidRDefault="003653E0" w:rsidP="00082D93">
            <w:pPr>
              <w:pStyle w:val="ListParagraph"/>
              <w:numPr>
                <w:ilvl w:val="0"/>
                <w:numId w:val="214"/>
              </w:numPr>
            </w:pPr>
            <w:r w:rsidRPr="009C05B0">
              <w:t>Accounting</w:t>
            </w:r>
            <w:r w:rsidR="003563E8">
              <w:t xml:space="preserve"> – not on exam</w:t>
            </w:r>
          </w:p>
          <w:p w14:paraId="36AE49DE" w14:textId="77777777" w:rsidR="003653E0" w:rsidRDefault="003653E0" w:rsidP="00082D93">
            <w:pPr>
              <w:pStyle w:val="ListParagraph"/>
              <w:numPr>
                <w:ilvl w:val="1"/>
                <w:numId w:val="214"/>
              </w:numPr>
            </w:pPr>
            <w:r w:rsidRPr="003653E0">
              <w:t>Rules 97 – 117</w:t>
            </w:r>
          </w:p>
          <w:p w14:paraId="7DFEFE08" w14:textId="3EC7FE79" w:rsidR="00C45C41" w:rsidRDefault="003653E0" w:rsidP="00082D93">
            <w:pPr>
              <w:pStyle w:val="ListParagraph"/>
              <w:numPr>
                <w:ilvl w:val="1"/>
                <w:numId w:val="214"/>
              </w:numPr>
            </w:pPr>
            <w:r>
              <w:t>4 divisons</w:t>
            </w:r>
            <w:r w:rsidR="00E87D47">
              <w:br/>
            </w:r>
          </w:p>
        </w:tc>
      </w:tr>
    </w:tbl>
    <w:p w14:paraId="21C28465" w14:textId="7ABCB795" w:rsidR="00C45C41" w:rsidRDefault="00421172" w:rsidP="00421172">
      <w:pPr>
        <w:pStyle w:val="Heading2"/>
      </w:pPr>
      <w:bookmarkStart w:id="138" w:name="_Toc17821405"/>
      <w:r>
        <w:t>Surrogate Rules</w:t>
      </w:r>
      <w:bookmarkEnd w:id="138"/>
    </w:p>
    <w:p w14:paraId="35A20A10" w14:textId="56684C34" w:rsidR="00C14A26" w:rsidRDefault="00C14A26" w:rsidP="00082D93">
      <w:pPr>
        <w:pStyle w:val="ListParagraph"/>
        <w:numPr>
          <w:ilvl w:val="0"/>
          <w:numId w:val="195"/>
        </w:numPr>
      </w:pPr>
      <w:r>
        <w:t>Surrogate rules are broken up into 3 parts</w:t>
      </w:r>
    </w:p>
    <w:p w14:paraId="6E4B70FF" w14:textId="7313B356" w:rsidR="001243AF" w:rsidRDefault="00C14A26" w:rsidP="00082D93">
      <w:pPr>
        <w:pStyle w:val="ListParagraph"/>
        <w:numPr>
          <w:ilvl w:val="1"/>
          <w:numId w:val="195"/>
        </w:numPr>
      </w:pPr>
      <w:r>
        <w:t xml:space="preserve">1. </w:t>
      </w:r>
      <w:r w:rsidR="001243AF" w:rsidRPr="001243AF">
        <w:t>Non-contentious matters</w:t>
      </w:r>
    </w:p>
    <w:p w14:paraId="63118CC4" w14:textId="6319C29A" w:rsidR="00C14A26" w:rsidRDefault="00C14A26" w:rsidP="00082D93">
      <w:pPr>
        <w:pStyle w:val="ListParagraph"/>
        <w:numPr>
          <w:ilvl w:val="2"/>
          <w:numId w:val="195"/>
        </w:numPr>
      </w:pPr>
      <w:r>
        <w:t xml:space="preserve">Part one, Rules 9.1 - 54.1 </w:t>
      </w:r>
    </w:p>
    <w:p w14:paraId="3C07D2BC" w14:textId="77777777" w:rsidR="00C14A26" w:rsidRDefault="00C14A26" w:rsidP="00082D93">
      <w:pPr>
        <w:pStyle w:val="ListParagraph"/>
        <w:numPr>
          <w:ilvl w:val="3"/>
          <w:numId w:val="195"/>
        </w:numPr>
      </w:pPr>
      <w:r>
        <w:t xml:space="preserve">Different kinds of grants which can be applied for </w:t>
      </w:r>
    </w:p>
    <w:p w14:paraId="7CA7ECBA" w14:textId="32748B11" w:rsidR="00C14A26" w:rsidRDefault="00C14A26" w:rsidP="00082D93">
      <w:pPr>
        <w:pStyle w:val="ListParagraph"/>
        <w:numPr>
          <w:ilvl w:val="2"/>
          <w:numId w:val="195"/>
        </w:numPr>
      </w:pPr>
      <w:r>
        <w:t>3 divisions</w:t>
      </w:r>
    </w:p>
    <w:p w14:paraId="2021FDA1" w14:textId="77777777" w:rsidR="001243AF" w:rsidRDefault="001243AF" w:rsidP="00082D93">
      <w:pPr>
        <w:pStyle w:val="ListParagraph"/>
        <w:numPr>
          <w:ilvl w:val="1"/>
          <w:numId w:val="195"/>
        </w:numPr>
      </w:pPr>
      <w:r>
        <w:t xml:space="preserve">2. </w:t>
      </w:r>
      <w:r w:rsidR="00C14A26">
        <w:t xml:space="preserve">Contentious matters </w:t>
      </w:r>
    </w:p>
    <w:p w14:paraId="0218EBD2" w14:textId="77777777" w:rsidR="001243AF" w:rsidRDefault="00C14A26" w:rsidP="00082D93">
      <w:pPr>
        <w:pStyle w:val="ListParagraph"/>
        <w:numPr>
          <w:ilvl w:val="2"/>
          <w:numId w:val="195"/>
        </w:numPr>
      </w:pPr>
      <w:r>
        <w:t xml:space="preserve">Definition – Rule 1(d) </w:t>
      </w:r>
    </w:p>
    <w:p w14:paraId="368D80D3" w14:textId="77777777" w:rsidR="001243AF" w:rsidRDefault="00C14A26" w:rsidP="00082D93">
      <w:pPr>
        <w:pStyle w:val="ListParagraph"/>
        <w:numPr>
          <w:ilvl w:val="2"/>
          <w:numId w:val="195"/>
        </w:numPr>
      </w:pPr>
      <w:r>
        <w:t xml:space="preserve">Part two, Rules 55 – 96 </w:t>
      </w:r>
    </w:p>
    <w:p w14:paraId="513191A8" w14:textId="09C3C5F2" w:rsidR="00C14A26" w:rsidRDefault="00C14A26" w:rsidP="00082D93">
      <w:pPr>
        <w:pStyle w:val="ListParagraph"/>
        <w:numPr>
          <w:ilvl w:val="2"/>
          <w:numId w:val="195"/>
        </w:numPr>
      </w:pPr>
      <w:r>
        <w:t>5 divisions</w:t>
      </w:r>
    </w:p>
    <w:p w14:paraId="1CCBEC13" w14:textId="17F2B0F7" w:rsidR="001243AF" w:rsidRDefault="001243AF" w:rsidP="00082D93">
      <w:pPr>
        <w:pStyle w:val="ListParagraph"/>
        <w:numPr>
          <w:ilvl w:val="1"/>
          <w:numId w:val="195"/>
        </w:numPr>
      </w:pPr>
      <w:r>
        <w:t xml:space="preserve">3. </w:t>
      </w:r>
      <w:r w:rsidR="00C14A26">
        <w:t xml:space="preserve">Accounting </w:t>
      </w:r>
    </w:p>
    <w:p w14:paraId="123F41D0" w14:textId="77777777" w:rsidR="001243AF" w:rsidRDefault="00C14A26" w:rsidP="00082D93">
      <w:pPr>
        <w:pStyle w:val="ListParagraph"/>
        <w:numPr>
          <w:ilvl w:val="2"/>
          <w:numId w:val="195"/>
        </w:numPr>
      </w:pPr>
      <w:r>
        <w:t>Rules 97 – 117</w:t>
      </w:r>
    </w:p>
    <w:p w14:paraId="7A40478B" w14:textId="19740061" w:rsidR="00C14A26" w:rsidRDefault="00C14A26" w:rsidP="00082D93">
      <w:pPr>
        <w:pStyle w:val="ListParagraph"/>
        <w:numPr>
          <w:ilvl w:val="2"/>
          <w:numId w:val="195"/>
        </w:numPr>
      </w:pPr>
      <w:r>
        <w:t xml:space="preserve"> 4 divisions</w:t>
      </w:r>
    </w:p>
    <w:p w14:paraId="3EF2734F" w14:textId="543EE830" w:rsidR="00C45C41" w:rsidRDefault="00C3653C" w:rsidP="00C3653C">
      <w:pPr>
        <w:pStyle w:val="Heading3"/>
      </w:pPr>
      <w:bookmarkStart w:id="139" w:name="_Toc17821406"/>
      <w:r>
        <w:t>Contentious Matters</w:t>
      </w:r>
      <w:bookmarkEnd w:id="139"/>
    </w:p>
    <w:p w14:paraId="4BE3C347" w14:textId="416E4FC9" w:rsidR="003F6469" w:rsidRDefault="00746AE4" w:rsidP="00082D93">
      <w:pPr>
        <w:pStyle w:val="ListParagraph"/>
        <w:numPr>
          <w:ilvl w:val="0"/>
          <w:numId w:val="196"/>
        </w:numPr>
      </w:pPr>
      <w:r>
        <w:t>Substantively the challenges with wills come from either legislation or common law.</w:t>
      </w:r>
    </w:p>
    <w:p w14:paraId="36D448CB" w14:textId="5A09FAB4" w:rsidR="00F41B4D" w:rsidRDefault="00F41B4D" w:rsidP="00082D93">
      <w:pPr>
        <w:pStyle w:val="ListParagraph"/>
        <w:numPr>
          <w:ilvl w:val="0"/>
          <w:numId w:val="196"/>
        </w:numPr>
        <w:spacing w:after="0"/>
      </w:pPr>
      <w:r w:rsidRPr="00F41B4D">
        <w:t xml:space="preserve">Division 1 (General) </w:t>
      </w:r>
    </w:p>
    <w:p w14:paraId="17FAC689" w14:textId="1A80B3A7" w:rsidR="00F41B4D" w:rsidRDefault="00F41B4D" w:rsidP="00082D93">
      <w:pPr>
        <w:pStyle w:val="ListParagraph"/>
        <w:numPr>
          <w:ilvl w:val="0"/>
          <w:numId w:val="196"/>
        </w:numPr>
        <w:spacing w:after="0"/>
      </w:pPr>
      <w:r w:rsidRPr="00F41B4D">
        <w:t xml:space="preserve">Parties interested in the Estate </w:t>
      </w:r>
      <w:r w:rsidRPr="00BC0DFA">
        <w:rPr>
          <w:b/>
          <w:i/>
          <w:color w:val="4472C4" w:themeColor="accent1"/>
        </w:rPr>
        <w:t>(Rule 57)</w:t>
      </w:r>
      <w:r w:rsidRPr="00BC0DFA">
        <w:rPr>
          <w:color w:val="4472C4" w:themeColor="accent1"/>
        </w:rPr>
        <w:t xml:space="preserve"> </w:t>
      </w:r>
    </w:p>
    <w:p w14:paraId="522C4864" w14:textId="78E0A48D" w:rsidR="00F41B4D" w:rsidRDefault="00F41B4D" w:rsidP="00082D93">
      <w:pPr>
        <w:pStyle w:val="ListParagraph"/>
        <w:numPr>
          <w:ilvl w:val="1"/>
          <w:numId w:val="196"/>
        </w:numPr>
        <w:spacing w:after="0"/>
      </w:pPr>
      <w:r w:rsidRPr="00F41B4D">
        <w:lastRenderedPageBreak/>
        <w:t xml:space="preserve">Formal Proof of Will different </w:t>
      </w:r>
      <w:r w:rsidRPr="00BC0DFA">
        <w:rPr>
          <w:b/>
          <w:i/>
          <w:color w:val="4472C4" w:themeColor="accent1"/>
        </w:rPr>
        <w:t>Rule - 78</w:t>
      </w:r>
      <w:r w:rsidRPr="00F41B4D">
        <w:t xml:space="preserve"> </w:t>
      </w:r>
    </w:p>
    <w:p w14:paraId="5D15AB62" w14:textId="46E22C2A" w:rsidR="00300C34" w:rsidRDefault="00300C34" w:rsidP="00082D93">
      <w:pPr>
        <w:pStyle w:val="ListParagraph"/>
        <w:numPr>
          <w:ilvl w:val="2"/>
          <w:numId w:val="196"/>
        </w:numPr>
        <w:spacing w:after="0"/>
      </w:pPr>
      <w:r>
        <w:t>When doing grants, have to assure the court that it was signed properly, formalities in accordance with WSA, 2 witnesses, etc…, have capacity</w:t>
      </w:r>
    </w:p>
    <w:p w14:paraId="6DC51541" w14:textId="0CE20AF4" w:rsidR="00300C34" w:rsidRDefault="006D4209" w:rsidP="00082D93">
      <w:pPr>
        <w:pStyle w:val="ListParagraph"/>
        <w:numPr>
          <w:ilvl w:val="3"/>
          <w:numId w:val="196"/>
        </w:numPr>
      </w:pPr>
      <w:r>
        <w:t>but when making those applications - the court doesn’t ask many questions – they take it as face value unless there’s a challenge to it</w:t>
      </w:r>
    </w:p>
    <w:p w14:paraId="56CADB53" w14:textId="059FDB6D" w:rsidR="00BE014F" w:rsidRDefault="00BE014F" w:rsidP="00082D93">
      <w:pPr>
        <w:pStyle w:val="ListParagraph"/>
        <w:numPr>
          <w:ilvl w:val="2"/>
          <w:numId w:val="196"/>
        </w:numPr>
      </w:pPr>
      <w:r>
        <w:t xml:space="preserve">Formal proof of will </w:t>
      </w:r>
      <w:r>
        <w:sym w:font="Wingdings" w:char="F0E0"/>
      </w:r>
      <w:r>
        <w:t xml:space="preserve"> Instead of court assuming its okay – you have to prove it step by step – applies when you have capacity, undue influence and fraud.</w:t>
      </w:r>
    </w:p>
    <w:p w14:paraId="168811D1" w14:textId="77777777" w:rsidR="00F41B4D" w:rsidRDefault="00F41B4D" w:rsidP="00082D93">
      <w:pPr>
        <w:pStyle w:val="ListParagraph"/>
        <w:numPr>
          <w:ilvl w:val="0"/>
          <w:numId w:val="196"/>
        </w:numPr>
        <w:spacing w:after="0"/>
      </w:pPr>
      <w:r w:rsidRPr="00F41B4D">
        <w:t xml:space="preserve">Documents to commence an action </w:t>
      </w:r>
      <w:r w:rsidRPr="00BC0DFA">
        <w:rPr>
          <w:b/>
          <w:i/>
          <w:color w:val="4472C4" w:themeColor="accent1"/>
        </w:rPr>
        <w:t>(Rule 58)</w:t>
      </w:r>
      <w:r w:rsidRPr="00BC0DFA">
        <w:rPr>
          <w:color w:val="4472C4" w:themeColor="accent1"/>
        </w:rPr>
        <w:t xml:space="preserve"> </w:t>
      </w:r>
    </w:p>
    <w:p w14:paraId="6AFCD09B" w14:textId="10F63ED7" w:rsidR="00F41B4D" w:rsidRDefault="00F41B4D" w:rsidP="00082D93">
      <w:pPr>
        <w:pStyle w:val="ListParagraph"/>
        <w:numPr>
          <w:ilvl w:val="1"/>
          <w:numId w:val="196"/>
        </w:numPr>
        <w:spacing w:after="0"/>
      </w:pPr>
      <w:r w:rsidRPr="00F41B4D">
        <w:t xml:space="preserve">Notice of Motion (C1) and Affidavit (C2) </w:t>
      </w:r>
    </w:p>
    <w:p w14:paraId="076CF088" w14:textId="78FC9084" w:rsidR="000D534B" w:rsidRDefault="000D534B" w:rsidP="00082D93">
      <w:pPr>
        <w:pStyle w:val="ListParagraph"/>
        <w:numPr>
          <w:ilvl w:val="2"/>
          <w:numId w:val="196"/>
        </w:numPr>
      </w:pPr>
      <w:r>
        <w:t xml:space="preserve">C1 = cause of action – tells you what issue is, what facts you’re relying on, and what you want as a relief (like a statement of claim in civil issues). </w:t>
      </w:r>
    </w:p>
    <w:p w14:paraId="0C4118C2" w14:textId="37A64FE0" w:rsidR="00AB035C" w:rsidRDefault="007A076E" w:rsidP="00082D93">
      <w:pPr>
        <w:pStyle w:val="ListParagraph"/>
        <w:numPr>
          <w:ilvl w:val="3"/>
          <w:numId w:val="196"/>
        </w:numPr>
      </w:pPr>
      <w:r>
        <w:t xml:space="preserve">Notice of motion is more argumentative. </w:t>
      </w:r>
    </w:p>
    <w:p w14:paraId="51D58570" w14:textId="623727BE" w:rsidR="000D534B" w:rsidRDefault="00AB035C" w:rsidP="00082D93">
      <w:pPr>
        <w:pStyle w:val="ListParagraph"/>
        <w:numPr>
          <w:ilvl w:val="2"/>
          <w:numId w:val="196"/>
        </w:numPr>
      </w:pPr>
      <w:r>
        <w:t xml:space="preserve">Affidavit = your evidence. </w:t>
      </w:r>
    </w:p>
    <w:p w14:paraId="54C2AFD1" w14:textId="77777777" w:rsidR="00F41B4D" w:rsidRDefault="00F41B4D" w:rsidP="00082D93">
      <w:pPr>
        <w:pStyle w:val="ListParagraph"/>
        <w:numPr>
          <w:ilvl w:val="1"/>
          <w:numId w:val="196"/>
        </w:numPr>
        <w:spacing w:after="0"/>
      </w:pPr>
      <w:r w:rsidRPr="00F41B4D">
        <w:t xml:space="preserve">Different Rules and forms for Formal Proof of Will and Accounting </w:t>
      </w:r>
    </w:p>
    <w:p w14:paraId="147B0549" w14:textId="6C36EA81" w:rsidR="00F41B4D" w:rsidRDefault="00F41B4D" w:rsidP="00082D93">
      <w:pPr>
        <w:pStyle w:val="ListParagraph"/>
        <w:numPr>
          <w:ilvl w:val="0"/>
          <w:numId w:val="196"/>
        </w:numPr>
        <w:spacing w:after="0"/>
      </w:pPr>
      <w:r w:rsidRPr="00F41B4D">
        <w:t xml:space="preserve">Service </w:t>
      </w:r>
      <w:r w:rsidR="006F1849">
        <w:t xml:space="preserve">= make sure the ppl who are affected know </w:t>
      </w:r>
    </w:p>
    <w:p w14:paraId="179CB957" w14:textId="77777777" w:rsidR="00F41B4D" w:rsidRDefault="00F41B4D" w:rsidP="00082D93">
      <w:pPr>
        <w:pStyle w:val="ListParagraph"/>
        <w:numPr>
          <w:ilvl w:val="1"/>
          <w:numId w:val="196"/>
        </w:numPr>
        <w:spacing w:after="0"/>
      </w:pPr>
      <w:r w:rsidRPr="00F41B4D">
        <w:t xml:space="preserve">Who </w:t>
      </w:r>
      <w:r w:rsidRPr="00BC0DFA">
        <w:rPr>
          <w:b/>
          <w:i/>
          <w:color w:val="4472C4" w:themeColor="accent1"/>
        </w:rPr>
        <w:t>– Rule 59</w:t>
      </w:r>
      <w:r w:rsidRPr="00F41B4D">
        <w:t xml:space="preserve"> </w:t>
      </w:r>
    </w:p>
    <w:p w14:paraId="6E9D684B" w14:textId="77777777" w:rsidR="00F41B4D" w:rsidRDefault="00F41B4D" w:rsidP="00082D93">
      <w:pPr>
        <w:pStyle w:val="ListParagraph"/>
        <w:numPr>
          <w:ilvl w:val="1"/>
          <w:numId w:val="196"/>
        </w:numPr>
        <w:spacing w:after="0"/>
      </w:pPr>
      <w:r w:rsidRPr="00F41B4D">
        <w:t xml:space="preserve">How – </w:t>
      </w:r>
      <w:r w:rsidRPr="00BC0DFA">
        <w:rPr>
          <w:b/>
          <w:i/>
          <w:color w:val="4472C4" w:themeColor="accent1"/>
        </w:rPr>
        <w:t>Rule 60</w:t>
      </w:r>
      <w:r w:rsidRPr="00F41B4D">
        <w:t xml:space="preserve"> </w:t>
      </w:r>
    </w:p>
    <w:p w14:paraId="10D093D6" w14:textId="77777777" w:rsidR="00F41B4D" w:rsidRDefault="00F41B4D" w:rsidP="00082D93">
      <w:pPr>
        <w:pStyle w:val="ListParagraph"/>
        <w:numPr>
          <w:ilvl w:val="1"/>
          <w:numId w:val="196"/>
        </w:numPr>
        <w:spacing w:after="0"/>
      </w:pPr>
      <w:r w:rsidRPr="00F41B4D">
        <w:t xml:space="preserve">When – </w:t>
      </w:r>
      <w:r w:rsidRPr="00BC0DFA">
        <w:rPr>
          <w:b/>
          <w:i/>
          <w:color w:val="4472C4" w:themeColor="accent1"/>
        </w:rPr>
        <w:t>Rule 61</w:t>
      </w:r>
      <w:r w:rsidRPr="00F41B4D">
        <w:t xml:space="preserve"> </w:t>
      </w:r>
    </w:p>
    <w:p w14:paraId="5911ECFD" w14:textId="77777777" w:rsidR="00F41B4D" w:rsidRDefault="00F41B4D" w:rsidP="00082D93">
      <w:pPr>
        <w:pStyle w:val="ListParagraph"/>
        <w:numPr>
          <w:ilvl w:val="0"/>
          <w:numId w:val="196"/>
        </w:numPr>
        <w:spacing w:after="0"/>
      </w:pPr>
      <w:r w:rsidRPr="00F41B4D">
        <w:t xml:space="preserve">Application under this section must be in front of a Justice </w:t>
      </w:r>
      <w:r w:rsidRPr="00BC0DFA">
        <w:rPr>
          <w:b/>
          <w:i/>
          <w:color w:val="4472C4" w:themeColor="accent1"/>
        </w:rPr>
        <w:t>(Rule 63)</w:t>
      </w:r>
      <w:r w:rsidRPr="00F41B4D">
        <w:t xml:space="preserve"> </w:t>
      </w:r>
    </w:p>
    <w:p w14:paraId="0C5E4CD6" w14:textId="0184A747" w:rsidR="00C3653C" w:rsidRPr="00BC0DFA" w:rsidRDefault="00F41B4D" w:rsidP="00082D93">
      <w:pPr>
        <w:pStyle w:val="ListParagraph"/>
        <w:numPr>
          <w:ilvl w:val="1"/>
          <w:numId w:val="196"/>
        </w:numPr>
        <w:spacing w:after="0"/>
        <w:rPr>
          <w:b/>
          <w:i/>
          <w:color w:val="4472C4" w:themeColor="accent1"/>
        </w:rPr>
      </w:pPr>
      <w:r w:rsidRPr="00BC0DFA">
        <w:rPr>
          <w:b/>
          <w:i/>
          <w:color w:val="4472C4" w:themeColor="accent1"/>
        </w:rPr>
        <w:t>Section 3 – Estate Administration Act</w:t>
      </w:r>
    </w:p>
    <w:p w14:paraId="69BAE256" w14:textId="4189F3B4" w:rsidR="00BF0A4E" w:rsidRDefault="00BF0A4E" w:rsidP="00C8539B">
      <w:pPr>
        <w:spacing w:after="0"/>
      </w:pPr>
    </w:p>
    <w:p w14:paraId="645720E5" w14:textId="63449830" w:rsidR="00BF0A4E" w:rsidRPr="003D6346" w:rsidRDefault="00366C84" w:rsidP="00C8539B">
      <w:pPr>
        <w:spacing w:after="0"/>
        <w:rPr>
          <w:b/>
          <w:u w:val="single"/>
        </w:rPr>
      </w:pPr>
      <w:r w:rsidRPr="003D6346">
        <w:rPr>
          <w:b/>
          <w:u w:val="single"/>
        </w:rPr>
        <w:t>Applications – Other Acts</w:t>
      </w:r>
    </w:p>
    <w:p w14:paraId="5F5E077F" w14:textId="77777777" w:rsidR="00284E12" w:rsidRDefault="00284E12" w:rsidP="00082D93">
      <w:pPr>
        <w:pStyle w:val="ListParagraph"/>
        <w:numPr>
          <w:ilvl w:val="0"/>
          <w:numId w:val="197"/>
        </w:numPr>
        <w:spacing w:after="0"/>
      </w:pPr>
      <w:r w:rsidRPr="00284E12">
        <w:t xml:space="preserve">Use C1 and C2 </w:t>
      </w:r>
    </w:p>
    <w:p w14:paraId="1ECBC006" w14:textId="77777777" w:rsidR="00284E12" w:rsidRDefault="00284E12" w:rsidP="00082D93">
      <w:pPr>
        <w:pStyle w:val="ListParagraph"/>
        <w:numPr>
          <w:ilvl w:val="0"/>
          <w:numId w:val="197"/>
        </w:numPr>
        <w:spacing w:after="0"/>
      </w:pPr>
      <w:r w:rsidRPr="00284E12">
        <w:t xml:space="preserve">Order to Restrain intermeddling </w:t>
      </w:r>
    </w:p>
    <w:p w14:paraId="7D8E903B" w14:textId="77777777" w:rsidR="00284E12" w:rsidRDefault="00284E12" w:rsidP="00082D93">
      <w:pPr>
        <w:pStyle w:val="ListParagraph"/>
        <w:numPr>
          <w:ilvl w:val="1"/>
          <w:numId w:val="197"/>
        </w:numPr>
        <w:spacing w:after="0"/>
      </w:pPr>
      <w:r w:rsidRPr="00284E12">
        <w:t xml:space="preserve">Section 34 of the Estate Administration Act WSA </w:t>
      </w:r>
    </w:p>
    <w:p w14:paraId="76993C34" w14:textId="4E99A2EA" w:rsidR="00106201" w:rsidRPr="00106201" w:rsidRDefault="00106201" w:rsidP="00082D93">
      <w:pPr>
        <w:pStyle w:val="ListParagraph"/>
        <w:numPr>
          <w:ilvl w:val="0"/>
          <w:numId w:val="197"/>
        </w:numPr>
        <w:spacing w:after="0"/>
        <w:rPr>
          <w:b/>
          <w:i/>
          <w:color w:val="4472C4" w:themeColor="accent1"/>
        </w:rPr>
      </w:pPr>
      <w:r w:rsidRPr="00106201">
        <w:rPr>
          <w:b/>
          <w:i/>
          <w:color w:val="4472C4" w:themeColor="accent1"/>
        </w:rPr>
        <w:t>WSA</w:t>
      </w:r>
    </w:p>
    <w:p w14:paraId="705BCA3C" w14:textId="00527683" w:rsidR="00284E12" w:rsidRDefault="00284E12" w:rsidP="00082D93">
      <w:pPr>
        <w:pStyle w:val="ListParagraph"/>
        <w:numPr>
          <w:ilvl w:val="1"/>
          <w:numId w:val="197"/>
        </w:numPr>
        <w:spacing w:after="0"/>
      </w:pPr>
      <w:r w:rsidRPr="00284E12">
        <w:t xml:space="preserve">36 – Court authorize a minor to make a will </w:t>
      </w:r>
    </w:p>
    <w:p w14:paraId="41740D9A" w14:textId="76E71FE5" w:rsidR="00284E12" w:rsidRDefault="00284E12" w:rsidP="00082D93">
      <w:pPr>
        <w:pStyle w:val="ListParagraph"/>
        <w:numPr>
          <w:ilvl w:val="2"/>
          <w:numId w:val="197"/>
        </w:numPr>
        <w:spacing w:after="0"/>
      </w:pPr>
      <w:r w:rsidRPr="00284E12">
        <w:t xml:space="preserve">Rule 54.1 </w:t>
      </w:r>
    </w:p>
    <w:p w14:paraId="1BBF8303" w14:textId="1B271673" w:rsidR="00E97EB7" w:rsidRDefault="00E97EB7" w:rsidP="00082D93">
      <w:pPr>
        <w:pStyle w:val="ListParagraph"/>
        <w:numPr>
          <w:ilvl w:val="2"/>
          <w:numId w:val="197"/>
        </w:numPr>
      </w:pPr>
      <w:r>
        <w:t>E.g. high profile case – murdered – left a large insurance policy to his daughter, who was daughter, she’s a minor, so money goes to public trustee until shes 18 – but if something happened to her before she turned 18 and she could do a will – she would die intestate – and her alcoholic parent – according to intestate rules would inherit it – so she got authority to make a will so she could leave it to aunt.</w:t>
      </w:r>
    </w:p>
    <w:p w14:paraId="6B1E22AF" w14:textId="77777777" w:rsidR="00284E12" w:rsidRDefault="00284E12" w:rsidP="00082D93">
      <w:pPr>
        <w:pStyle w:val="ListParagraph"/>
        <w:numPr>
          <w:ilvl w:val="1"/>
          <w:numId w:val="197"/>
        </w:numPr>
        <w:spacing w:after="0"/>
      </w:pPr>
      <w:r w:rsidRPr="00284E12">
        <w:t xml:space="preserve">37 – Court can validate invalid will with clear and convincing evidence of intention </w:t>
      </w:r>
    </w:p>
    <w:p w14:paraId="2D25B7BC" w14:textId="77777777" w:rsidR="00284E12" w:rsidRDefault="00284E12" w:rsidP="00082D93">
      <w:pPr>
        <w:pStyle w:val="ListParagraph"/>
        <w:numPr>
          <w:ilvl w:val="1"/>
          <w:numId w:val="197"/>
        </w:numPr>
        <w:spacing w:after="0"/>
      </w:pPr>
      <w:r w:rsidRPr="00284E12">
        <w:t xml:space="preserve">38 – Court may validate non-compliant alteration with clear and convincing evidence of intention </w:t>
      </w:r>
    </w:p>
    <w:p w14:paraId="758C8844" w14:textId="4027DE72" w:rsidR="00284E12" w:rsidRDefault="00284E12" w:rsidP="00082D93">
      <w:pPr>
        <w:pStyle w:val="ListParagraph"/>
        <w:numPr>
          <w:ilvl w:val="1"/>
          <w:numId w:val="197"/>
        </w:numPr>
        <w:spacing w:after="0"/>
      </w:pPr>
      <w:r w:rsidRPr="00284E12">
        <w:t xml:space="preserve">39(1) – Rectification </w:t>
      </w:r>
    </w:p>
    <w:p w14:paraId="53F1CF53" w14:textId="77777777" w:rsidR="0054269A" w:rsidRDefault="0054269A" w:rsidP="00082D93">
      <w:pPr>
        <w:pStyle w:val="ListParagraph"/>
        <w:numPr>
          <w:ilvl w:val="2"/>
          <w:numId w:val="197"/>
        </w:numPr>
      </w:pPr>
      <w:r>
        <w:t>save the lawyer clause</w:t>
      </w:r>
    </w:p>
    <w:p w14:paraId="7EAB7425" w14:textId="77777777" w:rsidR="0054269A" w:rsidRDefault="0054269A" w:rsidP="00082D93">
      <w:pPr>
        <w:pStyle w:val="ListParagraph"/>
        <w:numPr>
          <w:ilvl w:val="3"/>
          <w:numId w:val="197"/>
        </w:numPr>
      </w:pPr>
      <w:r>
        <w:t>E.g. client says want to give shares of company A to daughter and B to son and lawyer mixes this up or executor fails to sign the will.</w:t>
      </w:r>
    </w:p>
    <w:p w14:paraId="548D8345" w14:textId="4FDB3EE4" w:rsidR="0054269A" w:rsidRDefault="0054269A" w:rsidP="00082D93">
      <w:pPr>
        <w:pStyle w:val="ListParagraph"/>
        <w:numPr>
          <w:ilvl w:val="3"/>
          <w:numId w:val="197"/>
        </w:numPr>
      </w:pPr>
      <w:r>
        <w:t>Can go in and rectify it – add a signature</w:t>
      </w:r>
    </w:p>
    <w:p w14:paraId="25110572" w14:textId="77777777" w:rsidR="00284E12" w:rsidRDefault="00284E12" w:rsidP="00082D93">
      <w:pPr>
        <w:pStyle w:val="ListParagraph"/>
        <w:numPr>
          <w:ilvl w:val="2"/>
          <w:numId w:val="197"/>
        </w:numPr>
        <w:spacing w:after="0"/>
      </w:pPr>
      <w:r w:rsidRPr="00284E12">
        <w:t xml:space="preserve">Mistake </w:t>
      </w:r>
    </w:p>
    <w:p w14:paraId="5D1A9021" w14:textId="77777777" w:rsidR="00284E12" w:rsidRDefault="00284E12" w:rsidP="00082D93">
      <w:pPr>
        <w:pStyle w:val="ListParagraph"/>
        <w:numPr>
          <w:ilvl w:val="2"/>
          <w:numId w:val="197"/>
        </w:numPr>
        <w:spacing w:after="0"/>
      </w:pPr>
      <w:r w:rsidRPr="00284E12">
        <w:t xml:space="preserve">Misunderstanding </w:t>
      </w:r>
    </w:p>
    <w:p w14:paraId="5CE404CE" w14:textId="77777777" w:rsidR="00284E12" w:rsidRDefault="00284E12" w:rsidP="00082D93">
      <w:pPr>
        <w:pStyle w:val="ListParagraph"/>
        <w:numPr>
          <w:ilvl w:val="2"/>
          <w:numId w:val="197"/>
        </w:numPr>
        <w:spacing w:after="0"/>
      </w:pPr>
      <w:r w:rsidRPr="00284E12">
        <w:lastRenderedPageBreak/>
        <w:t xml:space="preserve">Fail to sign </w:t>
      </w:r>
    </w:p>
    <w:p w14:paraId="5813F131" w14:textId="77777777" w:rsidR="00284E12" w:rsidRDefault="00284E12" w:rsidP="00082D93">
      <w:pPr>
        <w:pStyle w:val="ListParagraph"/>
        <w:numPr>
          <w:ilvl w:val="1"/>
          <w:numId w:val="197"/>
        </w:numPr>
        <w:spacing w:after="0"/>
      </w:pPr>
      <w:r w:rsidRPr="00284E12">
        <w:t xml:space="preserve">40(1) – Validation of gift to witnesses </w:t>
      </w:r>
    </w:p>
    <w:p w14:paraId="15FE2EFA" w14:textId="77777777" w:rsidR="00532484" w:rsidRDefault="00284E12" w:rsidP="00082D93">
      <w:pPr>
        <w:pStyle w:val="ListParagraph"/>
        <w:numPr>
          <w:ilvl w:val="1"/>
          <w:numId w:val="197"/>
        </w:numPr>
        <w:spacing w:after="0"/>
      </w:pPr>
      <w:r w:rsidRPr="00284E12">
        <w:t xml:space="preserve">Part 5 </w:t>
      </w:r>
    </w:p>
    <w:p w14:paraId="041A1E49" w14:textId="77777777" w:rsidR="00532484" w:rsidRDefault="00284E12" w:rsidP="00082D93">
      <w:pPr>
        <w:pStyle w:val="ListParagraph"/>
        <w:numPr>
          <w:ilvl w:val="2"/>
          <w:numId w:val="197"/>
        </w:numPr>
        <w:spacing w:after="0"/>
      </w:pPr>
      <w:r w:rsidRPr="00284E12">
        <w:t xml:space="preserve">Family maintenance and support </w:t>
      </w:r>
    </w:p>
    <w:p w14:paraId="44509820" w14:textId="77777777" w:rsidR="00532484" w:rsidRDefault="00284E12" w:rsidP="00082D93">
      <w:pPr>
        <w:pStyle w:val="ListParagraph"/>
        <w:numPr>
          <w:ilvl w:val="3"/>
          <w:numId w:val="197"/>
        </w:numPr>
        <w:spacing w:after="0"/>
      </w:pPr>
      <w:r w:rsidRPr="00284E12">
        <w:t xml:space="preserve">Disclosure of Financial Information </w:t>
      </w:r>
      <w:r w:rsidRPr="00F66D5B">
        <w:rPr>
          <w:b/>
          <w:i/>
          <w:color w:val="4472C4" w:themeColor="accent1"/>
        </w:rPr>
        <w:t>s. 95 and Rule 70.9</w:t>
      </w:r>
      <w:r w:rsidRPr="00F66D5B">
        <w:rPr>
          <w:color w:val="4472C4" w:themeColor="accent1"/>
        </w:rPr>
        <w:t xml:space="preserve"> </w:t>
      </w:r>
    </w:p>
    <w:p w14:paraId="658976AE" w14:textId="66886B57" w:rsidR="00B92607" w:rsidRDefault="00B92607" w:rsidP="00082D93">
      <w:pPr>
        <w:pStyle w:val="ListParagraph"/>
        <w:numPr>
          <w:ilvl w:val="3"/>
          <w:numId w:val="197"/>
        </w:numPr>
      </w:pPr>
      <w:r>
        <w:t>Anytime you are asking for documents – standard is relevant and material – relevant and material to answering an issue, or creating an issue – so these sections are good starting point.</w:t>
      </w:r>
    </w:p>
    <w:p w14:paraId="5B82F869" w14:textId="3BCA9380" w:rsidR="007E488A" w:rsidRDefault="00284E12" w:rsidP="00082D93">
      <w:pPr>
        <w:pStyle w:val="ListParagraph"/>
        <w:numPr>
          <w:ilvl w:val="2"/>
          <w:numId w:val="197"/>
        </w:numPr>
        <w:spacing w:after="0"/>
      </w:pPr>
      <w:r w:rsidRPr="00284E12">
        <w:t xml:space="preserve">Temporary Possession </w:t>
      </w:r>
    </w:p>
    <w:p w14:paraId="598F49A5" w14:textId="1AD340D5" w:rsidR="00366C84" w:rsidRDefault="00284E12" w:rsidP="00082D93">
      <w:pPr>
        <w:pStyle w:val="ListParagraph"/>
        <w:numPr>
          <w:ilvl w:val="1"/>
          <w:numId w:val="197"/>
        </w:numPr>
        <w:spacing w:after="0"/>
      </w:pPr>
      <w:r w:rsidRPr="00284E12">
        <w:t>109 – Advances</w:t>
      </w:r>
    </w:p>
    <w:p w14:paraId="6401FA8B" w14:textId="1FC85904" w:rsidR="005805B9" w:rsidRDefault="005805B9" w:rsidP="00082D93">
      <w:pPr>
        <w:pStyle w:val="ListParagraph"/>
        <w:numPr>
          <w:ilvl w:val="2"/>
          <w:numId w:val="197"/>
        </w:numPr>
      </w:pPr>
      <w:r>
        <w:t>advances – different from Pecore about presumption of advancement (that’s about is a gift from parent meant to be an advancement in life) this is about when you give gift to child, is it an advance on their inheritance – s.110 got rid of the thing that said yes – but this section exists too.</w:t>
      </w:r>
    </w:p>
    <w:p w14:paraId="640BB748" w14:textId="25F9AD32" w:rsidR="005805B9" w:rsidRPr="005E78F7" w:rsidRDefault="008A4F91" w:rsidP="005E78F7">
      <w:pPr>
        <w:pStyle w:val="Heading3"/>
      </w:pPr>
      <w:bookmarkStart w:id="140" w:name="_Toc17821407"/>
      <w:r w:rsidRPr="005E78F7">
        <w:t>Advice and Direction Application</w:t>
      </w:r>
      <w:bookmarkEnd w:id="140"/>
    </w:p>
    <w:p w14:paraId="2EE170F3" w14:textId="5ADC9999" w:rsidR="008A4F91" w:rsidRPr="008A4F91" w:rsidRDefault="008A4F91" w:rsidP="00082D93">
      <w:pPr>
        <w:pStyle w:val="ListParagraph"/>
        <w:numPr>
          <w:ilvl w:val="0"/>
          <w:numId w:val="197"/>
        </w:numPr>
        <w:rPr>
          <w:b/>
          <w:i/>
          <w:color w:val="4472C4" w:themeColor="accent1"/>
        </w:rPr>
      </w:pPr>
      <w:r w:rsidRPr="008A4F91">
        <w:rPr>
          <w:b/>
          <w:i/>
          <w:color w:val="4472C4" w:themeColor="accent1"/>
        </w:rPr>
        <w:t>Rule 4 + Section 49 of the EAA</w:t>
      </w:r>
    </w:p>
    <w:p w14:paraId="5BFD6842" w14:textId="057D5A4F" w:rsidR="008A4F91" w:rsidRDefault="00AA397F" w:rsidP="00082D93">
      <w:pPr>
        <w:pStyle w:val="ListParagraph"/>
        <w:numPr>
          <w:ilvl w:val="0"/>
          <w:numId w:val="197"/>
        </w:numPr>
      </w:pPr>
      <w:r w:rsidRPr="00AA397F">
        <w:t>Questions regarding administration or management of estate</w:t>
      </w:r>
    </w:p>
    <w:p w14:paraId="24EF0B50" w14:textId="77777777" w:rsidR="00A069D7" w:rsidRDefault="00A069D7" w:rsidP="00082D93">
      <w:pPr>
        <w:pStyle w:val="ListParagraph"/>
        <w:numPr>
          <w:ilvl w:val="1"/>
          <w:numId w:val="197"/>
        </w:numPr>
      </w:pPr>
      <w:r w:rsidRPr="009162E4">
        <w:rPr>
          <w:u w:val="single"/>
        </w:rPr>
        <w:t>What this is:</w:t>
      </w:r>
      <w:r>
        <w:t xml:space="preserve"> go to court and say I have this issue, what do I do – but courts do not want to make this decision – so they </w:t>
      </w:r>
      <w:r w:rsidRPr="009162E4">
        <w:rPr>
          <w:u w:val="single"/>
        </w:rPr>
        <w:t>want you to come with your issue and an answer</w:t>
      </w:r>
      <w:r>
        <w:t xml:space="preserve"> – so when you make these they are often steps along the way when administering an estate</w:t>
      </w:r>
    </w:p>
    <w:p w14:paraId="0191B3D0" w14:textId="0452EA1C" w:rsidR="00A069D7" w:rsidRDefault="00A069D7" w:rsidP="00082D93">
      <w:pPr>
        <w:pStyle w:val="ListParagraph"/>
        <w:numPr>
          <w:ilvl w:val="2"/>
          <w:numId w:val="197"/>
        </w:numPr>
      </w:pPr>
      <w:r>
        <w:t>E.g. trying to sell house, cannot get a hold of the beneficiary – doing something you may get in trouble for later – one beneficiary might object to</w:t>
      </w:r>
      <w:r w:rsidR="009162E4">
        <w:t xml:space="preserve"> price</w:t>
      </w:r>
      <w:r>
        <w:t xml:space="preserve"> later – so you go to court and say why do I want to sell the house – get appraisal, realtor opinion, and court says okay yeah you’re good to go – this is so beneficiary cannot come back later and sue you for it. </w:t>
      </w:r>
    </w:p>
    <w:p w14:paraId="34FE2BB1" w14:textId="2D865C57" w:rsidR="00314423" w:rsidRPr="00A069D7" w:rsidRDefault="00A069D7" w:rsidP="00082D93">
      <w:pPr>
        <w:pStyle w:val="ListParagraph"/>
        <w:numPr>
          <w:ilvl w:val="3"/>
          <w:numId w:val="197"/>
        </w:numPr>
        <w:rPr>
          <w:b/>
        </w:rPr>
      </w:pPr>
      <w:r w:rsidRPr="00A069D7">
        <w:rPr>
          <w:b/>
        </w:rPr>
        <w:t>Ask for permission instead of forgiveness</w:t>
      </w:r>
    </w:p>
    <w:p w14:paraId="5109B2E2" w14:textId="74A55366" w:rsidR="00314423" w:rsidRDefault="00AA397F" w:rsidP="00082D93">
      <w:pPr>
        <w:pStyle w:val="ListParagraph"/>
        <w:numPr>
          <w:ilvl w:val="0"/>
          <w:numId w:val="197"/>
        </w:numPr>
      </w:pPr>
      <w:r w:rsidRPr="00AA397F">
        <w:t>Personal Representative acting on advice or direction of the court is deemed to have discharged the PR’s duty</w:t>
      </w:r>
    </w:p>
    <w:p w14:paraId="2BA866BB" w14:textId="18F3A82D" w:rsidR="00AA397F" w:rsidRDefault="00AA397F" w:rsidP="00082D93">
      <w:pPr>
        <w:pStyle w:val="ListParagraph"/>
        <w:numPr>
          <w:ilvl w:val="0"/>
          <w:numId w:val="197"/>
        </w:numPr>
      </w:pPr>
      <w:r w:rsidRPr="00AA397F">
        <w:t>Does not indemnify PR if PR is guilty of fraud, wilful concealment or misrepresentation in obtaining advice and direction</w:t>
      </w:r>
    </w:p>
    <w:p w14:paraId="586485DA" w14:textId="77777777" w:rsidR="00045245" w:rsidRDefault="00045245" w:rsidP="00082D93">
      <w:pPr>
        <w:pStyle w:val="ListParagraph"/>
        <w:numPr>
          <w:ilvl w:val="1"/>
          <w:numId w:val="197"/>
        </w:numPr>
      </w:pPr>
      <w:r>
        <w:t xml:space="preserve">Use this when you are doing stuff where you could get backlash – like a cover your ass order – the only way it wouldn’t cover you is if you completely lied on your application. </w:t>
      </w:r>
    </w:p>
    <w:p w14:paraId="236FD4D6" w14:textId="6A7DE610" w:rsidR="00045245" w:rsidRDefault="00045245" w:rsidP="00082D93">
      <w:pPr>
        <w:pStyle w:val="ListParagraph"/>
        <w:numPr>
          <w:ilvl w:val="2"/>
          <w:numId w:val="197"/>
        </w:numPr>
      </w:pPr>
      <w:r>
        <w:t xml:space="preserve">As long as you are honest &amp; forthcoming – it’s a good tool to have. </w:t>
      </w:r>
    </w:p>
    <w:p w14:paraId="7AEFE16E" w14:textId="54C46C93" w:rsidR="001313F2" w:rsidRDefault="001313F2" w:rsidP="009C0C91">
      <w:pPr>
        <w:pStyle w:val="ListParagraph"/>
        <w:numPr>
          <w:ilvl w:val="0"/>
          <w:numId w:val="215"/>
        </w:numPr>
      </w:pPr>
      <w:r>
        <w:t xml:space="preserve">E.g. </w:t>
      </w:r>
      <w:r w:rsidR="009C0C91">
        <w:t xml:space="preserve">E.g. trying to sell house, cannot get a hold of the beneficiary – doing something you may get in trouble for later – one beneficiary might object to price later – so you go to court and say why do I want to sell the house – get appraisal, realtor opinion, and court says okay yeah you’re good to go – this is so beneficiary cannot come back later and sue you for it. </w:t>
      </w:r>
    </w:p>
    <w:p w14:paraId="56877806" w14:textId="2BA1AA86" w:rsidR="00AA397F" w:rsidRDefault="005E78F7" w:rsidP="005E78F7">
      <w:pPr>
        <w:pStyle w:val="Heading3"/>
      </w:pPr>
      <w:bookmarkStart w:id="141" w:name="_Toc17821408"/>
      <w:r>
        <w:t>Caveat Applications</w:t>
      </w:r>
      <w:bookmarkEnd w:id="141"/>
    </w:p>
    <w:p w14:paraId="112984BA" w14:textId="5955E29E" w:rsidR="00622AF3" w:rsidRDefault="00622AF3" w:rsidP="00082D93">
      <w:pPr>
        <w:pStyle w:val="ListParagraph"/>
        <w:numPr>
          <w:ilvl w:val="0"/>
          <w:numId w:val="197"/>
        </w:numPr>
      </w:pPr>
      <w:r>
        <w:t xml:space="preserve">Caveat </w:t>
      </w:r>
      <w:r>
        <w:sym w:font="Wingdings" w:char="F0E0"/>
      </w:r>
      <w:r>
        <w:t xml:space="preserve"> caveat here is like a WOAH hold on – when someone files application for probate – you can file caveat if you object to probate being granted</w:t>
      </w:r>
    </w:p>
    <w:p w14:paraId="4EE3A090" w14:textId="37F8E0AE" w:rsidR="00296CEA" w:rsidRDefault="00296CEA" w:rsidP="00082D93">
      <w:pPr>
        <w:pStyle w:val="ListParagraph"/>
        <w:numPr>
          <w:ilvl w:val="1"/>
          <w:numId w:val="197"/>
        </w:numPr>
      </w:pPr>
      <w:r>
        <w:t>Says I might have an issue with this estate – so don’t just go granting probate</w:t>
      </w:r>
    </w:p>
    <w:p w14:paraId="61D03692" w14:textId="5087B05A" w:rsidR="005B34F5" w:rsidRDefault="005B34F5" w:rsidP="00082D93">
      <w:pPr>
        <w:pStyle w:val="ListParagraph"/>
        <w:numPr>
          <w:ilvl w:val="1"/>
          <w:numId w:val="197"/>
        </w:numPr>
      </w:pPr>
      <w:r>
        <w:lastRenderedPageBreak/>
        <w:t xml:space="preserve">All it does is </w:t>
      </w:r>
      <w:r w:rsidRPr="00082D93">
        <w:rPr>
          <w:b/>
        </w:rPr>
        <w:t>a TEMPORARY pause</w:t>
      </w:r>
      <w:r>
        <w:t xml:space="preserve"> on an estate – and then person who filed caveat either has to follow it up with their notice of application – has to say what issue is and has to give evidence in an affidavit. </w:t>
      </w:r>
    </w:p>
    <w:p w14:paraId="00853E4C" w14:textId="33BD3917" w:rsidR="00205D43" w:rsidRDefault="00205D43" w:rsidP="00082D93">
      <w:pPr>
        <w:pStyle w:val="ListParagraph"/>
        <w:numPr>
          <w:ilvl w:val="1"/>
          <w:numId w:val="197"/>
        </w:numPr>
      </w:pPr>
      <w:r>
        <w:t>If you are lawyer for estate – you say is this person really going to follow through and do a court application – or should we just wait it out – can bring an application saying this application is bullshit – but its 3-5grand – so just wait it out.</w:t>
      </w:r>
    </w:p>
    <w:p w14:paraId="503D8382" w14:textId="26471CD3" w:rsidR="00032EFF" w:rsidRDefault="00032EFF" w:rsidP="00082D93">
      <w:pPr>
        <w:pStyle w:val="ListParagraph"/>
        <w:numPr>
          <w:ilvl w:val="0"/>
          <w:numId w:val="197"/>
        </w:numPr>
      </w:pPr>
      <w:r w:rsidRPr="00032EFF">
        <w:t xml:space="preserve">Division 2 </w:t>
      </w:r>
    </w:p>
    <w:p w14:paraId="5E8D7AC5" w14:textId="77777777" w:rsidR="00032EFF" w:rsidRPr="002E1110" w:rsidRDefault="00032EFF" w:rsidP="00082D93">
      <w:pPr>
        <w:pStyle w:val="ListParagraph"/>
        <w:numPr>
          <w:ilvl w:val="0"/>
          <w:numId w:val="197"/>
        </w:numPr>
        <w:rPr>
          <w:b/>
          <w:i/>
        </w:rPr>
      </w:pPr>
      <w:r w:rsidRPr="002E1110">
        <w:rPr>
          <w:b/>
          <w:i/>
          <w:color w:val="4472C4" w:themeColor="accent1"/>
        </w:rPr>
        <w:t xml:space="preserve">Section 46 of the Estate Administration Act </w:t>
      </w:r>
    </w:p>
    <w:p w14:paraId="7247AAF6" w14:textId="2E0FEBDD" w:rsidR="00032EFF" w:rsidRDefault="00032EFF" w:rsidP="00082D93">
      <w:pPr>
        <w:pStyle w:val="ListParagraph"/>
        <w:numPr>
          <w:ilvl w:val="1"/>
          <w:numId w:val="197"/>
        </w:numPr>
      </w:pPr>
      <w:r w:rsidRPr="00032EFF">
        <w:t xml:space="preserve">3 months </w:t>
      </w:r>
      <w:r w:rsidR="00C46E0C" w:rsidRPr="00C46E0C">
        <w:rPr>
          <w:b/>
          <w:i/>
          <w:color w:val="4472C4" w:themeColor="accent1"/>
        </w:rPr>
        <w:t>s.47(1)EAA</w:t>
      </w:r>
    </w:p>
    <w:p w14:paraId="1C34E68B" w14:textId="15271998" w:rsidR="00032EFF" w:rsidRPr="00903D9E" w:rsidRDefault="00032EFF" w:rsidP="00082D93">
      <w:pPr>
        <w:pStyle w:val="ListParagraph"/>
        <w:numPr>
          <w:ilvl w:val="1"/>
          <w:numId w:val="197"/>
        </w:numPr>
        <w:rPr>
          <w:b/>
          <w:i/>
          <w:color w:val="4472C4" w:themeColor="accent1"/>
        </w:rPr>
      </w:pPr>
      <w:r w:rsidRPr="00032EFF">
        <w:t xml:space="preserve">Need permission of court to file subsequent caveat </w:t>
      </w:r>
      <w:r w:rsidR="00903D9E" w:rsidRPr="00903D9E">
        <w:rPr>
          <w:b/>
          <w:i/>
          <w:color w:val="4472C4" w:themeColor="accent1"/>
        </w:rPr>
        <w:t>s.47(2)EAA</w:t>
      </w:r>
    </w:p>
    <w:p w14:paraId="5D0D883A" w14:textId="77777777" w:rsidR="00032EFF" w:rsidRPr="002E1110" w:rsidRDefault="00032EFF" w:rsidP="00082D93">
      <w:pPr>
        <w:pStyle w:val="ListParagraph"/>
        <w:numPr>
          <w:ilvl w:val="0"/>
          <w:numId w:val="197"/>
        </w:numPr>
        <w:rPr>
          <w:b/>
          <w:i/>
          <w:color w:val="4472C4" w:themeColor="accent1"/>
        </w:rPr>
      </w:pPr>
      <w:r w:rsidRPr="002E1110">
        <w:rPr>
          <w:b/>
          <w:i/>
          <w:color w:val="4472C4" w:themeColor="accent1"/>
        </w:rPr>
        <w:t xml:space="preserve">Rules 71 to 74 </w:t>
      </w:r>
    </w:p>
    <w:p w14:paraId="7725E032" w14:textId="5546AD4B" w:rsidR="00032EFF" w:rsidRDefault="00032EFF" w:rsidP="00082D93">
      <w:pPr>
        <w:pStyle w:val="ListParagraph"/>
        <w:numPr>
          <w:ilvl w:val="1"/>
          <w:numId w:val="197"/>
        </w:numPr>
      </w:pPr>
      <w:r w:rsidRPr="00032EFF">
        <w:t xml:space="preserve">File to prevent issuance or resealing of grant </w:t>
      </w:r>
      <w:r w:rsidR="00F674EF" w:rsidRPr="00F674EF">
        <w:rPr>
          <w:b/>
          <w:i/>
          <w:color w:val="4472C4" w:themeColor="accent1"/>
        </w:rPr>
        <w:t>(rule 71(1))</w:t>
      </w:r>
    </w:p>
    <w:p w14:paraId="63F0D549" w14:textId="0B72DC39" w:rsidR="00032EFF" w:rsidRDefault="00032EFF" w:rsidP="00082D93">
      <w:pPr>
        <w:pStyle w:val="ListParagraph"/>
        <w:numPr>
          <w:ilvl w:val="1"/>
          <w:numId w:val="197"/>
        </w:numPr>
      </w:pPr>
      <w:r w:rsidRPr="00032EFF">
        <w:t xml:space="preserve">Expires, withdrawn or discharged contentious matter is dealt with as non-contentious </w:t>
      </w:r>
    </w:p>
    <w:p w14:paraId="50773499" w14:textId="35A0EE91" w:rsidR="00DA1144" w:rsidRDefault="003C25DC" w:rsidP="00082D93">
      <w:pPr>
        <w:pStyle w:val="ListParagraph"/>
        <w:numPr>
          <w:ilvl w:val="2"/>
          <w:numId w:val="197"/>
        </w:numPr>
      </w:pPr>
      <w:r>
        <w:t xml:space="preserve">Way it ends – clock runs out – person withdraws the caveat – or you can bring application to discharge it – but 90% of time if someone files caveat – they follow through with an application. </w:t>
      </w:r>
    </w:p>
    <w:p w14:paraId="4E31BD64" w14:textId="47B671DC" w:rsidR="00032EFF" w:rsidRDefault="00032EFF" w:rsidP="00082D93">
      <w:pPr>
        <w:pStyle w:val="ListParagraph"/>
        <w:numPr>
          <w:ilvl w:val="1"/>
          <w:numId w:val="197"/>
        </w:numPr>
      </w:pPr>
      <w:r w:rsidRPr="00032EFF">
        <w:t>Warning to caveator (</w:t>
      </w:r>
      <w:r w:rsidRPr="002E1110">
        <w:rPr>
          <w:b/>
          <w:i/>
          <w:color w:val="4472C4" w:themeColor="accent1"/>
        </w:rPr>
        <w:t>Rule 72) -</w:t>
      </w:r>
      <w:r w:rsidRPr="00032EFF">
        <w:t xml:space="preserve"> Show cause why caveat should not be discharged </w:t>
      </w:r>
    </w:p>
    <w:p w14:paraId="03DAE51D" w14:textId="77777777" w:rsidR="0052234A" w:rsidRDefault="0052234A" w:rsidP="00082D93">
      <w:pPr>
        <w:pStyle w:val="ListParagraph"/>
        <w:numPr>
          <w:ilvl w:val="2"/>
          <w:numId w:val="197"/>
        </w:numPr>
      </w:pPr>
      <w:r>
        <w:t>If they wont withdraw it, wont bring application to withdraw, don’t wanna wait – you can send them a warning – gives them 10 days to file their claim – the 3 month limit is now 10 days</w:t>
      </w:r>
    </w:p>
    <w:p w14:paraId="3D3AEB6D" w14:textId="47796ECE" w:rsidR="0074117B" w:rsidRDefault="002560EE" w:rsidP="00082D93">
      <w:pPr>
        <w:pStyle w:val="ListParagraph"/>
        <w:numPr>
          <w:ilvl w:val="2"/>
          <w:numId w:val="197"/>
        </w:numPr>
      </w:pPr>
      <w:r>
        <w:t xml:space="preserve">Caveat is hey we have an issue, then warning is tell us your issue, file something substantive. </w:t>
      </w:r>
    </w:p>
    <w:p w14:paraId="7D8F4C44" w14:textId="77777777" w:rsidR="00032EFF" w:rsidRDefault="00032EFF" w:rsidP="00082D93">
      <w:pPr>
        <w:pStyle w:val="ListParagraph"/>
        <w:numPr>
          <w:ilvl w:val="1"/>
          <w:numId w:val="197"/>
        </w:numPr>
      </w:pPr>
      <w:r w:rsidRPr="00032EFF">
        <w:t xml:space="preserve">Notice of Objection </w:t>
      </w:r>
      <w:r w:rsidRPr="002E1110">
        <w:rPr>
          <w:b/>
          <w:i/>
          <w:color w:val="4472C4" w:themeColor="accent1"/>
        </w:rPr>
        <w:t>(73)</w:t>
      </w:r>
      <w:r w:rsidRPr="00032EFF">
        <w:t xml:space="preserve"> </w:t>
      </w:r>
    </w:p>
    <w:p w14:paraId="6137CFB3" w14:textId="77777777" w:rsidR="00032EFF" w:rsidRDefault="00032EFF" w:rsidP="00082D93">
      <w:pPr>
        <w:pStyle w:val="ListParagraph"/>
        <w:numPr>
          <w:ilvl w:val="2"/>
          <w:numId w:val="197"/>
        </w:numPr>
      </w:pPr>
      <w:r w:rsidRPr="00032EFF">
        <w:t xml:space="preserve">Must be filed within 10 days of warning </w:t>
      </w:r>
    </w:p>
    <w:p w14:paraId="02862B62" w14:textId="77777777" w:rsidR="00032EFF" w:rsidRDefault="00032EFF" w:rsidP="00082D93">
      <w:pPr>
        <w:pStyle w:val="ListParagraph"/>
        <w:numPr>
          <w:ilvl w:val="1"/>
          <w:numId w:val="197"/>
        </w:numPr>
      </w:pPr>
      <w:r w:rsidRPr="00032EFF">
        <w:t xml:space="preserve">Frivolous or Vexatious Caveat </w:t>
      </w:r>
      <w:r w:rsidRPr="002E1110">
        <w:rPr>
          <w:b/>
          <w:i/>
          <w:color w:val="4472C4" w:themeColor="accent1"/>
        </w:rPr>
        <w:t>(Rule 74)</w:t>
      </w:r>
      <w:r w:rsidRPr="00032EFF">
        <w:t xml:space="preserve"> </w:t>
      </w:r>
    </w:p>
    <w:p w14:paraId="6E8C787A" w14:textId="77777777" w:rsidR="00032EFF" w:rsidRDefault="00032EFF" w:rsidP="00082D93">
      <w:pPr>
        <w:pStyle w:val="ListParagraph"/>
        <w:numPr>
          <w:ilvl w:val="2"/>
          <w:numId w:val="197"/>
        </w:numPr>
      </w:pPr>
      <w:r w:rsidRPr="00032EFF">
        <w:t xml:space="preserve">Costs against caveator </w:t>
      </w:r>
    </w:p>
    <w:p w14:paraId="74179192" w14:textId="65EA74B7" w:rsidR="005E78F7" w:rsidRDefault="00032EFF" w:rsidP="00082D93">
      <w:pPr>
        <w:pStyle w:val="ListParagraph"/>
        <w:numPr>
          <w:ilvl w:val="1"/>
          <w:numId w:val="197"/>
        </w:numPr>
      </w:pPr>
      <w:r w:rsidRPr="00032EFF">
        <w:t>Caveats have their own forms – C3 (caveat), C4 (warning), (C9 Notice of Objection)</w:t>
      </w:r>
    </w:p>
    <w:p w14:paraId="356AF9E8" w14:textId="77777777" w:rsidR="005805B9" w:rsidRDefault="005805B9" w:rsidP="005805B9">
      <w:pPr>
        <w:spacing w:after="0"/>
      </w:pPr>
    </w:p>
    <w:p w14:paraId="7C158477" w14:textId="107DC888" w:rsidR="00BF0A4E" w:rsidRDefault="000F6E5F" w:rsidP="000F6E5F">
      <w:pPr>
        <w:pStyle w:val="Heading2"/>
      </w:pPr>
      <w:bookmarkStart w:id="142" w:name="_Toc17821409"/>
      <w:r>
        <w:t>Proof of Death</w:t>
      </w:r>
      <w:bookmarkEnd w:id="142"/>
    </w:p>
    <w:p w14:paraId="4482C546" w14:textId="49CB9762" w:rsidR="000F6E5F" w:rsidRDefault="000F6E5F" w:rsidP="00082D93">
      <w:pPr>
        <w:pStyle w:val="ListParagraph"/>
        <w:numPr>
          <w:ilvl w:val="0"/>
          <w:numId w:val="201"/>
        </w:numPr>
        <w:spacing w:after="0"/>
      </w:pPr>
      <w:r>
        <w:t>Rule 94</w:t>
      </w:r>
    </w:p>
    <w:p w14:paraId="2A4727F6" w14:textId="77777777" w:rsidR="0087281A" w:rsidRDefault="0087281A" w:rsidP="00082D93">
      <w:pPr>
        <w:pStyle w:val="ListParagraph"/>
        <w:numPr>
          <w:ilvl w:val="1"/>
          <w:numId w:val="201"/>
        </w:numPr>
      </w:pPr>
      <w:r>
        <w:t>This never comes up</w:t>
      </w:r>
    </w:p>
    <w:p w14:paraId="06D4D52C" w14:textId="77777777" w:rsidR="0087281A" w:rsidRDefault="0087281A" w:rsidP="00082D93">
      <w:pPr>
        <w:pStyle w:val="ListParagraph"/>
        <w:numPr>
          <w:ilvl w:val="1"/>
          <w:numId w:val="201"/>
        </w:numPr>
      </w:pPr>
      <w:r>
        <w:t>But if someone went missing, can bring an application to have deemed them to have died.</w:t>
      </w:r>
    </w:p>
    <w:p w14:paraId="227B5E73" w14:textId="12A4256A" w:rsidR="000F6E5F" w:rsidRDefault="0087281A" w:rsidP="0087281A">
      <w:pPr>
        <w:pStyle w:val="Heading2"/>
      </w:pPr>
      <w:bookmarkStart w:id="143" w:name="_Toc17821410"/>
      <w:r w:rsidRPr="0087281A">
        <w:t>Notice of Contestation</w:t>
      </w:r>
      <w:bookmarkEnd w:id="143"/>
    </w:p>
    <w:p w14:paraId="08F73478" w14:textId="21AA7234" w:rsidR="005B7412" w:rsidRDefault="005B7412" w:rsidP="00082D93">
      <w:pPr>
        <w:pStyle w:val="ListParagraph"/>
        <w:numPr>
          <w:ilvl w:val="0"/>
          <w:numId w:val="201"/>
        </w:numPr>
      </w:pPr>
      <w:r>
        <w:t>Can do this notice of contestation – dangerous because you tell the person who has the claim – prove it in court – taunting them to bring a court application – but if they don’t in 2 months, they cannot bring the claim.</w:t>
      </w:r>
    </w:p>
    <w:p w14:paraId="22EBE8F8" w14:textId="64E58627" w:rsidR="00523060" w:rsidRDefault="00523060" w:rsidP="00082D93">
      <w:pPr>
        <w:pStyle w:val="ListParagraph"/>
        <w:numPr>
          <w:ilvl w:val="1"/>
          <w:numId w:val="201"/>
        </w:numPr>
      </w:pPr>
      <w:r>
        <w:t xml:space="preserve">Do you wait the 2 year limit, or just do the notice of contestation </w:t>
      </w:r>
    </w:p>
    <w:p w14:paraId="37F020DC" w14:textId="7CEF720C" w:rsidR="0087281A" w:rsidRDefault="0087281A" w:rsidP="00082D93">
      <w:pPr>
        <w:pStyle w:val="ListParagraph"/>
        <w:numPr>
          <w:ilvl w:val="0"/>
          <w:numId w:val="201"/>
        </w:numPr>
        <w:spacing w:after="0"/>
      </w:pPr>
      <w:r w:rsidRPr="0087281A">
        <w:t xml:space="preserve">Claimants – Includes Creditors (Rule 1 (c)) </w:t>
      </w:r>
    </w:p>
    <w:p w14:paraId="6D04C381" w14:textId="77777777" w:rsidR="0087281A" w:rsidRPr="0087281A" w:rsidRDefault="0087281A" w:rsidP="00082D93">
      <w:pPr>
        <w:pStyle w:val="ListParagraph"/>
        <w:numPr>
          <w:ilvl w:val="0"/>
          <w:numId w:val="201"/>
        </w:numPr>
        <w:spacing w:after="0"/>
        <w:rPr>
          <w:b/>
          <w:i/>
          <w:color w:val="4472C4" w:themeColor="accent1"/>
        </w:rPr>
      </w:pPr>
      <w:r w:rsidRPr="0087281A">
        <w:rPr>
          <w:b/>
          <w:i/>
          <w:color w:val="4472C4" w:themeColor="accent1"/>
        </w:rPr>
        <w:t xml:space="preserve">Rules 95 and 96 </w:t>
      </w:r>
    </w:p>
    <w:p w14:paraId="72ABEDAC" w14:textId="77777777" w:rsidR="0087281A" w:rsidRDefault="0087281A" w:rsidP="00082D93">
      <w:pPr>
        <w:pStyle w:val="ListParagraph"/>
        <w:numPr>
          <w:ilvl w:val="1"/>
          <w:numId w:val="201"/>
        </w:numPr>
        <w:spacing w:after="0"/>
      </w:pPr>
      <w:r w:rsidRPr="0087281A">
        <w:t xml:space="preserve">C11 – notice of contestation </w:t>
      </w:r>
    </w:p>
    <w:p w14:paraId="167F8585" w14:textId="77777777" w:rsidR="0087281A" w:rsidRDefault="0087281A" w:rsidP="00082D93">
      <w:pPr>
        <w:pStyle w:val="ListParagraph"/>
        <w:numPr>
          <w:ilvl w:val="1"/>
          <w:numId w:val="201"/>
        </w:numPr>
        <w:spacing w:after="0"/>
      </w:pPr>
      <w:r w:rsidRPr="0087281A">
        <w:t xml:space="preserve">C12 – Response </w:t>
      </w:r>
    </w:p>
    <w:p w14:paraId="3E3C1EF6" w14:textId="689B0042" w:rsidR="0087281A" w:rsidRDefault="0087281A" w:rsidP="00082D93">
      <w:pPr>
        <w:pStyle w:val="ListParagraph"/>
        <w:numPr>
          <w:ilvl w:val="0"/>
          <w:numId w:val="201"/>
        </w:numPr>
        <w:spacing w:after="0"/>
      </w:pPr>
      <w:r w:rsidRPr="0087281A">
        <w:lastRenderedPageBreak/>
        <w:t>2 months limitation vs. Limitations Act</w:t>
      </w:r>
    </w:p>
    <w:p w14:paraId="1D65C66F" w14:textId="6073A6F6" w:rsidR="003563E8" w:rsidRDefault="003563E8" w:rsidP="00082D93">
      <w:pPr>
        <w:pStyle w:val="ListParagraph"/>
        <w:numPr>
          <w:ilvl w:val="0"/>
          <w:numId w:val="201"/>
        </w:numPr>
        <w:spacing w:after="0"/>
      </w:pPr>
      <w:r>
        <w:t xml:space="preserve">(How does this interact with </w:t>
      </w:r>
      <w:r w:rsidR="00A179C4" w:rsidRPr="00A179C4">
        <w:rPr>
          <w:b/>
          <w:i/>
          <w:color w:val="4472C4" w:themeColor="accent1"/>
        </w:rPr>
        <w:t>7(1)(c)</w:t>
      </w:r>
      <w:r w:rsidR="00A179C4" w:rsidRPr="00A179C4">
        <w:rPr>
          <w:color w:val="4472C4" w:themeColor="accent1"/>
        </w:rPr>
        <w:t xml:space="preserve"> </w:t>
      </w:r>
      <w:r w:rsidR="00A179C4">
        <w:t xml:space="preserve">obligations to pay all known debts?) </w:t>
      </w:r>
    </w:p>
    <w:p w14:paraId="51CF1586" w14:textId="107987F4" w:rsidR="00BF0A4E" w:rsidRDefault="00BF0A4E" w:rsidP="00C8539B">
      <w:pPr>
        <w:spacing w:after="0"/>
      </w:pPr>
    </w:p>
    <w:p w14:paraId="2161600D" w14:textId="143CF3E4" w:rsidR="00BF0A4E" w:rsidRDefault="009F7553" w:rsidP="009F7553">
      <w:pPr>
        <w:pStyle w:val="Heading2"/>
      </w:pPr>
      <w:bookmarkStart w:id="144" w:name="_Toc17821411"/>
      <w:r w:rsidRPr="009F7553">
        <w:t>Legal Costs</w:t>
      </w:r>
      <w:bookmarkEnd w:id="144"/>
    </w:p>
    <w:p w14:paraId="6B64121B" w14:textId="5EC0D871" w:rsidR="00324A87" w:rsidRDefault="00A91B93" w:rsidP="00A91B93">
      <w:pPr>
        <w:pStyle w:val="ListParagraph"/>
        <w:numPr>
          <w:ilvl w:val="0"/>
          <w:numId w:val="202"/>
        </w:numPr>
      </w:pPr>
      <w:r>
        <w:t xml:space="preserve">When executor is paying the lawyers bills – the estate isn’t paying the bill, the executor is, and estate will re-imburse executor for reasonably incurred expenses. </w:t>
      </w:r>
    </w:p>
    <w:p w14:paraId="127A71B4" w14:textId="6961E391" w:rsidR="000D2FEA" w:rsidRDefault="000D2FEA" w:rsidP="00082D93">
      <w:pPr>
        <w:pStyle w:val="ListParagraph"/>
        <w:numPr>
          <w:ilvl w:val="0"/>
          <w:numId w:val="202"/>
        </w:numPr>
      </w:pPr>
      <w:r>
        <w:t xml:space="preserve">Important because the costs of litigation can be used as leverage – but its hard to tell private clients – we will win this, but you will be 60k in the hole. </w:t>
      </w:r>
    </w:p>
    <w:p w14:paraId="5422729A" w14:textId="77777777" w:rsidR="00395D88" w:rsidRDefault="00B9173A" w:rsidP="00082D93">
      <w:pPr>
        <w:pStyle w:val="ListParagraph"/>
        <w:numPr>
          <w:ilvl w:val="1"/>
          <w:numId w:val="202"/>
        </w:numPr>
      </w:pPr>
      <w:r>
        <w:t>May make you settle a claim you wouldn’t normally settle</w:t>
      </w:r>
    </w:p>
    <w:p w14:paraId="46174565" w14:textId="2EF48C71" w:rsidR="00B9173A" w:rsidRDefault="00395D88" w:rsidP="00082D93">
      <w:pPr>
        <w:pStyle w:val="ListParagraph"/>
        <w:numPr>
          <w:ilvl w:val="1"/>
          <w:numId w:val="202"/>
        </w:numPr>
      </w:pPr>
      <w:r>
        <w:t>Important to understand costs – so when advising client on pursuing a claim, you have to keep costs in mind – for best interest of client</w:t>
      </w:r>
    </w:p>
    <w:p w14:paraId="42EA31FB" w14:textId="245E1A69" w:rsidR="006533A0" w:rsidRDefault="006533A0" w:rsidP="00082D93">
      <w:pPr>
        <w:pStyle w:val="ListParagraph"/>
        <w:numPr>
          <w:ilvl w:val="0"/>
          <w:numId w:val="202"/>
        </w:numPr>
        <w:spacing w:after="0"/>
      </w:pPr>
      <w:r>
        <w:t>Costs are always up to the absolute discretion of the Judge</w:t>
      </w:r>
    </w:p>
    <w:p w14:paraId="4927F613" w14:textId="172BAC41" w:rsidR="00D64BBD" w:rsidRDefault="00D64BBD" w:rsidP="00082D93">
      <w:pPr>
        <w:pStyle w:val="ListParagraph"/>
        <w:numPr>
          <w:ilvl w:val="1"/>
          <w:numId w:val="202"/>
        </w:numPr>
      </w:pPr>
      <w:r>
        <w:t>So when looking at cases – they are more about trends – but warn clients you don’t know how this will go.</w:t>
      </w:r>
    </w:p>
    <w:p w14:paraId="2D8C5495" w14:textId="2913ECAB" w:rsidR="006533A0" w:rsidRDefault="006533A0" w:rsidP="00082D93">
      <w:pPr>
        <w:pStyle w:val="ListParagraph"/>
        <w:numPr>
          <w:ilvl w:val="0"/>
          <w:numId w:val="202"/>
        </w:numPr>
        <w:spacing w:after="0"/>
      </w:pPr>
      <w:r>
        <w:t>Cases provide guidance and show trends, but are not law</w:t>
      </w:r>
    </w:p>
    <w:p w14:paraId="3871CD6C" w14:textId="651533AE" w:rsidR="006533A0" w:rsidRPr="009C1DA0" w:rsidRDefault="006533A0" w:rsidP="00082D93">
      <w:pPr>
        <w:pStyle w:val="ListParagraph"/>
        <w:numPr>
          <w:ilvl w:val="0"/>
          <w:numId w:val="202"/>
        </w:numPr>
        <w:spacing w:after="0"/>
        <w:rPr>
          <w:b/>
          <w:u w:val="single"/>
        </w:rPr>
      </w:pPr>
      <w:r w:rsidRPr="009C1DA0">
        <w:rPr>
          <w:b/>
          <w:u w:val="single"/>
        </w:rPr>
        <w:t>Typically costs paid in one of six ways:</w:t>
      </w:r>
    </w:p>
    <w:p w14:paraId="1B7F281E" w14:textId="77777777" w:rsidR="006533A0" w:rsidRDefault="006533A0" w:rsidP="00082D93">
      <w:pPr>
        <w:pStyle w:val="ListParagraph"/>
        <w:numPr>
          <w:ilvl w:val="1"/>
          <w:numId w:val="202"/>
        </w:numPr>
        <w:spacing w:after="0"/>
      </w:pPr>
      <w:r>
        <w:t xml:space="preserve">Payable by the Estate </w:t>
      </w:r>
    </w:p>
    <w:p w14:paraId="4E30ED01" w14:textId="77777777" w:rsidR="006533A0" w:rsidRDefault="006533A0" w:rsidP="00082D93">
      <w:pPr>
        <w:pStyle w:val="ListParagraph"/>
        <w:numPr>
          <w:ilvl w:val="1"/>
          <w:numId w:val="202"/>
        </w:numPr>
        <w:spacing w:after="0"/>
      </w:pPr>
      <w:r>
        <w:t xml:space="preserve">Payable by a Beneficiary </w:t>
      </w:r>
    </w:p>
    <w:p w14:paraId="6E938BDD" w14:textId="05089824" w:rsidR="006533A0" w:rsidRDefault="006533A0" w:rsidP="00082D93">
      <w:pPr>
        <w:pStyle w:val="ListParagraph"/>
        <w:numPr>
          <w:ilvl w:val="1"/>
          <w:numId w:val="202"/>
        </w:numPr>
        <w:spacing w:after="0"/>
      </w:pPr>
      <w:r>
        <w:t xml:space="preserve">Costs payable by the Executor and not reimbursable by the Estate </w:t>
      </w:r>
    </w:p>
    <w:p w14:paraId="2E977FA5" w14:textId="77777777" w:rsidR="006533A0" w:rsidRDefault="006533A0" w:rsidP="00082D93">
      <w:pPr>
        <w:pStyle w:val="ListParagraph"/>
        <w:numPr>
          <w:ilvl w:val="1"/>
          <w:numId w:val="202"/>
        </w:numPr>
        <w:spacing w:after="0"/>
      </w:pPr>
      <w:r>
        <w:t xml:space="preserve">Costs in Family Relief Cases </w:t>
      </w:r>
    </w:p>
    <w:p w14:paraId="01651D5E" w14:textId="301A2B33" w:rsidR="009F7553" w:rsidRDefault="006533A0" w:rsidP="00082D93">
      <w:pPr>
        <w:pStyle w:val="ListParagraph"/>
        <w:numPr>
          <w:ilvl w:val="1"/>
          <w:numId w:val="202"/>
        </w:numPr>
        <w:spacing w:after="0"/>
      </w:pPr>
      <w:r>
        <w:t>Mixed Costs Award</w:t>
      </w:r>
    </w:p>
    <w:p w14:paraId="45599077" w14:textId="6217951F" w:rsidR="004041C4" w:rsidRDefault="004041C4" w:rsidP="00082D93">
      <w:pPr>
        <w:pStyle w:val="ListParagraph"/>
        <w:numPr>
          <w:ilvl w:val="0"/>
          <w:numId w:val="202"/>
        </w:numPr>
        <w:spacing w:after="0"/>
      </w:pPr>
      <w:r w:rsidRPr="004041C4">
        <w:rPr>
          <w:b/>
        </w:rPr>
        <w:t>Party to Party Costs</w:t>
      </w:r>
      <w:r w:rsidRPr="004041C4">
        <w:t xml:space="preserve"> – Payable pursuant to Schedule C of the Alberta Rules of Court</w:t>
      </w:r>
    </w:p>
    <w:p w14:paraId="2226D2FB" w14:textId="77777777" w:rsidR="005938AE" w:rsidRDefault="005938AE" w:rsidP="00082D93">
      <w:pPr>
        <w:pStyle w:val="ListParagraph"/>
        <w:numPr>
          <w:ilvl w:val="1"/>
          <w:numId w:val="202"/>
        </w:numPr>
      </w:pPr>
      <w:r>
        <w:t>there’s a schedule in rules of court that is like a grocery list and you get so much for each step (e.g. file statement of claim, get so much..)</w:t>
      </w:r>
    </w:p>
    <w:p w14:paraId="013DC46C" w14:textId="77777777" w:rsidR="00FE5B32" w:rsidRDefault="00FE5B32" w:rsidP="00082D93">
      <w:pPr>
        <w:pStyle w:val="ListParagraph"/>
        <w:numPr>
          <w:ilvl w:val="2"/>
          <w:numId w:val="202"/>
        </w:numPr>
      </w:pPr>
      <w:r>
        <w:t>Then that is what other party must pay if you are successful</w:t>
      </w:r>
    </w:p>
    <w:p w14:paraId="3DC0A280" w14:textId="5EC5CE2D" w:rsidR="005938AE" w:rsidRDefault="00FE5B32" w:rsidP="00082D93">
      <w:pPr>
        <w:pStyle w:val="ListParagraph"/>
        <w:numPr>
          <w:ilvl w:val="2"/>
          <w:numId w:val="202"/>
        </w:numPr>
      </w:pPr>
      <w:r>
        <w:t>99% of costs will be party-to-party</w:t>
      </w:r>
    </w:p>
    <w:p w14:paraId="65838D5B" w14:textId="28CDF9DA" w:rsidR="008D0519" w:rsidRDefault="008D0519" w:rsidP="00082D93">
      <w:pPr>
        <w:pStyle w:val="ListParagraph"/>
        <w:numPr>
          <w:ilvl w:val="1"/>
          <w:numId w:val="202"/>
        </w:numPr>
      </w:pPr>
      <w:r>
        <w:t>typically, its about 10-20% of what it actually costs</w:t>
      </w:r>
    </w:p>
    <w:p w14:paraId="46F928FF" w14:textId="27567765" w:rsidR="004041C4" w:rsidRDefault="004041C4" w:rsidP="00082D93">
      <w:pPr>
        <w:pStyle w:val="ListParagraph"/>
        <w:numPr>
          <w:ilvl w:val="0"/>
          <w:numId w:val="202"/>
        </w:numPr>
        <w:spacing w:after="0"/>
      </w:pPr>
      <w:r w:rsidRPr="004041C4">
        <w:rPr>
          <w:b/>
        </w:rPr>
        <w:t>Solicitor and own client costs</w:t>
      </w:r>
      <w:r w:rsidRPr="004041C4">
        <w:t xml:space="preserve"> – Fully indemnity </w:t>
      </w:r>
    </w:p>
    <w:p w14:paraId="3B2F31B0" w14:textId="273AE600" w:rsidR="00164EA8" w:rsidRDefault="00164EA8" w:rsidP="00082D93">
      <w:pPr>
        <w:pStyle w:val="ListParagraph"/>
        <w:numPr>
          <w:ilvl w:val="1"/>
          <w:numId w:val="202"/>
        </w:numPr>
        <w:spacing w:after="0"/>
      </w:pPr>
      <w:r>
        <w:t>what it actually cost me to go to court.</w:t>
      </w:r>
    </w:p>
    <w:p w14:paraId="1996490C" w14:textId="3D12C45D" w:rsidR="00DE5D3B" w:rsidRDefault="00DE5D3B" w:rsidP="00082D93">
      <w:pPr>
        <w:pStyle w:val="ListParagraph"/>
        <w:numPr>
          <w:ilvl w:val="2"/>
          <w:numId w:val="202"/>
        </w:numPr>
      </w:pPr>
      <w:r>
        <w:t>only if you really messed up – egregious conduct only.</w:t>
      </w:r>
    </w:p>
    <w:p w14:paraId="4DC1C60A" w14:textId="77777777" w:rsidR="004041C4" w:rsidRDefault="004041C4" w:rsidP="00082D93">
      <w:pPr>
        <w:pStyle w:val="ListParagraph"/>
        <w:numPr>
          <w:ilvl w:val="0"/>
          <w:numId w:val="202"/>
        </w:numPr>
        <w:spacing w:after="0"/>
      </w:pPr>
      <w:r w:rsidRPr="004041C4">
        <w:rPr>
          <w:b/>
        </w:rPr>
        <w:t>Cost in the cause</w:t>
      </w:r>
      <w:r w:rsidRPr="004041C4">
        <w:t xml:space="preserve"> – Costs of interlocutory applications are recoverable by the winner </w:t>
      </w:r>
    </w:p>
    <w:p w14:paraId="6ECA6A01" w14:textId="7F303C3F" w:rsidR="00BB7CDB" w:rsidRDefault="004041C4" w:rsidP="00082D93">
      <w:pPr>
        <w:pStyle w:val="ListParagraph"/>
        <w:numPr>
          <w:ilvl w:val="0"/>
          <w:numId w:val="202"/>
        </w:numPr>
        <w:spacing w:after="0"/>
      </w:pPr>
      <w:r w:rsidRPr="004041C4">
        <w:rPr>
          <w:b/>
        </w:rPr>
        <w:t>Costs payable forthwith</w:t>
      </w:r>
      <w:r w:rsidRPr="004041C4">
        <w:t xml:space="preserve"> – Costs of interlocutory applications are recoverable immediately</w:t>
      </w:r>
    </w:p>
    <w:p w14:paraId="43AD0968" w14:textId="604EB30C" w:rsidR="004041C4" w:rsidRDefault="004041C4" w:rsidP="00082D93">
      <w:pPr>
        <w:pStyle w:val="ListParagraph"/>
        <w:numPr>
          <w:ilvl w:val="0"/>
          <w:numId w:val="202"/>
        </w:numPr>
        <w:spacing w:after="0"/>
      </w:pPr>
      <w:r w:rsidRPr="004041C4">
        <w:t xml:space="preserve">Personal Representatives are entitled to indemnification from the estate for expenses reasonable and properly incurred in the court of his or her administration of the estate.  </w:t>
      </w:r>
    </w:p>
    <w:p w14:paraId="5A304CB8" w14:textId="09FC0504" w:rsidR="00BF0A4E" w:rsidRDefault="00BF0A4E" w:rsidP="00C8539B">
      <w:pPr>
        <w:spacing w:after="0"/>
      </w:pPr>
    </w:p>
    <w:p w14:paraId="69F688BC" w14:textId="4E0F213E" w:rsidR="00C93D6A" w:rsidRDefault="00A474DC" w:rsidP="00C93D6A">
      <w:pPr>
        <w:pStyle w:val="Heading5"/>
      </w:pPr>
      <w:bookmarkStart w:id="145" w:name="_Toc17821412"/>
      <w:r w:rsidRPr="00A474DC">
        <w:t xml:space="preserve">Holowaychuk v. Lopushinsky </w:t>
      </w:r>
      <w:r w:rsidR="00742CC6">
        <w:t>– cautionary costs case</w:t>
      </w:r>
      <w:bookmarkEnd w:id="145"/>
    </w:p>
    <w:p w14:paraId="1C82059B" w14:textId="1B903D2A" w:rsidR="0007039D" w:rsidRPr="005E001F" w:rsidRDefault="00A474DC" w:rsidP="00936978">
      <w:pPr>
        <w:spacing w:after="0"/>
        <w:rPr>
          <w:i/>
          <w:color w:val="FF0000"/>
        </w:rPr>
      </w:pPr>
      <w:r w:rsidRPr="00A474DC">
        <w:rPr>
          <w:i/>
          <w:color w:val="FF0000"/>
        </w:rPr>
        <w:t>2015 ABQB 63</w:t>
      </w:r>
      <w:r w:rsidR="00C93D6A">
        <w:rPr>
          <w:i/>
          <w:color w:val="FF0000"/>
        </w:rPr>
        <w:t xml:space="preserve"> </w:t>
      </w:r>
      <w:r w:rsidR="00C93D6A" w:rsidRPr="00C93D6A">
        <w:rPr>
          <w:i/>
          <w:color w:val="FF0000"/>
        </w:rPr>
        <w:sym w:font="Wingdings" w:char="F0E0"/>
      </w:r>
      <w:r w:rsidR="00C93D6A">
        <w:rPr>
          <w:i/>
          <w:color w:val="FF0000"/>
        </w:rPr>
        <w:t xml:space="preserve"> </w:t>
      </w:r>
      <w:r w:rsidR="0007039D">
        <w:rPr>
          <w:b/>
        </w:rPr>
        <w:t>Cautionary Costs Case</w:t>
      </w:r>
      <w:r w:rsidR="00645C18">
        <w:rPr>
          <w:b/>
        </w:rPr>
        <w:t xml:space="preserve"> - </w:t>
      </w:r>
      <w:r w:rsidR="000C4A74" w:rsidRPr="000C4A74">
        <w:rPr>
          <w:b/>
        </w:rPr>
        <w:t>Solicitor and own client costs against the applicant because the challenge was grossly unreasonable and entirely disproportionate to the nature of the dispute</w:t>
      </w:r>
      <w:r w:rsidR="000C4A74">
        <w:rPr>
          <w:b/>
        </w:rPr>
        <w:t xml:space="preserve"> - </w:t>
      </w:r>
      <w:r w:rsidR="00645C18" w:rsidRPr="005E001F">
        <w:rPr>
          <w:i/>
        </w:rPr>
        <w:t xml:space="preserve">Executor did her best and diligently administered estate in face of much opposition from brother — Had brother accepted explanations about allegedly missing canola and properly reviewed grain tickets and other records, significant time and resources could have been saved — Brother's conduct in litigation had to be discouraged – they had no hope of winning but still lawyered the shit out of it. </w:t>
      </w:r>
    </w:p>
    <w:p w14:paraId="25640D75" w14:textId="7625A042" w:rsidR="00A474DC" w:rsidRDefault="00A474DC" w:rsidP="00936978">
      <w:pPr>
        <w:spacing w:after="0"/>
      </w:pPr>
      <w:r w:rsidRPr="00936978">
        <w:rPr>
          <w:b/>
        </w:rPr>
        <w:lastRenderedPageBreak/>
        <w:t>Ratio</w:t>
      </w:r>
      <w:r>
        <w:t>:</w:t>
      </w:r>
      <w:r w:rsidR="006920E9" w:rsidRPr="006920E9">
        <w:t xml:space="preserve"> </w:t>
      </w:r>
      <w:r w:rsidR="006920E9">
        <w:t>this case says lawyers have to be careful what they do</w:t>
      </w:r>
      <w:r w:rsidR="00936978">
        <w:t xml:space="preserve"> - Lawyers have duty to reign in your clients as well – you can fire your clients.</w:t>
      </w:r>
    </w:p>
    <w:p w14:paraId="77835F13" w14:textId="0A596553" w:rsidR="00A474DC" w:rsidRDefault="00A474DC" w:rsidP="00477D8E">
      <w:pPr>
        <w:spacing w:after="0"/>
      </w:pPr>
      <w:r w:rsidRPr="00A57B35">
        <w:rPr>
          <w:b/>
        </w:rPr>
        <w:t>Context</w:t>
      </w:r>
      <w:r>
        <w:t>:</w:t>
      </w:r>
      <w:r w:rsidR="00AD04DE">
        <w:t xml:space="preserve"> In this case what lawyer did, he was representing neutral executor and they defended it like it was 10 commandments – and point is – they had no hope of winning and they lawyered the shit out of it</w:t>
      </w:r>
      <w:r>
        <w:br/>
      </w:r>
      <w:r w:rsidRPr="00A57B35">
        <w:rPr>
          <w:b/>
        </w:rPr>
        <w:t>Issue</w:t>
      </w:r>
      <w:r>
        <w:t>:</w:t>
      </w:r>
      <w:r>
        <w:br/>
      </w:r>
      <w:r w:rsidRPr="00A57B35">
        <w:rPr>
          <w:b/>
        </w:rPr>
        <w:t>Decision</w:t>
      </w:r>
      <w:r>
        <w:t>:</w:t>
      </w:r>
      <w:r w:rsidR="00A57B35">
        <w:t xml:space="preserve"> in the end, the judge handed the entire bill to her client – and judge chewed out the lawyer in the decision. </w:t>
      </w:r>
      <w:r>
        <w:br/>
      </w:r>
      <w:r w:rsidRPr="0094441D">
        <w:rPr>
          <w:b/>
        </w:rPr>
        <w:t>Analysis</w:t>
      </w:r>
      <w:r>
        <w:t xml:space="preserve">: </w:t>
      </w:r>
    </w:p>
    <w:p w14:paraId="2290DD2C" w14:textId="50BC598F" w:rsidR="00477D8E" w:rsidRPr="00477D8E" w:rsidRDefault="00477D8E" w:rsidP="00477D8E">
      <w:pPr>
        <w:pStyle w:val="ListParagraph"/>
        <w:numPr>
          <w:ilvl w:val="0"/>
          <w:numId w:val="217"/>
        </w:numPr>
      </w:pPr>
      <w:r w:rsidRPr="005E001F">
        <w:t>In Surrogate matters of this nature, costs may be awarded under the authority of rule 113(2)(k) of the Surrogate Rules and rules 10.29-10.33 of the Alberta Rules of Court. </w:t>
      </w:r>
    </w:p>
    <w:p w14:paraId="64C4B61D" w14:textId="0EA78C47" w:rsidR="00477D8E" w:rsidRPr="009A103F" w:rsidRDefault="009A103F" w:rsidP="00477D8E">
      <w:pPr>
        <w:pStyle w:val="ListParagraph"/>
        <w:numPr>
          <w:ilvl w:val="0"/>
          <w:numId w:val="217"/>
        </w:numPr>
      </w:pPr>
      <w:r w:rsidRPr="005E001F">
        <w:t>The awarding of costs is almost always discretionary and that discretion must be exercised judicially</w:t>
      </w:r>
    </w:p>
    <w:p w14:paraId="4CBD3D29" w14:textId="685C95D1" w:rsidR="009A103F" w:rsidRPr="009A103F" w:rsidRDefault="009A103F" w:rsidP="00477D8E">
      <w:pPr>
        <w:pStyle w:val="ListParagraph"/>
        <w:numPr>
          <w:ilvl w:val="0"/>
          <w:numId w:val="217"/>
        </w:numPr>
      </w:pPr>
      <w:r w:rsidRPr="005E001F">
        <w:t>Historically in estate litigation, courts often allowed costs to be paid out of the estate. It is now clear that this is no longer the case. </w:t>
      </w:r>
    </w:p>
    <w:p w14:paraId="42EC633E" w14:textId="03539BAB" w:rsidR="009A103F" w:rsidRPr="005E001F" w:rsidRDefault="009A103F" w:rsidP="00477D8E">
      <w:pPr>
        <w:pStyle w:val="ListParagraph"/>
        <w:numPr>
          <w:ilvl w:val="0"/>
          <w:numId w:val="217"/>
        </w:numPr>
      </w:pPr>
      <w:r w:rsidRPr="005E001F">
        <w:rPr>
          <w:b/>
        </w:rPr>
        <w:t>The "modern" approach to costs awards in estate litigation is that, like other types of litigation, costs follow the event.</w:t>
      </w:r>
      <w:r w:rsidRPr="005E001F">
        <w:t xml:space="preserve"> </w:t>
      </w:r>
      <w:r w:rsidRPr="005E001F">
        <w:rPr>
          <w:i/>
          <w:color w:val="FF0000"/>
        </w:rPr>
        <w:t>Foote</w:t>
      </w:r>
    </w:p>
    <w:p w14:paraId="3987952F" w14:textId="0394CAFB" w:rsidR="009A103F" w:rsidRPr="00F06067" w:rsidRDefault="00F06067" w:rsidP="00477D8E">
      <w:pPr>
        <w:pStyle w:val="ListParagraph"/>
        <w:numPr>
          <w:ilvl w:val="0"/>
          <w:numId w:val="217"/>
        </w:numPr>
      </w:pPr>
      <w:r w:rsidRPr="005E001F">
        <w:t>costs are awarded on a solicitor-client basis only in exceptional cases, particularly where there has been misconduct, </w:t>
      </w:r>
      <w:r w:rsidRPr="005E001F">
        <w:rPr>
          <w:i/>
          <w:iCs/>
        </w:rPr>
        <w:t>mala fides</w:t>
      </w:r>
      <w:r w:rsidRPr="005E001F">
        <w:t>, or unreasonable conduct on the part of the unsuccessful party</w:t>
      </w:r>
    </w:p>
    <w:p w14:paraId="7E3BA65E" w14:textId="57462648" w:rsidR="00F06067" w:rsidRPr="00F06067" w:rsidRDefault="00F06067" w:rsidP="00F06067">
      <w:pPr>
        <w:pStyle w:val="ListParagraph"/>
        <w:numPr>
          <w:ilvl w:val="1"/>
          <w:numId w:val="217"/>
        </w:numPr>
      </w:pPr>
      <w:r w:rsidRPr="005E001F">
        <w:t>Blameworthy litigation or pre-litigation conduct may create a rare and exceptional case</w:t>
      </w:r>
    </w:p>
    <w:p w14:paraId="228FD403" w14:textId="15B23749" w:rsidR="009A103F" w:rsidRDefault="00900A93" w:rsidP="005E001F">
      <w:pPr>
        <w:pStyle w:val="ListParagraph"/>
        <w:numPr>
          <w:ilvl w:val="0"/>
          <w:numId w:val="217"/>
        </w:numPr>
      </w:pPr>
      <w:r>
        <w:t>I</w:t>
      </w:r>
      <w:r w:rsidRPr="005E001F">
        <w:t>n the circumstances of this matter, and particularly in light of Julian's conduct (as more fully canvassed elsewhere in these reasons), costs on a solicitor and own client full indemnity basis are appropriate to be awarded to each of Barbara Holowaychuk and Denis Lopushinsky as against Julian Lopushinsky personally</w:t>
      </w:r>
    </w:p>
    <w:p w14:paraId="4F7101D2" w14:textId="2D4E854B" w:rsidR="00742CC6" w:rsidRDefault="00EA71D0" w:rsidP="00742CC6">
      <w:pPr>
        <w:pStyle w:val="Heading5"/>
      </w:pPr>
      <w:bookmarkStart w:id="146" w:name="_Toc17821413"/>
      <w:r w:rsidRPr="00EA71D0">
        <w:t>Foote Estate, Re</w:t>
      </w:r>
      <w:r w:rsidR="00AC1D4E">
        <w:t xml:space="preserve"> </w:t>
      </w:r>
      <w:r w:rsidR="005E001F">
        <w:t>– Modern approach to costs</w:t>
      </w:r>
      <w:bookmarkEnd w:id="146"/>
    </w:p>
    <w:p w14:paraId="2983C516" w14:textId="2B2E4096" w:rsidR="00BF0A4E" w:rsidRPr="007C48C8" w:rsidRDefault="00AC1D4E" w:rsidP="00506C03">
      <w:pPr>
        <w:spacing w:after="0"/>
      </w:pPr>
      <w:r w:rsidRPr="00506C03">
        <w:rPr>
          <w:i/>
          <w:color w:val="FF0000"/>
        </w:rPr>
        <w:t>2010 ABQB 197</w:t>
      </w:r>
      <w:r w:rsidR="003E42F5" w:rsidRPr="00506C03">
        <w:rPr>
          <w:i/>
          <w:color w:val="FF0000"/>
        </w:rPr>
        <w:t xml:space="preserve"> </w:t>
      </w:r>
      <w:r w:rsidR="003E42F5" w:rsidRPr="003E42F5">
        <w:t>– Odd case where the losing party had their costs paid by the winning p</w:t>
      </w:r>
      <w:r w:rsidR="003E42F5" w:rsidRPr="004C500A">
        <w:t>arty.</w:t>
      </w:r>
      <w:r w:rsidR="003E42F5" w:rsidRPr="00506C03">
        <w:rPr>
          <w:b/>
        </w:rPr>
        <w:t xml:space="preserve"> </w:t>
      </w:r>
      <w:r w:rsidR="004C500A" w:rsidRPr="00506C03">
        <w:rPr>
          <w:b/>
        </w:rPr>
        <w:t>Typically, winner takes costs form loser on a party to party basis.</w:t>
      </w:r>
      <w:r w:rsidR="007C48C8" w:rsidRPr="00506C03">
        <w:rPr>
          <w:b/>
        </w:rPr>
        <w:t xml:space="preserve"> </w:t>
      </w:r>
      <w:r w:rsidR="007C48C8">
        <w:t>But in estate litigation – used to say people get paid -so this encouraged people to take runs at the estate without penalty.</w:t>
      </w:r>
      <w:r w:rsidR="000D7E9A">
        <w:t xml:space="preserve"> The modern approach Trying to make estate litigation more like rest of litigation and not just paid out of estate</w:t>
      </w:r>
      <w:r w:rsidR="004819CA">
        <w:t xml:space="preserve"> </w:t>
      </w:r>
      <w:r w:rsidR="004819CA">
        <w:sym w:font="Wingdings" w:char="F0E0"/>
      </w:r>
      <w:r w:rsidR="004819CA">
        <w:t xml:space="preserve"> When they are paying the costs of unsuccessful party – this is kind of exception – when loser can get pai</w:t>
      </w:r>
      <w:r w:rsidR="00506C03">
        <w:t xml:space="preserve">d. See the factors below that led to this outcome. </w:t>
      </w:r>
    </w:p>
    <w:p w14:paraId="6F624845" w14:textId="7E2A3093" w:rsidR="0007039D" w:rsidRPr="00DC14B6" w:rsidRDefault="0007039D" w:rsidP="00197D88">
      <w:pPr>
        <w:spacing w:after="0"/>
      </w:pPr>
      <w:r w:rsidRPr="00197D88">
        <w:rPr>
          <w:b/>
        </w:rPr>
        <w:t>Modern Approach to Cost</w:t>
      </w:r>
      <w:r w:rsidR="00DC14B6" w:rsidRPr="00197D88">
        <w:rPr>
          <w:b/>
        </w:rPr>
        <w:t xml:space="preserve"> - </w:t>
      </w:r>
      <w:r w:rsidR="00DC14B6">
        <w:t>This is where the modern approach started, and all case law started with this</w:t>
      </w:r>
      <w:r w:rsidR="00197D88">
        <w:t xml:space="preserve"> - The respondents were successful – but if you read costs section, it doesn’t go well.</w:t>
      </w:r>
    </w:p>
    <w:p w14:paraId="0F38794F" w14:textId="58F0AE64" w:rsidR="00EA71D0" w:rsidRDefault="00EA71D0" w:rsidP="00EA71D0">
      <w:pPr>
        <w:spacing w:after="0"/>
      </w:pPr>
      <w:r w:rsidRPr="00A57B35">
        <w:rPr>
          <w:b/>
        </w:rPr>
        <w:t>Context</w:t>
      </w:r>
      <w:r>
        <w:t xml:space="preserve">: </w:t>
      </w:r>
      <w:r w:rsidR="00AC1D4E" w:rsidRPr="00AC1D4E">
        <w:t>Litigation involving domicile of the deceased</w:t>
      </w:r>
      <w:r w:rsidR="00AC1D4E">
        <w:t xml:space="preserve">. </w:t>
      </w:r>
      <w:r w:rsidR="00AC1D4E" w:rsidRPr="00AC1D4E">
        <w:t>$120 million estate</w:t>
      </w:r>
      <w:r w:rsidR="00AC1D4E">
        <w:t xml:space="preserve">. </w:t>
      </w:r>
      <w:r w:rsidR="00AC1D4E" w:rsidRPr="00AC1D4E">
        <w:t xml:space="preserve">Applicant was spouse and children who wanted to bring a </w:t>
      </w:r>
      <w:r w:rsidR="00AC1D4E" w:rsidRPr="005F498C">
        <w:rPr>
          <w:b/>
          <w:u w:val="single"/>
        </w:rPr>
        <w:t>family maintenance and support claim.</w:t>
      </w:r>
      <w:r w:rsidR="00AC1D4E">
        <w:t xml:space="preserve"> </w:t>
      </w:r>
      <w:r w:rsidR="0007039D" w:rsidRPr="0007039D">
        <w:t>Respondents were the executor and beneficiaries (two charities)</w:t>
      </w:r>
      <w:r w:rsidR="0007039D">
        <w:t xml:space="preserve">. </w:t>
      </w:r>
      <w:r w:rsidR="0007039D" w:rsidRPr="0007039D">
        <w:t>Executor and beneficiaries wanted solicitor and own client costs, or in the alternative, party to party cost to be paid by the applicants</w:t>
      </w:r>
      <w:r w:rsidR="0007039D">
        <w:t xml:space="preserve">. </w:t>
      </w:r>
      <w:r w:rsidR="0007039D" w:rsidRPr="0007039D">
        <w:t>Applicant wanted solicitor and client costs to be paid out of the estate (exception to the “costs follow the event rule”)</w:t>
      </w:r>
      <w:r w:rsidR="0007039D">
        <w:t>.</w:t>
      </w:r>
    </w:p>
    <w:p w14:paraId="388EAE84" w14:textId="43AD9E26" w:rsidR="005C6FCC" w:rsidRDefault="00EA71D0" w:rsidP="005C6FCC">
      <w:r w:rsidRPr="005C6FCC">
        <w:rPr>
          <w:b/>
        </w:rPr>
        <w:t>Issue</w:t>
      </w:r>
      <w:r>
        <w:t>:</w:t>
      </w:r>
      <w:r w:rsidR="005C6FCC">
        <w:t xml:space="preserve"> Should the respondents have their costs awarded?</w:t>
      </w:r>
      <w:r>
        <w:br/>
      </w:r>
      <w:r w:rsidRPr="005C6FCC">
        <w:rPr>
          <w:b/>
        </w:rPr>
        <w:t>Decision</w:t>
      </w:r>
      <w:r>
        <w:t xml:space="preserve">: </w:t>
      </w:r>
      <w:r w:rsidR="00B77986">
        <w:t xml:space="preserve"> </w:t>
      </w:r>
      <w:r w:rsidR="000C0EE1">
        <w:t xml:space="preserve">Respondents won – but the </w:t>
      </w:r>
      <w:r w:rsidR="00B77986">
        <w:t xml:space="preserve">respondents got nothing – because they asked it to be paid by applicants – and even though applicant lost – they got their full legal costs paid out of estate. </w:t>
      </w:r>
      <w:r w:rsidR="003B2C65" w:rsidRPr="003B2C65">
        <w:t>Application was reasonable Conduct was reasonable</w:t>
      </w:r>
      <w:r w:rsidR="003B2C65">
        <w:t xml:space="preserve">. </w:t>
      </w:r>
      <w:r w:rsidR="005C6FCC">
        <w:t>Costs were hundreds of thousands – that made judge man – because thought it was ridiculous to go after mom and daughter.</w:t>
      </w:r>
    </w:p>
    <w:p w14:paraId="2ADE719E" w14:textId="61CB88CB" w:rsidR="00EA71D0" w:rsidRDefault="00EA71D0" w:rsidP="00161309">
      <w:pPr>
        <w:spacing w:after="0"/>
      </w:pPr>
      <w:r>
        <w:lastRenderedPageBreak/>
        <w:br/>
      </w:r>
      <w:r w:rsidRPr="0094441D">
        <w:rPr>
          <w:b/>
        </w:rPr>
        <w:t>Analysis</w:t>
      </w:r>
      <w:r>
        <w:t xml:space="preserve">: </w:t>
      </w:r>
    </w:p>
    <w:p w14:paraId="1161A409" w14:textId="7FD4FA32" w:rsidR="00161309" w:rsidRPr="00161309" w:rsidRDefault="00161309" w:rsidP="00161309">
      <w:pPr>
        <w:pStyle w:val="ListParagraph"/>
        <w:numPr>
          <w:ilvl w:val="0"/>
          <w:numId w:val="218"/>
        </w:numPr>
        <w:rPr>
          <w:b/>
          <w:u w:val="single"/>
        </w:rPr>
      </w:pPr>
      <w:r w:rsidRPr="00161309">
        <w:rPr>
          <w:b/>
          <w:u w:val="single"/>
        </w:rPr>
        <w:t>Modern Approach:</w:t>
      </w:r>
    </w:p>
    <w:p w14:paraId="0D628152" w14:textId="77777777" w:rsidR="00454481" w:rsidRDefault="00454481" w:rsidP="00082D93">
      <w:pPr>
        <w:pStyle w:val="ListParagraph"/>
        <w:numPr>
          <w:ilvl w:val="0"/>
          <w:numId w:val="203"/>
        </w:numPr>
      </w:pPr>
      <w:r w:rsidRPr="00454481">
        <w:t xml:space="preserve">Discretion should be exercised judicially </w:t>
      </w:r>
    </w:p>
    <w:p w14:paraId="23B8FF87" w14:textId="77777777" w:rsidR="00454481" w:rsidRDefault="00454481" w:rsidP="00082D93">
      <w:pPr>
        <w:pStyle w:val="ListParagraph"/>
        <w:numPr>
          <w:ilvl w:val="0"/>
          <w:numId w:val="203"/>
        </w:numPr>
      </w:pPr>
      <w:r w:rsidRPr="00454481">
        <w:t xml:space="preserve">Careful scrutiny to restrict unwarranted litigation and protect estates from being depleted </w:t>
      </w:r>
    </w:p>
    <w:p w14:paraId="2D1DC2FD" w14:textId="77777777" w:rsidR="00454481" w:rsidRPr="003133F0" w:rsidRDefault="00454481" w:rsidP="00082D93">
      <w:pPr>
        <w:pStyle w:val="ListParagraph"/>
        <w:numPr>
          <w:ilvl w:val="0"/>
          <w:numId w:val="203"/>
        </w:numPr>
        <w:rPr>
          <w:b/>
          <w:u w:val="single"/>
        </w:rPr>
      </w:pPr>
      <w:r w:rsidRPr="003133F0">
        <w:rPr>
          <w:b/>
          <w:u w:val="single"/>
        </w:rPr>
        <w:t>Payment of unsuccessful party’s costs requires analysis of many factors:</w:t>
      </w:r>
    </w:p>
    <w:p w14:paraId="5E791465" w14:textId="77777777" w:rsidR="00454481" w:rsidRDefault="00454481" w:rsidP="00082D93">
      <w:pPr>
        <w:pStyle w:val="ListParagraph"/>
        <w:numPr>
          <w:ilvl w:val="1"/>
          <w:numId w:val="203"/>
        </w:numPr>
      </w:pPr>
      <w:r w:rsidRPr="00454481">
        <w:t>Did the testator cause the litigation?</w:t>
      </w:r>
    </w:p>
    <w:p w14:paraId="4919A935" w14:textId="77777777" w:rsidR="00454481" w:rsidRDefault="00454481" w:rsidP="00082D93">
      <w:pPr>
        <w:pStyle w:val="ListParagraph"/>
        <w:numPr>
          <w:ilvl w:val="1"/>
          <w:numId w:val="203"/>
        </w:numPr>
      </w:pPr>
      <w:r w:rsidRPr="00454481">
        <w:t xml:space="preserve">Was the challenge reasonable? </w:t>
      </w:r>
    </w:p>
    <w:p w14:paraId="1E7DEA7D" w14:textId="77777777" w:rsidR="00454481" w:rsidRDefault="00454481" w:rsidP="00082D93">
      <w:pPr>
        <w:pStyle w:val="ListParagraph"/>
        <w:numPr>
          <w:ilvl w:val="1"/>
          <w:numId w:val="203"/>
        </w:numPr>
      </w:pPr>
      <w:r w:rsidRPr="00454481">
        <w:t xml:space="preserve">Was the conduct of the parties reasonable? </w:t>
      </w:r>
    </w:p>
    <w:p w14:paraId="1C833D83" w14:textId="77777777" w:rsidR="00454481" w:rsidRDefault="00454481" w:rsidP="00082D93">
      <w:pPr>
        <w:pStyle w:val="ListParagraph"/>
        <w:numPr>
          <w:ilvl w:val="1"/>
          <w:numId w:val="203"/>
        </w:numPr>
      </w:pPr>
      <w:r w:rsidRPr="00454481">
        <w:t xml:space="preserve">Was there an allegation of undue influence?* </w:t>
      </w:r>
    </w:p>
    <w:p w14:paraId="45D5C9E5" w14:textId="77777777" w:rsidR="00454481" w:rsidRDefault="00454481" w:rsidP="00082D93">
      <w:pPr>
        <w:pStyle w:val="ListParagraph"/>
        <w:numPr>
          <w:ilvl w:val="1"/>
          <w:numId w:val="203"/>
        </w:numPr>
      </w:pPr>
      <w:r w:rsidRPr="00454481">
        <w:t xml:space="preserve">Should costs be treated differently during different points of the litigation? </w:t>
      </w:r>
    </w:p>
    <w:p w14:paraId="1D3FAFAB" w14:textId="77777777" w:rsidR="00454481" w:rsidRDefault="00454481" w:rsidP="00082D93">
      <w:pPr>
        <w:pStyle w:val="ListParagraph"/>
        <w:numPr>
          <w:ilvl w:val="1"/>
          <w:numId w:val="203"/>
        </w:numPr>
      </w:pPr>
      <w:r w:rsidRPr="00454481">
        <w:t>Were there offers to settle?</w:t>
      </w:r>
    </w:p>
    <w:p w14:paraId="5A31BEE5" w14:textId="4E679BC3" w:rsidR="00454481" w:rsidRDefault="00454481" w:rsidP="00082D93">
      <w:pPr>
        <w:pStyle w:val="ListParagraph"/>
        <w:numPr>
          <w:ilvl w:val="0"/>
          <w:numId w:val="203"/>
        </w:numPr>
      </w:pPr>
      <w:r>
        <w:t>W</w:t>
      </w:r>
      <w:r w:rsidRPr="00454481">
        <w:t xml:space="preserve">ho initiated the </w:t>
      </w:r>
      <w:r w:rsidR="00161309" w:rsidRPr="00454481">
        <w:t>proceedings?</w:t>
      </w:r>
    </w:p>
    <w:p w14:paraId="1A25E2A6" w14:textId="77777777" w:rsidR="00454481" w:rsidRDefault="00454481" w:rsidP="00082D93">
      <w:pPr>
        <w:pStyle w:val="ListParagraph"/>
        <w:numPr>
          <w:ilvl w:val="0"/>
          <w:numId w:val="203"/>
        </w:numPr>
      </w:pPr>
      <w:r w:rsidRPr="00454481">
        <w:t xml:space="preserve">Successful claimant for maintenance and support claims are generally awarded on a </w:t>
      </w:r>
      <w:r w:rsidRPr="003133F0">
        <w:rPr>
          <w:b/>
          <w:u w:val="single"/>
        </w:rPr>
        <w:t>solicitor and own client basis</w:t>
      </w:r>
      <w:r w:rsidRPr="00454481">
        <w:t xml:space="preserve"> </w:t>
      </w:r>
    </w:p>
    <w:p w14:paraId="2DD06E91" w14:textId="77777777" w:rsidR="00454481" w:rsidRDefault="00454481" w:rsidP="00082D93">
      <w:pPr>
        <w:pStyle w:val="ListParagraph"/>
        <w:numPr>
          <w:ilvl w:val="0"/>
          <w:numId w:val="203"/>
        </w:numPr>
      </w:pPr>
      <w:r w:rsidRPr="00454481">
        <w:t xml:space="preserve">Estate litigation is no longer the exception to the rule that costs follow the event </w:t>
      </w:r>
    </w:p>
    <w:p w14:paraId="0623B37B" w14:textId="23ED7AAB" w:rsidR="00B815CC" w:rsidRDefault="00B815CC" w:rsidP="00B815CC">
      <w:pPr>
        <w:pStyle w:val="ListParagraph"/>
        <w:numPr>
          <w:ilvl w:val="1"/>
          <w:numId w:val="203"/>
        </w:numPr>
      </w:pPr>
      <w:r w:rsidRPr="00B815CC">
        <w:t>Costs will normally follow the event in estate litigation, unless the challenge to the estate was reasonable</w:t>
      </w:r>
      <w:r>
        <w:t xml:space="preserve"> </w:t>
      </w:r>
      <w:r w:rsidRPr="00B815CC">
        <w:t>or on the basis of a public policy exception recognizing society's interest in only probating valid wills</w:t>
      </w:r>
    </w:p>
    <w:p w14:paraId="6887A8E4" w14:textId="3D5EBA24" w:rsidR="00B815CC" w:rsidRPr="003A1740" w:rsidRDefault="003A1740" w:rsidP="00B815CC">
      <w:pPr>
        <w:pStyle w:val="ListParagraph"/>
        <w:numPr>
          <w:ilvl w:val="0"/>
          <w:numId w:val="203"/>
        </w:numPr>
      </w:pPr>
      <w:r>
        <w:rPr>
          <w:rFonts w:ascii="Arial" w:hAnsi="Arial" w:cs="Arial"/>
          <w:color w:val="212121"/>
          <w:sz w:val="21"/>
          <w:szCs w:val="21"/>
        </w:rPr>
        <w:t>solicitor-client costs should only be resorted to where the facts so warrant. </w:t>
      </w:r>
    </w:p>
    <w:p w14:paraId="7617BE1B" w14:textId="2C21E6C7" w:rsidR="003A1740" w:rsidRPr="00B0560E" w:rsidRDefault="00B0560E" w:rsidP="00B815CC">
      <w:pPr>
        <w:pStyle w:val="ListParagraph"/>
        <w:numPr>
          <w:ilvl w:val="0"/>
          <w:numId w:val="203"/>
        </w:numPr>
      </w:pPr>
      <w:r w:rsidRPr="003E42F5">
        <w:t>Application:</w:t>
      </w:r>
    </w:p>
    <w:p w14:paraId="2B9F27ED" w14:textId="4E451A53" w:rsidR="00B0560E" w:rsidRPr="003E42F5" w:rsidRDefault="00B0560E" w:rsidP="00B0560E">
      <w:pPr>
        <w:pStyle w:val="ListParagraph"/>
        <w:numPr>
          <w:ilvl w:val="1"/>
          <w:numId w:val="203"/>
        </w:numPr>
      </w:pPr>
      <w:r w:rsidRPr="003E42F5">
        <w:rPr>
          <w:i/>
          <w:iCs/>
        </w:rPr>
        <w:t>Did the testator cause the litigation?</w:t>
      </w:r>
    </w:p>
    <w:p w14:paraId="4C0FCDD3" w14:textId="21163F7B" w:rsidR="00B0560E" w:rsidRPr="00B0560E" w:rsidRDefault="00B0560E" w:rsidP="00B0560E">
      <w:pPr>
        <w:pStyle w:val="ListParagraph"/>
        <w:numPr>
          <w:ilvl w:val="2"/>
          <w:numId w:val="203"/>
        </w:numPr>
      </w:pPr>
      <w:r w:rsidRPr="003E42F5">
        <w:t>The answer to this question is yes.</w:t>
      </w:r>
    </w:p>
    <w:p w14:paraId="6D8E1292" w14:textId="58EE900A" w:rsidR="00B0560E" w:rsidRPr="008005BC" w:rsidRDefault="008005BC" w:rsidP="00B0560E">
      <w:pPr>
        <w:pStyle w:val="ListParagraph"/>
        <w:numPr>
          <w:ilvl w:val="2"/>
          <w:numId w:val="203"/>
        </w:numPr>
      </w:pPr>
      <w:r w:rsidRPr="003E42F5">
        <w:t>Mr. Foote left a tiny fraction of his estate to his wife and children. He directed that his widow move out of the home he and she shared for more than 20 years, within 2 years from his death, and that the home be sold.</w:t>
      </w:r>
    </w:p>
    <w:p w14:paraId="5318C233" w14:textId="3AFD7B4E" w:rsidR="008005BC" w:rsidRPr="003E42F5" w:rsidRDefault="008005BC" w:rsidP="008005BC">
      <w:pPr>
        <w:pStyle w:val="ListParagraph"/>
        <w:numPr>
          <w:ilvl w:val="1"/>
          <w:numId w:val="203"/>
        </w:numPr>
      </w:pPr>
      <w:r w:rsidRPr="003E42F5">
        <w:rPr>
          <w:i/>
          <w:iCs/>
        </w:rPr>
        <w:t>Was the challenge reasonable?</w:t>
      </w:r>
    </w:p>
    <w:p w14:paraId="2970459D" w14:textId="6AF42C50" w:rsidR="008005BC" w:rsidRPr="008005BC" w:rsidRDefault="008005BC" w:rsidP="008005BC">
      <w:pPr>
        <w:pStyle w:val="ListParagraph"/>
        <w:numPr>
          <w:ilvl w:val="2"/>
          <w:numId w:val="203"/>
        </w:numPr>
      </w:pPr>
      <w:r w:rsidRPr="003E42F5">
        <w:t>The questionable nature of a poison pill clause invites legitimate litigation. </w:t>
      </w:r>
    </w:p>
    <w:p w14:paraId="3454D886" w14:textId="1FB1D27E" w:rsidR="008005BC" w:rsidRPr="001A7B2F" w:rsidRDefault="001A7B2F" w:rsidP="008005BC">
      <w:pPr>
        <w:pStyle w:val="ListParagraph"/>
        <w:numPr>
          <w:ilvl w:val="2"/>
          <w:numId w:val="203"/>
        </w:numPr>
      </w:pPr>
      <w:r w:rsidRPr="003E42F5">
        <w:t>Mr. Foote must have contemplated family relief challenges when he essentially disinherited his immediate family, having regard to the size of his Estate.</w:t>
      </w:r>
    </w:p>
    <w:p w14:paraId="03E4DBCE" w14:textId="43424ABA" w:rsidR="001A7B2F" w:rsidRPr="001A7B2F" w:rsidRDefault="001A7B2F" w:rsidP="008005BC">
      <w:pPr>
        <w:pStyle w:val="ListParagraph"/>
        <w:numPr>
          <w:ilvl w:val="2"/>
          <w:numId w:val="203"/>
        </w:numPr>
      </w:pPr>
      <w:r w:rsidRPr="003E42F5">
        <w:t> It was, in my view, reasonable for his family to bring this application to determine the extent of their jeopardy in the event they sought family relief. </w:t>
      </w:r>
    </w:p>
    <w:p w14:paraId="6139A0CD" w14:textId="12A16945" w:rsidR="001A7B2F" w:rsidRPr="003E42F5" w:rsidRDefault="001A7B2F" w:rsidP="001A7B2F">
      <w:pPr>
        <w:pStyle w:val="ListParagraph"/>
        <w:numPr>
          <w:ilvl w:val="1"/>
          <w:numId w:val="203"/>
        </w:numPr>
      </w:pPr>
      <w:r w:rsidRPr="003E42F5">
        <w:rPr>
          <w:i/>
          <w:iCs/>
        </w:rPr>
        <w:t>Was the conduct of the parties reasonable?</w:t>
      </w:r>
    </w:p>
    <w:p w14:paraId="5550492B" w14:textId="6DC8A3F2" w:rsidR="001A7B2F" w:rsidRPr="001A7B2F" w:rsidRDefault="001A7B2F" w:rsidP="001A7B2F">
      <w:pPr>
        <w:pStyle w:val="ListParagraph"/>
        <w:numPr>
          <w:ilvl w:val="2"/>
          <w:numId w:val="203"/>
        </w:numPr>
      </w:pPr>
      <w:r w:rsidRPr="003E42F5">
        <w:t> All parties conducted themselves reasonably in the litigation. They cooperated and no one can or should be criticized for the manner in which the matter was litigated. </w:t>
      </w:r>
    </w:p>
    <w:p w14:paraId="454675F3" w14:textId="57577C6D" w:rsidR="001A7B2F" w:rsidRPr="003E42F5" w:rsidRDefault="001A7B2F" w:rsidP="001A7B2F">
      <w:pPr>
        <w:pStyle w:val="ListParagraph"/>
        <w:numPr>
          <w:ilvl w:val="1"/>
          <w:numId w:val="203"/>
        </w:numPr>
      </w:pPr>
      <w:r w:rsidRPr="003E42F5">
        <w:rPr>
          <w:i/>
          <w:iCs/>
        </w:rPr>
        <w:t>Was there an allegation of undue influence?</w:t>
      </w:r>
    </w:p>
    <w:p w14:paraId="524D3EF5" w14:textId="7AA9530F" w:rsidR="001A7B2F" w:rsidRPr="001A7B2F" w:rsidRDefault="001A7B2F" w:rsidP="001A7B2F">
      <w:pPr>
        <w:pStyle w:val="ListParagraph"/>
        <w:numPr>
          <w:ilvl w:val="2"/>
          <w:numId w:val="203"/>
        </w:numPr>
      </w:pPr>
      <w:r w:rsidRPr="003E42F5">
        <w:t> No one has suggested that Mr. Foote was not of sound and disposing mind. This is a neutral factor here.</w:t>
      </w:r>
    </w:p>
    <w:p w14:paraId="4CE46873" w14:textId="2A220953" w:rsidR="001A7B2F" w:rsidRPr="003E42F5" w:rsidRDefault="004E5F43" w:rsidP="001A7B2F">
      <w:pPr>
        <w:pStyle w:val="ListParagraph"/>
        <w:numPr>
          <w:ilvl w:val="1"/>
          <w:numId w:val="203"/>
        </w:numPr>
      </w:pPr>
      <w:r w:rsidRPr="003E42F5">
        <w:rPr>
          <w:i/>
          <w:iCs/>
        </w:rPr>
        <w:t>Were there different issues or periods of time in which costs should differ?</w:t>
      </w:r>
    </w:p>
    <w:p w14:paraId="11FA0729" w14:textId="71D14A7F" w:rsidR="004E5F43" w:rsidRPr="004E5F43" w:rsidRDefault="004E5F43" w:rsidP="004E5F43">
      <w:pPr>
        <w:pStyle w:val="ListParagraph"/>
        <w:numPr>
          <w:ilvl w:val="2"/>
          <w:numId w:val="203"/>
        </w:numPr>
      </w:pPr>
      <w:r w:rsidRPr="003E42F5">
        <w:t>This is not a factor in regard to costs.</w:t>
      </w:r>
    </w:p>
    <w:p w14:paraId="0523ED7D" w14:textId="6FDC2A29" w:rsidR="004E5F43" w:rsidRPr="004E5F43" w:rsidRDefault="004E5F43" w:rsidP="004E5F43">
      <w:pPr>
        <w:pStyle w:val="ListParagraph"/>
        <w:numPr>
          <w:ilvl w:val="0"/>
          <w:numId w:val="203"/>
        </w:numPr>
      </w:pPr>
      <w:r w:rsidRPr="003E42F5">
        <w:t>Conclusion</w:t>
      </w:r>
    </w:p>
    <w:p w14:paraId="6C4A5A35" w14:textId="26899030" w:rsidR="004E5F43" w:rsidRPr="004E5F43" w:rsidRDefault="004E5F43" w:rsidP="004E5F43">
      <w:pPr>
        <w:pStyle w:val="ListParagraph"/>
        <w:numPr>
          <w:ilvl w:val="1"/>
          <w:numId w:val="203"/>
        </w:numPr>
      </w:pPr>
      <w:r w:rsidRPr="003E42F5">
        <w:lastRenderedPageBreak/>
        <w:t>The questions that are the subject matter of this litigation result from the manner in which Mr. Foote chose to draft his will and dispose of his Estate. Further, the public interest is invoked as a result of the poison pill clause. </w:t>
      </w:r>
    </w:p>
    <w:p w14:paraId="066D46E6" w14:textId="0C52F505" w:rsidR="004E5F43" w:rsidRPr="005F06B5" w:rsidRDefault="005F06B5" w:rsidP="004E5F43">
      <w:pPr>
        <w:pStyle w:val="ListParagraph"/>
        <w:numPr>
          <w:ilvl w:val="1"/>
          <w:numId w:val="203"/>
        </w:numPr>
      </w:pPr>
      <w:r w:rsidRPr="003E42F5">
        <w:t> These factors dictate that the Estate and the Executor should not recover costs from Anne and the children, despite the fact that the Estate was successful in arguing that Mr. Foote's domicile was Norfolk Island.</w:t>
      </w:r>
    </w:p>
    <w:p w14:paraId="658E72CB" w14:textId="11FC67EC" w:rsidR="005F06B5" w:rsidRPr="000C77F7" w:rsidRDefault="005F06B5" w:rsidP="004E5F43">
      <w:pPr>
        <w:pStyle w:val="ListParagraph"/>
        <w:numPr>
          <w:ilvl w:val="1"/>
          <w:numId w:val="203"/>
        </w:numPr>
      </w:pPr>
      <w:r w:rsidRPr="003E42F5">
        <w:t> I have the same concerns about the Executor and Estate seeking solicitor and client costs from Anne and the children. There was no arguable basis to do so.</w:t>
      </w:r>
    </w:p>
    <w:p w14:paraId="1B2B8AC0" w14:textId="2422DB40" w:rsidR="000C77F7" w:rsidRPr="000C77F7" w:rsidRDefault="000C77F7" w:rsidP="000C77F7">
      <w:pPr>
        <w:pStyle w:val="ListParagraph"/>
        <w:numPr>
          <w:ilvl w:val="2"/>
          <w:numId w:val="203"/>
        </w:numPr>
      </w:pPr>
      <w:r w:rsidRPr="003E42F5">
        <w:t>the Executor and the Estate are not entitled to recover any costs from Anne and the children.</w:t>
      </w:r>
    </w:p>
    <w:p w14:paraId="6841ECC1" w14:textId="62E9F89E" w:rsidR="000C77F7" w:rsidRPr="003E42F5" w:rsidRDefault="000C77F7" w:rsidP="000C77F7">
      <w:pPr>
        <w:pStyle w:val="ListParagraph"/>
        <w:numPr>
          <w:ilvl w:val="1"/>
          <w:numId w:val="203"/>
        </w:numPr>
      </w:pPr>
      <w:r w:rsidRPr="003E42F5">
        <w:t> In my judgment, this is an appropriate case for the Applicants to recover their costs, on a solicitor and client basis, from the Estate.</w:t>
      </w:r>
    </w:p>
    <w:p w14:paraId="44F3A35C" w14:textId="33EE372E" w:rsidR="003E42F5" w:rsidRDefault="003E42F5" w:rsidP="003E42F5">
      <w:pPr>
        <w:pStyle w:val="ListParagraph"/>
        <w:numPr>
          <w:ilvl w:val="2"/>
          <w:numId w:val="203"/>
        </w:numPr>
      </w:pPr>
      <w:r w:rsidRPr="003E42F5">
        <w:t>Having regard to the complexity of the matter and the size of the Estate, it was reasonable for Anne and the children to involve counsel and second counsel.</w:t>
      </w:r>
    </w:p>
    <w:p w14:paraId="3DD845CE" w14:textId="77777777" w:rsidR="00EA71D0" w:rsidRDefault="00EA71D0" w:rsidP="00C8539B">
      <w:pPr>
        <w:spacing w:after="0"/>
      </w:pPr>
    </w:p>
    <w:p w14:paraId="405102BF" w14:textId="77777777" w:rsidR="00EA71D0" w:rsidRDefault="00EA71D0" w:rsidP="00C8539B">
      <w:pPr>
        <w:spacing w:after="0"/>
      </w:pPr>
    </w:p>
    <w:p w14:paraId="2C6FB49A" w14:textId="547049C4" w:rsidR="00BF0A4E" w:rsidRDefault="00BF0A4E" w:rsidP="00C8539B">
      <w:pPr>
        <w:spacing w:after="0"/>
      </w:pPr>
    </w:p>
    <w:p w14:paraId="72CACB87" w14:textId="68EEE663" w:rsidR="00BF0A4E" w:rsidRDefault="00BF0A4E" w:rsidP="00C8539B">
      <w:pPr>
        <w:spacing w:after="0"/>
      </w:pPr>
    </w:p>
    <w:p w14:paraId="300956FB" w14:textId="715AAE0D" w:rsidR="00BF0A4E" w:rsidRDefault="00BF0A4E" w:rsidP="00C8539B">
      <w:pPr>
        <w:spacing w:after="0"/>
      </w:pPr>
    </w:p>
    <w:p w14:paraId="3ED424E1" w14:textId="6B97A4D3" w:rsidR="00BF0A4E" w:rsidRDefault="00BF0A4E" w:rsidP="00C8539B">
      <w:pPr>
        <w:spacing w:after="0"/>
      </w:pPr>
    </w:p>
    <w:p w14:paraId="339B31BB" w14:textId="63CFAF2B" w:rsidR="00BF0A4E" w:rsidRDefault="00BF0A4E" w:rsidP="00C8539B">
      <w:pPr>
        <w:spacing w:after="0"/>
      </w:pPr>
    </w:p>
    <w:p w14:paraId="317FF577" w14:textId="14F89ED7" w:rsidR="00BF0A4E" w:rsidRDefault="00BF0A4E" w:rsidP="00C8539B">
      <w:pPr>
        <w:spacing w:after="0"/>
      </w:pPr>
    </w:p>
    <w:p w14:paraId="20F251F5" w14:textId="0B3EF228" w:rsidR="00BF0A4E" w:rsidRDefault="00BF0A4E" w:rsidP="00C8539B">
      <w:pPr>
        <w:spacing w:after="0"/>
      </w:pPr>
    </w:p>
    <w:p w14:paraId="08DCAD52" w14:textId="14F1CC87" w:rsidR="00BF0A4E" w:rsidRDefault="00BF0A4E" w:rsidP="00C8539B">
      <w:pPr>
        <w:spacing w:after="0"/>
      </w:pPr>
    </w:p>
    <w:p w14:paraId="1B401131" w14:textId="03E0367B" w:rsidR="00BF0A4E" w:rsidRDefault="00BF0A4E" w:rsidP="00C8539B">
      <w:pPr>
        <w:spacing w:after="0"/>
      </w:pPr>
    </w:p>
    <w:p w14:paraId="4B96D091" w14:textId="73CC3A3E" w:rsidR="00BF0A4E" w:rsidRDefault="00BF0A4E" w:rsidP="00C8539B">
      <w:pPr>
        <w:spacing w:after="0"/>
      </w:pPr>
    </w:p>
    <w:p w14:paraId="7CE3481E" w14:textId="3652A0CF" w:rsidR="00BF0A4E" w:rsidRDefault="00BF0A4E" w:rsidP="00C8539B">
      <w:pPr>
        <w:spacing w:after="0"/>
      </w:pPr>
    </w:p>
    <w:p w14:paraId="1AEFED0F" w14:textId="01661359" w:rsidR="00BF0A4E" w:rsidRDefault="00BF0A4E" w:rsidP="00C8539B">
      <w:pPr>
        <w:spacing w:after="0"/>
      </w:pPr>
    </w:p>
    <w:p w14:paraId="4400E7F7" w14:textId="71CFD621" w:rsidR="00BF0A4E" w:rsidRDefault="00BF0A4E" w:rsidP="00C8539B">
      <w:pPr>
        <w:spacing w:after="0"/>
      </w:pPr>
    </w:p>
    <w:p w14:paraId="4D56AEC4" w14:textId="117B7BEF" w:rsidR="00BF0A4E" w:rsidRDefault="00BF0A4E" w:rsidP="00C8539B">
      <w:pPr>
        <w:spacing w:after="0"/>
      </w:pPr>
    </w:p>
    <w:p w14:paraId="494E346C" w14:textId="583E00B4" w:rsidR="00BF0A4E" w:rsidRDefault="00BF0A4E" w:rsidP="00C8539B">
      <w:pPr>
        <w:spacing w:after="0"/>
      </w:pPr>
    </w:p>
    <w:p w14:paraId="5DADE1B0" w14:textId="72B81725" w:rsidR="00BF0A4E" w:rsidRDefault="00BF0A4E" w:rsidP="00C8539B">
      <w:pPr>
        <w:spacing w:after="0"/>
      </w:pPr>
    </w:p>
    <w:p w14:paraId="1B5CCA19" w14:textId="51C1EB09" w:rsidR="00BF0A4E" w:rsidRDefault="00BF0A4E" w:rsidP="00C8539B">
      <w:pPr>
        <w:spacing w:after="0"/>
      </w:pPr>
    </w:p>
    <w:p w14:paraId="17629CD3" w14:textId="3D271B5A" w:rsidR="00BF0A4E" w:rsidRDefault="00BF0A4E" w:rsidP="00C8539B">
      <w:pPr>
        <w:spacing w:after="0"/>
      </w:pPr>
    </w:p>
    <w:p w14:paraId="2051173A" w14:textId="61F4C324" w:rsidR="00BF0A4E" w:rsidRDefault="00BF0A4E" w:rsidP="00C8539B">
      <w:pPr>
        <w:spacing w:after="0"/>
      </w:pPr>
    </w:p>
    <w:p w14:paraId="05EF2954" w14:textId="4311288C" w:rsidR="00BF0A4E" w:rsidRDefault="00BF0A4E" w:rsidP="00C8539B">
      <w:pPr>
        <w:spacing w:after="0"/>
      </w:pPr>
    </w:p>
    <w:p w14:paraId="1D9552DB" w14:textId="2051A6F1" w:rsidR="00BF0A4E" w:rsidRDefault="00BF0A4E" w:rsidP="00C8539B">
      <w:pPr>
        <w:spacing w:after="0"/>
      </w:pPr>
    </w:p>
    <w:p w14:paraId="70B37A15" w14:textId="5877CFEC" w:rsidR="00BF0A4E" w:rsidRDefault="00BF0A4E" w:rsidP="00C8539B">
      <w:pPr>
        <w:spacing w:after="0"/>
      </w:pPr>
    </w:p>
    <w:p w14:paraId="07706E2C" w14:textId="7F3F54DD" w:rsidR="005B7FA6" w:rsidRDefault="005B7FA6" w:rsidP="00C8539B">
      <w:pPr>
        <w:spacing w:after="0"/>
      </w:pPr>
    </w:p>
    <w:p w14:paraId="3BA79C0B" w14:textId="281A3248" w:rsidR="005B7FA6" w:rsidRDefault="005B7FA6" w:rsidP="00C8539B">
      <w:pPr>
        <w:spacing w:after="0"/>
      </w:pPr>
    </w:p>
    <w:p w14:paraId="1007B74C" w14:textId="130F887F" w:rsidR="005B7FA6" w:rsidRDefault="005B7FA6" w:rsidP="00C8539B">
      <w:pPr>
        <w:spacing w:after="0"/>
      </w:pPr>
    </w:p>
    <w:p w14:paraId="41E6BFA7" w14:textId="200D34DB" w:rsidR="005B7FA6" w:rsidRDefault="005B7FA6" w:rsidP="0031346C"/>
    <w:p w14:paraId="13FB4ADB" w14:textId="62CE283A" w:rsidR="00A058C4" w:rsidRDefault="00A058C4" w:rsidP="00A058C4">
      <w:pPr>
        <w:pStyle w:val="Heading1"/>
        <w:jc w:val="center"/>
      </w:pPr>
      <w:bookmarkStart w:id="147" w:name="_Toc17821414"/>
      <w:r>
        <w:lastRenderedPageBreak/>
        <w:t>APPENDIX</w:t>
      </w:r>
      <w:bookmarkEnd w:id="147"/>
    </w:p>
    <w:p w14:paraId="0D56E6A7" w14:textId="345DF7E1" w:rsidR="00BF0A4E" w:rsidRPr="00BF0A4E" w:rsidRDefault="00A058C4" w:rsidP="00A058C4">
      <w:pPr>
        <w:pStyle w:val="Heading2"/>
      </w:pPr>
      <w:bookmarkStart w:id="148" w:name="_Toc17821415"/>
      <w:r>
        <w:t xml:space="preserve">Appendix 1: </w:t>
      </w:r>
      <w:r w:rsidR="00BF0A4E" w:rsidRPr="00BF0A4E">
        <w:t>INTERIM ACCOUNTING EXAMPLE:</w:t>
      </w:r>
      <w:bookmarkEnd w:id="148"/>
    </w:p>
    <w:p w14:paraId="2294DD29" w14:textId="19EA19E1" w:rsidR="00BF0A4E" w:rsidRDefault="000E42E1" w:rsidP="00C8539B">
      <w:pPr>
        <w:spacing w:after="0"/>
      </w:pPr>
      <w:r>
        <w:rPr>
          <w:noProof/>
        </w:rPr>
        <w:drawing>
          <wp:inline distT="0" distB="0" distL="0" distR="0" wp14:anchorId="5AE0155E" wp14:editId="4FE212F4">
            <wp:extent cx="5495925" cy="76233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16882" cy="7652449"/>
                    </a:xfrm>
                    <a:prstGeom prst="rect">
                      <a:avLst/>
                    </a:prstGeom>
                    <a:noFill/>
                    <a:ln>
                      <a:noFill/>
                    </a:ln>
                  </pic:spPr>
                </pic:pic>
              </a:graphicData>
            </a:graphic>
          </wp:inline>
        </w:drawing>
      </w:r>
    </w:p>
    <w:p w14:paraId="73613026" w14:textId="1A03FEC9" w:rsidR="00A058C4" w:rsidRPr="00A058C4" w:rsidRDefault="00A058C4" w:rsidP="00C8539B">
      <w:pPr>
        <w:spacing w:after="0"/>
        <w:rPr>
          <w:b/>
          <w:color w:val="FF0000"/>
        </w:rPr>
      </w:pPr>
      <w:r w:rsidRPr="00A058C4">
        <w:rPr>
          <w:b/>
          <w:color w:val="FF0000"/>
        </w:rPr>
        <w:lastRenderedPageBreak/>
        <w:t>Step 1: Do all Revenue &amp; Assets of Estate</w:t>
      </w:r>
    </w:p>
    <w:p w14:paraId="375D07FB" w14:textId="77777777" w:rsidR="00A058C4" w:rsidRDefault="00A058C4" w:rsidP="00A058C4">
      <w:pPr>
        <w:rPr>
          <w:b/>
        </w:rPr>
      </w:pPr>
      <w:r>
        <w:rPr>
          <w:b/>
        </w:rPr>
        <w:t>Estate of Homer Simpson: Died Jan 1, 2017. Today: March 12, 2019</w:t>
      </w:r>
    </w:p>
    <w:p w14:paraId="0707FB48" w14:textId="77777777" w:rsidR="00A058C4" w:rsidRPr="00441D15" w:rsidRDefault="00A058C4" w:rsidP="00A058C4">
      <w:r w:rsidRPr="00996FE9">
        <w:rPr>
          <w:b/>
        </w:rPr>
        <w:t>Revenue &amp; Assets</w:t>
      </w:r>
      <w:r>
        <w:rPr>
          <w:b/>
        </w:rPr>
        <w:t xml:space="preserve"> </w:t>
      </w:r>
      <w:r>
        <w:t>(Everything in cash / everything sold / any refunds / anything with Estate as beneficiary)</w:t>
      </w:r>
    </w:p>
    <w:tbl>
      <w:tblPr>
        <w:tblStyle w:val="TableGrid"/>
        <w:tblW w:w="0" w:type="auto"/>
        <w:tblLook w:val="04A0" w:firstRow="1" w:lastRow="0" w:firstColumn="1" w:lastColumn="0" w:noHBand="0" w:noVBand="1"/>
      </w:tblPr>
      <w:tblGrid>
        <w:gridCol w:w="4675"/>
        <w:gridCol w:w="4675"/>
      </w:tblGrid>
      <w:tr w:rsidR="00A058C4" w14:paraId="0507C379" w14:textId="77777777" w:rsidTr="003F321D">
        <w:tc>
          <w:tcPr>
            <w:tcW w:w="4675" w:type="dxa"/>
          </w:tcPr>
          <w:p w14:paraId="583FBD7D" w14:textId="77777777" w:rsidR="00A058C4" w:rsidRDefault="00A058C4" w:rsidP="003F321D">
            <w:r w:rsidRPr="00996FE9">
              <w:rPr>
                <w:b/>
              </w:rPr>
              <w:t>Funds received from</w:t>
            </w:r>
            <w:r>
              <w:rPr>
                <w:b/>
              </w:rPr>
              <w:t xml:space="preserve"> chequing account</w:t>
            </w:r>
          </w:p>
        </w:tc>
        <w:tc>
          <w:tcPr>
            <w:tcW w:w="4675" w:type="dxa"/>
          </w:tcPr>
          <w:p w14:paraId="2055576D" w14:textId="77777777" w:rsidR="00A058C4" w:rsidRDefault="00A058C4" w:rsidP="003F321D">
            <w:r>
              <w:t>1,000</w:t>
            </w:r>
          </w:p>
        </w:tc>
      </w:tr>
      <w:tr w:rsidR="00A058C4" w14:paraId="6D128CEE" w14:textId="77777777" w:rsidTr="003F321D">
        <w:tc>
          <w:tcPr>
            <w:tcW w:w="4675" w:type="dxa"/>
          </w:tcPr>
          <w:p w14:paraId="15E2A864" w14:textId="77777777" w:rsidR="00A058C4" w:rsidRDefault="00A058C4" w:rsidP="003F321D">
            <w:r w:rsidRPr="00996FE9">
              <w:rPr>
                <w:b/>
              </w:rPr>
              <w:t>Funds received from</w:t>
            </w:r>
            <w:r>
              <w:rPr>
                <w:b/>
              </w:rPr>
              <w:t xml:space="preserve"> investments</w:t>
            </w:r>
          </w:p>
        </w:tc>
        <w:tc>
          <w:tcPr>
            <w:tcW w:w="4675" w:type="dxa"/>
          </w:tcPr>
          <w:p w14:paraId="3362B6FB" w14:textId="77777777" w:rsidR="00A058C4" w:rsidRDefault="00A058C4" w:rsidP="003F321D">
            <w:r>
              <w:t>50,000</w:t>
            </w:r>
          </w:p>
        </w:tc>
      </w:tr>
      <w:tr w:rsidR="00A058C4" w14:paraId="33BCBEA3" w14:textId="77777777" w:rsidTr="003F321D">
        <w:tc>
          <w:tcPr>
            <w:tcW w:w="4675" w:type="dxa"/>
          </w:tcPr>
          <w:p w14:paraId="7BB566D1" w14:textId="77777777" w:rsidR="00A058C4" w:rsidRDefault="00A058C4" w:rsidP="003F321D">
            <w:r w:rsidRPr="00996FE9">
              <w:rPr>
                <w:b/>
              </w:rPr>
              <w:t>Funds received from</w:t>
            </w:r>
            <w:r>
              <w:rPr>
                <w:b/>
              </w:rPr>
              <w:t xml:space="preserve"> RRIF</w:t>
            </w:r>
          </w:p>
        </w:tc>
        <w:tc>
          <w:tcPr>
            <w:tcW w:w="4675" w:type="dxa"/>
          </w:tcPr>
          <w:p w14:paraId="7936508A" w14:textId="77777777" w:rsidR="00A058C4" w:rsidRDefault="00A058C4" w:rsidP="003F321D">
            <w:r>
              <w:t>2,000</w:t>
            </w:r>
          </w:p>
        </w:tc>
      </w:tr>
      <w:tr w:rsidR="00A058C4" w14:paraId="181A0967" w14:textId="77777777" w:rsidTr="003F321D">
        <w:tc>
          <w:tcPr>
            <w:tcW w:w="4675" w:type="dxa"/>
          </w:tcPr>
          <w:p w14:paraId="6AEA3A78" w14:textId="77777777" w:rsidR="00A058C4" w:rsidRDefault="00A058C4" w:rsidP="003F321D">
            <w:pPr>
              <w:rPr>
                <w:b/>
              </w:rPr>
            </w:pPr>
            <w:r w:rsidRPr="00996FE9">
              <w:rPr>
                <w:b/>
              </w:rPr>
              <w:t>Net proceeds from sale of property (See schedule ‘A’</w:t>
            </w:r>
          </w:p>
          <w:p w14:paraId="36D203D5" w14:textId="77777777" w:rsidR="00A058C4" w:rsidRDefault="00A058C4" w:rsidP="00082D93">
            <w:pPr>
              <w:pStyle w:val="ListParagraph"/>
              <w:numPr>
                <w:ilvl w:val="0"/>
                <w:numId w:val="160"/>
              </w:numPr>
            </w:pPr>
            <w:r>
              <w:t>Note: beneficiary would say we sold it for 400, so schedule A would show what was deducted like realtor fees, etc…</w:t>
            </w:r>
          </w:p>
          <w:p w14:paraId="31E9CE22" w14:textId="77777777" w:rsidR="00A058C4" w:rsidRDefault="00A058C4" w:rsidP="003F321D"/>
        </w:tc>
        <w:tc>
          <w:tcPr>
            <w:tcW w:w="4675" w:type="dxa"/>
          </w:tcPr>
          <w:p w14:paraId="7195BA53" w14:textId="77777777" w:rsidR="00A058C4" w:rsidRDefault="00A058C4" w:rsidP="003F321D">
            <w:r>
              <w:t>350,000</w:t>
            </w:r>
          </w:p>
        </w:tc>
      </w:tr>
      <w:tr w:rsidR="00A058C4" w14:paraId="37BE3CF4" w14:textId="77777777" w:rsidTr="003F321D">
        <w:tc>
          <w:tcPr>
            <w:tcW w:w="4675" w:type="dxa"/>
          </w:tcPr>
          <w:p w14:paraId="39E762A6" w14:textId="77777777" w:rsidR="00A058C4" w:rsidRDefault="00A058C4" w:rsidP="003F321D">
            <w:r>
              <w:t>2016 Mazda (sold):</w:t>
            </w:r>
          </w:p>
          <w:p w14:paraId="7CC056EA" w14:textId="77777777" w:rsidR="00A058C4" w:rsidRDefault="00A058C4" w:rsidP="00082D93">
            <w:pPr>
              <w:pStyle w:val="ListParagraph"/>
              <w:numPr>
                <w:ilvl w:val="0"/>
                <w:numId w:val="160"/>
              </w:numPr>
            </w:pPr>
            <w:r>
              <w:t>Can put – “see schedule B” and then have bill of sale that shows the amounts, and then can say note mazda was wrecked before sold</w:t>
            </w:r>
          </w:p>
        </w:tc>
        <w:tc>
          <w:tcPr>
            <w:tcW w:w="4675" w:type="dxa"/>
          </w:tcPr>
          <w:p w14:paraId="79D33C53" w14:textId="77777777" w:rsidR="00A058C4" w:rsidRDefault="00A058C4" w:rsidP="003F321D">
            <w:r>
              <w:t>2,000</w:t>
            </w:r>
          </w:p>
        </w:tc>
      </w:tr>
      <w:tr w:rsidR="00A058C4" w14:paraId="17B56CE5" w14:textId="77777777" w:rsidTr="003F321D">
        <w:tc>
          <w:tcPr>
            <w:tcW w:w="4675" w:type="dxa"/>
          </w:tcPr>
          <w:p w14:paraId="18353FC6" w14:textId="77777777" w:rsidR="00A058C4" w:rsidRDefault="00A058C4" w:rsidP="003F321D">
            <w:r>
              <w:t xml:space="preserve">Household items (sold):   </w:t>
            </w:r>
          </w:p>
        </w:tc>
        <w:tc>
          <w:tcPr>
            <w:tcW w:w="4675" w:type="dxa"/>
          </w:tcPr>
          <w:p w14:paraId="4DDC4E52" w14:textId="77777777" w:rsidR="00A058C4" w:rsidRDefault="00A058C4" w:rsidP="003F321D">
            <w:r>
              <w:t>5,000</w:t>
            </w:r>
          </w:p>
        </w:tc>
      </w:tr>
      <w:tr w:rsidR="00A058C4" w14:paraId="2EC42147" w14:textId="77777777" w:rsidTr="003F321D">
        <w:tc>
          <w:tcPr>
            <w:tcW w:w="4675" w:type="dxa"/>
          </w:tcPr>
          <w:p w14:paraId="261F3D26" w14:textId="77777777" w:rsidR="00A058C4" w:rsidRDefault="00A058C4" w:rsidP="003F321D">
            <w:r>
              <w:t>CPP death benefits</w:t>
            </w:r>
          </w:p>
        </w:tc>
        <w:tc>
          <w:tcPr>
            <w:tcW w:w="4675" w:type="dxa"/>
          </w:tcPr>
          <w:p w14:paraId="177997E0" w14:textId="77777777" w:rsidR="00A058C4" w:rsidRDefault="00A058C4" w:rsidP="003F321D">
            <w:r>
              <w:t>2,500</w:t>
            </w:r>
          </w:p>
        </w:tc>
      </w:tr>
      <w:tr w:rsidR="00A058C4" w14:paraId="303C1EB6" w14:textId="77777777" w:rsidTr="003F321D">
        <w:tc>
          <w:tcPr>
            <w:tcW w:w="4675" w:type="dxa"/>
          </w:tcPr>
          <w:p w14:paraId="353D5D69" w14:textId="77777777" w:rsidR="00A058C4" w:rsidRDefault="00A058C4" w:rsidP="003F321D">
            <w:r>
              <w:t>Refund from senior home</w:t>
            </w:r>
          </w:p>
        </w:tc>
        <w:tc>
          <w:tcPr>
            <w:tcW w:w="4675" w:type="dxa"/>
          </w:tcPr>
          <w:p w14:paraId="0E355CF7" w14:textId="77777777" w:rsidR="00A058C4" w:rsidRDefault="00A058C4" w:rsidP="003F321D">
            <w:r>
              <w:t>15,000</w:t>
            </w:r>
          </w:p>
        </w:tc>
      </w:tr>
      <w:tr w:rsidR="00A058C4" w14:paraId="7DA78777" w14:textId="77777777" w:rsidTr="003F321D">
        <w:tc>
          <w:tcPr>
            <w:tcW w:w="4675" w:type="dxa"/>
          </w:tcPr>
          <w:p w14:paraId="0D7301B0" w14:textId="77777777" w:rsidR="00A058C4" w:rsidRDefault="00A058C4" w:rsidP="003F321D">
            <w:r>
              <w:t>TOTAL</w:t>
            </w:r>
          </w:p>
        </w:tc>
        <w:tc>
          <w:tcPr>
            <w:tcW w:w="4675" w:type="dxa"/>
          </w:tcPr>
          <w:p w14:paraId="1014810D" w14:textId="77777777" w:rsidR="00A058C4" w:rsidRDefault="00A058C4" w:rsidP="003F321D">
            <w:r>
              <w:t>427,500</w:t>
            </w:r>
          </w:p>
        </w:tc>
      </w:tr>
    </w:tbl>
    <w:p w14:paraId="26521E31" w14:textId="420D6DE4" w:rsidR="00A058C4" w:rsidRDefault="00A058C4" w:rsidP="00C8539B">
      <w:pPr>
        <w:spacing w:after="0"/>
      </w:pPr>
    </w:p>
    <w:p w14:paraId="183D901C" w14:textId="421D81FD" w:rsidR="0055129D" w:rsidRDefault="0055129D" w:rsidP="0055129D">
      <w:r w:rsidRPr="0055129D">
        <w:rPr>
          <w:b/>
          <w:u w:val="single"/>
        </w:rPr>
        <w:t>Note:</w:t>
      </w:r>
      <w:r>
        <w:t xml:space="preserve"> joint account with daughter is a question mark -daughter could say he intended for me to receive it – so presumptively it goes into estate, but I am over turning that.</w:t>
      </w:r>
    </w:p>
    <w:p w14:paraId="7FE28A54" w14:textId="5CAF51D3" w:rsidR="00A058C4" w:rsidRPr="00637ECA" w:rsidRDefault="00A058C4" w:rsidP="00C8539B">
      <w:pPr>
        <w:spacing w:after="0"/>
        <w:rPr>
          <w:b/>
          <w:color w:val="FF0000"/>
        </w:rPr>
      </w:pPr>
      <w:r w:rsidRPr="00637ECA">
        <w:rPr>
          <w:b/>
          <w:color w:val="FF0000"/>
        </w:rPr>
        <w:t xml:space="preserve">Step 2: Do all Debts </w:t>
      </w:r>
      <w:r w:rsidR="006A11CC" w:rsidRPr="00637ECA">
        <w:rPr>
          <w:b/>
          <w:color w:val="FF0000"/>
        </w:rPr>
        <w:t>+ Expenses</w:t>
      </w:r>
    </w:p>
    <w:p w14:paraId="576C3FB3" w14:textId="77777777" w:rsidR="009B4AF5" w:rsidRDefault="009B4AF5" w:rsidP="009B4AF5">
      <w:r>
        <w:t>ESTATE Expenses</w:t>
      </w:r>
    </w:p>
    <w:tbl>
      <w:tblPr>
        <w:tblStyle w:val="TableGrid"/>
        <w:tblW w:w="0" w:type="auto"/>
        <w:tblLook w:val="04A0" w:firstRow="1" w:lastRow="0" w:firstColumn="1" w:lastColumn="0" w:noHBand="0" w:noVBand="1"/>
      </w:tblPr>
      <w:tblGrid>
        <w:gridCol w:w="4675"/>
        <w:gridCol w:w="4675"/>
      </w:tblGrid>
      <w:tr w:rsidR="009B4AF5" w14:paraId="67A657F3" w14:textId="77777777" w:rsidTr="003F321D">
        <w:tc>
          <w:tcPr>
            <w:tcW w:w="4675" w:type="dxa"/>
          </w:tcPr>
          <w:p w14:paraId="6ED49AA7" w14:textId="77777777" w:rsidR="009B4AF5" w:rsidRDefault="009B4AF5" w:rsidP="003F321D">
            <w:r>
              <w:t>Funeral expenses (paid by PR, to be reimbursed)</w:t>
            </w:r>
          </w:p>
          <w:p w14:paraId="6D3DF6B2" w14:textId="77777777" w:rsidR="009B4AF5" w:rsidRDefault="009B4AF5" w:rsidP="00082D93">
            <w:pPr>
              <w:pStyle w:val="ListParagraph"/>
              <w:numPr>
                <w:ilvl w:val="0"/>
                <w:numId w:val="160"/>
              </w:numPr>
            </w:pPr>
            <w:r>
              <w:t>Because when cheque is written, will say why was Ned paid out? Could say see schedule C – and screenshot the PDF</w:t>
            </w:r>
          </w:p>
        </w:tc>
        <w:tc>
          <w:tcPr>
            <w:tcW w:w="4675" w:type="dxa"/>
          </w:tcPr>
          <w:p w14:paraId="7D2DF895" w14:textId="77777777" w:rsidR="009B4AF5" w:rsidRDefault="009B4AF5" w:rsidP="003F321D">
            <w:r>
              <w:t>10,000</w:t>
            </w:r>
          </w:p>
        </w:tc>
      </w:tr>
      <w:tr w:rsidR="009B4AF5" w14:paraId="144FF427" w14:textId="77777777" w:rsidTr="003F321D">
        <w:tc>
          <w:tcPr>
            <w:tcW w:w="4675" w:type="dxa"/>
          </w:tcPr>
          <w:p w14:paraId="7388EDCD" w14:textId="77777777" w:rsidR="009B4AF5" w:rsidRDefault="009B4AF5" w:rsidP="003F321D">
            <w:r>
              <w:t>Telus Bill (paid from estate)</w:t>
            </w:r>
          </w:p>
        </w:tc>
        <w:tc>
          <w:tcPr>
            <w:tcW w:w="4675" w:type="dxa"/>
          </w:tcPr>
          <w:p w14:paraId="6717BA38" w14:textId="77777777" w:rsidR="009B4AF5" w:rsidRDefault="009B4AF5" w:rsidP="003F321D">
            <w:r>
              <w:t>50.00</w:t>
            </w:r>
          </w:p>
        </w:tc>
      </w:tr>
      <w:tr w:rsidR="009B4AF5" w14:paraId="103465D9" w14:textId="77777777" w:rsidTr="003F321D">
        <w:tc>
          <w:tcPr>
            <w:tcW w:w="4675" w:type="dxa"/>
          </w:tcPr>
          <w:p w14:paraId="5A562EAB" w14:textId="77777777" w:rsidR="009B4AF5" w:rsidRDefault="009B4AF5" w:rsidP="003F321D">
            <w:r>
              <w:t>Taxes (paid to cra)</w:t>
            </w:r>
            <w:r>
              <w:br/>
              <w:t>- tells us PR did a bunch of returns – another good one to have a schedule – 2017 taxes, 2018 taxes, etc..</w:t>
            </w:r>
          </w:p>
        </w:tc>
        <w:tc>
          <w:tcPr>
            <w:tcW w:w="4675" w:type="dxa"/>
          </w:tcPr>
          <w:p w14:paraId="3749404C" w14:textId="77777777" w:rsidR="009B4AF5" w:rsidRDefault="009B4AF5" w:rsidP="003F321D">
            <w:r>
              <w:t>10,000</w:t>
            </w:r>
          </w:p>
        </w:tc>
      </w:tr>
      <w:tr w:rsidR="009B4AF5" w14:paraId="6417D6F9" w14:textId="77777777" w:rsidTr="003F321D">
        <w:tc>
          <w:tcPr>
            <w:tcW w:w="4675" w:type="dxa"/>
          </w:tcPr>
          <w:p w14:paraId="4533FF30" w14:textId="77777777" w:rsidR="009B4AF5" w:rsidRDefault="009B4AF5" w:rsidP="003F321D">
            <w:r>
              <w:t>Legal fees paid from estate</w:t>
            </w:r>
          </w:p>
        </w:tc>
        <w:tc>
          <w:tcPr>
            <w:tcW w:w="4675" w:type="dxa"/>
          </w:tcPr>
          <w:p w14:paraId="76D1A79B" w14:textId="77777777" w:rsidR="009B4AF5" w:rsidRDefault="009B4AF5" w:rsidP="003F321D">
            <w:r>
              <w:t>3,000</w:t>
            </w:r>
          </w:p>
        </w:tc>
      </w:tr>
      <w:tr w:rsidR="009B4AF5" w14:paraId="335DB1B7" w14:textId="77777777" w:rsidTr="003F321D">
        <w:tc>
          <w:tcPr>
            <w:tcW w:w="4675" w:type="dxa"/>
          </w:tcPr>
          <w:p w14:paraId="019EFD6E" w14:textId="77777777" w:rsidR="009B4AF5" w:rsidRDefault="009B4AF5" w:rsidP="003F321D">
            <w:r>
              <w:t>Accounting fee paid from estate</w:t>
            </w:r>
          </w:p>
        </w:tc>
        <w:tc>
          <w:tcPr>
            <w:tcW w:w="4675" w:type="dxa"/>
          </w:tcPr>
          <w:p w14:paraId="4B6D18D0" w14:textId="77777777" w:rsidR="009B4AF5" w:rsidRDefault="009B4AF5" w:rsidP="003F321D">
            <w:r>
              <w:t>5,000</w:t>
            </w:r>
          </w:p>
        </w:tc>
      </w:tr>
      <w:tr w:rsidR="009B4AF5" w14:paraId="1A91E81C" w14:textId="77777777" w:rsidTr="003F321D">
        <w:tc>
          <w:tcPr>
            <w:tcW w:w="4675" w:type="dxa"/>
          </w:tcPr>
          <w:p w14:paraId="2C7789BB" w14:textId="4219BBF6" w:rsidR="009B4AF5" w:rsidRPr="003336AB" w:rsidRDefault="009B4AF5" w:rsidP="003F321D">
            <w:pPr>
              <w:rPr>
                <w:b/>
              </w:rPr>
            </w:pPr>
            <w:r w:rsidRPr="003336AB">
              <w:rPr>
                <w:b/>
                <w:highlight w:val="yellow"/>
              </w:rPr>
              <w:t>** Executor fee (Proposed</w:t>
            </w:r>
            <w:r w:rsidRPr="003336AB">
              <w:rPr>
                <w:b/>
                <w:i/>
                <w:color w:val="FF0000"/>
                <w:highlight w:val="yellow"/>
              </w:rPr>
              <w:t>)</w:t>
            </w:r>
            <w:r w:rsidR="003336AB" w:rsidRPr="003336AB">
              <w:rPr>
                <w:b/>
                <w:i/>
                <w:color w:val="FF0000"/>
              </w:rPr>
              <w:t xml:space="preserve"> (Re Berry)</w:t>
            </w:r>
          </w:p>
          <w:p w14:paraId="00EB9305" w14:textId="77777777" w:rsidR="009B4AF5" w:rsidRDefault="009B4AF5" w:rsidP="00082D93">
            <w:pPr>
              <w:pStyle w:val="ListParagraph"/>
              <w:numPr>
                <w:ilvl w:val="0"/>
                <w:numId w:val="160"/>
              </w:numPr>
            </w:pPr>
            <w:r>
              <w:t>A lot of executors will propose a fee at this point – if a beneficiary doesn’t agree, then can go to court to set an amount.</w:t>
            </w:r>
          </w:p>
          <w:p w14:paraId="6873D040" w14:textId="77777777" w:rsidR="009B4AF5" w:rsidRDefault="009B4AF5" w:rsidP="003F321D"/>
        </w:tc>
        <w:tc>
          <w:tcPr>
            <w:tcW w:w="4675" w:type="dxa"/>
          </w:tcPr>
          <w:p w14:paraId="3E091240" w14:textId="77777777" w:rsidR="009B4AF5" w:rsidRDefault="009B4AF5" w:rsidP="003F321D">
            <w:r>
              <w:t>15,000</w:t>
            </w:r>
          </w:p>
          <w:p w14:paraId="7D0DEEDF" w14:textId="2FB409B8" w:rsidR="009B4AF5" w:rsidRDefault="009B4AF5" w:rsidP="003F321D">
            <w:r w:rsidRPr="00D96F82">
              <w:rPr>
                <w:b/>
                <w:u w:val="single"/>
              </w:rPr>
              <w:t>How to set a fee:</w:t>
            </w:r>
            <w:r>
              <w:t xml:space="preserve"> on first 250k, take 3% and then 2% on next 250, range: 11k and high end 18,600k  (First 250k is 7,500 to 12,000) and then second 250 (ask executor how complicated was this estate – had to deal with TD, sell a house, so lets </w:t>
            </w:r>
            <w:r>
              <w:lastRenderedPageBreak/>
              <w:t>choose 15k its in the middle of the range, so we will propose an executor fee of 15k and see if they agree)</w:t>
            </w:r>
            <w:r w:rsidR="003336AB">
              <w:t xml:space="preserve"> </w:t>
            </w:r>
            <w:r w:rsidR="003336AB" w:rsidRPr="003336AB">
              <w:rPr>
                <w:b/>
              </w:rPr>
              <w:t xml:space="preserve">[SEE </w:t>
            </w:r>
            <w:r w:rsidR="003336AB" w:rsidRPr="003336AB">
              <w:rPr>
                <w:b/>
                <w:i/>
                <w:color w:val="FF0000"/>
              </w:rPr>
              <w:t>Re Berry</w:t>
            </w:r>
            <w:r w:rsidR="003336AB" w:rsidRPr="003336AB">
              <w:rPr>
                <w:b/>
              </w:rPr>
              <w:t>]</w:t>
            </w:r>
          </w:p>
        </w:tc>
      </w:tr>
      <w:tr w:rsidR="009B4AF5" w14:paraId="2501D639" w14:textId="77777777" w:rsidTr="003F321D">
        <w:tc>
          <w:tcPr>
            <w:tcW w:w="4675" w:type="dxa"/>
          </w:tcPr>
          <w:p w14:paraId="6A8240D4" w14:textId="77777777" w:rsidR="009B4AF5" w:rsidRDefault="009B4AF5" w:rsidP="003F321D">
            <w:r>
              <w:lastRenderedPageBreak/>
              <w:t>TOTAL</w:t>
            </w:r>
          </w:p>
        </w:tc>
        <w:tc>
          <w:tcPr>
            <w:tcW w:w="4675" w:type="dxa"/>
          </w:tcPr>
          <w:p w14:paraId="21FDE9DF" w14:textId="0273A01F" w:rsidR="009B4AF5" w:rsidRDefault="009B4AF5" w:rsidP="003F321D">
            <w:r>
              <w:t>43, 0</w:t>
            </w:r>
            <w:r w:rsidR="00D740AA">
              <w:t>00</w:t>
            </w:r>
          </w:p>
        </w:tc>
      </w:tr>
    </w:tbl>
    <w:p w14:paraId="5778A3E9" w14:textId="08A70CEC" w:rsidR="006B315B" w:rsidRDefault="006B315B" w:rsidP="006B315B"/>
    <w:p w14:paraId="0BA77861" w14:textId="63AA7A08" w:rsidR="006B315B" w:rsidRPr="006B315B" w:rsidRDefault="006B315B" w:rsidP="006B315B">
      <w:pPr>
        <w:spacing w:after="0"/>
        <w:rPr>
          <w:b/>
          <w:color w:val="FF0000"/>
        </w:rPr>
      </w:pPr>
      <w:r w:rsidRPr="006B315B">
        <w:rPr>
          <w:b/>
          <w:color w:val="FF0000"/>
        </w:rPr>
        <w:t>Step 3: Find total value of estate – Revenue - Expenses</w:t>
      </w:r>
    </w:p>
    <w:p w14:paraId="386EF6BF" w14:textId="77777777" w:rsidR="00637ECA" w:rsidRPr="006B315B" w:rsidRDefault="00637ECA" w:rsidP="006B315B">
      <w:pPr>
        <w:spacing w:after="0"/>
        <w:jc w:val="both"/>
        <w:rPr>
          <w:b/>
        </w:rPr>
      </w:pPr>
      <w:r w:rsidRPr="006B315B">
        <w:rPr>
          <w:b/>
        </w:rPr>
        <w:t>REVENUE – EXPENSE</w:t>
      </w:r>
    </w:p>
    <w:tbl>
      <w:tblPr>
        <w:tblStyle w:val="TableGrid"/>
        <w:tblW w:w="0" w:type="auto"/>
        <w:tblLook w:val="04A0" w:firstRow="1" w:lastRow="0" w:firstColumn="1" w:lastColumn="0" w:noHBand="0" w:noVBand="1"/>
      </w:tblPr>
      <w:tblGrid>
        <w:gridCol w:w="4675"/>
        <w:gridCol w:w="4675"/>
      </w:tblGrid>
      <w:tr w:rsidR="00637ECA" w14:paraId="35FA2BCB" w14:textId="77777777" w:rsidTr="003F321D">
        <w:tc>
          <w:tcPr>
            <w:tcW w:w="4675" w:type="dxa"/>
          </w:tcPr>
          <w:p w14:paraId="13FCBCEE" w14:textId="77777777" w:rsidR="00637ECA" w:rsidRDefault="00637ECA" w:rsidP="006B315B">
            <w:pPr>
              <w:jc w:val="both"/>
            </w:pPr>
            <w:r>
              <w:t>Revenue &amp; assets</w:t>
            </w:r>
          </w:p>
        </w:tc>
        <w:tc>
          <w:tcPr>
            <w:tcW w:w="4675" w:type="dxa"/>
          </w:tcPr>
          <w:p w14:paraId="61E8AB22" w14:textId="77777777" w:rsidR="00637ECA" w:rsidRDefault="00637ECA" w:rsidP="006B315B">
            <w:pPr>
              <w:jc w:val="both"/>
            </w:pPr>
            <w:r>
              <w:t>427,500</w:t>
            </w:r>
          </w:p>
        </w:tc>
      </w:tr>
      <w:tr w:rsidR="00637ECA" w14:paraId="4BB4118A" w14:textId="77777777" w:rsidTr="003F321D">
        <w:tc>
          <w:tcPr>
            <w:tcW w:w="4675" w:type="dxa"/>
          </w:tcPr>
          <w:p w14:paraId="596EC890" w14:textId="77777777" w:rsidR="00637ECA" w:rsidRDefault="00637ECA" w:rsidP="003F321D">
            <w:pPr>
              <w:jc w:val="both"/>
            </w:pPr>
            <w:r>
              <w:t>Expenses</w:t>
            </w:r>
          </w:p>
        </w:tc>
        <w:tc>
          <w:tcPr>
            <w:tcW w:w="4675" w:type="dxa"/>
          </w:tcPr>
          <w:p w14:paraId="0A111089" w14:textId="7E018C8E" w:rsidR="00637ECA" w:rsidRDefault="00637ECA" w:rsidP="003F321D">
            <w:pPr>
              <w:jc w:val="both"/>
            </w:pPr>
            <w:r>
              <w:t>(43,0</w:t>
            </w:r>
            <w:r w:rsidR="006B315B">
              <w:t>00</w:t>
            </w:r>
            <w:r>
              <w:t>)?</w:t>
            </w:r>
          </w:p>
        </w:tc>
      </w:tr>
      <w:tr w:rsidR="00637ECA" w14:paraId="4771FCDD" w14:textId="77777777" w:rsidTr="003F321D">
        <w:tc>
          <w:tcPr>
            <w:tcW w:w="4675" w:type="dxa"/>
          </w:tcPr>
          <w:p w14:paraId="5611B6B2" w14:textId="77777777" w:rsidR="00637ECA" w:rsidRDefault="00637ECA" w:rsidP="003F321D">
            <w:pPr>
              <w:jc w:val="both"/>
            </w:pPr>
            <w:r>
              <w:t>TOTAL</w:t>
            </w:r>
          </w:p>
        </w:tc>
        <w:tc>
          <w:tcPr>
            <w:tcW w:w="4675" w:type="dxa"/>
          </w:tcPr>
          <w:p w14:paraId="009AA329" w14:textId="77777777" w:rsidR="00637ECA" w:rsidRDefault="00637ECA" w:rsidP="003F321D">
            <w:pPr>
              <w:jc w:val="both"/>
            </w:pPr>
            <w:r>
              <w:t>314,459 (?)</w:t>
            </w:r>
          </w:p>
        </w:tc>
      </w:tr>
    </w:tbl>
    <w:p w14:paraId="4CE2F081" w14:textId="54DFA132" w:rsidR="006A11CC" w:rsidRDefault="006A11CC" w:rsidP="00C8539B">
      <w:pPr>
        <w:spacing w:after="0"/>
      </w:pPr>
    </w:p>
    <w:p w14:paraId="74338915" w14:textId="1EA6D2FF" w:rsidR="00E87AF1" w:rsidRPr="00E87AF1" w:rsidRDefault="00E87AF1" w:rsidP="00E87AF1">
      <w:pPr>
        <w:rPr>
          <w:b/>
          <w:color w:val="FF0000"/>
        </w:rPr>
      </w:pPr>
      <w:r w:rsidRPr="00E87AF1">
        <w:rPr>
          <w:b/>
          <w:color w:val="FF0000"/>
        </w:rPr>
        <w:t>Step 4: Do a holdback</w:t>
      </w:r>
      <w:r>
        <w:rPr>
          <w:b/>
          <w:color w:val="FF0000"/>
        </w:rPr>
        <w:t>, anticipating</w:t>
      </w:r>
      <w:r w:rsidRPr="00E87AF1">
        <w:rPr>
          <w:b/>
          <w:color w:val="FF0000"/>
        </w:rPr>
        <w:t xml:space="preserve"> final expenses and taxes.</w:t>
      </w:r>
    </w:p>
    <w:p w14:paraId="263719B0" w14:textId="77777777" w:rsidR="008D4E55" w:rsidRPr="008D4E55" w:rsidRDefault="008D4E55" w:rsidP="008D4E55">
      <w:pPr>
        <w:jc w:val="both"/>
        <w:rPr>
          <w:b/>
        </w:rPr>
      </w:pPr>
      <w:r w:rsidRPr="008D4E55">
        <w:rPr>
          <w:b/>
        </w:rPr>
        <w:t>SUMMARY</w:t>
      </w:r>
    </w:p>
    <w:tbl>
      <w:tblPr>
        <w:tblStyle w:val="TableGrid"/>
        <w:tblW w:w="0" w:type="auto"/>
        <w:tblLook w:val="04A0" w:firstRow="1" w:lastRow="0" w:firstColumn="1" w:lastColumn="0" w:noHBand="0" w:noVBand="1"/>
      </w:tblPr>
      <w:tblGrid>
        <w:gridCol w:w="4675"/>
        <w:gridCol w:w="4675"/>
      </w:tblGrid>
      <w:tr w:rsidR="008D4E55" w14:paraId="5486CEB0" w14:textId="77777777" w:rsidTr="003F321D">
        <w:tc>
          <w:tcPr>
            <w:tcW w:w="4675" w:type="dxa"/>
          </w:tcPr>
          <w:p w14:paraId="2AE13C92" w14:textId="77777777" w:rsidR="008D4E55" w:rsidRDefault="008D4E55" w:rsidP="003F321D">
            <w:pPr>
              <w:jc w:val="both"/>
            </w:pPr>
            <w:r>
              <w:t>NEXT EXPENSES AND REVENUE</w:t>
            </w:r>
          </w:p>
        </w:tc>
        <w:tc>
          <w:tcPr>
            <w:tcW w:w="4675" w:type="dxa"/>
          </w:tcPr>
          <w:p w14:paraId="1DDD7965" w14:textId="0C6D6094" w:rsidR="008D4E55" w:rsidRDefault="008D4E55" w:rsidP="003F321D">
            <w:pPr>
              <w:jc w:val="both"/>
            </w:pPr>
            <w:r>
              <w:t>314, 459</w:t>
            </w:r>
          </w:p>
        </w:tc>
      </w:tr>
      <w:tr w:rsidR="008D4E55" w14:paraId="5EFC84F8" w14:textId="77777777" w:rsidTr="003F321D">
        <w:tc>
          <w:tcPr>
            <w:tcW w:w="4675" w:type="dxa"/>
          </w:tcPr>
          <w:p w14:paraId="52B41C37" w14:textId="77777777" w:rsidR="008D4E55" w:rsidRDefault="008D4E55" w:rsidP="003F321D">
            <w:pPr>
              <w:jc w:val="both"/>
            </w:pPr>
            <w:r>
              <w:t>Holdback</w:t>
            </w:r>
          </w:p>
        </w:tc>
        <w:tc>
          <w:tcPr>
            <w:tcW w:w="4675" w:type="dxa"/>
          </w:tcPr>
          <w:p w14:paraId="62AB417F" w14:textId="0A242E3D" w:rsidR="008D4E55" w:rsidRDefault="008D4E55" w:rsidP="003F321D">
            <w:pPr>
              <w:jc w:val="both"/>
            </w:pPr>
            <w:r>
              <w:t>14, 459</w:t>
            </w:r>
          </w:p>
        </w:tc>
      </w:tr>
      <w:tr w:rsidR="008D4E55" w14:paraId="5C3616B4" w14:textId="77777777" w:rsidTr="003F321D">
        <w:tc>
          <w:tcPr>
            <w:tcW w:w="4675" w:type="dxa"/>
          </w:tcPr>
          <w:p w14:paraId="18860426" w14:textId="77777777" w:rsidR="008D4E55" w:rsidRDefault="008D4E55" w:rsidP="003F321D">
            <w:pPr>
              <w:jc w:val="both"/>
            </w:pPr>
            <w:r>
              <w:t>Total interim distribution</w:t>
            </w:r>
          </w:p>
        </w:tc>
        <w:tc>
          <w:tcPr>
            <w:tcW w:w="4675" w:type="dxa"/>
          </w:tcPr>
          <w:p w14:paraId="6859E86A" w14:textId="77777777" w:rsidR="008D4E55" w:rsidRDefault="008D4E55" w:rsidP="003F321D">
            <w:pPr>
              <w:jc w:val="both"/>
            </w:pPr>
            <w:r>
              <w:t>300k</w:t>
            </w:r>
          </w:p>
        </w:tc>
      </w:tr>
    </w:tbl>
    <w:p w14:paraId="2211DC52" w14:textId="797B928B" w:rsidR="008D4E55" w:rsidRDefault="008D4E55" w:rsidP="008D4E55">
      <w:pPr>
        <w:jc w:val="both"/>
      </w:pPr>
    </w:p>
    <w:p w14:paraId="14B1CEAB" w14:textId="5C128CFF" w:rsidR="004E6C21" w:rsidRDefault="004E6C21" w:rsidP="008D4E55">
      <w:pPr>
        <w:jc w:val="both"/>
        <w:rPr>
          <w:b/>
          <w:color w:val="FF0000"/>
        </w:rPr>
      </w:pPr>
      <w:r w:rsidRPr="004E6C21">
        <w:rPr>
          <w:b/>
          <w:color w:val="FF0000"/>
        </w:rPr>
        <w:t xml:space="preserve">Step 5: </w:t>
      </w:r>
      <w:r w:rsidR="00B93322">
        <w:rPr>
          <w:b/>
          <w:color w:val="FF0000"/>
        </w:rPr>
        <w:t>Determine Gifts + Residuals</w:t>
      </w:r>
    </w:p>
    <w:p w14:paraId="340AF77D" w14:textId="36CFBA51" w:rsidR="00B93322" w:rsidRDefault="00B93322" w:rsidP="00082D93">
      <w:pPr>
        <w:pStyle w:val="ListParagraph"/>
        <w:numPr>
          <w:ilvl w:val="0"/>
          <w:numId w:val="161"/>
        </w:numPr>
        <w:jc w:val="both"/>
      </w:pPr>
      <w:r w:rsidRPr="00485FF5">
        <w:t xml:space="preserve">Specific gifts (i.e. “my watch to my son, John”) </w:t>
      </w:r>
      <w:r>
        <w:t xml:space="preserve">– NONE </w:t>
      </w:r>
    </w:p>
    <w:p w14:paraId="23C540BE" w14:textId="6D4CEA3C" w:rsidR="00B93322" w:rsidRDefault="00B93322" w:rsidP="00082D93">
      <w:pPr>
        <w:pStyle w:val="ListParagraph"/>
        <w:numPr>
          <w:ilvl w:val="0"/>
          <w:numId w:val="161"/>
        </w:numPr>
        <w:jc w:val="both"/>
      </w:pPr>
      <w:r w:rsidRPr="00485FF5">
        <w:t>Specific monetary gifts (i.e. “$2,000.00 to each grandchild”)</w:t>
      </w:r>
      <w:r>
        <w:t xml:space="preserve"> - NONE</w:t>
      </w:r>
    </w:p>
    <w:p w14:paraId="615173B1" w14:textId="6009226B" w:rsidR="00B93322" w:rsidRDefault="00B93322" w:rsidP="00082D93">
      <w:pPr>
        <w:pStyle w:val="ListParagraph"/>
        <w:numPr>
          <w:ilvl w:val="0"/>
          <w:numId w:val="161"/>
        </w:numPr>
        <w:jc w:val="both"/>
      </w:pPr>
      <w:r w:rsidRPr="00485FF5">
        <w:t>Residual gifts (i.e. “the residue of my estate is to be divided equally between my three children for their own use absolutely”)</w:t>
      </w:r>
    </w:p>
    <w:p w14:paraId="597A39B6" w14:textId="791BFF8D" w:rsidR="00B93322" w:rsidRDefault="00B93322" w:rsidP="00B93322">
      <w:pPr>
        <w:jc w:val="both"/>
      </w:pPr>
      <w:r>
        <w:t>Residual Beneficiaries</w:t>
      </w:r>
    </w:p>
    <w:tbl>
      <w:tblPr>
        <w:tblStyle w:val="TableGrid"/>
        <w:tblW w:w="0" w:type="auto"/>
        <w:tblLook w:val="04A0" w:firstRow="1" w:lastRow="0" w:firstColumn="1" w:lastColumn="0" w:noHBand="0" w:noVBand="1"/>
      </w:tblPr>
      <w:tblGrid>
        <w:gridCol w:w="3116"/>
        <w:gridCol w:w="3117"/>
        <w:gridCol w:w="3117"/>
      </w:tblGrid>
      <w:tr w:rsidR="00B93322" w14:paraId="40B6F88B" w14:textId="77777777" w:rsidTr="003F321D">
        <w:tc>
          <w:tcPr>
            <w:tcW w:w="3116" w:type="dxa"/>
          </w:tcPr>
          <w:p w14:paraId="47D9021E" w14:textId="77777777" w:rsidR="00B93322" w:rsidRPr="00721994" w:rsidRDefault="00B93322" w:rsidP="003F321D">
            <w:pPr>
              <w:rPr>
                <w:b/>
              </w:rPr>
            </w:pPr>
            <w:r w:rsidRPr="00721994">
              <w:rPr>
                <w:b/>
              </w:rPr>
              <w:t>Name</w:t>
            </w:r>
          </w:p>
        </w:tc>
        <w:tc>
          <w:tcPr>
            <w:tcW w:w="3117" w:type="dxa"/>
          </w:tcPr>
          <w:p w14:paraId="6B33021A" w14:textId="77777777" w:rsidR="00B93322" w:rsidRPr="00721994" w:rsidRDefault="00B93322" w:rsidP="003F321D">
            <w:pPr>
              <w:rPr>
                <w:b/>
              </w:rPr>
            </w:pPr>
            <w:r w:rsidRPr="00721994">
              <w:rPr>
                <w:b/>
              </w:rPr>
              <w:t>% allotted</w:t>
            </w:r>
          </w:p>
        </w:tc>
        <w:tc>
          <w:tcPr>
            <w:tcW w:w="3117" w:type="dxa"/>
          </w:tcPr>
          <w:p w14:paraId="1EE48B0B" w14:textId="77777777" w:rsidR="00B93322" w:rsidRPr="00721994" w:rsidRDefault="00B93322" w:rsidP="003F321D">
            <w:pPr>
              <w:rPr>
                <w:b/>
              </w:rPr>
            </w:pPr>
            <w:r w:rsidRPr="00721994">
              <w:rPr>
                <w:b/>
              </w:rPr>
              <w:t xml:space="preserve">Total Interim Distribution </w:t>
            </w:r>
          </w:p>
        </w:tc>
      </w:tr>
      <w:tr w:rsidR="00B93322" w14:paraId="3F3BCA6A" w14:textId="77777777" w:rsidTr="003F321D">
        <w:tc>
          <w:tcPr>
            <w:tcW w:w="3116" w:type="dxa"/>
          </w:tcPr>
          <w:p w14:paraId="4669B447" w14:textId="77777777" w:rsidR="00B93322" w:rsidRDefault="00B93322" w:rsidP="003F321D">
            <w:r>
              <w:t>Lisa</w:t>
            </w:r>
          </w:p>
        </w:tc>
        <w:tc>
          <w:tcPr>
            <w:tcW w:w="3117" w:type="dxa"/>
          </w:tcPr>
          <w:p w14:paraId="6035E214" w14:textId="77777777" w:rsidR="00B93322" w:rsidRDefault="00B93322" w:rsidP="003F321D">
            <w:r>
              <w:t>10 % of estate</w:t>
            </w:r>
          </w:p>
        </w:tc>
        <w:tc>
          <w:tcPr>
            <w:tcW w:w="3117" w:type="dxa"/>
          </w:tcPr>
          <w:p w14:paraId="0E2F14C0" w14:textId="77777777" w:rsidR="00B93322" w:rsidRDefault="00B93322" w:rsidP="003F321D">
            <w:r>
              <w:t>30k</w:t>
            </w:r>
          </w:p>
        </w:tc>
      </w:tr>
      <w:tr w:rsidR="00B93322" w14:paraId="0C1311DE" w14:textId="77777777" w:rsidTr="003F321D">
        <w:tc>
          <w:tcPr>
            <w:tcW w:w="3116" w:type="dxa"/>
          </w:tcPr>
          <w:p w14:paraId="73D114FA" w14:textId="77777777" w:rsidR="00B93322" w:rsidRDefault="00B93322" w:rsidP="003F321D">
            <w:r>
              <w:t>Bart</w:t>
            </w:r>
          </w:p>
        </w:tc>
        <w:tc>
          <w:tcPr>
            <w:tcW w:w="3117" w:type="dxa"/>
          </w:tcPr>
          <w:p w14:paraId="371EBE2C" w14:textId="77777777" w:rsidR="00B93322" w:rsidRDefault="00B93322" w:rsidP="003F321D">
            <w:r>
              <w:t>10% of estate</w:t>
            </w:r>
          </w:p>
        </w:tc>
        <w:tc>
          <w:tcPr>
            <w:tcW w:w="3117" w:type="dxa"/>
          </w:tcPr>
          <w:p w14:paraId="3172617F" w14:textId="77777777" w:rsidR="00B93322" w:rsidRDefault="00B93322" w:rsidP="003F321D">
            <w:r>
              <w:t>30k</w:t>
            </w:r>
          </w:p>
        </w:tc>
      </w:tr>
      <w:tr w:rsidR="00B93322" w14:paraId="71B3F539" w14:textId="77777777" w:rsidTr="003F321D">
        <w:trPr>
          <w:trHeight w:val="295"/>
        </w:trPr>
        <w:tc>
          <w:tcPr>
            <w:tcW w:w="3116" w:type="dxa"/>
          </w:tcPr>
          <w:p w14:paraId="52A12520" w14:textId="77777777" w:rsidR="00B93322" w:rsidRDefault="00B93322" w:rsidP="003F321D">
            <w:r>
              <w:t>Marge</w:t>
            </w:r>
          </w:p>
        </w:tc>
        <w:tc>
          <w:tcPr>
            <w:tcW w:w="3117" w:type="dxa"/>
          </w:tcPr>
          <w:p w14:paraId="0B1A0E4D" w14:textId="77777777" w:rsidR="00B93322" w:rsidRDefault="00B93322" w:rsidP="003F321D">
            <w:r>
              <w:t>50% of estate</w:t>
            </w:r>
          </w:p>
        </w:tc>
        <w:tc>
          <w:tcPr>
            <w:tcW w:w="3117" w:type="dxa"/>
          </w:tcPr>
          <w:p w14:paraId="01A35301" w14:textId="77777777" w:rsidR="00B93322" w:rsidRDefault="00B93322" w:rsidP="003F321D">
            <w:r>
              <w:t>150k</w:t>
            </w:r>
          </w:p>
        </w:tc>
      </w:tr>
      <w:tr w:rsidR="00B93322" w14:paraId="503F3615" w14:textId="77777777" w:rsidTr="003F321D">
        <w:tc>
          <w:tcPr>
            <w:tcW w:w="3116" w:type="dxa"/>
          </w:tcPr>
          <w:p w14:paraId="1FD37DD4" w14:textId="77777777" w:rsidR="00B93322" w:rsidRDefault="00B93322" w:rsidP="003F321D">
            <w:r>
              <w:t>Maggie (In trust)</w:t>
            </w:r>
          </w:p>
        </w:tc>
        <w:tc>
          <w:tcPr>
            <w:tcW w:w="3117" w:type="dxa"/>
          </w:tcPr>
          <w:p w14:paraId="0F8EDF3F" w14:textId="77777777" w:rsidR="00B93322" w:rsidRDefault="00B93322" w:rsidP="003F321D">
            <w:r>
              <w:t>30% of estate</w:t>
            </w:r>
          </w:p>
        </w:tc>
        <w:tc>
          <w:tcPr>
            <w:tcW w:w="3117" w:type="dxa"/>
          </w:tcPr>
          <w:p w14:paraId="77173452" w14:textId="77777777" w:rsidR="00B93322" w:rsidRDefault="00B93322" w:rsidP="003F321D">
            <w:r>
              <w:t>90k</w:t>
            </w:r>
          </w:p>
        </w:tc>
      </w:tr>
      <w:tr w:rsidR="00B93322" w14:paraId="6D51391E" w14:textId="77777777" w:rsidTr="003F321D">
        <w:tc>
          <w:tcPr>
            <w:tcW w:w="3116" w:type="dxa"/>
          </w:tcPr>
          <w:p w14:paraId="240AAD0E" w14:textId="77777777" w:rsidR="00B93322" w:rsidRDefault="00B93322" w:rsidP="003F321D">
            <w:r>
              <w:t>TOTAL</w:t>
            </w:r>
          </w:p>
        </w:tc>
        <w:tc>
          <w:tcPr>
            <w:tcW w:w="3117" w:type="dxa"/>
          </w:tcPr>
          <w:p w14:paraId="489DBB5E" w14:textId="77777777" w:rsidR="00B93322" w:rsidRDefault="00B93322" w:rsidP="003F321D">
            <w:r>
              <w:t>100%</w:t>
            </w:r>
          </w:p>
        </w:tc>
        <w:tc>
          <w:tcPr>
            <w:tcW w:w="3117" w:type="dxa"/>
          </w:tcPr>
          <w:p w14:paraId="6629D159" w14:textId="77777777" w:rsidR="00B93322" w:rsidRDefault="00B93322" w:rsidP="003F321D">
            <w:r>
              <w:t>300K</w:t>
            </w:r>
          </w:p>
        </w:tc>
      </w:tr>
    </w:tbl>
    <w:p w14:paraId="286EA9A3" w14:textId="3D633205" w:rsidR="00B93322" w:rsidRDefault="00B93322" w:rsidP="00B93322">
      <w:pPr>
        <w:jc w:val="both"/>
      </w:pPr>
    </w:p>
    <w:p w14:paraId="2DDE5521" w14:textId="289E2C9C" w:rsidR="00B93322" w:rsidRDefault="00B93322" w:rsidP="00B93322">
      <w:pPr>
        <w:jc w:val="both"/>
        <w:rPr>
          <w:b/>
          <w:color w:val="FF0000"/>
        </w:rPr>
      </w:pPr>
      <w:r w:rsidRPr="004E6C21">
        <w:rPr>
          <w:b/>
          <w:color w:val="FF0000"/>
        </w:rPr>
        <w:t xml:space="preserve">Step </w:t>
      </w:r>
      <w:r>
        <w:rPr>
          <w:b/>
          <w:color w:val="FF0000"/>
        </w:rPr>
        <w:t>6</w:t>
      </w:r>
      <w:r w:rsidRPr="004E6C21">
        <w:rPr>
          <w:b/>
          <w:color w:val="FF0000"/>
        </w:rPr>
        <w:t>: Get all beneficiaries to sign a release</w:t>
      </w:r>
    </w:p>
    <w:p w14:paraId="1F79311F" w14:textId="77777777" w:rsidR="00E0172D" w:rsidRDefault="00E0172D" w:rsidP="00082D93">
      <w:pPr>
        <w:pStyle w:val="ListParagraph"/>
        <w:numPr>
          <w:ilvl w:val="0"/>
          <w:numId w:val="162"/>
        </w:numPr>
      </w:pPr>
      <w:r>
        <w:t>Would send this to everyone, along with a release (the release is in the surrogate rules)</w:t>
      </w:r>
    </w:p>
    <w:p w14:paraId="0DE79151" w14:textId="77777777" w:rsidR="00654FD3" w:rsidRDefault="00654FD3" w:rsidP="00082D93">
      <w:pPr>
        <w:pStyle w:val="ListParagraph"/>
        <w:numPr>
          <w:ilvl w:val="0"/>
          <w:numId w:val="162"/>
        </w:numPr>
      </w:pPr>
      <w:r>
        <w:t>This doesn’t include everything, but its like a cover page.</w:t>
      </w:r>
    </w:p>
    <w:p w14:paraId="07BE8627" w14:textId="77777777" w:rsidR="00654FD3" w:rsidRDefault="00654FD3" w:rsidP="00082D93">
      <w:pPr>
        <w:pStyle w:val="ListParagraph"/>
        <w:numPr>
          <w:ilvl w:val="0"/>
          <w:numId w:val="162"/>
        </w:numPr>
      </w:pPr>
      <w:r>
        <w:t>Most beneficiaries will see this and then they will sign a release.</w:t>
      </w:r>
    </w:p>
    <w:p w14:paraId="35A27262" w14:textId="593DBE78" w:rsidR="00B93322" w:rsidRPr="00654FD3" w:rsidRDefault="00654FD3" w:rsidP="00082D93">
      <w:pPr>
        <w:pStyle w:val="ListParagraph"/>
        <w:numPr>
          <w:ilvl w:val="0"/>
          <w:numId w:val="162"/>
        </w:numPr>
      </w:pPr>
      <w:r>
        <w:t>You release me, and I will give you this money.</w:t>
      </w:r>
    </w:p>
    <w:p w14:paraId="34520667" w14:textId="71C6FF8E" w:rsidR="004E6C21" w:rsidRDefault="004E6C21" w:rsidP="008D4E55">
      <w:pPr>
        <w:jc w:val="both"/>
        <w:rPr>
          <w:b/>
          <w:color w:val="FF0000"/>
        </w:rPr>
      </w:pPr>
      <w:r w:rsidRPr="004E6C21">
        <w:rPr>
          <w:b/>
          <w:color w:val="FF0000"/>
        </w:rPr>
        <w:t xml:space="preserve">Step </w:t>
      </w:r>
      <w:r w:rsidR="00654FD3">
        <w:rPr>
          <w:b/>
          <w:color w:val="FF0000"/>
        </w:rPr>
        <w:t xml:space="preserve">7: </w:t>
      </w:r>
      <w:r w:rsidRPr="004E6C21">
        <w:rPr>
          <w:b/>
          <w:color w:val="FF0000"/>
        </w:rPr>
        <w:t xml:space="preserve"> Do an Interim Release to beneficiaries</w:t>
      </w:r>
    </w:p>
    <w:p w14:paraId="2237CD83" w14:textId="7F1B9335" w:rsidR="00E87AF1" w:rsidRDefault="007D104E" w:rsidP="00082D93">
      <w:pPr>
        <w:pStyle w:val="ListParagraph"/>
        <w:numPr>
          <w:ilvl w:val="0"/>
          <w:numId w:val="161"/>
        </w:numPr>
        <w:spacing w:after="0"/>
        <w:jc w:val="both"/>
      </w:pPr>
      <w:r>
        <w:t xml:space="preserve">Once you get all releases back, release it all </w:t>
      </w:r>
    </w:p>
    <w:p w14:paraId="35F26AE3" w14:textId="77777777" w:rsidR="00E87AF1" w:rsidRPr="00341EB6" w:rsidRDefault="00E87AF1" w:rsidP="00C8539B">
      <w:pPr>
        <w:spacing w:after="0"/>
      </w:pPr>
    </w:p>
    <w:sectPr w:rsidR="00E87AF1" w:rsidRPr="00341EB6">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D69CE" w14:textId="77777777" w:rsidR="00F45A6A" w:rsidRDefault="00F45A6A" w:rsidP="00BE2B7F">
      <w:pPr>
        <w:spacing w:after="0" w:line="240" w:lineRule="auto"/>
      </w:pPr>
      <w:r>
        <w:separator/>
      </w:r>
    </w:p>
  </w:endnote>
  <w:endnote w:type="continuationSeparator" w:id="0">
    <w:p w14:paraId="2675928E" w14:textId="77777777" w:rsidR="00F45A6A" w:rsidRDefault="00F45A6A" w:rsidP="00BE2B7F">
      <w:pPr>
        <w:spacing w:after="0" w:line="240" w:lineRule="auto"/>
      </w:pPr>
      <w:r>
        <w:continuationSeparator/>
      </w:r>
    </w:p>
  </w:endnote>
  <w:endnote w:type="continuationNotice" w:id="1">
    <w:p w14:paraId="71218D32" w14:textId="77777777" w:rsidR="00F45A6A" w:rsidRDefault="00F45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9384"/>
      <w:docPartObj>
        <w:docPartGallery w:val="Page Numbers (Bottom of Page)"/>
        <w:docPartUnique/>
      </w:docPartObj>
    </w:sdtPr>
    <w:sdtEndPr>
      <w:rPr>
        <w:noProof/>
      </w:rPr>
    </w:sdtEndPr>
    <w:sdtContent>
      <w:p w14:paraId="529CBB9B" w14:textId="69E4BEBE" w:rsidR="006130CA" w:rsidRDefault="006130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89209" w14:textId="77777777" w:rsidR="006130CA" w:rsidRDefault="00613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74E02" w14:textId="77777777" w:rsidR="00F45A6A" w:rsidRDefault="00F45A6A" w:rsidP="00BE2B7F">
      <w:pPr>
        <w:spacing w:after="0" w:line="240" w:lineRule="auto"/>
      </w:pPr>
      <w:r>
        <w:separator/>
      </w:r>
    </w:p>
  </w:footnote>
  <w:footnote w:type="continuationSeparator" w:id="0">
    <w:p w14:paraId="02CA8AE7" w14:textId="77777777" w:rsidR="00F45A6A" w:rsidRDefault="00F45A6A" w:rsidP="00BE2B7F">
      <w:pPr>
        <w:spacing w:after="0" w:line="240" w:lineRule="auto"/>
      </w:pPr>
      <w:r>
        <w:continuationSeparator/>
      </w:r>
    </w:p>
  </w:footnote>
  <w:footnote w:type="continuationNotice" w:id="1">
    <w:p w14:paraId="2F2C8786" w14:textId="77777777" w:rsidR="00F45A6A" w:rsidRDefault="00F45A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D09"/>
    <w:multiLevelType w:val="hybridMultilevel"/>
    <w:tmpl w:val="1A4E8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864256"/>
    <w:multiLevelType w:val="hybridMultilevel"/>
    <w:tmpl w:val="47E0CABE"/>
    <w:lvl w:ilvl="0" w:tplc="10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86547"/>
    <w:multiLevelType w:val="hybridMultilevel"/>
    <w:tmpl w:val="504E16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0F314BA"/>
    <w:multiLevelType w:val="hybridMultilevel"/>
    <w:tmpl w:val="904E6B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1AC5417"/>
    <w:multiLevelType w:val="hybridMultilevel"/>
    <w:tmpl w:val="1ED085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1E012FA"/>
    <w:multiLevelType w:val="hybridMultilevel"/>
    <w:tmpl w:val="742A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F36E7B"/>
    <w:multiLevelType w:val="hybridMultilevel"/>
    <w:tmpl w:val="88107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4C4D85"/>
    <w:multiLevelType w:val="hybridMultilevel"/>
    <w:tmpl w:val="5DD6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4102C8"/>
    <w:multiLevelType w:val="hybridMultilevel"/>
    <w:tmpl w:val="5B9A85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A53DB4"/>
    <w:multiLevelType w:val="hybridMultilevel"/>
    <w:tmpl w:val="DF5A35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6E4070D"/>
    <w:multiLevelType w:val="hybridMultilevel"/>
    <w:tmpl w:val="6B14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015AC1"/>
    <w:multiLevelType w:val="hybridMultilevel"/>
    <w:tmpl w:val="B240C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4F1AE4"/>
    <w:multiLevelType w:val="hybridMultilevel"/>
    <w:tmpl w:val="73C84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E87E31"/>
    <w:multiLevelType w:val="hybridMultilevel"/>
    <w:tmpl w:val="07BE7F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84B5E27"/>
    <w:multiLevelType w:val="hybridMultilevel"/>
    <w:tmpl w:val="8108A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84709C"/>
    <w:multiLevelType w:val="hybridMultilevel"/>
    <w:tmpl w:val="3B8CE88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08B00526"/>
    <w:multiLevelType w:val="hybridMultilevel"/>
    <w:tmpl w:val="7246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3B3AF1"/>
    <w:multiLevelType w:val="hybridMultilevel"/>
    <w:tmpl w:val="FF3E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750763"/>
    <w:multiLevelType w:val="hybridMultilevel"/>
    <w:tmpl w:val="44CE2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90015B"/>
    <w:multiLevelType w:val="hybridMultilevel"/>
    <w:tmpl w:val="47C0F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C27DB5"/>
    <w:multiLevelType w:val="hybridMultilevel"/>
    <w:tmpl w:val="C2281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9CD3AB2"/>
    <w:multiLevelType w:val="hybridMultilevel"/>
    <w:tmpl w:val="1002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866F8B"/>
    <w:multiLevelType w:val="hybridMultilevel"/>
    <w:tmpl w:val="0B003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3C3D76"/>
    <w:multiLevelType w:val="hybridMultilevel"/>
    <w:tmpl w:val="3A28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5005F5"/>
    <w:multiLevelType w:val="hybridMultilevel"/>
    <w:tmpl w:val="4D7AA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3B485C"/>
    <w:multiLevelType w:val="hybridMultilevel"/>
    <w:tmpl w:val="5632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DEA7023"/>
    <w:multiLevelType w:val="hybridMultilevel"/>
    <w:tmpl w:val="F8CC6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C9785C"/>
    <w:multiLevelType w:val="hybridMultilevel"/>
    <w:tmpl w:val="21900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D41ED7"/>
    <w:multiLevelType w:val="hybridMultilevel"/>
    <w:tmpl w:val="9C92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DD0199"/>
    <w:multiLevelType w:val="hybridMultilevel"/>
    <w:tmpl w:val="E3306320"/>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E6778"/>
    <w:multiLevelType w:val="hybridMultilevel"/>
    <w:tmpl w:val="8664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2A16190"/>
    <w:multiLevelType w:val="hybridMultilevel"/>
    <w:tmpl w:val="4A423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2A31EB8"/>
    <w:multiLevelType w:val="hybridMultilevel"/>
    <w:tmpl w:val="5C2C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41A687B"/>
    <w:multiLevelType w:val="hybridMultilevel"/>
    <w:tmpl w:val="F0CEB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56537A"/>
    <w:multiLevelType w:val="hybridMultilevel"/>
    <w:tmpl w:val="8C2ABA3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145F3158"/>
    <w:multiLevelType w:val="hybridMultilevel"/>
    <w:tmpl w:val="793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4EF5BC8"/>
    <w:multiLevelType w:val="hybridMultilevel"/>
    <w:tmpl w:val="AF7CCA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6A62204"/>
    <w:multiLevelType w:val="hybridMultilevel"/>
    <w:tmpl w:val="52CE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7961493"/>
    <w:multiLevelType w:val="hybridMultilevel"/>
    <w:tmpl w:val="DC9E3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7E31813"/>
    <w:multiLevelType w:val="hybridMultilevel"/>
    <w:tmpl w:val="9276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8A23EDB"/>
    <w:multiLevelType w:val="hybridMultilevel"/>
    <w:tmpl w:val="B0EC0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8F77608"/>
    <w:multiLevelType w:val="hybridMultilevel"/>
    <w:tmpl w:val="CAD0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95929F5"/>
    <w:multiLevelType w:val="hybridMultilevel"/>
    <w:tmpl w:val="F50C97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1989422C"/>
    <w:multiLevelType w:val="hybridMultilevel"/>
    <w:tmpl w:val="9E584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99B0FEA"/>
    <w:multiLevelType w:val="hybridMultilevel"/>
    <w:tmpl w:val="525E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A185103"/>
    <w:multiLevelType w:val="hybridMultilevel"/>
    <w:tmpl w:val="2C36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A9F7C7C"/>
    <w:multiLevelType w:val="hybridMultilevel"/>
    <w:tmpl w:val="CD90A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BC2266D"/>
    <w:multiLevelType w:val="hybridMultilevel"/>
    <w:tmpl w:val="ABCE8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DD649FD"/>
    <w:multiLevelType w:val="hybridMultilevel"/>
    <w:tmpl w:val="5CE64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E932C0F"/>
    <w:multiLevelType w:val="hybridMultilevel"/>
    <w:tmpl w:val="CA10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EAF63D9"/>
    <w:multiLevelType w:val="hybridMultilevel"/>
    <w:tmpl w:val="80A6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0A0755"/>
    <w:multiLevelType w:val="hybridMultilevel"/>
    <w:tmpl w:val="EF9CF8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1F244CD2"/>
    <w:multiLevelType w:val="hybridMultilevel"/>
    <w:tmpl w:val="D7F6B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F6A4D9D"/>
    <w:multiLevelType w:val="hybridMultilevel"/>
    <w:tmpl w:val="6FD23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FAA7851"/>
    <w:multiLevelType w:val="hybridMultilevel"/>
    <w:tmpl w:val="E826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04D66DF"/>
    <w:multiLevelType w:val="hybridMultilevel"/>
    <w:tmpl w:val="AD089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20147CA"/>
    <w:multiLevelType w:val="hybridMultilevel"/>
    <w:tmpl w:val="B7604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2363BF9"/>
    <w:multiLevelType w:val="hybridMultilevel"/>
    <w:tmpl w:val="F1F04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2DE5266"/>
    <w:multiLevelType w:val="hybridMultilevel"/>
    <w:tmpl w:val="A1B2D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2EC6DC8"/>
    <w:multiLevelType w:val="hybridMultilevel"/>
    <w:tmpl w:val="AC887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3193FAC"/>
    <w:multiLevelType w:val="hybridMultilevel"/>
    <w:tmpl w:val="594C3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3A22680"/>
    <w:multiLevelType w:val="hybridMultilevel"/>
    <w:tmpl w:val="79C2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5462C7E"/>
    <w:multiLevelType w:val="hybridMultilevel"/>
    <w:tmpl w:val="1CB0F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5463630"/>
    <w:multiLevelType w:val="hybridMultilevel"/>
    <w:tmpl w:val="322E9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5990B91"/>
    <w:multiLevelType w:val="hybridMultilevel"/>
    <w:tmpl w:val="B9FC7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6537383"/>
    <w:multiLevelType w:val="hybridMultilevel"/>
    <w:tmpl w:val="5AB084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72C0B73"/>
    <w:multiLevelType w:val="hybridMultilevel"/>
    <w:tmpl w:val="D92AD6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288D6EF3"/>
    <w:multiLevelType w:val="hybridMultilevel"/>
    <w:tmpl w:val="553C6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9705A37"/>
    <w:multiLevelType w:val="hybridMultilevel"/>
    <w:tmpl w:val="3CB0A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9CA7630"/>
    <w:multiLevelType w:val="hybridMultilevel"/>
    <w:tmpl w:val="F04E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A2A3CDC"/>
    <w:multiLevelType w:val="hybridMultilevel"/>
    <w:tmpl w:val="50A08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A3F5E22"/>
    <w:multiLevelType w:val="hybridMultilevel"/>
    <w:tmpl w:val="22A0CD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2A814AFF"/>
    <w:multiLevelType w:val="hybridMultilevel"/>
    <w:tmpl w:val="DB9A1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AF124E7"/>
    <w:multiLevelType w:val="hybridMultilevel"/>
    <w:tmpl w:val="CC8E1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B202B4D"/>
    <w:multiLevelType w:val="hybridMultilevel"/>
    <w:tmpl w:val="C980D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B3E2653"/>
    <w:multiLevelType w:val="hybridMultilevel"/>
    <w:tmpl w:val="0A2ED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B5812AB"/>
    <w:multiLevelType w:val="hybridMultilevel"/>
    <w:tmpl w:val="B5588CB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7" w15:restartNumberingAfterBreak="0">
    <w:nsid w:val="2C487A93"/>
    <w:multiLevelType w:val="hybridMultilevel"/>
    <w:tmpl w:val="7504912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8" w15:restartNumberingAfterBreak="0">
    <w:nsid w:val="2CE9148C"/>
    <w:multiLevelType w:val="hybridMultilevel"/>
    <w:tmpl w:val="FA44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DEC65FE"/>
    <w:multiLevelType w:val="hybridMultilevel"/>
    <w:tmpl w:val="1E4A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E06544C"/>
    <w:multiLevelType w:val="hybridMultilevel"/>
    <w:tmpl w:val="7990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F370B07"/>
    <w:multiLevelType w:val="hybridMultilevel"/>
    <w:tmpl w:val="9214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F6A31E8"/>
    <w:multiLevelType w:val="hybridMultilevel"/>
    <w:tmpl w:val="AC58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FDB21FC"/>
    <w:multiLevelType w:val="hybridMultilevel"/>
    <w:tmpl w:val="CD0C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023672E"/>
    <w:multiLevelType w:val="hybridMultilevel"/>
    <w:tmpl w:val="9D765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13E5B42"/>
    <w:multiLevelType w:val="hybridMultilevel"/>
    <w:tmpl w:val="70B09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1DB6B48"/>
    <w:multiLevelType w:val="hybridMultilevel"/>
    <w:tmpl w:val="E4E6D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49C0A94"/>
    <w:multiLevelType w:val="hybridMultilevel"/>
    <w:tmpl w:val="F106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4A42C0D"/>
    <w:multiLevelType w:val="hybridMultilevel"/>
    <w:tmpl w:val="4C085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6146320"/>
    <w:multiLevelType w:val="hybridMultilevel"/>
    <w:tmpl w:val="01C2E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6D668C7"/>
    <w:multiLevelType w:val="hybridMultilevel"/>
    <w:tmpl w:val="C2724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375A464F"/>
    <w:multiLevelType w:val="hybridMultilevel"/>
    <w:tmpl w:val="15D28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7615617"/>
    <w:multiLevelType w:val="hybridMultilevel"/>
    <w:tmpl w:val="F42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78761EC"/>
    <w:multiLevelType w:val="hybridMultilevel"/>
    <w:tmpl w:val="5B9A85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7FA333C"/>
    <w:multiLevelType w:val="hybridMultilevel"/>
    <w:tmpl w:val="6BC4A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841553A"/>
    <w:multiLevelType w:val="hybridMultilevel"/>
    <w:tmpl w:val="A1E8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9662D24"/>
    <w:multiLevelType w:val="hybridMultilevel"/>
    <w:tmpl w:val="E60CD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99668C2"/>
    <w:multiLevelType w:val="hybridMultilevel"/>
    <w:tmpl w:val="5D668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A797155"/>
    <w:multiLevelType w:val="hybridMultilevel"/>
    <w:tmpl w:val="399C7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AD41487"/>
    <w:multiLevelType w:val="hybridMultilevel"/>
    <w:tmpl w:val="7054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B2667D6"/>
    <w:multiLevelType w:val="hybridMultilevel"/>
    <w:tmpl w:val="7180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C8F723E"/>
    <w:multiLevelType w:val="hybridMultilevel"/>
    <w:tmpl w:val="0A6E8F66"/>
    <w:lvl w:ilvl="0" w:tplc="10090001">
      <w:start w:val="1"/>
      <w:numFmt w:val="bullet"/>
      <w:lvlText w:val=""/>
      <w:lvlJc w:val="left"/>
      <w:pPr>
        <w:ind w:left="3960" w:hanging="360"/>
      </w:pPr>
      <w:rPr>
        <w:rFonts w:ascii="Symbol" w:hAnsi="Symbol"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02" w15:restartNumberingAfterBreak="0">
    <w:nsid w:val="3CBB04FD"/>
    <w:multiLevelType w:val="hybridMultilevel"/>
    <w:tmpl w:val="83FE25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D193280"/>
    <w:multiLevelType w:val="hybridMultilevel"/>
    <w:tmpl w:val="3A24EF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3D9361DA"/>
    <w:multiLevelType w:val="hybridMultilevel"/>
    <w:tmpl w:val="D6A05C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F247621"/>
    <w:multiLevelType w:val="hybridMultilevel"/>
    <w:tmpl w:val="47169FE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3F6F3CD3"/>
    <w:multiLevelType w:val="hybridMultilevel"/>
    <w:tmpl w:val="957E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0245F5F"/>
    <w:multiLevelType w:val="hybridMultilevel"/>
    <w:tmpl w:val="F508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07A517D"/>
    <w:multiLevelType w:val="hybridMultilevel"/>
    <w:tmpl w:val="C250F4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0AA683A"/>
    <w:multiLevelType w:val="hybridMultilevel"/>
    <w:tmpl w:val="8B70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0E41989"/>
    <w:multiLevelType w:val="hybridMultilevel"/>
    <w:tmpl w:val="BECE9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1FE0202"/>
    <w:multiLevelType w:val="hybridMultilevel"/>
    <w:tmpl w:val="7F22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2BA169E"/>
    <w:multiLevelType w:val="hybridMultilevel"/>
    <w:tmpl w:val="CCC66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2E76106"/>
    <w:multiLevelType w:val="hybridMultilevel"/>
    <w:tmpl w:val="F7C031F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4" w15:restartNumberingAfterBreak="0">
    <w:nsid w:val="438C25A1"/>
    <w:multiLevelType w:val="hybridMultilevel"/>
    <w:tmpl w:val="BBB0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39B5FFE"/>
    <w:multiLevelType w:val="hybridMultilevel"/>
    <w:tmpl w:val="C7DAA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3A540B8"/>
    <w:multiLevelType w:val="hybridMultilevel"/>
    <w:tmpl w:val="2FF6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449703F"/>
    <w:multiLevelType w:val="hybridMultilevel"/>
    <w:tmpl w:val="DDA23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452521D"/>
    <w:multiLevelType w:val="hybridMultilevel"/>
    <w:tmpl w:val="F52E77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15:restartNumberingAfterBreak="0">
    <w:nsid w:val="45E524BF"/>
    <w:multiLevelType w:val="hybridMultilevel"/>
    <w:tmpl w:val="BC4A09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15:restartNumberingAfterBreak="0">
    <w:nsid w:val="468B0689"/>
    <w:multiLevelType w:val="hybridMultilevel"/>
    <w:tmpl w:val="4134E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46EA5139"/>
    <w:multiLevelType w:val="hybridMultilevel"/>
    <w:tmpl w:val="AA806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6FF6308"/>
    <w:multiLevelType w:val="hybridMultilevel"/>
    <w:tmpl w:val="F1B2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706619D"/>
    <w:multiLevelType w:val="hybridMultilevel"/>
    <w:tmpl w:val="0B96CE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74D071B"/>
    <w:multiLevelType w:val="hybridMultilevel"/>
    <w:tmpl w:val="8AEC2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83E32E3"/>
    <w:multiLevelType w:val="hybridMultilevel"/>
    <w:tmpl w:val="D6BC6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F238DA"/>
    <w:multiLevelType w:val="hybridMultilevel"/>
    <w:tmpl w:val="A75E6C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15:restartNumberingAfterBreak="0">
    <w:nsid w:val="4945177E"/>
    <w:multiLevelType w:val="hybridMultilevel"/>
    <w:tmpl w:val="6E88FA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988241B"/>
    <w:multiLevelType w:val="hybridMultilevel"/>
    <w:tmpl w:val="CFCC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A501A85"/>
    <w:multiLevelType w:val="hybridMultilevel"/>
    <w:tmpl w:val="4526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AE50804"/>
    <w:multiLevelType w:val="hybridMultilevel"/>
    <w:tmpl w:val="60C29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BB23994"/>
    <w:multiLevelType w:val="hybridMultilevel"/>
    <w:tmpl w:val="7ABAA9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15:restartNumberingAfterBreak="0">
    <w:nsid w:val="4D393DCA"/>
    <w:multiLevelType w:val="hybridMultilevel"/>
    <w:tmpl w:val="564ABD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2386C99"/>
    <w:multiLevelType w:val="hybridMultilevel"/>
    <w:tmpl w:val="F8B83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2844E7F"/>
    <w:multiLevelType w:val="hybridMultilevel"/>
    <w:tmpl w:val="21B2FB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530A7012"/>
    <w:multiLevelType w:val="hybridMultilevel"/>
    <w:tmpl w:val="5962A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363535A"/>
    <w:multiLevelType w:val="hybridMultilevel"/>
    <w:tmpl w:val="D8421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3F074AF"/>
    <w:multiLevelType w:val="hybridMultilevel"/>
    <w:tmpl w:val="38CEA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5707F0B"/>
    <w:multiLevelType w:val="hybridMultilevel"/>
    <w:tmpl w:val="18B05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15:restartNumberingAfterBreak="0">
    <w:nsid w:val="55975528"/>
    <w:multiLevelType w:val="hybridMultilevel"/>
    <w:tmpl w:val="5A62F7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0" w15:restartNumberingAfterBreak="0">
    <w:nsid w:val="56180E17"/>
    <w:multiLevelType w:val="hybridMultilevel"/>
    <w:tmpl w:val="8B863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7052059"/>
    <w:multiLevelType w:val="hybridMultilevel"/>
    <w:tmpl w:val="5EE6FE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733006F"/>
    <w:multiLevelType w:val="hybridMultilevel"/>
    <w:tmpl w:val="92B825A6"/>
    <w:lvl w:ilvl="0" w:tplc="10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78E2A42"/>
    <w:multiLevelType w:val="hybridMultilevel"/>
    <w:tmpl w:val="B1DAA0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15:restartNumberingAfterBreak="0">
    <w:nsid w:val="57FE6BEB"/>
    <w:multiLevelType w:val="hybridMultilevel"/>
    <w:tmpl w:val="D7BE3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81A239F"/>
    <w:multiLevelType w:val="hybridMultilevel"/>
    <w:tmpl w:val="6DA85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8E46D40"/>
    <w:multiLevelType w:val="hybridMultilevel"/>
    <w:tmpl w:val="20E4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91420F9"/>
    <w:multiLevelType w:val="hybridMultilevel"/>
    <w:tmpl w:val="43AEC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93751E1"/>
    <w:multiLevelType w:val="hybridMultilevel"/>
    <w:tmpl w:val="CDA26A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9" w15:restartNumberingAfterBreak="0">
    <w:nsid w:val="5A5E030E"/>
    <w:multiLevelType w:val="hybridMultilevel"/>
    <w:tmpl w:val="D032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B7F5F30"/>
    <w:multiLevelType w:val="hybridMultilevel"/>
    <w:tmpl w:val="018E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BF21632"/>
    <w:multiLevelType w:val="hybridMultilevel"/>
    <w:tmpl w:val="82069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C527CFE"/>
    <w:multiLevelType w:val="hybridMultilevel"/>
    <w:tmpl w:val="C8FCE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C7406E6"/>
    <w:multiLevelType w:val="hybridMultilevel"/>
    <w:tmpl w:val="A98E569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4" w15:restartNumberingAfterBreak="0">
    <w:nsid w:val="5C8A6E31"/>
    <w:multiLevelType w:val="hybridMultilevel"/>
    <w:tmpl w:val="3AB0E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D636D9E"/>
    <w:multiLevelType w:val="hybridMultilevel"/>
    <w:tmpl w:val="2450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05E430D"/>
    <w:multiLevelType w:val="hybridMultilevel"/>
    <w:tmpl w:val="05F4BC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15:restartNumberingAfterBreak="0">
    <w:nsid w:val="60A43AE6"/>
    <w:multiLevelType w:val="hybridMultilevel"/>
    <w:tmpl w:val="7CCA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0BA7BB1"/>
    <w:multiLevelType w:val="hybridMultilevel"/>
    <w:tmpl w:val="17E8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0C074A4"/>
    <w:multiLevelType w:val="hybridMultilevel"/>
    <w:tmpl w:val="18500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0CC2C9F"/>
    <w:multiLevelType w:val="hybridMultilevel"/>
    <w:tmpl w:val="2DEE79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1" w15:restartNumberingAfterBreak="0">
    <w:nsid w:val="62082285"/>
    <w:multiLevelType w:val="hybridMultilevel"/>
    <w:tmpl w:val="26E69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2454442"/>
    <w:multiLevelType w:val="hybridMultilevel"/>
    <w:tmpl w:val="619E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2A05177"/>
    <w:multiLevelType w:val="hybridMultilevel"/>
    <w:tmpl w:val="0814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2AC2AED"/>
    <w:multiLevelType w:val="hybridMultilevel"/>
    <w:tmpl w:val="F24E3A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2DC6BE8"/>
    <w:multiLevelType w:val="hybridMultilevel"/>
    <w:tmpl w:val="D9D0B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2FA6ED6"/>
    <w:multiLevelType w:val="hybridMultilevel"/>
    <w:tmpl w:val="B44421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7" w15:restartNumberingAfterBreak="0">
    <w:nsid w:val="64014255"/>
    <w:multiLevelType w:val="hybridMultilevel"/>
    <w:tmpl w:val="CDF6FB5C"/>
    <w:lvl w:ilvl="0" w:tplc="10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43B6EF4"/>
    <w:multiLevelType w:val="hybridMultilevel"/>
    <w:tmpl w:val="86527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4A30C67"/>
    <w:multiLevelType w:val="hybridMultilevel"/>
    <w:tmpl w:val="1FA8C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4D86DBC"/>
    <w:multiLevelType w:val="hybridMultilevel"/>
    <w:tmpl w:val="1514E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4DB7590"/>
    <w:multiLevelType w:val="hybridMultilevel"/>
    <w:tmpl w:val="BD6EA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5CD3DFE"/>
    <w:multiLevelType w:val="hybridMultilevel"/>
    <w:tmpl w:val="175E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752710A"/>
    <w:multiLevelType w:val="hybridMultilevel"/>
    <w:tmpl w:val="A828B9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4" w15:restartNumberingAfterBreak="0">
    <w:nsid w:val="67D63B59"/>
    <w:multiLevelType w:val="hybridMultilevel"/>
    <w:tmpl w:val="47CCB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7F612BF"/>
    <w:multiLevelType w:val="hybridMultilevel"/>
    <w:tmpl w:val="A7EC8B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6" w15:restartNumberingAfterBreak="0">
    <w:nsid w:val="683B7987"/>
    <w:multiLevelType w:val="hybridMultilevel"/>
    <w:tmpl w:val="23F26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9081E55"/>
    <w:multiLevelType w:val="hybridMultilevel"/>
    <w:tmpl w:val="C4C69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9DD1E5B"/>
    <w:multiLevelType w:val="hybridMultilevel"/>
    <w:tmpl w:val="94A0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A405A53"/>
    <w:multiLevelType w:val="hybridMultilevel"/>
    <w:tmpl w:val="BDAC2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A4A6EFA"/>
    <w:multiLevelType w:val="hybridMultilevel"/>
    <w:tmpl w:val="993AB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A9655F6"/>
    <w:multiLevelType w:val="hybridMultilevel"/>
    <w:tmpl w:val="0E34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C0C453C"/>
    <w:multiLevelType w:val="hybridMultilevel"/>
    <w:tmpl w:val="A3821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C427ADD"/>
    <w:multiLevelType w:val="hybridMultilevel"/>
    <w:tmpl w:val="5B9A85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C7169CD"/>
    <w:multiLevelType w:val="hybridMultilevel"/>
    <w:tmpl w:val="56A42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CCE5802"/>
    <w:multiLevelType w:val="hybridMultilevel"/>
    <w:tmpl w:val="192AE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D146844"/>
    <w:multiLevelType w:val="hybridMultilevel"/>
    <w:tmpl w:val="6DDCF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D3B5163"/>
    <w:multiLevelType w:val="hybridMultilevel"/>
    <w:tmpl w:val="F836FB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8" w15:restartNumberingAfterBreak="0">
    <w:nsid w:val="6E1D2DDE"/>
    <w:multiLevelType w:val="hybridMultilevel"/>
    <w:tmpl w:val="B88681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9" w15:restartNumberingAfterBreak="0">
    <w:nsid w:val="6F962FF1"/>
    <w:multiLevelType w:val="hybridMultilevel"/>
    <w:tmpl w:val="F4920B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0" w15:restartNumberingAfterBreak="0">
    <w:nsid w:val="6FA4481B"/>
    <w:multiLevelType w:val="hybridMultilevel"/>
    <w:tmpl w:val="E776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FB82589"/>
    <w:multiLevelType w:val="hybridMultilevel"/>
    <w:tmpl w:val="63227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FE7390D"/>
    <w:multiLevelType w:val="hybridMultilevel"/>
    <w:tmpl w:val="D602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0280DF4"/>
    <w:multiLevelType w:val="hybridMultilevel"/>
    <w:tmpl w:val="01322F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4" w15:restartNumberingAfterBreak="0">
    <w:nsid w:val="71355D40"/>
    <w:multiLevelType w:val="hybridMultilevel"/>
    <w:tmpl w:val="8ADCA8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5" w15:restartNumberingAfterBreak="0">
    <w:nsid w:val="71DF54FA"/>
    <w:multiLevelType w:val="hybridMultilevel"/>
    <w:tmpl w:val="6884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1F52489"/>
    <w:multiLevelType w:val="hybridMultilevel"/>
    <w:tmpl w:val="A036C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3890D6B"/>
    <w:multiLevelType w:val="hybridMultilevel"/>
    <w:tmpl w:val="05B89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3D17670"/>
    <w:multiLevelType w:val="hybridMultilevel"/>
    <w:tmpl w:val="DD8C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4A65842"/>
    <w:multiLevelType w:val="hybridMultilevel"/>
    <w:tmpl w:val="2EF00F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0" w15:restartNumberingAfterBreak="0">
    <w:nsid w:val="75784659"/>
    <w:multiLevelType w:val="hybridMultilevel"/>
    <w:tmpl w:val="1C2E77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1" w15:restartNumberingAfterBreak="0">
    <w:nsid w:val="75A472A5"/>
    <w:multiLevelType w:val="hybridMultilevel"/>
    <w:tmpl w:val="22E05E62"/>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2" w15:restartNumberingAfterBreak="0">
    <w:nsid w:val="75D53923"/>
    <w:multiLevelType w:val="hybridMultilevel"/>
    <w:tmpl w:val="408A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60A1E6F"/>
    <w:multiLevelType w:val="hybridMultilevel"/>
    <w:tmpl w:val="9608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7AB2E12"/>
    <w:multiLevelType w:val="hybridMultilevel"/>
    <w:tmpl w:val="2A56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7F25DC8"/>
    <w:multiLevelType w:val="hybridMultilevel"/>
    <w:tmpl w:val="1948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8CA2502"/>
    <w:multiLevelType w:val="hybridMultilevel"/>
    <w:tmpl w:val="ECA8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921486D"/>
    <w:multiLevelType w:val="hybridMultilevel"/>
    <w:tmpl w:val="BF049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A11343D"/>
    <w:multiLevelType w:val="hybridMultilevel"/>
    <w:tmpl w:val="76122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A3D5B0C"/>
    <w:multiLevelType w:val="hybridMultilevel"/>
    <w:tmpl w:val="B4EE8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AB66945"/>
    <w:multiLevelType w:val="hybridMultilevel"/>
    <w:tmpl w:val="9E76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ACE0E33"/>
    <w:multiLevelType w:val="hybridMultilevel"/>
    <w:tmpl w:val="EE747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B6C244F"/>
    <w:multiLevelType w:val="hybridMultilevel"/>
    <w:tmpl w:val="2E06ED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3" w15:restartNumberingAfterBreak="0">
    <w:nsid w:val="7C2569C9"/>
    <w:multiLevelType w:val="hybridMultilevel"/>
    <w:tmpl w:val="08609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CD729E4"/>
    <w:multiLevelType w:val="hybridMultilevel"/>
    <w:tmpl w:val="B0844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D627504"/>
    <w:multiLevelType w:val="hybridMultilevel"/>
    <w:tmpl w:val="E8326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DDF3730"/>
    <w:multiLevelType w:val="hybridMultilevel"/>
    <w:tmpl w:val="B1EE87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DFA3190"/>
    <w:multiLevelType w:val="hybridMultilevel"/>
    <w:tmpl w:val="454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E8B723B"/>
    <w:multiLevelType w:val="hybridMultilevel"/>
    <w:tmpl w:val="09AEC4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FD43192"/>
    <w:multiLevelType w:val="hybridMultilevel"/>
    <w:tmpl w:val="B4B2C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115"/>
  </w:num>
  <w:num w:numId="3">
    <w:abstractNumId w:val="212"/>
  </w:num>
  <w:num w:numId="4">
    <w:abstractNumId w:val="38"/>
  </w:num>
  <w:num w:numId="5">
    <w:abstractNumId w:val="203"/>
  </w:num>
  <w:num w:numId="6">
    <w:abstractNumId w:val="68"/>
  </w:num>
  <w:num w:numId="7">
    <w:abstractNumId w:val="12"/>
  </w:num>
  <w:num w:numId="8">
    <w:abstractNumId w:val="206"/>
  </w:num>
  <w:num w:numId="9">
    <w:abstractNumId w:val="65"/>
  </w:num>
  <w:num w:numId="10">
    <w:abstractNumId w:val="164"/>
  </w:num>
  <w:num w:numId="11">
    <w:abstractNumId w:val="216"/>
  </w:num>
  <w:num w:numId="12">
    <w:abstractNumId w:val="141"/>
  </w:num>
  <w:num w:numId="13">
    <w:abstractNumId w:val="218"/>
  </w:num>
  <w:num w:numId="14">
    <w:abstractNumId w:val="80"/>
  </w:num>
  <w:num w:numId="15">
    <w:abstractNumId w:val="87"/>
  </w:num>
  <w:num w:numId="16">
    <w:abstractNumId w:val="5"/>
  </w:num>
  <w:num w:numId="17">
    <w:abstractNumId w:val="86"/>
  </w:num>
  <w:num w:numId="18">
    <w:abstractNumId w:val="214"/>
  </w:num>
  <w:num w:numId="19">
    <w:abstractNumId w:val="130"/>
  </w:num>
  <w:num w:numId="20">
    <w:abstractNumId w:val="200"/>
  </w:num>
  <w:num w:numId="21">
    <w:abstractNumId w:val="13"/>
  </w:num>
  <w:num w:numId="22">
    <w:abstractNumId w:val="8"/>
  </w:num>
  <w:num w:numId="23">
    <w:abstractNumId w:val="187"/>
  </w:num>
  <w:num w:numId="24">
    <w:abstractNumId w:val="132"/>
  </w:num>
  <w:num w:numId="25">
    <w:abstractNumId w:val="102"/>
  </w:num>
  <w:num w:numId="26">
    <w:abstractNumId w:val="123"/>
  </w:num>
  <w:num w:numId="27">
    <w:abstractNumId w:val="194"/>
  </w:num>
  <w:num w:numId="28">
    <w:abstractNumId w:val="46"/>
  </w:num>
  <w:num w:numId="29">
    <w:abstractNumId w:val="205"/>
  </w:num>
  <w:num w:numId="30">
    <w:abstractNumId w:val="150"/>
  </w:num>
  <w:num w:numId="31">
    <w:abstractNumId w:val="54"/>
  </w:num>
  <w:num w:numId="32">
    <w:abstractNumId w:val="124"/>
  </w:num>
  <w:num w:numId="33">
    <w:abstractNumId w:val="129"/>
  </w:num>
  <w:num w:numId="34">
    <w:abstractNumId w:val="99"/>
  </w:num>
  <w:num w:numId="35">
    <w:abstractNumId w:val="217"/>
  </w:num>
  <w:num w:numId="36">
    <w:abstractNumId w:val="156"/>
  </w:num>
  <w:num w:numId="37">
    <w:abstractNumId w:val="162"/>
  </w:num>
  <w:num w:numId="38">
    <w:abstractNumId w:val="137"/>
  </w:num>
  <w:num w:numId="39">
    <w:abstractNumId w:val="155"/>
  </w:num>
  <w:num w:numId="40">
    <w:abstractNumId w:val="23"/>
  </w:num>
  <w:num w:numId="41">
    <w:abstractNumId w:val="7"/>
  </w:num>
  <w:num w:numId="42">
    <w:abstractNumId w:val="60"/>
  </w:num>
  <w:num w:numId="43">
    <w:abstractNumId w:val="175"/>
  </w:num>
  <w:num w:numId="44">
    <w:abstractNumId w:val="160"/>
  </w:num>
  <w:num w:numId="45">
    <w:abstractNumId w:val="31"/>
  </w:num>
  <w:num w:numId="46">
    <w:abstractNumId w:val="108"/>
  </w:num>
  <w:num w:numId="47">
    <w:abstractNumId w:val="147"/>
  </w:num>
  <w:num w:numId="48">
    <w:abstractNumId w:val="180"/>
  </w:num>
  <w:num w:numId="49">
    <w:abstractNumId w:val="83"/>
  </w:num>
  <w:num w:numId="50">
    <w:abstractNumId w:val="112"/>
  </w:num>
  <w:num w:numId="51">
    <w:abstractNumId w:val="14"/>
  </w:num>
  <w:num w:numId="52">
    <w:abstractNumId w:val="43"/>
  </w:num>
  <w:num w:numId="53">
    <w:abstractNumId w:val="207"/>
  </w:num>
  <w:num w:numId="54">
    <w:abstractNumId w:val="145"/>
  </w:num>
  <w:num w:numId="55">
    <w:abstractNumId w:val="34"/>
  </w:num>
  <w:num w:numId="56">
    <w:abstractNumId w:val="45"/>
  </w:num>
  <w:num w:numId="57">
    <w:abstractNumId w:val="117"/>
  </w:num>
  <w:num w:numId="58">
    <w:abstractNumId w:val="21"/>
  </w:num>
  <w:num w:numId="59">
    <w:abstractNumId w:val="107"/>
  </w:num>
  <w:num w:numId="60">
    <w:abstractNumId w:val="94"/>
  </w:num>
  <w:num w:numId="61">
    <w:abstractNumId w:val="89"/>
  </w:num>
  <w:num w:numId="62">
    <w:abstractNumId w:val="76"/>
  </w:num>
  <w:num w:numId="63">
    <w:abstractNumId w:val="168"/>
  </w:num>
  <w:num w:numId="64">
    <w:abstractNumId w:val="154"/>
  </w:num>
  <w:num w:numId="65">
    <w:abstractNumId w:val="63"/>
  </w:num>
  <w:num w:numId="66">
    <w:abstractNumId w:val="198"/>
  </w:num>
  <w:num w:numId="67">
    <w:abstractNumId w:val="146"/>
  </w:num>
  <w:num w:numId="68">
    <w:abstractNumId w:val="27"/>
  </w:num>
  <w:num w:numId="69">
    <w:abstractNumId w:val="88"/>
  </w:num>
  <w:num w:numId="70">
    <w:abstractNumId w:val="120"/>
  </w:num>
  <w:num w:numId="71">
    <w:abstractNumId w:val="15"/>
  </w:num>
  <w:num w:numId="72">
    <w:abstractNumId w:val="18"/>
  </w:num>
  <w:num w:numId="73">
    <w:abstractNumId w:val="193"/>
  </w:num>
  <w:num w:numId="74">
    <w:abstractNumId w:val="158"/>
  </w:num>
  <w:num w:numId="75">
    <w:abstractNumId w:val="204"/>
  </w:num>
  <w:num w:numId="76">
    <w:abstractNumId w:val="96"/>
  </w:num>
  <w:num w:numId="77">
    <w:abstractNumId w:val="50"/>
  </w:num>
  <w:num w:numId="78">
    <w:abstractNumId w:val="179"/>
  </w:num>
  <w:num w:numId="79">
    <w:abstractNumId w:val="0"/>
  </w:num>
  <w:num w:numId="80">
    <w:abstractNumId w:val="136"/>
  </w:num>
  <w:num w:numId="81">
    <w:abstractNumId w:val="144"/>
  </w:num>
  <w:num w:numId="82">
    <w:abstractNumId w:val="109"/>
  </w:num>
  <w:num w:numId="83">
    <w:abstractNumId w:val="67"/>
  </w:num>
  <w:num w:numId="84">
    <w:abstractNumId w:val="74"/>
  </w:num>
  <w:num w:numId="85">
    <w:abstractNumId w:val="22"/>
  </w:num>
  <w:num w:numId="86">
    <w:abstractNumId w:val="101"/>
  </w:num>
  <w:num w:numId="87">
    <w:abstractNumId w:val="181"/>
  </w:num>
  <w:num w:numId="88">
    <w:abstractNumId w:val="98"/>
  </w:num>
  <w:num w:numId="89">
    <w:abstractNumId w:val="29"/>
  </w:num>
  <w:num w:numId="90">
    <w:abstractNumId w:val="142"/>
  </w:num>
  <w:num w:numId="91">
    <w:abstractNumId w:val="167"/>
  </w:num>
  <w:num w:numId="92">
    <w:abstractNumId w:val="1"/>
  </w:num>
  <w:num w:numId="93">
    <w:abstractNumId w:val="134"/>
  </w:num>
  <w:num w:numId="94">
    <w:abstractNumId w:val="127"/>
  </w:num>
  <w:num w:numId="95">
    <w:abstractNumId w:val="90"/>
  </w:num>
  <w:num w:numId="96">
    <w:abstractNumId w:val="119"/>
  </w:num>
  <w:num w:numId="97">
    <w:abstractNumId w:val="169"/>
  </w:num>
  <w:num w:numId="98">
    <w:abstractNumId w:val="138"/>
  </w:num>
  <w:num w:numId="99">
    <w:abstractNumId w:val="118"/>
  </w:num>
  <w:num w:numId="100">
    <w:abstractNumId w:val="6"/>
  </w:num>
  <w:num w:numId="101">
    <w:abstractNumId w:val="19"/>
  </w:num>
  <w:num w:numId="102">
    <w:abstractNumId w:val="73"/>
  </w:num>
  <w:num w:numId="103">
    <w:abstractNumId w:val="148"/>
  </w:num>
  <w:num w:numId="104">
    <w:abstractNumId w:val="122"/>
  </w:num>
  <w:num w:numId="105">
    <w:abstractNumId w:val="59"/>
  </w:num>
  <w:num w:numId="106">
    <w:abstractNumId w:val="26"/>
  </w:num>
  <w:num w:numId="107">
    <w:abstractNumId w:val="69"/>
  </w:num>
  <w:num w:numId="108">
    <w:abstractNumId w:val="93"/>
  </w:num>
  <w:num w:numId="109">
    <w:abstractNumId w:val="183"/>
  </w:num>
  <w:num w:numId="110">
    <w:abstractNumId w:val="24"/>
  </w:num>
  <w:num w:numId="111">
    <w:abstractNumId w:val="104"/>
  </w:num>
  <w:num w:numId="112">
    <w:abstractNumId w:val="111"/>
  </w:num>
  <w:num w:numId="113">
    <w:abstractNumId w:val="192"/>
  </w:num>
  <w:num w:numId="114">
    <w:abstractNumId w:val="139"/>
  </w:num>
  <w:num w:numId="115">
    <w:abstractNumId w:val="4"/>
  </w:num>
  <w:num w:numId="116">
    <w:abstractNumId w:val="16"/>
  </w:num>
  <w:num w:numId="117">
    <w:abstractNumId w:val="82"/>
  </w:num>
  <w:num w:numId="118">
    <w:abstractNumId w:val="161"/>
  </w:num>
  <w:num w:numId="119">
    <w:abstractNumId w:val="97"/>
  </w:num>
  <w:num w:numId="120">
    <w:abstractNumId w:val="189"/>
  </w:num>
  <w:num w:numId="121">
    <w:abstractNumId w:val="57"/>
  </w:num>
  <w:num w:numId="122">
    <w:abstractNumId w:val="48"/>
  </w:num>
  <w:num w:numId="123">
    <w:abstractNumId w:val="219"/>
  </w:num>
  <w:num w:numId="124">
    <w:abstractNumId w:val="213"/>
  </w:num>
  <w:num w:numId="125">
    <w:abstractNumId w:val="25"/>
  </w:num>
  <w:num w:numId="126">
    <w:abstractNumId w:val="106"/>
  </w:num>
  <w:num w:numId="127">
    <w:abstractNumId w:val="110"/>
  </w:num>
  <w:num w:numId="128">
    <w:abstractNumId w:val="71"/>
  </w:num>
  <w:num w:numId="129">
    <w:abstractNumId w:val="40"/>
  </w:num>
  <w:num w:numId="130">
    <w:abstractNumId w:val="11"/>
  </w:num>
  <w:num w:numId="131">
    <w:abstractNumId w:val="91"/>
  </w:num>
  <w:num w:numId="132">
    <w:abstractNumId w:val="171"/>
  </w:num>
  <w:num w:numId="133">
    <w:abstractNumId w:val="47"/>
  </w:num>
  <w:num w:numId="134">
    <w:abstractNumId w:val="58"/>
  </w:num>
  <w:num w:numId="135">
    <w:abstractNumId w:val="195"/>
  </w:num>
  <w:num w:numId="136">
    <w:abstractNumId w:val="100"/>
  </w:num>
  <w:num w:numId="137">
    <w:abstractNumId w:val="159"/>
  </w:num>
  <w:num w:numId="138">
    <w:abstractNumId w:val="185"/>
  </w:num>
  <w:num w:numId="139">
    <w:abstractNumId w:val="17"/>
  </w:num>
  <w:num w:numId="140">
    <w:abstractNumId w:val="116"/>
  </w:num>
  <w:num w:numId="141">
    <w:abstractNumId w:val="196"/>
  </w:num>
  <w:num w:numId="142">
    <w:abstractNumId w:val="28"/>
  </w:num>
  <w:num w:numId="143">
    <w:abstractNumId w:val="61"/>
  </w:num>
  <w:num w:numId="144">
    <w:abstractNumId w:val="191"/>
  </w:num>
  <w:num w:numId="145">
    <w:abstractNumId w:val="41"/>
  </w:num>
  <w:num w:numId="146">
    <w:abstractNumId w:val="114"/>
  </w:num>
  <w:num w:numId="147">
    <w:abstractNumId w:val="70"/>
  </w:num>
  <w:num w:numId="148">
    <w:abstractNumId w:val="79"/>
  </w:num>
  <w:num w:numId="149">
    <w:abstractNumId w:val="84"/>
  </w:num>
  <w:num w:numId="150">
    <w:abstractNumId w:val="51"/>
  </w:num>
  <w:num w:numId="151">
    <w:abstractNumId w:val="140"/>
  </w:num>
  <w:num w:numId="152">
    <w:abstractNumId w:val="210"/>
  </w:num>
  <w:num w:numId="153">
    <w:abstractNumId w:val="103"/>
  </w:num>
  <w:num w:numId="154">
    <w:abstractNumId w:val="165"/>
  </w:num>
  <w:num w:numId="155">
    <w:abstractNumId w:val="151"/>
  </w:num>
  <w:num w:numId="156">
    <w:abstractNumId w:val="184"/>
  </w:num>
  <w:num w:numId="157">
    <w:abstractNumId w:val="199"/>
  </w:num>
  <w:num w:numId="158">
    <w:abstractNumId w:val="3"/>
  </w:num>
  <w:num w:numId="159">
    <w:abstractNumId w:val="201"/>
  </w:num>
  <w:num w:numId="160">
    <w:abstractNumId w:val="42"/>
  </w:num>
  <w:num w:numId="161">
    <w:abstractNumId w:val="35"/>
  </w:num>
  <w:num w:numId="162">
    <w:abstractNumId w:val="149"/>
  </w:num>
  <w:num w:numId="163">
    <w:abstractNumId w:val="135"/>
  </w:num>
  <w:num w:numId="164">
    <w:abstractNumId w:val="53"/>
  </w:num>
  <w:num w:numId="165">
    <w:abstractNumId w:val="2"/>
  </w:num>
  <w:num w:numId="166">
    <w:abstractNumId w:val="55"/>
  </w:num>
  <w:num w:numId="167">
    <w:abstractNumId w:val="197"/>
  </w:num>
  <w:num w:numId="168">
    <w:abstractNumId w:val="44"/>
  </w:num>
  <w:num w:numId="169">
    <w:abstractNumId w:val="157"/>
  </w:num>
  <w:num w:numId="170">
    <w:abstractNumId w:val="128"/>
  </w:num>
  <w:num w:numId="171">
    <w:abstractNumId w:val="152"/>
  </w:num>
  <w:num w:numId="172">
    <w:abstractNumId w:val="209"/>
  </w:num>
  <w:num w:numId="173">
    <w:abstractNumId w:val="211"/>
  </w:num>
  <w:num w:numId="174">
    <w:abstractNumId w:val="208"/>
  </w:num>
  <w:num w:numId="175">
    <w:abstractNumId w:val="95"/>
  </w:num>
  <w:num w:numId="176">
    <w:abstractNumId w:val="182"/>
  </w:num>
  <w:num w:numId="177">
    <w:abstractNumId w:val="215"/>
  </w:num>
  <w:num w:numId="178">
    <w:abstractNumId w:val="81"/>
  </w:num>
  <w:num w:numId="179">
    <w:abstractNumId w:val="121"/>
  </w:num>
  <w:num w:numId="180">
    <w:abstractNumId w:val="37"/>
  </w:num>
  <w:num w:numId="181">
    <w:abstractNumId w:val="92"/>
  </w:num>
  <w:num w:numId="182">
    <w:abstractNumId w:val="176"/>
  </w:num>
  <w:num w:numId="183">
    <w:abstractNumId w:val="188"/>
  </w:num>
  <w:num w:numId="184">
    <w:abstractNumId w:val="64"/>
  </w:num>
  <w:num w:numId="185">
    <w:abstractNumId w:val="49"/>
  </w:num>
  <w:num w:numId="186">
    <w:abstractNumId w:val="172"/>
  </w:num>
  <w:num w:numId="187">
    <w:abstractNumId w:val="173"/>
  </w:num>
  <w:num w:numId="188">
    <w:abstractNumId w:val="202"/>
  </w:num>
  <w:num w:numId="189">
    <w:abstractNumId w:val="170"/>
  </w:num>
  <w:num w:numId="190">
    <w:abstractNumId w:val="62"/>
  </w:num>
  <w:num w:numId="191">
    <w:abstractNumId w:val="66"/>
  </w:num>
  <w:num w:numId="192">
    <w:abstractNumId w:val="125"/>
  </w:num>
  <w:num w:numId="193">
    <w:abstractNumId w:val="10"/>
  </w:num>
  <w:num w:numId="194">
    <w:abstractNumId w:val="20"/>
  </w:num>
  <w:num w:numId="195">
    <w:abstractNumId w:val="126"/>
  </w:num>
  <w:num w:numId="196">
    <w:abstractNumId w:val="56"/>
  </w:num>
  <w:num w:numId="197">
    <w:abstractNumId w:val="177"/>
  </w:num>
  <w:num w:numId="198">
    <w:abstractNumId w:val="77"/>
  </w:num>
  <w:num w:numId="199">
    <w:abstractNumId w:val="163"/>
  </w:num>
  <w:num w:numId="200">
    <w:abstractNumId w:val="32"/>
  </w:num>
  <w:num w:numId="201">
    <w:abstractNumId w:val="174"/>
  </w:num>
  <w:num w:numId="202">
    <w:abstractNumId w:val="52"/>
  </w:num>
  <w:num w:numId="203">
    <w:abstractNumId w:val="36"/>
  </w:num>
  <w:num w:numId="204">
    <w:abstractNumId w:val="78"/>
  </w:num>
  <w:num w:numId="205">
    <w:abstractNumId w:val="190"/>
  </w:num>
  <w:num w:numId="206">
    <w:abstractNumId w:val="143"/>
  </w:num>
  <w:num w:numId="207">
    <w:abstractNumId w:val="75"/>
  </w:num>
  <w:num w:numId="208">
    <w:abstractNumId w:val="166"/>
  </w:num>
  <w:num w:numId="209">
    <w:abstractNumId w:val="39"/>
  </w:num>
  <w:num w:numId="210">
    <w:abstractNumId w:val="113"/>
  </w:num>
  <w:num w:numId="211">
    <w:abstractNumId w:val="30"/>
  </w:num>
  <w:num w:numId="212">
    <w:abstractNumId w:val="33"/>
  </w:num>
  <w:num w:numId="213">
    <w:abstractNumId w:val="186"/>
  </w:num>
  <w:num w:numId="214">
    <w:abstractNumId w:val="133"/>
  </w:num>
  <w:num w:numId="215">
    <w:abstractNumId w:val="9"/>
  </w:num>
  <w:num w:numId="216">
    <w:abstractNumId w:val="131"/>
  </w:num>
  <w:num w:numId="217">
    <w:abstractNumId w:val="72"/>
  </w:num>
  <w:num w:numId="218">
    <w:abstractNumId w:val="178"/>
  </w:num>
  <w:num w:numId="219">
    <w:abstractNumId w:val="153"/>
  </w:num>
  <w:num w:numId="220">
    <w:abstractNumId w:val="105"/>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DF"/>
    <w:rsid w:val="000013E6"/>
    <w:rsid w:val="00001B89"/>
    <w:rsid w:val="00002502"/>
    <w:rsid w:val="00002B0D"/>
    <w:rsid w:val="00002C04"/>
    <w:rsid w:val="000040F9"/>
    <w:rsid w:val="000054CB"/>
    <w:rsid w:val="00005ABB"/>
    <w:rsid w:val="00005E2E"/>
    <w:rsid w:val="00006CF2"/>
    <w:rsid w:val="00010E58"/>
    <w:rsid w:val="00011B5D"/>
    <w:rsid w:val="000130E4"/>
    <w:rsid w:val="0001404A"/>
    <w:rsid w:val="000151B8"/>
    <w:rsid w:val="000151DE"/>
    <w:rsid w:val="00015426"/>
    <w:rsid w:val="00015B1C"/>
    <w:rsid w:val="00017FF0"/>
    <w:rsid w:val="00020545"/>
    <w:rsid w:val="00020A45"/>
    <w:rsid w:val="00023750"/>
    <w:rsid w:val="0002392D"/>
    <w:rsid w:val="00023AFA"/>
    <w:rsid w:val="00023C53"/>
    <w:rsid w:val="000240FC"/>
    <w:rsid w:val="0002433E"/>
    <w:rsid w:val="00026054"/>
    <w:rsid w:val="00027C7F"/>
    <w:rsid w:val="00030B1F"/>
    <w:rsid w:val="00032EFF"/>
    <w:rsid w:val="00033764"/>
    <w:rsid w:val="00033FD7"/>
    <w:rsid w:val="00035B91"/>
    <w:rsid w:val="00037B7E"/>
    <w:rsid w:val="0004074F"/>
    <w:rsid w:val="00040B4B"/>
    <w:rsid w:val="00040C88"/>
    <w:rsid w:val="000411E6"/>
    <w:rsid w:val="00041BA1"/>
    <w:rsid w:val="00042BF2"/>
    <w:rsid w:val="00043DD7"/>
    <w:rsid w:val="00045245"/>
    <w:rsid w:val="000464F3"/>
    <w:rsid w:val="00047733"/>
    <w:rsid w:val="00053DE2"/>
    <w:rsid w:val="000546A4"/>
    <w:rsid w:val="00055BC0"/>
    <w:rsid w:val="00055DE6"/>
    <w:rsid w:val="00057143"/>
    <w:rsid w:val="00057475"/>
    <w:rsid w:val="000576FC"/>
    <w:rsid w:val="0005783C"/>
    <w:rsid w:val="000600AD"/>
    <w:rsid w:val="0006192D"/>
    <w:rsid w:val="00062899"/>
    <w:rsid w:val="00063AD8"/>
    <w:rsid w:val="00064DBF"/>
    <w:rsid w:val="00065CDD"/>
    <w:rsid w:val="000669FB"/>
    <w:rsid w:val="00066EFD"/>
    <w:rsid w:val="0007039D"/>
    <w:rsid w:val="00072E60"/>
    <w:rsid w:val="0007345D"/>
    <w:rsid w:val="0007537D"/>
    <w:rsid w:val="0007550C"/>
    <w:rsid w:val="00076B39"/>
    <w:rsid w:val="000803A8"/>
    <w:rsid w:val="000805A0"/>
    <w:rsid w:val="00080841"/>
    <w:rsid w:val="000808C5"/>
    <w:rsid w:val="00080B31"/>
    <w:rsid w:val="00081EDF"/>
    <w:rsid w:val="00082D93"/>
    <w:rsid w:val="0008353A"/>
    <w:rsid w:val="000843ED"/>
    <w:rsid w:val="00085636"/>
    <w:rsid w:val="000860DD"/>
    <w:rsid w:val="000878A0"/>
    <w:rsid w:val="00087D33"/>
    <w:rsid w:val="00090AF4"/>
    <w:rsid w:val="00091353"/>
    <w:rsid w:val="00091941"/>
    <w:rsid w:val="00091B8A"/>
    <w:rsid w:val="0009243C"/>
    <w:rsid w:val="000926FA"/>
    <w:rsid w:val="00092ABF"/>
    <w:rsid w:val="00093825"/>
    <w:rsid w:val="000948D9"/>
    <w:rsid w:val="00095A83"/>
    <w:rsid w:val="00097247"/>
    <w:rsid w:val="000978E8"/>
    <w:rsid w:val="00097B3C"/>
    <w:rsid w:val="00097E7E"/>
    <w:rsid w:val="000A0EE7"/>
    <w:rsid w:val="000A20FD"/>
    <w:rsid w:val="000A36B6"/>
    <w:rsid w:val="000A3FBB"/>
    <w:rsid w:val="000A4C4C"/>
    <w:rsid w:val="000A6C0A"/>
    <w:rsid w:val="000A6E84"/>
    <w:rsid w:val="000A75C1"/>
    <w:rsid w:val="000A7987"/>
    <w:rsid w:val="000B0D0B"/>
    <w:rsid w:val="000B2C8B"/>
    <w:rsid w:val="000B49D1"/>
    <w:rsid w:val="000B4FDA"/>
    <w:rsid w:val="000B517D"/>
    <w:rsid w:val="000C0284"/>
    <w:rsid w:val="000C0EE1"/>
    <w:rsid w:val="000C1686"/>
    <w:rsid w:val="000C2A7A"/>
    <w:rsid w:val="000C2DFB"/>
    <w:rsid w:val="000C44D3"/>
    <w:rsid w:val="000C4566"/>
    <w:rsid w:val="000C4A74"/>
    <w:rsid w:val="000C5F70"/>
    <w:rsid w:val="000C6FF3"/>
    <w:rsid w:val="000C760A"/>
    <w:rsid w:val="000C77F7"/>
    <w:rsid w:val="000D082D"/>
    <w:rsid w:val="000D1D58"/>
    <w:rsid w:val="000D29B6"/>
    <w:rsid w:val="000D2DE5"/>
    <w:rsid w:val="000D2FEA"/>
    <w:rsid w:val="000D2FF1"/>
    <w:rsid w:val="000D42B2"/>
    <w:rsid w:val="000D43D2"/>
    <w:rsid w:val="000D4D04"/>
    <w:rsid w:val="000D4EC4"/>
    <w:rsid w:val="000D534B"/>
    <w:rsid w:val="000D7E9A"/>
    <w:rsid w:val="000D7F2E"/>
    <w:rsid w:val="000E25D4"/>
    <w:rsid w:val="000E3C31"/>
    <w:rsid w:val="000E42E1"/>
    <w:rsid w:val="000E4312"/>
    <w:rsid w:val="000E4FBD"/>
    <w:rsid w:val="000E5BB0"/>
    <w:rsid w:val="000E6619"/>
    <w:rsid w:val="000E6BA4"/>
    <w:rsid w:val="000F1E76"/>
    <w:rsid w:val="000F38BD"/>
    <w:rsid w:val="000F5E4E"/>
    <w:rsid w:val="000F6E5F"/>
    <w:rsid w:val="001016E9"/>
    <w:rsid w:val="00105929"/>
    <w:rsid w:val="001060A2"/>
    <w:rsid w:val="00106201"/>
    <w:rsid w:val="00106900"/>
    <w:rsid w:val="00107DE3"/>
    <w:rsid w:val="00111E96"/>
    <w:rsid w:val="00113C0D"/>
    <w:rsid w:val="00116CF4"/>
    <w:rsid w:val="001230B6"/>
    <w:rsid w:val="001243AF"/>
    <w:rsid w:val="001246E3"/>
    <w:rsid w:val="00126E6D"/>
    <w:rsid w:val="00127BC6"/>
    <w:rsid w:val="00127CA9"/>
    <w:rsid w:val="001313F2"/>
    <w:rsid w:val="00133236"/>
    <w:rsid w:val="00134457"/>
    <w:rsid w:val="00134A14"/>
    <w:rsid w:val="00134AC7"/>
    <w:rsid w:val="00134EA0"/>
    <w:rsid w:val="00135362"/>
    <w:rsid w:val="001354CE"/>
    <w:rsid w:val="0013708B"/>
    <w:rsid w:val="0013753D"/>
    <w:rsid w:val="00137CE1"/>
    <w:rsid w:val="00141607"/>
    <w:rsid w:val="0014162C"/>
    <w:rsid w:val="00141ABE"/>
    <w:rsid w:val="00143877"/>
    <w:rsid w:val="00143E9B"/>
    <w:rsid w:val="00146C1C"/>
    <w:rsid w:val="001472F8"/>
    <w:rsid w:val="0015013B"/>
    <w:rsid w:val="00150AA8"/>
    <w:rsid w:val="00150BCA"/>
    <w:rsid w:val="00150C62"/>
    <w:rsid w:val="00151003"/>
    <w:rsid w:val="00154380"/>
    <w:rsid w:val="001573A5"/>
    <w:rsid w:val="0016047F"/>
    <w:rsid w:val="00161309"/>
    <w:rsid w:val="00162008"/>
    <w:rsid w:val="001627E2"/>
    <w:rsid w:val="00164EA8"/>
    <w:rsid w:val="0016555B"/>
    <w:rsid w:val="00165C3B"/>
    <w:rsid w:val="00166F0D"/>
    <w:rsid w:val="00167F35"/>
    <w:rsid w:val="00171CE6"/>
    <w:rsid w:val="00172154"/>
    <w:rsid w:val="00172D65"/>
    <w:rsid w:val="00172DDF"/>
    <w:rsid w:val="0017342B"/>
    <w:rsid w:val="0017569E"/>
    <w:rsid w:val="00175EC2"/>
    <w:rsid w:val="00176A53"/>
    <w:rsid w:val="001803F5"/>
    <w:rsid w:val="00181453"/>
    <w:rsid w:val="00182D74"/>
    <w:rsid w:val="00183B17"/>
    <w:rsid w:val="00184976"/>
    <w:rsid w:val="00185A58"/>
    <w:rsid w:val="00186188"/>
    <w:rsid w:val="00186AB9"/>
    <w:rsid w:val="0018797F"/>
    <w:rsid w:val="00187BEA"/>
    <w:rsid w:val="00192C37"/>
    <w:rsid w:val="00193851"/>
    <w:rsid w:val="00193D32"/>
    <w:rsid w:val="00194C3C"/>
    <w:rsid w:val="001956A2"/>
    <w:rsid w:val="00196C00"/>
    <w:rsid w:val="00197231"/>
    <w:rsid w:val="00197705"/>
    <w:rsid w:val="00197D88"/>
    <w:rsid w:val="001A292A"/>
    <w:rsid w:val="001A3A5C"/>
    <w:rsid w:val="001A4F5B"/>
    <w:rsid w:val="001A5235"/>
    <w:rsid w:val="001A5ADB"/>
    <w:rsid w:val="001A7B2F"/>
    <w:rsid w:val="001A7C76"/>
    <w:rsid w:val="001B10DB"/>
    <w:rsid w:val="001B2513"/>
    <w:rsid w:val="001B4ED9"/>
    <w:rsid w:val="001B6469"/>
    <w:rsid w:val="001B71E6"/>
    <w:rsid w:val="001C05C1"/>
    <w:rsid w:val="001C237B"/>
    <w:rsid w:val="001C24CC"/>
    <w:rsid w:val="001C3C67"/>
    <w:rsid w:val="001C4CD1"/>
    <w:rsid w:val="001C551B"/>
    <w:rsid w:val="001D0533"/>
    <w:rsid w:val="001D0D5E"/>
    <w:rsid w:val="001D233F"/>
    <w:rsid w:val="001D3836"/>
    <w:rsid w:val="001D4132"/>
    <w:rsid w:val="001D44E0"/>
    <w:rsid w:val="001D4DF2"/>
    <w:rsid w:val="001D4F1E"/>
    <w:rsid w:val="001D5294"/>
    <w:rsid w:val="001D6BD4"/>
    <w:rsid w:val="001D7BDA"/>
    <w:rsid w:val="001E029C"/>
    <w:rsid w:val="001E1C69"/>
    <w:rsid w:val="001E277A"/>
    <w:rsid w:val="001E3220"/>
    <w:rsid w:val="001E418C"/>
    <w:rsid w:val="001E5151"/>
    <w:rsid w:val="001E6D78"/>
    <w:rsid w:val="001E6F51"/>
    <w:rsid w:val="001F0FA0"/>
    <w:rsid w:val="001F13D9"/>
    <w:rsid w:val="001F1C13"/>
    <w:rsid w:val="001F1EAE"/>
    <w:rsid w:val="001F2ECE"/>
    <w:rsid w:val="001F40F3"/>
    <w:rsid w:val="001F41B1"/>
    <w:rsid w:val="001F7BD8"/>
    <w:rsid w:val="002002AA"/>
    <w:rsid w:val="002004B0"/>
    <w:rsid w:val="0020084F"/>
    <w:rsid w:val="00200AD3"/>
    <w:rsid w:val="00202A56"/>
    <w:rsid w:val="00204BAF"/>
    <w:rsid w:val="00205749"/>
    <w:rsid w:val="00205D43"/>
    <w:rsid w:val="0020605F"/>
    <w:rsid w:val="002115E5"/>
    <w:rsid w:val="00211AD7"/>
    <w:rsid w:val="00211C51"/>
    <w:rsid w:val="00211CB4"/>
    <w:rsid w:val="00211DE2"/>
    <w:rsid w:val="00213A22"/>
    <w:rsid w:val="0021472B"/>
    <w:rsid w:val="002149DE"/>
    <w:rsid w:val="00215709"/>
    <w:rsid w:val="002206A7"/>
    <w:rsid w:val="0022082D"/>
    <w:rsid w:val="002210AC"/>
    <w:rsid w:val="002220AD"/>
    <w:rsid w:val="0022255D"/>
    <w:rsid w:val="00224B00"/>
    <w:rsid w:val="0022522A"/>
    <w:rsid w:val="002253F0"/>
    <w:rsid w:val="00226833"/>
    <w:rsid w:val="00226EA8"/>
    <w:rsid w:val="00230328"/>
    <w:rsid w:val="00230959"/>
    <w:rsid w:val="00230AE0"/>
    <w:rsid w:val="0023137E"/>
    <w:rsid w:val="00231ACB"/>
    <w:rsid w:val="0023239F"/>
    <w:rsid w:val="00232409"/>
    <w:rsid w:val="002345D0"/>
    <w:rsid w:val="0023668C"/>
    <w:rsid w:val="00236697"/>
    <w:rsid w:val="002372C2"/>
    <w:rsid w:val="00237377"/>
    <w:rsid w:val="002407AC"/>
    <w:rsid w:val="00240973"/>
    <w:rsid w:val="0024132F"/>
    <w:rsid w:val="00242284"/>
    <w:rsid w:val="00242BEA"/>
    <w:rsid w:val="00242CE5"/>
    <w:rsid w:val="00242E21"/>
    <w:rsid w:val="002430AB"/>
    <w:rsid w:val="002455D0"/>
    <w:rsid w:val="0024668D"/>
    <w:rsid w:val="00247947"/>
    <w:rsid w:val="00247ECC"/>
    <w:rsid w:val="00250463"/>
    <w:rsid w:val="00250D63"/>
    <w:rsid w:val="002511CF"/>
    <w:rsid w:val="002540DB"/>
    <w:rsid w:val="00254BE6"/>
    <w:rsid w:val="00254E0A"/>
    <w:rsid w:val="00255367"/>
    <w:rsid w:val="002554DF"/>
    <w:rsid w:val="002560EE"/>
    <w:rsid w:val="00256E8E"/>
    <w:rsid w:val="002574E3"/>
    <w:rsid w:val="00257D36"/>
    <w:rsid w:val="0026008E"/>
    <w:rsid w:val="0026052E"/>
    <w:rsid w:val="00260661"/>
    <w:rsid w:val="002613B7"/>
    <w:rsid w:val="00261831"/>
    <w:rsid w:val="00261BB2"/>
    <w:rsid w:val="00264720"/>
    <w:rsid w:val="00264EA6"/>
    <w:rsid w:val="00265A10"/>
    <w:rsid w:val="002664FC"/>
    <w:rsid w:val="0026677E"/>
    <w:rsid w:val="002667A3"/>
    <w:rsid w:val="00267FFD"/>
    <w:rsid w:val="00270BEC"/>
    <w:rsid w:val="00270E84"/>
    <w:rsid w:val="00272671"/>
    <w:rsid w:val="002729DE"/>
    <w:rsid w:val="00273222"/>
    <w:rsid w:val="002749EE"/>
    <w:rsid w:val="00280D0C"/>
    <w:rsid w:val="002822D9"/>
    <w:rsid w:val="00284E12"/>
    <w:rsid w:val="00285993"/>
    <w:rsid w:val="00286A79"/>
    <w:rsid w:val="00286BEE"/>
    <w:rsid w:val="002901C2"/>
    <w:rsid w:val="00291D23"/>
    <w:rsid w:val="00291DC7"/>
    <w:rsid w:val="00292327"/>
    <w:rsid w:val="00294B05"/>
    <w:rsid w:val="00294F8E"/>
    <w:rsid w:val="002950C1"/>
    <w:rsid w:val="002964F0"/>
    <w:rsid w:val="00296883"/>
    <w:rsid w:val="00296CEA"/>
    <w:rsid w:val="00297D1A"/>
    <w:rsid w:val="00297D64"/>
    <w:rsid w:val="002A2B58"/>
    <w:rsid w:val="002A366D"/>
    <w:rsid w:val="002A3938"/>
    <w:rsid w:val="002A3ECD"/>
    <w:rsid w:val="002A6FE5"/>
    <w:rsid w:val="002B0F64"/>
    <w:rsid w:val="002B111D"/>
    <w:rsid w:val="002B15B0"/>
    <w:rsid w:val="002B24F2"/>
    <w:rsid w:val="002B39B8"/>
    <w:rsid w:val="002B3AF0"/>
    <w:rsid w:val="002B3D87"/>
    <w:rsid w:val="002B5403"/>
    <w:rsid w:val="002B58F4"/>
    <w:rsid w:val="002B7F17"/>
    <w:rsid w:val="002C0862"/>
    <w:rsid w:val="002C0C7C"/>
    <w:rsid w:val="002C1051"/>
    <w:rsid w:val="002C181B"/>
    <w:rsid w:val="002C2B92"/>
    <w:rsid w:val="002C5D04"/>
    <w:rsid w:val="002C6AF8"/>
    <w:rsid w:val="002C7180"/>
    <w:rsid w:val="002D32D8"/>
    <w:rsid w:val="002D3B64"/>
    <w:rsid w:val="002D4080"/>
    <w:rsid w:val="002D516F"/>
    <w:rsid w:val="002D56BE"/>
    <w:rsid w:val="002D588A"/>
    <w:rsid w:val="002D73C3"/>
    <w:rsid w:val="002E1110"/>
    <w:rsid w:val="002E21AE"/>
    <w:rsid w:val="002E3E5F"/>
    <w:rsid w:val="002E5AFE"/>
    <w:rsid w:val="002F0955"/>
    <w:rsid w:val="002F1271"/>
    <w:rsid w:val="002F1B13"/>
    <w:rsid w:val="002F3195"/>
    <w:rsid w:val="002F5DD9"/>
    <w:rsid w:val="002F7F82"/>
    <w:rsid w:val="00300C34"/>
    <w:rsid w:val="003012AA"/>
    <w:rsid w:val="00303020"/>
    <w:rsid w:val="0030347B"/>
    <w:rsid w:val="00303EE7"/>
    <w:rsid w:val="00304561"/>
    <w:rsid w:val="00304D41"/>
    <w:rsid w:val="00305E07"/>
    <w:rsid w:val="00306F49"/>
    <w:rsid w:val="0030745C"/>
    <w:rsid w:val="00307ECF"/>
    <w:rsid w:val="003100E1"/>
    <w:rsid w:val="003104C2"/>
    <w:rsid w:val="00310663"/>
    <w:rsid w:val="00310B04"/>
    <w:rsid w:val="00311A63"/>
    <w:rsid w:val="00311F27"/>
    <w:rsid w:val="00312CE5"/>
    <w:rsid w:val="003133F0"/>
    <w:rsid w:val="0031346C"/>
    <w:rsid w:val="00313F27"/>
    <w:rsid w:val="00314423"/>
    <w:rsid w:val="00314F87"/>
    <w:rsid w:val="0031614A"/>
    <w:rsid w:val="00316E09"/>
    <w:rsid w:val="00316E8C"/>
    <w:rsid w:val="003207D6"/>
    <w:rsid w:val="00321454"/>
    <w:rsid w:val="00321B0E"/>
    <w:rsid w:val="00321EEC"/>
    <w:rsid w:val="00323F4A"/>
    <w:rsid w:val="0032493C"/>
    <w:rsid w:val="00324A87"/>
    <w:rsid w:val="003272D7"/>
    <w:rsid w:val="00327A85"/>
    <w:rsid w:val="003336AB"/>
    <w:rsid w:val="0033441A"/>
    <w:rsid w:val="00334715"/>
    <w:rsid w:val="00334D8C"/>
    <w:rsid w:val="00336F25"/>
    <w:rsid w:val="00337256"/>
    <w:rsid w:val="00337C11"/>
    <w:rsid w:val="00341A23"/>
    <w:rsid w:val="00341B1D"/>
    <w:rsid w:val="00341EB6"/>
    <w:rsid w:val="0034207D"/>
    <w:rsid w:val="0034444D"/>
    <w:rsid w:val="00344FE9"/>
    <w:rsid w:val="00345ADE"/>
    <w:rsid w:val="0034791A"/>
    <w:rsid w:val="00347BF4"/>
    <w:rsid w:val="00351917"/>
    <w:rsid w:val="00352200"/>
    <w:rsid w:val="003544A4"/>
    <w:rsid w:val="0035489A"/>
    <w:rsid w:val="003562E6"/>
    <w:rsid w:val="003563E8"/>
    <w:rsid w:val="00360ABB"/>
    <w:rsid w:val="0036312C"/>
    <w:rsid w:val="0036375A"/>
    <w:rsid w:val="00364C2C"/>
    <w:rsid w:val="003653E0"/>
    <w:rsid w:val="00365C1C"/>
    <w:rsid w:val="0036680E"/>
    <w:rsid w:val="00366C84"/>
    <w:rsid w:val="003677FE"/>
    <w:rsid w:val="00367EE9"/>
    <w:rsid w:val="0037110A"/>
    <w:rsid w:val="00371986"/>
    <w:rsid w:val="00371D9E"/>
    <w:rsid w:val="00372CFA"/>
    <w:rsid w:val="0037300C"/>
    <w:rsid w:val="00375740"/>
    <w:rsid w:val="00376AFA"/>
    <w:rsid w:val="00376F89"/>
    <w:rsid w:val="00376FFA"/>
    <w:rsid w:val="00380999"/>
    <w:rsid w:val="00380F7B"/>
    <w:rsid w:val="00382A0A"/>
    <w:rsid w:val="00386BCF"/>
    <w:rsid w:val="003875CB"/>
    <w:rsid w:val="00387F3C"/>
    <w:rsid w:val="0039013A"/>
    <w:rsid w:val="00390653"/>
    <w:rsid w:val="00392DDA"/>
    <w:rsid w:val="00393D65"/>
    <w:rsid w:val="00395ABF"/>
    <w:rsid w:val="00395D88"/>
    <w:rsid w:val="00396DA9"/>
    <w:rsid w:val="003A1740"/>
    <w:rsid w:val="003A28FA"/>
    <w:rsid w:val="003A2A0D"/>
    <w:rsid w:val="003A4189"/>
    <w:rsid w:val="003A63CE"/>
    <w:rsid w:val="003A6DA2"/>
    <w:rsid w:val="003B2C65"/>
    <w:rsid w:val="003B310A"/>
    <w:rsid w:val="003B47DF"/>
    <w:rsid w:val="003B5909"/>
    <w:rsid w:val="003B7B2E"/>
    <w:rsid w:val="003B7B5D"/>
    <w:rsid w:val="003B7BF3"/>
    <w:rsid w:val="003C0113"/>
    <w:rsid w:val="003C16BC"/>
    <w:rsid w:val="003C1C9C"/>
    <w:rsid w:val="003C21BB"/>
    <w:rsid w:val="003C257E"/>
    <w:rsid w:val="003C25DC"/>
    <w:rsid w:val="003C26DD"/>
    <w:rsid w:val="003C26FC"/>
    <w:rsid w:val="003C2BF8"/>
    <w:rsid w:val="003C5728"/>
    <w:rsid w:val="003C69CF"/>
    <w:rsid w:val="003C7CAB"/>
    <w:rsid w:val="003C7F33"/>
    <w:rsid w:val="003D068A"/>
    <w:rsid w:val="003D0A52"/>
    <w:rsid w:val="003D237F"/>
    <w:rsid w:val="003D6346"/>
    <w:rsid w:val="003D6B6E"/>
    <w:rsid w:val="003D6D25"/>
    <w:rsid w:val="003D723F"/>
    <w:rsid w:val="003E0F11"/>
    <w:rsid w:val="003E30E6"/>
    <w:rsid w:val="003E41C3"/>
    <w:rsid w:val="003E42F5"/>
    <w:rsid w:val="003E4ED1"/>
    <w:rsid w:val="003E5561"/>
    <w:rsid w:val="003E5594"/>
    <w:rsid w:val="003E6F21"/>
    <w:rsid w:val="003F0024"/>
    <w:rsid w:val="003F21F4"/>
    <w:rsid w:val="003F4212"/>
    <w:rsid w:val="003F6469"/>
    <w:rsid w:val="003F7705"/>
    <w:rsid w:val="003F7C3B"/>
    <w:rsid w:val="004002E6"/>
    <w:rsid w:val="0040170C"/>
    <w:rsid w:val="00401B31"/>
    <w:rsid w:val="00401C42"/>
    <w:rsid w:val="00401E46"/>
    <w:rsid w:val="004024BC"/>
    <w:rsid w:val="004030BA"/>
    <w:rsid w:val="00403312"/>
    <w:rsid w:val="004034B3"/>
    <w:rsid w:val="0040357A"/>
    <w:rsid w:val="004041C4"/>
    <w:rsid w:val="004049F5"/>
    <w:rsid w:val="00404F17"/>
    <w:rsid w:val="00405E22"/>
    <w:rsid w:val="00406802"/>
    <w:rsid w:val="00406865"/>
    <w:rsid w:val="00406CA5"/>
    <w:rsid w:val="00406E1C"/>
    <w:rsid w:val="004072F0"/>
    <w:rsid w:val="004073AA"/>
    <w:rsid w:val="00407AB4"/>
    <w:rsid w:val="00410A12"/>
    <w:rsid w:val="00410B1D"/>
    <w:rsid w:val="0041171D"/>
    <w:rsid w:val="00413142"/>
    <w:rsid w:val="00413710"/>
    <w:rsid w:val="004140CA"/>
    <w:rsid w:val="00414A9E"/>
    <w:rsid w:val="00414AC2"/>
    <w:rsid w:val="004150D4"/>
    <w:rsid w:val="004161F1"/>
    <w:rsid w:val="00420E1A"/>
    <w:rsid w:val="00421172"/>
    <w:rsid w:val="00423689"/>
    <w:rsid w:val="004236CE"/>
    <w:rsid w:val="00425B63"/>
    <w:rsid w:val="00425ED2"/>
    <w:rsid w:val="00434130"/>
    <w:rsid w:val="00434E1D"/>
    <w:rsid w:val="00436786"/>
    <w:rsid w:val="004401EF"/>
    <w:rsid w:val="00447D0A"/>
    <w:rsid w:val="00450AA0"/>
    <w:rsid w:val="004511AF"/>
    <w:rsid w:val="00452840"/>
    <w:rsid w:val="00452EBC"/>
    <w:rsid w:val="0045340C"/>
    <w:rsid w:val="004536F7"/>
    <w:rsid w:val="00454481"/>
    <w:rsid w:val="00455019"/>
    <w:rsid w:val="004554B7"/>
    <w:rsid w:val="00455B50"/>
    <w:rsid w:val="00456901"/>
    <w:rsid w:val="00456DCD"/>
    <w:rsid w:val="0045756C"/>
    <w:rsid w:val="00457A1D"/>
    <w:rsid w:val="00461FE7"/>
    <w:rsid w:val="004620B8"/>
    <w:rsid w:val="00463782"/>
    <w:rsid w:val="00464110"/>
    <w:rsid w:val="004641C2"/>
    <w:rsid w:val="00465693"/>
    <w:rsid w:val="00465709"/>
    <w:rsid w:val="00466E84"/>
    <w:rsid w:val="00467CFC"/>
    <w:rsid w:val="004730E4"/>
    <w:rsid w:val="00474461"/>
    <w:rsid w:val="004778F4"/>
    <w:rsid w:val="00477D8E"/>
    <w:rsid w:val="004812D7"/>
    <w:rsid w:val="004819CA"/>
    <w:rsid w:val="00482514"/>
    <w:rsid w:val="004825C2"/>
    <w:rsid w:val="0048277B"/>
    <w:rsid w:val="004827FC"/>
    <w:rsid w:val="00482CF2"/>
    <w:rsid w:val="00485FF5"/>
    <w:rsid w:val="00486485"/>
    <w:rsid w:val="00486B09"/>
    <w:rsid w:val="00487EDD"/>
    <w:rsid w:val="00490D53"/>
    <w:rsid w:val="00492936"/>
    <w:rsid w:val="004935EF"/>
    <w:rsid w:val="00495AA8"/>
    <w:rsid w:val="00495D3E"/>
    <w:rsid w:val="004963DC"/>
    <w:rsid w:val="00496715"/>
    <w:rsid w:val="004978EF"/>
    <w:rsid w:val="004A07BE"/>
    <w:rsid w:val="004A0902"/>
    <w:rsid w:val="004A4722"/>
    <w:rsid w:val="004A48DB"/>
    <w:rsid w:val="004A4B5E"/>
    <w:rsid w:val="004A7B38"/>
    <w:rsid w:val="004B149E"/>
    <w:rsid w:val="004B1F23"/>
    <w:rsid w:val="004B2F7F"/>
    <w:rsid w:val="004B4E40"/>
    <w:rsid w:val="004B5A7D"/>
    <w:rsid w:val="004B5D16"/>
    <w:rsid w:val="004C0263"/>
    <w:rsid w:val="004C0963"/>
    <w:rsid w:val="004C1273"/>
    <w:rsid w:val="004C500A"/>
    <w:rsid w:val="004C61B5"/>
    <w:rsid w:val="004C6245"/>
    <w:rsid w:val="004C706F"/>
    <w:rsid w:val="004D0F03"/>
    <w:rsid w:val="004D12B8"/>
    <w:rsid w:val="004D1311"/>
    <w:rsid w:val="004D18F0"/>
    <w:rsid w:val="004D2597"/>
    <w:rsid w:val="004D3542"/>
    <w:rsid w:val="004D3B1F"/>
    <w:rsid w:val="004D3BB7"/>
    <w:rsid w:val="004D4B24"/>
    <w:rsid w:val="004D6533"/>
    <w:rsid w:val="004E03AA"/>
    <w:rsid w:val="004E1FEE"/>
    <w:rsid w:val="004E241F"/>
    <w:rsid w:val="004E2D82"/>
    <w:rsid w:val="004E413D"/>
    <w:rsid w:val="004E5F43"/>
    <w:rsid w:val="004E6C21"/>
    <w:rsid w:val="004E7D8B"/>
    <w:rsid w:val="004F17C5"/>
    <w:rsid w:val="004F65E4"/>
    <w:rsid w:val="004F7D71"/>
    <w:rsid w:val="00500F18"/>
    <w:rsid w:val="005023B7"/>
    <w:rsid w:val="00502614"/>
    <w:rsid w:val="0050273E"/>
    <w:rsid w:val="005039A7"/>
    <w:rsid w:val="0050422F"/>
    <w:rsid w:val="00506C03"/>
    <w:rsid w:val="00507795"/>
    <w:rsid w:val="0051265A"/>
    <w:rsid w:val="005127F0"/>
    <w:rsid w:val="00512C14"/>
    <w:rsid w:val="00514115"/>
    <w:rsid w:val="0051595B"/>
    <w:rsid w:val="00520595"/>
    <w:rsid w:val="00522276"/>
    <w:rsid w:val="0052234A"/>
    <w:rsid w:val="00522AC3"/>
    <w:rsid w:val="00523060"/>
    <w:rsid w:val="00523556"/>
    <w:rsid w:val="00524F17"/>
    <w:rsid w:val="00525862"/>
    <w:rsid w:val="005258FD"/>
    <w:rsid w:val="00525AE0"/>
    <w:rsid w:val="005303B8"/>
    <w:rsid w:val="0053082D"/>
    <w:rsid w:val="00532484"/>
    <w:rsid w:val="0053285B"/>
    <w:rsid w:val="00533943"/>
    <w:rsid w:val="00533A82"/>
    <w:rsid w:val="00533D97"/>
    <w:rsid w:val="00533FDE"/>
    <w:rsid w:val="005349DF"/>
    <w:rsid w:val="00535800"/>
    <w:rsid w:val="0053795A"/>
    <w:rsid w:val="00540833"/>
    <w:rsid w:val="00540CC2"/>
    <w:rsid w:val="0054269A"/>
    <w:rsid w:val="00542F40"/>
    <w:rsid w:val="00543F9F"/>
    <w:rsid w:val="00546A5B"/>
    <w:rsid w:val="00547A66"/>
    <w:rsid w:val="005507D9"/>
    <w:rsid w:val="0055129D"/>
    <w:rsid w:val="00553310"/>
    <w:rsid w:val="00553E90"/>
    <w:rsid w:val="005544F3"/>
    <w:rsid w:val="00555343"/>
    <w:rsid w:val="005564B5"/>
    <w:rsid w:val="00556738"/>
    <w:rsid w:val="0055763F"/>
    <w:rsid w:val="00557B10"/>
    <w:rsid w:val="0056009D"/>
    <w:rsid w:val="00561A03"/>
    <w:rsid w:val="00561CD7"/>
    <w:rsid w:val="00562AEC"/>
    <w:rsid w:val="005633AB"/>
    <w:rsid w:val="00564B3F"/>
    <w:rsid w:val="0056531A"/>
    <w:rsid w:val="0056653A"/>
    <w:rsid w:val="00566E4B"/>
    <w:rsid w:val="00567230"/>
    <w:rsid w:val="00567CE8"/>
    <w:rsid w:val="0057193D"/>
    <w:rsid w:val="00571ED1"/>
    <w:rsid w:val="005723B6"/>
    <w:rsid w:val="00573F7F"/>
    <w:rsid w:val="00574661"/>
    <w:rsid w:val="0057557B"/>
    <w:rsid w:val="00576679"/>
    <w:rsid w:val="005767DA"/>
    <w:rsid w:val="0058014E"/>
    <w:rsid w:val="005805B9"/>
    <w:rsid w:val="00580733"/>
    <w:rsid w:val="0058260B"/>
    <w:rsid w:val="00584DBA"/>
    <w:rsid w:val="005852A4"/>
    <w:rsid w:val="0058640B"/>
    <w:rsid w:val="005908D7"/>
    <w:rsid w:val="00592CE2"/>
    <w:rsid w:val="005938AE"/>
    <w:rsid w:val="00593FF6"/>
    <w:rsid w:val="0059567F"/>
    <w:rsid w:val="00595E51"/>
    <w:rsid w:val="00596262"/>
    <w:rsid w:val="00596B82"/>
    <w:rsid w:val="00597621"/>
    <w:rsid w:val="005A2075"/>
    <w:rsid w:val="005A351C"/>
    <w:rsid w:val="005A4535"/>
    <w:rsid w:val="005A56A8"/>
    <w:rsid w:val="005A60AA"/>
    <w:rsid w:val="005A6F96"/>
    <w:rsid w:val="005A7190"/>
    <w:rsid w:val="005A79BE"/>
    <w:rsid w:val="005B03A9"/>
    <w:rsid w:val="005B1D85"/>
    <w:rsid w:val="005B23CD"/>
    <w:rsid w:val="005B34F5"/>
    <w:rsid w:val="005B3796"/>
    <w:rsid w:val="005B7293"/>
    <w:rsid w:val="005B7412"/>
    <w:rsid w:val="005B78C6"/>
    <w:rsid w:val="005B7999"/>
    <w:rsid w:val="005B7FA6"/>
    <w:rsid w:val="005C2463"/>
    <w:rsid w:val="005C2F3A"/>
    <w:rsid w:val="005C3DCD"/>
    <w:rsid w:val="005C67F3"/>
    <w:rsid w:val="005C6FCC"/>
    <w:rsid w:val="005C7260"/>
    <w:rsid w:val="005C742F"/>
    <w:rsid w:val="005C7B33"/>
    <w:rsid w:val="005D0544"/>
    <w:rsid w:val="005D1D19"/>
    <w:rsid w:val="005D266B"/>
    <w:rsid w:val="005D2ED5"/>
    <w:rsid w:val="005D3FAD"/>
    <w:rsid w:val="005D523A"/>
    <w:rsid w:val="005D6A26"/>
    <w:rsid w:val="005D7E31"/>
    <w:rsid w:val="005E001F"/>
    <w:rsid w:val="005E11C1"/>
    <w:rsid w:val="005E138B"/>
    <w:rsid w:val="005E275E"/>
    <w:rsid w:val="005E4C8F"/>
    <w:rsid w:val="005E54C6"/>
    <w:rsid w:val="005E78F7"/>
    <w:rsid w:val="005F06B5"/>
    <w:rsid w:val="005F17FB"/>
    <w:rsid w:val="005F1C1E"/>
    <w:rsid w:val="005F2145"/>
    <w:rsid w:val="005F24E9"/>
    <w:rsid w:val="005F26D9"/>
    <w:rsid w:val="005F3803"/>
    <w:rsid w:val="005F3CC2"/>
    <w:rsid w:val="005F453E"/>
    <w:rsid w:val="005F498C"/>
    <w:rsid w:val="005F4E6E"/>
    <w:rsid w:val="005F5D12"/>
    <w:rsid w:val="005F6013"/>
    <w:rsid w:val="005F6879"/>
    <w:rsid w:val="005F6D7B"/>
    <w:rsid w:val="005F7016"/>
    <w:rsid w:val="006002D0"/>
    <w:rsid w:val="00601BE3"/>
    <w:rsid w:val="006033D7"/>
    <w:rsid w:val="00603AD2"/>
    <w:rsid w:val="006056A6"/>
    <w:rsid w:val="00605AC6"/>
    <w:rsid w:val="00607E31"/>
    <w:rsid w:val="006100DA"/>
    <w:rsid w:val="0061200C"/>
    <w:rsid w:val="0061307E"/>
    <w:rsid w:val="006130CA"/>
    <w:rsid w:val="006134C3"/>
    <w:rsid w:val="00615C9B"/>
    <w:rsid w:val="00616D6A"/>
    <w:rsid w:val="00616D83"/>
    <w:rsid w:val="00617559"/>
    <w:rsid w:val="00622A45"/>
    <w:rsid w:val="00622AF3"/>
    <w:rsid w:val="006243A1"/>
    <w:rsid w:val="00624667"/>
    <w:rsid w:val="006250FB"/>
    <w:rsid w:val="00625C60"/>
    <w:rsid w:val="00625ED4"/>
    <w:rsid w:val="00630832"/>
    <w:rsid w:val="00630DCF"/>
    <w:rsid w:val="0063166E"/>
    <w:rsid w:val="006317FC"/>
    <w:rsid w:val="00632271"/>
    <w:rsid w:val="00633035"/>
    <w:rsid w:val="006330A1"/>
    <w:rsid w:val="00636272"/>
    <w:rsid w:val="0063641C"/>
    <w:rsid w:val="00636560"/>
    <w:rsid w:val="006365B4"/>
    <w:rsid w:val="00636965"/>
    <w:rsid w:val="0063796A"/>
    <w:rsid w:val="00637ECA"/>
    <w:rsid w:val="00640D02"/>
    <w:rsid w:val="0064293B"/>
    <w:rsid w:val="0064516B"/>
    <w:rsid w:val="00645C18"/>
    <w:rsid w:val="00646395"/>
    <w:rsid w:val="00646535"/>
    <w:rsid w:val="00646D74"/>
    <w:rsid w:val="00650281"/>
    <w:rsid w:val="0065067E"/>
    <w:rsid w:val="006532FF"/>
    <w:rsid w:val="006533A0"/>
    <w:rsid w:val="00653456"/>
    <w:rsid w:val="0065391C"/>
    <w:rsid w:val="00654046"/>
    <w:rsid w:val="00654FD3"/>
    <w:rsid w:val="006553C5"/>
    <w:rsid w:val="00656101"/>
    <w:rsid w:val="00656997"/>
    <w:rsid w:val="00656DD6"/>
    <w:rsid w:val="0065708E"/>
    <w:rsid w:val="00660F8E"/>
    <w:rsid w:val="00661FC8"/>
    <w:rsid w:val="00662BCD"/>
    <w:rsid w:val="006633F8"/>
    <w:rsid w:val="006650AA"/>
    <w:rsid w:val="0066565E"/>
    <w:rsid w:val="00666B69"/>
    <w:rsid w:val="0067171C"/>
    <w:rsid w:val="00671A02"/>
    <w:rsid w:val="00672027"/>
    <w:rsid w:val="00673D70"/>
    <w:rsid w:val="0067444E"/>
    <w:rsid w:val="0067591E"/>
    <w:rsid w:val="0067645D"/>
    <w:rsid w:val="00677D2E"/>
    <w:rsid w:val="006815C0"/>
    <w:rsid w:val="00681882"/>
    <w:rsid w:val="00682085"/>
    <w:rsid w:val="006821F4"/>
    <w:rsid w:val="00683FD5"/>
    <w:rsid w:val="00684697"/>
    <w:rsid w:val="00684C77"/>
    <w:rsid w:val="0068559E"/>
    <w:rsid w:val="00690BDA"/>
    <w:rsid w:val="00690D58"/>
    <w:rsid w:val="006920E9"/>
    <w:rsid w:val="00692EEC"/>
    <w:rsid w:val="00694B36"/>
    <w:rsid w:val="00696184"/>
    <w:rsid w:val="0069718C"/>
    <w:rsid w:val="006A0F7E"/>
    <w:rsid w:val="006A11CC"/>
    <w:rsid w:val="006A1668"/>
    <w:rsid w:val="006A2248"/>
    <w:rsid w:val="006A37D9"/>
    <w:rsid w:val="006A5596"/>
    <w:rsid w:val="006A780E"/>
    <w:rsid w:val="006B0181"/>
    <w:rsid w:val="006B2432"/>
    <w:rsid w:val="006B315B"/>
    <w:rsid w:val="006B58E0"/>
    <w:rsid w:val="006B5F18"/>
    <w:rsid w:val="006B7BBC"/>
    <w:rsid w:val="006C14EF"/>
    <w:rsid w:val="006C16D8"/>
    <w:rsid w:val="006C2FD8"/>
    <w:rsid w:val="006C3365"/>
    <w:rsid w:val="006C34F7"/>
    <w:rsid w:val="006C3938"/>
    <w:rsid w:val="006C534B"/>
    <w:rsid w:val="006C5B48"/>
    <w:rsid w:val="006C6E28"/>
    <w:rsid w:val="006D20B2"/>
    <w:rsid w:val="006D4209"/>
    <w:rsid w:val="006D4D69"/>
    <w:rsid w:val="006D51A2"/>
    <w:rsid w:val="006D60B7"/>
    <w:rsid w:val="006D6537"/>
    <w:rsid w:val="006D7291"/>
    <w:rsid w:val="006D7823"/>
    <w:rsid w:val="006E072A"/>
    <w:rsid w:val="006E0D07"/>
    <w:rsid w:val="006E0D57"/>
    <w:rsid w:val="006E1231"/>
    <w:rsid w:val="006E4AD8"/>
    <w:rsid w:val="006E5F75"/>
    <w:rsid w:val="006E61AF"/>
    <w:rsid w:val="006E66F6"/>
    <w:rsid w:val="006E72D3"/>
    <w:rsid w:val="006E774C"/>
    <w:rsid w:val="006F08A3"/>
    <w:rsid w:val="006F1849"/>
    <w:rsid w:val="006F1E5A"/>
    <w:rsid w:val="006F1F3F"/>
    <w:rsid w:val="006F2470"/>
    <w:rsid w:val="006F2E24"/>
    <w:rsid w:val="006F2F55"/>
    <w:rsid w:val="006F5E83"/>
    <w:rsid w:val="006F7488"/>
    <w:rsid w:val="00700903"/>
    <w:rsid w:val="00702D04"/>
    <w:rsid w:val="00702FE1"/>
    <w:rsid w:val="0070483C"/>
    <w:rsid w:val="00711E57"/>
    <w:rsid w:val="00713D37"/>
    <w:rsid w:val="00717255"/>
    <w:rsid w:val="0071761B"/>
    <w:rsid w:val="00721994"/>
    <w:rsid w:val="007220BE"/>
    <w:rsid w:val="00722851"/>
    <w:rsid w:val="00723353"/>
    <w:rsid w:val="0072338D"/>
    <w:rsid w:val="00725B9F"/>
    <w:rsid w:val="00725C25"/>
    <w:rsid w:val="00725C8C"/>
    <w:rsid w:val="00725D94"/>
    <w:rsid w:val="00725E42"/>
    <w:rsid w:val="007267EB"/>
    <w:rsid w:val="00726866"/>
    <w:rsid w:val="00726F1B"/>
    <w:rsid w:val="00726FBD"/>
    <w:rsid w:val="007301BA"/>
    <w:rsid w:val="00730767"/>
    <w:rsid w:val="0073315F"/>
    <w:rsid w:val="00733579"/>
    <w:rsid w:val="007405A8"/>
    <w:rsid w:val="00740C1D"/>
    <w:rsid w:val="0074117B"/>
    <w:rsid w:val="007418BD"/>
    <w:rsid w:val="00742CC6"/>
    <w:rsid w:val="00742D68"/>
    <w:rsid w:val="0074325F"/>
    <w:rsid w:val="0074560D"/>
    <w:rsid w:val="00745A97"/>
    <w:rsid w:val="00746AE4"/>
    <w:rsid w:val="00750789"/>
    <w:rsid w:val="00750F11"/>
    <w:rsid w:val="007517B0"/>
    <w:rsid w:val="00752761"/>
    <w:rsid w:val="00753A7C"/>
    <w:rsid w:val="00753B57"/>
    <w:rsid w:val="00753D52"/>
    <w:rsid w:val="00754644"/>
    <w:rsid w:val="007546EF"/>
    <w:rsid w:val="00757622"/>
    <w:rsid w:val="0076167C"/>
    <w:rsid w:val="00761850"/>
    <w:rsid w:val="00762FF1"/>
    <w:rsid w:val="007636B8"/>
    <w:rsid w:val="0076491B"/>
    <w:rsid w:val="00765594"/>
    <w:rsid w:val="00766658"/>
    <w:rsid w:val="00771460"/>
    <w:rsid w:val="00773F2E"/>
    <w:rsid w:val="007820D7"/>
    <w:rsid w:val="007823C7"/>
    <w:rsid w:val="00782589"/>
    <w:rsid w:val="00782B8D"/>
    <w:rsid w:val="007845C8"/>
    <w:rsid w:val="00784F58"/>
    <w:rsid w:val="00785B21"/>
    <w:rsid w:val="00785CE2"/>
    <w:rsid w:val="00785D0E"/>
    <w:rsid w:val="00786B6F"/>
    <w:rsid w:val="00787021"/>
    <w:rsid w:val="0078753D"/>
    <w:rsid w:val="00791C33"/>
    <w:rsid w:val="007922D5"/>
    <w:rsid w:val="00793D44"/>
    <w:rsid w:val="00795282"/>
    <w:rsid w:val="0079617B"/>
    <w:rsid w:val="007A076E"/>
    <w:rsid w:val="007A30D6"/>
    <w:rsid w:val="007A410D"/>
    <w:rsid w:val="007A5365"/>
    <w:rsid w:val="007A5DA8"/>
    <w:rsid w:val="007A6272"/>
    <w:rsid w:val="007B04C8"/>
    <w:rsid w:val="007B13A0"/>
    <w:rsid w:val="007B13BF"/>
    <w:rsid w:val="007B4521"/>
    <w:rsid w:val="007B4C29"/>
    <w:rsid w:val="007B5CBC"/>
    <w:rsid w:val="007B7BBD"/>
    <w:rsid w:val="007C0F1B"/>
    <w:rsid w:val="007C1482"/>
    <w:rsid w:val="007C1C83"/>
    <w:rsid w:val="007C1E82"/>
    <w:rsid w:val="007C2B39"/>
    <w:rsid w:val="007C2E7C"/>
    <w:rsid w:val="007C3D65"/>
    <w:rsid w:val="007C48C8"/>
    <w:rsid w:val="007C5D93"/>
    <w:rsid w:val="007C64D5"/>
    <w:rsid w:val="007C739A"/>
    <w:rsid w:val="007D02F5"/>
    <w:rsid w:val="007D0300"/>
    <w:rsid w:val="007D104E"/>
    <w:rsid w:val="007D13A8"/>
    <w:rsid w:val="007D183A"/>
    <w:rsid w:val="007D2264"/>
    <w:rsid w:val="007D4A98"/>
    <w:rsid w:val="007D4BBE"/>
    <w:rsid w:val="007D5ACD"/>
    <w:rsid w:val="007D5C1B"/>
    <w:rsid w:val="007D5DEC"/>
    <w:rsid w:val="007D659A"/>
    <w:rsid w:val="007D65EE"/>
    <w:rsid w:val="007D79F1"/>
    <w:rsid w:val="007E00A1"/>
    <w:rsid w:val="007E21EC"/>
    <w:rsid w:val="007E252F"/>
    <w:rsid w:val="007E3EE4"/>
    <w:rsid w:val="007E488A"/>
    <w:rsid w:val="007E5F7C"/>
    <w:rsid w:val="007E67F4"/>
    <w:rsid w:val="007E6AC4"/>
    <w:rsid w:val="007E6EE6"/>
    <w:rsid w:val="007F08C0"/>
    <w:rsid w:val="007F1DDD"/>
    <w:rsid w:val="007F3361"/>
    <w:rsid w:val="007F3BA2"/>
    <w:rsid w:val="007F43D1"/>
    <w:rsid w:val="007F5553"/>
    <w:rsid w:val="007F6C6F"/>
    <w:rsid w:val="007F71C2"/>
    <w:rsid w:val="007F79FC"/>
    <w:rsid w:val="008005BC"/>
    <w:rsid w:val="00800E14"/>
    <w:rsid w:val="00801DA1"/>
    <w:rsid w:val="00801FF0"/>
    <w:rsid w:val="00802C66"/>
    <w:rsid w:val="00805691"/>
    <w:rsid w:val="00806BBA"/>
    <w:rsid w:val="00807152"/>
    <w:rsid w:val="00807C75"/>
    <w:rsid w:val="00810672"/>
    <w:rsid w:val="008111F1"/>
    <w:rsid w:val="0081214D"/>
    <w:rsid w:val="0081355E"/>
    <w:rsid w:val="00814DB8"/>
    <w:rsid w:val="00814F5D"/>
    <w:rsid w:val="0081549B"/>
    <w:rsid w:val="0081700B"/>
    <w:rsid w:val="00817111"/>
    <w:rsid w:val="0081786F"/>
    <w:rsid w:val="00817B9B"/>
    <w:rsid w:val="008200BD"/>
    <w:rsid w:val="00822478"/>
    <w:rsid w:val="00823B8D"/>
    <w:rsid w:val="00823E99"/>
    <w:rsid w:val="00831C7D"/>
    <w:rsid w:val="00834DD7"/>
    <w:rsid w:val="00834F86"/>
    <w:rsid w:val="008363E0"/>
    <w:rsid w:val="00836708"/>
    <w:rsid w:val="00836931"/>
    <w:rsid w:val="008373E6"/>
    <w:rsid w:val="008412E2"/>
    <w:rsid w:val="00841CB8"/>
    <w:rsid w:val="008420A7"/>
    <w:rsid w:val="008425C4"/>
    <w:rsid w:val="008442B3"/>
    <w:rsid w:val="0084596E"/>
    <w:rsid w:val="0084605D"/>
    <w:rsid w:val="008464AF"/>
    <w:rsid w:val="00846B97"/>
    <w:rsid w:val="00847B8C"/>
    <w:rsid w:val="008505D7"/>
    <w:rsid w:val="008510A2"/>
    <w:rsid w:val="00852B5A"/>
    <w:rsid w:val="0085322C"/>
    <w:rsid w:val="0085465B"/>
    <w:rsid w:val="008554A9"/>
    <w:rsid w:val="008560FB"/>
    <w:rsid w:val="00857160"/>
    <w:rsid w:val="00860A84"/>
    <w:rsid w:val="00861420"/>
    <w:rsid w:val="00861FCA"/>
    <w:rsid w:val="00863170"/>
    <w:rsid w:val="008639B0"/>
    <w:rsid w:val="00863CD6"/>
    <w:rsid w:val="00863D3C"/>
    <w:rsid w:val="008640B2"/>
    <w:rsid w:val="008649D4"/>
    <w:rsid w:val="00864B1F"/>
    <w:rsid w:val="00864F94"/>
    <w:rsid w:val="00870221"/>
    <w:rsid w:val="008711F7"/>
    <w:rsid w:val="0087272C"/>
    <w:rsid w:val="0087281A"/>
    <w:rsid w:val="00872D28"/>
    <w:rsid w:val="00872EB4"/>
    <w:rsid w:val="008739FA"/>
    <w:rsid w:val="008747E1"/>
    <w:rsid w:val="00874DAA"/>
    <w:rsid w:val="008762F7"/>
    <w:rsid w:val="00876502"/>
    <w:rsid w:val="008813E2"/>
    <w:rsid w:val="00882CA5"/>
    <w:rsid w:val="00884265"/>
    <w:rsid w:val="008843D8"/>
    <w:rsid w:val="00884F9F"/>
    <w:rsid w:val="00885FA6"/>
    <w:rsid w:val="008861EE"/>
    <w:rsid w:val="0088640F"/>
    <w:rsid w:val="00886E64"/>
    <w:rsid w:val="0089083E"/>
    <w:rsid w:val="00892014"/>
    <w:rsid w:val="00894D39"/>
    <w:rsid w:val="00894F3D"/>
    <w:rsid w:val="00895734"/>
    <w:rsid w:val="008959ED"/>
    <w:rsid w:val="0089612A"/>
    <w:rsid w:val="00896A2F"/>
    <w:rsid w:val="0089765C"/>
    <w:rsid w:val="008A0A48"/>
    <w:rsid w:val="008A1724"/>
    <w:rsid w:val="008A1DE2"/>
    <w:rsid w:val="008A35A9"/>
    <w:rsid w:val="008A44C2"/>
    <w:rsid w:val="008A4F91"/>
    <w:rsid w:val="008A56DD"/>
    <w:rsid w:val="008A598D"/>
    <w:rsid w:val="008B1CEE"/>
    <w:rsid w:val="008B28A2"/>
    <w:rsid w:val="008B3773"/>
    <w:rsid w:val="008B3923"/>
    <w:rsid w:val="008B3B00"/>
    <w:rsid w:val="008B3BD1"/>
    <w:rsid w:val="008B5D61"/>
    <w:rsid w:val="008B74F7"/>
    <w:rsid w:val="008C2314"/>
    <w:rsid w:val="008C53CE"/>
    <w:rsid w:val="008C5863"/>
    <w:rsid w:val="008C6A78"/>
    <w:rsid w:val="008C6D67"/>
    <w:rsid w:val="008C7281"/>
    <w:rsid w:val="008C7652"/>
    <w:rsid w:val="008C7D6A"/>
    <w:rsid w:val="008D0519"/>
    <w:rsid w:val="008D183B"/>
    <w:rsid w:val="008D1C44"/>
    <w:rsid w:val="008D20A4"/>
    <w:rsid w:val="008D4674"/>
    <w:rsid w:val="008D4D17"/>
    <w:rsid w:val="008D4E55"/>
    <w:rsid w:val="008D4EF4"/>
    <w:rsid w:val="008D51E6"/>
    <w:rsid w:val="008D5E3F"/>
    <w:rsid w:val="008D6630"/>
    <w:rsid w:val="008D6D99"/>
    <w:rsid w:val="008D7F78"/>
    <w:rsid w:val="008E0083"/>
    <w:rsid w:val="008E1DCB"/>
    <w:rsid w:val="008E319D"/>
    <w:rsid w:val="008E518E"/>
    <w:rsid w:val="008E6413"/>
    <w:rsid w:val="008E64C2"/>
    <w:rsid w:val="008F12EA"/>
    <w:rsid w:val="008F1D6E"/>
    <w:rsid w:val="008F3586"/>
    <w:rsid w:val="008F49DE"/>
    <w:rsid w:val="008F5069"/>
    <w:rsid w:val="008F628C"/>
    <w:rsid w:val="00900A93"/>
    <w:rsid w:val="0090119A"/>
    <w:rsid w:val="009025B8"/>
    <w:rsid w:val="00902CC3"/>
    <w:rsid w:val="00903D9E"/>
    <w:rsid w:val="009044C1"/>
    <w:rsid w:val="009057C1"/>
    <w:rsid w:val="0090664B"/>
    <w:rsid w:val="00907780"/>
    <w:rsid w:val="00907E54"/>
    <w:rsid w:val="009118BB"/>
    <w:rsid w:val="009132A6"/>
    <w:rsid w:val="00914730"/>
    <w:rsid w:val="00914777"/>
    <w:rsid w:val="00915418"/>
    <w:rsid w:val="009162CC"/>
    <w:rsid w:val="009162E4"/>
    <w:rsid w:val="00916414"/>
    <w:rsid w:val="00916976"/>
    <w:rsid w:val="00916AD4"/>
    <w:rsid w:val="00917D3C"/>
    <w:rsid w:val="00920FDF"/>
    <w:rsid w:val="00922788"/>
    <w:rsid w:val="00925305"/>
    <w:rsid w:val="00925BA9"/>
    <w:rsid w:val="00925F98"/>
    <w:rsid w:val="00926569"/>
    <w:rsid w:val="00927212"/>
    <w:rsid w:val="009277F8"/>
    <w:rsid w:val="00930E9E"/>
    <w:rsid w:val="0093165C"/>
    <w:rsid w:val="0093195E"/>
    <w:rsid w:val="009328B1"/>
    <w:rsid w:val="00933CD6"/>
    <w:rsid w:val="00934DC6"/>
    <w:rsid w:val="009359E6"/>
    <w:rsid w:val="00936257"/>
    <w:rsid w:val="00936978"/>
    <w:rsid w:val="0093763D"/>
    <w:rsid w:val="00937C72"/>
    <w:rsid w:val="00940B6C"/>
    <w:rsid w:val="00943229"/>
    <w:rsid w:val="00943232"/>
    <w:rsid w:val="009437F1"/>
    <w:rsid w:val="0094441D"/>
    <w:rsid w:val="00945850"/>
    <w:rsid w:val="009467E5"/>
    <w:rsid w:val="00946AA7"/>
    <w:rsid w:val="009475AA"/>
    <w:rsid w:val="00953D25"/>
    <w:rsid w:val="00954192"/>
    <w:rsid w:val="009549B2"/>
    <w:rsid w:val="00955D70"/>
    <w:rsid w:val="00956330"/>
    <w:rsid w:val="0095730C"/>
    <w:rsid w:val="00963706"/>
    <w:rsid w:val="00963F7E"/>
    <w:rsid w:val="00964692"/>
    <w:rsid w:val="009650CD"/>
    <w:rsid w:val="00970618"/>
    <w:rsid w:val="009753E4"/>
    <w:rsid w:val="0097553F"/>
    <w:rsid w:val="00976166"/>
    <w:rsid w:val="0097726E"/>
    <w:rsid w:val="009774E5"/>
    <w:rsid w:val="009805BB"/>
    <w:rsid w:val="00985464"/>
    <w:rsid w:val="00985C9B"/>
    <w:rsid w:val="00985D5E"/>
    <w:rsid w:val="00985E14"/>
    <w:rsid w:val="0098640C"/>
    <w:rsid w:val="009901CF"/>
    <w:rsid w:val="00991F2D"/>
    <w:rsid w:val="009922EC"/>
    <w:rsid w:val="009923AA"/>
    <w:rsid w:val="00992852"/>
    <w:rsid w:val="00993458"/>
    <w:rsid w:val="00993CC8"/>
    <w:rsid w:val="009A081D"/>
    <w:rsid w:val="009A103F"/>
    <w:rsid w:val="009A1849"/>
    <w:rsid w:val="009A26B1"/>
    <w:rsid w:val="009A3C21"/>
    <w:rsid w:val="009A4465"/>
    <w:rsid w:val="009A6FEA"/>
    <w:rsid w:val="009B02C6"/>
    <w:rsid w:val="009B03D2"/>
    <w:rsid w:val="009B0B9B"/>
    <w:rsid w:val="009B15CA"/>
    <w:rsid w:val="009B2377"/>
    <w:rsid w:val="009B4AF5"/>
    <w:rsid w:val="009B53AC"/>
    <w:rsid w:val="009B626A"/>
    <w:rsid w:val="009B6AD4"/>
    <w:rsid w:val="009B6B7B"/>
    <w:rsid w:val="009B7E1F"/>
    <w:rsid w:val="009C05B0"/>
    <w:rsid w:val="009C0C91"/>
    <w:rsid w:val="009C0FC3"/>
    <w:rsid w:val="009C1DA0"/>
    <w:rsid w:val="009C3DD4"/>
    <w:rsid w:val="009C44C7"/>
    <w:rsid w:val="009D0720"/>
    <w:rsid w:val="009D0A06"/>
    <w:rsid w:val="009D1ADC"/>
    <w:rsid w:val="009D20DA"/>
    <w:rsid w:val="009D42D7"/>
    <w:rsid w:val="009D4468"/>
    <w:rsid w:val="009D4946"/>
    <w:rsid w:val="009D4BBF"/>
    <w:rsid w:val="009D6A29"/>
    <w:rsid w:val="009D6F6D"/>
    <w:rsid w:val="009D705E"/>
    <w:rsid w:val="009D7E5D"/>
    <w:rsid w:val="009E01E8"/>
    <w:rsid w:val="009E06D0"/>
    <w:rsid w:val="009E1180"/>
    <w:rsid w:val="009E3A56"/>
    <w:rsid w:val="009E3A57"/>
    <w:rsid w:val="009E3AF0"/>
    <w:rsid w:val="009E40BC"/>
    <w:rsid w:val="009E51B8"/>
    <w:rsid w:val="009E7754"/>
    <w:rsid w:val="009F0AB9"/>
    <w:rsid w:val="009F13F9"/>
    <w:rsid w:val="009F1DA9"/>
    <w:rsid w:val="009F209A"/>
    <w:rsid w:val="009F21BB"/>
    <w:rsid w:val="009F2343"/>
    <w:rsid w:val="009F2CA1"/>
    <w:rsid w:val="009F7553"/>
    <w:rsid w:val="00A000E8"/>
    <w:rsid w:val="00A0090B"/>
    <w:rsid w:val="00A00CD3"/>
    <w:rsid w:val="00A024E6"/>
    <w:rsid w:val="00A03C06"/>
    <w:rsid w:val="00A03E46"/>
    <w:rsid w:val="00A04703"/>
    <w:rsid w:val="00A04A36"/>
    <w:rsid w:val="00A04F49"/>
    <w:rsid w:val="00A058C4"/>
    <w:rsid w:val="00A069D7"/>
    <w:rsid w:val="00A07180"/>
    <w:rsid w:val="00A145CE"/>
    <w:rsid w:val="00A15705"/>
    <w:rsid w:val="00A15CF9"/>
    <w:rsid w:val="00A17060"/>
    <w:rsid w:val="00A1716F"/>
    <w:rsid w:val="00A179C4"/>
    <w:rsid w:val="00A21998"/>
    <w:rsid w:val="00A22746"/>
    <w:rsid w:val="00A2468C"/>
    <w:rsid w:val="00A247DC"/>
    <w:rsid w:val="00A258D1"/>
    <w:rsid w:val="00A272B4"/>
    <w:rsid w:val="00A30959"/>
    <w:rsid w:val="00A30A09"/>
    <w:rsid w:val="00A3247F"/>
    <w:rsid w:val="00A3316B"/>
    <w:rsid w:val="00A3323C"/>
    <w:rsid w:val="00A33EF9"/>
    <w:rsid w:val="00A35144"/>
    <w:rsid w:val="00A35637"/>
    <w:rsid w:val="00A3739F"/>
    <w:rsid w:val="00A37C32"/>
    <w:rsid w:val="00A423B0"/>
    <w:rsid w:val="00A45453"/>
    <w:rsid w:val="00A463D2"/>
    <w:rsid w:val="00A474DC"/>
    <w:rsid w:val="00A47AC3"/>
    <w:rsid w:val="00A47E02"/>
    <w:rsid w:val="00A50712"/>
    <w:rsid w:val="00A50B45"/>
    <w:rsid w:val="00A5205E"/>
    <w:rsid w:val="00A53272"/>
    <w:rsid w:val="00A53A9D"/>
    <w:rsid w:val="00A55179"/>
    <w:rsid w:val="00A55555"/>
    <w:rsid w:val="00A55E4E"/>
    <w:rsid w:val="00A57589"/>
    <w:rsid w:val="00A57B35"/>
    <w:rsid w:val="00A60581"/>
    <w:rsid w:val="00A61543"/>
    <w:rsid w:val="00A61826"/>
    <w:rsid w:val="00A63580"/>
    <w:rsid w:val="00A6533E"/>
    <w:rsid w:val="00A6749D"/>
    <w:rsid w:val="00A73419"/>
    <w:rsid w:val="00A73FB5"/>
    <w:rsid w:val="00A7538B"/>
    <w:rsid w:val="00A76401"/>
    <w:rsid w:val="00A76DE2"/>
    <w:rsid w:val="00A805EC"/>
    <w:rsid w:val="00A81E6E"/>
    <w:rsid w:val="00A82FB9"/>
    <w:rsid w:val="00A84972"/>
    <w:rsid w:val="00A849DC"/>
    <w:rsid w:val="00A84A3D"/>
    <w:rsid w:val="00A856B7"/>
    <w:rsid w:val="00A86418"/>
    <w:rsid w:val="00A8712F"/>
    <w:rsid w:val="00A871F7"/>
    <w:rsid w:val="00A872EB"/>
    <w:rsid w:val="00A90163"/>
    <w:rsid w:val="00A90879"/>
    <w:rsid w:val="00A9099F"/>
    <w:rsid w:val="00A91B93"/>
    <w:rsid w:val="00A93F79"/>
    <w:rsid w:val="00A94D29"/>
    <w:rsid w:val="00A9690F"/>
    <w:rsid w:val="00A9772B"/>
    <w:rsid w:val="00A97EA1"/>
    <w:rsid w:val="00AA0E87"/>
    <w:rsid w:val="00AA1690"/>
    <w:rsid w:val="00AA3556"/>
    <w:rsid w:val="00AA397F"/>
    <w:rsid w:val="00AA62C2"/>
    <w:rsid w:val="00AB035C"/>
    <w:rsid w:val="00AB0C58"/>
    <w:rsid w:val="00AB0F7A"/>
    <w:rsid w:val="00AB1559"/>
    <w:rsid w:val="00AB2399"/>
    <w:rsid w:val="00AB37B7"/>
    <w:rsid w:val="00AB4FB7"/>
    <w:rsid w:val="00AB588A"/>
    <w:rsid w:val="00AB6576"/>
    <w:rsid w:val="00AB6DB7"/>
    <w:rsid w:val="00AB6DEA"/>
    <w:rsid w:val="00AB7669"/>
    <w:rsid w:val="00AB77A5"/>
    <w:rsid w:val="00AC035E"/>
    <w:rsid w:val="00AC0EFA"/>
    <w:rsid w:val="00AC1631"/>
    <w:rsid w:val="00AC17E5"/>
    <w:rsid w:val="00AC1D4E"/>
    <w:rsid w:val="00AC2743"/>
    <w:rsid w:val="00AC2B7F"/>
    <w:rsid w:val="00AC3A8A"/>
    <w:rsid w:val="00AC3EBF"/>
    <w:rsid w:val="00AC4150"/>
    <w:rsid w:val="00AC50EF"/>
    <w:rsid w:val="00AC538E"/>
    <w:rsid w:val="00AC6B86"/>
    <w:rsid w:val="00AD04DE"/>
    <w:rsid w:val="00AD0EE5"/>
    <w:rsid w:val="00AD2047"/>
    <w:rsid w:val="00AD2157"/>
    <w:rsid w:val="00AD2C08"/>
    <w:rsid w:val="00AD40D3"/>
    <w:rsid w:val="00AD4518"/>
    <w:rsid w:val="00AD715A"/>
    <w:rsid w:val="00AE0043"/>
    <w:rsid w:val="00AE08DA"/>
    <w:rsid w:val="00AE0D57"/>
    <w:rsid w:val="00AE1B1F"/>
    <w:rsid w:val="00AE50CB"/>
    <w:rsid w:val="00AE6BBC"/>
    <w:rsid w:val="00AE6FBE"/>
    <w:rsid w:val="00AE71C8"/>
    <w:rsid w:val="00AF1504"/>
    <w:rsid w:val="00AF1AA1"/>
    <w:rsid w:val="00AF3006"/>
    <w:rsid w:val="00AF346C"/>
    <w:rsid w:val="00AF4690"/>
    <w:rsid w:val="00AF7330"/>
    <w:rsid w:val="00B01052"/>
    <w:rsid w:val="00B0189B"/>
    <w:rsid w:val="00B02F50"/>
    <w:rsid w:val="00B033CD"/>
    <w:rsid w:val="00B0560E"/>
    <w:rsid w:val="00B0600C"/>
    <w:rsid w:val="00B07E93"/>
    <w:rsid w:val="00B10D71"/>
    <w:rsid w:val="00B117FF"/>
    <w:rsid w:val="00B11A79"/>
    <w:rsid w:val="00B13258"/>
    <w:rsid w:val="00B13B64"/>
    <w:rsid w:val="00B17B5E"/>
    <w:rsid w:val="00B17FFD"/>
    <w:rsid w:val="00B20AD5"/>
    <w:rsid w:val="00B227F2"/>
    <w:rsid w:val="00B22E90"/>
    <w:rsid w:val="00B232E6"/>
    <w:rsid w:val="00B23ACF"/>
    <w:rsid w:val="00B25295"/>
    <w:rsid w:val="00B25704"/>
    <w:rsid w:val="00B25781"/>
    <w:rsid w:val="00B26247"/>
    <w:rsid w:val="00B269DF"/>
    <w:rsid w:val="00B26BC0"/>
    <w:rsid w:val="00B27994"/>
    <w:rsid w:val="00B27BE2"/>
    <w:rsid w:val="00B27E19"/>
    <w:rsid w:val="00B30647"/>
    <w:rsid w:val="00B30943"/>
    <w:rsid w:val="00B320B1"/>
    <w:rsid w:val="00B32D34"/>
    <w:rsid w:val="00B3667C"/>
    <w:rsid w:val="00B36C59"/>
    <w:rsid w:val="00B4047A"/>
    <w:rsid w:val="00B42056"/>
    <w:rsid w:val="00B46B28"/>
    <w:rsid w:val="00B46BE1"/>
    <w:rsid w:val="00B477C7"/>
    <w:rsid w:val="00B4795A"/>
    <w:rsid w:val="00B518B9"/>
    <w:rsid w:val="00B52E9F"/>
    <w:rsid w:val="00B5319B"/>
    <w:rsid w:val="00B532F0"/>
    <w:rsid w:val="00B53595"/>
    <w:rsid w:val="00B53CAA"/>
    <w:rsid w:val="00B53ECF"/>
    <w:rsid w:val="00B545CB"/>
    <w:rsid w:val="00B5655B"/>
    <w:rsid w:val="00B56E86"/>
    <w:rsid w:val="00B600EA"/>
    <w:rsid w:val="00B60938"/>
    <w:rsid w:val="00B62A37"/>
    <w:rsid w:val="00B63144"/>
    <w:rsid w:val="00B63A9A"/>
    <w:rsid w:val="00B64BE8"/>
    <w:rsid w:val="00B64C40"/>
    <w:rsid w:val="00B64EF2"/>
    <w:rsid w:val="00B66C27"/>
    <w:rsid w:val="00B706C8"/>
    <w:rsid w:val="00B7087A"/>
    <w:rsid w:val="00B70E5D"/>
    <w:rsid w:val="00B7142C"/>
    <w:rsid w:val="00B715D5"/>
    <w:rsid w:val="00B71820"/>
    <w:rsid w:val="00B71E2E"/>
    <w:rsid w:val="00B73064"/>
    <w:rsid w:val="00B73FAF"/>
    <w:rsid w:val="00B74DA0"/>
    <w:rsid w:val="00B75286"/>
    <w:rsid w:val="00B75C94"/>
    <w:rsid w:val="00B76E42"/>
    <w:rsid w:val="00B77986"/>
    <w:rsid w:val="00B77D87"/>
    <w:rsid w:val="00B815CC"/>
    <w:rsid w:val="00B81E1C"/>
    <w:rsid w:val="00B82620"/>
    <w:rsid w:val="00B83A45"/>
    <w:rsid w:val="00B83D9A"/>
    <w:rsid w:val="00B83FE7"/>
    <w:rsid w:val="00B849C8"/>
    <w:rsid w:val="00B861DA"/>
    <w:rsid w:val="00B90388"/>
    <w:rsid w:val="00B90A6A"/>
    <w:rsid w:val="00B9173A"/>
    <w:rsid w:val="00B918A2"/>
    <w:rsid w:val="00B91DF1"/>
    <w:rsid w:val="00B92607"/>
    <w:rsid w:val="00B92B61"/>
    <w:rsid w:val="00B93322"/>
    <w:rsid w:val="00B944B4"/>
    <w:rsid w:val="00B957AD"/>
    <w:rsid w:val="00B95F61"/>
    <w:rsid w:val="00B965FC"/>
    <w:rsid w:val="00B96C69"/>
    <w:rsid w:val="00BA0251"/>
    <w:rsid w:val="00BA0785"/>
    <w:rsid w:val="00BA26F0"/>
    <w:rsid w:val="00BA3A05"/>
    <w:rsid w:val="00BA3B6D"/>
    <w:rsid w:val="00BA4B77"/>
    <w:rsid w:val="00BA60CA"/>
    <w:rsid w:val="00BA68E0"/>
    <w:rsid w:val="00BA6B45"/>
    <w:rsid w:val="00BA7FAD"/>
    <w:rsid w:val="00BB0C10"/>
    <w:rsid w:val="00BB1B0D"/>
    <w:rsid w:val="00BB258A"/>
    <w:rsid w:val="00BB4BAE"/>
    <w:rsid w:val="00BB5248"/>
    <w:rsid w:val="00BB6B6A"/>
    <w:rsid w:val="00BB6D68"/>
    <w:rsid w:val="00BB72A9"/>
    <w:rsid w:val="00BB78A0"/>
    <w:rsid w:val="00BB7CDB"/>
    <w:rsid w:val="00BB7CED"/>
    <w:rsid w:val="00BC02AA"/>
    <w:rsid w:val="00BC059A"/>
    <w:rsid w:val="00BC0DFA"/>
    <w:rsid w:val="00BC128C"/>
    <w:rsid w:val="00BC1B74"/>
    <w:rsid w:val="00BC27F6"/>
    <w:rsid w:val="00BC2E66"/>
    <w:rsid w:val="00BC4312"/>
    <w:rsid w:val="00BC6806"/>
    <w:rsid w:val="00BC6CE4"/>
    <w:rsid w:val="00BC7110"/>
    <w:rsid w:val="00BC7146"/>
    <w:rsid w:val="00BC7AC0"/>
    <w:rsid w:val="00BD0AD9"/>
    <w:rsid w:val="00BD0EC3"/>
    <w:rsid w:val="00BD10C4"/>
    <w:rsid w:val="00BD23F2"/>
    <w:rsid w:val="00BD275A"/>
    <w:rsid w:val="00BD2827"/>
    <w:rsid w:val="00BD4489"/>
    <w:rsid w:val="00BD4B37"/>
    <w:rsid w:val="00BD572C"/>
    <w:rsid w:val="00BD5820"/>
    <w:rsid w:val="00BD5AA2"/>
    <w:rsid w:val="00BD7D77"/>
    <w:rsid w:val="00BE014F"/>
    <w:rsid w:val="00BE02DF"/>
    <w:rsid w:val="00BE1C88"/>
    <w:rsid w:val="00BE2B7F"/>
    <w:rsid w:val="00BE4166"/>
    <w:rsid w:val="00BE431F"/>
    <w:rsid w:val="00BE55CF"/>
    <w:rsid w:val="00BE68F1"/>
    <w:rsid w:val="00BE7EBC"/>
    <w:rsid w:val="00BF03C1"/>
    <w:rsid w:val="00BF06A0"/>
    <w:rsid w:val="00BF0A4E"/>
    <w:rsid w:val="00BF1101"/>
    <w:rsid w:val="00BF119D"/>
    <w:rsid w:val="00BF11AA"/>
    <w:rsid w:val="00BF2D45"/>
    <w:rsid w:val="00BF4546"/>
    <w:rsid w:val="00BF4B3B"/>
    <w:rsid w:val="00BF4B57"/>
    <w:rsid w:val="00BF6140"/>
    <w:rsid w:val="00BF63A0"/>
    <w:rsid w:val="00BF6590"/>
    <w:rsid w:val="00C00037"/>
    <w:rsid w:val="00C00783"/>
    <w:rsid w:val="00C00F23"/>
    <w:rsid w:val="00C01C74"/>
    <w:rsid w:val="00C01D7A"/>
    <w:rsid w:val="00C02740"/>
    <w:rsid w:val="00C066CA"/>
    <w:rsid w:val="00C06C5C"/>
    <w:rsid w:val="00C072F3"/>
    <w:rsid w:val="00C07333"/>
    <w:rsid w:val="00C1190D"/>
    <w:rsid w:val="00C11AC3"/>
    <w:rsid w:val="00C12AF3"/>
    <w:rsid w:val="00C12CEF"/>
    <w:rsid w:val="00C14A26"/>
    <w:rsid w:val="00C14F2C"/>
    <w:rsid w:val="00C150E7"/>
    <w:rsid w:val="00C17EA0"/>
    <w:rsid w:val="00C20195"/>
    <w:rsid w:val="00C2043E"/>
    <w:rsid w:val="00C22137"/>
    <w:rsid w:val="00C2240E"/>
    <w:rsid w:val="00C23493"/>
    <w:rsid w:val="00C239C8"/>
    <w:rsid w:val="00C24361"/>
    <w:rsid w:val="00C24A86"/>
    <w:rsid w:val="00C25264"/>
    <w:rsid w:val="00C25D16"/>
    <w:rsid w:val="00C27039"/>
    <w:rsid w:val="00C274B2"/>
    <w:rsid w:val="00C3049B"/>
    <w:rsid w:val="00C30D1E"/>
    <w:rsid w:val="00C316AA"/>
    <w:rsid w:val="00C32B4C"/>
    <w:rsid w:val="00C32CF5"/>
    <w:rsid w:val="00C33C52"/>
    <w:rsid w:val="00C34990"/>
    <w:rsid w:val="00C35EEA"/>
    <w:rsid w:val="00C3653C"/>
    <w:rsid w:val="00C36871"/>
    <w:rsid w:val="00C36E4B"/>
    <w:rsid w:val="00C374C2"/>
    <w:rsid w:val="00C4180A"/>
    <w:rsid w:val="00C42A33"/>
    <w:rsid w:val="00C4465D"/>
    <w:rsid w:val="00C45C41"/>
    <w:rsid w:val="00C45FC2"/>
    <w:rsid w:val="00C4643E"/>
    <w:rsid w:val="00C46E0C"/>
    <w:rsid w:val="00C47F17"/>
    <w:rsid w:val="00C5009F"/>
    <w:rsid w:val="00C5109A"/>
    <w:rsid w:val="00C51CD4"/>
    <w:rsid w:val="00C53B23"/>
    <w:rsid w:val="00C5478A"/>
    <w:rsid w:val="00C54BE0"/>
    <w:rsid w:val="00C576A2"/>
    <w:rsid w:val="00C57E24"/>
    <w:rsid w:val="00C6120D"/>
    <w:rsid w:val="00C61CF5"/>
    <w:rsid w:val="00C62BD7"/>
    <w:rsid w:val="00C62EFF"/>
    <w:rsid w:val="00C6435F"/>
    <w:rsid w:val="00C64E2C"/>
    <w:rsid w:val="00C67A91"/>
    <w:rsid w:val="00C67FAA"/>
    <w:rsid w:val="00C727AC"/>
    <w:rsid w:val="00C7291A"/>
    <w:rsid w:val="00C73518"/>
    <w:rsid w:val="00C74925"/>
    <w:rsid w:val="00C7587C"/>
    <w:rsid w:val="00C75A0C"/>
    <w:rsid w:val="00C765C7"/>
    <w:rsid w:val="00C76678"/>
    <w:rsid w:val="00C8060B"/>
    <w:rsid w:val="00C81115"/>
    <w:rsid w:val="00C82A4B"/>
    <w:rsid w:val="00C832D4"/>
    <w:rsid w:val="00C83BED"/>
    <w:rsid w:val="00C83FC5"/>
    <w:rsid w:val="00C842FC"/>
    <w:rsid w:val="00C8463D"/>
    <w:rsid w:val="00C8539B"/>
    <w:rsid w:val="00C85878"/>
    <w:rsid w:val="00C86A67"/>
    <w:rsid w:val="00C90D4D"/>
    <w:rsid w:val="00C910C2"/>
    <w:rsid w:val="00C91B10"/>
    <w:rsid w:val="00C92CC9"/>
    <w:rsid w:val="00C93272"/>
    <w:rsid w:val="00C93A5B"/>
    <w:rsid w:val="00C93C6C"/>
    <w:rsid w:val="00C93D6A"/>
    <w:rsid w:val="00C93FA7"/>
    <w:rsid w:val="00C951CE"/>
    <w:rsid w:val="00C95714"/>
    <w:rsid w:val="00C95C54"/>
    <w:rsid w:val="00C96E87"/>
    <w:rsid w:val="00CA0A39"/>
    <w:rsid w:val="00CA1D5F"/>
    <w:rsid w:val="00CA48CC"/>
    <w:rsid w:val="00CA5FF7"/>
    <w:rsid w:val="00CA63B3"/>
    <w:rsid w:val="00CA7068"/>
    <w:rsid w:val="00CA7B19"/>
    <w:rsid w:val="00CB1164"/>
    <w:rsid w:val="00CB13B8"/>
    <w:rsid w:val="00CB14BF"/>
    <w:rsid w:val="00CB335D"/>
    <w:rsid w:val="00CB3738"/>
    <w:rsid w:val="00CB3B45"/>
    <w:rsid w:val="00CB4478"/>
    <w:rsid w:val="00CB4FE3"/>
    <w:rsid w:val="00CB55A8"/>
    <w:rsid w:val="00CB5F5B"/>
    <w:rsid w:val="00CC01A6"/>
    <w:rsid w:val="00CC0C60"/>
    <w:rsid w:val="00CC1016"/>
    <w:rsid w:val="00CC21CA"/>
    <w:rsid w:val="00CC2577"/>
    <w:rsid w:val="00CC2D54"/>
    <w:rsid w:val="00CC37B8"/>
    <w:rsid w:val="00CC40E9"/>
    <w:rsid w:val="00CC46FF"/>
    <w:rsid w:val="00CC4CBA"/>
    <w:rsid w:val="00CC551D"/>
    <w:rsid w:val="00CC680D"/>
    <w:rsid w:val="00CD0484"/>
    <w:rsid w:val="00CD2F09"/>
    <w:rsid w:val="00CE03FC"/>
    <w:rsid w:val="00CE078F"/>
    <w:rsid w:val="00CE185C"/>
    <w:rsid w:val="00CE1DE7"/>
    <w:rsid w:val="00CE1EF3"/>
    <w:rsid w:val="00CE209A"/>
    <w:rsid w:val="00CE3F95"/>
    <w:rsid w:val="00CE4D38"/>
    <w:rsid w:val="00CE5329"/>
    <w:rsid w:val="00CE5360"/>
    <w:rsid w:val="00CE5BC2"/>
    <w:rsid w:val="00CE67DB"/>
    <w:rsid w:val="00CF0569"/>
    <w:rsid w:val="00CF30F9"/>
    <w:rsid w:val="00CF32C2"/>
    <w:rsid w:val="00CF3346"/>
    <w:rsid w:val="00CF3D89"/>
    <w:rsid w:val="00CF4AAC"/>
    <w:rsid w:val="00CF4CD3"/>
    <w:rsid w:val="00D001C8"/>
    <w:rsid w:val="00D00C85"/>
    <w:rsid w:val="00D014D4"/>
    <w:rsid w:val="00D026BA"/>
    <w:rsid w:val="00D029E6"/>
    <w:rsid w:val="00D03631"/>
    <w:rsid w:val="00D04879"/>
    <w:rsid w:val="00D06315"/>
    <w:rsid w:val="00D0766A"/>
    <w:rsid w:val="00D07A81"/>
    <w:rsid w:val="00D07ABB"/>
    <w:rsid w:val="00D07C6E"/>
    <w:rsid w:val="00D07CCC"/>
    <w:rsid w:val="00D154F3"/>
    <w:rsid w:val="00D1551B"/>
    <w:rsid w:val="00D16549"/>
    <w:rsid w:val="00D1679D"/>
    <w:rsid w:val="00D20ECB"/>
    <w:rsid w:val="00D21B60"/>
    <w:rsid w:val="00D21C51"/>
    <w:rsid w:val="00D23783"/>
    <w:rsid w:val="00D24692"/>
    <w:rsid w:val="00D259F8"/>
    <w:rsid w:val="00D31BFA"/>
    <w:rsid w:val="00D32973"/>
    <w:rsid w:val="00D34B3C"/>
    <w:rsid w:val="00D367EE"/>
    <w:rsid w:val="00D370E7"/>
    <w:rsid w:val="00D37ED5"/>
    <w:rsid w:val="00D413F8"/>
    <w:rsid w:val="00D41F36"/>
    <w:rsid w:val="00D42A8C"/>
    <w:rsid w:val="00D42C28"/>
    <w:rsid w:val="00D455F1"/>
    <w:rsid w:val="00D45DB3"/>
    <w:rsid w:val="00D47238"/>
    <w:rsid w:val="00D508D8"/>
    <w:rsid w:val="00D51EF5"/>
    <w:rsid w:val="00D523DB"/>
    <w:rsid w:val="00D52FCE"/>
    <w:rsid w:val="00D54863"/>
    <w:rsid w:val="00D5486B"/>
    <w:rsid w:val="00D54C4F"/>
    <w:rsid w:val="00D56133"/>
    <w:rsid w:val="00D5622B"/>
    <w:rsid w:val="00D5735A"/>
    <w:rsid w:val="00D602B4"/>
    <w:rsid w:val="00D60B7B"/>
    <w:rsid w:val="00D60DC9"/>
    <w:rsid w:val="00D61287"/>
    <w:rsid w:val="00D628D1"/>
    <w:rsid w:val="00D62D83"/>
    <w:rsid w:val="00D62E29"/>
    <w:rsid w:val="00D63416"/>
    <w:rsid w:val="00D63610"/>
    <w:rsid w:val="00D6438C"/>
    <w:rsid w:val="00D64508"/>
    <w:rsid w:val="00D64BBD"/>
    <w:rsid w:val="00D665F0"/>
    <w:rsid w:val="00D67690"/>
    <w:rsid w:val="00D67B9B"/>
    <w:rsid w:val="00D70C10"/>
    <w:rsid w:val="00D71F1E"/>
    <w:rsid w:val="00D736BB"/>
    <w:rsid w:val="00D73879"/>
    <w:rsid w:val="00D740AA"/>
    <w:rsid w:val="00D74802"/>
    <w:rsid w:val="00D80B2A"/>
    <w:rsid w:val="00D84A7A"/>
    <w:rsid w:val="00D86F29"/>
    <w:rsid w:val="00D87511"/>
    <w:rsid w:val="00D87806"/>
    <w:rsid w:val="00D94906"/>
    <w:rsid w:val="00D967B1"/>
    <w:rsid w:val="00DA0141"/>
    <w:rsid w:val="00DA1144"/>
    <w:rsid w:val="00DA1522"/>
    <w:rsid w:val="00DA1CA0"/>
    <w:rsid w:val="00DA4D63"/>
    <w:rsid w:val="00DA6B5D"/>
    <w:rsid w:val="00DA7019"/>
    <w:rsid w:val="00DB05EA"/>
    <w:rsid w:val="00DB17DA"/>
    <w:rsid w:val="00DB19A1"/>
    <w:rsid w:val="00DB21CE"/>
    <w:rsid w:val="00DB5100"/>
    <w:rsid w:val="00DB73D1"/>
    <w:rsid w:val="00DB7C2F"/>
    <w:rsid w:val="00DC03BB"/>
    <w:rsid w:val="00DC08EE"/>
    <w:rsid w:val="00DC0F13"/>
    <w:rsid w:val="00DC14B6"/>
    <w:rsid w:val="00DC1618"/>
    <w:rsid w:val="00DC3E15"/>
    <w:rsid w:val="00DC46B9"/>
    <w:rsid w:val="00DC74F2"/>
    <w:rsid w:val="00DD0587"/>
    <w:rsid w:val="00DD2AA1"/>
    <w:rsid w:val="00DD2F9C"/>
    <w:rsid w:val="00DD3133"/>
    <w:rsid w:val="00DD486B"/>
    <w:rsid w:val="00DD4D85"/>
    <w:rsid w:val="00DD5D00"/>
    <w:rsid w:val="00DD710F"/>
    <w:rsid w:val="00DD73C9"/>
    <w:rsid w:val="00DE0CBE"/>
    <w:rsid w:val="00DE0D10"/>
    <w:rsid w:val="00DE1F1E"/>
    <w:rsid w:val="00DE370D"/>
    <w:rsid w:val="00DE4535"/>
    <w:rsid w:val="00DE4AC7"/>
    <w:rsid w:val="00DE524B"/>
    <w:rsid w:val="00DE5D3B"/>
    <w:rsid w:val="00DE5E65"/>
    <w:rsid w:val="00DF0B3E"/>
    <w:rsid w:val="00DF4672"/>
    <w:rsid w:val="00DF46A4"/>
    <w:rsid w:val="00DF7056"/>
    <w:rsid w:val="00DF7632"/>
    <w:rsid w:val="00DF79F3"/>
    <w:rsid w:val="00E00042"/>
    <w:rsid w:val="00E00859"/>
    <w:rsid w:val="00E0172D"/>
    <w:rsid w:val="00E01B5C"/>
    <w:rsid w:val="00E02C3C"/>
    <w:rsid w:val="00E03D95"/>
    <w:rsid w:val="00E04012"/>
    <w:rsid w:val="00E04487"/>
    <w:rsid w:val="00E04734"/>
    <w:rsid w:val="00E05221"/>
    <w:rsid w:val="00E06B95"/>
    <w:rsid w:val="00E06E9A"/>
    <w:rsid w:val="00E0741F"/>
    <w:rsid w:val="00E07478"/>
    <w:rsid w:val="00E10594"/>
    <w:rsid w:val="00E12ABF"/>
    <w:rsid w:val="00E133E6"/>
    <w:rsid w:val="00E13C6C"/>
    <w:rsid w:val="00E14690"/>
    <w:rsid w:val="00E148D0"/>
    <w:rsid w:val="00E15A9A"/>
    <w:rsid w:val="00E1725E"/>
    <w:rsid w:val="00E20642"/>
    <w:rsid w:val="00E221C0"/>
    <w:rsid w:val="00E238BE"/>
    <w:rsid w:val="00E2441F"/>
    <w:rsid w:val="00E266C8"/>
    <w:rsid w:val="00E26AB9"/>
    <w:rsid w:val="00E26F7F"/>
    <w:rsid w:val="00E278DC"/>
    <w:rsid w:val="00E330EC"/>
    <w:rsid w:val="00E355B6"/>
    <w:rsid w:val="00E355DF"/>
    <w:rsid w:val="00E3793A"/>
    <w:rsid w:val="00E37D0D"/>
    <w:rsid w:val="00E41102"/>
    <w:rsid w:val="00E42005"/>
    <w:rsid w:val="00E43172"/>
    <w:rsid w:val="00E44CB7"/>
    <w:rsid w:val="00E4521F"/>
    <w:rsid w:val="00E45BE7"/>
    <w:rsid w:val="00E45C6E"/>
    <w:rsid w:val="00E45D86"/>
    <w:rsid w:val="00E4689C"/>
    <w:rsid w:val="00E47BAD"/>
    <w:rsid w:val="00E506A3"/>
    <w:rsid w:val="00E50791"/>
    <w:rsid w:val="00E51C23"/>
    <w:rsid w:val="00E52D18"/>
    <w:rsid w:val="00E52DF1"/>
    <w:rsid w:val="00E53FAC"/>
    <w:rsid w:val="00E547E9"/>
    <w:rsid w:val="00E54C61"/>
    <w:rsid w:val="00E553FE"/>
    <w:rsid w:val="00E55780"/>
    <w:rsid w:val="00E6334B"/>
    <w:rsid w:val="00E64182"/>
    <w:rsid w:val="00E656AB"/>
    <w:rsid w:val="00E66083"/>
    <w:rsid w:val="00E660EE"/>
    <w:rsid w:val="00E66F5C"/>
    <w:rsid w:val="00E67EC0"/>
    <w:rsid w:val="00E711B2"/>
    <w:rsid w:val="00E72435"/>
    <w:rsid w:val="00E72EBF"/>
    <w:rsid w:val="00E73C3D"/>
    <w:rsid w:val="00E73E67"/>
    <w:rsid w:val="00E74A2B"/>
    <w:rsid w:val="00E75E00"/>
    <w:rsid w:val="00E80BAB"/>
    <w:rsid w:val="00E810ED"/>
    <w:rsid w:val="00E830A1"/>
    <w:rsid w:val="00E8400F"/>
    <w:rsid w:val="00E84CA1"/>
    <w:rsid w:val="00E85741"/>
    <w:rsid w:val="00E85D54"/>
    <w:rsid w:val="00E87320"/>
    <w:rsid w:val="00E87AF1"/>
    <w:rsid w:val="00E87D47"/>
    <w:rsid w:val="00E903BD"/>
    <w:rsid w:val="00E935C6"/>
    <w:rsid w:val="00E9571C"/>
    <w:rsid w:val="00E962E8"/>
    <w:rsid w:val="00E96EC0"/>
    <w:rsid w:val="00E97EB7"/>
    <w:rsid w:val="00EA0A6A"/>
    <w:rsid w:val="00EA174C"/>
    <w:rsid w:val="00EA1B79"/>
    <w:rsid w:val="00EA228A"/>
    <w:rsid w:val="00EA5A0E"/>
    <w:rsid w:val="00EA6AB1"/>
    <w:rsid w:val="00EA6FD1"/>
    <w:rsid w:val="00EA70CD"/>
    <w:rsid w:val="00EA71D0"/>
    <w:rsid w:val="00EA7BB8"/>
    <w:rsid w:val="00EA7D90"/>
    <w:rsid w:val="00EB08D7"/>
    <w:rsid w:val="00EB1EBE"/>
    <w:rsid w:val="00EB2C11"/>
    <w:rsid w:val="00EB37AE"/>
    <w:rsid w:val="00EB51BB"/>
    <w:rsid w:val="00EB5B9F"/>
    <w:rsid w:val="00EB73DE"/>
    <w:rsid w:val="00EC0944"/>
    <w:rsid w:val="00EC1D8C"/>
    <w:rsid w:val="00EC1F85"/>
    <w:rsid w:val="00EC32CF"/>
    <w:rsid w:val="00EC4F4B"/>
    <w:rsid w:val="00EC554D"/>
    <w:rsid w:val="00EC63EA"/>
    <w:rsid w:val="00EC6BEC"/>
    <w:rsid w:val="00EC7045"/>
    <w:rsid w:val="00EC77B6"/>
    <w:rsid w:val="00EC7960"/>
    <w:rsid w:val="00EC7F66"/>
    <w:rsid w:val="00ED03CC"/>
    <w:rsid w:val="00ED14D0"/>
    <w:rsid w:val="00ED21A9"/>
    <w:rsid w:val="00ED3252"/>
    <w:rsid w:val="00ED4D5D"/>
    <w:rsid w:val="00ED71FA"/>
    <w:rsid w:val="00ED7DF4"/>
    <w:rsid w:val="00EE04C1"/>
    <w:rsid w:val="00EE1007"/>
    <w:rsid w:val="00EE2667"/>
    <w:rsid w:val="00EE3103"/>
    <w:rsid w:val="00EE4046"/>
    <w:rsid w:val="00EE41DB"/>
    <w:rsid w:val="00EE43EA"/>
    <w:rsid w:val="00EE653F"/>
    <w:rsid w:val="00EE6A03"/>
    <w:rsid w:val="00EE7127"/>
    <w:rsid w:val="00EF0A72"/>
    <w:rsid w:val="00EF11D0"/>
    <w:rsid w:val="00EF48D7"/>
    <w:rsid w:val="00F005DC"/>
    <w:rsid w:val="00F00A1A"/>
    <w:rsid w:val="00F012E2"/>
    <w:rsid w:val="00F02F32"/>
    <w:rsid w:val="00F0466B"/>
    <w:rsid w:val="00F05537"/>
    <w:rsid w:val="00F05AE8"/>
    <w:rsid w:val="00F05B2B"/>
    <w:rsid w:val="00F05BBB"/>
    <w:rsid w:val="00F06067"/>
    <w:rsid w:val="00F060F1"/>
    <w:rsid w:val="00F07048"/>
    <w:rsid w:val="00F11A31"/>
    <w:rsid w:val="00F1246A"/>
    <w:rsid w:val="00F127ED"/>
    <w:rsid w:val="00F12DE6"/>
    <w:rsid w:val="00F14AF7"/>
    <w:rsid w:val="00F15D1D"/>
    <w:rsid w:val="00F17140"/>
    <w:rsid w:val="00F202FD"/>
    <w:rsid w:val="00F20401"/>
    <w:rsid w:val="00F20B6E"/>
    <w:rsid w:val="00F20C17"/>
    <w:rsid w:val="00F20D9B"/>
    <w:rsid w:val="00F2402F"/>
    <w:rsid w:val="00F24F58"/>
    <w:rsid w:val="00F2545D"/>
    <w:rsid w:val="00F271F9"/>
    <w:rsid w:val="00F2762C"/>
    <w:rsid w:val="00F3015D"/>
    <w:rsid w:val="00F308C7"/>
    <w:rsid w:val="00F30A1D"/>
    <w:rsid w:val="00F30EF6"/>
    <w:rsid w:val="00F312DA"/>
    <w:rsid w:val="00F33BFF"/>
    <w:rsid w:val="00F3485C"/>
    <w:rsid w:val="00F34906"/>
    <w:rsid w:val="00F3524E"/>
    <w:rsid w:val="00F35441"/>
    <w:rsid w:val="00F3559A"/>
    <w:rsid w:val="00F36023"/>
    <w:rsid w:val="00F37084"/>
    <w:rsid w:val="00F412D0"/>
    <w:rsid w:val="00F41B4D"/>
    <w:rsid w:val="00F422AB"/>
    <w:rsid w:val="00F43B12"/>
    <w:rsid w:val="00F45176"/>
    <w:rsid w:val="00F45A6A"/>
    <w:rsid w:val="00F465D3"/>
    <w:rsid w:val="00F47304"/>
    <w:rsid w:val="00F4759E"/>
    <w:rsid w:val="00F47BA6"/>
    <w:rsid w:val="00F50F43"/>
    <w:rsid w:val="00F51504"/>
    <w:rsid w:val="00F51BF6"/>
    <w:rsid w:val="00F51F9D"/>
    <w:rsid w:val="00F52E9C"/>
    <w:rsid w:val="00F5472D"/>
    <w:rsid w:val="00F55452"/>
    <w:rsid w:val="00F558B5"/>
    <w:rsid w:val="00F56529"/>
    <w:rsid w:val="00F56A74"/>
    <w:rsid w:val="00F57083"/>
    <w:rsid w:val="00F579F7"/>
    <w:rsid w:val="00F600EC"/>
    <w:rsid w:val="00F606E1"/>
    <w:rsid w:val="00F609F4"/>
    <w:rsid w:val="00F61909"/>
    <w:rsid w:val="00F62015"/>
    <w:rsid w:val="00F62B5B"/>
    <w:rsid w:val="00F631EB"/>
    <w:rsid w:val="00F63E19"/>
    <w:rsid w:val="00F65E18"/>
    <w:rsid w:val="00F66D5B"/>
    <w:rsid w:val="00F674EF"/>
    <w:rsid w:val="00F67DA2"/>
    <w:rsid w:val="00F7019C"/>
    <w:rsid w:val="00F704DF"/>
    <w:rsid w:val="00F71A30"/>
    <w:rsid w:val="00F732DD"/>
    <w:rsid w:val="00F73461"/>
    <w:rsid w:val="00F734C5"/>
    <w:rsid w:val="00F73A33"/>
    <w:rsid w:val="00F75A49"/>
    <w:rsid w:val="00F800F7"/>
    <w:rsid w:val="00F8028C"/>
    <w:rsid w:val="00F80CDE"/>
    <w:rsid w:val="00F82955"/>
    <w:rsid w:val="00F84267"/>
    <w:rsid w:val="00F84B3D"/>
    <w:rsid w:val="00F84D01"/>
    <w:rsid w:val="00F84E66"/>
    <w:rsid w:val="00F87712"/>
    <w:rsid w:val="00F87F5E"/>
    <w:rsid w:val="00F90BB0"/>
    <w:rsid w:val="00F92315"/>
    <w:rsid w:val="00F930AD"/>
    <w:rsid w:val="00F93699"/>
    <w:rsid w:val="00F93E3F"/>
    <w:rsid w:val="00F93EB3"/>
    <w:rsid w:val="00F94926"/>
    <w:rsid w:val="00F94FDC"/>
    <w:rsid w:val="00F95C1C"/>
    <w:rsid w:val="00F97737"/>
    <w:rsid w:val="00F97765"/>
    <w:rsid w:val="00FA02FF"/>
    <w:rsid w:val="00FA1ED9"/>
    <w:rsid w:val="00FA2024"/>
    <w:rsid w:val="00FA3B11"/>
    <w:rsid w:val="00FA5087"/>
    <w:rsid w:val="00FA6E91"/>
    <w:rsid w:val="00FA7F3F"/>
    <w:rsid w:val="00FB14EC"/>
    <w:rsid w:val="00FB18D9"/>
    <w:rsid w:val="00FB35FA"/>
    <w:rsid w:val="00FB3D5D"/>
    <w:rsid w:val="00FB6D08"/>
    <w:rsid w:val="00FC03F6"/>
    <w:rsid w:val="00FC0DC5"/>
    <w:rsid w:val="00FC37AA"/>
    <w:rsid w:val="00FC3D58"/>
    <w:rsid w:val="00FC46BE"/>
    <w:rsid w:val="00FC4BE3"/>
    <w:rsid w:val="00FC4C8B"/>
    <w:rsid w:val="00FC56CC"/>
    <w:rsid w:val="00FC5C9E"/>
    <w:rsid w:val="00FC623B"/>
    <w:rsid w:val="00FC6A18"/>
    <w:rsid w:val="00FD00CA"/>
    <w:rsid w:val="00FD0BC8"/>
    <w:rsid w:val="00FD0F77"/>
    <w:rsid w:val="00FD263A"/>
    <w:rsid w:val="00FD3575"/>
    <w:rsid w:val="00FD4B49"/>
    <w:rsid w:val="00FD54C4"/>
    <w:rsid w:val="00FD67BD"/>
    <w:rsid w:val="00FE0344"/>
    <w:rsid w:val="00FE194F"/>
    <w:rsid w:val="00FE25DF"/>
    <w:rsid w:val="00FE5B32"/>
    <w:rsid w:val="00FE6BD7"/>
    <w:rsid w:val="00FE70DE"/>
    <w:rsid w:val="00FE72EF"/>
    <w:rsid w:val="00FE761E"/>
    <w:rsid w:val="00FE7FEC"/>
    <w:rsid w:val="00FF089B"/>
    <w:rsid w:val="00FF1078"/>
    <w:rsid w:val="00FF1FEE"/>
    <w:rsid w:val="00FF2FFD"/>
    <w:rsid w:val="00FF461A"/>
    <w:rsid w:val="00FF4A31"/>
    <w:rsid w:val="00FF4DE9"/>
    <w:rsid w:val="00FF6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E52D"/>
  <w15:chartTrackingRefBased/>
  <w15:docId w15:val="{797CB904-CEBF-4B8D-84CF-1E4C6DA5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F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0F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0F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553F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73D1"/>
    <w:pPr>
      <w:keepNext/>
      <w:keepLines/>
      <w:pBdr>
        <w:bottom w:val="single" w:sz="4" w:space="1" w:color="auto"/>
      </w:pBdr>
      <w:spacing w:before="40" w:after="0"/>
      <w:outlineLvl w:val="4"/>
    </w:pPr>
    <w:rPr>
      <w:rFonts w:asciiTheme="majorHAnsi" w:eastAsiaTheme="majorEastAsia" w:hAnsiTheme="majorHAnsi" w:cstheme="majorBidi"/>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FDF"/>
    <w:pPr>
      <w:ind w:left="720"/>
      <w:contextualSpacing/>
    </w:pPr>
  </w:style>
  <w:style w:type="character" w:customStyle="1" w:styleId="Heading2Char">
    <w:name w:val="Heading 2 Char"/>
    <w:basedOn w:val="DefaultParagraphFont"/>
    <w:link w:val="Heading2"/>
    <w:uiPriority w:val="9"/>
    <w:rsid w:val="00920FD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0FD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920FD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2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6E64"/>
    <w:rPr>
      <w:sz w:val="16"/>
      <w:szCs w:val="16"/>
    </w:rPr>
  </w:style>
  <w:style w:type="paragraph" w:styleId="CommentText">
    <w:name w:val="annotation text"/>
    <w:basedOn w:val="Normal"/>
    <w:link w:val="CommentTextChar"/>
    <w:uiPriority w:val="99"/>
    <w:semiHidden/>
    <w:unhideWhenUsed/>
    <w:rsid w:val="00886E64"/>
    <w:pPr>
      <w:spacing w:line="240" w:lineRule="auto"/>
    </w:pPr>
    <w:rPr>
      <w:sz w:val="20"/>
      <w:szCs w:val="20"/>
    </w:rPr>
  </w:style>
  <w:style w:type="character" w:customStyle="1" w:styleId="CommentTextChar">
    <w:name w:val="Comment Text Char"/>
    <w:basedOn w:val="DefaultParagraphFont"/>
    <w:link w:val="CommentText"/>
    <w:uiPriority w:val="99"/>
    <w:semiHidden/>
    <w:rsid w:val="00886E64"/>
    <w:rPr>
      <w:sz w:val="20"/>
      <w:szCs w:val="20"/>
    </w:rPr>
  </w:style>
  <w:style w:type="paragraph" w:styleId="CommentSubject">
    <w:name w:val="annotation subject"/>
    <w:basedOn w:val="CommentText"/>
    <w:next w:val="CommentText"/>
    <w:link w:val="CommentSubjectChar"/>
    <w:uiPriority w:val="99"/>
    <w:semiHidden/>
    <w:unhideWhenUsed/>
    <w:rsid w:val="00886E64"/>
    <w:rPr>
      <w:b/>
      <w:bCs/>
    </w:rPr>
  </w:style>
  <w:style w:type="character" w:customStyle="1" w:styleId="CommentSubjectChar">
    <w:name w:val="Comment Subject Char"/>
    <w:basedOn w:val="CommentTextChar"/>
    <w:link w:val="CommentSubject"/>
    <w:uiPriority w:val="99"/>
    <w:semiHidden/>
    <w:rsid w:val="00886E64"/>
    <w:rPr>
      <w:b/>
      <w:bCs/>
      <w:sz w:val="20"/>
      <w:szCs w:val="20"/>
    </w:rPr>
  </w:style>
  <w:style w:type="paragraph" w:styleId="BalloonText">
    <w:name w:val="Balloon Text"/>
    <w:basedOn w:val="Normal"/>
    <w:link w:val="BalloonTextChar"/>
    <w:uiPriority w:val="99"/>
    <w:semiHidden/>
    <w:unhideWhenUsed/>
    <w:rsid w:val="00886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E64"/>
    <w:rPr>
      <w:rFonts w:ascii="Segoe UI" w:hAnsi="Segoe UI" w:cs="Segoe UI"/>
      <w:sz w:val="18"/>
      <w:szCs w:val="18"/>
    </w:rPr>
  </w:style>
  <w:style w:type="paragraph" w:styleId="TOCHeading">
    <w:name w:val="TOC Heading"/>
    <w:basedOn w:val="Heading1"/>
    <w:next w:val="Normal"/>
    <w:uiPriority w:val="39"/>
    <w:unhideWhenUsed/>
    <w:qFormat/>
    <w:rsid w:val="00CC680D"/>
    <w:pPr>
      <w:outlineLvl w:val="9"/>
    </w:pPr>
    <w:rPr>
      <w:lang w:val="en-US"/>
    </w:rPr>
  </w:style>
  <w:style w:type="paragraph" w:styleId="TOC1">
    <w:name w:val="toc 1"/>
    <w:basedOn w:val="Normal"/>
    <w:next w:val="Normal"/>
    <w:autoRedefine/>
    <w:uiPriority w:val="39"/>
    <w:unhideWhenUsed/>
    <w:rsid w:val="00CC680D"/>
    <w:pPr>
      <w:spacing w:after="100"/>
    </w:pPr>
  </w:style>
  <w:style w:type="paragraph" w:styleId="TOC2">
    <w:name w:val="toc 2"/>
    <w:basedOn w:val="Normal"/>
    <w:next w:val="Normal"/>
    <w:autoRedefine/>
    <w:uiPriority w:val="39"/>
    <w:unhideWhenUsed/>
    <w:rsid w:val="00CC680D"/>
    <w:pPr>
      <w:spacing w:after="100"/>
      <w:ind w:left="220"/>
    </w:pPr>
  </w:style>
  <w:style w:type="character" w:styleId="Hyperlink">
    <w:name w:val="Hyperlink"/>
    <w:basedOn w:val="DefaultParagraphFont"/>
    <w:uiPriority w:val="99"/>
    <w:unhideWhenUsed/>
    <w:rsid w:val="00CC680D"/>
    <w:rPr>
      <w:color w:val="0563C1" w:themeColor="hyperlink"/>
      <w:u w:val="single"/>
    </w:rPr>
  </w:style>
  <w:style w:type="paragraph" w:styleId="Header">
    <w:name w:val="header"/>
    <w:basedOn w:val="Normal"/>
    <w:link w:val="HeaderChar"/>
    <w:uiPriority w:val="99"/>
    <w:unhideWhenUsed/>
    <w:rsid w:val="00BE2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B7F"/>
  </w:style>
  <w:style w:type="paragraph" w:styleId="Footer">
    <w:name w:val="footer"/>
    <w:basedOn w:val="Normal"/>
    <w:link w:val="FooterChar"/>
    <w:uiPriority w:val="99"/>
    <w:unhideWhenUsed/>
    <w:rsid w:val="00BE2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B7F"/>
  </w:style>
  <w:style w:type="paragraph" w:styleId="TOC3">
    <w:name w:val="toc 3"/>
    <w:basedOn w:val="Normal"/>
    <w:next w:val="Normal"/>
    <w:autoRedefine/>
    <w:uiPriority w:val="39"/>
    <w:unhideWhenUsed/>
    <w:rsid w:val="006553C5"/>
    <w:pPr>
      <w:spacing w:after="100"/>
      <w:ind w:left="440"/>
    </w:pPr>
  </w:style>
  <w:style w:type="character" w:styleId="Emphasis">
    <w:name w:val="Emphasis"/>
    <w:basedOn w:val="DefaultParagraphFont"/>
    <w:uiPriority w:val="20"/>
    <w:qFormat/>
    <w:rsid w:val="00BC7AC0"/>
    <w:rPr>
      <w:i/>
      <w:iCs/>
    </w:rPr>
  </w:style>
  <w:style w:type="character" w:customStyle="1" w:styleId="counderline">
    <w:name w:val="co_underline"/>
    <w:basedOn w:val="DefaultParagraphFont"/>
    <w:rsid w:val="001F2ECE"/>
  </w:style>
  <w:style w:type="character" w:customStyle="1" w:styleId="Heading4Char">
    <w:name w:val="Heading 4 Char"/>
    <w:basedOn w:val="DefaultParagraphFont"/>
    <w:link w:val="Heading4"/>
    <w:uiPriority w:val="9"/>
    <w:rsid w:val="00E553FE"/>
    <w:rPr>
      <w:rFonts w:asciiTheme="majorHAnsi" w:eastAsiaTheme="majorEastAsia" w:hAnsiTheme="majorHAnsi" w:cstheme="majorBidi"/>
      <w:i/>
      <w:iCs/>
      <w:color w:val="2F5496" w:themeColor="accent1" w:themeShade="BF"/>
    </w:rPr>
  </w:style>
  <w:style w:type="paragraph" w:styleId="TOC4">
    <w:name w:val="toc 4"/>
    <w:basedOn w:val="Normal"/>
    <w:next w:val="Normal"/>
    <w:autoRedefine/>
    <w:uiPriority w:val="39"/>
    <w:unhideWhenUsed/>
    <w:rsid w:val="009D4BBF"/>
    <w:pPr>
      <w:spacing w:after="100"/>
      <w:ind w:left="660"/>
    </w:pPr>
    <w:rPr>
      <w:rFonts w:eastAsiaTheme="minorEastAsia"/>
      <w:lang w:val="en-US"/>
    </w:rPr>
  </w:style>
  <w:style w:type="paragraph" w:styleId="TOC5">
    <w:name w:val="toc 5"/>
    <w:basedOn w:val="Normal"/>
    <w:next w:val="Normal"/>
    <w:autoRedefine/>
    <w:uiPriority w:val="39"/>
    <w:unhideWhenUsed/>
    <w:rsid w:val="009D4BBF"/>
    <w:pPr>
      <w:spacing w:after="100"/>
      <w:ind w:left="880"/>
    </w:pPr>
    <w:rPr>
      <w:rFonts w:eastAsiaTheme="minorEastAsia"/>
      <w:lang w:val="en-US"/>
    </w:rPr>
  </w:style>
  <w:style w:type="paragraph" w:styleId="TOC6">
    <w:name w:val="toc 6"/>
    <w:basedOn w:val="Normal"/>
    <w:next w:val="Normal"/>
    <w:autoRedefine/>
    <w:uiPriority w:val="39"/>
    <w:unhideWhenUsed/>
    <w:rsid w:val="009D4BBF"/>
    <w:pPr>
      <w:spacing w:after="100"/>
      <w:ind w:left="1100"/>
    </w:pPr>
    <w:rPr>
      <w:rFonts w:eastAsiaTheme="minorEastAsia"/>
      <w:lang w:val="en-US"/>
    </w:rPr>
  </w:style>
  <w:style w:type="paragraph" w:styleId="TOC7">
    <w:name w:val="toc 7"/>
    <w:basedOn w:val="Normal"/>
    <w:next w:val="Normal"/>
    <w:autoRedefine/>
    <w:uiPriority w:val="39"/>
    <w:unhideWhenUsed/>
    <w:rsid w:val="009D4BBF"/>
    <w:pPr>
      <w:spacing w:after="100"/>
      <w:ind w:left="1320"/>
    </w:pPr>
    <w:rPr>
      <w:rFonts w:eastAsiaTheme="minorEastAsia"/>
      <w:lang w:val="en-US"/>
    </w:rPr>
  </w:style>
  <w:style w:type="paragraph" w:styleId="TOC8">
    <w:name w:val="toc 8"/>
    <w:basedOn w:val="Normal"/>
    <w:next w:val="Normal"/>
    <w:autoRedefine/>
    <w:uiPriority w:val="39"/>
    <w:unhideWhenUsed/>
    <w:rsid w:val="009D4BBF"/>
    <w:pPr>
      <w:spacing w:after="100"/>
      <w:ind w:left="1540"/>
    </w:pPr>
    <w:rPr>
      <w:rFonts w:eastAsiaTheme="minorEastAsia"/>
      <w:lang w:val="en-US"/>
    </w:rPr>
  </w:style>
  <w:style w:type="paragraph" w:styleId="TOC9">
    <w:name w:val="toc 9"/>
    <w:basedOn w:val="Normal"/>
    <w:next w:val="Normal"/>
    <w:autoRedefine/>
    <w:uiPriority w:val="39"/>
    <w:unhideWhenUsed/>
    <w:rsid w:val="009D4BBF"/>
    <w:pPr>
      <w:spacing w:after="100"/>
      <w:ind w:left="1760"/>
    </w:pPr>
    <w:rPr>
      <w:rFonts w:eastAsiaTheme="minorEastAsia"/>
      <w:lang w:val="en-US"/>
    </w:rPr>
  </w:style>
  <w:style w:type="character" w:styleId="UnresolvedMention">
    <w:name w:val="Unresolved Mention"/>
    <w:basedOn w:val="DefaultParagraphFont"/>
    <w:uiPriority w:val="99"/>
    <w:semiHidden/>
    <w:unhideWhenUsed/>
    <w:rsid w:val="009D4BBF"/>
    <w:rPr>
      <w:color w:val="605E5C"/>
      <w:shd w:val="clear" w:color="auto" w:fill="E1DFDD"/>
    </w:rPr>
  </w:style>
  <w:style w:type="character" w:customStyle="1" w:styleId="Heading5Char">
    <w:name w:val="Heading 5 Char"/>
    <w:basedOn w:val="DefaultParagraphFont"/>
    <w:link w:val="Heading5"/>
    <w:uiPriority w:val="9"/>
    <w:rsid w:val="00DB73D1"/>
    <w:rPr>
      <w:rFonts w:asciiTheme="majorHAnsi" w:eastAsiaTheme="majorEastAsia" w:hAnsiTheme="majorHAnsi" w:cstheme="majorBidi"/>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extcanada.westlaw.com/Link/Document/FullText?findType=Y&amp;serNum=2002513825&amp;pubNum=0006457&amp;originatingDoc=I6769b75095ea2a00e0540021280d7cce&amp;refType=IC&amp;originationContext=document&amp;transitionType=DocumentItem&amp;contextData=(sc.UserEnteredCitatio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nextcanada.westlaw.com/Link/Document/FullText?findType=Y&amp;pubNum=0004923&amp;cite=1870ALERUK47&amp;originatingDoc=I6769b75095ea2a00e0540021280d7cce&amp;refType=IC&amp;originationContext=document&amp;transitionType=DocumentItem&amp;contextData=(sc.UserEnteredCi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65FFF-414A-445A-AF99-B90DF5AB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4612</TotalTime>
  <Pages>121</Pages>
  <Words>42523</Words>
  <Characters>242387</Characters>
  <Application>Microsoft Office Word</Application>
  <DocSecurity>0</DocSecurity>
  <Lines>2019</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Chasidy Yanda</dc:creator>
  <cp:keywords/>
  <dc:description/>
  <cp:lastModifiedBy>Chasidy Yanda</cp:lastModifiedBy>
  <cp:revision>2175</cp:revision>
  <dcterms:created xsi:type="dcterms:W3CDTF">2019-01-19T20:09:00Z</dcterms:created>
  <dcterms:modified xsi:type="dcterms:W3CDTF">2019-08-28T00:01:00Z</dcterms:modified>
</cp:coreProperties>
</file>