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000000" w:themeColor="text1"/>
        </w:rPr>
        <w:id w:val="1362549885"/>
        <w:docPartObj>
          <w:docPartGallery w:val="Cover Pages"/>
          <w:docPartUnique/>
        </w:docPartObj>
      </w:sdtPr>
      <w:sdtEndPr/>
      <w:sdtContent>
        <w:p w14:paraId="4DF54F1C" w14:textId="32162E9A" w:rsidR="00107B54" w:rsidRPr="00331C85" w:rsidRDefault="00107B54">
          <w:pPr>
            <w:rPr>
              <w:color w:val="000000" w:themeColor="text1"/>
            </w:rPr>
          </w:pPr>
        </w:p>
        <w:p w14:paraId="56E8CA79" w14:textId="3F50175A" w:rsidR="00107B54" w:rsidRPr="00331C85" w:rsidRDefault="00107B54" w:rsidP="00D50D82">
          <w:pPr>
            <w:rPr>
              <w:color w:val="000000" w:themeColor="text1"/>
            </w:rPr>
          </w:pPr>
          <w:r w:rsidRPr="00331C85">
            <w:rPr>
              <w:noProof/>
              <w:color w:val="000000" w:themeColor="text1"/>
              <w:lang w:eastAsia="zh-CN"/>
            </w:rPr>
            <mc:AlternateContent>
              <mc:Choice Requires="wps">
                <w:drawing>
                  <wp:anchor distT="0" distB="0" distL="182880" distR="182880" simplePos="0" relativeHeight="251660288" behindDoc="0" locked="0" layoutInCell="1" allowOverlap="1" wp14:anchorId="26E4CC6B" wp14:editId="3282EE01">
                    <wp:simplePos x="0" y="0"/>
                    <mc:AlternateContent>
                      <mc:Choice Requires="wp14">
                        <wp:positionH relativeFrom="margin">
                          <wp14:pctPosHOffset>7700</wp14:pctPosHOffset>
                        </wp:positionH>
                      </mc:Choice>
                      <mc:Fallback>
                        <wp:positionH relativeFrom="page">
                          <wp:posOffset>986790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440A5" w14:textId="323240E8" w:rsidR="002823DD" w:rsidRPr="006348AE" w:rsidRDefault="00E74C89">
                                <w:pPr>
                                  <w:pStyle w:val="NoSpacing"/>
                                  <w:spacing w:before="40" w:after="560" w:line="216" w:lineRule="auto"/>
                                  <w:rPr>
                                    <w:rFonts w:ascii="Book Antiqua" w:hAnsi="Book Antiqua"/>
                                    <w:b/>
                                    <w:color w:val="000000" w:themeColor="text1"/>
                                    <w:sz w:val="72"/>
                                    <w:szCs w:val="72"/>
                                  </w:rPr>
                                </w:pPr>
                                <w:sdt>
                                  <w:sdtPr>
                                    <w:rPr>
                                      <w:rFonts w:ascii="Garamond" w:hAnsi="Garamond"/>
                                      <w:b/>
                                      <w:color w:val="000000" w:themeColor="tex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823DD" w:rsidRPr="006348AE">
                                      <w:rPr>
                                        <w:rFonts w:ascii="Garamond" w:hAnsi="Garamond"/>
                                        <w:b/>
                                        <w:color w:val="000000" w:themeColor="text1"/>
                                        <w:sz w:val="72"/>
                                        <w:szCs w:val="72"/>
                                      </w:rPr>
                                      <w:t>CONSTITUTIONAL LAW</w:t>
                                    </w:r>
                                  </w:sdtContent>
                                </w:sdt>
                              </w:p>
                              <w:sdt>
                                <w:sdtPr>
                                  <w:rPr>
                                    <w:rFonts w:ascii="Garamond" w:hAnsi="Garamond"/>
                                    <w:b/>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3B70B18A" w14:textId="77777777" w:rsidR="002823DD" w:rsidRPr="006348AE" w:rsidRDefault="002823DD">
                                    <w:pPr>
                                      <w:pStyle w:val="NoSpacing"/>
                                      <w:spacing w:before="40" w:after="40"/>
                                      <w:rPr>
                                        <w:rFonts w:ascii="Garamond" w:hAnsi="Garamond"/>
                                        <w:b/>
                                        <w:caps/>
                                        <w:color w:val="1F4E79" w:themeColor="accent5" w:themeShade="80"/>
                                        <w:sz w:val="28"/>
                                        <w:szCs w:val="28"/>
                                      </w:rPr>
                                    </w:pPr>
                                    <w:r w:rsidRPr="006348AE">
                                      <w:rPr>
                                        <w:rFonts w:ascii="Garamond" w:hAnsi="Garamond"/>
                                        <w:b/>
                                        <w:caps/>
                                        <w:color w:val="1F4E79" w:themeColor="accent5" w:themeShade="80"/>
                                        <w:sz w:val="28"/>
                                        <w:szCs w:val="28"/>
                                      </w:rPr>
                                      <w:t>Professor Eisen</w:t>
                                    </w:r>
                                  </w:p>
                                </w:sdtContent>
                              </w:sdt>
                              <w:sdt>
                                <w:sdtPr>
                                  <w:rPr>
                                    <w:rFonts w:ascii="Garamond" w:hAnsi="Garamond"/>
                                    <w:b/>
                                    <w:caps/>
                                    <w:color w:val="5B9BD5" w:themeColor="accent5"/>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6D57CC6D" w14:textId="3EC4BC0E" w:rsidR="002823DD" w:rsidRPr="006348AE" w:rsidRDefault="00A20A18">
                                    <w:pPr>
                                      <w:pStyle w:val="NoSpacing"/>
                                      <w:spacing w:before="80" w:after="40"/>
                                      <w:rPr>
                                        <w:rFonts w:ascii="Garamond" w:hAnsi="Garamond"/>
                                        <w:b/>
                                        <w:caps/>
                                        <w:color w:val="5B9BD5" w:themeColor="accent5"/>
                                        <w:sz w:val="24"/>
                                        <w:szCs w:val="24"/>
                                      </w:rPr>
                                    </w:pPr>
                                    <w:r>
                                      <w:rPr>
                                        <w:rFonts w:ascii="Garamond" w:hAnsi="Garamond"/>
                                        <w:b/>
                                        <w:caps/>
                                        <w:color w:val="5B9BD5"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6E4CC6B"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" filled="f" stroked="f" strokeweight=".5pt">
                    <v:textbox style="mso-fit-shape-to-text:t" inset="0,0,0,0">
                      <w:txbxContent>
                        <w:p w14:paraId="1E4440A5" w14:textId="323240E8" w:rsidR="002823DD" w:rsidRPr="006348AE" w:rsidRDefault="008A445A">
                          <w:pPr>
                            <w:pStyle w:val="NoSpacing"/>
                            <w:spacing w:before="40" w:after="560" w:line="216" w:lineRule="auto"/>
                            <w:rPr>
                              <w:rFonts w:ascii="Book Antiqua" w:hAnsi="Book Antiqua"/>
                              <w:b/>
                              <w:color w:val="000000" w:themeColor="text1"/>
                              <w:sz w:val="72"/>
                              <w:szCs w:val="72"/>
                            </w:rPr>
                          </w:pPr>
                          <w:sdt>
                            <w:sdtPr>
                              <w:rPr>
                                <w:rFonts w:ascii="Garamond" w:hAnsi="Garamond"/>
                                <w:b/>
                                <w:color w:val="000000" w:themeColor="tex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823DD" w:rsidRPr="006348AE">
                                <w:rPr>
                                  <w:rFonts w:ascii="Garamond" w:hAnsi="Garamond"/>
                                  <w:b/>
                                  <w:color w:val="000000" w:themeColor="text1"/>
                                  <w:sz w:val="72"/>
                                  <w:szCs w:val="72"/>
                                </w:rPr>
                                <w:t>CONSTITUTIONAL LAW</w:t>
                              </w:r>
                            </w:sdtContent>
                          </w:sdt>
                        </w:p>
                        <w:sdt>
                          <w:sdtPr>
                            <w:rPr>
                              <w:rFonts w:ascii="Garamond" w:hAnsi="Garamond"/>
                              <w:b/>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3B70B18A" w14:textId="77777777" w:rsidR="002823DD" w:rsidRPr="006348AE" w:rsidRDefault="002823DD">
                              <w:pPr>
                                <w:pStyle w:val="NoSpacing"/>
                                <w:spacing w:before="40" w:after="40"/>
                                <w:rPr>
                                  <w:rFonts w:ascii="Garamond" w:hAnsi="Garamond"/>
                                  <w:b/>
                                  <w:caps/>
                                  <w:color w:val="1F4E79" w:themeColor="accent5" w:themeShade="80"/>
                                  <w:sz w:val="28"/>
                                  <w:szCs w:val="28"/>
                                </w:rPr>
                              </w:pPr>
                              <w:r w:rsidRPr="006348AE">
                                <w:rPr>
                                  <w:rFonts w:ascii="Garamond" w:hAnsi="Garamond"/>
                                  <w:b/>
                                  <w:caps/>
                                  <w:color w:val="1F4E79" w:themeColor="accent5" w:themeShade="80"/>
                                  <w:sz w:val="28"/>
                                  <w:szCs w:val="28"/>
                                </w:rPr>
                                <w:t>Professor Eisen</w:t>
                              </w:r>
                            </w:p>
                          </w:sdtContent>
                        </w:sdt>
                        <w:sdt>
                          <w:sdtPr>
                            <w:rPr>
                              <w:rFonts w:ascii="Garamond" w:hAnsi="Garamond"/>
                              <w:b/>
                              <w:caps/>
                              <w:color w:val="5B9BD5" w:themeColor="accent5"/>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6D57CC6D" w14:textId="3EC4BC0E" w:rsidR="002823DD" w:rsidRPr="006348AE" w:rsidRDefault="00A20A18">
                              <w:pPr>
                                <w:pStyle w:val="NoSpacing"/>
                                <w:spacing w:before="80" w:after="40"/>
                                <w:rPr>
                                  <w:rFonts w:ascii="Garamond" w:hAnsi="Garamond"/>
                                  <w:b/>
                                  <w:caps/>
                                  <w:color w:val="5B9BD5" w:themeColor="accent5"/>
                                  <w:sz w:val="24"/>
                                  <w:szCs w:val="24"/>
                                </w:rPr>
                              </w:pPr>
                              <w:r>
                                <w:rPr>
                                  <w:rFonts w:ascii="Garamond" w:hAnsi="Garamond"/>
                                  <w:b/>
                                  <w:caps/>
                                  <w:color w:val="5B9BD5" w:themeColor="accent5"/>
                                  <w:sz w:val="24"/>
                                  <w:szCs w:val="24"/>
                                </w:rPr>
                                <w:t xml:space="preserve">     </w:t>
                              </w:r>
                            </w:p>
                          </w:sdtContent>
                        </w:sdt>
                      </w:txbxContent>
                    </v:textbox>
                    <w10:wrap type="square" anchorx="margin" anchory="page"/>
                  </v:shape>
                </w:pict>
              </mc:Fallback>
            </mc:AlternateContent>
          </w:r>
          <w:r w:rsidRPr="00331C85">
            <w:rPr>
              <w:noProof/>
              <w:color w:val="000000" w:themeColor="text1"/>
              <w:lang w:eastAsia="zh-CN"/>
            </w:rPr>
            <mc:AlternateContent>
              <mc:Choice Requires="wps">
                <w:drawing>
                  <wp:anchor distT="0" distB="0" distL="114300" distR="114300" simplePos="0" relativeHeight="251659264" behindDoc="0" locked="0" layoutInCell="1" allowOverlap="1" wp14:anchorId="63F15AA0" wp14:editId="3D2EAA28">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ook Antiqua" w:hAnsi="Book Antiqua"/>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2F7271D8" w14:textId="77777777" w:rsidR="002823DD" w:rsidRDefault="002823DD">
                                    <w:pPr>
                                      <w:pStyle w:val="NoSpacing"/>
                                      <w:jc w:val="right"/>
                                      <w:rPr>
                                        <w:color w:val="FFFFFF" w:themeColor="background1"/>
                                        <w:sz w:val="24"/>
                                        <w:szCs w:val="24"/>
                                      </w:rPr>
                                    </w:pPr>
                                    <w:r w:rsidRPr="007E6737">
                                      <w:rPr>
                                        <w:rFonts w:ascii="Book Antiqua" w:hAnsi="Book Antiqua"/>
                                        <w:color w:val="FFFFFF" w:themeColor="background1"/>
                                        <w:sz w:val="24"/>
                                        <w:szCs w:val="24"/>
                                      </w:rPr>
                                      <w:t>18/19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3F15AA0"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" fillcolor="#4472c4 [3204]" stroked="f" strokeweight="1pt">
                    <o:lock v:ext="edit" aspectratio="t"/>
                    <v:textbox inset="3.6pt,,3.6pt">
                      <w:txbxContent>
                        <w:sdt>
                          <w:sdtPr>
                            <w:rPr>
                              <w:rFonts w:ascii="Book Antiqua" w:hAnsi="Book Antiqua"/>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2F7271D8" w14:textId="77777777" w:rsidR="002823DD" w:rsidRDefault="002823DD">
                              <w:pPr>
                                <w:pStyle w:val="NoSpacing"/>
                                <w:jc w:val="right"/>
                                <w:rPr>
                                  <w:color w:val="FFFFFF" w:themeColor="background1"/>
                                  <w:sz w:val="24"/>
                                  <w:szCs w:val="24"/>
                                </w:rPr>
                              </w:pPr>
                              <w:r w:rsidRPr="007E6737">
                                <w:rPr>
                                  <w:rFonts w:ascii="Book Antiqua" w:hAnsi="Book Antiqua"/>
                                  <w:color w:val="FFFFFF" w:themeColor="background1"/>
                                  <w:sz w:val="24"/>
                                  <w:szCs w:val="24"/>
                                </w:rPr>
                                <w:t>18/19</w:t>
                              </w:r>
                            </w:p>
                          </w:sdtContent>
                        </w:sdt>
                      </w:txbxContent>
                    </v:textbox>
                    <w10:wrap anchorx="margin" anchory="page"/>
                  </v:rect>
                </w:pict>
              </mc:Fallback>
            </mc:AlternateContent>
          </w:r>
          <w:r w:rsidR="00FA5326" w:rsidRPr="00331C85">
            <w:rPr>
              <w:color w:val="000000" w:themeColor="text1"/>
            </w:rPr>
            <w:br w:type="page"/>
          </w:r>
        </w:p>
        <w:bookmarkStart w:id="0" w:name="_GoBack" w:displacedByCustomXml="next"/>
        <w:bookmarkEnd w:id="0" w:displacedByCustomXml="next"/>
      </w:sdtContent>
    </w:sdt>
    <w:sdt>
      <w:sdtPr>
        <w:rPr>
          <w:rFonts w:eastAsiaTheme="minorHAnsi" w:cstheme="minorBidi"/>
          <w:b/>
          <w:bCs w:val="0"/>
          <w:caps w:val="0"/>
          <w:color w:val="000000" w:themeColor="text1"/>
          <w:sz w:val="21"/>
          <w:szCs w:val="24"/>
          <w:lang w:val="en-CA"/>
        </w:rPr>
        <w:id w:val="-1063488318"/>
        <w:docPartObj>
          <w:docPartGallery w:val="Table of Contents"/>
          <w:docPartUnique/>
        </w:docPartObj>
      </w:sdtPr>
      <w:sdtEndPr>
        <w:rPr>
          <w:b w:val="0"/>
          <w:noProof/>
        </w:rPr>
      </w:sdtEndPr>
      <w:sdtContent>
        <w:p w14:paraId="09CA3994" w14:textId="6A87DEA9" w:rsidR="00331C85" w:rsidRPr="00B25609" w:rsidRDefault="007E6737" w:rsidP="00B25609">
          <w:pPr>
            <w:pStyle w:val="TOCHeading"/>
            <w:rPr>
              <w:b/>
              <w:caps w:val="0"/>
              <w:color w:val="000000" w:themeColor="text1"/>
              <w:szCs w:val="32"/>
              <w:shd w:val="clear" w:color="auto" w:fill="A6A6A6" w:themeFill="background1" w:themeFillShade="A6"/>
            </w:rPr>
          </w:pPr>
          <w:r w:rsidRPr="00331C85">
            <w:rPr>
              <w:rStyle w:val="Heading1Char"/>
            </w:rPr>
            <w:t>Table of Contents</w:t>
          </w:r>
        </w:p>
        <w:p w14:paraId="7413F7C8" w14:textId="759196A0" w:rsidR="00A20A18" w:rsidRDefault="00BE5957">
          <w:pPr>
            <w:pStyle w:val="TOC1"/>
            <w:tabs>
              <w:tab w:val="right" w:leader="dot" w:pos="10830"/>
            </w:tabs>
            <w:rPr>
              <w:rFonts w:asciiTheme="minorHAnsi" w:eastAsiaTheme="minorEastAsia" w:hAnsiTheme="minorHAnsi" w:cstheme="minorBidi"/>
              <w:b w:val="0"/>
              <w:bCs w:val="0"/>
              <w:caps w:val="0"/>
              <w:noProof/>
              <w:sz w:val="24"/>
              <w:szCs w:val="24"/>
            </w:rPr>
          </w:pPr>
          <w:r w:rsidRPr="00331C85">
            <w:rPr>
              <w:caps w:val="0"/>
              <w:color w:val="000000" w:themeColor="text1"/>
            </w:rPr>
            <w:fldChar w:fldCharType="begin"/>
          </w:r>
          <w:r w:rsidRPr="00331C85">
            <w:rPr>
              <w:caps w:val="0"/>
              <w:color w:val="000000" w:themeColor="text1"/>
            </w:rPr>
            <w:instrText xml:space="preserve"> TOC \o "1-4" \h \z \u </w:instrText>
          </w:r>
          <w:r w:rsidRPr="00331C85">
            <w:rPr>
              <w:caps w:val="0"/>
              <w:color w:val="000000" w:themeColor="text1"/>
            </w:rPr>
            <w:fldChar w:fldCharType="separate"/>
          </w:r>
          <w:hyperlink w:anchor="_Toc18930075" w:history="1">
            <w:r w:rsidR="00A20A18" w:rsidRPr="00504517">
              <w:rPr>
                <w:rStyle w:val="Hyperlink"/>
                <w:noProof/>
              </w:rPr>
              <w:t>Foundations of Canadian Constitutionalism</w:t>
            </w:r>
            <w:r w:rsidR="00A20A18">
              <w:rPr>
                <w:noProof/>
                <w:webHidden/>
              </w:rPr>
              <w:tab/>
            </w:r>
            <w:r w:rsidR="00A20A18">
              <w:rPr>
                <w:noProof/>
                <w:webHidden/>
              </w:rPr>
              <w:fldChar w:fldCharType="begin"/>
            </w:r>
            <w:r w:rsidR="00A20A18">
              <w:rPr>
                <w:noProof/>
                <w:webHidden/>
              </w:rPr>
              <w:instrText xml:space="preserve"> PAGEREF _Toc18930075 \h </w:instrText>
            </w:r>
            <w:r w:rsidR="00A20A18">
              <w:rPr>
                <w:noProof/>
                <w:webHidden/>
              </w:rPr>
            </w:r>
            <w:r w:rsidR="00A20A18">
              <w:rPr>
                <w:noProof/>
                <w:webHidden/>
              </w:rPr>
              <w:fldChar w:fldCharType="separate"/>
            </w:r>
            <w:r w:rsidR="00A20A18">
              <w:rPr>
                <w:noProof/>
                <w:webHidden/>
              </w:rPr>
              <w:t>5</w:t>
            </w:r>
            <w:r w:rsidR="00A20A18">
              <w:rPr>
                <w:noProof/>
                <w:webHidden/>
              </w:rPr>
              <w:fldChar w:fldCharType="end"/>
            </w:r>
          </w:hyperlink>
        </w:p>
        <w:p w14:paraId="3D159C2F" w14:textId="4A54E102"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076" w:history="1">
            <w:r w:rsidR="00A20A18" w:rsidRPr="00504517">
              <w:rPr>
                <w:rStyle w:val="Hyperlink"/>
                <w:noProof/>
              </w:rPr>
              <w:t>What is a Constitution?</w:t>
            </w:r>
            <w:r w:rsidR="00A20A18">
              <w:rPr>
                <w:noProof/>
                <w:webHidden/>
              </w:rPr>
              <w:tab/>
            </w:r>
            <w:r w:rsidR="00A20A18">
              <w:rPr>
                <w:noProof/>
                <w:webHidden/>
              </w:rPr>
              <w:fldChar w:fldCharType="begin"/>
            </w:r>
            <w:r w:rsidR="00A20A18">
              <w:rPr>
                <w:noProof/>
                <w:webHidden/>
              </w:rPr>
              <w:instrText xml:space="preserve"> PAGEREF _Toc18930076 \h </w:instrText>
            </w:r>
            <w:r w:rsidR="00A20A18">
              <w:rPr>
                <w:noProof/>
                <w:webHidden/>
              </w:rPr>
            </w:r>
            <w:r w:rsidR="00A20A18">
              <w:rPr>
                <w:noProof/>
                <w:webHidden/>
              </w:rPr>
              <w:fldChar w:fldCharType="separate"/>
            </w:r>
            <w:r w:rsidR="00A20A18">
              <w:rPr>
                <w:noProof/>
                <w:webHidden/>
              </w:rPr>
              <w:t>5</w:t>
            </w:r>
            <w:r w:rsidR="00A20A18">
              <w:rPr>
                <w:noProof/>
                <w:webHidden/>
              </w:rPr>
              <w:fldChar w:fldCharType="end"/>
            </w:r>
          </w:hyperlink>
        </w:p>
        <w:p w14:paraId="0115798A" w14:textId="3F8300E8"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077" w:history="1">
            <w:r w:rsidR="00A20A18" w:rsidRPr="00504517">
              <w:rPr>
                <w:rStyle w:val="Hyperlink"/>
                <w:noProof/>
              </w:rPr>
              <w:t>Fundamentals of Canadian Constitutionalism</w:t>
            </w:r>
            <w:r w:rsidR="00A20A18">
              <w:rPr>
                <w:noProof/>
                <w:webHidden/>
              </w:rPr>
              <w:tab/>
            </w:r>
            <w:r w:rsidR="00A20A18">
              <w:rPr>
                <w:noProof/>
                <w:webHidden/>
              </w:rPr>
              <w:fldChar w:fldCharType="begin"/>
            </w:r>
            <w:r w:rsidR="00A20A18">
              <w:rPr>
                <w:noProof/>
                <w:webHidden/>
              </w:rPr>
              <w:instrText xml:space="preserve"> PAGEREF _Toc18930077 \h </w:instrText>
            </w:r>
            <w:r w:rsidR="00A20A18">
              <w:rPr>
                <w:noProof/>
                <w:webHidden/>
              </w:rPr>
            </w:r>
            <w:r w:rsidR="00A20A18">
              <w:rPr>
                <w:noProof/>
                <w:webHidden/>
              </w:rPr>
              <w:fldChar w:fldCharType="separate"/>
            </w:r>
            <w:r w:rsidR="00A20A18">
              <w:rPr>
                <w:noProof/>
                <w:webHidden/>
              </w:rPr>
              <w:t>5</w:t>
            </w:r>
            <w:r w:rsidR="00A20A18">
              <w:rPr>
                <w:noProof/>
                <w:webHidden/>
              </w:rPr>
              <w:fldChar w:fldCharType="end"/>
            </w:r>
          </w:hyperlink>
        </w:p>
        <w:p w14:paraId="2FE45B08" w14:textId="535A16DA"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078" w:history="1">
            <w:r w:rsidR="00A20A18" w:rsidRPr="00504517">
              <w:rPr>
                <w:rStyle w:val="Hyperlink"/>
                <w:noProof/>
              </w:rPr>
              <w:t>Secession Reference</w:t>
            </w:r>
            <w:r w:rsidR="00A20A18">
              <w:rPr>
                <w:noProof/>
                <w:webHidden/>
              </w:rPr>
              <w:tab/>
            </w:r>
            <w:r w:rsidR="00A20A18">
              <w:rPr>
                <w:noProof/>
                <w:webHidden/>
              </w:rPr>
              <w:fldChar w:fldCharType="begin"/>
            </w:r>
            <w:r w:rsidR="00A20A18">
              <w:rPr>
                <w:noProof/>
                <w:webHidden/>
              </w:rPr>
              <w:instrText xml:space="preserve"> PAGEREF _Toc18930078 \h </w:instrText>
            </w:r>
            <w:r w:rsidR="00A20A18">
              <w:rPr>
                <w:noProof/>
                <w:webHidden/>
              </w:rPr>
            </w:r>
            <w:r w:rsidR="00A20A18">
              <w:rPr>
                <w:noProof/>
                <w:webHidden/>
              </w:rPr>
              <w:fldChar w:fldCharType="separate"/>
            </w:r>
            <w:r w:rsidR="00A20A18">
              <w:rPr>
                <w:noProof/>
                <w:webHidden/>
              </w:rPr>
              <w:t>5</w:t>
            </w:r>
            <w:r w:rsidR="00A20A18">
              <w:rPr>
                <w:noProof/>
                <w:webHidden/>
              </w:rPr>
              <w:fldChar w:fldCharType="end"/>
            </w:r>
          </w:hyperlink>
        </w:p>
        <w:p w14:paraId="668508B6" w14:textId="2DCF52B9"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079" w:history="1">
            <w:r w:rsidR="00A20A18" w:rsidRPr="00504517">
              <w:rPr>
                <w:rStyle w:val="Hyperlink"/>
                <w:noProof/>
              </w:rPr>
              <w:t>Democracy</w:t>
            </w:r>
            <w:r w:rsidR="00A20A18">
              <w:rPr>
                <w:noProof/>
                <w:webHidden/>
              </w:rPr>
              <w:tab/>
            </w:r>
            <w:r w:rsidR="00A20A18">
              <w:rPr>
                <w:noProof/>
                <w:webHidden/>
              </w:rPr>
              <w:fldChar w:fldCharType="begin"/>
            </w:r>
            <w:r w:rsidR="00A20A18">
              <w:rPr>
                <w:noProof/>
                <w:webHidden/>
              </w:rPr>
              <w:instrText xml:space="preserve"> PAGEREF _Toc18930079 \h </w:instrText>
            </w:r>
            <w:r w:rsidR="00A20A18">
              <w:rPr>
                <w:noProof/>
                <w:webHidden/>
              </w:rPr>
            </w:r>
            <w:r w:rsidR="00A20A18">
              <w:rPr>
                <w:noProof/>
                <w:webHidden/>
              </w:rPr>
              <w:fldChar w:fldCharType="separate"/>
            </w:r>
            <w:r w:rsidR="00A20A18">
              <w:rPr>
                <w:noProof/>
                <w:webHidden/>
              </w:rPr>
              <w:t>5</w:t>
            </w:r>
            <w:r w:rsidR="00A20A18">
              <w:rPr>
                <w:noProof/>
                <w:webHidden/>
              </w:rPr>
              <w:fldChar w:fldCharType="end"/>
            </w:r>
          </w:hyperlink>
        </w:p>
        <w:p w14:paraId="18AC2C69" w14:textId="75E1C3FE"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080" w:history="1">
            <w:r w:rsidR="00A20A18" w:rsidRPr="00504517">
              <w:rPr>
                <w:rStyle w:val="Hyperlink"/>
                <w:noProof/>
              </w:rPr>
              <w:t>Sauve v Canada</w:t>
            </w:r>
            <w:r w:rsidR="00A20A18">
              <w:rPr>
                <w:noProof/>
                <w:webHidden/>
              </w:rPr>
              <w:tab/>
            </w:r>
            <w:r w:rsidR="00A20A18">
              <w:rPr>
                <w:noProof/>
                <w:webHidden/>
              </w:rPr>
              <w:fldChar w:fldCharType="begin"/>
            </w:r>
            <w:r w:rsidR="00A20A18">
              <w:rPr>
                <w:noProof/>
                <w:webHidden/>
              </w:rPr>
              <w:instrText xml:space="preserve"> PAGEREF _Toc18930080 \h </w:instrText>
            </w:r>
            <w:r w:rsidR="00A20A18">
              <w:rPr>
                <w:noProof/>
                <w:webHidden/>
              </w:rPr>
            </w:r>
            <w:r w:rsidR="00A20A18">
              <w:rPr>
                <w:noProof/>
                <w:webHidden/>
              </w:rPr>
              <w:fldChar w:fldCharType="separate"/>
            </w:r>
            <w:r w:rsidR="00A20A18">
              <w:rPr>
                <w:noProof/>
                <w:webHidden/>
              </w:rPr>
              <w:t>5</w:t>
            </w:r>
            <w:r w:rsidR="00A20A18">
              <w:rPr>
                <w:noProof/>
                <w:webHidden/>
              </w:rPr>
              <w:fldChar w:fldCharType="end"/>
            </w:r>
          </w:hyperlink>
        </w:p>
        <w:p w14:paraId="203084B9" w14:textId="1FD6C19C"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081" w:history="1">
            <w:r w:rsidR="00A20A18" w:rsidRPr="00504517">
              <w:rPr>
                <w:rStyle w:val="Hyperlink"/>
                <w:noProof/>
              </w:rPr>
              <w:t>Reference re Provincial Electoral Boundaries (Sask)</w:t>
            </w:r>
            <w:r w:rsidR="00A20A18">
              <w:rPr>
                <w:noProof/>
                <w:webHidden/>
              </w:rPr>
              <w:tab/>
            </w:r>
            <w:r w:rsidR="00A20A18">
              <w:rPr>
                <w:noProof/>
                <w:webHidden/>
              </w:rPr>
              <w:fldChar w:fldCharType="begin"/>
            </w:r>
            <w:r w:rsidR="00A20A18">
              <w:rPr>
                <w:noProof/>
                <w:webHidden/>
              </w:rPr>
              <w:instrText xml:space="preserve"> PAGEREF _Toc18930081 \h </w:instrText>
            </w:r>
            <w:r w:rsidR="00A20A18">
              <w:rPr>
                <w:noProof/>
                <w:webHidden/>
              </w:rPr>
            </w:r>
            <w:r w:rsidR="00A20A18">
              <w:rPr>
                <w:noProof/>
                <w:webHidden/>
              </w:rPr>
              <w:fldChar w:fldCharType="separate"/>
            </w:r>
            <w:r w:rsidR="00A20A18">
              <w:rPr>
                <w:noProof/>
                <w:webHidden/>
              </w:rPr>
              <w:t>6</w:t>
            </w:r>
            <w:r w:rsidR="00A20A18">
              <w:rPr>
                <w:noProof/>
                <w:webHidden/>
              </w:rPr>
              <w:fldChar w:fldCharType="end"/>
            </w:r>
          </w:hyperlink>
        </w:p>
        <w:p w14:paraId="0060791D" w14:textId="71D9AA12"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082" w:history="1">
            <w:r w:rsidR="00A20A18" w:rsidRPr="00504517">
              <w:rPr>
                <w:rStyle w:val="Hyperlink"/>
                <w:noProof/>
              </w:rPr>
              <w:t>Bicameral Legislation and Amendment</w:t>
            </w:r>
            <w:r w:rsidR="00A20A18">
              <w:rPr>
                <w:noProof/>
                <w:webHidden/>
              </w:rPr>
              <w:tab/>
            </w:r>
            <w:r w:rsidR="00A20A18">
              <w:rPr>
                <w:noProof/>
                <w:webHidden/>
              </w:rPr>
              <w:fldChar w:fldCharType="begin"/>
            </w:r>
            <w:r w:rsidR="00A20A18">
              <w:rPr>
                <w:noProof/>
                <w:webHidden/>
              </w:rPr>
              <w:instrText xml:space="preserve"> PAGEREF _Toc18930082 \h </w:instrText>
            </w:r>
            <w:r w:rsidR="00A20A18">
              <w:rPr>
                <w:noProof/>
                <w:webHidden/>
              </w:rPr>
            </w:r>
            <w:r w:rsidR="00A20A18">
              <w:rPr>
                <w:noProof/>
                <w:webHidden/>
              </w:rPr>
              <w:fldChar w:fldCharType="separate"/>
            </w:r>
            <w:r w:rsidR="00A20A18">
              <w:rPr>
                <w:noProof/>
                <w:webHidden/>
              </w:rPr>
              <w:t>6</w:t>
            </w:r>
            <w:r w:rsidR="00A20A18">
              <w:rPr>
                <w:noProof/>
                <w:webHidden/>
              </w:rPr>
              <w:fldChar w:fldCharType="end"/>
            </w:r>
          </w:hyperlink>
        </w:p>
        <w:p w14:paraId="10130117" w14:textId="5420B43F"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083" w:history="1">
            <w:r w:rsidR="00A20A18" w:rsidRPr="00504517">
              <w:rPr>
                <w:rStyle w:val="Hyperlink"/>
                <w:noProof/>
              </w:rPr>
              <w:t>Reference re Senate Reform</w:t>
            </w:r>
            <w:r w:rsidR="00A20A18">
              <w:rPr>
                <w:noProof/>
                <w:webHidden/>
              </w:rPr>
              <w:tab/>
            </w:r>
            <w:r w:rsidR="00A20A18">
              <w:rPr>
                <w:noProof/>
                <w:webHidden/>
              </w:rPr>
              <w:fldChar w:fldCharType="begin"/>
            </w:r>
            <w:r w:rsidR="00A20A18">
              <w:rPr>
                <w:noProof/>
                <w:webHidden/>
              </w:rPr>
              <w:instrText xml:space="preserve"> PAGEREF _Toc18930083 \h </w:instrText>
            </w:r>
            <w:r w:rsidR="00A20A18">
              <w:rPr>
                <w:noProof/>
                <w:webHidden/>
              </w:rPr>
            </w:r>
            <w:r w:rsidR="00A20A18">
              <w:rPr>
                <w:noProof/>
                <w:webHidden/>
              </w:rPr>
              <w:fldChar w:fldCharType="separate"/>
            </w:r>
            <w:r w:rsidR="00A20A18">
              <w:rPr>
                <w:noProof/>
                <w:webHidden/>
              </w:rPr>
              <w:t>6</w:t>
            </w:r>
            <w:r w:rsidR="00A20A18">
              <w:rPr>
                <w:noProof/>
                <w:webHidden/>
              </w:rPr>
              <w:fldChar w:fldCharType="end"/>
            </w:r>
          </w:hyperlink>
        </w:p>
        <w:p w14:paraId="441D81A2" w14:textId="11D1E834"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084" w:history="1">
            <w:r w:rsidR="00A20A18" w:rsidRPr="00504517">
              <w:rPr>
                <w:rStyle w:val="Hyperlink"/>
                <w:noProof/>
              </w:rPr>
              <w:t>The Persons Case (Edwards)</w:t>
            </w:r>
            <w:r w:rsidR="00A20A18">
              <w:rPr>
                <w:noProof/>
                <w:webHidden/>
              </w:rPr>
              <w:tab/>
            </w:r>
            <w:r w:rsidR="00A20A18">
              <w:rPr>
                <w:noProof/>
                <w:webHidden/>
              </w:rPr>
              <w:fldChar w:fldCharType="begin"/>
            </w:r>
            <w:r w:rsidR="00A20A18">
              <w:rPr>
                <w:noProof/>
                <w:webHidden/>
              </w:rPr>
              <w:instrText xml:space="preserve"> PAGEREF _Toc18930084 \h </w:instrText>
            </w:r>
            <w:r w:rsidR="00A20A18">
              <w:rPr>
                <w:noProof/>
                <w:webHidden/>
              </w:rPr>
            </w:r>
            <w:r w:rsidR="00A20A18">
              <w:rPr>
                <w:noProof/>
                <w:webHidden/>
              </w:rPr>
              <w:fldChar w:fldCharType="separate"/>
            </w:r>
            <w:r w:rsidR="00A20A18">
              <w:rPr>
                <w:noProof/>
                <w:webHidden/>
              </w:rPr>
              <w:t>6</w:t>
            </w:r>
            <w:r w:rsidR="00A20A18">
              <w:rPr>
                <w:noProof/>
                <w:webHidden/>
              </w:rPr>
              <w:fldChar w:fldCharType="end"/>
            </w:r>
          </w:hyperlink>
        </w:p>
        <w:p w14:paraId="3B03077D" w14:textId="609517FF"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085" w:history="1">
            <w:r w:rsidR="00A20A18" w:rsidRPr="00504517">
              <w:rPr>
                <w:rStyle w:val="Hyperlink"/>
                <w:noProof/>
              </w:rPr>
              <w:t>Rule of Law</w:t>
            </w:r>
            <w:r w:rsidR="00A20A18">
              <w:rPr>
                <w:noProof/>
                <w:webHidden/>
              </w:rPr>
              <w:tab/>
            </w:r>
            <w:r w:rsidR="00A20A18">
              <w:rPr>
                <w:noProof/>
                <w:webHidden/>
              </w:rPr>
              <w:fldChar w:fldCharType="begin"/>
            </w:r>
            <w:r w:rsidR="00A20A18">
              <w:rPr>
                <w:noProof/>
                <w:webHidden/>
              </w:rPr>
              <w:instrText xml:space="preserve"> PAGEREF _Toc18930085 \h </w:instrText>
            </w:r>
            <w:r w:rsidR="00A20A18">
              <w:rPr>
                <w:noProof/>
                <w:webHidden/>
              </w:rPr>
            </w:r>
            <w:r w:rsidR="00A20A18">
              <w:rPr>
                <w:noProof/>
                <w:webHidden/>
              </w:rPr>
              <w:fldChar w:fldCharType="separate"/>
            </w:r>
            <w:r w:rsidR="00A20A18">
              <w:rPr>
                <w:noProof/>
                <w:webHidden/>
              </w:rPr>
              <w:t>6</w:t>
            </w:r>
            <w:r w:rsidR="00A20A18">
              <w:rPr>
                <w:noProof/>
                <w:webHidden/>
              </w:rPr>
              <w:fldChar w:fldCharType="end"/>
            </w:r>
          </w:hyperlink>
        </w:p>
        <w:p w14:paraId="7E431814" w14:textId="4846BA6D"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086" w:history="1">
            <w:r w:rsidR="00A20A18" w:rsidRPr="00504517">
              <w:rPr>
                <w:rStyle w:val="Hyperlink"/>
                <w:noProof/>
              </w:rPr>
              <w:t>Roncarelli v Duplessis</w:t>
            </w:r>
            <w:r w:rsidR="00A20A18">
              <w:rPr>
                <w:noProof/>
                <w:webHidden/>
              </w:rPr>
              <w:tab/>
            </w:r>
            <w:r w:rsidR="00A20A18">
              <w:rPr>
                <w:noProof/>
                <w:webHidden/>
              </w:rPr>
              <w:fldChar w:fldCharType="begin"/>
            </w:r>
            <w:r w:rsidR="00A20A18">
              <w:rPr>
                <w:noProof/>
                <w:webHidden/>
              </w:rPr>
              <w:instrText xml:space="preserve"> PAGEREF _Toc18930086 \h </w:instrText>
            </w:r>
            <w:r w:rsidR="00A20A18">
              <w:rPr>
                <w:noProof/>
                <w:webHidden/>
              </w:rPr>
            </w:r>
            <w:r w:rsidR="00A20A18">
              <w:rPr>
                <w:noProof/>
                <w:webHidden/>
              </w:rPr>
              <w:fldChar w:fldCharType="separate"/>
            </w:r>
            <w:r w:rsidR="00A20A18">
              <w:rPr>
                <w:noProof/>
                <w:webHidden/>
              </w:rPr>
              <w:t>6</w:t>
            </w:r>
            <w:r w:rsidR="00A20A18">
              <w:rPr>
                <w:noProof/>
                <w:webHidden/>
              </w:rPr>
              <w:fldChar w:fldCharType="end"/>
            </w:r>
          </w:hyperlink>
        </w:p>
        <w:p w14:paraId="6EFFB704" w14:textId="27A57B41"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087" w:history="1">
            <w:r w:rsidR="00A20A18" w:rsidRPr="00504517">
              <w:rPr>
                <w:rStyle w:val="Hyperlink"/>
                <w:noProof/>
              </w:rPr>
              <w:t>Trial Lawyers Association of BC v BC (AG)</w:t>
            </w:r>
            <w:r w:rsidR="00A20A18">
              <w:rPr>
                <w:noProof/>
                <w:webHidden/>
              </w:rPr>
              <w:tab/>
            </w:r>
            <w:r w:rsidR="00A20A18">
              <w:rPr>
                <w:noProof/>
                <w:webHidden/>
              </w:rPr>
              <w:fldChar w:fldCharType="begin"/>
            </w:r>
            <w:r w:rsidR="00A20A18">
              <w:rPr>
                <w:noProof/>
                <w:webHidden/>
              </w:rPr>
              <w:instrText xml:space="preserve"> PAGEREF _Toc18930087 \h </w:instrText>
            </w:r>
            <w:r w:rsidR="00A20A18">
              <w:rPr>
                <w:noProof/>
                <w:webHidden/>
              </w:rPr>
            </w:r>
            <w:r w:rsidR="00A20A18">
              <w:rPr>
                <w:noProof/>
                <w:webHidden/>
              </w:rPr>
              <w:fldChar w:fldCharType="separate"/>
            </w:r>
            <w:r w:rsidR="00A20A18">
              <w:rPr>
                <w:noProof/>
                <w:webHidden/>
              </w:rPr>
              <w:t>7</w:t>
            </w:r>
            <w:r w:rsidR="00A20A18">
              <w:rPr>
                <w:noProof/>
                <w:webHidden/>
              </w:rPr>
              <w:fldChar w:fldCharType="end"/>
            </w:r>
          </w:hyperlink>
        </w:p>
        <w:p w14:paraId="631D091D" w14:textId="683E7DEB" w:rsidR="00A20A18" w:rsidRDefault="00E74C89">
          <w:pPr>
            <w:pStyle w:val="TOC1"/>
            <w:tabs>
              <w:tab w:val="right" w:leader="dot" w:pos="10830"/>
            </w:tabs>
            <w:rPr>
              <w:rFonts w:asciiTheme="minorHAnsi" w:eastAsiaTheme="minorEastAsia" w:hAnsiTheme="minorHAnsi" w:cstheme="minorBidi"/>
              <w:b w:val="0"/>
              <w:bCs w:val="0"/>
              <w:caps w:val="0"/>
              <w:noProof/>
              <w:sz w:val="24"/>
              <w:szCs w:val="24"/>
            </w:rPr>
          </w:pPr>
          <w:hyperlink w:anchor="_Toc18930088" w:history="1">
            <w:r w:rsidR="00A20A18" w:rsidRPr="00504517">
              <w:rPr>
                <w:rStyle w:val="Hyperlink"/>
                <w:noProof/>
              </w:rPr>
              <w:t>Federalism</w:t>
            </w:r>
            <w:r w:rsidR="00A20A18">
              <w:rPr>
                <w:noProof/>
                <w:webHidden/>
              </w:rPr>
              <w:tab/>
            </w:r>
            <w:r w:rsidR="00A20A18">
              <w:rPr>
                <w:noProof/>
                <w:webHidden/>
              </w:rPr>
              <w:fldChar w:fldCharType="begin"/>
            </w:r>
            <w:r w:rsidR="00A20A18">
              <w:rPr>
                <w:noProof/>
                <w:webHidden/>
              </w:rPr>
              <w:instrText xml:space="preserve"> PAGEREF _Toc18930088 \h </w:instrText>
            </w:r>
            <w:r w:rsidR="00A20A18">
              <w:rPr>
                <w:noProof/>
                <w:webHidden/>
              </w:rPr>
            </w:r>
            <w:r w:rsidR="00A20A18">
              <w:rPr>
                <w:noProof/>
                <w:webHidden/>
              </w:rPr>
              <w:fldChar w:fldCharType="separate"/>
            </w:r>
            <w:r w:rsidR="00A20A18">
              <w:rPr>
                <w:noProof/>
                <w:webHidden/>
              </w:rPr>
              <w:t>7</w:t>
            </w:r>
            <w:r w:rsidR="00A20A18">
              <w:rPr>
                <w:noProof/>
                <w:webHidden/>
              </w:rPr>
              <w:fldChar w:fldCharType="end"/>
            </w:r>
          </w:hyperlink>
        </w:p>
        <w:p w14:paraId="6BF396B1" w14:textId="2B23AF9D"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089" w:history="1">
            <w:r w:rsidR="00A20A18" w:rsidRPr="00504517">
              <w:rPr>
                <w:rStyle w:val="Hyperlink"/>
                <w:noProof/>
              </w:rPr>
              <w:t>Introduction</w:t>
            </w:r>
            <w:r w:rsidR="00A20A18">
              <w:rPr>
                <w:noProof/>
                <w:webHidden/>
              </w:rPr>
              <w:tab/>
            </w:r>
            <w:r w:rsidR="00A20A18">
              <w:rPr>
                <w:noProof/>
                <w:webHidden/>
              </w:rPr>
              <w:fldChar w:fldCharType="begin"/>
            </w:r>
            <w:r w:rsidR="00A20A18">
              <w:rPr>
                <w:noProof/>
                <w:webHidden/>
              </w:rPr>
              <w:instrText xml:space="preserve"> PAGEREF _Toc18930089 \h </w:instrText>
            </w:r>
            <w:r w:rsidR="00A20A18">
              <w:rPr>
                <w:noProof/>
                <w:webHidden/>
              </w:rPr>
            </w:r>
            <w:r w:rsidR="00A20A18">
              <w:rPr>
                <w:noProof/>
                <w:webHidden/>
              </w:rPr>
              <w:fldChar w:fldCharType="separate"/>
            </w:r>
            <w:r w:rsidR="00A20A18">
              <w:rPr>
                <w:noProof/>
                <w:webHidden/>
              </w:rPr>
              <w:t>8</w:t>
            </w:r>
            <w:r w:rsidR="00A20A18">
              <w:rPr>
                <w:noProof/>
                <w:webHidden/>
              </w:rPr>
              <w:fldChar w:fldCharType="end"/>
            </w:r>
          </w:hyperlink>
        </w:p>
        <w:p w14:paraId="7AE8F97C" w14:textId="38B06F29"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090" w:history="1">
            <w:r w:rsidR="00A20A18" w:rsidRPr="00504517">
              <w:rPr>
                <w:rStyle w:val="Hyperlink"/>
                <w:noProof/>
              </w:rPr>
              <w:t>Validity and “Characterization”</w:t>
            </w:r>
            <w:r w:rsidR="00A20A18">
              <w:rPr>
                <w:noProof/>
                <w:webHidden/>
              </w:rPr>
              <w:tab/>
            </w:r>
            <w:r w:rsidR="00A20A18">
              <w:rPr>
                <w:noProof/>
                <w:webHidden/>
              </w:rPr>
              <w:fldChar w:fldCharType="begin"/>
            </w:r>
            <w:r w:rsidR="00A20A18">
              <w:rPr>
                <w:noProof/>
                <w:webHidden/>
              </w:rPr>
              <w:instrText xml:space="preserve"> PAGEREF _Toc18930090 \h </w:instrText>
            </w:r>
            <w:r w:rsidR="00A20A18">
              <w:rPr>
                <w:noProof/>
                <w:webHidden/>
              </w:rPr>
            </w:r>
            <w:r w:rsidR="00A20A18">
              <w:rPr>
                <w:noProof/>
                <w:webHidden/>
              </w:rPr>
              <w:fldChar w:fldCharType="separate"/>
            </w:r>
            <w:r w:rsidR="00A20A18">
              <w:rPr>
                <w:noProof/>
                <w:webHidden/>
              </w:rPr>
              <w:t>8</w:t>
            </w:r>
            <w:r w:rsidR="00A20A18">
              <w:rPr>
                <w:noProof/>
                <w:webHidden/>
              </w:rPr>
              <w:fldChar w:fldCharType="end"/>
            </w:r>
          </w:hyperlink>
        </w:p>
        <w:p w14:paraId="56B80D8C" w14:textId="381B8B8B"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091" w:history="1">
            <w:r w:rsidR="00A20A18" w:rsidRPr="00504517">
              <w:rPr>
                <w:rStyle w:val="Hyperlink"/>
                <w:noProof/>
              </w:rPr>
              <w:t>Key Doctrines in Canadian Legal Federalism (Brouillet/Ryder)</w:t>
            </w:r>
            <w:r w:rsidR="00A20A18">
              <w:rPr>
                <w:noProof/>
                <w:webHidden/>
              </w:rPr>
              <w:tab/>
            </w:r>
            <w:r w:rsidR="00A20A18">
              <w:rPr>
                <w:noProof/>
                <w:webHidden/>
              </w:rPr>
              <w:fldChar w:fldCharType="begin"/>
            </w:r>
            <w:r w:rsidR="00A20A18">
              <w:rPr>
                <w:noProof/>
                <w:webHidden/>
              </w:rPr>
              <w:instrText xml:space="preserve"> PAGEREF _Toc18930091 \h </w:instrText>
            </w:r>
            <w:r w:rsidR="00A20A18">
              <w:rPr>
                <w:noProof/>
                <w:webHidden/>
              </w:rPr>
            </w:r>
            <w:r w:rsidR="00A20A18">
              <w:rPr>
                <w:noProof/>
                <w:webHidden/>
              </w:rPr>
              <w:fldChar w:fldCharType="separate"/>
            </w:r>
            <w:r w:rsidR="00A20A18">
              <w:rPr>
                <w:noProof/>
                <w:webHidden/>
              </w:rPr>
              <w:t>8</w:t>
            </w:r>
            <w:r w:rsidR="00A20A18">
              <w:rPr>
                <w:noProof/>
                <w:webHidden/>
              </w:rPr>
              <w:fldChar w:fldCharType="end"/>
            </w:r>
          </w:hyperlink>
        </w:p>
        <w:p w14:paraId="6DEC854E" w14:textId="2F510815"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092" w:history="1">
            <w:r w:rsidR="00A20A18" w:rsidRPr="00504517">
              <w:rPr>
                <w:rStyle w:val="Hyperlink"/>
                <w:noProof/>
              </w:rPr>
              <w:t>The Doctrine of Pith and Substance (Characterization)</w:t>
            </w:r>
            <w:r w:rsidR="00A20A18">
              <w:rPr>
                <w:noProof/>
                <w:webHidden/>
              </w:rPr>
              <w:tab/>
            </w:r>
            <w:r w:rsidR="00A20A18">
              <w:rPr>
                <w:noProof/>
                <w:webHidden/>
              </w:rPr>
              <w:fldChar w:fldCharType="begin"/>
            </w:r>
            <w:r w:rsidR="00A20A18">
              <w:rPr>
                <w:noProof/>
                <w:webHidden/>
              </w:rPr>
              <w:instrText xml:space="preserve"> PAGEREF _Toc18930092 \h </w:instrText>
            </w:r>
            <w:r w:rsidR="00A20A18">
              <w:rPr>
                <w:noProof/>
                <w:webHidden/>
              </w:rPr>
            </w:r>
            <w:r w:rsidR="00A20A18">
              <w:rPr>
                <w:noProof/>
                <w:webHidden/>
              </w:rPr>
              <w:fldChar w:fldCharType="separate"/>
            </w:r>
            <w:r w:rsidR="00A20A18">
              <w:rPr>
                <w:noProof/>
                <w:webHidden/>
              </w:rPr>
              <w:t>9</w:t>
            </w:r>
            <w:r w:rsidR="00A20A18">
              <w:rPr>
                <w:noProof/>
                <w:webHidden/>
              </w:rPr>
              <w:fldChar w:fldCharType="end"/>
            </w:r>
          </w:hyperlink>
        </w:p>
        <w:p w14:paraId="25C2EC30" w14:textId="33689E64"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093" w:history="1">
            <w:r w:rsidR="00A20A18" w:rsidRPr="00504517">
              <w:rPr>
                <w:rStyle w:val="Hyperlink"/>
                <w:noProof/>
              </w:rPr>
              <w:t>R v Mortgentaler</w:t>
            </w:r>
            <w:r w:rsidR="00A20A18">
              <w:rPr>
                <w:noProof/>
                <w:webHidden/>
              </w:rPr>
              <w:tab/>
            </w:r>
            <w:r w:rsidR="00A20A18">
              <w:rPr>
                <w:noProof/>
                <w:webHidden/>
              </w:rPr>
              <w:fldChar w:fldCharType="begin"/>
            </w:r>
            <w:r w:rsidR="00A20A18">
              <w:rPr>
                <w:noProof/>
                <w:webHidden/>
              </w:rPr>
              <w:instrText xml:space="preserve"> PAGEREF _Toc18930093 \h </w:instrText>
            </w:r>
            <w:r w:rsidR="00A20A18">
              <w:rPr>
                <w:noProof/>
                <w:webHidden/>
              </w:rPr>
            </w:r>
            <w:r w:rsidR="00A20A18">
              <w:rPr>
                <w:noProof/>
                <w:webHidden/>
              </w:rPr>
              <w:fldChar w:fldCharType="separate"/>
            </w:r>
            <w:r w:rsidR="00A20A18">
              <w:rPr>
                <w:noProof/>
                <w:webHidden/>
              </w:rPr>
              <w:t>9</w:t>
            </w:r>
            <w:r w:rsidR="00A20A18">
              <w:rPr>
                <w:noProof/>
                <w:webHidden/>
              </w:rPr>
              <w:fldChar w:fldCharType="end"/>
            </w:r>
          </w:hyperlink>
        </w:p>
        <w:p w14:paraId="41EBA1D0" w14:textId="7EE44C61"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094" w:history="1">
            <w:r w:rsidR="00A20A18" w:rsidRPr="00504517">
              <w:rPr>
                <w:rStyle w:val="Hyperlink"/>
                <w:noProof/>
              </w:rPr>
              <w:t xml:space="preserve">The Double Aspect Doctrine </w:t>
            </w:r>
            <w:r w:rsidR="00A20A18">
              <w:rPr>
                <w:noProof/>
                <w:webHidden/>
              </w:rPr>
              <w:tab/>
            </w:r>
            <w:r w:rsidR="00A20A18">
              <w:rPr>
                <w:noProof/>
                <w:webHidden/>
              </w:rPr>
              <w:fldChar w:fldCharType="begin"/>
            </w:r>
            <w:r w:rsidR="00A20A18">
              <w:rPr>
                <w:noProof/>
                <w:webHidden/>
              </w:rPr>
              <w:instrText xml:space="preserve"> PAGEREF _Toc18930094 \h </w:instrText>
            </w:r>
            <w:r w:rsidR="00A20A18">
              <w:rPr>
                <w:noProof/>
                <w:webHidden/>
              </w:rPr>
            </w:r>
            <w:r w:rsidR="00A20A18">
              <w:rPr>
                <w:noProof/>
                <w:webHidden/>
              </w:rPr>
              <w:fldChar w:fldCharType="separate"/>
            </w:r>
            <w:r w:rsidR="00A20A18">
              <w:rPr>
                <w:noProof/>
                <w:webHidden/>
              </w:rPr>
              <w:t>10</w:t>
            </w:r>
            <w:r w:rsidR="00A20A18">
              <w:rPr>
                <w:noProof/>
                <w:webHidden/>
              </w:rPr>
              <w:fldChar w:fldCharType="end"/>
            </w:r>
          </w:hyperlink>
        </w:p>
        <w:p w14:paraId="07AB8122" w14:textId="5CEDD83E"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095" w:history="1">
            <w:r w:rsidR="00A20A18" w:rsidRPr="00504517">
              <w:rPr>
                <w:rStyle w:val="Hyperlink"/>
                <w:noProof/>
              </w:rPr>
              <w:t>Incidental Effects Doctrine</w:t>
            </w:r>
            <w:r w:rsidR="00A20A18">
              <w:rPr>
                <w:noProof/>
                <w:webHidden/>
              </w:rPr>
              <w:tab/>
            </w:r>
            <w:r w:rsidR="00A20A18">
              <w:rPr>
                <w:noProof/>
                <w:webHidden/>
              </w:rPr>
              <w:fldChar w:fldCharType="begin"/>
            </w:r>
            <w:r w:rsidR="00A20A18">
              <w:rPr>
                <w:noProof/>
                <w:webHidden/>
              </w:rPr>
              <w:instrText xml:space="preserve"> PAGEREF _Toc18930095 \h </w:instrText>
            </w:r>
            <w:r w:rsidR="00A20A18">
              <w:rPr>
                <w:noProof/>
                <w:webHidden/>
              </w:rPr>
            </w:r>
            <w:r w:rsidR="00A20A18">
              <w:rPr>
                <w:noProof/>
                <w:webHidden/>
              </w:rPr>
              <w:fldChar w:fldCharType="separate"/>
            </w:r>
            <w:r w:rsidR="00A20A18">
              <w:rPr>
                <w:noProof/>
                <w:webHidden/>
              </w:rPr>
              <w:t>10</w:t>
            </w:r>
            <w:r w:rsidR="00A20A18">
              <w:rPr>
                <w:noProof/>
                <w:webHidden/>
              </w:rPr>
              <w:fldChar w:fldCharType="end"/>
            </w:r>
          </w:hyperlink>
        </w:p>
        <w:p w14:paraId="59859D4A" w14:textId="4567121E"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096" w:history="1">
            <w:r w:rsidR="00A20A18" w:rsidRPr="00504517">
              <w:rPr>
                <w:rStyle w:val="Hyperlink"/>
                <w:noProof/>
              </w:rPr>
              <w:t>Hodge v R</w:t>
            </w:r>
            <w:r w:rsidR="00A20A18">
              <w:rPr>
                <w:noProof/>
                <w:webHidden/>
              </w:rPr>
              <w:tab/>
            </w:r>
            <w:r w:rsidR="00A20A18">
              <w:rPr>
                <w:noProof/>
                <w:webHidden/>
              </w:rPr>
              <w:fldChar w:fldCharType="begin"/>
            </w:r>
            <w:r w:rsidR="00A20A18">
              <w:rPr>
                <w:noProof/>
                <w:webHidden/>
              </w:rPr>
              <w:instrText xml:space="preserve"> PAGEREF _Toc18930096 \h </w:instrText>
            </w:r>
            <w:r w:rsidR="00A20A18">
              <w:rPr>
                <w:noProof/>
                <w:webHidden/>
              </w:rPr>
            </w:r>
            <w:r w:rsidR="00A20A18">
              <w:rPr>
                <w:noProof/>
                <w:webHidden/>
              </w:rPr>
              <w:fldChar w:fldCharType="separate"/>
            </w:r>
            <w:r w:rsidR="00A20A18">
              <w:rPr>
                <w:noProof/>
                <w:webHidden/>
              </w:rPr>
              <w:t>10</w:t>
            </w:r>
            <w:r w:rsidR="00A20A18">
              <w:rPr>
                <w:noProof/>
                <w:webHidden/>
              </w:rPr>
              <w:fldChar w:fldCharType="end"/>
            </w:r>
          </w:hyperlink>
        </w:p>
        <w:p w14:paraId="75EFF29A" w14:textId="4ADF6689"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097" w:history="1">
            <w:r w:rsidR="00A20A18" w:rsidRPr="00504517">
              <w:rPr>
                <w:rStyle w:val="Hyperlink"/>
                <w:noProof/>
              </w:rPr>
              <w:t>Multiple Access Ltd v McCutcheon</w:t>
            </w:r>
            <w:r w:rsidR="00A20A18">
              <w:rPr>
                <w:noProof/>
                <w:webHidden/>
              </w:rPr>
              <w:tab/>
            </w:r>
            <w:r w:rsidR="00A20A18">
              <w:rPr>
                <w:noProof/>
                <w:webHidden/>
              </w:rPr>
              <w:fldChar w:fldCharType="begin"/>
            </w:r>
            <w:r w:rsidR="00A20A18">
              <w:rPr>
                <w:noProof/>
                <w:webHidden/>
              </w:rPr>
              <w:instrText xml:space="preserve"> PAGEREF _Toc18930097 \h </w:instrText>
            </w:r>
            <w:r w:rsidR="00A20A18">
              <w:rPr>
                <w:noProof/>
                <w:webHidden/>
              </w:rPr>
            </w:r>
            <w:r w:rsidR="00A20A18">
              <w:rPr>
                <w:noProof/>
                <w:webHidden/>
              </w:rPr>
              <w:fldChar w:fldCharType="separate"/>
            </w:r>
            <w:r w:rsidR="00A20A18">
              <w:rPr>
                <w:noProof/>
                <w:webHidden/>
              </w:rPr>
              <w:t>10</w:t>
            </w:r>
            <w:r w:rsidR="00A20A18">
              <w:rPr>
                <w:noProof/>
                <w:webHidden/>
              </w:rPr>
              <w:fldChar w:fldCharType="end"/>
            </w:r>
          </w:hyperlink>
        </w:p>
        <w:p w14:paraId="113AEC2B" w14:textId="5C3804E2"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098" w:history="1">
            <w:r w:rsidR="00A20A18" w:rsidRPr="00504517">
              <w:rPr>
                <w:rStyle w:val="Hyperlink"/>
                <w:noProof/>
              </w:rPr>
              <w:t>The Ancillary Powers Doctrine</w:t>
            </w:r>
            <w:r w:rsidR="00A20A18">
              <w:rPr>
                <w:noProof/>
                <w:webHidden/>
              </w:rPr>
              <w:tab/>
            </w:r>
            <w:r w:rsidR="00A20A18">
              <w:rPr>
                <w:noProof/>
                <w:webHidden/>
              </w:rPr>
              <w:fldChar w:fldCharType="begin"/>
            </w:r>
            <w:r w:rsidR="00A20A18">
              <w:rPr>
                <w:noProof/>
                <w:webHidden/>
              </w:rPr>
              <w:instrText xml:space="preserve"> PAGEREF _Toc18930098 \h </w:instrText>
            </w:r>
            <w:r w:rsidR="00A20A18">
              <w:rPr>
                <w:noProof/>
                <w:webHidden/>
              </w:rPr>
            </w:r>
            <w:r w:rsidR="00A20A18">
              <w:rPr>
                <w:noProof/>
                <w:webHidden/>
              </w:rPr>
              <w:fldChar w:fldCharType="separate"/>
            </w:r>
            <w:r w:rsidR="00A20A18">
              <w:rPr>
                <w:noProof/>
                <w:webHidden/>
              </w:rPr>
              <w:t>11</w:t>
            </w:r>
            <w:r w:rsidR="00A20A18">
              <w:rPr>
                <w:noProof/>
                <w:webHidden/>
              </w:rPr>
              <w:fldChar w:fldCharType="end"/>
            </w:r>
          </w:hyperlink>
        </w:p>
        <w:p w14:paraId="1C82E898" w14:textId="2889D95E"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099" w:history="1">
            <w:r w:rsidR="00A20A18" w:rsidRPr="00504517">
              <w:rPr>
                <w:rStyle w:val="Hyperlink"/>
                <w:noProof/>
              </w:rPr>
              <w:t>GM of Canada Ltd v City National Leasing</w:t>
            </w:r>
            <w:r w:rsidR="00A20A18">
              <w:rPr>
                <w:noProof/>
                <w:webHidden/>
              </w:rPr>
              <w:tab/>
            </w:r>
            <w:r w:rsidR="00A20A18">
              <w:rPr>
                <w:noProof/>
                <w:webHidden/>
              </w:rPr>
              <w:fldChar w:fldCharType="begin"/>
            </w:r>
            <w:r w:rsidR="00A20A18">
              <w:rPr>
                <w:noProof/>
                <w:webHidden/>
              </w:rPr>
              <w:instrText xml:space="preserve"> PAGEREF _Toc18930099 \h </w:instrText>
            </w:r>
            <w:r w:rsidR="00A20A18">
              <w:rPr>
                <w:noProof/>
                <w:webHidden/>
              </w:rPr>
            </w:r>
            <w:r w:rsidR="00A20A18">
              <w:rPr>
                <w:noProof/>
                <w:webHidden/>
              </w:rPr>
              <w:fldChar w:fldCharType="separate"/>
            </w:r>
            <w:r w:rsidR="00A20A18">
              <w:rPr>
                <w:noProof/>
                <w:webHidden/>
              </w:rPr>
              <w:t>11</w:t>
            </w:r>
            <w:r w:rsidR="00A20A18">
              <w:rPr>
                <w:noProof/>
                <w:webHidden/>
              </w:rPr>
              <w:fldChar w:fldCharType="end"/>
            </w:r>
          </w:hyperlink>
        </w:p>
        <w:p w14:paraId="6521C0D2" w14:textId="6AE7FC7B"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00" w:history="1">
            <w:r w:rsidR="00A20A18" w:rsidRPr="00504517">
              <w:rPr>
                <w:rStyle w:val="Hyperlink"/>
                <w:noProof/>
              </w:rPr>
              <w:t xml:space="preserve">Quebec (AG) v Lacombe </w:t>
            </w:r>
            <w:r w:rsidR="00A20A18">
              <w:rPr>
                <w:noProof/>
                <w:webHidden/>
              </w:rPr>
              <w:tab/>
            </w:r>
            <w:r w:rsidR="00A20A18">
              <w:rPr>
                <w:noProof/>
                <w:webHidden/>
              </w:rPr>
              <w:fldChar w:fldCharType="begin"/>
            </w:r>
            <w:r w:rsidR="00A20A18">
              <w:rPr>
                <w:noProof/>
                <w:webHidden/>
              </w:rPr>
              <w:instrText xml:space="preserve"> PAGEREF _Toc18930100 \h </w:instrText>
            </w:r>
            <w:r w:rsidR="00A20A18">
              <w:rPr>
                <w:noProof/>
                <w:webHidden/>
              </w:rPr>
            </w:r>
            <w:r w:rsidR="00A20A18">
              <w:rPr>
                <w:noProof/>
                <w:webHidden/>
              </w:rPr>
              <w:fldChar w:fldCharType="separate"/>
            </w:r>
            <w:r w:rsidR="00A20A18">
              <w:rPr>
                <w:noProof/>
                <w:webHidden/>
              </w:rPr>
              <w:t>12</w:t>
            </w:r>
            <w:r w:rsidR="00A20A18">
              <w:rPr>
                <w:noProof/>
                <w:webHidden/>
              </w:rPr>
              <w:fldChar w:fldCharType="end"/>
            </w:r>
          </w:hyperlink>
        </w:p>
        <w:p w14:paraId="5AEF1B91" w14:textId="1EF702D1"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101" w:history="1">
            <w:r w:rsidR="00A20A18" w:rsidRPr="00504517">
              <w:rPr>
                <w:rStyle w:val="Hyperlink"/>
                <w:noProof/>
              </w:rPr>
              <w:t>Applicability</w:t>
            </w:r>
            <w:r w:rsidR="00A20A18">
              <w:rPr>
                <w:noProof/>
                <w:webHidden/>
              </w:rPr>
              <w:tab/>
            </w:r>
            <w:r w:rsidR="00A20A18">
              <w:rPr>
                <w:noProof/>
                <w:webHidden/>
              </w:rPr>
              <w:fldChar w:fldCharType="begin"/>
            </w:r>
            <w:r w:rsidR="00A20A18">
              <w:rPr>
                <w:noProof/>
                <w:webHidden/>
              </w:rPr>
              <w:instrText xml:space="preserve"> PAGEREF _Toc18930101 \h </w:instrText>
            </w:r>
            <w:r w:rsidR="00A20A18">
              <w:rPr>
                <w:noProof/>
                <w:webHidden/>
              </w:rPr>
            </w:r>
            <w:r w:rsidR="00A20A18">
              <w:rPr>
                <w:noProof/>
                <w:webHidden/>
              </w:rPr>
              <w:fldChar w:fldCharType="separate"/>
            </w:r>
            <w:r w:rsidR="00A20A18">
              <w:rPr>
                <w:noProof/>
                <w:webHidden/>
              </w:rPr>
              <w:t>12</w:t>
            </w:r>
            <w:r w:rsidR="00A20A18">
              <w:rPr>
                <w:noProof/>
                <w:webHidden/>
              </w:rPr>
              <w:fldChar w:fldCharType="end"/>
            </w:r>
          </w:hyperlink>
        </w:p>
        <w:p w14:paraId="22017D5E" w14:textId="163C8DE0"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02" w:history="1">
            <w:r w:rsidR="00A20A18" w:rsidRPr="00504517">
              <w:rPr>
                <w:rStyle w:val="Hyperlink"/>
                <w:noProof/>
              </w:rPr>
              <w:t>The Principle of Subsidiarity</w:t>
            </w:r>
            <w:r w:rsidR="00A20A18">
              <w:rPr>
                <w:noProof/>
                <w:webHidden/>
              </w:rPr>
              <w:tab/>
            </w:r>
            <w:r w:rsidR="00A20A18">
              <w:rPr>
                <w:noProof/>
                <w:webHidden/>
              </w:rPr>
              <w:fldChar w:fldCharType="begin"/>
            </w:r>
            <w:r w:rsidR="00A20A18">
              <w:rPr>
                <w:noProof/>
                <w:webHidden/>
              </w:rPr>
              <w:instrText xml:space="preserve"> PAGEREF _Toc18930102 \h </w:instrText>
            </w:r>
            <w:r w:rsidR="00A20A18">
              <w:rPr>
                <w:noProof/>
                <w:webHidden/>
              </w:rPr>
            </w:r>
            <w:r w:rsidR="00A20A18">
              <w:rPr>
                <w:noProof/>
                <w:webHidden/>
              </w:rPr>
              <w:fldChar w:fldCharType="separate"/>
            </w:r>
            <w:r w:rsidR="00A20A18">
              <w:rPr>
                <w:noProof/>
                <w:webHidden/>
              </w:rPr>
              <w:t>12</w:t>
            </w:r>
            <w:r w:rsidR="00A20A18">
              <w:rPr>
                <w:noProof/>
                <w:webHidden/>
              </w:rPr>
              <w:fldChar w:fldCharType="end"/>
            </w:r>
          </w:hyperlink>
        </w:p>
        <w:p w14:paraId="2E334402" w14:textId="3CF64989"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03" w:history="1">
            <w:r w:rsidR="00A20A18" w:rsidRPr="00504517">
              <w:rPr>
                <w:rStyle w:val="Hyperlink"/>
                <w:noProof/>
              </w:rPr>
              <w:t>The Interjurisdictional Immunity Doctrine</w:t>
            </w:r>
            <w:r w:rsidR="00A20A18">
              <w:rPr>
                <w:noProof/>
                <w:webHidden/>
              </w:rPr>
              <w:tab/>
            </w:r>
            <w:r w:rsidR="00A20A18">
              <w:rPr>
                <w:noProof/>
                <w:webHidden/>
              </w:rPr>
              <w:fldChar w:fldCharType="begin"/>
            </w:r>
            <w:r w:rsidR="00A20A18">
              <w:rPr>
                <w:noProof/>
                <w:webHidden/>
              </w:rPr>
              <w:instrText xml:space="preserve"> PAGEREF _Toc18930103 \h </w:instrText>
            </w:r>
            <w:r w:rsidR="00A20A18">
              <w:rPr>
                <w:noProof/>
                <w:webHidden/>
              </w:rPr>
            </w:r>
            <w:r w:rsidR="00A20A18">
              <w:rPr>
                <w:noProof/>
                <w:webHidden/>
              </w:rPr>
              <w:fldChar w:fldCharType="separate"/>
            </w:r>
            <w:r w:rsidR="00A20A18">
              <w:rPr>
                <w:noProof/>
                <w:webHidden/>
              </w:rPr>
              <w:t>12</w:t>
            </w:r>
            <w:r w:rsidR="00A20A18">
              <w:rPr>
                <w:noProof/>
                <w:webHidden/>
              </w:rPr>
              <w:fldChar w:fldCharType="end"/>
            </w:r>
          </w:hyperlink>
        </w:p>
        <w:p w14:paraId="7FC4D7CA" w14:textId="789E4B98"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04" w:history="1">
            <w:r w:rsidR="00A20A18" w:rsidRPr="00504517">
              <w:rPr>
                <w:rStyle w:val="Hyperlink"/>
                <w:noProof/>
              </w:rPr>
              <w:t>Canadian Western Bank v Alberta</w:t>
            </w:r>
            <w:r w:rsidR="00A20A18">
              <w:rPr>
                <w:noProof/>
                <w:webHidden/>
              </w:rPr>
              <w:tab/>
            </w:r>
            <w:r w:rsidR="00A20A18">
              <w:rPr>
                <w:noProof/>
                <w:webHidden/>
              </w:rPr>
              <w:fldChar w:fldCharType="begin"/>
            </w:r>
            <w:r w:rsidR="00A20A18">
              <w:rPr>
                <w:noProof/>
                <w:webHidden/>
              </w:rPr>
              <w:instrText xml:space="preserve"> PAGEREF _Toc18930104 \h </w:instrText>
            </w:r>
            <w:r w:rsidR="00A20A18">
              <w:rPr>
                <w:noProof/>
                <w:webHidden/>
              </w:rPr>
            </w:r>
            <w:r w:rsidR="00A20A18">
              <w:rPr>
                <w:noProof/>
                <w:webHidden/>
              </w:rPr>
              <w:fldChar w:fldCharType="separate"/>
            </w:r>
            <w:r w:rsidR="00A20A18">
              <w:rPr>
                <w:noProof/>
                <w:webHidden/>
              </w:rPr>
              <w:t>13</w:t>
            </w:r>
            <w:r w:rsidR="00A20A18">
              <w:rPr>
                <w:noProof/>
                <w:webHidden/>
              </w:rPr>
              <w:fldChar w:fldCharType="end"/>
            </w:r>
          </w:hyperlink>
        </w:p>
        <w:p w14:paraId="3D976322" w14:textId="49B72C23"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05" w:history="1">
            <w:r w:rsidR="00A20A18" w:rsidRPr="00504517">
              <w:rPr>
                <w:rStyle w:val="Hyperlink"/>
                <w:noProof/>
              </w:rPr>
              <w:t>Quebec (AG) v Canadian Owners and Pilots Association</w:t>
            </w:r>
            <w:r w:rsidR="00A20A18">
              <w:rPr>
                <w:noProof/>
                <w:webHidden/>
              </w:rPr>
              <w:tab/>
            </w:r>
            <w:r w:rsidR="00A20A18">
              <w:rPr>
                <w:noProof/>
                <w:webHidden/>
              </w:rPr>
              <w:fldChar w:fldCharType="begin"/>
            </w:r>
            <w:r w:rsidR="00A20A18">
              <w:rPr>
                <w:noProof/>
                <w:webHidden/>
              </w:rPr>
              <w:instrText xml:space="preserve"> PAGEREF _Toc18930105 \h </w:instrText>
            </w:r>
            <w:r w:rsidR="00A20A18">
              <w:rPr>
                <w:noProof/>
                <w:webHidden/>
              </w:rPr>
            </w:r>
            <w:r w:rsidR="00A20A18">
              <w:rPr>
                <w:noProof/>
                <w:webHidden/>
              </w:rPr>
              <w:fldChar w:fldCharType="separate"/>
            </w:r>
            <w:r w:rsidR="00A20A18">
              <w:rPr>
                <w:noProof/>
                <w:webHidden/>
              </w:rPr>
              <w:t>14</w:t>
            </w:r>
            <w:r w:rsidR="00A20A18">
              <w:rPr>
                <w:noProof/>
                <w:webHidden/>
              </w:rPr>
              <w:fldChar w:fldCharType="end"/>
            </w:r>
          </w:hyperlink>
        </w:p>
        <w:p w14:paraId="73C2E7D7" w14:textId="6EF428EA"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06" w:history="1">
            <w:r w:rsidR="00A20A18" w:rsidRPr="00504517">
              <w:rPr>
                <w:rStyle w:val="Hyperlink"/>
                <w:noProof/>
              </w:rPr>
              <w:t xml:space="preserve">Canada (AG) v PHS </w:t>
            </w:r>
            <w:r w:rsidR="00A20A18">
              <w:rPr>
                <w:noProof/>
                <w:webHidden/>
              </w:rPr>
              <w:tab/>
            </w:r>
            <w:r w:rsidR="00A20A18">
              <w:rPr>
                <w:noProof/>
                <w:webHidden/>
              </w:rPr>
              <w:fldChar w:fldCharType="begin"/>
            </w:r>
            <w:r w:rsidR="00A20A18">
              <w:rPr>
                <w:noProof/>
                <w:webHidden/>
              </w:rPr>
              <w:instrText xml:space="preserve"> PAGEREF _Toc18930106 \h </w:instrText>
            </w:r>
            <w:r w:rsidR="00A20A18">
              <w:rPr>
                <w:noProof/>
                <w:webHidden/>
              </w:rPr>
            </w:r>
            <w:r w:rsidR="00A20A18">
              <w:rPr>
                <w:noProof/>
                <w:webHidden/>
              </w:rPr>
              <w:fldChar w:fldCharType="separate"/>
            </w:r>
            <w:r w:rsidR="00A20A18">
              <w:rPr>
                <w:noProof/>
                <w:webHidden/>
              </w:rPr>
              <w:t>15</w:t>
            </w:r>
            <w:r w:rsidR="00A20A18">
              <w:rPr>
                <w:noProof/>
                <w:webHidden/>
              </w:rPr>
              <w:fldChar w:fldCharType="end"/>
            </w:r>
          </w:hyperlink>
        </w:p>
        <w:p w14:paraId="174510CE" w14:textId="71AC044B"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107" w:history="1">
            <w:r w:rsidR="00A20A18" w:rsidRPr="00504517">
              <w:rPr>
                <w:rStyle w:val="Hyperlink"/>
                <w:noProof/>
              </w:rPr>
              <w:t>Operability</w:t>
            </w:r>
            <w:r w:rsidR="00A20A18">
              <w:rPr>
                <w:noProof/>
                <w:webHidden/>
              </w:rPr>
              <w:tab/>
            </w:r>
            <w:r w:rsidR="00A20A18">
              <w:rPr>
                <w:noProof/>
                <w:webHidden/>
              </w:rPr>
              <w:fldChar w:fldCharType="begin"/>
            </w:r>
            <w:r w:rsidR="00A20A18">
              <w:rPr>
                <w:noProof/>
                <w:webHidden/>
              </w:rPr>
              <w:instrText xml:space="preserve"> PAGEREF _Toc18930107 \h </w:instrText>
            </w:r>
            <w:r w:rsidR="00A20A18">
              <w:rPr>
                <w:noProof/>
                <w:webHidden/>
              </w:rPr>
            </w:r>
            <w:r w:rsidR="00A20A18">
              <w:rPr>
                <w:noProof/>
                <w:webHidden/>
              </w:rPr>
              <w:fldChar w:fldCharType="separate"/>
            </w:r>
            <w:r w:rsidR="00A20A18">
              <w:rPr>
                <w:noProof/>
                <w:webHidden/>
              </w:rPr>
              <w:t>16</w:t>
            </w:r>
            <w:r w:rsidR="00A20A18">
              <w:rPr>
                <w:noProof/>
                <w:webHidden/>
              </w:rPr>
              <w:fldChar w:fldCharType="end"/>
            </w:r>
          </w:hyperlink>
        </w:p>
        <w:p w14:paraId="4FA25F50" w14:textId="5216D72E"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08" w:history="1">
            <w:r w:rsidR="00A20A18" w:rsidRPr="00504517">
              <w:rPr>
                <w:rStyle w:val="Hyperlink"/>
                <w:noProof/>
              </w:rPr>
              <w:t>The Paramountcy Doctrine</w:t>
            </w:r>
            <w:r w:rsidR="00A20A18">
              <w:rPr>
                <w:noProof/>
                <w:webHidden/>
              </w:rPr>
              <w:tab/>
            </w:r>
            <w:r w:rsidR="00A20A18">
              <w:rPr>
                <w:noProof/>
                <w:webHidden/>
              </w:rPr>
              <w:fldChar w:fldCharType="begin"/>
            </w:r>
            <w:r w:rsidR="00A20A18">
              <w:rPr>
                <w:noProof/>
                <w:webHidden/>
              </w:rPr>
              <w:instrText xml:space="preserve"> PAGEREF _Toc18930108 \h </w:instrText>
            </w:r>
            <w:r w:rsidR="00A20A18">
              <w:rPr>
                <w:noProof/>
                <w:webHidden/>
              </w:rPr>
            </w:r>
            <w:r w:rsidR="00A20A18">
              <w:rPr>
                <w:noProof/>
                <w:webHidden/>
              </w:rPr>
              <w:fldChar w:fldCharType="separate"/>
            </w:r>
            <w:r w:rsidR="00A20A18">
              <w:rPr>
                <w:noProof/>
                <w:webHidden/>
              </w:rPr>
              <w:t>16</w:t>
            </w:r>
            <w:r w:rsidR="00A20A18">
              <w:rPr>
                <w:noProof/>
                <w:webHidden/>
              </w:rPr>
              <w:fldChar w:fldCharType="end"/>
            </w:r>
          </w:hyperlink>
        </w:p>
        <w:p w14:paraId="232F6DE9" w14:textId="6B584894"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09" w:history="1">
            <w:r w:rsidR="00A20A18" w:rsidRPr="00504517">
              <w:rPr>
                <w:rStyle w:val="Hyperlink"/>
                <w:noProof/>
              </w:rPr>
              <w:t>Ross v Registrar of Motor Vehicles</w:t>
            </w:r>
            <w:r w:rsidR="00A20A18">
              <w:rPr>
                <w:noProof/>
                <w:webHidden/>
              </w:rPr>
              <w:tab/>
            </w:r>
            <w:r w:rsidR="00A20A18">
              <w:rPr>
                <w:noProof/>
                <w:webHidden/>
              </w:rPr>
              <w:fldChar w:fldCharType="begin"/>
            </w:r>
            <w:r w:rsidR="00A20A18">
              <w:rPr>
                <w:noProof/>
                <w:webHidden/>
              </w:rPr>
              <w:instrText xml:space="preserve"> PAGEREF _Toc18930109 \h </w:instrText>
            </w:r>
            <w:r w:rsidR="00A20A18">
              <w:rPr>
                <w:noProof/>
                <w:webHidden/>
              </w:rPr>
            </w:r>
            <w:r w:rsidR="00A20A18">
              <w:rPr>
                <w:noProof/>
                <w:webHidden/>
              </w:rPr>
              <w:fldChar w:fldCharType="separate"/>
            </w:r>
            <w:r w:rsidR="00A20A18">
              <w:rPr>
                <w:noProof/>
                <w:webHidden/>
              </w:rPr>
              <w:t>16</w:t>
            </w:r>
            <w:r w:rsidR="00A20A18">
              <w:rPr>
                <w:noProof/>
                <w:webHidden/>
              </w:rPr>
              <w:fldChar w:fldCharType="end"/>
            </w:r>
          </w:hyperlink>
        </w:p>
        <w:p w14:paraId="6D98420F" w14:textId="671CB6D9"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10" w:history="1">
            <w:r w:rsidR="00A20A18" w:rsidRPr="00504517">
              <w:rPr>
                <w:rStyle w:val="Hyperlink"/>
                <w:noProof/>
              </w:rPr>
              <w:t>Multiple Access Ltd v McCutcheon</w:t>
            </w:r>
            <w:r w:rsidR="00A20A18">
              <w:rPr>
                <w:noProof/>
                <w:webHidden/>
              </w:rPr>
              <w:tab/>
            </w:r>
            <w:r w:rsidR="00A20A18">
              <w:rPr>
                <w:noProof/>
                <w:webHidden/>
              </w:rPr>
              <w:fldChar w:fldCharType="begin"/>
            </w:r>
            <w:r w:rsidR="00A20A18">
              <w:rPr>
                <w:noProof/>
                <w:webHidden/>
              </w:rPr>
              <w:instrText xml:space="preserve"> PAGEREF _Toc18930110 \h </w:instrText>
            </w:r>
            <w:r w:rsidR="00A20A18">
              <w:rPr>
                <w:noProof/>
                <w:webHidden/>
              </w:rPr>
            </w:r>
            <w:r w:rsidR="00A20A18">
              <w:rPr>
                <w:noProof/>
                <w:webHidden/>
              </w:rPr>
              <w:fldChar w:fldCharType="separate"/>
            </w:r>
            <w:r w:rsidR="00A20A18">
              <w:rPr>
                <w:noProof/>
                <w:webHidden/>
              </w:rPr>
              <w:t>17</w:t>
            </w:r>
            <w:r w:rsidR="00A20A18">
              <w:rPr>
                <w:noProof/>
                <w:webHidden/>
              </w:rPr>
              <w:fldChar w:fldCharType="end"/>
            </w:r>
          </w:hyperlink>
        </w:p>
        <w:p w14:paraId="052B1F0E" w14:textId="4D3CF31D"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11" w:history="1">
            <w:r w:rsidR="00A20A18" w:rsidRPr="00504517">
              <w:rPr>
                <w:rStyle w:val="Hyperlink"/>
                <w:noProof/>
              </w:rPr>
              <w:t>Bank of Montreal v Hall</w:t>
            </w:r>
            <w:r w:rsidR="00A20A18">
              <w:rPr>
                <w:noProof/>
                <w:webHidden/>
              </w:rPr>
              <w:tab/>
            </w:r>
            <w:r w:rsidR="00A20A18">
              <w:rPr>
                <w:noProof/>
                <w:webHidden/>
              </w:rPr>
              <w:fldChar w:fldCharType="begin"/>
            </w:r>
            <w:r w:rsidR="00A20A18">
              <w:rPr>
                <w:noProof/>
                <w:webHidden/>
              </w:rPr>
              <w:instrText xml:space="preserve"> PAGEREF _Toc18930111 \h </w:instrText>
            </w:r>
            <w:r w:rsidR="00A20A18">
              <w:rPr>
                <w:noProof/>
                <w:webHidden/>
              </w:rPr>
            </w:r>
            <w:r w:rsidR="00A20A18">
              <w:rPr>
                <w:noProof/>
                <w:webHidden/>
              </w:rPr>
              <w:fldChar w:fldCharType="separate"/>
            </w:r>
            <w:r w:rsidR="00A20A18">
              <w:rPr>
                <w:noProof/>
                <w:webHidden/>
              </w:rPr>
              <w:t>17</w:t>
            </w:r>
            <w:r w:rsidR="00A20A18">
              <w:rPr>
                <w:noProof/>
                <w:webHidden/>
              </w:rPr>
              <w:fldChar w:fldCharType="end"/>
            </w:r>
          </w:hyperlink>
        </w:p>
        <w:p w14:paraId="62531B40" w14:textId="2479700B"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12" w:history="1">
            <w:r w:rsidR="00A20A18" w:rsidRPr="00504517">
              <w:rPr>
                <w:rStyle w:val="Hyperlink"/>
                <w:noProof/>
              </w:rPr>
              <w:t>Law Society of BC v Mangat</w:t>
            </w:r>
            <w:r w:rsidR="00A20A18">
              <w:rPr>
                <w:noProof/>
                <w:webHidden/>
              </w:rPr>
              <w:tab/>
            </w:r>
            <w:r w:rsidR="00A20A18">
              <w:rPr>
                <w:noProof/>
                <w:webHidden/>
              </w:rPr>
              <w:fldChar w:fldCharType="begin"/>
            </w:r>
            <w:r w:rsidR="00A20A18">
              <w:rPr>
                <w:noProof/>
                <w:webHidden/>
              </w:rPr>
              <w:instrText xml:space="preserve"> PAGEREF _Toc18930112 \h </w:instrText>
            </w:r>
            <w:r w:rsidR="00A20A18">
              <w:rPr>
                <w:noProof/>
                <w:webHidden/>
              </w:rPr>
            </w:r>
            <w:r w:rsidR="00A20A18">
              <w:rPr>
                <w:noProof/>
                <w:webHidden/>
              </w:rPr>
              <w:fldChar w:fldCharType="separate"/>
            </w:r>
            <w:r w:rsidR="00A20A18">
              <w:rPr>
                <w:noProof/>
                <w:webHidden/>
              </w:rPr>
              <w:t>18</w:t>
            </w:r>
            <w:r w:rsidR="00A20A18">
              <w:rPr>
                <w:noProof/>
                <w:webHidden/>
              </w:rPr>
              <w:fldChar w:fldCharType="end"/>
            </w:r>
          </w:hyperlink>
        </w:p>
        <w:p w14:paraId="294944D0" w14:textId="7B9070F7"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13" w:history="1">
            <w:r w:rsidR="00A20A18" w:rsidRPr="00504517">
              <w:rPr>
                <w:rStyle w:val="Hyperlink"/>
                <w:noProof/>
              </w:rPr>
              <w:t>Rothmans, Benson &amp; Hedges Inc v Saskatchewan</w:t>
            </w:r>
            <w:r w:rsidR="00A20A18">
              <w:rPr>
                <w:noProof/>
                <w:webHidden/>
              </w:rPr>
              <w:tab/>
            </w:r>
            <w:r w:rsidR="00A20A18">
              <w:rPr>
                <w:noProof/>
                <w:webHidden/>
              </w:rPr>
              <w:fldChar w:fldCharType="begin"/>
            </w:r>
            <w:r w:rsidR="00A20A18">
              <w:rPr>
                <w:noProof/>
                <w:webHidden/>
              </w:rPr>
              <w:instrText xml:space="preserve"> PAGEREF _Toc18930113 \h </w:instrText>
            </w:r>
            <w:r w:rsidR="00A20A18">
              <w:rPr>
                <w:noProof/>
                <w:webHidden/>
              </w:rPr>
            </w:r>
            <w:r w:rsidR="00A20A18">
              <w:rPr>
                <w:noProof/>
                <w:webHidden/>
              </w:rPr>
              <w:fldChar w:fldCharType="separate"/>
            </w:r>
            <w:r w:rsidR="00A20A18">
              <w:rPr>
                <w:noProof/>
                <w:webHidden/>
              </w:rPr>
              <w:t>18</w:t>
            </w:r>
            <w:r w:rsidR="00A20A18">
              <w:rPr>
                <w:noProof/>
                <w:webHidden/>
              </w:rPr>
              <w:fldChar w:fldCharType="end"/>
            </w:r>
          </w:hyperlink>
        </w:p>
        <w:p w14:paraId="7AE19BE0" w14:textId="6BEC656E"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14" w:history="1">
            <w:r w:rsidR="00A20A18" w:rsidRPr="00504517">
              <w:rPr>
                <w:rStyle w:val="Hyperlink"/>
                <w:noProof/>
              </w:rPr>
              <w:t>Alberta (AG) v Moloney</w:t>
            </w:r>
            <w:r w:rsidR="00A20A18">
              <w:rPr>
                <w:noProof/>
                <w:webHidden/>
              </w:rPr>
              <w:tab/>
            </w:r>
            <w:r w:rsidR="00A20A18">
              <w:rPr>
                <w:noProof/>
                <w:webHidden/>
              </w:rPr>
              <w:fldChar w:fldCharType="begin"/>
            </w:r>
            <w:r w:rsidR="00A20A18">
              <w:rPr>
                <w:noProof/>
                <w:webHidden/>
              </w:rPr>
              <w:instrText xml:space="preserve"> PAGEREF _Toc18930114 \h </w:instrText>
            </w:r>
            <w:r w:rsidR="00A20A18">
              <w:rPr>
                <w:noProof/>
                <w:webHidden/>
              </w:rPr>
            </w:r>
            <w:r w:rsidR="00A20A18">
              <w:rPr>
                <w:noProof/>
                <w:webHidden/>
              </w:rPr>
              <w:fldChar w:fldCharType="separate"/>
            </w:r>
            <w:r w:rsidR="00A20A18">
              <w:rPr>
                <w:noProof/>
                <w:webHidden/>
              </w:rPr>
              <w:t>18</w:t>
            </w:r>
            <w:r w:rsidR="00A20A18">
              <w:rPr>
                <w:noProof/>
                <w:webHidden/>
              </w:rPr>
              <w:fldChar w:fldCharType="end"/>
            </w:r>
          </w:hyperlink>
        </w:p>
        <w:p w14:paraId="3C25E90B" w14:textId="5E1550F2" w:rsidR="00A20A18" w:rsidRDefault="00E74C89">
          <w:pPr>
            <w:pStyle w:val="TOC1"/>
            <w:tabs>
              <w:tab w:val="right" w:leader="dot" w:pos="10830"/>
            </w:tabs>
            <w:rPr>
              <w:rFonts w:asciiTheme="minorHAnsi" w:eastAsiaTheme="minorEastAsia" w:hAnsiTheme="minorHAnsi" w:cstheme="minorBidi"/>
              <w:b w:val="0"/>
              <w:bCs w:val="0"/>
              <w:caps w:val="0"/>
              <w:noProof/>
              <w:sz w:val="24"/>
              <w:szCs w:val="24"/>
            </w:rPr>
          </w:pPr>
          <w:hyperlink w:anchor="_Toc18930115" w:history="1">
            <w:r w:rsidR="00A20A18" w:rsidRPr="00504517">
              <w:rPr>
                <w:rStyle w:val="Hyperlink"/>
                <w:noProof/>
              </w:rPr>
              <w:t>Heads of Power</w:t>
            </w:r>
            <w:r w:rsidR="00A20A18">
              <w:rPr>
                <w:noProof/>
                <w:webHidden/>
              </w:rPr>
              <w:tab/>
            </w:r>
            <w:r w:rsidR="00A20A18">
              <w:rPr>
                <w:noProof/>
                <w:webHidden/>
              </w:rPr>
              <w:fldChar w:fldCharType="begin"/>
            </w:r>
            <w:r w:rsidR="00A20A18">
              <w:rPr>
                <w:noProof/>
                <w:webHidden/>
              </w:rPr>
              <w:instrText xml:space="preserve"> PAGEREF _Toc18930115 \h </w:instrText>
            </w:r>
            <w:r w:rsidR="00A20A18">
              <w:rPr>
                <w:noProof/>
                <w:webHidden/>
              </w:rPr>
            </w:r>
            <w:r w:rsidR="00A20A18">
              <w:rPr>
                <w:noProof/>
                <w:webHidden/>
              </w:rPr>
              <w:fldChar w:fldCharType="separate"/>
            </w:r>
            <w:r w:rsidR="00A20A18">
              <w:rPr>
                <w:noProof/>
                <w:webHidden/>
              </w:rPr>
              <w:t>19</w:t>
            </w:r>
            <w:r w:rsidR="00A20A18">
              <w:rPr>
                <w:noProof/>
                <w:webHidden/>
              </w:rPr>
              <w:fldChar w:fldCharType="end"/>
            </w:r>
          </w:hyperlink>
        </w:p>
        <w:p w14:paraId="156A30D4" w14:textId="7B0BF6FA"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116" w:history="1">
            <w:r w:rsidR="00A20A18" w:rsidRPr="00504517">
              <w:rPr>
                <w:rStyle w:val="Hyperlink"/>
                <w:noProof/>
              </w:rPr>
              <w:t>Peace, Order and Good Government (POGG)</w:t>
            </w:r>
            <w:r w:rsidR="00A20A18">
              <w:rPr>
                <w:noProof/>
                <w:webHidden/>
              </w:rPr>
              <w:tab/>
            </w:r>
            <w:r w:rsidR="00A20A18">
              <w:rPr>
                <w:noProof/>
                <w:webHidden/>
              </w:rPr>
              <w:fldChar w:fldCharType="begin"/>
            </w:r>
            <w:r w:rsidR="00A20A18">
              <w:rPr>
                <w:noProof/>
                <w:webHidden/>
              </w:rPr>
              <w:instrText xml:space="preserve"> PAGEREF _Toc18930116 \h </w:instrText>
            </w:r>
            <w:r w:rsidR="00A20A18">
              <w:rPr>
                <w:noProof/>
                <w:webHidden/>
              </w:rPr>
            </w:r>
            <w:r w:rsidR="00A20A18">
              <w:rPr>
                <w:noProof/>
                <w:webHidden/>
              </w:rPr>
              <w:fldChar w:fldCharType="separate"/>
            </w:r>
            <w:r w:rsidR="00A20A18">
              <w:rPr>
                <w:noProof/>
                <w:webHidden/>
              </w:rPr>
              <w:t>19</w:t>
            </w:r>
            <w:r w:rsidR="00A20A18">
              <w:rPr>
                <w:noProof/>
                <w:webHidden/>
              </w:rPr>
              <w:fldChar w:fldCharType="end"/>
            </w:r>
          </w:hyperlink>
        </w:p>
        <w:p w14:paraId="25DFE2B9" w14:textId="33D5F54C"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17" w:history="1">
            <w:r w:rsidR="00A20A18" w:rsidRPr="00504517">
              <w:rPr>
                <w:rStyle w:val="Hyperlink"/>
                <w:noProof/>
              </w:rPr>
              <w:t>Scope of POGG Power</w:t>
            </w:r>
            <w:r w:rsidR="00A20A18">
              <w:rPr>
                <w:noProof/>
                <w:webHidden/>
              </w:rPr>
              <w:tab/>
            </w:r>
            <w:r w:rsidR="00A20A18">
              <w:rPr>
                <w:noProof/>
                <w:webHidden/>
              </w:rPr>
              <w:fldChar w:fldCharType="begin"/>
            </w:r>
            <w:r w:rsidR="00A20A18">
              <w:rPr>
                <w:noProof/>
                <w:webHidden/>
              </w:rPr>
              <w:instrText xml:space="preserve"> PAGEREF _Toc18930117 \h </w:instrText>
            </w:r>
            <w:r w:rsidR="00A20A18">
              <w:rPr>
                <w:noProof/>
                <w:webHidden/>
              </w:rPr>
            </w:r>
            <w:r w:rsidR="00A20A18">
              <w:rPr>
                <w:noProof/>
                <w:webHidden/>
              </w:rPr>
              <w:fldChar w:fldCharType="separate"/>
            </w:r>
            <w:r w:rsidR="00A20A18">
              <w:rPr>
                <w:noProof/>
                <w:webHidden/>
              </w:rPr>
              <w:t>19</w:t>
            </w:r>
            <w:r w:rsidR="00A20A18">
              <w:rPr>
                <w:noProof/>
                <w:webHidden/>
              </w:rPr>
              <w:fldChar w:fldCharType="end"/>
            </w:r>
          </w:hyperlink>
        </w:p>
        <w:p w14:paraId="1909A568" w14:textId="44265E83"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18" w:history="1">
            <w:r w:rsidR="00A20A18" w:rsidRPr="00504517">
              <w:rPr>
                <w:rStyle w:val="Hyperlink"/>
                <w:noProof/>
              </w:rPr>
              <w:t>POGG as a Purely Residual Power</w:t>
            </w:r>
            <w:r w:rsidR="00A20A18">
              <w:rPr>
                <w:noProof/>
                <w:webHidden/>
              </w:rPr>
              <w:tab/>
            </w:r>
            <w:r w:rsidR="00A20A18">
              <w:rPr>
                <w:noProof/>
                <w:webHidden/>
              </w:rPr>
              <w:fldChar w:fldCharType="begin"/>
            </w:r>
            <w:r w:rsidR="00A20A18">
              <w:rPr>
                <w:noProof/>
                <w:webHidden/>
              </w:rPr>
              <w:instrText xml:space="preserve"> PAGEREF _Toc18930118 \h </w:instrText>
            </w:r>
            <w:r w:rsidR="00A20A18">
              <w:rPr>
                <w:noProof/>
                <w:webHidden/>
              </w:rPr>
            </w:r>
            <w:r w:rsidR="00A20A18">
              <w:rPr>
                <w:noProof/>
                <w:webHidden/>
              </w:rPr>
              <w:fldChar w:fldCharType="separate"/>
            </w:r>
            <w:r w:rsidR="00A20A18">
              <w:rPr>
                <w:noProof/>
                <w:webHidden/>
              </w:rPr>
              <w:t>20</w:t>
            </w:r>
            <w:r w:rsidR="00A20A18">
              <w:rPr>
                <w:noProof/>
                <w:webHidden/>
              </w:rPr>
              <w:fldChar w:fldCharType="end"/>
            </w:r>
          </w:hyperlink>
        </w:p>
        <w:p w14:paraId="221B4439" w14:textId="48EA474F"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19" w:history="1">
            <w:r w:rsidR="00A20A18" w:rsidRPr="00504517">
              <w:rPr>
                <w:rStyle w:val="Hyperlink"/>
                <w:noProof/>
              </w:rPr>
              <w:t>The Emergency Branch</w:t>
            </w:r>
            <w:r w:rsidR="00A20A18">
              <w:rPr>
                <w:noProof/>
                <w:webHidden/>
              </w:rPr>
              <w:tab/>
            </w:r>
            <w:r w:rsidR="00A20A18">
              <w:rPr>
                <w:noProof/>
                <w:webHidden/>
              </w:rPr>
              <w:fldChar w:fldCharType="begin"/>
            </w:r>
            <w:r w:rsidR="00A20A18">
              <w:rPr>
                <w:noProof/>
                <w:webHidden/>
              </w:rPr>
              <w:instrText xml:space="preserve"> PAGEREF _Toc18930119 \h </w:instrText>
            </w:r>
            <w:r w:rsidR="00A20A18">
              <w:rPr>
                <w:noProof/>
                <w:webHidden/>
              </w:rPr>
            </w:r>
            <w:r w:rsidR="00A20A18">
              <w:rPr>
                <w:noProof/>
                <w:webHidden/>
              </w:rPr>
              <w:fldChar w:fldCharType="separate"/>
            </w:r>
            <w:r w:rsidR="00A20A18">
              <w:rPr>
                <w:noProof/>
                <w:webHidden/>
              </w:rPr>
              <w:t>20</w:t>
            </w:r>
            <w:r w:rsidR="00A20A18">
              <w:rPr>
                <w:noProof/>
                <w:webHidden/>
              </w:rPr>
              <w:fldChar w:fldCharType="end"/>
            </w:r>
          </w:hyperlink>
        </w:p>
        <w:p w14:paraId="0B151674" w14:textId="3EEE069A"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20" w:history="1">
            <w:r w:rsidR="00A20A18" w:rsidRPr="00504517">
              <w:rPr>
                <w:rStyle w:val="Hyperlink"/>
                <w:noProof/>
              </w:rPr>
              <w:t>Emergencies Act 1988</w:t>
            </w:r>
            <w:r w:rsidR="00A20A18">
              <w:rPr>
                <w:noProof/>
                <w:webHidden/>
              </w:rPr>
              <w:tab/>
            </w:r>
            <w:r w:rsidR="00A20A18">
              <w:rPr>
                <w:noProof/>
                <w:webHidden/>
              </w:rPr>
              <w:fldChar w:fldCharType="begin"/>
            </w:r>
            <w:r w:rsidR="00A20A18">
              <w:rPr>
                <w:noProof/>
                <w:webHidden/>
              </w:rPr>
              <w:instrText xml:space="preserve"> PAGEREF _Toc18930120 \h </w:instrText>
            </w:r>
            <w:r w:rsidR="00A20A18">
              <w:rPr>
                <w:noProof/>
                <w:webHidden/>
              </w:rPr>
            </w:r>
            <w:r w:rsidR="00A20A18">
              <w:rPr>
                <w:noProof/>
                <w:webHidden/>
              </w:rPr>
              <w:fldChar w:fldCharType="separate"/>
            </w:r>
            <w:r w:rsidR="00A20A18">
              <w:rPr>
                <w:noProof/>
                <w:webHidden/>
              </w:rPr>
              <w:t>22</w:t>
            </w:r>
            <w:r w:rsidR="00A20A18">
              <w:rPr>
                <w:noProof/>
                <w:webHidden/>
              </w:rPr>
              <w:fldChar w:fldCharType="end"/>
            </w:r>
          </w:hyperlink>
        </w:p>
        <w:p w14:paraId="430B0827" w14:textId="163E18E2"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21" w:history="1">
            <w:r w:rsidR="00A20A18" w:rsidRPr="00504517">
              <w:rPr>
                <w:rStyle w:val="Hyperlink"/>
                <w:noProof/>
              </w:rPr>
              <w:t>Clarity Act 2000</w:t>
            </w:r>
            <w:r w:rsidR="00A20A18">
              <w:rPr>
                <w:noProof/>
                <w:webHidden/>
              </w:rPr>
              <w:tab/>
            </w:r>
            <w:r w:rsidR="00A20A18">
              <w:rPr>
                <w:noProof/>
                <w:webHidden/>
              </w:rPr>
              <w:fldChar w:fldCharType="begin"/>
            </w:r>
            <w:r w:rsidR="00A20A18">
              <w:rPr>
                <w:noProof/>
                <w:webHidden/>
              </w:rPr>
              <w:instrText xml:space="preserve"> PAGEREF _Toc18930121 \h </w:instrText>
            </w:r>
            <w:r w:rsidR="00A20A18">
              <w:rPr>
                <w:noProof/>
                <w:webHidden/>
              </w:rPr>
            </w:r>
            <w:r w:rsidR="00A20A18">
              <w:rPr>
                <w:noProof/>
                <w:webHidden/>
              </w:rPr>
              <w:fldChar w:fldCharType="separate"/>
            </w:r>
            <w:r w:rsidR="00A20A18">
              <w:rPr>
                <w:noProof/>
                <w:webHidden/>
              </w:rPr>
              <w:t>22</w:t>
            </w:r>
            <w:r w:rsidR="00A20A18">
              <w:rPr>
                <w:noProof/>
                <w:webHidden/>
              </w:rPr>
              <w:fldChar w:fldCharType="end"/>
            </w:r>
          </w:hyperlink>
        </w:p>
        <w:p w14:paraId="194499DC" w14:textId="3CD53290"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22" w:history="1">
            <w:r w:rsidR="00A20A18" w:rsidRPr="00504517">
              <w:rPr>
                <w:rStyle w:val="Hyperlink"/>
                <w:noProof/>
              </w:rPr>
              <w:t>The National Concern Branch</w:t>
            </w:r>
            <w:r w:rsidR="00A20A18">
              <w:rPr>
                <w:noProof/>
                <w:webHidden/>
              </w:rPr>
              <w:tab/>
            </w:r>
            <w:r w:rsidR="00A20A18">
              <w:rPr>
                <w:noProof/>
                <w:webHidden/>
              </w:rPr>
              <w:fldChar w:fldCharType="begin"/>
            </w:r>
            <w:r w:rsidR="00A20A18">
              <w:rPr>
                <w:noProof/>
                <w:webHidden/>
              </w:rPr>
              <w:instrText xml:space="preserve"> PAGEREF _Toc18930122 \h </w:instrText>
            </w:r>
            <w:r w:rsidR="00A20A18">
              <w:rPr>
                <w:noProof/>
                <w:webHidden/>
              </w:rPr>
            </w:r>
            <w:r w:rsidR="00A20A18">
              <w:rPr>
                <w:noProof/>
                <w:webHidden/>
              </w:rPr>
              <w:fldChar w:fldCharType="separate"/>
            </w:r>
            <w:r w:rsidR="00A20A18">
              <w:rPr>
                <w:noProof/>
                <w:webHidden/>
              </w:rPr>
              <w:t>23</w:t>
            </w:r>
            <w:r w:rsidR="00A20A18">
              <w:rPr>
                <w:noProof/>
                <w:webHidden/>
              </w:rPr>
              <w:fldChar w:fldCharType="end"/>
            </w:r>
          </w:hyperlink>
        </w:p>
        <w:p w14:paraId="77CF50A7" w14:textId="0306DD51"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23" w:history="1">
            <w:r w:rsidR="00A20A18" w:rsidRPr="00504517">
              <w:rPr>
                <w:rStyle w:val="Hyperlink"/>
                <w:noProof/>
              </w:rPr>
              <w:t>AG Ont v Canada Temperance Federation</w:t>
            </w:r>
            <w:r w:rsidR="00A20A18">
              <w:rPr>
                <w:noProof/>
                <w:webHidden/>
              </w:rPr>
              <w:tab/>
            </w:r>
            <w:r w:rsidR="00A20A18">
              <w:rPr>
                <w:noProof/>
                <w:webHidden/>
              </w:rPr>
              <w:fldChar w:fldCharType="begin"/>
            </w:r>
            <w:r w:rsidR="00A20A18">
              <w:rPr>
                <w:noProof/>
                <w:webHidden/>
              </w:rPr>
              <w:instrText xml:space="preserve"> PAGEREF _Toc18930123 \h </w:instrText>
            </w:r>
            <w:r w:rsidR="00A20A18">
              <w:rPr>
                <w:noProof/>
                <w:webHidden/>
              </w:rPr>
            </w:r>
            <w:r w:rsidR="00A20A18">
              <w:rPr>
                <w:noProof/>
                <w:webHidden/>
              </w:rPr>
              <w:fldChar w:fldCharType="separate"/>
            </w:r>
            <w:r w:rsidR="00A20A18">
              <w:rPr>
                <w:noProof/>
                <w:webHidden/>
              </w:rPr>
              <w:t>23</w:t>
            </w:r>
            <w:r w:rsidR="00A20A18">
              <w:rPr>
                <w:noProof/>
                <w:webHidden/>
              </w:rPr>
              <w:fldChar w:fldCharType="end"/>
            </w:r>
          </w:hyperlink>
        </w:p>
        <w:p w14:paraId="67561EA9" w14:textId="75984F3C"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24" w:history="1">
            <w:r w:rsidR="00A20A18" w:rsidRPr="00504517">
              <w:rPr>
                <w:rStyle w:val="Hyperlink"/>
                <w:noProof/>
              </w:rPr>
              <w:t>Johannesson v West St. Paul</w:t>
            </w:r>
            <w:r w:rsidR="00A20A18">
              <w:rPr>
                <w:noProof/>
                <w:webHidden/>
              </w:rPr>
              <w:tab/>
            </w:r>
            <w:r w:rsidR="00A20A18">
              <w:rPr>
                <w:noProof/>
                <w:webHidden/>
              </w:rPr>
              <w:fldChar w:fldCharType="begin"/>
            </w:r>
            <w:r w:rsidR="00A20A18">
              <w:rPr>
                <w:noProof/>
                <w:webHidden/>
              </w:rPr>
              <w:instrText xml:space="preserve"> PAGEREF _Toc18930124 \h </w:instrText>
            </w:r>
            <w:r w:rsidR="00A20A18">
              <w:rPr>
                <w:noProof/>
                <w:webHidden/>
              </w:rPr>
            </w:r>
            <w:r w:rsidR="00A20A18">
              <w:rPr>
                <w:noProof/>
                <w:webHidden/>
              </w:rPr>
              <w:fldChar w:fldCharType="separate"/>
            </w:r>
            <w:r w:rsidR="00A20A18">
              <w:rPr>
                <w:noProof/>
                <w:webHidden/>
              </w:rPr>
              <w:t>24</w:t>
            </w:r>
            <w:r w:rsidR="00A20A18">
              <w:rPr>
                <w:noProof/>
                <w:webHidden/>
              </w:rPr>
              <w:fldChar w:fldCharType="end"/>
            </w:r>
          </w:hyperlink>
        </w:p>
        <w:p w14:paraId="6DE32D4E" w14:textId="7AD7D5D4"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25" w:history="1">
            <w:r w:rsidR="00A20A18" w:rsidRPr="00504517">
              <w:rPr>
                <w:rStyle w:val="Hyperlink"/>
                <w:noProof/>
              </w:rPr>
              <w:t>Munro v National Capital Commission</w:t>
            </w:r>
            <w:r w:rsidR="00A20A18">
              <w:rPr>
                <w:noProof/>
                <w:webHidden/>
              </w:rPr>
              <w:tab/>
            </w:r>
            <w:r w:rsidR="00A20A18">
              <w:rPr>
                <w:noProof/>
                <w:webHidden/>
              </w:rPr>
              <w:fldChar w:fldCharType="begin"/>
            </w:r>
            <w:r w:rsidR="00A20A18">
              <w:rPr>
                <w:noProof/>
                <w:webHidden/>
              </w:rPr>
              <w:instrText xml:space="preserve"> PAGEREF _Toc18930125 \h </w:instrText>
            </w:r>
            <w:r w:rsidR="00A20A18">
              <w:rPr>
                <w:noProof/>
                <w:webHidden/>
              </w:rPr>
            </w:r>
            <w:r w:rsidR="00A20A18">
              <w:rPr>
                <w:noProof/>
                <w:webHidden/>
              </w:rPr>
              <w:fldChar w:fldCharType="separate"/>
            </w:r>
            <w:r w:rsidR="00A20A18">
              <w:rPr>
                <w:noProof/>
                <w:webHidden/>
              </w:rPr>
              <w:t>24</w:t>
            </w:r>
            <w:r w:rsidR="00A20A18">
              <w:rPr>
                <w:noProof/>
                <w:webHidden/>
              </w:rPr>
              <w:fldChar w:fldCharType="end"/>
            </w:r>
          </w:hyperlink>
        </w:p>
        <w:p w14:paraId="3F4E0977" w14:textId="4349EF21"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26" w:history="1">
            <w:r w:rsidR="00A20A18" w:rsidRPr="00504517">
              <w:rPr>
                <w:rStyle w:val="Hyperlink"/>
                <w:noProof/>
              </w:rPr>
              <w:t>R v Crown Zellerbach</w:t>
            </w:r>
            <w:r w:rsidR="00A20A18">
              <w:rPr>
                <w:noProof/>
                <w:webHidden/>
              </w:rPr>
              <w:tab/>
            </w:r>
            <w:r w:rsidR="00A20A18">
              <w:rPr>
                <w:noProof/>
                <w:webHidden/>
              </w:rPr>
              <w:fldChar w:fldCharType="begin"/>
            </w:r>
            <w:r w:rsidR="00A20A18">
              <w:rPr>
                <w:noProof/>
                <w:webHidden/>
              </w:rPr>
              <w:instrText xml:space="preserve"> PAGEREF _Toc18930126 \h </w:instrText>
            </w:r>
            <w:r w:rsidR="00A20A18">
              <w:rPr>
                <w:noProof/>
                <w:webHidden/>
              </w:rPr>
            </w:r>
            <w:r w:rsidR="00A20A18">
              <w:rPr>
                <w:noProof/>
                <w:webHidden/>
              </w:rPr>
              <w:fldChar w:fldCharType="separate"/>
            </w:r>
            <w:r w:rsidR="00A20A18">
              <w:rPr>
                <w:noProof/>
                <w:webHidden/>
              </w:rPr>
              <w:t>24</w:t>
            </w:r>
            <w:r w:rsidR="00A20A18">
              <w:rPr>
                <w:noProof/>
                <w:webHidden/>
              </w:rPr>
              <w:fldChar w:fldCharType="end"/>
            </w:r>
          </w:hyperlink>
        </w:p>
        <w:p w14:paraId="2FCDE516" w14:textId="35C6AFF6"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27" w:history="1">
            <w:r w:rsidR="00A20A18" w:rsidRPr="00504517">
              <w:rPr>
                <w:rStyle w:val="Hyperlink"/>
                <w:noProof/>
              </w:rPr>
              <w:t>National Concern Doctrine of POGG</w:t>
            </w:r>
            <w:r w:rsidR="00A20A18">
              <w:rPr>
                <w:noProof/>
                <w:webHidden/>
              </w:rPr>
              <w:tab/>
            </w:r>
            <w:r w:rsidR="00A20A18">
              <w:rPr>
                <w:noProof/>
                <w:webHidden/>
              </w:rPr>
              <w:fldChar w:fldCharType="begin"/>
            </w:r>
            <w:r w:rsidR="00A20A18">
              <w:rPr>
                <w:noProof/>
                <w:webHidden/>
              </w:rPr>
              <w:instrText xml:space="preserve"> PAGEREF _Toc18930127 \h </w:instrText>
            </w:r>
            <w:r w:rsidR="00A20A18">
              <w:rPr>
                <w:noProof/>
                <w:webHidden/>
              </w:rPr>
            </w:r>
            <w:r w:rsidR="00A20A18">
              <w:rPr>
                <w:noProof/>
                <w:webHidden/>
              </w:rPr>
              <w:fldChar w:fldCharType="separate"/>
            </w:r>
            <w:r w:rsidR="00A20A18">
              <w:rPr>
                <w:noProof/>
                <w:webHidden/>
              </w:rPr>
              <w:t>24</w:t>
            </w:r>
            <w:r w:rsidR="00A20A18">
              <w:rPr>
                <w:noProof/>
                <w:webHidden/>
              </w:rPr>
              <w:fldChar w:fldCharType="end"/>
            </w:r>
          </w:hyperlink>
        </w:p>
        <w:p w14:paraId="08DA4214" w14:textId="07E562DA"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28" w:history="1">
            <w:r w:rsidR="00A20A18" w:rsidRPr="00504517">
              <w:rPr>
                <w:rStyle w:val="Hyperlink"/>
                <w:noProof/>
              </w:rPr>
              <w:t>Friends of the Oldman River Society v Canada</w:t>
            </w:r>
            <w:r w:rsidR="00A20A18">
              <w:rPr>
                <w:noProof/>
                <w:webHidden/>
              </w:rPr>
              <w:tab/>
            </w:r>
            <w:r w:rsidR="00A20A18">
              <w:rPr>
                <w:noProof/>
                <w:webHidden/>
              </w:rPr>
              <w:fldChar w:fldCharType="begin"/>
            </w:r>
            <w:r w:rsidR="00A20A18">
              <w:rPr>
                <w:noProof/>
                <w:webHidden/>
              </w:rPr>
              <w:instrText xml:space="preserve"> PAGEREF _Toc18930128 \h </w:instrText>
            </w:r>
            <w:r w:rsidR="00A20A18">
              <w:rPr>
                <w:noProof/>
                <w:webHidden/>
              </w:rPr>
            </w:r>
            <w:r w:rsidR="00A20A18">
              <w:rPr>
                <w:noProof/>
                <w:webHidden/>
              </w:rPr>
              <w:fldChar w:fldCharType="separate"/>
            </w:r>
            <w:r w:rsidR="00A20A18">
              <w:rPr>
                <w:noProof/>
                <w:webHidden/>
              </w:rPr>
              <w:t>25</w:t>
            </w:r>
            <w:r w:rsidR="00A20A18">
              <w:rPr>
                <w:noProof/>
                <w:webHidden/>
              </w:rPr>
              <w:fldChar w:fldCharType="end"/>
            </w:r>
          </w:hyperlink>
        </w:p>
        <w:p w14:paraId="3825BEE0" w14:textId="565C1931"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29" w:history="1">
            <w:r w:rsidR="00A20A18" w:rsidRPr="00504517">
              <w:rPr>
                <w:rStyle w:val="Hyperlink"/>
                <w:noProof/>
              </w:rPr>
              <w:t>Ontario Hydro v ON</w:t>
            </w:r>
            <w:r w:rsidR="00A20A18">
              <w:rPr>
                <w:noProof/>
                <w:webHidden/>
              </w:rPr>
              <w:tab/>
            </w:r>
            <w:r w:rsidR="00A20A18">
              <w:rPr>
                <w:noProof/>
                <w:webHidden/>
              </w:rPr>
              <w:fldChar w:fldCharType="begin"/>
            </w:r>
            <w:r w:rsidR="00A20A18">
              <w:rPr>
                <w:noProof/>
                <w:webHidden/>
              </w:rPr>
              <w:instrText xml:space="preserve"> PAGEREF _Toc18930129 \h </w:instrText>
            </w:r>
            <w:r w:rsidR="00A20A18">
              <w:rPr>
                <w:noProof/>
                <w:webHidden/>
              </w:rPr>
            </w:r>
            <w:r w:rsidR="00A20A18">
              <w:rPr>
                <w:noProof/>
                <w:webHidden/>
              </w:rPr>
              <w:fldChar w:fldCharType="separate"/>
            </w:r>
            <w:r w:rsidR="00A20A18">
              <w:rPr>
                <w:noProof/>
                <w:webHidden/>
              </w:rPr>
              <w:t>25</w:t>
            </w:r>
            <w:r w:rsidR="00A20A18">
              <w:rPr>
                <w:noProof/>
                <w:webHidden/>
              </w:rPr>
              <w:fldChar w:fldCharType="end"/>
            </w:r>
          </w:hyperlink>
        </w:p>
        <w:p w14:paraId="1B186767" w14:textId="5A9DBEFD"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30" w:history="1">
            <w:r w:rsidR="00A20A18" w:rsidRPr="00504517">
              <w:rPr>
                <w:rStyle w:val="Hyperlink"/>
                <w:noProof/>
              </w:rPr>
              <w:t>R v Hydro Quebec</w:t>
            </w:r>
            <w:r w:rsidR="00A20A18">
              <w:rPr>
                <w:noProof/>
                <w:webHidden/>
              </w:rPr>
              <w:tab/>
            </w:r>
            <w:r w:rsidR="00A20A18">
              <w:rPr>
                <w:noProof/>
                <w:webHidden/>
              </w:rPr>
              <w:fldChar w:fldCharType="begin"/>
            </w:r>
            <w:r w:rsidR="00A20A18">
              <w:rPr>
                <w:noProof/>
                <w:webHidden/>
              </w:rPr>
              <w:instrText xml:space="preserve"> PAGEREF _Toc18930130 \h </w:instrText>
            </w:r>
            <w:r w:rsidR="00A20A18">
              <w:rPr>
                <w:noProof/>
                <w:webHidden/>
              </w:rPr>
            </w:r>
            <w:r w:rsidR="00A20A18">
              <w:rPr>
                <w:noProof/>
                <w:webHidden/>
              </w:rPr>
              <w:fldChar w:fldCharType="separate"/>
            </w:r>
            <w:r w:rsidR="00A20A18">
              <w:rPr>
                <w:noProof/>
                <w:webHidden/>
              </w:rPr>
              <w:t>26</w:t>
            </w:r>
            <w:r w:rsidR="00A20A18">
              <w:rPr>
                <w:noProof/>
                <w:webHidden/>
              </w:rPr>
              <w:fldChar w:fldCharType="end"/>
            </w:r>
          </w:hyperlink>
        </w:p>
        <w:p w14:paraId="12438D99" w14:textId="6707CEF1"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131" w:history="1">
            <w:r w:rsidR="00A20A18" w:rsidRPr="00504517">
              <w:rPr>
                <w:rStyle w:val="Hyperlink"/>
                <w:noProof/>
              </w:rPr>
              <w:t>Federal Criminal Law Power</w:t>
            </w:r>
            <w:r w:rsidR="00A20A18">
              <w:rPr>
                <w:noProof/>
                <w:webHidden/>
              </w:rPr>
              <w:tab/>
            </w:r>
            <w:r w:rsidR="00A20A18">
              <w:rPr>
                <w:noProof/>
                <w:webHidden/>
              </w:rPr>
              <w:fldChar w:fldCharType="begin"/>
            </w:r>
            <w:r w:rsidR="00A20A18">
              <w:rPr>
                <w:noProof/>
                <w:webHidden/>
              </w:rPr>
              <w:instrText xml:space="preserve"> PAGEREF _Toc18930131 \h </w:instrText>
            </w:r>
            <w:r w:rsidR="00A20A18">
              <w:rPr>
                <w:noProof/>
                <w:webHidden/>
              </w:rPr>
            </w:r>
            <w:r w:rsidR="00A20A18">
              <w:rPr>
                <w:noProof/>
                <w:webHidden/>
              </w:rPr>
              <w:fldChar w:fldCharType="separate"/>
            </w:r>
            <w:r w:rsidR="00A20A18">
              <w:rPr>
                <w:noProof/>
                <w:webHidden/>
              </w:rPr>
              <w:t>26</w:t>
            </w:r>
            <w:r w:rsidR="00A20A18">
              <w:rPr>
                <w:noProof/>
                <w:webHidden/>
              </w:rPr>
              <w:fldChar w:fldCharType="end"/>
            </w:r>
          </w:hyperlink>
        </w:p>
        <w:p w14:paraId="449BDC61" w14:textId="54A57028"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32" w:history="1">
            <w:r w:rsidR="00A20A18" w:rsidRPr="00504517">
              <w:rPr>
                <w:rStyle w:val="Hyperlink"/>
                <w:noProof/>
              </w:rPr>
              <w:t>The Margarine Reference</w:t>
            </w:r>
            <w:r w:rsidR="00A20A18">
              <w:rPr>
                <w:noProof/>
                <w:webHidden/>
              </w:rPr>
              <w:tab/>
            </w:r>
            <w:r w:rsidR="00A20A18">
              <w:rPr>
                <w:noProof/>
                <w:webHidden/>
              </w:rPr>
              <w:fldChar w:fldCharType="begin"/>
            </w:r>
            <w:r w:rsidR="00A20A18">
              <w:rPr>
                <w:noProof/>
                <w:webHidden/>
              </w:rPr>
              <w:instrText xml:space="preserve"> PAGEREF _Toc18930132 \h </w:instrText>
            </w:r>
            <w:r w:rsidR="00A20A18">
              <w:rPr>
                <w:noProof/>
                <w:webHidden/>
              </w:rPr>
            </w:r>
            <w:r w:rsidR="00A20A18">
              <w:rPr>
                <w:noProof/>
                <w:webHidden/>
              </w:rPr>
              <w:fldChar w:fldCharType="separate"/>
            </w:r>
            <w:r w:rsidR="00A20A18">
              <w:rPr>
                <w:noProof/>
                <w:webHidden/>
              </w:rPr>
              <w:t>26</w:t>
            </w:r>
            <w:r w:rsidR="00A20A18">
              <w:rPr>
                <w:noProof/>
                <w:webHidden/>
              </w:rPr>
              <w:fldChar w:fldCharType="end"/>
            </w:r>
          </w:hyperlink>
        </w:p>
        <w:p w14:paraId="2A625F1D" w14:textId="3EF98C7D"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33" w:history="1">
            <w:r w:rsidR="00A20A18" w:rsidRPr="00504517">
              <w:rPr>
                <w:rStyle w:val="Hyperlink"/>
                <w:noProof/>
              </w:rPr>
              <w:t>RJR-MacDonald Inc v Canada (AG)</w:t>
            </w:r>
            <w:r w:rsidR="00A20A18">
              <w:rPr>
                <w:noProof/>
                <w:webHidden/>
              </w:rPr>
              <w:tab/>
            </w:r>
            <w:r w:rsidR="00A20A18">
              <w:rPr>
                <w:noProof/>
                <w:webHidden/>
              </w:rPr>
              <w:fldChar w:fldCharType="begin"/>
            </w:r>
            <w:r w:rsidR="00A20A18">
              <w:rPr>
                <w:noProof/>
                <w:webHidden/>
              </w:rPr>
              <w:instrText xml:space="preserve"> PAGEREF _Toc18930133 \h </w:instrText>
            </w:r>
            <w:r w:rsidR="00A20A18">
              <w:rPr>
                <w:noProof/>
                <w:webHidden/>
              </w:rPr>
            </w:r>
            <w:r w:rsidR="00A20A18">
              <w:rPr>
                <w:noProof/>
                <w:webHidden/>
              </w:rPr>
              <w:fldChar w:fldCharType="separate"/>
            </w:r>
            <w:r w:rsidR="00A20A18">
              <w:rPr>
                <w:noProof/>
                <w:webHidden/>
              </w:rPr>
              <w:t>26</w:t>
            </w:r>
            <w:r w:rsidR="00A20A18">
              <w:rPr>
                <w:noProof/>
                <w:webHidden/>
              </w:rPr>
              <w:fldChar w:fldCharType="end"/>
            </w:r>
          </w:hyperlink>
        </w:p>
        <w:p w14:paraId="1AE7A844" w14:textId="00308FEB"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34" w:history="1">
            <w:r w:rsidR="00A20A18" w:rsidRPr="00504517">
              <w:rPr>
                <w:rStyle w:val="Hyperlink"/>
                <w:noProof/>
              </w:rPr>
              <w:t>R v Hydro-Quebec</w:t>
            </w:r>
            <w:r w:rsidR="00A20A18">
              <w:rPr>
                <w:noProof/>
                <w:webHidden/>
              </w:rPr>
              <w:tab/>
            </w:r>
            <w:r w:rsidR="00A20A18">
              <w:rPr>
                <w:noProof/>
                <w:webHidden/>
              </w:rPr>
              <w:fldChar w:fldCharType="begin"/>
            </w:r>
            <w:r w:rsidR="00A20A18">
              <w:rPr>
                <w:noProof/>
                <w:webHidden/>
              </w:rPr>
              <w:instrText xml:space="preserve"> PAGEREF _Toc18930134 \h </w:instrText>
            </w:r>
            <w:r w:rsidR="00A20A18">
              <w:rPr>
                <w:noProof/>
                <w:webHidden/>
              </w:rPr>
            </w:r>
            <w:r w:rsidR="00A20A18">
              <w:rPr>
                <w:noProof/>
                <w:webHidden/>
              </w:rPr>
              <w:fldChar w:fldCharType="separate"/>
            </w:r>
            <w:r w:rsidR="00A20A18">
              <w:rPr>
                <w:noProof/>
                <w:webHidden/>
              </w:rPr>
              <w:t>27</w:t>
            </w:r>
            <w:r w:rsidR="00A20A18">
              <w:rPr>
                <w:noProof/>
                <w:webHidden/>
              </w:rPr>
              <w:fldChar w:fldCharType="end"/>
            </w:r>
          </w:hyperlink>
        </w:p>
        <w:p w14:paraId="442EEC2E" w14:textId="540584D5"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135" w:history="1">
            <w:r w:rsidR="00A20A18" w:rsidRPr="00504517">
              <w:rPr>
                <w:rStyle w:val="Hyperlink"/>
                <w:noProof/>
              </w:rPr>
              <w:t>Provincial Punishment, Morality and Public Order Powers</w:t>
            </w:r>
            <w:r w:rsidR="00A20A18">
              <w:rPr>
                <w:noProof/>
                <w:webHidden/>
              </w:rPr>
              <w:tab/>
            </w:r>
            <w:r w:rsidR="00A20A18">
              <w:rPr>
                <w:noProof/>
                <w:webHidden/>
              </w:rPr>
              <w:fldChar w:fldCharType="begin"/>
            </w:r>
            <w:r w:rsidR="00A20A18">
              <w:rPr>
                <w:noProof/>
                <w:webHidden/>
              </w:rPr>
              <w:instrText xml:space="preserve"> PAGEREF _Toc18930135 \h </w:instrText>
            </w:r>
            <w:r w:rsidR="00A20A18">
              <w:rPr>
                <w:noProof/>
                <w:webHidden/>
              </w:rPr>
            </w:r>
            <w:r w:rsidR="00A20A18">
              <w:rPr>
                <w:noProof/>
                <w:webHidden/>
              </w:rPr>
              <w:fldChar w:fldCharType="separate"/>
            </w:r>
            <w:r w:rsidR="00A20A18">
              <w:rPr>
                <w:noProof/>
                <w:webHidden/>
              </w:rPr>
              <w:t>28</w:t>
            </w:r>
            <w:r w:rsidR="00A20A18">
              <w:rPr>
                <w:noProof/>
                <w:webHidden/>
              </w:rPr>
              <w:fldChar w:fldCharType="end"/>
            </w:r>
          </w:hyperlink>
        </w:p>
        <w:p w14:paraId="57277262" w14:textId="7655708F"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36" w:history="1">
            <w:r w:rsidR="00A20A18" w:rsidRPr="00504517">
              <w:rPr>
                <w:rStyle w:val="Hyperlink"/>
                <w:noProof/>
              </w:rPr>
              <w:t>Provincial Regulatory “Crimes”</w:t>
            </w:r>
            <w:r w:rsidR="00A20A18">
              <w:rPr>
                <w:noProof/>
                <w:webHidden/>
              </w:rPr>
              <w:tab/>
            </w:r>
            <w:r w:rsidR="00A20A18">
              <w:rPr>
                <w:noProof/>
                <w:webHidden/>
              </w:rPr>
              <w:fldChar w:fldCharType="begin"/>
            </w:r>
            <w:r w:rsidR="00A20A18">
              <w:rPr>
                <w:noProof/>
                <w:webHidden/>
              </w:rPr>
              <w:instrText xml:space="preserve"> PAGEREF _Toc18930136 \h </w:instrText>
            </w:r>
            <w:r w:rsidR="00A20A18">
              <w:rPr>
                <w:noProof/>
                <w:webHidden/>
              </w:rPr>
            </w:r>
            <w:r w:rsidR="00A20A18">
              <w:rPr>
                <w:noProof/>
                <w:webHidden/>
              </w:rPr>
              <w:fldChar w:fldCharType="separate"/>
            </w:r>
            <w:r w:rsidR="00A20A18">
              <w:rPr>
                <w:noProof/>
                <w:webHidden/>
              </w:rPr>
              <w:t>28</w:t>
            </w:r>
            <w:r w:rsidR="00A20A18">
              <w:rPr>
                <w:noProof/>
                <w:webHidden/>
              </w:rPr>
              <w:fldChar w:fldCharType="end"/>
            </w:r>
          </w:hyperlink>
        </w:p>
        <w:p w14:paraId="1F5BF2FE" w14:textId="332FA5C3"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37" w:history="1">
            <w:r w:rsidR="00A20A18" w:rsidRPr="00504517">
              <w:rPr>
                <w:rStyle w:val="Hyperlink"/>
                <w:noProof/>
              </w:rPr>
              <w:t>Magnet</w:t>
            </w:r>
            <w:r w:rsidR="00A20A18">
              <w:rPr>
                <w:noProof/>
                <w:webHidden/>
              </w:rPr>
              <w:tab/>
            </w:r>
            <w:r w:rsidR="00A20A18">
              <w:rPr>
                <w:noProof/>
                <w:webHidden/>
              </w:rPr>
              <w:fldChar w:fldCharType="begin"/>
            </w:r>
            <w:r w:rsidR="00A20A18">
              <w:rPr>
                <w:noProof/>
                <w:webHidden/>
              </w:rPr>
              <w:instrText xml:space="preserve"> PAGEREF _Toc18930137 \h </w:instrText>
            </w:r>
            <w:r w:rsidR="00A20A18">
              <w:rPr>
                <w:noProof/>
                <w:webHidden/>
              </w:rPr>
            </w:r>
            <w:r w:rsidR="00A20A18">
              <w:rPr>
                <w:noProof/>
                <w:webHidden/>
              </w:rPr>
              <w:fldChar w:fldCharType="separate"/>
            </w:r>
            <w:r w:rsidR="00A20A18">
              <w:rPr>
                <w:noProof/>
                <w:webHidden/>
              </w:rPr>
              <w:t>28</w:t>
            </w:r>
            <w:r w:rsidR="00A20A18">
              <w:rPr>
                <w:noProof/>
                <w:webHidden/>
              </w:rPr>
              <w:fldChar w:fldCharType="end"/>
            </w:r>
          </w:hyperlink>
        </w:p>
        <w:p w14:paraId="2585C880" w14:textId="0A142D9C"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38" w:history="1">
            <w:r w:rsidR="00A20A18" w:rsidRPr="00504517">
              <w:rPr>
                <w:rStyle w:val="Hyperlink"/>
                <w:noProof/>
              </w:rPr>
              <w:t>Nova Scotia Board of Sensors v McNeil</w:t>
            </w:r>
            <w:r w:rsidR="00A20A18">
              <w:rPr>
                <w:noProof/>
                <w:webHidden/>
              </w:rPr>
              <w:tab/>
            </w:r>
            <w:r w:rsidR="00A20A18">
              <w:rPr>
                <w:noProof/>
                <w:webHidden/>
              </w:rPr>
              <w:fldChar w:fldCharType="begin"/>
            </w:r>
            <w:r w:rsidR="00A20A18">
              <w:rPr>
                <w:noProof/>
                <w:webHidden/>
              </w:rPr>
              <w:instrText xml:space="preserve"> PAGEREF _Toc18930138 \h </w:instrText>
            </w:r>
            <w:r w:rsidR="00A20A18">
              <w:rPr>
                <w:noProof/>
                <w:webHidden/>
              </w:rPr>
            </w:r>
            <w:r w:rsidR="00A20A18">
              <w:rPr>
                <w:noProof/>
                <w:webHidden/>
              </w:rPr>
              <w:fldChar w:fldCharType="separate"/>
            </w:r>
            <w:r w:rsidR="00A20A18">
              <w:rPr>
                <w:noProof/>
                <w:webHidden/>
              </w:rPr>
              <w:t>29</w:t>
            </w:r>
            <w:r w:rsidR="00A20A18">
              <w:rPr>
                <w:noProof/>
                <w:webHidden/>
              </w:rPr>
              <w:fldChar w:fldCharType="end"/>
            </w:r>
          </w:hyperlink>
        </w:p>
        <w:p w14:paraId="1869A241" w14:textId="4B9EB3FB"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39" w:history="1">
            <w:r w:rsidR="00A20A18" w:rsidRPr="00504517">
              <w:rPr>
                <w:rStyle w:val="Hyperlink"/>
                <w:noProof/>
              </w:rPr>
              <w:t>Dupond v Montreal</w:t>
            </w:r>
            <w:r w:rsidR="00A20A18">
              <w:rPr>
                <w:noProof/>
                <w:webHidden/>
              </w:rPr>
              <w:tab/>
            </w:r>
            <w:r w:rsidR="00A20A18">
              <w:rPr>
                <w:noProof/>
                <w:webHidden/>
              </w:rPr>
              <w:fldChar w:fldCharType="begin"/>
            </w:r>
            <w:r w:rsidR="00A20A18">
              <w:rPr>
                <w:noProof/>
                <w:webHidden/>
              </w:rPr>
              <w:instrText xml:space="preserve"> PAGEREF _Toc18930139 \h </w:instrText>
            </w:r>
            <w:r w:rsidR="00A20A18">
              <w:rPr>
                <w:noProof/>
                <w:webHidden/>
              </w:rPr>
            </w:r>
            <w:r w:rsidR="00A20A18">
              <w:rPr>
                <w:noProof/>
                <w:webHidden/>
              </w:rPr>
              <w:fldChar w:fldCharType="separate"/>
            </w:r>
            <w:r w:rsidR="00A20A18">
              <w:rPr>
                <w:noProof/>
                <w:webHidden/>
              </w:rPr>
              <w:t>30</w:t>
            </w:r>
            <w:r w:rsidR="00A20A18">
              <w:rPr>
                <w:noProof/>
                <w:webHidden/>
              </w:rPr>
              <w:fldChar w:fldCharType="end"/>
            </w:r>
          </w:hyperlink>
        </w:p>
        <w:p w14:paraId="27826398" w14:textId="5FCDE91D"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40" w:history="1">
            <w:r w:rsidR="00A20A18" w:rsidRPr="00504517">
              <w:rPr>
                <w:rStyle w:val="Hyperlink"/>
                <w:noProof/>
              </w:rPr>
              <w:t>Westendorp v R</w:t>
            </w:r>
            <w:r w:rsidR="00A20A18">
              <w:rPr>
                <w:noProof/>
                <w:webHidden/>
              </w:rPr>
              <w:tab/>
            </w:r>
            <w:r w:rsidR="00A20A18">
              <w:rPr>
                <w:noProof/>
                <w:webHidden/>
              </w:rPr>
              <w:fldChar w:fldCharType="begin"/>
            </w:r>
            <w:r w:rsidR="00A20A18">
              <w:rPr>
                <w:noProof/>
                <w:webHidden/>
              </w:rPr>
              <w:instrText xml:space="preserve"> PAGEREF _Toc18930140 \h </w:instrText>
            </w:r>
            <w:r w:rsidR="00A20A18">
              <w:rPr>
                <w:noProof/>
                <w:webHidden/>
              </w:rPr>
            </w:r>
            <w:r w:rsidR="00A20A18">
              <w:rPr>
                <w:noProof/>
                <w:webHidden/>
              </w:rPr>
              <w:fldChar w:fldCharType="separate"/>
            </w:r>
            <w:r w:rsidR="00A20A18">
              <w:rPr>
                <w:noProof/>
                <w:webHidden/>
              </w:rPr>
              <w:t>30</w:t>
            </w:r>
            <w:r w:rsidR="00A20A18">
              <w:rPr>
                <w:noProof/>
                <w:webHidden/>
              </w:rPr>
              <w:fldChar w:fldCharType="end"/>
            </w:r>
          </w:hyperlink>
        </w:p>
        <w:p w14:paraId="503378BD" w14:textId="3726BD88"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41" w:history="1">
            <w:r w:rsidR="00A20A18" w:rsidRPr="00504517">
              <w:rPr>
                <w:rStyle w:val="Hyperlink"/>
                <w:noProof/>
              </w:rPr>
              <w:t>Rio Hotel Ltd v New Brunswick (Liquor Licensing Board)</w:t>
            </w:r>
            <w:r w:rsidR="00A20A18">
              <w:rPr>
                <w:noProof/>
                <w:webHidden/>
              </w:rPr>
              <w:tab/>
            </w:r>
            <w:r w:rsidR="00A20A18">
              <w:rPr>
                <w:noProof/>
                <w:webHidden/>
              </w:rPr>
              <w:fldChar w:fldCharType="begin"/>
            </w:r>
            <w:r w:rsidR="00A20A18">
              <w:rPr>
                <w:noProof/>
                <w:webHidden/>
              </w:rPr>
              <w:instrText xml:space="preserve"> PAGEREF _Toc18930141 \h </w:instrText>
            </w:r>
            <w:r w:rsidR="00A20A18">
              <w:rPr>
                <w:noProof/>
                <w:webHidden/>
              </w:rPr>
            </w:r>
            <w:r w:rsidR="00A20A18">
              <w:rPr>
                <w:noProof/>
                <w:webHidden/>
              </w:rPr>
              <w:fldChar w:fldCharType="separate"/>
            </w:r>
            <w:r w:rsidR="00A20A18">
              <w:rPr>
                <w:noProof/>
                <w:webHidden/>
              </w:rPr>
              <w:t>30</w:t>
            </w:r>
            <w:r w:rsidR="00A20A18">
              <w:rPr>
                <w:noProof/>
                <w:webHidden/>
              </w:rPr>
              <w:fldChar w:fldCharType="end"/>
            </w:r>
          </w:hyperlink>
        </w:p>
        <w:p w14:paraId="61ABBF2D" w14:textId="625BF9E8"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42" w:history="1">
            <w:r w:rsidR="00A20A18" w:rsidRPr="00504517">
              <w:rPr>
                <w:rStyle w:val="Hyperlink"/>
                <w:noProof/>
              </w:rPr>
              <w:t>Chatterjee v ON (AG)</w:t>
            </w:r>
            <w:r w:rsidR="00A20A18">
              <w:rPr>
                <w:noProof/>
                <w:webHidden/>
              </w:rPr>
              <w:tab/>
            </w:r>
            <w:r w:rsidR="00A20A18">
              <w:rPr>
                <w:noProof/>
                <w:webHidden/>
              </w:rPr>
              <w:fldChar w:fldCharType="begin"/>
            </w:r>
            <w:r w:rsidR="00A20A18">
              <w:rPr>
                <w:noProof/>
                <w:webHidden/>
              </w:rPr>
              <w:instrText xml:space="preserve"> PAGEREF _Toc18930142 \h </w:instrText>
            </w:r>
            <w:r w:rsidR="00A20A18">
              <w:rPr>
                <w:noProof/>
                <w:webHidden/>
              </w:rPr>
            </w:r>
            <w:r w:rsidR="00A20A18">
              <w:rPr>
                <w:noProof/>
                <w:webHidden/>
              </w:rPr>
              <w:fldChar w:fldCharType="separate"/>
            </w:r>
            <w:r w:rsidR="00A20A18">
              <w:rPr>
                <w:noProof/>
                <w:webHidden/>
              </w:rPr>
              <w:t>30</w:t>
            </w:r>
            <w:r w:rsidR="00A20A18">
              <w:rPr>
                <w:noProof/>
                <w:webHidden/>
              </w:rPr>
              <w:fldChar w:fldCharType="end"/>
            </w:r>
          </w:hyperlink>
        </w:p>
        <w:p w14:paraId="14D21D5B" w14:textId="3EEA0C7A"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143" w:history="1">
            <w:r w:rsidR="00A20A18" w:rsidRPr="00504517">
              <w:rPr>
                <w:rStyle w:val="Hyperlink"/>
                <w:noProof/>
              </w:rPr>
              <w:t>Commercial and Economic Regulation</w:t>
            </w:r>
            <w:r w:rsidR="00A20A18">
              <w:rPr>
                <w:noProof/>
                <w:webHidden/>
              </w:rPr>
              <w:tab/>
            </w:r>
            <w:r w:rsidR="00A20A18">
              <w:rPr>
                <w:noProof/>
                <w:webHidden/>
              </w:rPr>
              <w:fldChar w:fldCharType="begin"/>
            </w:r>
            <w:r w:rsidR="00A20A18">
              <w:rPr>
                <w:noProof/>
                <w:webHidden/>
              </w:rPr>
              <w:instrText xml:space="preserve"> PAGEREF _Toc18930143 \h </w:instrText>
            </w:r>
            <w:r w:rsidR="00A20A18">
              <w:rPr>
                <w:noProof/>
                <w:webHidden/>
              </w:rPr>
            </w:r>
            <w:r w:rsidR="00A20A18">
              <w:rPr>
                <w:noProof/>
                <w:webHidden/>
              </w:rPr>
              <w:fldChar w:fldCharType="separate"/>
            </w:r>
            <w:r w:rsidR="00A20A18">
              <w:rPr>
                <w:noProof/>
                <w:webHidden/>
              </w:rPr>
              <w:t>31</w:t>
            </w:r>
            <w:r w:rsidR="00A20A18">
              <w:rPr>
                <w:noProof/>
                <w:webHidden/>
              </w:rPr>
              <w:fldChar w:fldCharType="end"/>
            </w:r>
          </w:hyperlink>
        </w:p>
        <w:p w14:paraId="5BBCF723" w14:textId="75F24B8B"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44" w:history="1">
            <w:r w:rsidR="00A20A18" w:rsidRPr="00504517">
              <w:rPr>
                <w:rStyle w:val="Hyperlink"/>
                <w:noProof/>
              </w:rPr>
              <w:t>Hogg on Trade and Commerce</w:t>
            </w:r>
            <w:r w:rsidR="00A20A18">
              <w:rPr>
                <w:noProof/>
                <w:webHidden/>
              </w:rPr>
              <w:tab/>
            </w:r>
            <w:r w:rsidR="00A20A18">
              <w:rPr>
                <w:noProof/>
                <w:webHidden/>
              </w:rPr>
              <w:fldChar w:fldCharType="begin"/>
            </w:r>
            <w:r w:rsidR="00A20A18">
              <w:rPr>
                <w:noProof/>
                <w:webHidden/>
              </w:rPr>
              <w:instrText xml:space="preserve"> PAGEREF _Toc18930144 \h </w:instrText>
            </w:r>
            <w:r w:rsidR="00A20A18">
              <w:rPr>
                <w:noProof/>
                <w:webHidden/>
              </w:rPr>
            </w:r>
            <w:r w:rsidR="00A20A18">
              <w:rPr>
                <w:noProof/>
                <w:webHidden/>
              </w:rPr>
              <w:fldChar w:fldCharType="separate"/>
            </w:r>
            <w:r w:rsidR="00A20A18">
              <w:rPr>
                <w:noProof/>
                <w:webHidden/>
              </w:rPr>
              <w:t>31</w:t>
            </w:r>
            <w:r w:rsidR="00A20A18">
              <w:rPr>
                <w:noProof/>
                <w:webHidden/>
              </w:rPr>
              <w:fldChar w:fldCharType="end"/>
            </w:r>
          </w:hyperlink>
        </w:p>
        <w:p w14:paraId="7B61D3B3" w14:textId="3DAD424E"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45" w:history="1">
            <w:r w:rsidR="00A20A18" w:rsidRPr="00504517">
              <w:rPr>
                <w:rStyle w:val="Hyperlink"/>
                <w:noProof/>
              </w:rPr>
              <w:t>Citizens Insurance Co v Parsons</w:t>
            </w:r>
            <w:r w:rsidR="00A20A18">
              <w:rPr>
                <w:noProof/>
                <w:webHidden/>
              </w:rPr>
              <w:tab/>
            </w:r>
            <w:r w:rsidR="00A20A18">
              <w:rPr>
                <w:noProof/>
                <w:webHidden/>
              </w:rPr>
              <w:fldChar w:fldCharType="begin"/>
            </w:r>
            <w:r w:rsidR="00A20A18">
              <w:rPr>
                <w:noProof/>
                <w:webHidden/>
              </w:rPr>
              <w:instrText xml:space="preserve"> PAGEREF _Toc18930145 \h </w:instrText>
            </w:r>
            <w:r w:rsidR="00A20A18">
              <w:rPr>
                <w:noProof/>
                <w:webHidden/>
              </w:rPr>
            </w:r>
            <w:r w:rsidR="00A20A18">
              <w:rPr>
                <w:noProof/>
                <w:webHidden/>
              </w:rPr>
              <w:fldChar w:fldCharType="separate"/>
            </w:r>
            <w:r w:rsidR="00A20A18">
              <w:rPr>
                <w:noProof/>
                <w:webHidden/>
              </w:rPr>
              <w:t>31</w:t>
            </w:r>
            <w:r w:rsidR="00A20A18">
              <w:rPr>
                <w:noProof/>
                <w:webHidden/>
              </w:rPr>
              <w:fldChar w:fldCharType="end"/>
            </w:r>
          </w:hyperlink>
        </w:p>
        <w:p w14:paraId="73037FFF" w14:textId="11493208"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46" w:history="1">
            <w:r w:rsidR="00A20A18" w:rsidRPr="00504517">
              <w:rPr>
                <w:rStyle w:val="Hyperlink"/>
                <w:noProof/>
              </w:rPr>
              <w:t>Monahon on Property and Civil Rights</w:t>
            </w:r>
            <w:r w:rsidR="00A20A18">
              <w:rPr>
                <w:noProof/>
                <w:webHidden/>
              </w:rPr>
              <w:tab/>
            </w:r>
            <w:r w:rsidR="00A20A18">
              <w:rPr>
                <w:noProof/>
                <w:webHidden/>
              </w:rPr>
              <w:fldChar w:fldCharType="begin"/>
            </w:r>
            <w:r w:rsidR="00A20A18">
              <w:rPr>
                <w:noProof/>
                <w:webHidden/>
              </w:rPr>
              <w:instrText xml:space="preserve"> PAGEREF _Toc18930146 \h </w:instrText>
            </w:r>
            <w:r w:rsidR="00A20A18">
              <w:rPr>
                <w:noProof/>
                <w:webHidden/>
              </w:rPr>
            </w:r>
            <w:r w:rsidR="00A20A18">
              <w:rPr>
                <w:noProof/>
                <w:webHidden/>
              </w:rPr>
              <w:fldChar w:fldCharType="separate"/>
            </w:r>
            <w:r w:rsidR="00A20A18">
              <w:rPr>
                <w:noProof/>
                <w:webHidden/>
              </w:rPr>
              <w:t>32</w:t>
            </w:r>
            <w:r w:rsidR="00A20A18">
              <w:rPr>
                <w:noProof/>
                <w:webHidden/>
              </w:rPr>
              <w:fldChar w:fldCharType="end"/>
            </w:r>
          </w:hyperlink>
        </w:p>
        <w:p w14:paraId="68525125" w14:textId="27E21AD4"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47" w:history="1">
            <w:r w:rsidR="00A20A18" w:rsidRPr="00504517">
              <w:rPr>
                <w:rStyle w:val="Hyperlink"/>
                <w:noProof/>
              </w:rPr>
              <w:t>Shannon v BC</w:t>
            </w:r>
            <w:r w:rsidR="00A20A18">
              <w:rPr>
                <w:noProof/>
                <w:webHidden/>
              </w:rPr>
              <w:tab/>
            </w:r>
            <w:r w:rsidR="00A20A18">
              <w:rPr>
                <w:noProof/>
                <w:webHidden/>
              </w:rPr>
              <w:fldChar w:fldCharType="begin"/>
            </w:r>
            <w:r w:rsidR="00A20A18">
              <w:rPr>
                <w:noProof/>
                <w:webHidden/>
              </w:rPr>
              <w:instrText xml:space="preserve"> PAGEREF _Toc18930147 \h </w:instrText>
            </w:r>
            <w:r w:rsidR="00A20A18">
              <w:rPr>
                <w:noProof/>
                <w:webHidden/>
              </w:rPr>
            </w:r>
            <w:r w:rsidR="00A20A18">
              <w:rPr>
                <w:noProof/>
                <w:webHidden/>
              </w:rPr>
              <w:fldChar w:fldCharType="separate"/>
            </w:r>
            <w:r w:rsidR="00A20A18">
              <w:rPr>
                <w:noProof/>
                <w:webHidden/>
              </w:rPr>
              <w:t>32</w:t>
            </w:r>
            <w:r w:rsidR="00A20A18">
              <w:rPr>
                <w:noProof/>
                <w:webHidden/>
              </w:rPr>
              <w:fldChar w:fldCharType="end"/>
            </w:r>
          </w:hyperlink>
        </w:p>
        <w:p w14:paraId="38FFEDDB" w14:textId="004AAF22"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48" w:history="1">
            <w:r w:rsidR="00A20A18" w:rsidRPr="00504517">
              <w:rPr>
                <w:rStyle w:val="Hyperlink"/>
                <w:noProof/>
              </w:rPr>
              <w:t>Carnation Co v QB (SCC)</w:t>
            </w:r>
            <w:r w:rsidR="00A20A18">
              <w:rPr>
                <w:noProof/>
                <w:webHidden/>
              </w:rPr>
              <w:tab/>
            </w:r>
            <w:r w:rsidR="00A20A18">
              <w:rPr>
                <w:noProof/>
                <w:webHidden/>
              </w:rPr>
              <w:fldChar w:fldCharType="begin"/>
            </w:r>
            <w:r w:rsidR="00A20A18">
              <w:rPr>
                <w:noProof/>
                <w:webHidden/>
              </w:rPr>
              <w:instrText xml:space="preserve"> PAGEREF _Toc18930148 \h </w:instrText>
            </w:r>
            <w:r w:rsidR="00A20A18">
              <w:rPr>
                <w:noProof/>
                <w:webHidden/>
              </w:rPr>
            </w:r>
            <w:r w:rsidR="00A20A18">
              <w:rPr>
                <w:noProof/>
                <w:webHidden/>
              </w:rPr>
              <w:fldChar w:fldCharType="separate"/>
            </w:r>
            <w:r w:rsidR="00A20A18">
              <w:rPr>
                <w:noProof/>
                <w:webHidden/>
              </w:rPr>
              <w:t>32</w:t>
            </w:r>
            <w:r w:rsidR="00A20A18">
              <w:rPr>
                <w:noProof/>
                <w:webHidden/>
              </w:rPr>
              <w:fldChar w:fldCharType="end"/>
            </w:r>
          </w:hyperlink>
        </w:p>
        <w:p w14:paraId="4D54B63C" w14:textId="6D74C05F"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49" w:history="1">
            <w:r w:rsidR="00A20A18" w:rsidRPr="00504517">
              <w:rPr>
                <w:rStyle w:val="Hyperlink"/>
                <w:noProof/>
              </w:rPr>
              <w:t>Manitoba Egg Reference</w:t>
            </w:r>
            <w:r w:rsidR="00A20A18">
              <w:rPr>
                <w:noProof/>
                <w:webHidden/>
              </w:rPr>
              <w:tab/>
            </w:r>
            <w:r w:rsidR="00A20A18">
              <w:rPr>
                <w:noProof/>
                <w:webHidden/>
              </w:rPr>
              <w:fldChar w:fldCharType="begin"/>
            </w:r>
            <w:r w:rsidR="00A20A18">
              <w:rPr>
                <w:noProof/>
                <w:webHidden/>
              </w:rPr>
              <w:instrText xml:space="preserve"> PAGEREF _Toc18930149 \h </w:instrText>
            </w:r>
            <w:r w:rsidR="00A20A18">
              <w:rPr>
                <w:noProof/>
                <w:webHidden/>
              </w:rPr>
            </w:r>
            <w:r w:rsidR="00A20A18">
              <w:rPr>
                <w:noProof/>
                <w:webHidden/>
              </w:rPr>
              <w:fldChar w:fldCharType="separate"/>
            </w:r>
            <w:r w:rsidR="00A20A18">
              <w:rPr>
                <w:noProof/>
                <w:webHidden/>
              </w:rPr>
              <w:t>32</w:t>
            </w:r>
            <w:r w:rsidR="00A20A18">
              <w:rPr>
                <w:noProof/>
                <w:webHidden/>
              </w:rPr>
              <w:fldChar w:fldCharType="end"/>
            </w:r>
          </w:hyperlink>
        </w:p>
        <w:p w14:paraId="45E0072B" w14:textId="0BF6EF1A"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50" w:history="1">
            <w:r w:rsidR="00A20A18" w:rsidRPr="00504517">
              <w:rPr>
                <w:rStyle w:val="Hyperlink"/>
                <w:noProof/>
              </w:rPr>
              <w:t>Prov Jurisdiction Over Natural Resources</w:t>
            </w:r>
            <w:r w:rsidR="00A20A18">
              <w:rPr>
                <w:noProof/>
                <w:webHidden/>
              </w:rPr>
              <w:tab/>
            </w:r>
            <w:r w:rsidR="00A20A18">
              <w:rPr>
                <w:noProof/>
                <w:webHidden/>
              </w:rPr>
              <w:fldChar w:fldCharType="begin"/>
            </w:r>
            <w:r w:rsidR="00A20A18">
              <w:rPr>
                <w:noProof/>
                <w:webHidden/>
              </w:rPr>
              <w:instrText xml:space="preserve"> PAGEREF _Toc18930150 \h </w:instrText>
            </w:r>
            <w:r w:rsidR="00A20A18">
              <w:rPr>
                <w:noProof/>
                <w:webHidden/>
              </w:rPr>
            </w:r>
            <w:r w:rsidR="00A20A18">
              <w:rPr>
                <w:noProof/>
                <w:webHidden/>
              </w:rPr>
              <w:fldChar w:fldCharType="separate"/>
            </w:r>
            <w:r w:rsidR="00A20A18">
              <w:rPr>
                <w:noProof/>
                <w:webHidden/>
              </w:rPr>
              <w:t>33</w:t>
            </w:r>
            <w:r w:rsidR="00A20A18">
              <w:rPr>
                <w:noProof/>
                <w:webHidden/>
              </w:rPr>
              <w:fldChar w:fldCharType="end"/>
            </w:r>
          </w:hyperlink>
        </w:p>
        <w:p w14:paraId="3E7FE1A0" w14:textId="002BE501" w:rsidR="00A20A18" w:rsidRDefault="00E74C89">
          <w:pPr>
            <w:pStyle w:val="TOC4"/>
            <w:tabs>
              <w:tab w:val="left" w:pos="1050"/>
              <w:tab w:val="right" w:leader="dot" w:pos="10830"/>
            </w:tabs>
            <w:rPr>
              <w:rFonts w:asciiTheme="minorHAnsi" w:eastAsiaTheme="minorEastAsia" w:hAnsiTheme="minorHAnsi" w:cstheme="minorBidi"/>
              <w:caps w:val="0"/>
              <w:noProof/>
              <w:sz w:val="24"/>
              <w:szCs w:val="24"/>
            </w:rPr>
          </w:pPr>
          <w:hyperlink w:anchor="_Toc18930151" w:history="1">
            <w:r w:rsidR="00A20A18" w:rsidRPr="00504517">
              <w:rPr>
                <w:rStyle w:val="Hyperlink"/>
                <w:noProof/>
              </w:rPr>
              <w:t>-</w:t>
            </w:r>
            <w:r w:rsidR="00A20A18">
              <w:rPr>
                <w:rFonts w:asciiTheme="minorHAnsi" w:eastAsiaTheme="minorEastAsia" w:hAnsiTheme="minorHAnsi" w:cstheme="minorBidi"/>
                <w:caps w:val="0"/>
                <w:noProof/>
                <w:sz w:val="24"/>
                <w:szCs w:val="24"/>
              </w:rPr>
              <w:tab/>
            </w:r>
            <w:r w:rsidR="00A20A18" w:rsidRPr="00504517">
              <w:rPr>
                <w:rStyle w:val="Hyperlink"/>
                <w:noProof/>
              </w:rPr>
              <w:t>s 92 (A) of the 1982 Constitution</w:t>
            </w:r>
            <w:r w:rsidR="00A20A18">
              <w:rPr>
                <w:noProof/>
                <w:webHidden/>
              </w:rPr>
              <w:tab/>
            </w:r>
            <w:r w:rsidR="00A20A18">
              <w:rPr>
                <w:noProof/>
                <w:webHidden/>
              </w:rPr>
              <w:fldChar w:fldCharType="begin"/>
            </w:r>
            <w:r w:rsidR="00A20A18">
              <w:rPr>
                <w:noProof/>
                <w:webHidden/>
              </w:rPr>
              <w:instrText xml:space="preserve"> PAGEREF _Toc18930151 \h </w:instrText>
            </w:r>
            <w:r w:rsidR="00A20A18">
              <w:rPr>
                <w:noProof/>
                <w:webHidden/>
              </w:rPr>
            </w:r>
            <w:r w:rsidR="00A20A18">
              <w:rPr>
                <w:noProof/>
                <w:webHidden/>
              </w:rPr>
              <w:fldChar w:fldCharType="separate"/>
            </w:r>
            <w:r w:rsidR="00A20A18">
              <w:rPr>
                <w:noProof/>
                <w:webHidden/>
              </w:rPr>
              <w:t>33</w:t>
            </w:r>
            <w:r w:rsidR="00A20A18">
              <w:rPr>
                <w:noProof/>
                <w:webHidden/>
              </w:rPr>
              <w:fldChar w:fldCharType="end"/>
            </w:r>
          </w:hyperlink>
        </w:p>
        <w:p w14:paraId="4AFF8B45" w14:textId="0E8A4517"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52" w:history="1">
            <w:r w:rsidR="00A20A18" w:rsidRPr="00504517">
              <w:rPr>
                <w:rStyle w:val="Hyperlink"/>
                <w:noProof/>
              </w:rPr>
              <w:t>Canadian Industrial Gas and Oil Ltd v SK</w:t>
            </w:r>
            <w:r w:rsidR="00A20A18">
              <w:rPr>
                <w:noProof/>
                <w:webHidden/>
              </w:rPr>
              <w:tab/>
            </w:r>
            <w:r w:rsidR="00A20A18">
              <w:rPr>
                <w:noProof/>
                <w:webHidden/>
              </w:rPr>
              <w:fldChar w:fldCharType="begin"/>
            </w:r>
            <w:r w:rsidR="00A20A18">
              <w:rPr>
                <w:noProof/>
                <w:webHidden/>
              </w:rPr>
              <w:instrText xml:space="preserve"> PAGEREF _Toc18930152 \h </w:instrText>
            </w:r>
            <w:r w:rsidR="00A20A18">
              <w:rPr>
                <w:noProof/>
                <w:webHidden/>
              </w:rPr>
            </w:r>
            <w:r w:rsidR="00A20A18">
              <w:rPr>
                <w:noProof/>
                <w:webHidden/>
              </w:rPr>
              <w:fldChar w:fldCharType="separate"/>
            </w:r>
            <w:r w:rsidR="00A20A18">
              <w:rPr>
                <w:noProof/>
                <w:webHidden/>
              </w:rPr>
              <w:t>34</w:t>
            </w:r>
            <w:r w:rsidR="00A20A18">
              <w:rPr>
                <w:noProof/>
                <w:webHidden/>
              </w:rPr>
              <w:fldChar w:fldCharType="end"/>
            </w:r>
          </w:hyperlink>
        </w:p>
        <w:p w14:paraId="488EAF3B" w14:textId="7DF62460"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53" w:history="1">
            <w:r w:rsidR="00A20A18" w:rsidRPr="00504517">
              <w:rPr>
                <w:rStyle w:val="Hyperlink"/>
                <w:rFonts w:eastAsia="Times New Roman"/>
                <w:noProof/>
              </w:rPr>
              <w:t>Central Canada Potash</w:t>
            </w:r>
            <w:r w:rsidR="00A20A18">
              <w:rPr>
                <w:noProof/>
                <w:webHidden/>
              </w:rPr>
              <w:tab/>
            </w:r>
            <w:r w:rsidR="00A20A18">
              <w:rPr>
                <w:noProof/>
                <w:webHidden/>
              </w:rPr>
              <w:fldChar w:fldCharType="begin"/>
            </w:r>
            <w:r w:rsidR="00A20A18">
              <w:rPr>
                <w:noProof/>
                <w:webHidden/>
              </w:rPr>
              <w:instrText xml:space="preserve"> PAGEREF _Toc18930153 \h </w:instrText>
            </w:r>
            <w:r w:rsidR="00A20A18">
              <w:rPr>
                <w:noProof/>
                <w:webHidden/>
              </w:rPr>
            </w:r>
            <w:r w:rsidR="00A20A18">
              <w:rPr>
                <w:noProof/>
                <w:webHidden/>
              </w:rPr>
              <w:fldChar w:fldCharType="separate"/>
            </w:r>
            <w:r w:rsidR="00A20A18">
              <w:rPr>
                <w:noProof/>
                <w:webHidden/>
              </w:rPr>
              <w:t>34</w:t>
            </w:r>
            <w:r w:rsidR="00A20A18">
              <w:rPr>
                <w:noProof/>
                <w:webHidden/>
              </w:rPr>
              <w:fldChar w:fldCharType="end"/>
            </w:r>
          </w:hyperlink>
        </w:p>
        <w:p w14:paraId="24E54A1E" w14:textId="147C0178"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54" w:history="1">
            <w:r w:rsidR="00A20A18" w:rsidRPr="00504517">
              <w:rPr>
                <w:rStyle w:val="Hyperlink"/>
                <w:noProof/>
              </w:rPr>
              <w:t>Labatt Breweries (1980)</w:t>
            </w:r>
            <w:r w:rsidR="00A20A18">
              <w:rPr>
                <w:noProof/>
                <w:webHidden/>
              </w:rPr>
              <w:tab/>
            </w:r>
            <w:r w:rsidR="00A20A18">
              <w:rPr>
                <w:noProof/>
                <w:webHidden/>
              </w:rPr>
              <w:fldChar w:fldCharType="begin"/>
            </w:r>
            <w:r w:rsidR="00A20A18">
              <w:rPr>
                <w:noProof/>
                <w:webHidden/>
              </w:rPr>
              <w:instrText xml:space="preserve"> PAGEREF _Toc18930154 \h </w:instrText>
            </w:r>
            <w:r w:rsidR="00A20A18">
              <w:rPr>
                <w:noProof/>
                <w:webHidden/>
              </w:rPr>
            </w:r>
            <w:r w:rsidR="00A20A18">
              <w:rPr>
                <w:noProof/>
                <w:webHidden/>
              </w:rPr>
              <w:fldChar w:fldCharType="separate"/>
            </w:r>
            <w:r w:rsidR="00A20A18">
              <w:rPr>
                <w:noProof/>
                <w:webHidden/>
              </w:rPr>
              <w:t>35</w:t>
            </w:r>
            <w:r w:rsidR="00A20A18">
              <w:rPr>
                <w:noProof/>
                <w:webHidden/>
              </w:rPr>
              <w:fldChar w:fldCharType="end"/>
            </w:r>
          </w:hyperlink>
        </w:p>
        <w:p w14:paraId="0B593905" w14:textId="1F57A82A"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55" w:history="1">
            <w:r w:rsidR="00A20A18" w:rsidRPr="00504517">
              <w:rPr>
                <w:rStyle w:val="Hyperlink"/>
                <w:noProof/>
              </w:rPr>
              <w:t>GM v CNL</w:t>
            </w:r>
            <w:r w:rsidR="00A20A18">
              <w:rPr>
                <w:noProof/>
                <w:webHidden/>
              </w:rPr>
              <w:tab/>
            </w:r>
            <w:r w:rsidR="00A20A18">
              <w:rPr>
                <w:noProof/>
                <w:webHidden/>
              </w:rPr>
              <w:fldChar w:fldCharType="begin"/>
            </w:r>
            <w:r w:rsidR="00A20A18">
              <w:rPr>
                <w:noProof/>
                <w:webHidden/>
              </w:rPr>
              <w:instrText xml:space="preserve"> PAGEREF _Toc18930155 \h </w:instrText>
            </w:r>
            <w:r w:rsidR="00A20A18">
              <w:rPr>
                <w:noProof/>
                <w:webHidden/>
              </w:rPr>
            </w:r>
            <w:r w:rsidR="00A20A18">
              <w:rPr>
                <w:noProof/>
                <w:webHidden/>
              </w:rPr>
              <w:fldChar w:fldCharType="separate"/>
            </w:r>
            <w:r w:rsidR="00A20A18">
              <w:rPr>
                <w:noProof/>
                <w:webHidden/>
              </w:rPr>
              <w:t>35</w:t>
            </w:r>
            <w:r w:rsidR="00A20A18">
              <w:rPr>
                <w:noProof/>
                <w:webHidden/>
              </w:rPr>
              <w:fldChar w:fldCharType="end"/>
            </w:r>
          </w:hyperlink>
        </w:p>
        <w:p w14:paraId="78ED194E" w14:textId="6A7E9132"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56" w:history="1">
            <w:r w:rsidR="00A20A18" w:rsidRPr="00504517">
              <w:rPr>
                <w:rStyle w:val="Hyperlink"/>
                <w:noProof/>
              </w:rPr>
              <w:t>Re Pan-Canadian Securities Reg (2018)</w:t>
            </w:r>
            <w:r w:rsidR="00A20A18">
              <w:rPr>
                <w:noProof/>
                <w:webHidden/>
              </w:rPr>
              <w:tab/>
            </w:r>
            <w:r w:rsidR="00A20A18">
              <w:rPr>
                <w:noProof/>
                <w:webHidden/>
              </w:rPr>
              <w:fldChar w:fldCharType="begin"/>
            </w:r>
            <w:r w:rsidR="00A20A18">
              <w:rPr>
                <w:noProof/>
                <w:webHidden/>
              </w:rPr>
              <w:instrText xml:space="preserve"> PAGEREF _Toc18930156 \h </w:instrText>
            </w:r>
            <w:r w:rsidR="00A20A18">
              <w:rPr>
                <w:noProof/>
                <w:webHidden/>
              </w:rPr>
            </w:r>
            <w:r w:rsidR="00A20A18">
              <w:rPr>
                <w:noProof/>
                <w:webHidden/>
              </w:rPr>
              <w:fldChar w:fldCharType="separate"/>
            </w:r>
            <w:r w:rsidR="00A20A18">
              <w:rPr>
                <w:noProof/>
                <w:webHidden/>
              </w:rPr>
              <w:t>35</w:t>
            </w:r>
            <w:r w:rsidR="00A20A18">
              <w:rPr>
                <w:noProof/>
                <w:webHidden/>
              </w:rPr>
              <w:fldChar w:fldCharType="end"/>
            </w:r>
          </w:hyperlink>
        </w:p>
        <w:p w14:paraId="3AF0B0C9" w14:textId="19B4BC8C"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157" w:history="1">
            <w:r w:rsidR="00A20A18" w:rsidRPr="00504517">
              <w:rPr>
                <w:rStyle w:val="Hyperlink"/>
                <w:noProof/>
              </w:rPr>
              <w:t>Labour, trade and Treaties</w:t>
            </w:r>
            <w:r w:rsidR="00A20A18">
              <w:rPr>
                <w:noProof/>
                <w:webHidden/>
              </w:rPr>
              <w:tab/>
            </w:r>
            <w:r w:rsidR="00A20A18">
              <w:rPr>
                <w:noProof/>
                <w:webHidden/>
              </w:rPr>
              <w:fldChar w:fldCharType="begin"/>
            </w:r>
            <w:r w:rsidR="00A20A18">
              <w:rPr>
                <w:noProof/>
                <w:webHidden/>
              </w:rPr>
              <w:instrText xml:space="preserve"> PAGEREF _Toc18930157 \h </w:instrText>
            </w:r>
            <w:r w:rsidR="00A20A18">
              <w:rPr>
                <w:noProof/>
                <w:webHidden/>
              </w:rPr>
            </w:r>
            <w:r w:rsidR="00A20A18">
              <w:rPr>
                <w:noProof/>
                <w:webHidden/>
              </w:rPr>
              <w:fldChar w:fldCharType="separate"/>
            </w:r>
            <w:r w:rsidR="00A20A18">
              <w:rPr>
                <w:noProof/>
                <w:webHidden/>
              </w:rPr>
              <w:t>35</w:t>
            </w:r>
            <w:r w:rsidR="00A20A18">
              <w:rPr>
                <w:noProof/>
                <w:webHidden/>
              </w:rPr>
              <w:fldChar w:fldCharType="end"/>
            </w:r>
          </w:hyperlink>
        </w:p>
        <w:p w14:paraId="3EBAD4C7" w14:textId="58435A19"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58" w:history="1">
            <w:r w:rsidR="00A20A18" w:rsidRPr="00504517">
              <w:rPr>
                <w:rStyle w:val="Hyperlink"/>
                <w:noProof/>
              </w:rPr>
              <w:t>Labour Conventions Case</w:t>
            </w:r>
            <w:r w:rsidR="00A20A18">
              <w:rPr>
                <w:noProof/>
                <w:webHidden/>
              </w:rPr>
              <w:tab/>
            </w:r>
            <w:r w:rsidR="00A20A18">
              <w:rPr>
                <w:noProof/>
                <w:webHidden/>
              </w:rPr>
              <w:fldChar w:fldCharType="begin"/>
            </w:r>
            <w:r w:rsidR="00A20A18">
              <w:rPr>
                <w:noProof/>
                <w:webHidden/>
              </w:rPr>
              <w:instrText xml:space="preserve"> PAGEREF _Toc18930158 \h </w:instrText>
            </w:r>
            <w:r w:rsidR="00A20A18">
              <w:rPr>
                <w:noProof/>
                <w:webHidden/>
              </w:rPr>
            </w:r>
            <w:r w:rsidR="00A20A18">
              <w:rPr>
                <w:noProof/>
                <w:webHidden/>
              </w:rPr>
              <w:fldChar w:fldCharType="separate"/>
            </w:r>
            <w:r w:rsidR="00A20A18">
              <w:rPr>
                <w:noProof/>
                <w:webHidden/>
              </w:rPr>
              <w:t>35</w:t>
            </w:r>
            <w:r w:rsidR="00A20A18">
              <w:rPr>
                <w:noProof/>
                <w:webHidden/>
              </w:rPr>
              <w:fldChar w:fldCharType="end"/>
            </w:r>
          </w:hyperlink>
        </w:p>
        <w:p w14:paraId="2081B441" w14:textId="050E864C"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59" w:history="1">
            <w:r w:rsidR="00A20A18" w:rsidRPr="00504517">
              <w:rPr>
                <w:rStyle w:val="Hyperlink"/>
                <w:rFonts w:eastAsia="Times New Roman"/>
                <w:noProof/>
              </w:rPr>
              <w:t>Interprovincial Trade</w:t>
            </w:r>
            <w:r w:rsidR="00A20A18">
              <w:rPr>
                <w:noProof/>
                <w:webHidden/>
              </w:rPr>
              <w:tab/>
            </w:r>
            <w:r w:rsidR="00A20A18">
              <w:rPr>
                <w:noProof/>
                <w:webHidden/>
              </w:rPr>
              <w:fldChar w:fldCharType="begin"/>
            </w:r>
            <w:r w:rsidR="00A20A18">
              <w:rPr>
                <w:noProof/>
                <w:webHidden/>
              </w:rPr>
              <w:instrText xml:space="preserve"> PAGEREF _Toc18930159 \h </w:instrText>
            </w:r>
            <w:r w:rsidR="00A20A18">
              <w:rPr>
                <w:noProof/>
                <w:webHidden/>
              </w:rPr>
            </w:r>
            <w:r w:rsidR="00A20A18">
              <w:rPr>
                <w:noProof/>
                <w:webHidden/>
              </w:rPr>
              <w:fldChar w:fldCharType="separate"/>
            </w:r>
            <w:r w:rsidR="00A20A18">
              <w:rPr>
                <w:noProof/>
                <w:webHidden/>
              </w:rPr>
              <w:t>36</w:t>
            </w:r>
            <w:r w:rsidR="00A20A18">
              <w:rPr>
                <w:noProof/>
                <w:webHidden/>
              </w:rPr>
              <w:fldChar w:fldCharType="end"/>
            </w:r>
          </w:hyperlink>
        </w:p>
        <w:p w14:paraId="2AECF2E9" w14:textId="689589CC"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60" w:history="1">
            <w:r w:rsidR="00A20A18" w:rsidRPr="00504517">
              <w:rPr>
                <w:rStyle w:val="Hyperlink"/>
                <w:rFonts w:eastAsia="Times New Roman"/>
                <w:noProof/>
              </w:rPr>
              <w:t>R v Comeau</w:t>
            </w:r>
            <w:r w:rsidR="00A20A18">
              <w:rPr>
                <w:noProof/>
                <w:webHidden/>
              </w:rPr>
              <w:tab/>
            </w:r>
            <w:r w:rsidR="00A20A18">
              <w:rPr>
                <w:noProof/>
                <w:webHidden/>
              </w:rPr>
              <w:fldChar w:fldCharType="begin"/>
            </w:r>
            <w:r w:rsidR="00A20A18">
              <w:rPr>
                <w:noProof/>
                <w:webHidden/>
              </w:rPr>
              <w:instrText xml:space="preserve"> PAGEREF _Toc18930160 \h </w:instrText>
            </w:r>
            <w:r w:rsidR="00A20A18">
              <w:rPr>
                <w:noProof/>
                <w:webHidden/>
              </w:rPr>
            </w:r>
            <w:r w:rsidR="00A20A18">
              <w:rPr>
                <w:noProof/>
                <w:webHidden/>
              </w:rPr>
              <w:fldChar w:fldCharType="separate"/>
            </w:r>
            <w:r w:rsidR="00A20A18">
              <w:rPr>
                <w:noProof/>
                <w:webHidden/>
              </w:rPr>
              <w:t>36</w:t>
            </w:r>
            <w:r w:rsidR="00A20A18">
              <w:rPr>
                <w:noProof/>
                <w:webHidden/>
              </w:rPr>
              <w:fldChar w:fldCharType="end"/>
            </w:r>
          </w:hyperlink>
        </w:p>
        <w:p w14:paraId="5F2FB18E" w14:textId="3EB38CF1" w:rsidR="00A20A18" w:rsidRDefault="00E74C89">
          <w:pPr>
            <w:pStyle w:val="TOC1"/>
            <w:tabs>
              <w:tab w:val="right" w:leader="dot" w:pos="10830"/>
            </w:tabs>
            <w:rPr>
              <w:rFonts w:asciiTheme="minorHAnsi" w:eastAsiaTheme="minorEastAsia" w:hAnsiTheme="minorHAnsi" w:cstheme="minorBidi"/>
              <w:b w:val="0"/>
              <w:bCs w:val="0"/>
              <w:caps w:val="0"/>
              <w:noProof/>
              <w:sz w:val="24"/>
              <w:szCs w:val="24"/>
            </w:rPr>
          </w:pPr>
          <w:hyperlink w:anchor="_Toc18930161" w:history="1">
            <w:r w:rsidR="00A20A18" w:rsidRPr="00504517">
              <w:rPr>
                <w:rStyle w:val="Hyperlink"/>
                <w:noProof/>
              </w:rPr>
              <w:t>Themes and Limits of federalism</w:t>
            </w:r>
            <w:r w:rsidR="00A20A18">
              <w:rPr>
                <w:noProof/>
                <w:webHidden/>
              </w:rPr>
              <w:tab/>
            </w:r>
            <w:r w:rsidR="00A20A18">
              <w:rPr>
                <w:noProof/>
                <w:webHidden/>
              </w:rPr>
              <w:fldChar w:fldCharType="begin"/>
            </w:r>
            <w:r w:rsidR="00A20A18">
              <w:rPr>
                <w:noProof/>
                <w:webHidden/>
              </w:rPr>
              <w:instrText xml:space="preserve"> PAGEREF _Toc18930161 \h </w:instrText>
            </w:r>
            <w:r w:rsidR="00A20A18">
              <w:rPr>
                <w:noProof/>
                <w:webHidden/>
              </w:rPr>
            </w:r>
            <w:r w:rsidR="00A20A18">
              <w:rPr>
                <w:noProof/>
                <w:webHidden/>
              </w:rPr>
              <w:fldChar w:fldCharType="separate"/>
            </w:r>
            <w:r w:rsidR="00A20A18">
              <w:rPr>
                <w:noProof/>
                <w:webHidden/>
              </w:rPr>
              <w:t>37</w:t>
            </w:r>
            <w:r w:rsidR="00A20A18">
              <w:rPr>
                <w:noProof/>
                <w:webHidden/>
              </w:rPr>
              <w:fldChar w:fldCharType="end"/>
            </w:r>
          </w:hyperlink>
        </w:p>
        <w:p w14:paraId="43BB776B" w14:textId="2BA7EB83"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162" w:history="1">
            <w:r w:rsidR="00A20A18" w:rsidRPr="00504517">
              <w:rPr>
                <w:rStyle w:val="Hyperlink"/>
                <w:noProof/>
              </w:rPr>
              <w:t>“Indians and Land Reserved for Indians”</w:t>
            </w:r>
            <w:r w:rsidR="00A20A18">
              <w:rPr>
                <w:noProof/>
                <w:webHidden/>
              </w:rPr>
              <w:tab/>
            </w:r>
            <w:r w:rsidR="00A20A18">
              <w:rPr>
                <w:noProof/>
                <w:webHidden/>
              </w:rPr>
              <w:fldChar w:fldCharType="begin"/>
            </w:r>
            <w:r w:rsidR="00A20A18">
              <w:rPr>
                <w:noProof/>
                <w:webHidden/>
              </w:rPr>
              <w:instrText xml:space="preserve"> PAGEREF _Toc18930162 \h </w:instrText>
            </w:r>
            <w:r w:rsidR="00A20A18">
              <w:rPr>
                <w:noProof/>
                <w:webHidden/>
              </w:rPr>
            </w:r>
            <w:r w:rsidR="00A20A18">
              <w:rPr>
                <w:noProof/>
                <w:webHidden/>
              </w:rPr>
              <w:fldChar w:fldCharType="separate"/>
            </w:r>
            <w:r w:rsidR="00A20A18">
              <w:rPr>
                <w:noProof/>
                <w:webHidden/>
              </w:rPr>
              <w:t>37</w:t>
            </w:r>
            <w:r w:rsidR="00A20A18">
              <w:rPr>
                <w:noProof/>
                <w:webHidden/>
              </w:rPr>
              <w:fldChar w:fldCharType="end"/>
            </w:r>
          </w:hyperlink>
        </w:p>
        <w:p w14:paraId="09E10DC1" w14:textId="5A7BDFC6"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63" w:history="1">
            <w:r w:rsidR="00A20A18" w:rsidRPr="00504517">
              <w:rPr>
                <w:rStyle w:val="Hyperlink"/>
                <w:noProof/>
              </w:rPr>
              <w:t>Re Eskimos</w:t>
            </w:r>
            <w:r w:rsidR="00A20A18">
              <w:rPr>
                <w:noProof/>
                <w:webHidden/>
              </w:rPr>
              <w:tab/>
            </w:r>
            <w:r w:rsidR="00A20A18">
              <w:rPr>
                <w:noProof/>
                <w:webHidden/>
              </w:rPr>
              <w:fldChar w:fldCharType="begin"/>
            </w:r>
            <w:r w:rsidR="00A20A18">
              <w:rPr>
                <w:noProof/>
                <w:webHidden/>
              </w:rPr>
              <w:instrText xml:space="preserve"> PAGEREF _Toc18930163 \h </w:instrText>
            </w:r>
            <w:r w:rsidR="00A20A18">
              <w:rPr>
                <w:noProof/>
                <w:webHidden/>
              </w:rPr>
            </w:r>
            <w:r w:rsidR="00A20A18">
              <w:rPr>
                <w:noProof/>
                <w:webHidden/>
              </w:rPr>
              <w:fldChar w:fldCharType="separate"/>
            </w:r>
            <w:r w:rsidR="00A20A18">
              <w:rPr>
                <w:noProof/>
                <w:webHidden/>
              </w:rPr>
              <w:t>37</w:t>
            </w:r>
            <w:r w:rsidR="00A20A18">
              <w:rPr>
                <w:noProof/>
                <w:webHidden/>
              </w:rPr>
              <w:fldChar w:fldCharType="end"/>
            </w:r>
          </w:hyperlink>
        </w:p>
        <w:p w14:paraId="19D95C57" w14:textId="187883A5"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64" w:history="1">
            <w:r w:rsidR="00A20A18" w:rsidRPr="00504517">
              <w:rPr>
                <w:rStyle w:val="Hyperlink"/>
                <w:noProof/>
              </w:rPr>
              <w:t>Daniels v Canada</w:t>
            </w:r>
            <w:r w:rsidR="00A20A18">
              <w:rPr>
                <w:noProof/>
                <w:webHidden/>
              </w:rPr>
              <w:tab/>
            </w:r>
            <w:r w:rsidR="00A20A18">
              <w:rPr>
                <w:noProof/>
                <w:webHidden/>
              </w:rPr>
              <w:fldChar w:fldCharType="begin"/>
            </w:r>
            <w:r w:rsidR="00A20A18">
              <w:rPr>
                <w:noProof/>
                <w:webHidden/>
              </w:rPr>
              <w:instrText xml:space="preserve"> PAGEREF _Toc18930164 \h </w:instrText>
            </w:r>
            <w:r w:rsidR="00A20A18">
              <w:rPr>
                <w:noProof/>
                <w:webHidden/>
              </w:rPr>
            </w:r>
            <w:r w:rsidR="00A20A18">
              <w:rPr>
                <w:noProof/>
                <w:webHidden/>
              </w:rPr>
              <w:fldChar w:fldCharType="separate"/>
            </w:r>
            <w:r w:rsidR="00A20A18">
              <w:rPr>
                <w:noProof/>
                <w:webHidden/>
              </w:rPr>
              <w:t>38</w:t>
            </w:r>
            <w:r w:rsidR="00A20A18">
              <w:rPr>
                <w:noProof/>
                <w:webHidden/>
              </w:rPr>
              <w:fldChar w:fldCharType="end"/>
            </w:r>
          </w:hyperlink>
        </w:p>
        <w:p w14:paraId="42B82410" w14:textId="3B3E86AE"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65" w:history="1">
            <w:r w:rsidR="00A20A18" w:rsidRPr="00504517">
              <w:rPr>
                <w:rStyle w:val="Hyperlink"/>
                <w:noProof/>
              </w:rPr>
              <w:t>Nadine Scott: Case Study Kaschewan First Nation Water Crisis</w:t>
            </w:r>
            <w:r w:rsidR="00A20A18">
              <w:rPr>
                <w:noProof/>
                <w:webHidden/>
              </w:rPr>
              <w:tab/>
            </w:r>
            <w:r w:rsidR="00A20A18">
              <w:rPr>
                <w:noProof/>
                <w:webHidden/>
              </w:rPr>
              <w:fldChar w:fldCharType="begin"/>
            </w:r>
            <w:r w:rsidR="00A20A18">
              <w:rPr>
                <w:noProof/>
                <w:webHidden/>
              </w:rPr>
              <w:instrText xml:space="preserve"> PAGEREF _Toc18930165 \h </w:instrText>
            </w:r>
            <w:r w:rsidR="00A20A18">
              <w:rPr>
                <w:noProof/>
                <w:webHidden/>
              </w:rPr>
            </w:r>
            <w:r w:rsidR="00A20A18">
              <w:rPr>
                <w:noProof/>
                <w:webHidden/>
              </w:rPr>
              <w:fldChar w:fldCharType="separate"/>
            </w:r>
            <w:r w:rsidR="00A20A18">
              <w:rPr>
                <w:noProof/>
                <w:webHidden/>
              </w:rPr>
              <w:t>39</w:t>
            </w:r>
            <w:r w:rsidR="00A20A18">
              <w:rPr>
                <w:noProof/>
                <w:webHidden/>
              </w:rPr>
              <w:fldChar w:fldCharType="end"/>
            </w:r>
          </w:hyperlink>
        </w:p>
        <w:p w14:paraId="2D4C44F8" w14:textId="07D04FAD"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166" w:history="1">
            <w:r w:rsidR="00A20A18" w:rsidRPr="00504517">
              <w:rPr>
                <w:rStyle w:val="Hyperlink"/>
                <w:noProof/>
              </w:rPr>
              <w:t>Federalism and Race</w:t>
            </w:r>
            <w:r w:rsidR="00A20A18">
              <w:rPr>
                <w:noProof/>
                <w:webHidden/>
              </w:rPr>
              <w:tab/>
            </w:r>
            <w:r w:rsidR="00A20A18">
              <w:rPr>
                <w:noProof/>
                <w:webHidden/>
              </w:rPr>
              <w:fldChar w:fldCharType="begin"/>
            </w:r>
            <w:r w:rsidR="00A20A18">
              <w:rPr>
                <w:noProof/>
                <w:webHidden/>
              </w:rPr>
              <w:instrText xml:space="preserve"> PAGEREF _Toc18930166 \h </w:instrText>
            </w:r>
            <w:r w:rsidR="00A20A18">
              <w:rPr>
                <w:noProof/>
                <w:webHidden/>
              </w:rPr>
            </w:r>
            <w:r w:rsidR="00A20A18">
              <w:rPr>
                <w:noProof/>
                <w:webHidden/>
              </w:rPr>
              <w:fldChar w:fldCharType="separate"/>
            </w:r>
            <w:r w:rsidR="00A20A18">
              <w:rPr>
                <w:noProof/>
                <w:webHidden/>
              </w:rPr>
              <w:t>40</w:t>
            </w:r>
            <w:r w:rsidR="00A20A18">
              <w:rPr>
                <w:noProof/>
                <w:webHidden/>
              </w:rPr>
              <w:fldChar w:fldCharType="end"/>
            </w:r>
          </w:hyperlink>
        </w:p>
        <w:p w14:paraId="61FE98B0" w14:textId="57724988"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67" w:history="1">
            <w:r w:rsidR="00A20A18" w:rsidRPr="00504517">
              <w:rPr>
                <w:rStyle w:val="Hyperlink"/>
                <w:noProof/>
              </w:rPr>
              <w:t>Union Colliery Co v Bryden</w:t>
            </w:r>
            <w:r w:rsidR="00A20A18">
              <w:rPr>
                <w:noProof/>
                <w:webHidden/>
              </w:rPr>
              <w:tab/>
            </w:r>
            <w:r w:rsidR="00A20A18">
              <w:rPr>
                <w:noProof/>
                <w:webHidden/>
              </w:rPr>
              <w:fldChar w:fldCharType="begin"/>
            </w:r>
            <w:r w:rsidR="00A20A18">
              <w:rPr>
                <w:noProof/>
                <w:webHidden/>
              </w:rPr>
              <w:instrText xml:space="preserve"> PAGEREF _Toc18930167 \h </w:instrText>
            </w:r>
            <w:r w:rsidR="00A20A18">
              <w:rPr>
                <w:noProof/>
                <w:webHidden/>
              </w:rPr>
            </w:r>
            <w:r w:rsidR="00A20A18">
              <w:rPr>
                <w:noProof/>
                <w:webHidden/>
              </w:rPr>
              <w:fldChar w:fldCharType="separate"/>
            </w:r>
            <w:r w:rsidR="00A20A18">
              <w:rPr>
                <w:noProof/>
                <w:webHidden/>
              </w:rPr>
              <w:t>40</w:t>
            </w:r>
            <w:r w:rsidR="00A20A18">
              <w:rPr>
                <w:noProof/>
                <w:webHidden/>
              </w:rPr>
              <w:fldChar w:fldCharType="end"/>
            </w:r>
          </w:hyperlink>
        </w:p>
        <w:p w14:paraId="7F34736C" w14:textId="38BA9F5E"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68" w:history="1">
            <w:r w:rsidR="00A20A18" w:rsidRPr="00504517">
              <w:rPr>
                <w:rStyle w:val="Hyperlink"/>
                <w:noProof/>
              </w:rPr>
              <w:t>Cunningham v Tomey Homma</w:t>
            </w:r>
            <w:r w:rsidR="00A20A18">
              <w:rPr>
                <w:noProof/>
                <w:webHidden/>
              </w:rPr>
              <w:tab/>
            </w:r>
            <w:r w:rsidR="00A20A18">
              <w:rPr>
                <w:noProof/>
                <w:webHidden/>
              </w:rPr>
              <w:fldChar w:fldCharType="begin"/>
            </w:r>
            <w:r w:rsidR="00A20A18">
              <w:rPr>
                <w:noProof/>
                <w:webHidden/>
              </w:rPr>
              <w:instrText xml:space="preserve"> PAGEREF _Toc18930168 \h </w:instrText>
            </w:r>
            <w:r w:rsidR="00A20A18">
              <w:rPr>
                <w:noProof/>
                <w:webHidden/>
              </w:rPr>
            </w:r>
            <w:r w:rsidR="00A20A18">
              <w:rPr>
                <w:noProof/>
                <w:webHidden/>
              </w:rPr>
              <w:fldChar w:fldCharType="separate"/>
            </w:r>
            <w:r w:rsidR="00A20A18">
              <w:rPr>
                <w:noProof/>
                <w:webHidden/>
              </w:rPr>
              <w:t>40</w:t>
            </w:r>
            <w:r w:rsidR="00A20A18">
              <w:rPr>
                <w:noProof/>
                <w:webHidden/>
              </w:rPr>
              <w:fldChar w:fldCharType="end"/>
            </w:r>
          </w:hyperlink>
        </w:p>
        <w:p w14:paraId="1A3CEE1F" w14:textId="056CC05C"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69" w:history="1">
            <w:r w:rsidR="00A20A18" w:rsidRPr="00504517">
              <w:rPr>
                <w:rStyle w:val="Hyperlink"/>
                <w:noProof/>
              </w:rPr>
              <w:t>Quong Wing v the King</w:t>
            </w:r>
            <w:r w:rsidR="00A20A18">
              <w:rPr>
                <w:noProof/>
                <w:webHidden/>
              </w:rPr>
              <w:tab/>
            </w:r>
            <w:r w:rsidR="00A20A18">
              <w:rPr>
                <w:noProof/>
                <w:webHidden/>
              </w:rPr>
              <w:fldChar w:fldCharType="begin"/>
            </w:r>
            <w:r w:rsidR="00A20A18">
              <w:rPr>
                <w:noProof/>
                <w:webHidden/>
              </w:rPr>
              <w:instrText xml:space="preserve"> PAGEREF _Toc18930169 \h </w:instrText>
            </w:r>
            <w:r w:rsidR="00A20A18">
              <w:rPr>
                <w:noProof/>
                <w:webHidden/>
              </w:rPr>
            </w:r>
            <w:r w:rsidR="00A20A18">
              <w:rPr>
                <w:noProof/>
                <w:webHidden/>
              </w:rPr>
              <w:fldChar w:fldCharType="separate"/>
            </w:r>
            <w:r w:rsidR="00A20A18">
              <w:rPr>
                <w:noProof/>
                <w:webHidden/>
              </w:rPr>
              <w:t>41</w:t>
            </w:r>
            <w:r w:rsidR="00A20A18">
              <w:rPr>
                <w:noProof/>
                <w:webHidden/>
              </w:rPr>
              <w:fldChar w:fldCharType="end"/>
            </w:r>
          </w:hyperlink>
        </w:p>
        <w:p w14:paraId="2E87E6B7" w14:textId="486E57A3"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70" w:history="1">
            <w:r w:rsidR="00A20A18" w:rsidRPr="00504517">
              <w:rPr>
                <w:rStyle w:val="Hyperlink"/>
                <w:noProof/>
              </w:rPr>
              <w:t>Re Persons of Japanese Race</w:t>
            </w:r>
            <w:r w:rsidR="00A20A18">
              <w:rPr>
                <w:noProof/>
                <w:webHidden/>
              </w:rPr>
              <w:tab/>
            </w:r>
            <w:r w:rsidR="00A20A18">
              <w:rPr>
                <w:noProof/>
                <w:webHidden/>
              </w:rPr>
              <w:fldChar w:fldCharType="begin"/>
            </w:r>
            <w:r w:rsidR="00A20A18">
              <w:rPr>
                <w:noProof/>
                <w:webHidden/>
              </w:rPr>
              <w:instrText xml:space="preserve"> PAGEREF _Toc18930170 \h </w:instrText>
            </w:r>
            <w:r w:rsidR="00A20A18">
              <w:rPr>
                <w:noProof/>
                <w:webHidden/>
              </w:rPr>
            </w:r>
            <w:r w:rsidR="00A20A18">
              <w:rPr>
                <w:noProof/>
                <w:webHidden/>
              </w:rPr>
              <w:fldChar w:fldCharType="separate"/>
            </w:r>
            <w:r w:rsidR="00A20A18">
              <w:rPr>
                <w:noProof/>
                <w:webHidden/>
              </w:rPr>
              <w:t>41</w:t>
            </w:r>
            <w:r w:rsidR="00A20A18">
              <w:rPr>
                <w:noProof/>
                <w:webHidden/>
              </w:rPr>
              <w:fldChar w:fldCharType="end"/>
            </w:r>
          </w:hyperlink>
        </w:p>
        <w:p w14:paraId="2EAAD0F3" w14:textId="4E77CFA3"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171" w:history="1">
            <w:r w:rsidR="00A20A18" w:rsidRPr="00504517">
              <w:rPr>
                <w:rStyle w:val="Hyperlink"/>
                <w:noProof/>
              </w:rPr>
              <w:t>Implied and Statutory Rights Under Federalism</w:t>
            </w:r>
            <w:r w:rsidR="00A20A18">
              <w:rPr>
                <w:noProof/>
                <w:webHidden/>
              </w:rPr>
              <w:tab/>
            </w:r>
            <w:r w:rsidR="00A20A18">
              <w:rPr>
                <w:noProof/>
                <w:webHidden/>
              </w:rPr>
              <w:fldChar w:fldCharType="begin"/>
            </w:r>
            <w:r w:rsidR="00A20A18">
              <w:rPr>
                <w:noProof/>
                <w:webHidden/>
              </w:rPr>
              <w:instrText xml:space="preserve"> PAGEREF _Toc18930171 \h </w:instrText>
            </w:r>
            <w:r w:rsidR="00A20A18">
              <w:rPr>
                <w:noProof/>
                <w:webHidden/>
              </w:rPr>
            </w:r>
            <w:r w:rsidR="00A20A18">
              <w:rPr>
                <w:noProof/>
                <w:webHidden/>
              </w:rPr>
              <w:fldChar w:fldCharType="separate"/>
            </w:r>
            <w:r w:rsidR="00A20A18">
              <w:rPr>
                <w:noProof/>
                <w:webHidden/>
              </w:rPr>
              <w:t>41</w:t>
            </w:r>
            <w:r w:rsidR="00A20A18">
              <w:rPr>
                <w:noProof/>
                <w:webHidden/>
              </w:rPr>
              <w:fldChar w:fldCharType="end"/>
            </w:r>
          </w:hyperlink>
        </w:p>
        <w:p w14:paraId="6A1EC547" w14:textId="2CD2CCE6"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72" w:history="1">
            <w:r w:rsidR="00A20A18" w:rsidRPr="00504517">
              <w:rPr>
                <w:rStyle w:val="Hyperlink"/>
                <w:noProof/>
              </w:rPr>
              <w:t>Implied Bill of Rights</w:t>
            </w:r>
            <w:r w:rsidR="00A20A18">
              <w:rPr>
                <w:noProof/>
                <w:webHidden/>
              </w:rPr>
              <w:tab/>
            </w:r>
            <w:r w:rsidR="00A20A18">
              <w:rPr>
                <w:noProof/>
                <w:webHidden/>
              </w:rPr>
              <w:fldChar w:fldCharType="begin"/>
            </w:r>
            <w:r w:rsidR="00A20A18">
              <w:rPr>
                <w:noProof/>
                <w:webHidden/>
              </w:rPr>
              <w:instrText xml:space="preserve"> PAGEREF _Toc18930172 \h </w:instrText>
            </w:r>
            <w:r w:rsidR="00A20A18">
              <w:rPr>
                <w:noProof/>
                <w:webHidden/>
              </w:rPr>
            </w:r>
            <w:r w:rsidR="00A20A18">
              <w:rPr>
                <w:noProof/>
                <w:webHidden/>
              </w:rPr>
              <w:fldChar w:fldCharType="separate"/>
            </w:r>
            <w:r w:rsidR="00A20A18">
              <w:rPr>
                <w:noProof/>
                <w:webHidden/>
              </w:rPr>
              <w:t>41</w:t>
            </w:r>
            <w:r w:rsidR="00A20A18">
              <w:rPr>
                <w:noProof/>
                <w:webHidden/>
              </w:rPr>
              <w:fldChar w:fldCharType="end"/>
            </w:r>
          </w:hyperlink>
        </w:p>
        <w:p w14:paraId="39832E2D" w14:textId="2DFC4D33"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73" w:history="1">
            <w:r w:rsidR="00A20A18" w:rsidRPr="00504517">
              <w:rPr>
                <w:rStyle w:val="Hyperlink"/>
                <w:noProof/>
              </w:rPr>
              <w:t>Reference re Alberta Statutes</w:t>
            </w:r>
            <w:r w:rsidR="00A20A18">
              <w:rPr>
                <w:noProof/>
                <w:webHidden/>
              </w:rPr>
              <w:tab/>
            </w:r>
            <w:r w:rsidR="00A20A18">
              <w:rPr>
                <w:noProof/>
                <w:webHidden/>
              </w:rPr>
              <w:fldChar w:fldCharType="begin"/>
            </w:r>
            <w:r w:rsidR="00A20A18">
              <w:rPr>
                <w:noProof/>
                <w:webHidden/>
              </w:rPr>
              <w:instrText xml:space="preserve"> PAGEREF _Toc18930173 \h </w:instrText>
            </w:r>
            <w:r w:rsidR="00A20A18">
              <w:rPr>
                <w:noProof/>
                <w:webHidden/>
              </w:rPr>
            </w:r>
            <w:r w:rsidR="00A20A18">
              <w:rPr>
                <w:noProof/>
                <w:webHidden/>
              </w:rPr>
              <w:fldChar w:fldCharType="separate"/>
            </w:r>
            <w:r w:rsidR="00A20A18">
              <w:rPr>
                <w:noProof/>
                <w:webHidden/>
              </w:rPr>
              <w:t>41</w:t>
            </w:r>
            <w:r w:rsidR="00A20A18">
              <w:rPr>
                <w:noProof/>
                <w:webHidden/>
              </w:rPr>
              <w:fldChar w:fldCharType="end"/>
            </w:r>
          </w:hyperlink>
        </w:p>
        <w:p w14:paraId="788F5813" w14:textId="7B3372CC"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74" w:history="1">
            <w:r w:rsidR="00A20A18" w:rsidRPr="00504517">
              <w:rPr>
                <w:rStyle w:val="Hyperlink"/>
                <w:noProof/>
              </w:rPr>
              <w:t>Saumur v City of Quebec</w:t>
            </w:r>
            <w:r w:rsidR="00A20A18">
              <w:rPr>
                <w:noProof/>
                <w:webHidden/>
              </w:rPr>
              <w:tab/>
            </w:r>
            <w:r w:rsidR="00A20A18">
              <w:rPr>
                <w:noProof/>
                <w:webHidden/>
              </w:rPr>
              <w:fldChar w:fldCharType="begin"/>
            </w:r>
            <w:r w:rsidR="00A20A18">
              <w:rPr>
                <w:noProof/>
                <w:webHidden/>
              </w:rPr>
              <w:instrText xml:space="preserve"> PAGEREF _Toc18930174 \h </w:instrText>
            </w:r>
            <w:r w:rsidR="00A20A18">
              <w:rPr>
                <w:noProof/>
                <w:webHidden/>
              </w:rPr>
            </w:r>
            <w:r w:rsidR="00A20A18">
              <w:rPr>
                <w:noProof/>
                <w:webHidden/>
              </w:rPr>
              <w:fldChar w:fldCharType="separate"/>
            </w:r>
            <w:r w:rsidR="00A20A18">
              <w:rPr>
                <w:noProof/>
                <w:webHidden/>
              </w:rPr>
              <w:t>42</w:t>
            </w:r>
            <w:r w:rsidR="00A20A18">
              <w:rPr>
                <w:noProof/>
                <w:webHidden/>
              </w:rPr>
              <w:fldChar w:fldCharType="end"/>
            </w:r>
          </w:hyperlink>
        </w:p>
        <w:p w14:paraId="2E32C80A" w14:textId="3CB55246"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75" w:history="1">
            <w:r w:rsidR="00A20A18" w:rsidRPr="00504517">
              <w:rPr>
                <w:rStyle w:val="Hyperlink"/>
                <w:noProof/>
              </w:rPr>
              <w:t>Switzman v Ebling and AG of QB</w:t>
            </w:r>
            <w:r w:rsidR="00A20A18">
              <w:rPr>
                <w:noProof/>
                <w:webHidden/>
              </w:rPr>
              <w:tab/>
            </w:r>
            <w:r w:rsidR="00A20A18">
              <w:rPr>
                <w:noProof/>
                <w:webHidden/>
              </w:rPr>
              <w:fldChar w:fldCharType="begin"/>
            </w:r>
            <w:r w:rsidR="00A20A18">
              <w:rPr>
                <w:noProof/>
                <w:webHidden/>
              </w:rPr>
              <w:instrText xml:space="preserve"> PAGEREF _Toc18930175 \h </w:instrText>
            </w:r>
            <w:r w:rsidR="00A20A18">
              <w:rPr>
                <w:noProof/>
                <w:webHidden/>
              </w:rPr>
            </w:r>
            <w:r w:rsidR="00A20A18">
              <w:rPr>
                <w:noProof/>
                <w:webHidden/>
              </w:rPr>
              <w:fldChar w:fldCharType="separate"/>
            </w:r>
            <w:r w:rsidR="00A20A18">
              <w:rPr>
                <w:noProof/>
                <w:webHidden/>
              </w:rPr>
              <w:t>42</w:t>
            </w:r>
            <w:r w:rsidR="00A20A18">
              <w:rPr>
                <w:noProof/>
                <w:webHidden/>
              </w:rPr>
              <w:fldChar w:fldCharType="end"/>
            </w:r>
          </w:hyperlink>
        </w:p>
        <w:p w14:paraId="6D30FA47" w14:textId="4956B12E"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76" w:history="1">
            <w:r w:rsidR="00A20A18" w:rsidRPr="00504517">
              <w:rPr>
                <w:rStyle w:val="Hyperlink"/>
                <w:noProof/>
              </w:rPr>
              <w:t>Dupond v City of Montreal</w:t>
            </w:r>
            <w:r w:rsidR="00A20A18">
              <w:rPr>
                <w:noProof/>
                <w:webHidden/>
              </w:rPr>
              <w:tab/>
            </w:r>
            <w:r w:rsidR="00A20A18">
              <w:rPr>
                <w:noProof/>
                <w:webHidden/>
              </w:rPr>
              <w:fldChar w:fldCharType="begin"/>
            </w:r>
            <w:r w:rsidR="00A20A18">
              <w:rPr>
                <w:noProof/>
                <w:webHidden/>
              </w:rPr>
              <w:instrText xml:space="preserve"> PAGEREF _Toc18930176 \h </w:instrText>
            </w:r>
            <w:r w:rsidR="00A20A18">
              <w:rPr>
                <w:noProof/>
                <w:webHidden/>
              </w:rPr>
            </w:r>
            <w:r w:rsidR="00A20A18">
              <w:rPr>
                <w:noProof/>
                <w:webHidden/>
              </w:rPr>
              <w:fldChar w:fldCharType="separate"/>
            </w:r>
            <w:r w:rsidR="00A20A18">
              <w:rPr>
                <w:noProof/>
                <w:webHidden/>
              </w:rPr>
              <w:t>43</w:t>
            </w:r>
            <w:r w:rsidR="00A20A18">
              <w:rPr>
                <w:noProof/>
                <w:webHidden/>
              </w:rPr>
              <w:fldChar w:fldCharType="end"/>
            </w:r>
          </w:hyperlink>
        </w:p>
        <w:p w14:paraId="0AFE5D0C" w14:textId="1914A4ED"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77" w:history="1">
            <w:r w:rsidR="00A20A18" w:rsidRPr="00504517">
              <w:rPr>
                <w:rStyle w:val="Hyperlink"/>
                <w:noProof/>
              </w:rPr>
              <w:t>Ontario v OPSEU</w:t>
            </w:r>
            <w:r w:rsidR="00A20A18">
              <w:rPr>
                <w:noProof/>
                <w:webHidden/>
              </w:rPr>
              <w:tab/>
            </w:r>
            <w:r w:rsidR="00A20A18">
              <w:rPr>
                <w:noProof/>
                <w:webHidden/>
              </w:rPr>
              <w:fldChar w:fldCharType="begin"/>
            </w:r>
            <w:r w:rsidR="00A20A18">
              <w:rPr>
                <w:noProof/>
                <w:webHidden/>
              </w:rPr>
              <w:instrText xml:space="preserve"> PAGEREF _Toc18930177 \h </w:instrText>
            </w:r>
            <w:r w:rsidR="00A20A18">
              <w:rPr>
                <w:noProof/>
                <w:webHidden/>
              </w:rPr>
            </w:r>
            <w:r w:rsidR="00A20A18">
              <w:rPr>
                <w:noProof/>
                <w:webHidden/>
              </w:rPr>
              <w:fldChar w:fldCharType="separate"/>
            </w:r>
            <w:r w:rsidR="00A20A18">
              <w:rPr>
                <w:noProof/>
                <w:webHidden/>
              </w:rPr>
              <w:t>43</w:t>
            </w:r>
            <w:r w:rsidR="00A20A18">
              <w:rPr>
                <w:noProof/>
                <w:webHidden/>
              </w:rPr>
              <w:fldChar w:fldCharType="end"/>
            </w:r>
          </w:hyperlink>
        </w:p>
        <w:p w14:paraId="5B445486" w14:textId="6E4F1AA8"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78" w:history="1">
            <w:r w:rsidR="00A20A18" w:rsidRPr="00504517">
              <w:rPr>
                <w:rStyle w:val="Hyperlink"/>
                <w:noProof/>
              </w:rPr>
              <w:t>Canadian Bill of Rights</w:t>
            </w:r>
            <w:r w:rsidR="00A20A18">
              <w:rPr>
                <w:noProof/>
                <w:webHidden/>
              </w:rPr>
              <w:tab/>
            </w:r>
            <w:r w:rsidR="00A20A18">
              <w:rPr>
                <w:noProof/>
                <w:webHidden/>
              </w:rPr>
              <w:fldChar w:fldCharType="begin"/>
            </w:r>
            <w:r w:rsidR="00A20A18">
              <w:rPr>
                <w:noProof/>
                <w:webHidden/>
              </w:rPr>
              <w:instrText xml:space="preserve"> PAGEREF _Toc18930178 \h </w:instrText>
            </w:r>
            <w:r w:rsidR="00A20A18">
              <w:rPr>
                <w:noProof/>
                <w:webHidden/>
              </w:rPr>
            </w:r>
            <w:r w:rsidR="00A20A18">
              <w:rPr>
                <w:noProof/>
                <w:webHidden/>
              </w:rPr>
              <w:fldChar w:fldCharType="separate"/>
            </w:r>
            <w:r w:rsidR="00A20A18">
              <w:rPr>
                <w:noProof/>
                <w:webHidden/>
              </w:rPr>
              <w:t>43</w:t>
            </w:r>
            <w:r w:rsidR="00A20A18">
              <w:rPr>
                <w:noProof/>
                <w:webHidden/>
              </w:rPr>
              <w:fldChar w:fldCharType="end"/>
            </w:r>
          </w:hyperlink>
        </w:p>
        <w:p w14:paraId="676B773D" w14:textId="1C0C957B"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79" w:history="1">
            <w:r w:rsidR="00A20A18" w:rsidRPr="00504517">
              <w:rPr>
                <w:rStyle w:val="Hyperlink"/>
                <w:noProof/>
              </w:rPr>
              <w:t>R v Drybones</w:t>
            </w:r>
            <w:r w:rsidR="00A20A18">
              <w:rPr>
                <w:noProof/>
                <w:webHidden/>
              </w:rPr>
              <w:tab/>
            </w:r>
            <w:r w:rsidR="00A20A18">
              <w:rPr>
                <w:noProof/>
                <w:webHidden/>
              </w:rPr>
              <w:fldChar w:fldCharType="begin"/>
            </w:r>
            <w:r w:rsidR="00A20A18">
              <w:rPr>
                <w:noProof/>
                <w:webHidden/>
              </w:rPr>
              <w:instrText xml:space="preserve"> PAGEREF _Toc18930179 \h </w:instrText>
            </w:r>
            <w:r w:rsidR="00A20A18">
              <w:rPr>
                <w:noProof/>
                <w:webHidden/>
              </w:rPr>
            </w:r>
            <w:r w:rsidR="00A20A18">
              <w:rPr>
                <w:noProof/>
                <w:webHidden/>
              </w:rPr>
              <w:fldChar w:fldCharType="separate"/>
            </w:r>
            <w:r w:rsidR="00A20A18">
              <w:rPr>
                <w:noProof/>
                <w:webHidden/>
              </w:rPr>
              <w:t>43</w:t>
            </w:r>
            <w:r w:rsidR="00A20A18">
              <w:rPr>
                <w:noProof/>
                <w:webHidden/>
              </w:rPr>
              <w:fldChar w:fldCharType="end"/>
            </w:r>
          </w:hyperlink>
        </w:p>
        <w:p w14:paraId="20CA41D8" w14:textId="16F6FCA6"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80" w:history="1">
            <w:r w:rsidR="00A20A18" w:rsidRPr="00504517">
              <w:rPr>
                <w:rStyle w:val="Hyperlink"/>
                <w:rFonts w:eastAsia="Times New Roman"/>
                <w:noProof/>
              </w:rPr>
              <w:t>Canada (AG) v Lavell 1974</w:t>
            </w:r>
            <w:r w:rsidR="00A20A18">
              <w:rPr>
                <w:noProof/>
                <w:webHidden/>
              </w:rPr>
              <w:tab/>
            </w:r>
            <w:r w:rsidR="00A20A18">
              <w:rPr>
                <w:noProof/>
                <w:webHidden/>
              </w:rPr>
              <w:fldChar w:fldCharType="begin"/>
            </w:r>
            <w:r w:rsidR="00A20A18">
              <w:rPr>
                <w:noProof/>
                <w:webHidden/>
              </w:rPr>
              <w:instrText xml:space="preserve"> PAGEREF _Toc18930180 \h </w:instrText>
            </w:r>
            <w:r w:rsidR="00A20A18">
              <w:rPr>
                <w:noProof/>
                <w:webHidden/>
              </w:rPr>
            </w:r>
            <w:r w:rsidR="00A20A18">
              <w:rPr>
                <w:noProof/>
                <w:webHidden/>
              </w:rPr>
              <w:fldChar w:fldCharType="separate"/>
            </w:r>
            <w:r w:rsidR="00A20A18">
              <w:rPr>
                <w:noProof/>
                <w:webHidden/>
              </w:rPr>
              <w:t>44</w:t>
            </w:r>
            <w:r w:rsidR="00A20A18">
              <w:rPr>
                <w:noProof/>
                <w:webHidden/>
              </w:rPr>
              <w:fldChar w:fldCharType="end"/>
            </w:r>
          </w:hyperlink>
        </w:p>
        <w:p w14:paraId="0A4CB76A" w14:textId="0FD4FE4F"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81" w:history="1">
            <w:r w:rsidR="00A20A18" w:rsidRPr="00504517">
              <w:rPr>
                <w:rStyle w:val="Hyperlink"/>
                <w:rFonts w:eastAsia="Times New Roman"/>
                <w:noProof/>
              </w:rPr>
              <w:t>Bliss v Canada (AG)</w:t>
            </w:r>
            <w:r w:rsidR="00A20A18">
              <w:rPr>
                <w:noProof/>
                <w:webHidden/>
              </w:rPr>
              <w:tab/>
            </w:r>
            <w:r w:rsidR="00A20A18">
              <w:rPr>
                <w:noProof/>
                <w:webHidden/>
              </w:rPr>
              <w:fldChar w:fldCharType="begin"/>
            </w:r>
            <w:r w:rsidR="00A20A18">
              <w:rPr>
                <w:noProof/>
                <w:webHidden/>
              </w:rPr>
              <w:instrText xml:space="preserve"> PAGEREF _Toc18930181 \h </w:instrText>
            </w:r>
            <w:r w:rsidR="00A20A18">
              <w:rPr>
                <w:noProof/>
                <w:webHidden/>
              </w:rPr>
            </w:r>
            <w:r w:rsidR="00A20A18">
              <w:rPr>
                <w:noProof/>
                <w:webHidden/>
              </w:rPr>
              <w:fldChar w:fldCharType="separate"/>
            </w:r>
            <w:r w:rsidR="00A20A18">
              <w:rPr>
                <w:noProof/>
                <w:webHidden/>
              </w:rPr>
              <w:t>44</w:t>
            </w:r>
            <w:r w:rsidR="00A20A18">
              <w:rPr>
                <w:noProof/>
                <w:webHidden/>
              </w:rPr>
              <w:fldChar w:fldCharType="end"/>
            </w:r>
          </w:hyperlink>
        </w:p>
        <w:p w14:paraId="3C251CF9" w14:textId="2B333153" w:rsidR="00A20A18" w:rsidRDefault="00E74C89">
          <w:pPr>
            <w:pStyle w:val="TOC1"/>
            <w:tabs>
              <w:tab w:val="right" w:leader="dot" w:pos="10830"/>
            </w:tabs>
            <w:rPr>
              <w:rFonts w:asciiTheme="minorHAnsi" w:eastAsiaTheme="minorEastAsia" w:hAnsiTheme="minorHAnsi" w:cstheme="minorBidi"/>
              <w:b w:val="0"/>
              <w:bCs w:val="0"/>
              <w:caps w:val="0"/>
              <w:noProof/>
              <w:sz w:val="24"/>
              <w:szCs w:val="24"/>
            </w:rPr>
          </w:pPr>
          <w:hyperlink w:anchor="_Toc18930182" w:history="1">
            <w:r w:rsidR="00A20A18" w:rsidRPr="00504517">
              <w:rPr>
                <w:rStyle w:val="Hyperlink"/>
                <w:noProof/>
              </w:rPr>
              <w:t>Introduction to the Charter</w:t>
            </w:r>
            <w:r w:rsidR="00A20A18">
              <w:rPr>
                <w:noProof/>
                <w:webHidden/>
              </w:rPr>
              <w:tab/>
            </w:r>
            <w:r w:rsidR="00A20A18">
              <w:rPr>
                <w:noProof/>
                <w:webHidden/>
              </w:rPr>
              <w:fldChar w:fldCharType="begin"/>
            </w:r>
            <w:r w:rsidR="00A20A18">
              <w:rPr>
                <w:noProof/>
                <w:webHidden/>
              </w:rPr>
              <w:instrText xml:space="preserve"> PAGEREF _Toc18930182 \h </w:instrText>
            </w:r>
            <w:r w:rsidR="00A20A18">
              <w:rPr>
                <w:noProof/>
                <w:webHidden/>
              </w:rPr>
            </w:r>
            <w:r w:rsidR="00A20A18">
              <w:rPr>
                <w:noProof/>
                <w:webHidden/>
              </w:rPr>
              <w:fldChar w:fldCharType="separate"/>
            </w:r>
            <w:r w:rsidR="00A20A18">
              <w:rPr>
                <w:noProof/>
                <w:webHidden/>
              </w:rPr>
              <w:t>45</w:t>
            </w:r>
            <w:r w:rsidR="00A20A18">
              <w:rPr>
                <w:noProof/>
                <w:webHidden/>
              </w:rPr>
              <w:fldChar w:fldCharType="end"/>
            </w:r>
          </w:hyperlink>
        </w:p>
        <w:p w14:paraId="76D55086" w14:textId="344CC7FF"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83" w:history="1">
            <w:r w:rsidR="00A20A18" w:rsidRPr="00504517">
              <w:rPr>
                <w:rStyle w:val="Hyperlink"/>
                <w:noProof/>
              </w:rPr>
              <w:t>Hogg and Bushell: Charter Dialogue</w:t>
            </w:r>
            <w:r w:rsidR="00A20A18">
              <w:rPr>
                <w:noProof/>
                <w:webHidden/>
              </w:rPr>
              <w:tab/>
            </w:r>
            <w:r w:rsidR="00A20A18">
              <w:rPr>
                <w:noProof/>
                <w:webHidden/>
              </w:rPr>
              <w:fldChar w:fldCharType="begin"/>
            </w:r>
            <w:r w:rsidR="00A20A18">
              <w:rPr>
                <w:noProof/>
                <w:webHidden/>
              </w:rPr>
              <w:instrText xml:space="preserve"> PAGEREF _Toc18930183 \h </w:instrText>
            </w:r>
            <w:r w:rsidR="00A20A18">
              <w:rPr>
                <w:noProof/>
                <w:webHidden/>
              </w:rPr>
            </w:r>
            <w:r w:rsidR="00A20A18">
              <w:rPr>
                <w:noProof/>
                <w:webHidden/>
              </w:rPr>
              <w:fldChar w:fldCharType="separate"/>
            </w:r>
            <w:r w:rsidR="00A20A18">
              <w:rPr>
                <w:noProof/>
                <w:webHidden/>
              </w:rPr>
              <w:t>45</w:t>
            </w:r>
            <w:r w:rsidR="00A20A18">
              <w:rPr>
                <w:noProof/>
                <w:webHidden/>
              </w:rPr>
              <w:fldChar w:fldCharType="end"/>
            </w:r>
          </w:hyperlink>
        </w:p>
        <w:p w14:paraId="707F1D3D" w14:textId="5A2BBF1B"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84" w:history="1">
            <w:r w:rsidR="00A20A18" w:rsidRPr="00504517">
              <w:rPr>
                <w:rStyle w:val="Hyperlink"/>
                <w:noProof/>
              </w:rPr>
              <w:t>The Drafting of the Charter: Robert Sharpe</w:t>
            </w:r>
            <w:r w:rsidR="00A20A18">
              <w:rPr>
                <w:noProof/>
                <w:webHidden/>
              </w:rPr>
              <w:tab/>
            </w:r>
            <w:r w:rsidR="00A20A18">
              <w:rPr>
                <w:noProof/>
                <w:webHidden/>
              </w:rPr>
              <w:fldChar w:fldCharType="begin"/>
            </w:r>
            <w:r w:rsidR="00A20A18">
              <w:rPr>
                <w:noProof/>
                <w:webHidden/>
              </w:rPr>
              <w:instrText xml:space="preserve"> PAGEREF _Toc18930184 \h </w:instrText>
            </w:r>
            <w:r w:rsidR="00A20A18">
              <w:rPr>
                <w:noProof/>
                <w:webHidden/>
              </w:rPr>
            </w:r>
            <w:r w:rsidR="00A20A18">
              <w:rPr>
                <w:noProof/>
                <w:webHidden/>
              </w:rPr>
              <w:fldChar w:fldCharType="separate"/>
            </w:r>
            <w:r w:rsidR="00A20A18">
              <w:rPr>
                <w:noProof/>
                <w:webHidden/>
              </w:rPr>
              <w:t>45</w:t>
            </w:r>
            <w:r w:rsidR="00A20A18">
              <w:rPr>
                <w:noProof/>
                <w:webHidden/>
              </w:rPr>
              <w:fldChar w:fldCharType="end"/>
            </w:r>
          </w:hyperlink>
        </w:p>
        <w:p w14:paraId="5791910A" w14:textId="32B00B3D"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85" w:history="1">
            <w:r w:rsidR="00A20A18" w:rsidRPr="00504517">
              <w:rPr>
                <w:rStyle w:val="Hyperlink"/>
                <w:noProof/>
              </w:rPr>
              <w:t>Special Joint Committee on the Constitution: Selected Briefs</w:t>
            </w:r>
            <w:r w:rsidR="00A20A18">
              <w:rPr>
                <w:noProof/>
                <w:webHidden/>
              </w:rPr>
              <w:tab/>
            </w:r>
            <w:r w:rsidR="00A20A18">
              <w:rPr>
                <w:noProof/>
                <w:webHidden/>
              </w:rPr>
              <w:fldChar w:fldCharType="begin"/>
            </w:r>
            <w:r w:rsidR="00A20A18">
              <w:rPr>
                <w:noProof/>
                <w:webHidden/>
              </w:rPr>
              <w:instrText xml:space="preserve"> PAGEREF _Toc18930185 \h </w:instrText>
            </w:r>
            <w:r w:rsidR="00A20A18">
              <w:rPr>
                <w:noProof/>
                <w:webHidden/>
              </w:rPr>
            </w:r>
            <w:r w:rsidR="00A20A18">
              <w:rPr>
                <w:noProof/>
                <w:webHidden/>
              </w:rPr>
              <w:fldChar w:fldCharType="separate"/>
            </w:r>
            <w:r w:rsidR="00A20A18">
              <w:rPr>
                <w:noProof/>
                <w:webHidden/>
              </w:rPr>
              <w:t>46</w:t>
            </w:r>
            <w:r w:rsidR="00A20A18">
              <w:rPr>
                <w:noProof/>
                <w:webHidden/>
              </w:rPr>
              <w:fldChar w:fldCharType="end"/>
            </w:r>
          </w:hyperlink>
        </w:p>
        <w:p w14:paraId="06760B6C" w14:textId="7F58CFCD"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186" w:history="1">
            <w:r w:rsidR="00A20A18" w:rsidRPr="00504517">
              <w:rPr>
                <w:rStyle w:val="Hyperlink"/>
                <w:noProof/>
              </w:rPr>
              <w:t>Application of the Charter</w:t>
            </w:r>
            <w:r w:rsidR="00A20A18">
              <w:rPr>
                <w:noProof/>
                <w:webHidden/>
              </w:rPr>
              <w:tab/>
            </w:r>
            <w:r w:rsidR="00A20A18">
              <w:rPr>
                <w:noProof/>
                <w:webHidden/>
              </w:rPr>
              <w:fldChar w:fldCharType="begin"/>
            </w:r>
            <w:r w:rsidR="00A20A18">
              <w:rPr>
                <w:noProof/>
                <w:webHidden/>
              </w:rPr>
              <w:instrText xml:space="preserve"> PAGEREF _Toc18930186 \h </w:instrText>
            </w:r>
            <w:r w:rsidR="00A20A18">
              <w:rPr>
                <w:noProof/>
                <w:webHidden/>
              </w:rPr>
            </w:r>
            <w:r w:rsidR="00A20A18">
              <w:rPr>
                <w:noProof/>
                <w:webHidden/>
              </w:rPr>
              <w:fldChar w:fldCharType="separate"/>
            </w:r>
            <w:r w:rsidR="00A20A18">
              <w:rPr>
                <w:noProof/>
                <w:webHidden/>
              </w:rPr>
              <w:t>47</w:t>
            </w:r>
            <w:r w:rsidR="00A20A18">
              <w:rPr>
                <w:noProof/>
                <w:webHidden/>
              </w:rPr>
              <w:fldChar w:fldCharType="end"/>
            </w:r>
          </w:hyperlink>
        </w:p>
        <w:p w14:paraId="79A0D917" w14:textId="11AD676D"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87" w:history="1">
            <w:r w:rsidR="00A20A18" w:rsidRPr="00504517">
              <w:rPr>
                <w:rStyle w:val="Hyperlink"/>
                <w:noProof/>
              </w:rPr>
              <w:t>Application of the Charter</w:t>
            </w:r>
            <w:r w:rsidR="00A20A18">
              <w:rPr>
                <w:noProof/>
                <w:webHidden/>
              </w:rPr>
              <w:tab/>
            </w:r>
            <w:r w:rsidR="00A20A18">
              <w:rPr>
                <w:noProof/>
                <w:webHidden/>
              </w:rPr>
              <w:fldChar w:fldCharType="begin"/>
            </w:r>
            <w:r w:rsidR="00A20A18">
              <w:rPr>
                <w:noProof/>
                <w:webHidden/>
              </w:rPr>
              <w:instrText xml:space="preserve"> PAGEREF _Toc18930187 \h </w:instrText>
            </w:r>
            <w:r w:rsidR="00A20A18">
              <w:rPr>
                <w:noProof/>
                <w:webHidden/>
              </w:rPr>
            </w:r>
            <w:r w:rsidR="00A20A18">
              <w:rPr>
                <w:noProof/>
                <w:webHidden/>
              </w:rPr>
              <w:fldChar w:fldCharType="separate"/>
            </w:r>
            <w:r w:rsidR="00A20A18">
              <w:rPr>
                <w:noProof/>
                <w:webHidden/>
              </w:rPr>
              <w:t>47</w:t>
            </w:r>
            <w:r w:rsidR="00A20A18">
              <w:rPr>
                <w:noProof/>
                <w:webHidden/>
              </w:rPr>
              <w:fldChar w:fldCharType="end"/>
            </w:r>
          </w:hyperlink>
        </w:p>
        <w:p w14:paraId="2AB543AA" w14:textId="79879573"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88" w:history="1">
            <w:r w:rsidR="00A20A18" w:rsidRPr="00504517">
              <w:rPr>
                <w:rStyle w:val="Hyperlink"/>
                <w:noProof/>
              </w:rPr>
              <w:t>Governmental Acts</w:t>
            </w:r>
            <w:r w:rsidR="00A20A18">
              <w:rPr>
                <w:noProof/>
                <w:webHidden/>
              </w:rPr>
              <w:tab/>
            </w:r>
            <w:r w:rsidR="00A20A18">
              <w:rPr>
                <w:noProof/>
                <w:webHidden/>
              </w:rPr>
              <w:fldChar w:fldCharType="begin"/>
            </w:r>
            <w:r w:rsidR="00A20A18">
              <w:rPr>
                <w:noProof/>
                <w:webHidden/>
              </w:rPr>
              <w:instrText xml:space="preserve"> PAGEREF _Toc18930188 \h </w:instrText>
            </w:r>
            <w:r w:rsidR="00A20A18">
              <w:rPr>
                <w:noProof/>
                <w:webHidden/>
              </w:rPr>
            </w:r>
            <w:r w:rsidR="00A20A18">
              <w:rPr>
                <w:noProof/>
                <w:webHidden/>
              </w:rPr>
              <w:fldChar w:fldCharType="separate"/>
            </w:r>
            <w:r w:rsidR="00A20A18">
              <w:rPr>
                <w:noProof/>
                <w:webHidden/>
              </w:rPr>
              <w:t>48</w:t>
            </w:r>
            <w:r w:rsidR="00A20A18">
              <w:rPr>
                <w:noProof/>
                <w:webHidden/>
              </w:rPr>
              <w:fldChar w:fldCharType="end"/>
            </w:r>
          </w:hyperlink>
        </w:p>
        <w:p w14:paraId="06F1916D" w14:textId="27B1F7DF"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89" w:history="1">
            <w:r w:rsidR="00A20A18" w:rsidRPr="00504517">
              <w:rPr>
                <w:rStyle w:val="Hyperlink"/>
                <w:noProof/>
              </w:rPr>
              <w:t>Eldridge v BC (AG) (Non-governmental Entities Implementing Government Programs)</w:t>
            </w:r>
            <w:r w:rsidR="00A20A18">
              <w:rPr>
                <w:noProof/>
                <w:webHidden/>
              </w:rPr>
              <w:tab/>
            </w:r>
            <w:r w:rsidR="00A20A18">
              <w:rPr>
                <w:noProof/>
                <w:webHidden/>
              </w:rPr>
              <w:fldChar w:fldCharType="begin"/>
            </w:r>
            <w:r w:rsidR="00A20A18">
              <w:rPr>
                <w:noProof/>
                <w:webHidden/>
              </w:rPr>
              <w:instrText xml:space="preserve"> PAGEREF _Toc18930189 \h </w:instrText>
            </w:r>
            <w:r w:rsidR="00A20A18">
              <w:rPr>
                <w:noProof/>
                <w:webHidden/>
              </w:rPr>
            </w:r>
            <w:r w:rsidR="00A20A18">
              <w:rPr>
                <w:noProof/>
                <w:webHidden/>
              </w:rPr>
              <w:fldChar w:fldCharType="separate"/>
            </w:r>
            <w:r w:rsidR="00A20A18">
              <w:rPr>
                <w:noProof/>
                <w:webHidden/>
              </w:rPr>
              <w:t>48</w:t>
            </w:r>
            <w:r w:rsidR="00A20A18">
              <w:rPr>
                <w:noProof/>
                <w:webHidden/>
              </w:rPr>
              <w:fldChar w:fldCharType="end"/>
            </w:r>
          </w:hyperlink>
        </w:p>
        <w:p w14:paraId="7C64ACB4" w14:textId="0E5F6403"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90" w:history="1">
            <w:r w:rsidR="00A20A18" w:rsidRPr="00504517">
              <w:rPr>
                <w:rStyle w:val="Hyperlink"/>
                <w:noProof/>
              </w:rPr>
              <w:t>Entities Exercising Statutory Powers of Compulsion</w:t>
            </w:r>
            <w:r w:rsidR="00A20A18">
              <w:rPr>
                <w:noProof/>
                <w:webHidden/>
              </w:rPr>
              <w:tab/>
            </w:r>
            <w:r w:rsidR="00A20A18">
              <w:rPr>
                <w:noProof/>
                <w:webHidden/>
              </w:rPr>
              <w:fldChar w:fldCharType="begin"/>
            </w:r>
            <w:r w:rsidR="00A20A18">
              <w:rPr>
                <w:noProof/>
                <w:webHidden/>
              </w:rPr>
              <w:instrText xml:space="preserve"> PAGEREF _Toc18930190 \h </w:instrText>
            </w:r>
            <w:r w:rsidR="00A20A18">
              <w:rPr>
                <w:noProof/>
                <w:webHidden/>
              </w:rPr>
            </w:r>
            <w:r w:rsidR="00A20A18">
              <w:rPr>
                <w:noProof/>
                <w:webHidden/>
              </w:rPr>
              <w:fldChar w:fldCharType="separate"/>
            </w:r>
            <w:r w:rsidR="00A20A18">
              <w:rPr>
                <w:noProof/>
                <w:webHidden/>
              </w:rPr>
              <w:t>49</w:t>
            </w:r>
            <w:r w:rsidR="00A20A18">
              <w:rPr>
                <w:noProof/>
                <w:webHidden/>
              </w:rPr>
              <w:fldChar w:fldCharType="end"/>
            </w:r>
          </w:hyperlink>
        </w:p>
        <w:p w14:paraId="3D4278BE" w14:textId="5EFBBF7D"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91" w:history="1">
            <w:r w:rsidR="00A20A18" w:rsidRPr="00504517">
              <w:rPr>
                <w:rStyle w:val="Hyperlink"/>
                <w:noProof/>
              </w:rPr>
              <w:t>Governmental Inaction</w:t>
            </w:r>
            <w:r w:rsidR="00A20A18">
              <w:rPr>
                <w:noProof/>
                <w:webHidden/>
              </w:rPr>
              <w:tab/>
            </w:r>
            <w:r w:rsidR="00A20A18">
              <w:rPr>
                <w:noProof/>
                <w:webHidden/>
              </w:rPr>
              <w:fldChar w:fldCharType="begin"/>
            </w:r>
            <w:r w:rsidR="00A20A18">
              <w:rPr>
                <w:noProof/>
                <w:webHidden/>
              </w:rPr>
              <w:instrText xml:space="preserve"> PAGEREF _Toc18930191 \h </w:instrText>
            </w:r>
            <w:r w:rsidR="00A20A18">
              <w:rPr>
                <w:noProof/>
                <w:webHidden/>
              </w:rPr>
            </w:r>
            <w:r w:rsidR="00A20A18">
              <w:rPr>
                <w:noProof/>
                <w:webHidden/>
              </w:rPr>
              <w:fldChar w:fldCharType="separate"/>
            </w:r>
            <w:r w:rsidR="00A20A18">
              <w:rPr>
                <w:noProof/>
                <w:webHidden/>
              </w:rPr>
              <w:t>49</w:t>
            </w:r>
            <w:r w:rsidR="00A20A18">
              <w:rPr>
                <w:noProof/>
                <w:webHidden/>
              </w:rPr>
              <w:fldChar w:fldCharType="end"/>
            </w:r>
          </w:hyperlink>
        </w:p>
        <w:p w14:paraId="3A1ED489" w14:textId="010B9F3B"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92" w:history="1">
            <w:r w:rsidR="00A20A18" w:rsidRPr="00504517">
              <w:rPr>
                <w:rStyle w:val="Hyperlink"/>
                <w:noProof/>
              </w:rPr>
              <w:t>Vriend v AB</w:t>
            </w:r>
            <w:r w:rsidR="00A20A18">
              <w:rPr>
                <w:noProof/>
                <w:webHidden/>
              </w:rPr>
              <w:tab/>
            </w:r>
            <w:r w:rsidR="00A20A18">
              <w:rPr>
                <w:noProof/>
                <w:webHidden/>
              </w:rPr>
              <w:fldChar w:fldCharType="begin"/>
            </w:r>
            <w:r w:rsidR="00A20A18">
              <w:rPr>
                <w:noProof/>
                <w:webHidden/>
              </w:rPr>
              <w:instrText xml:space="preserve"> PAGEREF _Toc18930192 \h </w:instrText>
            </w:r>
            <w:r w:rsidR="00A20A18">
              <w:rPr>
                <w:noProof/>
                <w:webHidden/>
              </w:rPr>
            </w:r>
            <w:r w:rsidR="00A20A18">
              <w:rPr>
                <w:noProof/>
                <w:webHidden/>
              </w:rPr>
              <w:fldChar w:fldCharType="separate"/>
            </w:r>
            <w:r w:rsidR="00A20A18">
              <w:rPr>
                <w:noProof/>
                <w:webHidden/>
              </w:rPr>
              <w:t>49</w:t>
            </w:r>
            <w:r w:rsidR="00A20A18">
              <w:rPr>
                <w:noProof/>
                <w:webHidden/>
              </w:rPr>
              <w:fldChar w:fldCharType="end"/>
            </w:r>
          </w:hyperlink>
        </w:p>
        <w:p w14:paraId="4BCC587F" w14:textId="0836C099"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93" w:history="1">
            <w:r w:rsidR="00A20A18" w:rsidRPr="00504517">
              <w:rPr>
                <w:rStyle w:val="Hyperlink"/>
                <w:noProof/>
              </w:rPr>
              <w:t>Application of the Charter to Courts, the Common law and the Exercise of Administrative Discretion</w:t>
            </w:r>
            <w:r w:rsidR="00A20A18">
              <w:rPr>
                <w:noProof/>
                <w:webHidden/>
              </w:rPr>
              <w:tab/>
            </w:r>
            <w:r w:rsidR="00A20A18">
              <w:rPr>
                <w:noProof/>
                <w:webHidden/>
              </w:rPr>
              <w:fldChar w:fldCharType="begin"/>
            </w:r>
            <w:r w:rsidR="00A20A18">
              <w:rPr>
                <w:noProof/>
                <w:webHidden/>
              </w:rPr>
              <w:instrText xml:space="preserve"> PAGEREF _Toc18930193 \h </w:instrText>
            </w:r>
            <w:r w:rsidR="00A20A18">
              <w:rPr>
                <w:noProof/>
                <w:webHidden/>
              </w:rPr>
            </w:r>
            <w:r w:rsidR="00A20A18">
              <w:rPr>
                <w:noProof/>
                <w:webHidden/>
              </w:rPr>
              <w:fldChar w:fldCharType="separate"/>
            </w:r>
            <w:r w:rsidR="00A20A18">
              <w:rPr>
                <w:noProof/>
                <w:webHidden/>
              </w:rPr>
              <w:t>49</w:t>
            </w:r>
            <w:r w:rsidR="00A20A18">
              <w:rPr>
                <w:noProof/>
                <w:webHidden/>
              </w:rPr>
              <w:fldChar w:fldCharType="end"/>
            </w:r>
          </w:hyperlink>
        </w:p>
        <w:p w14:paraId="796BD9F9" w14:textId="1E0EEF6C"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94" w:history="1">
            <w:r w:rsidR="00A20A18" w:rsidRPr="00504517">
              <w:rPr>
                <w:rStyle w:val="Hyperlink"/>
                <w:noProof/>
              </w:rPr>
              <w:t>Hill v Church of Scientology of Toronto</w:t>
            </w:r>
            <w:r w:rsidR="00A20A18">
              <w:rPr>
                <w:noProof/>
                <w:webHidden/>
              </w:rPr>
              <w:tab/>
            </w:r>
            <w:r w:rsidR="00A20A18">
              <w:rPr>
                <w:noProof/>
                <w:webHidden/>
              </w:rPr>
              <w:fldChar w:fldCharType="begin"/>
            </w:r>
            <w:r w:rsidR="00A20A18">
              <w:rPr>
                <w:noProof/>
                <w:webHidden/>
              </w:rPr>
              <w:instrText xml:space="preserve"> PAGEREF _Toc18930194 \h </w:instrText>
            </w:r>
            <w:r w:rsidR="00A20A18">
              <w:rPr>
                <w:noProof/>
                <w:webHidden/>
              </w:rPr>
            </w:r>
            <w:r w:rsidR="00A20A18">
              <w:rPr>
                <w:noProof/>
                <w:webHidden/>
              </w:rPr>
              <w:fldChar w:fldCharType="separate"/>
            </w:r>
            <w:r w:rsidR="00A20A18">
              <w:rPr>
                <w:noProof/>
                <w:webHidden/>
              </w:rPr>
              <w:t>49</w:t>
            </w:r>
            <w:r w:rsidR="00A20A18">
              <w:rPr>
                <w:noProof/>
                <w:webHidden/>
              </w:rPr>
              <w:fldChar w:fldCharType="end"/>
            </w:r>
          </w:hyperlink>
        </w:p>
        <w:p w14:paraId="39961D7E" w14:textId="0D1CF67B"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95" w:history="1">
            <w:r w:rsidR="00A20A18" w:rsidRPr="00504517">
              <w:rPr>
                <w:rStyle w:val="Hyperlink"/>
                <w:noProof/>
              </w:rPr>
              <w:t>Grant v Torstar Corp</w:t>
            </w:r>
            <w:r w:rsidR="00A20A18">
              <w:rPr>
                <w:noProof/>
                <w:webHidden/>
              </w:rPr>
              <w:tab/>
            </w:r>
            <w:r w:rsidR="00A20A18">
              <w:rPr>
                <w:noProof/>
                <w:webHidden/>
              </w:rPr>
              <w:fldChar w:fldCharType="begin"/>
            </w:r>
            <w:r w:rsidR="00A20A18">
              <w:rPr>
                <w:noProof/>
                <w:webHidden/>
              </w:rPr>
              <w:instrText xml:space="preserve"> PAGEREF _Toc18930195 \h </w:instrText>
            </w:r>
            <w:r w:rsidR="00A20A18">
              <w:rPr>
                <w:noProof/>
                <w:webHidden/>
              </w:rPr>
            </w:r>
            <w:r w:rsidR="00A20A18">
              <w:rPr>
                <w:noProof/>
                <w:webHidden/>
              </w:rPr>
              <w:fldChar w:fldCharType="separate"/>
            </w:r>
            <w:r w:rsidR="00A20A18">
              <w:rPr>
                <w:noProof/>
                <w:webHidden/>
              </w:rPr>
              <w:t>50</w:t>
            </w:r>
            <w:r w:rsidR="00A20A18">
              <w:rPr>
                <w:noProof/>
                <w:webHidden/>
              </w:rPr>
              <w:fldChar w:fldCharType="end"/>
            </w:r>
          </w:hyperlink>
        </w:p>
        <w:p w14:paraId="4EF64450" w14:textId="4BAA8F54" w:rsidR="00A20A18" w:rsidRDefault="00E74C89">
          <w:pPr>
            <w:pStyle w:val="TOC1"/>
            <w:tabs>
              <w:tab w:val="right" w:leader="dot" w:pos="10830"/>
            </w:tabs>
            <w:rPr>
              <w:rFonts w:asciiTheme="minorHAnsi" w:eastAsiaTheme="minorEastAsia" w:hAnsiTheme="minorHAnsi" w:cstheme="minorBidi"/>
              <w:b w:val="0"/>
              <w:bCs w:val="0"/>
              <w:caps w:val="0"/>
              <w:noProof/>
              <w:sz w:val="24"/>
              <w:szCs w:val="24"/>
            </w:rPr>
          </w:pPr>
          <w:hyperlink w:anchor="_Toc18930196" w:history="1">
            <w:r w:rsidR="00A20A18" w:rsidRPr="00504517">
              <w:rPr>
                <w:rStyle w:val="Hyperlink"/>
                <w:noProof/>
              </w:rPr>
              <w:t>SECTION 1</w:t>
            </w:r>
            <w:r w:rsidR="00A20A18">
              <w:rPr>
                <w:noProof/>
                <w:webHidden/>
              </w:rPr>
              <w:tab/>
            </w:r>
            <w:r w:rsidR="00A20A18">
              <w:rPr>
                <w:noProof/>
                <w:webHidden/>
              </w:rPr>
              <w:fldChar w:fldCharType="begin"/>
            </w:r>
            <w:r w:rsidR="00A20A18">
              <w:rPr>
                <w:noProof/>
                <w:webHidden/>
              </w:rPr>
              <w:instrText xml:space="preserve"> PAGEREF _Toc18930196 \h </w:instrText>
            </w:r>
            <w:r w:rsidR="00A20A18">
              <w:rPr>
                <w:noProof/>
                <w:webHidden/>
              </w:rPr>
            </w:r>
            <w:r w:rsidR="00A20A18">
              <w:rPr>
                <w:noProof/>
                <w:webHidden/>
              </w:rPr>
              <w:fldChar w:fldCharType="separate"/>
            </w:r>
            <w:r w:rsidR="00A20A18">
              <w:rPr>
                <w:noProof/>
                <w:webHidden/>
              </w:rPr>
              <w:t>50</w:t>
            </w:r>
            <w:r w:rsidR="00A20A18">
              <w:rPr>
                <w:noProof/>
                <w:webHidden/>
              </w:rPr>
              <w:fldChar w:fldCharType="end"/>
            </w:r>
          </w:hyperlink>
        </w:p>
        <w:p w14:paraId="58A78D39" w14:textId="17162A89"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197" w:history="1">
            <w:r w:rsidR="00A20A18" w:rsidRPr="00504517">
              <w:rPr>
                <w:rStyle w:val="Hyperlink"/>
                <w:noProof/>
              </w:rPr>
              <w:t>Prescribed by Law</w:t>
            </w:r>
            <w:r w:rsidR="00A20A18">
              <w:rPr>
                <w:noProof/>
                <w:webHidden/>
              </w:rPr>
              <w:tab/>
            </w:r>
            <w:r w:rsidR="00A20A18">
              <w:rPr>
                <w:noProof/>
                <w:webHidden/>
              </w:rPr>
              <w:fldChar w:fldCharType="begin"/>
            </w:r>
            <w:r w:rsidR="00A20A18">
              <w:rPr>
                <w:noProof/>
                <w:webHidden/>
              </w:rPr>
              <w:instrText xml:space="preserve"> PAGEREF _Toc18930197 \h </w:instrText>
            </w:r>
            <w:r w:rsidR="00A20A18">
              <w:rPr>
                <w:noProof/>
                <w:webHidden/>
              </w:rPr>
            </w:r>
            <w:r w:rsidR="00A20A18">
              <w:rPr>
                <w:noProof/>
                <w:webHidden/>
              </w:rPr>
              <w:fldChar w:fldCharType="separate"/>
            </w:r>
            <w:r w:rsidR="00A20A18">
              <w:rPr>
                <w:noProof/>
                <w:webHidden/>
              </w:rPr>
              <w:t>50</w:t>
            </w:r>
            <w:r w:rsidR="00A20A18">
              <w:rPr>
                <w:noProof/>
                <w:webHidden/>
              </w:rPr>
              <w:fldChar w:fldCharType="end"/>
            </w:r>
          </w:hyperlink>
        </w:p>
        <w:p w14:paraId="2EE1AD95" w14:textId="6EF1E95D"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98" w:history="1">
            <w:r w:rsidR="00A20A18" w:rsidRPr="00504517">
              <w:rPr>
                <w:rStyle w:val="Hyperlink"/>
                <w:noProof/>
              </w:rPr>
              <w:t>Greater Vancouver Transportation Authority v Canadian Federation of Students</w:t>
            </w:r>
            <w:r w:rsidR="00A20A18">
              <w:rPr>
                <w:noProof/>
                <w:webHidden/>
              </w:rPr>
              <w:tab/>
            </w:r>
            <w:r w:rsidR="00A20A18">
              <w:rPr>
                <w:noProof/>
                <w:webHidden/>
              </w:rPr>
              <w:fldChar w:fldCharType="begin"/>
            </w:r>
            <w:r w:rsidR="00A20A18">
              <w:rPr>
                <w:noProof/>
                <w:webHidden/>
              </w:rPr>
              <w:instrText xml:space="preserve"> PAGEREF _Toc18930198 \h </w:instrText>
            </w:r>
            <w:r w:rsidR="00A20A18">
              <w:rPr>
                <w:noProof/>
                <w:webHidden/>
              </w:rPr>
            </w:r>
            <w:r w:rsidR="00A20A18">
              <w:rPr>
                <w:noProof/>
                <w:webHidden/>
              </w:rPr>
              <w:fldChar w:fldCharType="separate"/>
            </w:r>
            <w:r w:rsidR="00A20A18">
              <w:rPr>
                <w:noProof/>
                <w:webHidden/>
              </w:rPr>
              <w:t>50</w:t>
            </w:r>
            <w:r w:rsidR="00A20A18">
              <w:rPr>
                <w:noProof/>
                <w:webHidden/>
              </w:rPr>
              <w:fldChar w:fldCharType="end"/>
            </w:r>
          </w:hyperlink>
        </w:p>
        <w:p w14:paraId="22CCF9DC" w14:textId="3F30CE65"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199" w:history="1">
            <w:r w:rsidR="00A20A18" w:rsidRPr="00504517">
              <w:rPr>
                <w:rStyle w:val="Hyperlink"/>
                <w:noProof/>
              </w:rPr>
              <w:t>Little Sisters (2000)</w:t>
            </w:r>
            <w:r w:rsidR="00A20A18">
              <w:rPr>
                <w:noProof/>
                <w:webHidden/>
              </w:rPr>
              <w:tab/>
            </w:r>
            <w:r w:rsidR="00A20A18">
              <w:rPr>
                <w:noProof/>
                <w:webHidden/>
              </w:rPr>
              <w:fldChar w:fldCharType="begin"/>
            </w:r>
            <w:r w:rsidR="00A20A18">
              <w:rPr>
                <w:noProof/>
                <w:webHidden/>
              </w:rPr>
              <w:instrText xml:space="preserve"> PAGEREF _Toc18930199 \h </w:instrText>
            </w:r>
            <w:r w:rsidR="00A20A18">
              <w:rPr>
                <w:noProof/>
                <w:webHidden/>
              </w:rPr>
            </w:r>
            <w:r w:rsidR="00A20A18">
              <w:rPr>
                <w:noProof/>
                <w:webHidden/>
              </w:rPr>
              <w:fldChar w:fldCharType="separate"/>
            </w:r>
            <w:r w:rsidR="00A20A18">
              <w:rPr>
                <w:noProof/>
                <w:webHidden/>
              </w:rPr>
              <w:t>51</w:t>
            </w:r>
            <w:r w:rsidR="00A20A18">
              <w:rPr>
                <w:noProof/>
                <w:webHidden/>
              </w:rPr>
              <w:fldChar w:fldCharType="end"/>
            </w:r>
          </w:hyperlink>
        </w:p>
        <w:p w14:paraId="2C9A2066" w14:textId="1D06D3D1"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00" w:history="1">
            <w:r w:rsidR="00A20A18" w:rsidRPr="00504517">
              <w:rPr>
                <w:rStyle w:val="Hyperlink"/>
                <w:noProof/>
              </w:rPr>
              <w:t>Demonstrably Justified</w:t>
            </w:r>
            <w:r w:rsidR="00A20A18">
              <w:rPr>
                <w:noProof/>
                <w:webHidden/>
              </w:rPr>
              <w:tab/>
            </w:r>
            <w:r w:rsidR="00A20A18">
              <w:rPr>
                <w:noProof/>
                <w:webHidden/>
              </w:rPr>
              <w:fldChar w:fldCharType="begin"/>
            </w:r>
            <w:r w:rsidR="00A20A18">
              <w:rPr>
                <w:noProof/>
                <w:webHidden/>
              </w:rPr>
              <w:instrText xml:space="preserve"> PAGEREF _Toc18930200 \h </w:instrText>
            </w:r>
            <w:r w:rsidR="00A20A18">
              <w:rPr>
                <w:noProof/>
                <w:webHidden/>
              </w:rPr>
            </w:r>
            <w:r w:rsidR="00A20A18">
              <w:rPr>
                <w:noProof/>
                <w:webHidden/>
              </w:rPr>
              <w:fldChar w:fldCharType="separate"/>
            </w:r>
            <w:r w:rsidR="00A20A18">
              <w:rPr>
                <w:noProof/>
                <w:webHidden/>
              </w:rPr>
              <w:t>51</w:t>
            </w:r>
            <w:r w:rsidR="00A20A18">
              <w:rPr>
                <w:noProof/>
                <w:webHidden/>
              </w:rPr>
              <w:fldChar w:fldCharType="end"/>
            </w:r>
          </w:hyperlink>
        </w:p>
        <w:p w14:paraId="2FD9BABA" w14:textId="715B6C16"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01" w:history="1">
            <w:r w:rsidR="00A20A18" w:rsidRPr="00504517">
              <w:rPr>
                <w:rStyle w:val="Hyperlink"/>
                <w:noProof/>
              </w:rPr>
              <w:t>OAKES TEST!</w:t>
            </w:r>
            <w:r w:rsidR="00A20A18">
              <w:rPr>
                <w:noProof/>
                <w:webHidden/>
              </w:rPr>
              <w:tab/>
            </w:r>
            <w:r w:rsidR="00A20A18">
              <w:rPr>
                <w:noProof/>
                <w:webHidden/>
              </w:rPr>
              <w:fldChar w:fldCharType="begin"/>
            </w:r>
            <w:r w:rsidR="00A20A18">
              <w:rPr>
                <w:noProof/>
                <w:webHidden/>
              </w:rPr>
              <w:instrText xml:space="preserve"> PAGEREF _Toc18930201 \h </w:instrText>
            </w:r>
            <w:r w:rsidR="00A20A18">
              <w:rPr>
                <w:noProof/>
                <w:webHidden/>
              </w:rPr>
            </w:r>
            <w:r w:rsidR="00A20A18">
              <w:rPr>
                <w:noProof/>
                <w:webHidden/>
              </w:rPr>
              <w:fldChar w:fldCharType="separate"/>
            </w:r>
            <w:r w:rsidR="00A20A18">
              <w:rPr>
                <w:noProof/>
                <w:webHidden/>
              </w:rPr>
              <w:t>51</w:t>
            </w:r>
            <w:r w:rsidR="00A20A18">
              <w:rPr>
                <w:noProof/>
                <w:webHidden/>
              </w:rPr>
              <w:fldChar w:fldCharType="end"/>
            </w:r>
          </w:hyperlink>
        </w:p>
        <w:p w14:paraId="4EDD4AF6" w14:textId="19429DD4"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02" w:history="1">
            <w:r w:rsidR="00A20A18" w:rsidRPr="00504517">
              <w:rPr>
                <w:rStyle w:val="Hyperlink"/>
                <w:noProof/>
              </w:rPr>
              <w:t>R v Oakes (THE OAKES TEST)</w:t>
            </w:r>
            <w:r w:rsidR="00A20A18">
              <w:rPr>
                <w:noProof/>
                <w:webHidden/>
              </w:rPr>
              <w:tab/>
            </w:r>
            <w:r w:rsidR="00A20A18">
              <w:rPr>
                <w:noProof/>
                <w:webHidden/>
              </w:rPr>
              <w:fldChar w:fldCharType="begin"/>
            </w:r>
            <w:r w:rsidR="00A20A18">
              <w:rPr>
                <w:noProof/>
                <w:webHidden/>
              </w:rPr>
              <w:instrText xml:space="preserve"> PAGEREF _Toc18930202 \h </w:instrText>
            </w:r>
            <w:r w:rsidR="00A20A18">
              <w:rPr>
                <w:noProof/>
                <w:webHidden/>
              </w:rPr>
            </w:r>
            <w:r w:rsidR="00A20A18">
              <w:rPr>
                <w:noProof/>
                <w:webHidden/>
              </w:rPr>
              <w:fldChar w:fldCharType="separate"/>
            </w:r>
            <w:r w:rsidR="00A20A18">
              <w:rPr>
                <w:noProof/>
                <w:webHidden/>
              </w:rPr>
              <w:t>52</w:t>
            </w:r>
            <w:r w:rsidR="00A20A18">
              <w:rPr>
                <w:noProof/>
                <w:webHidden/>
              </w:rPr>
              <w:fldChar w:fldCharType="end"/>
            </w:r>
          </w:hyperlink>
        </w:p>
        <w:p w14:paraId="1A918D98" w14:textId="60672ABA"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03" w:history="1">
            <w:r w:rsidR="00A20A18" w:rsidRPr="00504517">
              <w:rPr>
                <w:rStyle w:val="Hyperlink"/>
                <w:noProof/>
              </w:rPr>
              <w:t>Interpretive Trends</w:t>
            </w:r>
            <w:r w:rsidR="00A20A18">
              <w:rPr>
                <w:noProof/>
                <w:webHidden/>
              </w:rPr>
              <w:tab/>
            </w:r>
            <w:r w:rsidR="00A20A18">
              <w:rPr>
                <w:noProof/>
                <w:webHidden/>
              </w:rPr>
              <w:fldChar w:fldCharType="begin"/>
            </w:r>
            <w:r w:rsidR="00A20A18">
              <w:rPr>
                <w:noProof/>
                <w:webHidden/>
              </w:rPr>
              <w:instrText xml:space="preserve"> PAGEREF _Toc18930203 \h </w:instrText>
            </w:r>
            <w:r w:rsidR="00A20A18">
              <w:rPr>
                <w:noProof/>
                <w:webHidden/>
              </w:rPr>
            </w:r>
            <w:r w:rsidR="00A20A18">
              <w:rPr>
                <w:noProof/>
                <w:webHidden/>
              </w:rPr>
              <w:fldChar w:fldCharType="separate"/>
            </w:r>
            <w:r w:rsidR="00A20A18">
              <w:rPr>
                <w:noProof/>
                <w:webHidden/>
              </w:rPr>
              <w:t>52</w:t>
            </w:r>
            <w:r w:rsidR="00A20A18">
              <w:rPr>
                <w:noProof/>
                <w:webHidden/>
              </w:rPr>
              <w:fldChar w:fldCharType="end"/>
            </w:r>
          </w:hyperlink>
        </w:p>
        <w:p w14:paraId="5CF1CBF8" w14:textId="6C0E0FAE"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04" w:history="1">
            <w:r w:rsidR="00A20A18" w:rsidRPr="00504517">
              <w:rPr>
                <w:rStyle w:val="Hyperlink"/>
                <w:noProof/>
              </w:rPr>
              <w:t>Edmonton Journal v AB</w:t>
            </w:r>
            <w:r w:rsidR="00A20A18">
              <w:rPr>
                <w:noProof/>
                <w:webHidden/>
              </w:rPr>
              <w:tab/>
            </w:r>
            <w:r w:rsidR="00A20A18">
              <w:rPr>
                <w:noProof/>
                <w:webHidden/>
              </w:rPr>
              <w:fldChar w:fldCharType="begin"/>
            </w:r>
            <w:r w:rsidR="00A20A18">
              <w:rPr>
                <w:noProof/>
                <w:webHidden/>
              </w:rPr>
              <w:instrText xml:space="preserve"> PAGEREF _Toc18930204 \h </w:instrText>
            </w:r>
            <w:r w:rsidR="00A20A18">
              <w:rPr>
                <w:noProof/>
                <w:webHidden/>
              </w:rPr>
            </w:r>
            <w:r w:rsidR="00A20A18">
              <w:rPr>
                <w:noProof/>
                <w:webHidden/>
              </w:rPr>
              <w:fldChar w:fldCharType="separate"/>
            </w:r>
            <w:r w:rsidR="00A20A18">
              <w:rPr>
                <w:noProof/>
                <w:webHidden/>
              </w:rPr>
              <w:t>53</w:t>
            </w:r>
            <w:r w:rsidR="00A20A18">
              <w:rPr>
                <w:noProof/>
                <w:webHidden/>
              </w:rPr>
              <w:fldChar w:fldCharType="end"/>
            </w:r>
          </w:hyperlink>
        </w:p>
        <w:p w14:paraId="432ADB6F" w14:textId="4ABA523C"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05" w:history="1">
            <w:r w:rsidR="00A20A18" w:rsidRPr="00504517">
              <w:rPr>
                <w:rStyle w:val="Hyperlink"/>
                <w:noProof/>
              </w:rPr>
              <w:t>Irwin Toy v QB (high watermark of deference)</w:t>
            </w:r>
            <w:r w:rsidR="00A20A18">
              <w:rPr>
                <w:noProof/>
                <w:webHidden/>
              </w:rPr>
              <w:tab/>
            </w:r>
            <w:r w:rsidR="00A20A18">
              <w:rPr>
                <w:noProof/>
                <w:webHidden/>
              </w:rPr>
              <w:fldChar w:fldCharType="begin"/>
            </w:r>
            <w:r w:rsidR="00A20A18">
              <w:rPr>
                <w:noProof/>
                <w:webHidden/>
              </w:rPr>
              <w:instrText xml:space="preserve"> PAGEREF _Toc18930205 \h </w:instrText>
            </w:r>
            <w:r w:rsidR="00A20A18">
              <w:rPr>
                <w:noProof/>
                <w:webHidden/>
              </w:rPr>
            </w:r>
            <w:r w:rsidR="00A20A18">
              <w:rPr>
                <w:noProof/>
                <w:webHidden/>
              </w:rPr>
              <w:fldChar w:fldCharType="separate"/>
            </w:r>
            <w:r w:rsidR="00A20A18">
              <w:rPr>
                <w:noProof/>
                <w:webHidden/>
              </w:rPr>
              <w:t>53</w:t>
            </w:r>
            <w:r w:rsidR="00A20A18">
              <w:rPr>
                <w:noProof/>
                <w:webHidden/>
              </w:rPr>
              <w:fldChar w:fldCharType="end"/>
            </w:r>
          </w:hyperlink>
        </w:p>
        <w:p w14:paraId="5E311234" w14:textId="4430270C" w:rsidR="00A20A18" w:rsidRDefault="00E74C89">
          <w:pPr>
            <w:pStyle w:val="TOC1"/>
            <w:tabs>
              <w:tab w:val="right" w:leader="dot" w:pos="10830"/>
            </w:tabs>
            <w:rPr>
              <w:rFonts w:asciiTheme="minorHAnsi" w:eastAsiaTheme="minorEastAsia" w:hAnsiTheme="minorHAnsi" w:cstheme="minorBidi"/>
              <w:b w:val="0"/>
              <w:bCs w:val="0"/>
              <w:caps w:val="0"/>
              <w:noProof/>
              <w:sz w:val="24"/>
              <w:szCs w:val="24"/>
            </w:rPr>
          </w:pPr>
          <w:hyperlink w:anchor="_Toc18930206" w:history="1">
            <w:r w:rsidR="00A20A18" w:rsidRPr="00504517">
              <w:rPr>
                <w:rStyle w:val="Hyperlink"/>
                <w:noProof/>
              </w:rPr>
              <w:t>Freedom of Religion</w:t>
            </w:r>
            <w:r w:rsidR="00A20A18">
              <w:rPr>
                <w:noProof/>
                <w:webHidden/>
              </w:rPr>
              <w:tab/>
            </w:r>
            <w:r w:rsidR="00A20A18">
              <w:rPr>
                <w:noProof/>
                <w:webHidden/>
              </w:rPr>
              <w:fldChar w:fldCharType="begin"/>
            </w:r>
            <w:r w:rsidR="00A20A18">
              <w:rPr>
                <w:noProof/>
                <w:webHidden/>
              </w:rPr>
              <w:instrText xml:space="preserve"> PAGEREF _Toc18930206 \h </w:instrText>
            </w:r>
            <w:r w:rsidR="00A20A18">
              <w:rPr>
                <w:noProof/>
                <w:webHidden/>
              </w:rPr>
            </w:r>
            <w:r w:rsidR="00A20A18">
              <w:rPr>
                <w:noProof/>
                <w:webHidden/>
              </w:rPr>
              <w:fldChar w:fldCharType="separate"/>
            </w:r>
            <w:r w:rsidR="00A20A18">
              <w:rPr>
                <w:noProof/>
                <w:webHidden/>
              </w:rPr>
              <w:t>54</w:t>
            </w:r>
            <w:r w:rsidR="00A20A18">
              <w:rPr>
                <w:noProof/>
                <w:webHidden/>
              </w:rPr>
              <w:fldChar w:fldCharType="end"/>
            </w:r>
          </w:hyperlink>
        </w:p>
        <w:p w14:paraId="1B944FC7" w14:textId="3CEC9D59"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207" w:history="1">
            <w:r w:rsidR="00A20A18" w:rsidRPr="00504517">
              <w:rPr>
                <w:rStyle w:val="Hyperlink"/>
                <w:noProof/>
              </w:rPr>
              <w:t>Anti-Coercion</w:t>
            </w:r>
            <w:r w:rsidR="00A20A18">
              <w:rPr>
                <w:noProof/>
                <w:webHidden/>
              </w:rPr>
              <w:tab/>
            </w:r>
            <w:r w:rsidR="00A20A18">
              <w:rPr>
                <w:noProof/>
                <w:webHidden/>
              </w:rPr>
              <w:fldChar w:fldCharType="begin"/>
            </w:r>
            <w:r w:rsidR="00A20A18">
              <w:rPr>
                <w:noProof/>
                <w:webHidden/>
              </w:rPr>
              <w:instrText xml:space="preserve"> PAGEREF _Toc18930207 \h </w:instrText>
            </w:r>
            <w:r w:rsidR="00A20A18">
              <w:rPr>
                <w:noProof/>
                <w:webHidden/>
              </w:rPr>
            </w:r>
            <w:r w:rsidR="00A20A18">
              <w:rPr>
                <w:noProof/>
                <w:webHidden/>
              </w:rPr>
              <w:fldChar w:fldCharType="separate"/>
            </w:r>
            <w:r w:rsidR="00A20A18">
              <w:rPr>
                <w:noProof/>
                <w:webHidden/>
              </w:rPr>
              <w:t>54</w:t>
            </w:r>
            <w:r w:rsidR="00A20A18">
              <w:rPr>
                <w:noProof/>
                <w:webHidden/>
              </w:rPr>
              <w:fldChar w:fldCharType="end"/>
            </w:r>
          </w:hyperlink>
        </w:p>
        <w:p w14:paraId="23C53493" w14:textId="44CC7AC6"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08" w:history="1">
            <w:r w:rsidR="00A20A18" w:rsidRPr="00504517">
              <w:rPr>
                <w:rStyle w:val="Hyperlink"/>
                <w:noProof/>
              </w:rPr>
              <w:t>R v Big M Drug Mart Ltd.</w:t>
            </w:r>
            <w:r w:rsidR="00A20A18">
              <w:rPr>
                <w:noProof/>
                <w:webHidden/>
              </w:rPr>
              <w:tab/>
            </w:r>
            <w:r w:rsidR="00A20A18">
              <w:rPr>
                <w:noProof/>
                <w:webHidden/>
              </w:rPr>
              <w:fldChar w:fldCharType="begin"/>
            </w:r>
            <w:r w:rsidR="00A20A18">
              <w:rPr>
                <w:noProof/>
                <w:webHidden/>
              </w:rPr>
              <w:instrText xml:space="preserve"> PAGEREF _Toc18930208 \h </w:instrText>
            </w:r>
            <w:r w:rsidR="00A20A18">
              <w:rPr>
                <w:noProof/>
                <w:webHidden/>
              </w:rPr>
            </w:r>
            <w:r w:rsidR="00A20A18">
              <w:rPr>
                <w:noProof/>
                <w:webHidden/>
              </w:rPr>
              <w:fldChar w:fldCharType="separate"/>
            </w:r>
            <w:r w:rsidR="00A20A18">
              <w:rPr>
                <w:noProof/>
                <w:webHidden/>
              </w:rPr>
              <w:t>54</w:t>
            </w:r>
            <w:r w:rsidR="00A20A18">
              <w:rPr>
                <w:noProof/>
                <w:webHidden/>
              </w:rPr>
              <w:fldChar w:fldCharType="end"/>
            </w:r>
          </w:hyperlink>
        </w:p>
        <w:p w14:paraId="5F7EB67B" w14:textId="102E60C9"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09" w:history="1">
            <w:r w:rsidR="00A20A18" w:rsidRPr="00504517">
              <w:rPr>
                <w:rStyle w:val="Hyperlink"/>
                <w:noProof/>
              </w:rPr>
              <w:t>R v Edwards Books and Art Ltd</w:t>
            </w:r>
            <w:r w:rsidR="00A20A18">
              <w:rPr>
                <w:noProof/>
                <w:webHidden/>
              </w:rPr>
              <w:tab/>
            </w:r>
            <w:r w:rsidR="00A20A18">
              <w:rPr>
                <w:noProof/>
                <w:webHidden/>
              </w:rPr>
              <w:fldChar w:fldCharType="begin"/>
            </w:r>
            <w:r w:rsidR="00A20A18">
              <w:rPr>
                <w:noProof/>
                <w:webHidden/>
              </w:rPr>
              <w:instrText xml:space="preserve"> PAGEREF _Toc18930209 \h </w:instrText>
            </w:r>
            <w:r w:rsidR="00A20A18">
              <w:rPr>
                <w:noProof/>
                <w:webHidden/>
              </w:rPr>
            </w:r>
            <w:r w:rsidR="00A20A18">
              <w:rPr>
                <w:noProof/>
                <w:webHidden/>
              </w:rPr>
              <w:fldChar w:fldCharType="separate"/>
            </w:r>
            <w:r w:rsidR="00A20A18">
              <w:rPr>
                <w:noProof/>
                <w:webHidden/>
              </w:rPr>
              <w:t>56</w:t>
            </w:r>
            <w:r w:rsidR="00A20A18">
              <w:rPr>
                <w:noProof/>
                <w:webHidden/>
              </w:rPr>
              <w:fldChar w:fldCharType="end"/>
            </w:r>
          </w:hyperlink>
        </w:p>
        <w:p w14:paraId="1B2B66AD" w14:textId="21B83ECA"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210" w:history="1">
            <w:r w:rsidR="00A20A18" w:rsidRPr="00504517">
              <w:rPr>
                <w:rStyle w:val="Hyperlink"/>
                <w:noProof/>
              </w:rPr>
              <w:t>Accomodation</w:t>
            </w:r>
            <w:r w:rsidR="00A20A18">
              <w:rPr>
                <w:noProof/>
                <w:webHidden/>
              </w:rPr>
              <w:tab/>
            </w:r>
            <w:r w:rsidR="00A20A18">
              <w:rPr>
                <w:noProof/>
                <w:webHidden/>
              </w:rPr>
              <w:fldChar w:fldCharType="begin"/>
            </w:r>
            <w:r w:rsidR="00A20A18">
              <w:rPr>
                <w:noProof/>
                <w:webHidden/>
              </w:rPr>
              <w:instrText xml:space="preserve"> PAGEREF _Toc18930210 \h </w:instrText>
            </w:r>
            <w:r w:rsidR="00A20A18">
              <w:rPr>
                <w:noProof/>
                <w:webHidden/>
              </w:rPr>
            </w:r>
            <w:r w:rsidR="00A20A18">
              <w:rPr>
                <w:noProof/>
                <w:webHidden/>
              </w:rPr>
              <w:fldChar w:fldCharType="separate"/>
            </w:r>
            <w:r w:rsidR="00A20A18">
              <w:rPr>
                <w:noProof/>
                <w:webHidden/>
              </w:rPr>
              <w:t>58</w:t>
            </w:r>
            <w:r w:rsidR="00A20A18">
              <w:rPr>
                <w:noProof/>
                <w:webHidden/>
              </w:rPr>
              <w:fldChar w:fldCharType="end"/>
            </w:r>
          </w:hyperlink>
        </w:p>
        <w:p w14:paraId="6B0EB417" w14:textId="0A37952B"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11" w:history="1">
            <w:r w:rsidR="00A20A18" w:rsidRPr="00504517">
              <w:rPr>
                <w:rStyle w:val="Hyperlink"/>
                <w:noProof/>
              </w:rPr>
              <w:t>“Duty to Accommodate”</w:t>
            </w:r>
            <w:r w:rsidR="00A20A18">
              <w:rPr>
                <w:noProof/>
                <w:webHidden/>
              </w:rPr>
              <w:tab/>
            </w:r>
            <w:r w:rsidR="00A20A18">
              <w:rPr>
                <w:noProof/>
                <w:webHidden/>
              </w:rPr>
              <w:fldChar w:fldCharType="begin"/>
            </w:r>
            <w:r w:rsidR="00A20A18">
              <w:rPr>
                <w:noProof/>
                <w:webHidden/>
              </w:rPr>
              <w:instrText xml:space="preserve"> PAGEREF _Toc18930211 \h </w:instrText>
            </w:r>
            <w:r w:rsidR="00A20A18">
              <w:rPr>
                <w:noProof/>
                <w:webHidden/>
              </w:rPr>
            </w:r>
            <w:r w:rsidR="00A20A18">
              <w:rPr>
                <w:noProof/>
                <w:webHidden/>
              </w:rPr>
              <w:fldChar w:fldCharType="separate"/>
            </w:r>
            <w:r w:rsidR="00A20A18">
              <w:rPr>
                <w:noProof/>
                <w:webHidden/>
              </w:rPr>
              <w:t>58</w:t>
            </w:r>
            <w:r w:rsidR="00A20A18">
              <w:rPr>
                <w:noProof/>
                <w:webHidden/>
              </w:rPr>
              <w:fldChar w:fldCharType="end"/>
            </w:r>
          </w:hyperlink>
        </w:p>
        <w:p w14:paraId="2E1FCDDE" w14:textId="2C571CF9"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12" w:history="1">
            <w:r w:rsidR="00A20A18" w:rsidRPr="00504517">
              <w:rPr>
                <w:rStyle w:val="Hyperlink"/>
                <w:noProof/>
              </w:rPr>
              <w:t>Syndicat Northcrest v Amselem (Head Note)</w:t>
            </w:r>
            <w:r w:rsidR="00A20A18">
              <w:rPr>
                <w:noProof/>
                <w:webHidden/>
              </w:rPr>
              <w:tab/>
            </w:r>
            <w:r w:rsidR="00A20A18">
              <w:rPr>
                <w:noProof/>
                <w:webHidden/>
              </w:rPr>
              <w:fldChar w:fldCharType="begin"/>
            </w:r>
            <w:r w:rsidR="00A20A18">
              <w:rPr>
                <w:noProof/>
                <w:webHidden/>
              </w:rPr>
              <w:instrText xml:space="preserve"> PAGEREF _Toc18930212 \h </w:instrText>
            </w:r>
            <w:r w:rsidR="00A20A18">
              <w:rPr>
                <w:noProof/>
                <w:webHidden/>
              </w:rPr>
            </w:r>
            <w:r w:rsidR="00A20A18">
              <w:rPr>
                <w:noProof/>
                <w:webHidden/>
              </w:rPr>
              <w:fldChar w:fldCharType="separate"/>
            </w:r>
            <w:r w:rsidR="00A20A18">
              <w:rPr>
                <w:noProof/>
                <w:webHidden/>
              </w:rPr>
              <w:t>58</w:t>
            </w:r>
            <w:r w:rsidR="00A20A18">
              <w:rPr>
                <w:noProof/>
                <w:webHidden/>
              </w:rPr>
              <w:fldChar w:fldCharType="end"/>
            </w:r>
          </w:hyperlink>
        </w:p>
        <w:p w14:paraId="15298CB3" w14:textId="5EE85A3D"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13" w:history="1">
            <w:r w:rsidR="00A20A18" w:rsidRPr="00504517">
              <w:rPr>
                <w:rStyle w:val="Hyperlink"/>
                <w:noProof/>
              </w:rPr>
              <w:t>Multani v Commission Scolaire Marguerite-Bourgeoys</w:t>
            </w:r>
            <w:r w:rsidR="00A20A18">
              <w:rPr>
                <w:noProof/>
                <w:webHidden/>
              </w:rPr>
              <w:tab/>
            </w:r>
            <w:r w:rsidR="00A20A18">
              <w:rPr>
                <w:noProof/>
                <w:webHidden/>
              </w:rPr>
              <w:fldChar w:fldCharType="begin"/>
            </w:r>
            <w:r w:rsidR="00A20A18">
              <w:rPr>
                <w:noProof/>
                <w:webHidden/>
              </w:rPr>
              <w:instrText xml:space="preserve"> PAGEREF _Toc18930213 \h </w:instrText>
            </w:r>
            <w:r w:rsidR="00A20A18">
              <w:rPr>
                <w:noProof/>
                <w:webHidden/>
              </w:rPr>
            </w:r>
            <w:r w:rsidR="00A20A18">
              <w:rPr>
                <w:noProof/>
                <w:webHidden/>
              </w:rPr>
              <w:fldChar w:fldCharType="separate"/>
            </w:r>
            <w:r w:rsidR="00A20A18">
              <w:rPr>
                <w:noProof/>
                <w:webHidden/>
              </w:rPr>
              <w:t>58</w:t>
            </w:r>
            <w:r w:rsidR="00A20A18">
              <w:rPr>
                <w:noProof/>
                <w:webHidden/>
              </w:rPr>
              <w:fldChar w:fldCharType="end"/>
            </w:r>
          </w:hyperlink>
        </w:p>
        <w:p w14:paraId="76077AB4" w14:textId="64D0A6CB"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14" w:history="1">
            <w:r w:rsidR="00A20A18" w:rsidRPr="00504517">
              <w:rPr>
                <w:rStyle w:val="Hyperlink"/>
                <w:noProof/>
              </w:rPr>
              <w:t>AB v Hutterian Brethren of Wilson Colony</w:t>
            </w:r>
            <w:r w:rsidR="00A20A18">
              <w:rPr>
                <w:noProof/>
                <w:webHidden/>
              </w:rPr>
              <w:tab/>
            </w:r>
            <w:r w:rsidR="00A20A18">
              <w:rPr>
                <w:noProof/>
                <w:webHidden/>
              </w:rPr>
              <w:fldChar w:fldCharType="begin"/>
            </w:r>
            <w:r w:rsidR="00A20A18">
              <w:rPr>
                <w:noProof/>
                <w:webHidden/>
              </w:rPr>
              <w:instrText xml:space="preserve"> PAGEREF _Toc18930214 \h </w:instrText>
            </w:r>
            <w:r w:rsidR="00A20A18">
              <w:rPr>
                <w:noProof/>
                <w:webHidden/>
              </w:rPr>
            </w:r>
            <w:r w:rsidR="00A20A18">
              <w:rPr>
                <w:noProof/>
                <w:webHidden/>
              </w:rPr>
              <w:fldChar w:fldCharType="separate"/>
            </w:r>
            <w:r w:rsidR="00A20A18">
              <w:rPr>
                <w:noProof/>
                <w:webHidden/>
              </w:rPr>
              <w:t>59</w:t>
            </w:r>
            <w:r w:rsidR="00A20A18">
              <w:rPr>
                <w:noProof/>
                <w:webHidden/>
              </w:rPr>
              <w:fldChar w:fldCharType="end"/>
            </w:r>
          </w:hyperlink>
        </w:p>
        <w:p w14:paraId="17FB36C4" w14:textId="5143BE32"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215" w:history="1">
            <w:r w:rsidR="00A20A18" w:rsidRPr="00504517">
              <w:rPr>
                <w:rStyle w:val="Hyperlink"/>
                <w:noProof/>
              </w:rPr>
              <w:t>Communal aspects</w:t>
            </w:r>
            <w:r w:rsidR="00A20A18">
              <w:rPr>
                <w:noProof/>
                <w:webHidden/>
              </w:rPr>
              <w:tab/>
            </w:r>
            <w:r w:rsidR="00A20A18">
              <w:rPr>
                <w:noProof/>
                <w:webHidden/>
              </w:rPr>
              <w:fldChar w:fldCharType="begin"/>
            </w:r>
            <w:r w:rsidR="00A20A18">
              <w:rPr>
                <w:noProof/>
                <w:webHidden/>
              </w:rPr>
              <w:instrText xml:space="preserve"> PAGEREF _Toc18930215 \h </w:instrText>
            </w:r>
            <w:r w:rsidR="00A20A18">
              <w:rPr>
                <w:noProof/>
                <w:webHidden/>
              </w:rPr>
            </w:r>
            <w:r w:rsidR="00A20A18">
              <w:rPr>
                <w:noProof/>
                <w:webHidden/>
              </w:rPr>
              <w:fldChar w:fldCharType="separate"/>
            </w:r>
            <w:r w:rsidR="00A20A18">
              <w:rPr>
                <w:noProof/>
                <w:webHidden/>
              </w:rPr>
              <w:t>61</w:t>
            </w:r>
            <w:r w:rsidR="00A20A18">
              <w:rPr>
                <w:noProof/>
                <w:webHidden/>
              </w:rPr>
              <w:fldChar w:fldCharType="end"/>
            </w:r>
          </w:hyperlink>
        </w:p>
        <w:p w14:paraId="1B70BBEC" w14:textId="0DB5B5D3"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16" w:history="1">
            <w:r w:rsidR="00A20A18" w:rsidRPr="00504517">
              <w:rPr>
                <w:rStyle w:val="Hyperlink"/>
                <w:noProof/>
              </w:rPr>
              <w:t>Ktunaxa v BC</w:t>
            </w:r>
            <w:r w:rsidR="00A20A18">
              <w:rPr>
                <w:noProof/>
                <w:webHidden/>
              </w:rPr>
              <w:tab/>
            </w:r>
            <w:r w:rsidR="00A20A18">
              <w:rPr>
                <w:noProof/>
                <w:webHidden/>
              </w:rPr>
              <w:fldChar w:fldCharType="begin"/>
            </w:r>
            <w:r w:rsidR="00A20A18">
              <w:rPr>
                <w:noProof/>
                <w:webHidden/>
              </w:rPr>
              <w:instrText xml:space="preserve"> PAGEREF _Toc18930216 \h </w:instrText>
            </w:r>
            <w:r w:rsidR="00A20A18">
              <w:rPr>
                <w:noProof/>
                <w:webHidden/>
              </w:rPr>
            </w:r>
            <w:r w:rsidR="00A20A18">
              <w:rPr>
                <w:noProof/>
                <w:webHidden/>
              </w:rPr>
              <w:fldChar w:fldCharType="separate"/>
            </w:r>
            <w:r w:rsidR="00A20A18">
              <w:rPr>
                <w:noProof/>
                <w:webHidden/>
              </w:rPr>
              <w:t>61</w:t>
            </w:r>
            <w:r w:rsidR="00A20A18">
              <w:rPr>
                <w:noProof/>
                <w:webHidden/>
              </w:rPr>
              <w:fldChar w:fldCharType="end"/>
            </w:r>
          </w:hyperlink>
        </w:p>
        <w:p w14:paraId="4EE6017C" w14:textId="4CC50556"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17" w:history="1">
            <w:r w:rsidR="00A20A18" w:rsidRPr="00504517">
              <w:rPr>
                <w:rStyle w:val="Hyperlink"/>
                <w:noProof/>
              </w:rPr>
              <w:t>Law Society of BC v TWU</w:t>
            </w:r>
            <w:r w:rsidR="00A20A18">
              <w:rPr>
                <w:noProof/>
                <w:webHidden/>
              </w:rPr>
              <w:tab/>
            </w:r>
            <w:r w:rsidR="00A20A18">
              <w:rPr>
                <w:noProof/>
                <w:webHidden/>
              </w:rPr>
              <w:fldChar w:fldCharType="begin"/>
            </w:r>
            <w:r w:rsidR="00A20A18">
              <w:rPr>
                <w:noProof/>
                <w:webHidden/>
              </w:rPr>
              <w:instrText xml:space="preserve"> PAGEREF _Toc18930217 \h </w:instrText>
            </w:r>
            <w:r w:rsidR="00A20A18">
              <w:rPr>
                <w:noProof/>
                <w:webHidden/>
              </w:rPr>
            </w:r>
            <w:r w:rsidR="00A20A18">
              <w:rPr>
                <w:noProof/>
                <w:webHidden/>
              </w:rPr>
              <w:fldChar w:fldCharType="separate"/>
            </w:r>
            <w:r w:rsidR="00A20A18">
              <w:rPr>
                <w:noProof/>
                <w:webHidden/>
              </w:rPr>
              <w:t>62</w:t>
            </w:r>
            <w:r w:rsidR="00A20A18">
              <w:rPr>
                <w:noProof/>
                <w:webHidden/>
              </w:rPr>
              <w:fldChar w:fldCharType="end"/>
            </w:r>
          </w:hyperlink>
        </w:p>
        <w:p w14:paraId="68D3C717" w14:textId="2888502A" w:rsidR="00A20A18" w:rsidRDefault="00E74C89">
          <w:pPr>
            <w:pStyle w:val="TOC1"/>
            <w:tabs>
              <w:tab w:val="right" w:leader="dot" w:pos="10830"/>
            </w:tabs>
            <w:rPr>
              <w:rFonts w:asciiTheme="minorHAnsi" w:eastAsiaTheme="minorEastAsia" w:hAnsiTheme="minorHAnsi" w:cstheme="minorBidi"/>
              <w:b w:val="0"/>
              <w:bCs w:val="0"/>
              <w:caps w:val="0"/>
              <w:noProof/>
              <w:sz w:val="24"/>
              <w:szCs w:val="24"/>
            </w:rPr>
          </w:pPr>
          <w:hyperlink w:anchor="_Toc18930218" w:history="1">
            <w:r w:rsidR="00A20A18" w:rsidRPr="00504517">
              <w:rPr>
                <w:rStyle w:val="Hyperlink"/>
                <w:noProof/>
              </w:rPr>
              <w:t>Freedom of Expression</w:t>
            </w:r>
            <w:r w:rsidR="00A20A18">
              <w:rPr>
                <w:noProof/>
                <w:webHidden/>
              </w:rPr>
              <w:tab/>
            </w:r>
            <w:r w:rsidR="00A20A18">
              <w:rPr>
                <w:noProof/>
                <w:webHidden/>
              </w:rPr>
              <w:fldChar w:fldCharType="begin"/>
            </w:r>
            <w:r w:rsidR="00A20A18">
              <w:rPr>
                <w:noProof/>
                <w:webHidden/>
              </w:rPr>
              <w:instrText xml:space="preserve"> PAGEREF _Toc18930218 \h </w:instrText>
            </w:r>
            <w:r w:rsidR="00A20A18">
              <w:rPr>
                <w:noProof/>
                <w:webHidden/>
              </w:rPr>
            </w:r>
            <w:r w:rsidR="00A20A18">
              <w:rPr>
                <w:noProof/>
                <w:webHidden/>
              </w:rPr>
              <w:fldChar w:fldCharType="separate"/>
            </w:r>
            <w:r w:rsidR="00A20A18">
              <w:rPr>
                <w:noProof/>
                <w:webHidden/>
              </w:rPr>
              <w:t>62</w:t>
            </w:r>
            <w:r w:rsidR="00A20A18">
              <w:rPr>
                <w:noProof/>
                <w:webHidden/>
              </w:rPr>
              <w:fldChar w:fldCharType="end"/>
            </w:r>
          </w:hyperlink>
        </w:p>
        <w:p w14:paraId="1F899D6A" w14:textId="0631A96B"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219" w:history="1">
            <w:r w:rsidR="00A20A18" w:rsidRPr="00504517">
              <w:rPr>
                <w:rStyle w:val="Hyperlink"/>
                <w:noProof/>
              </w:rPr>
              <w:t>Foundations and Commercial</w:t>
            </w:r>
            <w:r w:rsidR="00A20A18">
              <w:rPr>
                <w:noProof/>
                <w:webHidden/>
              </w:rPr>
              <w:tab/>
            </w:r>
            <w:r w:rsidR="00A20A18">
              <w:rPr>
                <w:noProof/>
                <w:webHidden/>
              </w:rPr>
              <w:fldChar w:fldCharType="begin"/>
            </w:r>
            <w:r w:rsidR="00A20A18">
              <w:rPr>
                <w:noProof/>
                <w:webHidden/>
              </w:rPr>
              <w:instrText xml:space="preserve"> PAGEREF _Toc18930219 \h </w:instrText>
            </w:r>
            <w:r w:rsidR="00A20A18">
              <w:rPr>
                <w:noProof/>
                <w:webHidden/>
              </w:rPr>
            </w:r>
            <w:r w:rsidR="00A20A18">
              <w:rPr>
                <w:noProof/>
                <w:webHidden/>
              </w:rPr>
              <w:fldChar w:fldCharType="separate"/>
            </w:r>
            <w:r w:rsidR="00A20A18">
              <w:rPr>
                <w:noProof/>
                <w:webHidden/>
              </w:rPr>
              <w:t>62</w:t>
            </w:r>
            <w:r w:rsidR="00A20A18">
              <w:rPr>
                <w:noProof/>
                <w:webHidden/>
              </w:rPr>
              <w:fldChar w:fldCharType="end"/>
            </w:r>
          </w:hyperlink>
        </w:p>
        <w:p w14:paraId="7D68C019" w14:textId="7A776352"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20" w:history="1">
            <w:r w:rsidR="00A20A18" w:rsidRPr="00504517">
              <w:rPr>
                <w:rStyle w:val="Hyperlink"/>
                <w:noProof/>
              </w:rPr>
              <w:t>Irwin Toy Ltd v Quebec (AG)</w:t>
            </w:r>
            <w:r w:rsidR="00A20A18">
              <w:rPr>
                <w:noProof/>
                <w:webHidden/>
              </w:rPr>
              <w:tab/>
            </w:r>
            <w:r w:rsidR="00A20A18">
              <w:rPr>
                <w:noProof/>
                <w:webHidden/>
              </w:rPr>
              <w:fldChar w:fldCharType="begin"/>
            </w:r>
            <w:r w:rsidR="00A20A18">
              <w:rPr>
                <w:noProof/>
                <w:webHidden/>
              </w:rPr>
              <w:instrText xml:space="preserve"> PAGEREF _Toc18930220 \h </w:instrText>
            </w:r>
            <w:r w:rsidR="00A20A18">
              <w:rPr>
                <w:noProof/>
                <w:webHidden/>
              </w:rPr>
            </w:r>
            <w:r w:rsidR="00A20A18">
              <w:rPr>
                <w:noProof/>
                <w:webHidden/>
              </w:rPr>
              <w:fldChar w:fldCharType="separate"/>
            </w:r>
            <w:r w:rsidR="00A20A18">
              <w:rPr>
                <w:noProof/>
                <w:webHidden/>
              </w:rPr>
              <w:t>63</w:t>
            </w:r>
            <w:r w:rsidR="00A20A18">
              <w:rPr>
                <w:noProof/>
                <w:webHidden/>
              </w:rPr>
              <w:fldChar w:fldCharType="end"/>
            </w:r>
          </w:hyperlink>
        </w:p>
        <w:p w14:paraId="369E820F" w14:textId="33B33E3D"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21" w:history="1">
            <w:r w:rsidR="00A20A18" w:rsidRPr="00504517">
              <w:rPr>
                <w:rStyle w:val="Hyperlink"/>
                <w:noProof/>
              </w:rPr>
              <w:t>RJR MacDonald Inc v Canada (AG)</w:t>
            </w:r>
            <w:r w:rsidR="00A20A18">
              <w:rPr>
                <w:noProof/>
                <w:webHidden/>
              </w:rPr>
              <w:tab/>
            </w:r>
            <w:r w:rsidR="00A20A18">
              <w:rPr>
                <w:noProof/>
                <w:webHidden/>
              </w:rPr>
              <w:fldChar w:fldCharType="begin"/>
            </w:r>
            <w:r w:rsidR="00A20A18">
              <w:rPr>
                <w:noProof/>
                <w:webHidden/>
              </w:rPr>
              <w:instrText xml:space="preserve"> PAGEREF _Toc18930221 \h </w:instrText>
            </w:r>
            <w:r w:rsidR="00A20A18">
              <w:rPr>
                <w:noProof/>
                <w:webHidden/>
              </w:rPr>
            </w:r>
            <w:r w:rsidR="00A20A18">
              <w:rPr>
                <w:noProof/>
                <w:webHidden/>
              </w:rPr>
              <w:fldChar w:fldCharType="separate"/>
            </w:r>
            <w:r w:rsidR="00A20A18">
              <w:rPr>
                <w:noProof/>
                <w:webHidden/>
              </w:rPr>
              <w:t>64</w:t>
            </w:r>
            <w:r w:rsidR="00A20A18">
              <w:rPr>
                <w:noProof/>
                <w:webHidden/>
              </w:rPr>
              <w:fldChar w:fldCharType="end"/>
            </w:r>
          </w:hyperlink>
        </w:p>
        <w:p w14:paraId="79F04067" w14:textId="2E863471"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22" w:history="1">
            <w:r w:rsidR="00A20A18" w:rsidRPr="00504517">
              <w:rPr>
                <w:rStyle w:val="Hyperlink"/>
                <w:noProof/>
              </w:rPr>
              <w:t>JTI Macdonald 2007</w:t>
            </w:r>
            <w:r w:rsidR="00A20A18">
              <w:rPr>
                <w:noProof/>
                <w:webHidden/>
              </w:rPr>
              <w:tab/>
            </w:r>
            <w:r w:rsidR="00A20A18">
              <w:rPr>
                <w:noProof/>
                <w:webHidden/>
              </w:rPr>
              <w:fldChar w:fldCharType="begin"/>
            </w:r>
            <w:r w:rsidR="00A20A18">
              <w:rPr>
                <w:noProof/>
                <w:webHidden/>
              </w:rPr>
              <w:instrText xml:space="preserve"> PAGEREF _Toc18930222 \h </w:instrText>
            </w:r>
            <w:r w:rsidR="00A20A18">
              <w:rPr>
                <w:noProof/>
                <w:webHidden/>
              </w:rPr>
            </w:r>
            <w:r w:rsidR="00A20A18">
              <w:rPr>
                <w:noProof/>
                <w:webHidden/>
              </w:rPr>
              <w:fldChar w:fldCharType="separate"/>
            </w:r>
            <w:r w:rsidR="00A20A18">
              <w:rPr>
                <w:noProof/>
                <w:webHidden/>
              </w:rPr>
              <w:t>66</w:t>
            </w:r>
            <w:r w:rsidR="00A20A18">
              <w:rPr>
                <w:noProof/>
                <w:webHidden/>
              </w:rPr>
              <w:fldChar w:fldCharType="end"/>
            </w:r>
          </w:hyperlink>
        </w:p>
        <w:p w14:paraId="10E3B026" w14:textId="15DC07EB"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223" w:history="1">
            <w:r w:rsidR="00A20A18" w:rsidRPr="00504517">
              <w:rPr>
                <w:rStyle w:val="Hyperlink"/>
                <w:noProof/>
              </w:rPr>
              <w:t>Hate Speech</w:t>
            </w:r>
            <w:r w:rsidR="00A20A18">
              <w:rPr>
                <w:noProof/>
                <w:webHidden/>
              </w:rPr>
              <w:tab/>
            </w:r>
            <w:r w:rsidR="00A20A18">
              <w:rPr>
                <w:noProof/>
                <w:webHidden/>
              </w:rPr>
              <w:fldChar w:fldCharType="begin"/>
            </w:r>
            <w:r w:rsidR="00A20A18">
              <w:rPr>
                <w:noProof/>
                <w:webHidden/>
              </w:rPr>
              <w:instrText xml:space="preserve"> PAGEREF _Toc18930223 \h </w:instrText>
            </w:r>
            <w:r w:rsidR="00A20A18">
              <w:rPr>
                <w:noProof/>
                <w:webHidden/>
              </w:rPr>
            </w:r>
            <w:r w:rsidR="00A20A18">
              <w:rPr>
                <w:noProof/>
                <w:webHidden/>
              </w:rPr>
              <w:fldChar w:fldCharType="separate"/>
            </w:r>
            <w:r w:rsidR="00A20A18">
              <w:rPr>
                <w:noProof/>
                <w:webHidden/>
              </w:rPr>
              <w:t>67</w:t>
            </w:r>
            <w:r w:rsidR="00A20A18">
              <w:rPr>
                <w:noProof/>
                <w:webHidden/>
              </w:rPr>
              <w:fldChar w:fldCharType="end"/>
            </w:r>
          </w:hyperlink>
        </w:p>
        <w:p w14:paraId="09E957AF" w14:textId="6650B890"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24" w:history="1">
            <w:r w:rsidR="00A20A18" w:rsidRPr="00504517">
              <w:rPr>
                <w:rStyle w:val="Hyperlink"/>
                <w:noProof/>
              </w:rPr>
              <w:t>R v Keegstra</w:t>
            </w:r>
            <w:r w:rsidR="00A20A18">
              <w:rPr>
                <w:noProof/>
                <w:webHidden/>
              </w:rPr>
              <w:tab/>
            </w:r>
            <w:r w:rsidR="00A20A18">
              <w:rPr>
                <w:noProof/>
                <w:webHidden/>
              </w:rPr>
              <w:fldChar w:fldCharType="begin"/>
            </w:r>
            <w:r w:rsidR="00A20A18">
              <w:rPr>
                <w:noProof/>
                <w:webHidden/>
              </w:rPr>
              <w:instrText xml:space="preserve"> PAGEREF _Toc18930224 \h </w:instrText>
            </w:r>
            <w:r w:rsidR="00A20A18">
              <w:rPr>
                <w:noProof/>
                <w:webHidden/>
              </w:rPr>
            </w:r>
            <w:r w:rsidR="00A20A18">
              <w:rPr>
                <w:noProof/>
                <w:webHidden/>
              </w:rPr>
              <w:fldChar w:fldCharType="separate"/>
            </w:r>
            <w:r w:rsidR="00A20A18">
              <w:rPr>
                <w:noProof/>
                <w:webHidden/>
              </w:rPr>
              <w:t>67</w:t>
            </w:r>
            <w:r w:rsidR="00A20A18">
              <w:rPr>
                <w:noProof/>
                <w:webHidden/>
              </w:rPr>
              <w:fldChar w:fldCharType="end"/>
            </w:r>
          </w:hyperlink>
        </w:p>
        <w:p w14:paraId="57D578B0" w14:textId="04072D5C"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25" w:history="1">
            <w:r w:rsidR="00A20A18" w:rsidRPr="00504517">
              <w:rPr>
                <w:rStyle w:val="Hyperlink"/>
                <w:noProof/>
              </w:rPr>
              <w:t>Khawaja 2012</w:t>
            </w:r>
            <w:r w:rsidR="00A20A18">
              <w:rPr>
                <w:noProof/>
                <w:webHidden/>
              </w:rPr>
              <w:tab/>
            </w:r>
            <w:r w:rsidR="00A20A18">
              <w:rPr>
                <w:noProof/>
                <w:webHidden/>
              </w:rPr>
              <w:fldChar w:fldCharType="begin"/>
            </w:r>
            <w:r w:rsidR="00A20A18">
              <w:rPr>
                <w:noProof/>
                <w:webHidden/>
              </w:rPr>
              <w:instrText xml:space="preserve"> PAGEREF _Toc18930225 \h </w:instrText>
            </w:r>
            <w:r w:rsidR="00A20A18">
              <w:rPr>
                <w:noProof/>
                <w:webHidden/>
              </w:rPr>
            </w:r>
            <w:r w:rsidR="00A20A18">
              <w:rPr>
                <w:noProof/>
                <w:webHidden/>
              </w:rPr>
              <w:fldChar w:fldCharType="separate"/>
            </w:r>
            <w:r w:rsidR="00A20A18">
              <w:rPr>
                <w:noProof/>
                <w:webHidden/>
              </w:rPr>
              <w:t>69</w:t>
            </w:r>
            <w:r w:rsidR="00A20A18">
              <w:rPr>
                <w:noProof/>
                <w:webHidden/>
              </w:rPr>
              <w:fldChar w:fldCharType="end"/>
            </w:r>
          </w:hyperlink>
        </w:p>
        <w:p w14:paraId="3383E6E8" w14:textId="61D259D5"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26" w:history="1">
            <w:r w:rsidR="00A20A18" w:rsidRPr="00504517">
              <w:rPr>
                <w:rStyle w:val="Hyperlink"/>
                <w:noProof/>
              </w:rPr>
              <w:t>R v Zundel</w:t>
            </w:r>
            <w:r w:rsidR="00A20A18">
              <w:rPr>
                <w:noProof/>
                <w:webHidden/>
              </w:rPr>
              <w:tab/>
            </w:r>
            <w:r w:rsidR="00A20A18">
              <w:rPr>
                <w:noProof/>
                <w:webHidden/>
              </w:rPr>
              <w:fldChar w:fldCharType="begin"/>
            </w:r>
            <w:r w:rsidR="00A20A18">
              <w:rPr>
                <w:noProof/>
                <w:webHidden/>
              </w:rPr>
              <w:instrText xml:space="preserve"> PAGEREF _Toc18930226 \h </w:instrText>
            </w:r>
            <w:r w:rsidR="00A20A18">
              <w:rPr>
                <w:noProof/>
                <w:webHidden/>
              </w:rPr>
            </w:r>
            <w:r w:rsidR="00A20A18">
              <w:rPr>
                <w:noProof/>
                <w:webHidden/>
              </w:rPr>
              <w:fldChar w:fldCharType="separate"/>
            </w:r>
            <w:r w:rsidR="00A20A18">
              <w:rPr>
                <w:noProof/>
                <w:webHidden/>
              </w:rPr>
              <w:t>69</w:t>
            </w:r>
            <w:r w:rsidR="00A20A18">
              <w:rPr>
                <w:noProof/>
                <w:webHidden/>
              </w:rPr>
              <w:fldChar w:fldCharType="end"/>
            </w:r>
          </w:hyperlink>
        </w:p>
        <w:p w14:paraId="663E2C7E" w14:textId="3483BA0A"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27" w:history="1">
            <w:r w:rsidR="00A20A18" w:rsidRPr="00504517">
              <w:rPr>
                <w:rStyle w:val="Hyperlink"/>
                <w:noProof/>
              </w:rPr>
              <w:t>SK (Human Rights Comission) v Whatcott</w:t>
            </w:r>
            <w:r w:rsidR="00A20A18">
              <w:rPr>
                <w:noProof/>
                <w:webHidden/>
              </w:rPr>
              <w:tab/>
            </w:r>
            <w:r w:rsidR="00A20A18">
              <w:rPr>
                <w:noProof/>
                <w:webHidden/>
              </w:rPr>
              <w:fldChar w:fldCharType="begin"/>
            </w:r>
            <w:r w:rsidR="00A20A18">
              <w:rPr>
                <w:noProof/>
                <w:webHidden/>
              </w:rPr>
              <w:instrText xml:space="preserve"> PAGEREF _Toc18930227 \h </w:instrText>
            </w:r>
            <w:r w:rsidR="00A20A18">
              <w:rPr>
                <w:noProof/>
                <w:webHidden/>
              </w:rPr>
            </w:r>
            <w:r w:rsidR="00A20A18">
              <w:rPr>
                <w:noProof/>
                <w:webHidden/>
              </w:rPr>
              <w:fldChar w:fldCharType="separate"/>
            </w:r>
            <w:r w:rsidR="00A20A18">
              <w:rPr>
                <w:noProof/>
                <w:webHidden/>
              </w:rPr>
              <w:t>70</w:t>
            </w:r>
            <w:r w:rsidR="00A20A18">
              <w:rPr>
                <w:noProof/>
                <w:webHidden/>
              </w:rPr>
              <w:fldChar w:fldCharType="end"/>
            </w:r>
          </w:hyperlink>
        </w:p>
        <w:p w14:paraId="7A3DD249" w14:textId="5F4D3A3F" w:rsidR="00A20A18" w:rsidRDefault="00E74C89">
          <w:pPr>
            <w:pStyle w:val="TOC1"/>
            <w:tabs>
              <w:tab w:val="right" w:leader="dot" w:pos="10830"/>
            </w:tabs>
            <w:rPr>
              <w:rFonts w:asciiTheme="minorHAnsi" w:eastAsiaTheme="minorEastAsia" w:hAnsiTheme="minorHAnsi" w:cstheme="minorBidi"/>
              <w:b w:val="0"/>
              <w:bCs w:val="0"/>
              <w:caps w:val="0"/>
              <w:noProof/>
              <w:sz w:val="24"/>
              <w:szCs w:val="24"/>
            </w:rPr>
          </w:pPr>
          <w:hyperlink w:anchor="_Toc18930228" w:history="1">
            <w:r w:rsidR="00A20A18" w:rsidRPr="00504517">
              <w:rPr>
                <w:rStyle w:val="Hyperlink"/>
                <w:noProof/>
              </w:rPr>
              <w:t>Section 7: Life Liberty and Security of the Person</w:t>
            </w:r>
            <w:r w:rsidR="00A20A18">
              <w:rPr>
                <w:noProof/>
                <w:webHidden/>
              </w:rPr>
              <w:tab/>
            </w:r>
            <w:r w:rsidR="00A20A18">
              <w:rPr>
                <w:noProof/>
                <w:webHidden/>
              </w:rPr>
              <w:fldChar w:fldCharType="begin"/>
            </w:r>
            <w:r w:rsidR="00A20A18">
              <w:rPr>
                <w:noProof/>
                <w:webHidden/>
              </w:rPr>
              <w:instrText xml:space="preserve"> PAGEREF _Toc18930228 \h </w:instrText>
            </w:r>
            <w:r w:rsidR="00A20A18">
              <w:rPr>
                <w:noProof/>
                <w:webHidden/>
              </w:rPr>
            </w:r>
            <w:r w:rsidR="00A20A18">
              <w:rPr>
                <w:noProof/>
                <w:webHidden/>
              </w:rPr>
              <w:fldChar w:fldCharType="separate"/>
            </w:r>
            <w:r w:rsidR="00A20A18">
              <w:rPr>
                <w:noProof/>
                <w:webHidden/>
              </w:rPr>
              <w:t>72</w:t>
            </w:r>
            <w:r w:rsidR="00A20A18">
              <w:rPr>
                <w:noProof/>
                <w:webHidden/>
              </w:rPr>
              <w:fldChar w:fldCharType="end"/>
            </w:r>
          </w:hyperlink>
        </w:p>
        <w:p w14:paraId="30B925AB" w14:textId="31538D01"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29" w:history="1">
            <w:r w:rsidR="00A20A18" w:rsidRPr="00504517">
              <w:rPr>
                <w:rStyle w:val="Hyperlink"/>
                <w:noProof/>
              </w:rPr>
              <w:t>Principles of Fundamental Justice</w:t>
            </w:r>
            <w:r w:rsidR="00A20A18">
              <w:rPr>
                <w:noProof/>
                <w:webHidden/>
              </w:rPr>
              <w:tab/>
            </w:r>
            <w:r w:rsidR="00A20A18">
              <w:rPr>
                <w:noProof/>
                <w:webHidden/>
              </w:rPr>
              <w:fldChar w:fldCharType="begin"/>
            </w:r>
            <w:r w:rsidR="00A20A18">
              <w:rPr>
                <w:noProof/>
                <w:webHidden/>
              </w:rPr>
              <w:instrText xml:space="preserve"> PAGEREF _Toc18930229 \h </w:instrText>
            </w:r>
            <w:r w:rsidR="00A20A18">
              <w:rPr>
                <w:noProof/>
                <w:webHidden/>
              </w:rPr>
            </w:r>
            <w:r w:rsidR="00A20A18">
              <w:rPr>
                <w:noProof/>
                <w:webHidden/>
              </w:rPr>
              <w:fldChar w:fldCharType="separate"/>
            </w:r>
            <w:r w:rsidR="00A20A18">
              <w:rPr>
                <w:noProof/>
                <w:webHidden/>
              </w:rPr>
              <w:t>72</w:t>
            </w:r>
            <w:r w:rsidR="00A20A18">
              <w:rPr>
                <w:noProof/>
                <w:webHidden/>
              </w:rPr>
              <w:fldChar w:fldCharType="end"/>
            </w:r>
          </w:hyperlink>
        </w:p>
        <w:p w14:paraId="49E6E15E" w14:textId="76EBFED4"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30" w:history="1">
            <w:r w:rsidR="00A20A18" w:rsidRPr="00504517">
              <w:rPr>
                <w:rStyle w:val="Hyperlink"/>
                <w:noProof/>
              </w:rPr>
              <w:t>BC Motor Vehicles</w:t>
            </w:r>
            <w:r w:rsidR="00A20A18">
              <w:rPr>
                <w:noProof/>
                <w:webHidden/>
              </w:rPr>
              <w:tab/>
            </w:r>
            <w:r w:rsidR="00A20A18">
              <w:rPr>
                <w:noProof/>
                <w:webHidden/>
              </w:rPr>
              <w:fldChar w:fldCharType="begin"/>
            </w:r>
            <w:r w:rsidR="00A20A18">
              <w:rPr>
                <w:noProof/>
                <w:webHidden/>
              </w:rPr>
              <w:instrText xml:space="preserve"> PAGEREF _Toc18930230 \h </w:instrText>
            </w:r>
            <w:r w:rsidR="00A20A18">
              <w:rPr>
                <w:noProof/>
                <w:webHidden/>
              </w:rPr>
            </w:r>
            <w:r w:rsidR="00A20A18">
              <w:rPr>
                <w:noProof/>
                <w:webHidden/>
              </w:rPr>
              <w:fldChar w:fldCharType="separate"/>
            </w:r>
            <w:r w:rsidR="00A20A18">
              <w:rPr>
                <w:noProof/>
                <w:webHidden/>
              </w:rPr>
              <w:t>72</w:t>
            </w:r>
            <w:r w:rsidR="00A20A18">
              <w:rPr>
                <w:noProof/>
                <w:webHidden/>
              </w:rPr>
              <w:fldChar w:fldCharType="end"/>
            </w:r>
          </w:hyperlink>
        </w:p>
        <w:p w14:paraId="3960C198" w14:textId="78849B19"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31" w:history="1">
            <w:r w:rsidR="00A20A18" w:rsidRPr="00504517">
              <w:rPr>
                <w:rStyle w:val="Hyperlink"/>
                <w:noProof/>
              </w:rPr>
              <w:t>Reference re 2 94(2) of the Motor Vehicle Act</w:t>
            </w:r>
            <w:r w:rsidR="00A20A18">
              <w:rPr>
                <w:noProof/>
                <w:webHidden/>
              </w:rPr>
              <w:tab/>
            </w:r>
            <w:r w:rsidR="00A20A18">
              <w:rPr>
                <w:noProof/>
                <w:webHidden/>
              </w:rPr>
              <w:fldChar w:fldCharType="begin"/>
            </w:r>
            <w:r w:rsidR="00A20A18">
              <w:rPr>
                <w:noProof/>
                <w:webHidden/>
              </w:rPr>
              <w:instrText xml:space="preserve"> PAGEREF _Toc18930231 \h </w:instrText>
            </w:r>
            <w:r w:rsidR="00A20A18">
              <w:rPr>
                <w:noProof/>
                <w:webHidden/>
              </w:rPr>
            </w:r>
            <w:r w:rsidR="00A20A18">
              <w:rPr>
                <w:noProof/>
                <w:webHidden/>
              </w:rPr>
              <w:fldChar w:fldCharType="separate"/>
            </w:r>
            <w:r w:rsidR="00A20A18">
              <w:rPr>
                <w:noProof/>
                <w:webHidden/>
              </w:rPr>
              <w:t>73</w:t>
            </w:r>
            <w:r w:rsidR="00A20A18">
              <w:rPr>
                <w:noProof/>
                <w:webHidden/>
              </w:rPr>
              <w:fldChar w:fldCharType="end"/>
            </w:r>
          </w:hyperlink>
        </w:p>
        <w:p w14:paraId="4FEFB404" w14:textId="5C5ABC2B"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32" w:history="1">
            <w:r w:rsidR="00A20A18" w:rsidRPr="00504517">
              <w:rPr>
                <w:rStyle w:val="Hyperlink"/>
                <w:noProof/>
              </w:rPr>
              <w:t>R v Morgentaler (1988)</w:t>
            </w:r>
            <w:r w:rsidR="00A20A18">
              <w:rPr>
                <w:noProof/>
                <w:webHidden/>
              </w:rPr>
              <w:tab/>
            </w:r>
            <w:r w:rsidR="00A20A18">
              <w:rPr>
                <w:noProof/>
                <w:webHidden/>
              </w:rPr>
              <w:fldChar w:fldCharType="begin"/>
            </w:r>
            <w:r w:rsidR="00A20A18">
              <w:rPr>
                <w:noProof/>
                <w:webHidden/>
              </w:rPr>
              <w:instrText xml:space="preserve"> PAGEREF _Toc18930232 \h </w:instrText>
            </w:r>
            <w:r w:rsidR="00A20A18">
              <w:rPr>
                <w:noProof/>
                <w:webHidden/>
              </w:rPr>
            </w:r>
            <w:r w:rsidR="00A20A18">
              <w:rPr>
                <w:noProof/>
                <w:webHidden/>
              </w:rPr>
              <w:fldChar w:fldCharType="separate"/>
            </w:r>
            <w:r w:rsidR="00A20A18">
              <w:rPr>
                <w:noProof/>
                <w:webHidden/>
              </w:rPr>
              <w:t>73</w:t>
            </w:r>
            <w:r w:rsidR="00A20A18">
              <w:rPr>
                <w:noProof/>
                <w:webHidden/>
              </w:rPr>
              <w:fldChar w:fldCharType="end"/>
            </w:r>
          </w:hyperlink>
        </w:p>
        <w:p w14:paraId="39D9E874" w14:textId="082EDDF7"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33" w:history="1">
            <w:r w:rsidR="00A20A18" w:rsidRPr="00504517">
              <w:rPr>
                <w:rStyle w:val="Hyperlink"/>
                <w:noProof/>
              </w:rPr>
              <w:t>After Morgentaler?</w:t>
            </w:r>
            <w:r w:rsidR="00A20A18">
              <w:rPr>
                <w:noProof/>
                <w:webHidden/>
              </w:rPr>
              <w:tab/>
            </w:r>
            <w:r w:rsidR="00A20A18">
              <w:rPr>
                <w:noProof/>
                <w:webHidden/>
              </w:rPr>
              <w:fldChar w:fldCharType="begin"/>
            </w:r>
            <w:r w:rsidR="00A20A18">
              <w:rPr>
                <w:noProof/>
                <w:webHidden/>
              </w:rPr>
              <w:instrText xml:space="preserve"> PAGEREF _Toc18930233 \h </w:instrText>
            </w:r>
            <w:r w:rsidR="00A20A18">
              <w:rPr>
                <w:noProof/>
                <w:webHidden/>
              </w:rPr>
            </w:r>
            <w:r w:rsidR="00A20A18">
              <w:rPr>
                <w:noProof/>
                <w:webHidden/>
              </w:rPr>
              <w:fldChar w:fldCharType="separate"/>
            </w:r>
            <w:r w:rsidR="00A20A18">
              <w:rPr>
                <w:noProof/>
                <w:webHidden/>
              </w:rPr>
              <w:t>75</w:t>
            </w:r>
            <w:r w:rsidR="00A20A18">
              <w:rPr>
                <w:noProof/>
                <w:webHidden/>
              </w:rPr>
              <w:fldChar w:fldCharType="end"/>
            </w:r>
          </w:hyperlink>
        </w:p>
        <w:p w14:paraId="77B76C4D" w14:textId="29F27B0B"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234" w:history="1">
            <w:r w:rsidR="00A20A18" w:rsidRPr="00504517">
              <w:rPr>
                <w:rStyle w:val="Hyperlink"/>
                <w:noProof/>
              </w:rPr>
              <w:t>Bodily Integrity</w:t>
            </w:r>
            <w:r w:rsidR="00A20A18">
              <w:rPr>
                <w:noProof/>
                <w:webHidden/>
              </w:rPr>
              <w:tab/>
            </w:r>
            <w:r w:rsidR="00A20A18">
              <w:rPr>
                <w:noProof/>
                <w:webHidden/>
              </w:rPr>
              <w:fldChar w:fldCharType="begin"/>
            </w:r>
            <w:r w:rsidR="00A20A18">
              <w:rPr>
                <w:noProof/>
                <w:webHidden/>
              </w:rPr>
              <w:instrText xml:space="preserve"> PAGEREF _Toc18930234 \h </w:instrText>
            </w:r>
            <w:r w:rsidR="00A20A18">
              <w:rPr>
                <w:noProof/>
                <w:webHidden/>
              </w:rPr>
            </w:r>
            <w:r w:rsidR="00A20A18">
              <w:rPr>
                <w:noProof/>
                <w:webHidden/>
              </w:rPr>
              <w:fldChar w:fldCharType="separate"/>
            </w:r>
            <w:r w:rsidR="00A20A18">
              <w:rPr>
                <w:noProof/>
                <w:webHidden/>
              </w:rPr>
              <w:t>76</w:t>
            </w:r>
            <w:r w:rsidR="00A20A18">
              <w:rPr>
                <w:noProof/>
                <w:webHidden/>
              </w:rPr>
              <w:fldChar w:fldCharType="end"/>
            </w:r>
          </w:hyperlink>
        </w:p>
        <w:p w14:paraId="52C2AEB9" w14:textId="3AABA3EE"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35" w:history="1">
            <w:r w:rsidR="00A20A18" w:rsidRPr="00504517">
              <w:rPr>
                <w:rStyle w:val="Hyperlink"/>
                <w:noProof/>
              </w:rPr>
              <w:t>Canada v Bedford</w:t>
            </w:r>
            <w:r w:rsidR="00A20A18">
              <w:rPr>
                <w:noProof/>
                <w:webHidden/>
              </w:rPr>
              <w:tab/>
            </w:r>
            <w:r w:rsidR="00A20A18">
              <w:rPr>
                <w:noProof/>
                <w:webHidden/>
              </w:rPr>
              <w:fldChar w:fldCharType="begin"/>
            </w:r>
            <w:r w:rsidR="00A20A18">
              <w:rPr>
                <w:noProof/>
                <w:webHidden/>
              </w:rPr>
              <w:instrText xml:space="preserve"> PAGEREF _Toc18930235 \h </w:instrText>
            </w:r>
            <w:r w:rsidR="00A20A18">
              <w:rPr>
                <w:noProof/>
                <w:webHidden/>
              </w:rPr>
            </w:r>
            <w:r w:rsidR="00A20A18">
              <w:rPr>
                <w:noProof/>
                <w:webHidden/>
              </w:rPr>
              <w:fldChar w:fldCharType="separate"/>
            </w:r>
            <w:r w:rsidR="00A20A18">
              <w:rPr>
                <w:noProof/>
                <w:webHidden/>
              </w:rPr>
              <w:t>76</w:t>
            </w:r>
            <w:r w:rsidR="00A20A18">
              <w:rPr>
                <w:noProof/>
                <w:webHidden/>
              </w:rPr>
              <w:fldChar w:fldCharType="end"/>
            </w:r>
          </w:hyperlink>
        </w:p>
        <w:p w14:paraId="11B5C6A7" w14:textId="79755776"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36" w:history="1">
            <w:r w:rsidR="00A20A18" w:rsidRPr="00504517">
              <w:rPr>
                <w:rStyle w:val="Hyperlink"/>
                <w:noProof/>
              </w:rPr>
              <w:t>Carter v Canada</w:t>
            </w:r>
            <w:r w:rsidR="00A20A18">
              <w:rPr>
                <w:noProof/>
                <w:webHidden/>
              </w:rPr>
              <w:tab/>
            </w:r>
            <w:r w:rsidR="00A20A18">
              <w:rPr>
                <w:noProof/>
                <w:webHidden/>
              </w:rPr>
              <w:fldChar w:fldCharType="begin"/>
            </w:r>
            <w:r w:rsidR="00A20A18">
              <w:rPr>
                <w:noProof/>
                <w:webHidden/>
              </w:rPr>
              <w:instrText xml:space="preserve"> PAGEREF _Toc18930236 \h </w:instrText>
            </w:r>
            <w:r w:rsidR="00A20A18">
              <w:rPr>
                <w:noProof/>
                <w:webHidden/>
              </w:rPr>
            </w:r>
            <w:r w:rsidR="00A20A18">
              <w:rPr>
                <w:noProof/>
                <w:webHidden/>
              </w:rPr>
              <w:fldChar w:fldCharType="separate"/>
            </w:r>
            <w:r w:rsidR="00A20A18">
              <w:rPr>
                <w:noProof/>
                <w:webHidden/>
              </w:rPr>
              <w:t>78</w:t>
            </w:r>
            <w:r w:rsidR="00A20A18">
              <w:rPr>
                <w:noProof/>
                <w:webHidden/>
              </w:rPr>
              <w:fldChar w:fldCharType="end"/>
            </w:r>
          </w:hyperlink>
        </w:p>
        <w:p w14:paraId="0592A72C" w14:textId="25053C2F"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237" w:history="1">
            <w:r w:rsidR="00A20A18" w:rsidRPr="00504517">
              <w:rPr>
                <w:rStyle w:val="Hyperlink"/>
                <w:rFonts w:eastAsia="Times New Roman"/>
                <w:noProof/>
              </w:rPr>
              <w:t>Social Rights</w:t>
            </w:r>
            <w:r w:rsidR="00A20A18">
              <w:rPr>
                <w:noProof/>
                <w:webHidden/>
              </w:rPr>
              <w:tab/>
            </w:r>
            <w:r w:rsidR="00A20A18">
              <w:rPr>
                <w:noProof/>
                <w:webHidden/>
              </w:rPr>
              <w:fldChar w:fldCharType="begin"/>
            </w:r>
            <w:r w:rsidR="00A20A18">
              <w:rPr>
                <w:noProof/>
                <w:webHidden/>
              </w:rPr>
              <w:instrText xml:space="preserve"> PAGEREF _Toc18930237 \h </w:instrText>
            </w:r>
            <w:r w:rsidR="00A20A18">
              <w:rPr>
                <w:noProof/>
                <w:webHidden/>
              </w:rPr>
            </w:r>
            <w:r w:rsidR="00A20A18">
              <w:rPr>
                <w:noProof/>
                <w:webHidden/>
              </w:rPr>
              <w:fldChar w:fldCharType="separate"/>
            </w:r>
            <w:r w:rsidR="00A20A18">
              <w:rPr>
                <w:noProof/>
                <w:webHidden/>
              </w:rPr>
              <w:t>80</w:t>
            </w:r>
            <w:r w:rsidR="00A20A18">
              <w:rPr>
                <w:noProof/>
                <w:webHidden/>
              </w:rPr>
              <w:fldChar w:fldCharType="end"/>
            </w:r>
          </w:hyperlink>
        </w:p>
        <w:p w14:paraId="662406CB" w14:textId="71BA37C0"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38" w:history="1">
            <w:r w:rsidR="00A20A18" w:rsidRPr="00504517">
              <w:rPr>
                <w:rStyle w:val="Hyperlink"/>
                <w:noProof/>
              </w:rPr>
              <w:t>Gosselin v QB (AG)</w:t>
            </w:r>
            <w:r w:rsidR="00A20A18">
              <w:rPr>
                <w:noProof/>
                <w:webHidden/>
              </w:rPr>
              <w:tab/>
            </w:r>
            <w:r w:rsidR="00A20A18">
              <w:rPr>
                <w:noProof/>
                <w:webHidden/>
              </w:rPr>
              <w:fldChar w:fldCharType="begin"/>
            </w:r>
            <w:r w:rsidR="00A20A18">
              <w:rPr>
                <w:noProof/>
                <w:webHidden/>
              </w:rPr>
              <w:instrText xml:space="preserve"> PAGEREF _Toc18930238 \h </w:instrText>
            </w:r>
            <w:r w:rsidR="00A20A18">
              <w:rPr>
                <w:noProof/>
                <w:webHidden/>
              </w:rPr>
            </w:r>
            <w:r w:rsidR="00A20A18">
              <w:rPr>
                <w:noProof/>
                <w:webHidden/>
              </w:rPr>
              <w:fldChar w:fldCharType="separate"/>
            </w:r>
            <w:r w:rsidR="00A20A18">
              <w:rPr>
                <w:noProof/>
                <w:webHidden/>
              </w:rPr>
              <w:t>80</w:t>
            </w:r>
            <w:r w:rsidR="00A20A18">
              <w:rPr>
                <w:noProof/>
                <w:webHidden/>
              </w:rPr>
              <w:fldChar w:fldCharType="end"/>
            </w:r>
          </w:hyperlink>
        </w:p>
        <w:p w14:paraId="0F258259" w14:textId="1389A758"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39" w:history="1">
            <w:r w:rsidR="00A20A18" w:rsidRPr="00504517">
              <w:rPr>
                <w:rStyle w:val="Hyperlink"/>
                <w:noProof/>
              </w:rPr>
              <w:t>New Brunswick v GJ</w:t>
            </w:r>
            <w:r w:rsidR="00A20A18">
              <w:rPr>
                <w:noProof/>
                <w:webHidden/>
              </w:rPr>
              <w:tab/>
            </w:r>
            <w:r w:rsidR="00A20A18">
              <w:rPr>
                <w:noProof/>
                <w:webHidden/>
              </w:rPr>
              <w:fldChar w:fldCharType="begin"/>
            </w:r>
            <w:r w:rsidR="00A20A18">
              <w:rPr>
                <w:noProof/>
                <w:webHidden/>
              </w:rPr>
              <w:instrText xml:space="preserve"> PAGEREF _Toc18930239 \h </w:instrText>
            </w:r>
            <w:r w:rsidR="00A20A18">
              <w:rPr>
                <w:noProof/>
                <w:webHidden/>
              </w:rPr>
            </w:r>
            <w:r w:rsidR="00A20A18">
              <w:rPr>
                <w:noProof/>
                <w:webHidden/>
              </w:rPr>
              <w:fldChar w:fldCharType="separate"/>
            </w:r>
            <w:r w:rsidR="00A20A18">
              <w:rPr>
                <w:noProof/>
                <w:webHidden/>
              </w:rPr>
              <w:t>81</w:t>
            </w:r>
            <w:r w:rsidR="00A20A18">
              <w:rPr>
                <w:noProof/>
                <w:webHidden/>
              </w:rPr>
              <w:fldChar w:fldCharType="end"/>
            </w:r>
          </w:hyperlink>
        </w:p>
        <w:p w14:paraId="2D0659B0" w14:textId="763AA604"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40" w:history="1">
            <w:r w:rsidR="00A20A18" w:rsidRPr="00504517">
              <w:rPr>
                <w:rStyle w:val="Hyperlink"/>
                <w:noProof/>
              </w:rPr>
              <w:t>Chaioulli v QB (AG)</w:t>
            </w:r>
            <w:r w:rsidR="00A20A18">
              <w:rPr>
                <w:noProof/>
                <w:webHidden/>
              </w:rPr>
              <w:tab/>
            </w:r>
            <w:r w:rsidR="00A20A18">
              <w:rPr>
                <w:noProof/>
                <w:webHidden/>
              </w:rPr>
              <w:fldChar w:fldCharType="begin"/>
            </w:r>
            <w:r w:rsidR="00A20A18">
              <w:rPr>
                <w:noProof/>
                <w:webHidden/>
              </w:rPr>
              <w:instrText xml:space="preserve"> PAGEREF _Toc18930240 \h </w:instrText>
            </w:r>
            <w:r w:rsidR="00A20A18">
              <w:rPr>
                <w:noProof/>
                <w:webHidden/>
              </w:rPr>
            </w:r>
            <w:r w:rsidR="00A20A18">
              <w:rPr>
                <w:noProof/>
                <w:webHidden/>
              </w:rPr>
              <w:fldChar w:fldCharType="separate"/>
            </w:r>
            <w:r w:rsidR="00A20A18">
              <w:rPr>
                <w:noProof/>
                <w:webHidden/>
              </w:rPr>
              <w:t>82</w:t>
            </w:r>
            <w:r w:rsidR="00A20A18">
              <w:rPr>
                <w:noProof/>
                <w:webHidden/>
              </w:rPr>
              <w:fldChar w:fldCharType="end"/>
            </w:r>
          </w:hyperlink>
        </w:p>
        <w:p w14:paraId="67AB881B" w14:textId="17F96A80" w:rsidR="00A20A18" w:rsidRDefault="00E74C89">
          <w:pPr>
            <w:pStyle w:val="TOC1"/>
            <w:tabs>
              <w:tab w:val="right" w:leader="dot" w:pos="10830"/>
            </w:tabs>
            <w:rPr>
              <w:rFonts w:asciiTheme="minorHAnsi" w:eastAsiaTheme="minorEastAsia" w:hAnsiTheme="minorHAnsi" w:cstheme="minorBidi"/>
              <w:b w:val="0"/>
              <w:bCs w:val="0"/>
              <w:caps w:val="0"/>
              <w:noProof/>
              <w:sz w:val="24"/>
              <w:szCs w:val="24"/>
            </w:rPr>
          </w:pPr>
          <w:hyperlink w:anchor="_Toc18930241" w:history="1">
            <w:r w:rsidR="00A20A18" w:rsidRPr="00504517">
              <w:rPr>
                <w:rStyle w:val="Hyperlink"/>
                <w:noProof/>
              </w:rPr>
              <w:t>Section 15: Equality rights</w:t>
            </w:r>
            <w:r w:rsidR="00A20A18">
              <w:rPr>
                <w:noProof/>
                <w:webHidden/>
              </w:rPr>
              <w:tab/>
            </w:r>
            <w:r w:rsidR="00A20A18">
              <w:rPr>
                <w:noProof/>
                <w:webHidden/>
              </w:rPr>
              <w:fldChar w:fldCharType="begin"/>
            </w:r>
            <w:r w:rsidR="00A20A18">
              <w:rPr>
                <w:noProof/>
                <w:webHidden/>
              </w:rPr>
              <w:instrText xml:space="preserve"> PAGEREF _Toc18930241 \h </w:instrText>
            </w:r>
            <w:r w:rsidR="00A20A18">
              <w:rPr>
                <w:noProof/>
                <w:webHidden/>
              </w:rPr>
            </w:r>
            <w:r w:rsidR="00A20A18">
              <w:rPr>
                <w:noProof/>
                <w:webHidden/>
              </w:rPr>
              <w:fldChar w:fldCharType="separate"/>
            </w:r>
            <w:r w:rsidR="00A20A18">
              <w:rPr>
                <w:noProof/>
                <w:webHidden/>
              </w:rPr>
              <w:t>83</w:t>
            </w:r>
            <w:r w:rsidR="00A20A18">
              <w:rPr>
                <w:noProof/>
                <w:webHidden/>
              </w:rPr>
              <w:fldChar w:fldCharType="end"/>
            </w:r>
          </w:hyperlink>
        </w:p>
        <w:p w14:paraId="3A91657A" w14:textId="483AACAD"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242" w:history="1">
            <w:r w:rsidR="00A20A18" w:rsidRPr="00504517">
              <w:rPr>
                <w:rStyle w:val="Hyperlink"/>
                <w:noProof/>
              </w:rPr>
              <w:t>foundations and restatements</w:t>
            </w:r>
            <w:r w:rsidR="00A20A18">
              <w:rPr>
                <w:noProof/>
                <w:webHidden/>
              </w:rPr>
              <w:tab/>
            </w:r>
            <w:r w:rsidR="00A20A18">
              <w:rPr>
                <w:noProof/>
                <w:webHidden/>
              </w:rPr>
              <w:fldChar w:fldCharType="begin"/>
            </w:r>
            <w:r w:rsidR="00A20A18">
              <w:rPr>
                <w:noProof/>
                <w:webHidden/>
              </w:rPr>
              <w:instrText xml:space="preserve"> PAGEREF _Toc18930242 \h </w:instrText>
            </w:r>
            <w:r w:rsidR="00A20A18">
              <w:rPr>
                <w:noProof/>
                <w:webHidden/>
              </w:rPr>
            </w:r>
            <w:r w:rsidR="00A20A18">
              <w:rPr>
                <w:noProof/>
                <w:webHidden/>
              </w:rPr>
              <w:fldChar w:fldCharType="separate"/>
            </w:r>
            <w:r w:rsidR="00A20A18">
              <w:rPr>
                <w:noProof/>
                <w:webHidden/>
              </w:rPr>
              <w:t>83</w:t>
            </w:r>
            <w:r w:rsidR="00A20A18">
              <w:rPr>
                <w:noProof/>
                <w:webHidden/>
              </w:rPr>
              <w:fldChar w:fldCharType="end"/>
            </w:r>
          </w:hyperlink>
        </w:p>
        <w:p w14:paraId="76EEC1D9" w14:textId="6A401B4B"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43" w:history="1">
            <w:r w:rsidR="00A20A18" w:rsidRPr="00504517">
              <w:rPr>
                <w:rStyle w:val="Hyperlink"/>
                <w:noProof/>
              </w:rPr>
              <w:t>Section 15 Antecedents</w:t>
            </w:r>
            <w:r w:rsidR="00A20A18">
              <w:rPr>
                <w:noProof/>
                <w:webHidden/>
              </w:rPr>
              <w:tab/>
            </w:r>
            <w:r w:rsidR="00A20A18">
              <w:rPr>
                <w:noProof/>
                <w:webHidden/>
              </w:rPr>
              <w:fldChar w:fldCharType="begin"/>
            </w:r>
            <w:r w:rsidR="00A20A18">
              <w:rPr>
                <w:noProof/>
                <w:webHidden/>
              </w:rPr>
              <w:instrText xml:space="preserve"> PAGEREF _Toc18930243 \h </w:instrText>
            </w:r>
            <w:r w:rsidR="00A20A18">
              <w:rPr>
                <w:noProof/>
                <w:webHidden/>
              </w:rPr>
            </w:r>
            <w:r w:rsidR="00A20A18">
              <w:rPr>
                <w:noProof/>
                <w:webHidden/>
              </w:rPr>
              <w:fldChar w:fldCharType="separate"/>
            </w:r>
            <w:r w:rsidR="00A20A18">
              <w:rPr>
                <w:noProof/>
                <w:webHidden/>
              </w:rPr>
              <w:t>83</w:t>
            </w:r>
            <w:r w:rsidR="00A20A18">
              <w:rPr>
                <w:noProof/>
                <w:webHidden/>
              </w:rPr>
              <w:fldChar w:fldCharType="end"/>
            </w:r>
          </w:hyperlink>
        </w:p>
        <w:p w14:paraId="408F9B71" w14:textId="2F7D8D15"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44" w:history="1">
            <w:r w:rsidR="00A20A18" w:rsidRPr="00504517">
              <w:rPr>
                <w:rStyle w:val="Hyperlink"/>
                <w:noProof/>
              </w:rPr>
              <w:t>Andrews v the Law Society of BC (substantive equality)</w:t>
            </w:r>
            <w:r w:rsidR="00A20A18">
              <w:rPr>
                <w:noProof/>
                <w:webHidden/>
              </w:rPr>
              <w:tab/>
            </w:r>
            <w:r w:rsidR="00A20A18">
              <w:rPr>
                <w:noProof/>
                <w:webHidden/>
              </w:rPr>
              <w:fldChar w:fldCharType="begin"/>
            </w:r>
            <w:r w:rsidR="00A20A18">
              <w:rPr>
                <w:noProof/>
                <w:webHidden/>
              </w:rPr>
              <w:instrText xml:space="preserve"> PAGEREF _Toc18930244 \h </w:instrText>
            </w:r>
            <w:r w:rsidR="00A20A18">
              <w:rPr>
                <w:noProof/>
                <w:webHidden/>
              </w:rPr>
            </w:r>
            <w:r w:rsidR="00A20A18">
              <w:rPr>
                <w:noProof/>
                <w:webHidden/>
              </w:rPr>
              <w:fldChar w:fldCharType="separate"/>
            </w:r>
            <w:r w:rsidR="00A20A18">
              <w:rPr>
                <w:noProof/>
                <w:webHidden/>
              </w:rPr>
              <w:t>84</w:t>
            </w:r>
            <w:r w:rsidR="00A20A18">
              <w:rPr>
                <w:noProof/>
                <w:webHidden/>
              </w:rPr>
              <w:fldChar w:fldCharType="end"/>
            </w:r>
          </w:hyperlink>
        </w:p>
        <w:p w14:paraId="604B1065" w14:textId="49640DE1"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45" w:history="1">
            <w:r w:rsidR="00A20A18" w:rsidRPr="00504517">
              <w:rPr>
                <w:rStyle w:val="Hyperlink"/>
                <w:noProof/>
              </w:rPr>
              <w:t>Andrews (1989) to Law (1999)</w:t>
            </w:r>
            <w:r w:rsidR="00A20A18">
              <w:rPr>
                <w:noProof/>
                <w:webHidden/>
              </w:rPr>
              <w:tab/>
            </w:r>
            <w:r w:rsidR="00A20A18">
              <w:rPr>
                <w:noProof/>
                <w:webHidden/>
              </w:rPr>
              <w:fldChar w:fldCharType="begin"/>
            </w:r>
            <w:r w:rsidR="00A20A18">
              <w:rPr>
                <w:noProof/>
                <w:webHidden/>
              </w:rPr>
              <w:instrText xml:space="preserve"> PAGEREF _Toc18930245 \h </w:instrText>
            </w:r>
            <w:r w:rsidR="00A20A18">
              <w:rPr>
                <w:noProof/>
                <w:webHidden/>
              </w:rPr>
            </w:r>
            <w:r w:rsidR="00A20A18">
              <w:rPr>
                <w:noProof/>
                <w:webHidden/>
              </w:rPr>
              <w:fldChar w:fldCharType="separate"/>
            </w:r>
            <w:r w:rsidR="00A20A18">
              <w:rPr>
                <w:noProof/>
                <w:webHidden/>
              </w:rPr>
              <w:t>85</w:t>
            </w:r>
            <w:r w:rsidR="00A20A18">
              <w:rPr>
                <w:noProof/>
                <w:webHidden/>
              </w:rPr>
              <w:fldChar w:fldCharType="end"/>
            </w:r>
          </w:hyperlink>
        </w:p>
        <w:p w14:paraId="3AC0E46F" w14:textId="61800F48"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46" w:history="1">
            <w:r w:rsidR="00A20A18" w:rsidRPr="00504517">
              <w:rPr>
                <w:rStyle w:val="Hyperlink"/>
                <w:noProof/>
              </w:rPr>
              <w:t>Law to Kapp (2008)</w:t>
            </w:r>
            <w:r w:rsidR="00A20A18">
              <w:rPr>
                <w:noProof/>
                <w:webHidden/>
              </w:rPr>
              <w:tab/>
            </w:r>
            <w:r w:rsidR="00A20A18">
              <w:rPr>
                <w:noProof/>
                <w:webHidden/>
              </w:rPr>
              <w:fldChar w:fldCharType="begin"/>
            </w:r>
            <w:r w:rsidR="00A20A18">
              <w:rPr>
                <w:noProof/>
                <w:webHidden/>
              </w:rPr>
              <w:instrText xml:space="preserve"> PAGEREF _Toc18930246 \h </w:instrText>
            </w:r>
            <w:r w:rsidR="00A20A18">
              <w:rPr>
                <w:noProof/>
                <w:webHidden/>
              </w:rPr>
            </w:r>
            <w:r w:rsidR="00A20A18">
              <w:rPr>
                <w:noProof/>
                <w:webHidden/>
              </w:rPr>
              <w:fldChar w:fldCharType="separate"/>
            </w:r>
            <w:r w:rsidR="00A20A18">
              <w:rPr>
                <w:noProof/>
                <w:webHidden/>
              </w:rPr>
              <w:t>85</w:t>
            </w:r>
            <w:r w:rsidR="00A20A18">
              <w:rPr>
                <w:noProof/>
                <w:webHidden/>
              </w:rPr>
              <w:fldChar w:fldCharType="end"/>
            </w:r>
          </w:hyperlink>
        </w:p>
        <w:p w14:paraId="150845D3" w14:textId="277EA9E5"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47" w:history="1">
            <w:r w:rsidR="00A20A18" w:rsidRPr="00504517">
              <w:rPr>
                <w:rStyle w:val="Hyperlink"/>
                <w:noProof/>
              </w:rPr>
              <w:t>R v Kapp</w:t>
            </w:r>
            <w:r w:rsidR="00A20A18">
              <w:rPr>
                <w:noProof/>
                <w:webHidden/>
              </w:rPr>
              <w:tab/>
            </w:r>
            <w:r w:rsidR="00A20A18">
              <w:rPr>
                <w:noProof/>
                <w:webHidden/>
              </w:rPr>
              <w:fldChar w:fldCharType="begin"/>
            </w:r>
            <w:r w:rsidR="00A20A18">
              <w:rPr>
                <w:noProof/>
                <w:webHidden/>
              </w:rPr>
              <w:instrText xml:space="preserve"> PAGEREF _Toc18930247 \h </w:instrText>
            </w:r>
            <w:r w:rsidR="00A20A18">
              <w:rPr>
                <w:noProof/>
                <w:webHidden/>
              </w:rPr>
            </w:r>
            <w:r w:rsidR="00A20A18">
              <w:rPr>
                <w:noProof/>
                <w:webHidden/>
              </w:rPr>
              <w:fldChar w:fldCharType="separate"/>
            </w:r>
            <w:r w:rsidR="00A20A18">
              <w:rPr>
                <w:noProof/>
                <w:webHidden/>
              </w:rPr>
              <w:t>85</w:t>
            </w:r>
            <w:r w:rsidR="00A20A18">
              <w:rPr>
                <w:noProof/>
                <w:webHidden/>
              </w:rPr>
              <w:fldChar w:fldCharType="end"/>
            </w:r>
          </w:hyperlink>
        </w:p>
        <w:p w14:paraId="796B7EC6" w14:textId="61512438"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48" w:history="1">
            <w:r w:rsidR="00A20A18" w:rsidRPr="00504517">
              <w:rPr>
                <w:rStyle w:val="Hyperlink"/>
                <w:noProof/>
              </w:rPr>
              <w:t>Quebec v A</w:t>
            </w:r>
            <w:r w:rsidR="00A20A18">
              <w:rPr>
                <w:noProof/>
                <w:webHidden/>
              </w:rPr>
              <w:tab/>
            </w:r>
            <w:r w:rsidR="00A20A18">
              <w:rPr>
                <w:noProof/>
                <w:webHidden/>
              </w:rPr>
              <w:fldChar w:fldCharType="begin"/>
            </w:r>
            <w:r w:rsidR="00A20A18">
              <w:rPr>
                <w:noProof/>
                <w:webHidden/>
              </w:rPr>
              <w:instrText xml:space="preserve"> PAGEREF _Toc18930248 \h </w:instrText>
            </w:r>
            <w:r w:rsidR="00A20A18">
              <w:rPr>
                <w:noProof/>
                <w:webHidden/>
              </w:rPr>
            </w:r>
            <w:r w:rsidR="00A20A18">
              <w:rPr>
                <w:noProof/>
                <w:webHidden/>
              </w:rPr>
              <w:fldChar w:fldCharType="separate"/>
            </w:r>
            <w:r w:rsidR="00A20A18">
              <w:rPr>
                <w:noProof/>
                <w:webHidden/>
              </w:rPr>
              <w:t>86</w:t>
            </w:r>
            <w:r w:rsidR="00A20A18">
              <w:rPr>
                <w:noProof/>
                <w:webHidden/>
              </w:rPr>
              <w:fldChar w:fldCharType="end"/>
            </w:r>
          </w:hyperlink>
        </w:p>
        <w:p w14:paraId="2BEB6AF1" w14:textId="052392EE"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49" w:history="1">
            <w:r w:rsidR="00A20A18" w:rsidRPr="00504517">
              <w:rPr>
                <w:rStyle w:val="Hyperlink"/>
                <w:rFonts w:eastAsia="Times New Roman"/>
                <w:noProof/>
                <w:highlight w:val="yellow"/>
              </w:rPr>
              <w:t>Kahkewistahaw First Nation v Taypotat</w:t>
            </w:r>
            <w:r w:rsidR="00A20A18">
              <w:rPr>
                <w:noProof/>
                <w:webHidden/>
              </w:rPr>
              <w:tab/>
            </w:r>
            <w:r w:rsidR="00A20A18">
              <w:rPr>
                <w:noProof/>
                <w:webHidden/>
              </w:rPr>
              <w:fldChar w:fldCharType="begin"/>
            </w:r>
            <w:r w:rsidR="00A20A18">
              <w:rPr>
                <w:noProof/>
                <w:webHidden/>
              </w:rPr>
              <w:instrText xml:space="preserve"> PAGEREF _Toc18930249 \h </w:instrText>
            </w:r>
            <w:r w:rsidR="00A20A18">
              <w:rPr>
                <w:noProof/>
                <w:webHidden/>
              </w:rPr>
            </w:r>
            <w:r w:rsidR="00A20A18">
              <w:rPr>
                <w:noProof/>
                <w:webHidden/>
              </w:rPr>
              <w:fldChar w:fldCharType="separate"/>
            </w:r>
            <w:r w:rsidR="00A20A18">
              <w:rPr>
                <w:noProof/>
                <w:webHidden/>
              </w:rPr>
              <w:t>87</w:t>
            </w:r>
            <w:r w:rsidR="00A20A18">
              <w:rPr>
                <w:noProof/>
                <w:webHidden/>
              </w:rPr>
              <w:fldChar w:fldCharType="end"/>
            </w:r>
          </w:hyperlink>
        </w:p>
        <w:p w14:paraId="01726085" w14:textId="608BF2CA"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50" w:history="1">
            <w:r w:rsidR="00A20A18" w:rsidRPr="00504517">
              <w:rPr>
                <w:rStyle w:val="Hyperlink"/>
                <w:noProof/>
              </w:rPr>
              <w:t>Reformulated s 15(1) Test:</w:t>
            </w:r>
            <w:r w:rsidR="00A20A18">
              <w:rPr>
                <w:noProof/>
                <w:webHidden/>
              </w:rPr>
              <w:tab/>
            </w:r>
            <w:r w:rsidR="00A20A18">
              <w:rPr>
                <w:noProof/>
                <w:webHidden/>
              </w:rPr>
              <w:fldChar w:fldCharType="begin"/>
            </w:r>
            <w:r w:rsidR="00A20A18">
              <w:rPr>
                <w:noProof/>
                <w:webHidden/>
              </w:rPr>
              <w:instrText xml:space="preserve"> PAGEREF _Toc18930250 \h </w:instrText>
            </w:r>
            <w:r w:rsidR="00A20A18">
              <w:rPr>
                <w:noProof/>
                <w:webHidden/>
              </w:rPr>
            </w:r>
            <w:r w:rsidR="00A20A18">
              <w:rPr>
                <w:noProof/>
                <w:webHidden/>
              </w:rPr>
              <w:fldChar w:fldCharType="separate"/>
            </w:r>
            <w:r w:rsidR="00A20A18">
              <w:rPr>
                <w:noProof/>
                <w:webHidden/>
              </w:rPr>
              <w:t>88</w:t>
            </w:r>
            <w:r w:rsidR="00A20A18">
              <w:rPr>
                <w:noProof/>
                <w:webHidden/>
              </w:rPr>
              <w:fldChar w:fldCharType="end"/>
            </w:r>
          </w:hyperlink>
        </w:p>
        <w:p w14:paraId="1BED6DF0" w14:textId="3CBE64F5"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251" w:history="1">
            <w:r w:rsidR="00A20A18" w:rsidRPr="00504517">
              <w:rPr>
                <w:rStyle w:val="Hyperlink"/>
                <w:noProof/>
              </w:rPr>
              <w:t>Differential Treatment, Grounds &amp; Comparators</w:t>
            </w:r>
            <w:r w:rsidR="00A20A18">
              <w:rPr>
                <w:noProof/>
                <w:webHidden/>
              </w:rPr>
              <w:tab/>
            </w:r>
            <w:r w:rsidR="00A20A18">
              <w:rPr>
                <w:noProof/>
                <w:webHidden/>
              </w:rPr>
              <w:fldChar w:fldCharType="begin"/>
            </w:r>
            <w:r w:rsidR="00A20A18">
              <w:rPr>
                <w:noProof/>
                <w:webHidden/>
              </w:rPr>
              <w:instrText xml:space="preserve"> PAGEREF _Toc18930251 \h </w:instrText>
            </w:r>
            <w:r w:rsidR="00A20A18">
              <w:rPr>
                <w:noProof/>
                <w:webHidden/>
              </w:rPr>
            </w:r>
            <w:r w:rsidR="00A20A18">
              <w:rPr>
                <w:noProof/>
                <w:webHidden/>
              </w:rPr>
              <w:fldChar w:fldCharType="separate"/>
            </w:r>
            <w:r w:rsidR="00A20A18">
              <w:rPr>
                <w:noProof/>
                <w:webHidden/>
              </w:rPr>
              <w:t>88</w:t>
            </w:r>
            <w:r w:rsidR="00A20A18">
              <w:rPr>
                <w:noProof/>
                <w:webHidden/>
              </w:rPr>
              <w:fldChar w:fldCharType="end"/>
            </w:r>
          </w:hyperlink>
        </w:p>
        <w:p w14:paraId="7E9F5CB0" w14:textId="59040A80"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52" w:history="1">
            <w:r w:rsidR="00A20A18" w:rsidRPr="00504517">
              <w:rPr>
                <w:rStyle w:val="Hyperlink"/>
                <w:noProof/>
              </w:rPr>
              <w:t>Step 1: Differential Treatment</w:t>
            </w:r>
            <w:r w:rsidR="00A20A18">
              <w:rPr>
                <w:noProof/>
                <w:webHidden/>
              </w:rPr>
              <w:tab/>
            </w:r>
            <w:r w:rsidR="00A20A18">
              <w:rPr>
                <w:noProof/>
                <w:webHidden/>
              </w:rPr>
              <w:fldChar w:fldCharType="begin"/>
            </w:r>
            <w:r w:rsidR="00A20A18">
              <w:rPr>
                <w:noProof/>
                <w:webHidden/>
              </w:rPr>
              <w:instrText xml:space="preserve"> PAGEREF _Toc18930252 \h </w:instrText>
            </w:r>
            <w:r w:rsidR="00A20A18">
              <w:rPr>
                <w:noProof/>
                <w:webHidden/>
              </w:rPr>
            </w:r>
            <w:r w:rsidR="00A20A18">
              <w:rPr>
                <w:noProof/>
                <w:webHidden/>
              </w:rPr>
              <w:fldChar w:fldCharType="separate"/>
            </w:r>
            <w:r w:rsidR="00A20A18">
              <w:rPr>
                <w:noProof/>
                <w:webHidden/>
              </w:rPr>
              <w:t>88</w:t>
            </w:r>
            <w:r w:rsidR="00A20A18">
              <w:rPr>
                <w:noProof/>
                <w:webHidden/>
              </w:rPr>
              <w:fldChar w:fldCharType="end"/>
            </w:r>
          </w:hyperlink>
        </w:p>
        <w:p w14:paraId="42B3C2BD" w14:textId="44D10C89"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53" w:history="1">
            <w:r w:rsidR="00A20A18" w:rsidRPr="00504517">
              <w:rPr>
                <w:rStyle w:val="Hyperlink"/>
                <w:noProof/>
              </w:rPr>
              <w:t>Adverse Effects as Discrimination</w:t>
            </w:r>
            <w:r w:rsidR="00A20A18">
              <w:rPr>
                <w:noProof/>
                <w:webHidden/>
              </w:rPr>
              <w:tab/>
            </w:r>
            <w:r w:rsidR="00A20A18">
              <w:rPr>
                <w:noProof/>
                <w:webHidden/>
              </w:rPr>
              <w:fldChar w:fldCharType="begin"/>
            </w:r>
            <w:r w:rsidR="00A20A18">
              <w:rPr>
                <w:noProof/>
                <w:webHidden/>
              </w:rPr>
              <w:instrText xml:space="preserve"> PAGEREF _Toc18930253 \h </w:instrText>
            </w:r>
            <w:r w:rsidR="00A20A18">
              <w:rPr>
                <w:noProof/>
                <w:webHidden/>
              </w:rPr>
            </w:r>
            <w:r w:rsidR="00A20A18">
              <w:rPr>
                <w:noProof/>
                <w:webHidden/>
              </w:rPr>
              <w:fldChar w:fldCharType="separate"/>
            </w:r>
            <w:r w:rsidR="00A20A18">
              <w:rPr>
                <w:noProof/>
                <w:webHidden/>
              </w:rPr>
              <w:t>88</w:t>
            </w:r>
            <w:r w:rsidR="00A20A18">
              <w:rPr>
                <w:noProof/>
                <w:webHidden/>
              </w:rPr>
              <w:fldChar w:fldCharType="end"/>
            </w:r>
          </w:hyperlink>
        </w:p>
        <w:p w14:paraId="05429306" w14:textId="3BA479ED"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54" w:history="1">
            <w:r w:rsidR="00A20A18" w:rsidRPr="00504517">
              <w:rPr>
                <w:rStyle w:val="Hyperlink"/>
                <w:noProof/>
              </w:rPr>
              <w:t>Eldridge v BC</w:t>
            </w:r>
            <w:r w:rsidR="00A20A18">
              <w:rPr>
                <w:noProof/>
                <w:webHidden/>
              </w:rPr>
              <w:tab/>
            </w:r>
            <w:r w:rsidR="00A20A18">
              <w:rPr>
                <w:noProof/>
                <w:webHidden/>
              </w:rPr>
              <w:fldChar w:fldCharType="begin"/>
            </w:r>
            <w:r w:rsidR="00A20A18">
              <w:rPr>
                <w:noProof/>
                <w:webHidden/>
              </w:rPr>
              <w:instrText xml:space="preserve"> PAGEREF _Toc18930254 \h </w:instrText>
            </w:r>
            <w:r w:rsidR="00A20A18">
              <w:rPr>
                <w:noProof/>
                <w:webHidden/>
              </w:rPr>
            </w:r>
            <w:r w:rsidR="00A20A18">
              <w:rPr>
                <w:noProof/>
                <w:webHidden/>
              </w:rPr>
              <w:fldChar w:fldCharType="separate"/>
            </w:r>
            <w:r w:rsidR="00A20A18">
              <w:rPr>
                <w:noProof/>
                <w:webHidden/>
              </w:rPr>
              <w:t>88</w:t>
            </w:r>
            <w:r w:rsidR="00A20A18">
              <w:rPr>
                <w:noProof/>
                <w:webHidden/>
              </w:rPr>
              <w:fldChar w:fldCharType="end"/>
            </w:r>
          </w:hyperlink>
        </w:p>
        <w:p w14:paraId="660EEFCB" w14:textId="08E446F3"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55" w:history="1">
            <w:r w:rsidR="00A20A18" w:rsidRPr="00504517">
              <w:rPr>
                <w:rStyle w:val="Hyperlink"/>
                <w:noProof/>
              </w:rPr>
              <w:t>Vriend v AB</w:t>
            </w:r>
            <w:r w:rsidR="00A20A18">
              <w:rPr>
                <w:noProof/>
                <w:webHidden/>
              </w:rPr>
              <w:tab/>
            </w:r>
            <w:r w:rsidR="00A20A18">
              <w:rPr>
                <w:noProof/>
                <w:webHidden/>
              </w:rPr>
              <w:fldChar w:fldCharType="begin"/>
            </w:r>
            <w:r w:rsidR="00A20A18">
              <w:rPr>
                <w:noProof/>
                <w:webHidden/>
              </w:rPr>
              <w:instrText xml:space="preserve"> PAGEREF _Toc18930255 \h </w:instrText>
            </w:r>
            <w:r w:rsidR="00A20A18">
              <w:rPr>
                <w:noProof/>
                <w:webHidden/>
              </w:rPr>
            </w:r>
            <w:r w:rsidR="00A20A18">
              <w:rPr>
                <w:noProof/>
                <w:webHidden/>
              </w:rPr>
              <w:fldChar w:fldCharType="separate"/>
            </w:r>
            <w:r w:rsidR="00A20A18">
              <w:rPr>
                <w:noProof/>
                <w:webHidden/>
              </w:rPr>
              <w:t>90</w:t>
            </w:r>
            <w:r w:rsidR="00A20A18">
              <w:rPr>
                <w:noProof/>
                <w:webHidden/>
              </w:rPr>
              <w:fldChar w:fldCharType="end"/>
            </w:r>
          </w:hyperlink>
        </w:p>
        <w:p w14:paraId="66123BCD" w14:textId="4E63419E"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56" w:history="1">
            <w:r w:rsidR="00A20A18" w:rsidRPr="00504517">
              <w:rPr>
                <w:rStyle w:val="Hyperlink"/>
                <w:noProof/>
              </w:rPr>
              <w:t>Step 1: Enumerated and Analogous Grounds</w:t>
            </w:r>
            <w:r w:rsidR="00A20A18">
              <w:rPr>
                <w:noProof/>
                <w:webHidden/>
              </w:rPr>
              <w:tab/>
            </w:r>
            <w:r w:rsidR="00A20A18">
              <w:rPr>
                <w:noProof/>
                <w:webHidden/>
              </w:rPr>
              <w:fldChar w:fldCharType="begin"/>
            </w:r>
            <w:r w:rsidR="00A20A18">
              <w:rPr>
                <w:noProof/>
                <w:webHidden/>
              </w:rPr>
              <w:instrText xml:space="preserve"> PAGEREF _Toc18930256 \h </w:instrText>
            </w:r>
            <w:r w:rsidR="00A20A18">
              <w:rPr>
                <w:noProof/>
                <w:webHidden/>
              </w:rPr>
            </w:r>
            <w:r w:rsidR="00A20A18">
              <w:rPr>
                <w:noProof/>
                <w:webHidden/>
              </w:rPr>
              <w:fldChar w:fldCharType="separate"/>
            </w:r>
            <w:r w:rsidR="00A20A18">
              <w:rPr>
                <w:noProof/>
                <w:webHidden/>
              </w:rPr>
              <w:t>90</w:t>
            </w:r>
            <w:r w:rsidR="00A20A18">
              <w:rPr>
                <w:noProof/>
                <w:webHidden/>
              </w:rPr>
              <w:fldChar w:fldCharType="end"/>
            </w:r>
          </w:hyperlink>
        </w:p>
        <w:p w14:paraId="648D0761" w14:textId="3BDE6446"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57" w:history="1">
            <w:r w:rsidR="00A20A18" w:rsidRPr="00504517">
              <w:rPr>
                <w:rStyle w:val="Hyperlink"/>
                <w:noProof/>
              </w:rPr>
              <w:t>Cobiere v Canada</w:t>
            </w:r>
            <w:r w:rsidR="00A20A18">
              <w:rPr>
                <w:noProof/>
                <w:webHidden/>
              </w:rPr>
              <w:tab/>
            </w:r>
            <w:r w:rsidR="00A20A18">
              <w:rPr>
                <w:noProof/>
                <w:webHidden/>
              </w:rPr>
              <w:fldChar w:fldCharType="begin"/>
            </w:r>
            <w:r w:rsidR="00A20A18">
              <w:rPr>
                <w:noProof/>
                <w:webHidden/>
              </w:rPr>
              <w:instrText xml:space="preserve"> PAGEREF _Toc18930257 \h </w:instrText>
            </w:r>
            <w:r w:rsidR="00A20A18">
              <w:rPr>
                <w:noProof/>
                <w:webHidden/>
              </w:rPr>
            </w:r>
            <w:r w:rsidR="00A20A18">
              <w:rPr>
                <w:noProof/>
                <w:webHidden/>
              </w:rPr>
              <w:fldChar w:fldCharType="separate"/>
            </w:r>
            <w:r w:rsidR="00A20A18">
              <w:rPr>
                <w:noProof/>
                <w:webHidden/>
              </w:rPr>
              <w:t>90</w:t>
            </w:r>
            <w:r w:rsidR="00A20A18">
              <w:rPr>
                <w:noProof/>
                <w:webHidden/>
              </w:rPr>
              <w:fldChar w:fldCharType="end"/>
            </w:r>
          </w:hyperlink>
        </w:p>
        <w:p w14:paraId="11610143" w14:textId="62DF92EE"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58" w:history="1">
            <w:r w:rsidR="00A20A18" w:rsidRPr="00504517">
              <w:rPr>
                <w:rStyle w:val="Hyperlink"/>
                <w:noProof/>
              </w:rPr>
              <w:t>Other Analogous Grounds</w:t>
            </w:r>
            <w:r w:rsidR="00A20A18">
              <w:rPr>
                <w:noProof/>
                <w:webHidden/>
              </w:rPr>
              <w:tab/>
            </w:r>
            <w:r w:rsidR="00A20A18">
              <w:rPr>
                <w:noProof/>
                <w:webHidden/>
              </w:rPr>
              <w:fldChar w:fldCharType="begin"/>
            </w:r>
            <w:r w:rsidR="00A20A18">
              <w:rPr>
                <w:noProof/>
                <w:webHidden/>
              </w:rPr>
              <w:instrText xml:space="preserve"> PAGEREF _Toc18930258 \h </w:instrText>
            </w:r>
            <w:r w:rsidR="00A20A18">
              <w:rPr>
                <w:noProof/>
                <w:webHidden/>
              </w:rPr>
            </w:r>
            <w:r w:rsidR="00A20A18">
              <w:rPr>
                <w:noProof/>
                <w:webHidden/>
              </w:rPr>
              <w:fldChar w:fldCharType="separate"/>
            </w:r>
            <w:r w:rsidR="00A20A18">
              <w:rPr>
                <w:noProof/>
                <w:webHidden/>
              </w:rPr>
              <w:t>91</w:t>
            </w:r>
            <w:r w:rsidR="00A20A18">
              <w:rPr>
                <w:noProof/>
                <w:webHidden/>
              </w:rPr>
              <w:fldChar w:fldCharType="end"/>
            </w:r>
          </w:hyperlink>
        </w:p>
        <w:p w14:paraId="517A25D4" w14:textId="6855C453"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59" w:history="1">
            <w:r w:rsidR="00A20A18" w:rsidRPr="00504517">
              <w:rPr>
                <w:rStyle w:val="Hyperlink"/>
                <w:noProof/>
              </w:rPr>
              <w:t>Step 2: Discrimination and Comparators</w:t>
            </w:r>
            <w:r w:rsidR="00A20A18">
              <w:rPr>
                <w:noProof/>
                <w:webHidden/>
              </w:rPr>
              <w:tab/>
            </w:r>
            <w:r w:rsidR="00A20A18">
              <w:rPr>
                <w:noProof/>
                <w:webHidden/>
              </w:rPr>
              <w:fldChar w:fldCharType="begin"/>
            </w:r>
            <w:r w:rsidR="00A20A18">
              <w:rPr>
                <w:noProof/>
                <w:webHidden/>
              </w:rPr>
              <w:instrText xml:space="preserve"> PAGEREF _Toc18930259 \h </w:instrText>
            </w:r>
            <w:r w:rsidR="00A20A18">
              <w:rPr>
                <w:noProof/>
                <w:webHidden/>
              </w:rPr>
            </w:r>
            <w:r w:rsidR="00A20A18">
              <w:rPr>
                <w:noProof/>
                <w:webHidden/>
              </w:rPr>
              <w:fldChar w:fldCharType="separate"/>
            </w:r>
            <w:r w:rsidR="00A20A18">
              <w:rPr>
                <w:noProof/>
                <w:webHidden/>
              </w:rPr>
              <w:t>92</w:t>
            </w:r>
            <w:r w:rsidR="00A20A18">
              <w:rPr>
                <w:noProof/>
                <w:webHidden/>
              </w:rPr>
              <w:fldChar w:fldCharType="end"/>
            </w:r>
          </w:hyperlink>
        </w:p>
        <w:p w14:paraId="560A2296" w14:textId="4E7BC042"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60" w:history="1">
            <w:r w:rsidR="00A20A18" w:rsidRPr="00504517">
              <w:rPr>
                <w:rStyle w:val="Hyperlink"/>
                <w:noProof/>
              </w:rPr>
              <w:t>Withler v Canada</w:t>
            </w:r>
            <w:r w:rsidR="00A20A18">
              <w:rPr>
                <w:noProof/>
                <w:webHidden/>
              </w:rPr>
              <w:tab/>
            </w:r>
            <w:r w:rsidR="00A20A18">
              <w:rPr>
                <w:noProof/>
                <w:webHidden/>
              </w:rPr>
              <w:fldChar w:fldCharType="begin"/>
            </w:r>
            <w:r w:rsidR="00A20A18">
              <w:rPr>
                <w:noProof/>
                <w:webHidden/>
              </w:rPr>
              <w:instrText xml:space="preserve"> PAGEREF _Toc18930260 \h </w:instrText>
            </w:r>
            <w:r w:rsidR="00A20A18">
              <w:rPr>
                <w:noProof/>
                <w:webHidden/>
              </w:rPr>
            </w:r>
            <w:r w:rsidR="00A20A18">
              <w:rPr>
                <w:noProof/>
                <w:webHidden/>
              </w:rPr>
              <w:fldChar w:fldCharType="separate"/>
            </w:r>
            <w:r w:rsidR="00A20A18">
              <w:rPr>
                <w:noProof/>
                <w:webHidden/>
              </w:rPr>
              <w:t>92</w:t>
            </w:r>
            <w:r w:rsidR="00A20A18">
              <w:rPr>
                <w:noProof/>
                <w:webHidden/>
              </w:rPr>
              <w:fldChar w:fldCharType="end"/>
            </w:r>
          </w:hyperlink>
        </w:p>
        <w:p w14:paraId="5DDDB5E6" w14:textId="5612561D"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61" w:history="1">
            <w:r w:rsidR="00A20A18" w:rsidRPr="00504517">
              <w:rPr>
                <w:rStyle w:val="Hyperlink"/>
                <w:noProof/>
              </w:rPr>
              <w:t xml:space="preserve">M v H (decided under </w:t>
            </w:r>
            <w:r w:rsidR="00A20A18" w:rsidRPr="00504517">
              <w:rPr>
                <w:rStyle w:val="Hyperlink"/>
                <w:i/>
                <w:noProof/>
              </w:rPr>
              <w:t>Law</w:t>
            </w:r>
            <w:r w:rsidR="00A20A18" w:rsidRPr="00504517">
              <w:rPr>
                <w:rStyle w:val="Hyperlink"/>
                <w:noProof/>
              </w:rPr>
              <w:t>)</w:t>
            </w:r>
            <w:r w:rsidR="00A20A18">
              <w:rPr>
                <w:noProof/>
                <w:webHidden/>
              </w:rPr>
              <w:tab/>
            </w:r>
            <w:r w:rsidR="00A20A18">
              <w:rPr>
                <w:noProof/>
                <w:webHidden/>
              </w:rPr>
              <w:fldChar w:fldCharType="begin"/>
            </w:r>
            <w:r w:rsidR="00A20A18">
              <w:rPr>
                <w:noProof/>
                <w:webHidden/>
              </w:rPr>
              <w:instrText xml:space="preserve"> PAGEREF _Toc18930261 \h </w:instrText>
            </w:r>
            <w:r w:rsidR="00A20A18">
              <w:rPr>
                <w:noProof/>
                <w:webHidden/>
              </w:rPr>
            </w:r>
            <w:r w:rsidR="00A20A18">
              <w:rPr>
                <w:noProof/>
                <w:webHidden/>
              </w:rPr>
              <w:fldChar w:fldCharType="separate"/>
            </w:r>
            <w:r w:rsidR="00A20A18">
              <w:rPr>
                <w:noProof/>
                <w:webHidden/>
              </w:rPr>
              <w:t>93</w:t>
            </w:r>
            <w:r w:rsidR="00A20A18">
              <w:rPr>
                <w:noProof/>
                <w:webHidden/>
              </w:rPr>
              <w:fldChar w:fldCharType="end"/>
            </w:r>
          </w:hyperlink>
        </w:p>
        <w:p w14:paraId="1D98177E" w14:textId="3A070B4A"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262" w:history="1">
            <w:r w:rsidR="00A20A18" w:rsidRPr="00504517">
              <w:rPr>
                <w:rStyle w:val="Hyperlink"/>
                <w:noProof/>
              </w:rPr>
              <w:t>ameliorative programs</w:t>
            </w:r>
            <w:r w:rsidR="00A20A18">
              <w:rPr>
                <w:noProof/>
                <w:webHidden/>
              </w:rPr>
              <w:tab/>
            </w:r>
            <w:r w:rsidR="00A20A18">
              <w:rPr>
                <w:noProof/>
                <w:webHidden/>
              </w:rPr>
              <w:fldChar w:fldCharType="begin"/>
            </w:r>
            <w:r w:rsidR="00A20A18">
              <w:rPr>
                <w:noProof/>
                <w:webHidden/>
              </w:rPr>
              <w:instrText xml:space="preserve"> PAGEREF _Toc18930262 \h </w:instrText>
            </w:r>
            <w:r w:rsidR="00A20A18">
              <w:rPr>
                <w:noProof/>
                <w:webHidden/>
              </w:rPr>
            </w:r>
            <w:r w:rsidR="00A20A18">
              <w:rPr>
                <w:noProof/>
                <w:webHidden/>
              </w:rPr>
              <w:fldChar w:fldCharType="separate"/>
            </w:r>
            <w:r w:rsidR="00A20A18">
              <w:rPr>
                <w:noProof/>
                <w:webHidden/>
              </w:rPr>
              <w:t>94</w:t>
            </w:r>
            <w:r w:rsidR="00A20A18">
              <w:rPr>
                <w:noProof/>
                <w:webHidden/>
              </w:rPr>
              <w:fldChar w:fldCharType="end"/>
            </w:r>
          </w:hyperlink>
        </w:p>
        <w:p w14:paraId="6EC9F591" w14:textId="3B6C3B2D"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63" w:history="1">
            <w:r w:rsidR="00A20A18" w:rsidRPr="00504517">
              <w:rPr>
                <w:rStyle w:val="Hyperlink"/>
                <w:noProof/>
              </w:rPr>
              <w:t>R v Kapp</w:t>
            </w:r>
            <w:r w:rsidR="00A20A18">
              <w:rPr>
                <w:noProof/>
                <w:webHidden/>
              </w:rPr>
              <w:tab/>
            </w:r>
            <w:r w:rsidR="00A20A18">
              <w:rPr>
                <w:noProof/>
                <w:webHidden/>
              </w:rPr>
              <w:fldChar w:fldCharType="begin"/>
            </w:r>
            <w:r w:rsidR="00A20A18">
              <w:rPr>
                <w:noProof/>
                <w:webHidden/>
              </w:rPr>
              <w:instrText xml:space="preserve"> PAGEREF _Toc18930263 \h </w:instrText>
            </w:r>
            <w:r w:rsidR="00A20A18">
              <w:rPr>
                <w:noProof/>
                <w:webHidden/>
              </w:rPr>
            </w:r>
            <w:r w:rsidR="00A20A18">
              <w:rPr>
                <w:noProof/>
                <w:webHidden/>
              </w:rPr>
              <w:fldChar w:fldCharType="separate"/>
            </w:r>
            <w:r w:rsidR="00A20A18">
              <w:rPr>
                <w:noProof/>
                <w:webHidden/>
              </w:rPr>
              <w:t>95</w:t>
            </w:r>
            <w:r w:rsidR="00A20A18">
              <w:rPr>
                <w:noProof/>
                <w:webHidden/>
              </w:rPr>
              <w:fldChar w:fldCharType="end"/>
            </w:r>
          </w:hyperlink>
        </w:p>
        <w:p w14:paraId="54DEAFBD" w14:textId="048E4455"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64" w:history="1">
            <w:r w:rsidR="00A20A18" w:rsidRPr="00504517">
              <w:rPr>
                <w:rStyle w:val="Hyperlink"/>
                <w:noProof/>
              </w:rPr>
              <w:t>R v Cunningham</w:t>
            </w:r>
            <w:r w:rsidR="00A20A18">
              <w:rPr>
                <w:noProof/>
                <w:webHidden/>
              </w:rPr>
              <w:tab/>
            </w:r>
            <w:r w:rsidR="00A20A18">
              <w:rPr>
                <w:noProof/>
                <w:webHidden/>
              </w:rPr>
              <w:fldChar w:fldCharType="begin"/>
            </w:r>
            <w:r w:rsidR="00A20A18">
              <w:rPr>
                <w:noProof/>
                <w:webHidden/>
              </w:rPr>
              <w:instrText xml:space="preserve"> PAGEREF _Toc18930264 \h </w:instrText>
            </w:r>
            <w:r w:rsidR="00A20A18">
              <w:rPr>
                <w:noProof/>
                <w:webHidden/>
              </w:rPr>
            </w:r>
            <w:r w:rsidR="00A20A18">
              <w:rPr>
                <w:noProof/>
                <w:webHidden/>
              </w:rPr>
              <w:fldChar w:fldCharType="separate"/>
            </w:r>
            <w:r w:rsidR="00A20A18">
              <w:rPr>
                <w:noProof/>
                <w:webHidden/>
              </w:rPr>
              <w:t>96</w:t>
            </w:r>
            <w:r w:rsidR="00A20A18">
              <w:rPr>
                <w:noProof/>
                <w:webHidden/>
              </w:rPr>
              <w:fldChar w:fldCharType="end"/>
            </w:r>
          </w:hyperlink>
        </w:p>
        <w:p w14:paraId="7E08CD6F" w14:textId="57488190" w:rsidR="00A20A18" w:rsidRDefault="00E74C89">
          <w:pPr>
            <w:pStyle w:val="TOC1"/>
            <w:tabs>
              <w:tab w:val="right" w:leader="dot" w:pos="10830"/>
            </w:tabs>
            <w:rPr>
              <w:rFonts w:asciiTheme="minorHAnsi" w:eastAsiaTheme="minorEastAsia" w:hAnsiTheme="minorHAnsi" w:cstheme="minorBidi"/>
              <w:b w:val="0"/>
              <w:bCs w:val="0"/>
              <w:caps w:val="0"/>
              <w:noProof/>
              <w:sz w:val="24"/>
              <w:szCs w:val="24"/>
            </w:rPr>
          </w:pPr>
          <w:hyperlink w:anchor="_Toc18930265" w:history="1">
            <w:r w:rsidR="00A20A18" w:rsidRPr="00504517">
              <w:rPr>
                <w:rStyle w:val="Hyperlink"/>
                <w:noProof/>
              </w:rPr>
              <w:t>Aboriginal Rights</w:t>
            </w:r>
            <w:r w:rsidR="00A20A18">
              <w:rPr>
                <w:noProof/>
                <w:webHidden/>
              </w:rPr>
              <w:tab/>
            </w:r>
            <w:r w:rsidR="00A20A18">
              <w:rPr>
                <w:noProof/>
                <w:webHidden/>
              </w:rPr>
              <w:fldChar w:fldCharType="begin"/>
            </w:r>
            <w:r w:rsidR="00A20A18">
              <w:rPr>
                <w:noProof/>
                <w:webHidden/>
              </w:rPr>
              <w:instrText xml:space="preserve"> PAGEREF _Toc18930265 \h </w:instrText>
            </w:r>
            <w:r w:rsidR="00A20A18">
              <w:rPr>
                <w:noProof/>
                <w:webHidden/>
              </w:rPr>
            </w:r>
            <w:r w:rsidR="00A20A18">
              <w:rPr>
                <w:noProof/>
                <w:webHidden/>
              </w:rPr>
              <w:fldChar w:fldCharType="separate"/>
            </w:r>
            <w:r w:rsidR="00A20A18">
              <w:rPr>
                <w:noProof/>
                <w:webHidden/>
              </w:rPr>
              <w:t>97</w:t>
            </w:r>
            <w:r w:rsidR="00A20A18">
              <w:rPr>
                <w:noProof/>
                <w:webHidden/>
              </w:rPr>
              <w:fldChar w:fldCharType="end"/>
            </w:r>
          </w:hyperlink>
        </w:p>
        <w:p w14:paraId="32BE0B1E" w14:textId="7A018767"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66" w:history="1">
            <w:r w:rsidR="00A20A18" w:rsidRPr="00504517">
              <w:rPr>
                <w:rStyle w:val="Hyperlink"/>
                <w:noProof/>
              </w:rPr>
              <w:t>Grand Cree Council Factum Interveners</w:t>
            </w:r>
            <w:r w:rsidR="00A20A18">
              <w:rPr>
                <w:noProof/>
                <w:webHidden/>
              </w:rPr>
              <w:tab/>
            </w:r>
            <w:r w:rsidR="00A20A18">
              <w:rPr>
                <w:noProof/>
                <w:webHidden/>
              </w:rPr>
              <w:fldChar w:fldCharType="begin"/>
            </w:r>
            <w:r w:rsidR="00A20A18">
              <w:rPr>
                <w:noProof/>
                <w:webHidden/>
              </w:rPr>
              <w:instrText xml:space="preserve"> PAGEREF _Toc18930266 \h </w:instrText>
            </w:r>
            <w:r w:rsidR="00A20A18">
              <w:rPr>
                <w:noProof/>
                <w:webHidden/>
              </w:rPr>
            </w:r>
            <w:r w:rsidR="00A20A18">
              <w:rPr>
                <w:noProof/>
                <w:webHidden/>
              </w:rPr>
              <w:fldChar w:fldCharType="separate"/>
            </w:r>
            <w:r w:rsidR="00A20A18">
              <w:rPr>
                <w:noProof/>
                <w:webHidden/>
              </w:rPr>
              <w:t>98</w:t>
            </w:r>
            <w:r w:rsidR="00A20A18">
              <w:rPr>
                <w:noProof/>
                <w:webHidden/>
              </w:rPr>
              <w:fldChar w:fldCharType="end"/>
            </w:r>
          </w:hyperlink>
        </w:p>
        <w:p w14:paraId="3FBD580A" w14:textId="34EB861A"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67" w:history="1">
            <w:r w:rsidR="00A20A18" w:rsidRPr="00504517">
              <w:rPr>
                <w:rStyle w:val="Hyperlink"/>
                <w:noProof/>
              </w:rPr>
              <w:t>Key Doctrines of Colonialism</w:t>
            </w:r>
            <w:r w:rsidR="00A20A18">
              <w:rPr>
                <w:noProof/>
                <w:webHidden/>
              </w:rPr>
              <w:tab/>
            </w:r>
            <w:r w:rsidR="00A20A18">
              <w:rPr>
                <w:noProof/>
                <w:webHidden/>
              </w:rPr>
              <w:fldChar w:fldCharType="begin"/>
            </w:r>
            <w:r w:rsidR="00A20A18">
              <w:rPr>
                <w:noProof/>
                <w:webHidden/>
              </w:rPr>
              <w:instrText xml:space="preserve"> PAGEREF _Toc18930267 \h </w:instrText>
            </w:r>
            <w:r w:rsidR="00A20A18">
              <w:rPr>
                <w:noProof/>
                <w:webHidden/>
              </w:rPr>
            </w:r>
            <w:r w:rsidR="00A20A18">
              <w:rPr>
                <w:noProof/>
                <w:webHidden/>
              </w:rPr>
              <w:fldChar w:fldCharType="separate"/>
            </w:r>
            <w:r w:rsidR="00A20A18">
              <w:rPr>
                <w:noProof/>
                <w:webHidden/>
              </w:rPr>
              <w:t>98</w:t>
            </w:r>
            <w:r w:rsidR="00A20A18">
              <w:rPr>
                <w:noProof/>
                <w:webHidden/>
              </w:rPr>
              <w:fldChar w:fldCharType="end"/>
            </w:r>
          </w:hyperlink>
        </w:p>
        <w:p w14:paraId="5DE73ED0" w14:textId="764D33D0"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68" w:history="1">
            <w:r w:rsidR="00A20A18" w:rsidRPr="00504517">
              <w:rPr>
                <w:rStyle w:val="Hyperlink"/>
                <w:noProof/>
              </w:rPr>
              <w:t>Doctrine of Discovery</w:t>
            </w:r>
            <w:r w:rsidR="00A20A18">
              <w:rPr>
                <w:noProof/>
                <w:webHidden/>
              </w:rPr>
              <w:tab/>
            </w:r>
            <w:r w:rsidR="00A20A18">
              <w:rPr>
                <w:noProof/>
                <w:webHidden/>
              </w:rPr>
              <w:fldChar w:fldCharType="begin"/>
            </w:r>
            <w:r w:rsidR="00A20A18">
              <w:rPr>
                <w:noProof/>
                <w:webHidden/>
              </w:rPr>
              <w:instrText xml:space="preserve"> PAGEREF _Toc18930268 \h </w:instrText>
            </w:r>
            <w:r w:rsidR="00A20A18">
              <w:rPr>
                <w:noProof/>
                <w:webHidden/>
              </w:rPr>
            </w:r>
            <w:r w:rsidR="00A20A18">
              <w:rPr>
                <w:noProof/>
                <w:webHidden/>
              </w:rPr>
              <w:fldChar w:fldCharType="separate"/>
            </w:r>
            <w:r w:rsidR="00A20A18">
              <w:rPr>
                <w:noProof/>
                <w:webHidden/>
              </w:rPr>
              <w:t>98</w:t>
            </w:r>
            <w:r w:rsidR="00A20A18">
              <w:rPr>
                <w:noProof/>
                <w:webHidden/>
              </w:rPr>
              <w:fldChar w:fldCharType="end"/>
            </w:r>
          </w:hyperlink>
        </w:p>
        <w:p w14:paraId="0B61A0D6" w14:textId="56DC4F80"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69" w:history="1">
            <w:r w:rsidR="00A20A18" w:rsidRPr="00504517">
              <w:rPr>
                <w:rStyle w:val="Hyperlink"/>
                <w:noProof/>
              </w:rPr>
              <w:t>Terra Nullius</w:t>
            </w:r>
            <w:r w:rsidR="00A20A18">
              <w:rPr>
                <w:noProof/>
                <w:webHidden/>
              </w:rPr>
              <w:tab/>
            </w:r>
            <w:r w:rsidR="00A20A18">
              <w:rPr>
                <w:noProof/>
                <w:webHidden/>
              </w:rPr>
              <w:fldChar w:fldCharType="begin"/>
            </w:r>
            <w:r w:rsidR="00A20A18">
              <w:rPr>
                <w:noProof/>
                <w:webHidden/>
              </w:rPr>
              <w:instrText xml:space="preserve"> PAGEREF _Toc18930269 \h </w:instrText>
            </w:r>
            <w:r w:rsidR="00A20A18">
              <w:rPr>
                <w:noProof/>
                <w:webHidden/>
              </w:rPr>
            </w:r>
            <w:r w:rsidR="00A20A18">
              <w:rPr>
                <w:noProof/>
                <w:webHidden/>
              </w:rPr>
              <w:fldChar w:fldCharType="separate"/>
            </w:r>
            <w:r w:rsidR="00A20A18">
              <w:rPr>
                <w:noProof/>
                <w:webHidden/>
              </w:rPr>
              <w:t>98</w:t>
            </w:r>
            <w:r w:rsidR="00A20A18">
              <w:rPr>
                <w:noProof/>
                <w:webHidden/>
              </w:rPr>
              <w:fldChar w:fldCharType="end"/>
            </w:r>
          </w:hyperlink>
        </w:p>
        <w:p w14:paraId="3B63DB1A" w14:textId="14F45968"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70" w:history="1">
            <w:r w:rsidR="00A20A18" w:rsidRPr="00504517">
              <w:rPr>
                <w:rStyle w:val="Hyperlink"/>
                <w:noProof/>
              </w:rPr>
              <w:t>Themes and Puzzles</w:t>
            </w:r>
            <w:r w:rsidR="00A20A18">
              <w:rPr>
                <w:noProof/>
                <w:webHidden/>
              </w:rPr>
              <w:tab/>
            </w:r>
            <w:r w:rsidR="00A20A18">
              <w:rPr>
                <w:noProof/>
                <w:webHidden/>
              </w:rPr>
              <w:fldChar w:fldCharType="begin"/>
            </w:r>
            <w:r w:rsidR="00A20A18">
              <w:rPr>
                <w:noProof/>
                <w:webHidden/>
              </w:rPr>
              <w:instrText xml:space="preserve"> PAGEREF _Toc18930270 \h </w:instrText>
            </w:r>
            <w:r w:rsidR="00A20A18">
              <w:rPr>
                <w:noProof/>
                <w:webHidden/>
              </w:rPr>
            </w:r>
            <w:r w:rsidR="00A20A18">
              <w:rPr>
                <w:noProof/>
                <w:webHidden/>
              </w:rPr>
              <w:fldChar w:fldCharType="separate"/>
            </w:r>
            <w:r w:rsidR="00A20A18">
              <w:rPr>
                <w:noProof/>
                <w:webHidden/>
              </w:rPr>
              <w:t>98</w:t>
            </w:r>
            <w:r w:rsidR="00A20A18">
              <w:rPr>
                <w:noProof/>
                <w:webHidden/>
              </w:rPr>
              <w:fldChar w:fldCharType="end"/>
            </w:r>
          </w:hyperlink>
        </w:p>
        <w:p w14:paraId="00D9587B" w14:textId="31513DB2"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71" w:history="1">
            <w:r w:rsidR="00A20A18" w:rsidRPr="00504517">
              <w:rPr>
                <w:rStyle w:val="Hyperlink"/>
                <w:noProof/>
              </w:rPr>
              <w:t>Aboriginal Rights Before and Beyond s35</w:t>
            </w:r>
            <w:r w:rsidR="00A20A18">
              <w:rPr>
                <w:noProof/>
                <w:webHidden/>
              </w:rPr>
              <w:tab/>
            </w:r>
            <w:r w:rsidR="00A20A18">
              <w:rPr>
                <w:noProof/>
                <w:webHidden/>
              </w:rPr>
              <w:fldChar w:fldCharType="begin"/>
            </w:r>
            <w:r w:rsidR="00A20A18">
              <w:rPr>
                <w:noProof/>
                <w:webHidden/>
              </w:rPr>
              <w:instrText xml:space="preserve"> PAGEREF _Toc18930271 \h </w:instrText>
            </w:r>
            <w:r w:rsidR="00A20A18">
              <w:rPr>
                <w:noProof/>
                <w:webHidden/>
              </w:rPr>
            </w:r>
            <w:r w:rsidR="00A20A18">
              <w:rPr>
                <w:noProof/>
                <w:webHidden/>
              </w:rPr>
              <w:fldChar w:fldCharType="separate"/>
            </w:r>
            <w:r w:rsidR="00A20A18">
              <w:rPr>
                <w:noProof/>
                <w:webHidden/>
              </w:rPr>
              <w:t>99</w:t>
            </w:r>
            <w:r w:rsidR="00A20A18">
              <w:rPr>
                <w:noProof/>
                <w:webHidden/>
              </w:rPr>
              <w:fldChar w:fldCharType="end"/>
            </w:r>
          </w:hyperlink>
        </w:p>
        <w:p w14:paraId="2D24069B" w14:textId="3979754C"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272" w:history="1">
            <w:r w:rsidR="00A20A18" w:rsidRPr="00504517">
              <w:rPr>
                <w:rStyle w:val="Hyperlink"/>
                <w:noProof/>
              </w:rPr>
              <w:t>Common Law Foundations and Constitutional Recognition of Aboriginal Rights</w:t>
            </w:r>
            <w:r w:rsidR="00A20A18">
              <w:rPr>
                <w:noProof/>
                <w:webHidden/>
              </w:rPr>
              <w:tab/>
            </w:r>
            <w:r w:rsidR="00A20A18">
              <w:rPr>
                <w:noProof/>
                <w:webHidden/>
              </w:rPr>
              <w:fldChar w:fldCharType="begin"/>
            </w:r>
            <w:r w:rsidR="00A20A18">
              <w:rPr>
                <w:noProof/>
                <w:webHidden/>
              </w:rPr>
              <w:instrText xml:space="preserve"> PAGEREF _Toc18930272 \h </w:instrText>
            </w:r>
            <w:r w:rsidR="00A20A18">
              <w:rPr>
                <w:noProof/>
                <w:webHidden/>
              </w:rPr>
            </w:r>
            <w:r w:rsidR="00A20A18">
              <w:rPr>
                <w:noProof/>
                <w:webHidden/>
              </w:rPr>
              <w:fldChar w:fldCharType="separate"/>
            </w:r>
            <w:r w:rsidR="00A20A18">
              <w:rPr>
                <w:noProof/>
                <w:webHidden/>
              </w:rPr>
              <w:t>99</w:t>
            </w:r>
            <w:r w:rsidR="00A20A18">
              <w:rPr>
                <w:noProof/>
                <w:webHidden/>
              </w:rPr>
              <w:fldChar w:fldCharType="end"/>
            </w:r>
          </w:hyperlink>
        </w:p>
        <w:p w14:paraId="5A1E2A52" w14:textId="322602E1"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73" w:history="1">
            <w:r w:rsidR="00A20A18" w:rsidRPr="00504517">
              <w:rPr>
                <w:rStyle w:val="Hyperlink"/>
                <w:noProof/>
              </w:rPr>
              <w:t>Guerin v the Queen – common law principles, NOT s35</w:t>
            </w:r>
            <w:r w:rsidR="00A20A18">
              <w:rPr>
                <w:noProof/>
                <w:webHidden/>
              </w:rPr>
              <w:tab/>
            </w:r>
            <w:r w:rsidR="00A20A18">
              <w:rPr>
                <w:noProof/>
                <w:webHidden/>
              </w:rPr>
              <w:fldChar w:fldCharType="begin"/>
            </w:r>
            <w:r w:rsidR="00A20A18">
              <w:rPr>
                <w:noProof/>
                <w:webHidden/>
              </w:rPr>
              <w:instrText xml:space="preserve"> PAGEREF _Toc18930273 \h </w:instrText>
            </w:r>
            <w:r w:rsidR="00A20A18">
              <w:rPr>
                <w:noProof/>
                <w:webHidden/>
              </w:rPr>
            </w:r>
            <w:r w:rsidR="00A20A18">
              <w:rPr>
                <w:noProof/>
                <w:webHidden/>
              </w:rPr>
              <w:fldChar w:fldCharType="separate"/>
            </w:r>
            <w:r w:rsidR="00A20A18">
              <w:rPr>
                <w:noProof/>
                <w:webHidden/>
              </w:rPr>
              <w:t>99</w:t>
            </w:r>
            <w:r w:rsidR="00A20A18">
              <w:rPr>
                <w:noProof/>
                <w:webHidden/>
              </w:rPr>
              <w:fldChar w:fldCharType="end"/>
            </w:r>
          </w:hyperlink>
        </w:p>
        <w:p w14:paraId="524A721A" w14:textId="687295F6"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74" w:history="1">
            <w:r w:rsidR="00A20A18" w:rsidRPr="00504517">
              <w:rPr>
                <w:rStyle w:val="Hyperlink"/>
                <w:noProof/>
              </w:rPr>
              <w:t>R v Sparrow – first construction of s35</w:t>
            </w:r>
            <w:r w:rsidR="00A20A18">
              <w:rPr>
                <w:noProof/>
                <w:webHidden/>
              </w:rPr>
              <w:tab/>
            </w:r>
            <w:r w:rsidR="00A20A18">
              <w:rPr>
                <w:noProof/>
                <w:webHidden/>
              </w:rPr>
              <w:fldChar w:fldCharType="begin"/>
            </w:r>
            <w:r w:rsidR="00A20A18">
              <w:rPr>
                <w:noProof/>
                <w:webHidden/>
              </w:rPr>
              <w:instrText xml:space="preserve"> PAGEREF _Toc18930274 \h </w:instrText>
            </w:r>
            <w:r w:rsidR="00A20A18">
              <w:rPr>
                <w:noProof/>
                <w:webHidden/>
              </w:rPr>
            </w:r>
            <w:r w:rsidR="00A20A18">
              <w:rPr>
                <w:noProof/>
                <w:webHidden/>
              </w:rPr>
              <w:fldChar w:fldCharType="separate"/>
            </w:r>
            <w:r w:rsidR="00A20A18">
              <w:rPr>
                <w:noProof/>
                <w:webHidden/>
              </w:rPr>
              <w:t>100</w:t>
            </w:r>
            <w:r w:rsidR="00A20A18">
              <w:rPr>
                <w:noProof/>
                <w:webHidden/>
              </w:rPr>
              <w:fldChar w:fldCharType="end"/>
            </w:r>
          </w:hyperlink>
        </w:p>
        <w:p w14:paraId="0D083D98" w14:textId="6CB77C31"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75" w:history="1">
            <w:r w:rsidR="00A20A18" w:rsidRPr="00504517">
              <w:rPr>
                <w:rStyle w:val="Hyperlink"/>
                <w:noProof/>
              </w:rPr>
              <w:t>Sparrow Justification Test</w:t>
            </w:r>
            <w:r w:rsidR="00A20A18">
              <w:rPr>
                <w:noProof/>
                <w:webHidden/>
              </w:rPr>
              <w:tab/>
            </w:r>
            <w:r w:rsidR="00A20A18">
              <w:rPr>
                <w:noProof/>
                <w:webHidden/>
              </w:rPr>
              <w:fldChar w:fldCharType="begin"/>
            </w:r>
            <w:r w:rsidR="00A20A18">
              <w:rPr>
                <w:noProof/>
                <w:webHidden/>
              </w:rPr>
              <w:instrText xml:space="preserve"> PAGEREF _Toc18930275 \h </w:instrText>
            </w:r>
            <w:r w:rsidR="00A20A18">
              <w:rPr>
                <w:noProof/>
                <w:webHidden/>
              </w:rPr>
            </w:r>
            <w:r w:rsidR="00A20A18">
              <w:rPr>
                <w:noProof/>
                <w:webHidden/>
              </w:rPr>
              <w:fldChar w:fldCharType="separate"/>
            </w:r>
            <w:r w:rsidR="00A20A18">
              <w:rPr>
                <w:noProof/>
                <w:webHidden/>
              </w:rPr>
              <w:t>102</w:t>
            </w:r>
            <w:r w:rsidR="00A20A18">
              <w:rPr>
                <w:noProof/>
                <w:webHidden/>
              </w:rPr>
              <w:fldChar w:fldCharType="end"/>
            </w:r>
          </w:hyperlink>
        </w:p>
        <w:p w14:paraId="102FA426" w14:textId="4BA07861"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276" w:history="1">
            <w:r w:rsidR="00A20A18" w:rsidRPr="00504517">
              <w:rPr>
                <w:rStyle w:val="Hyperlink"/>
                <w:noProof/>
              </w:rPr>
              <w:t>Defining and Limiting Aboriginal Rights (PTC)</w:t>
            </w:r>
            <w:r w:rsidR="00A20A18">
              <w:rPr>
                <w:noProof/>
                <w:webHidden/>
              </w:rPr>
              <w:tab/>
            </w:r>
            <w:r w:rsidR="00A20A18">
              <w:rPr>
                <w:noProof/>
                <w:webHidden/>
              </w:rPr>
              <w:fldChar w:fldCharType="begin"/>
            </w:r>
            <w:r w:rsidR="00A20A18">
              <w:rPr>
                <w:noProof/>
                <w:webHidden/>
              </w:rPr>
              <w:instrText xml:space="preserve"> PAGEREF _Toc18930276 \h </w:instrText>
            </w:r>
            <w:r w:rsidR="00A20A18">
              <w:rPr>
                <w:noProof/>
                <w:webHidden/>
              </w:rPr>
            </w:r>
            <w:r w:rsidR="00A20A18">
              <w:rPr>
                <w:noProof/>
                <w:webHidden/>
              </w:rPr>
              <w:fldChar w:fldCharType="separate"/>
            </w:r>
            <w:r w:rsidR="00A20A18">
              <w:rPr>
                <w:noProof/>
                <w:webHidden/>
              </w:rPr>
              <w:t>102</w:t>
            </w:r>
            <w:r w:rsidR="00A20A18">
              <w:rPr>
                <w:noProof/>
                <w:webHidden/>
              </w:rPr>
              <w:fldChar w:fldCharType="end"/>
            </w:r>
          </w:hyperlink>
        </w:p>
        <w:p w14:paraId="0EB8F490" w14:textId="28449000"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77" w:history="1">
            <w:r w:rsidR="00A20A18" w:rsidRPr="00504517">
              <w:rPr>
                <w:rStyle w:val="Hyperlink"/>
                <w:noProof/>
              </w:rPr>
              <w:t>R v Van der Peet (Infringement)</w:t>
            </w:r>
            <w:r w:rsidR="00A20A18">
              <w:rPr>
                <w:noProof/>
                <w:webHidden/>
              </w:rPr>
              <w:tab/>
            </w:r>
            <w:r w:rsidR="00A20A18">
              <w:rPr>
                <w:noProof/>
                <w:webHidden/>
              </w:rPr>
              <w:fldChar w:fldCharType="begin"/>
            </w:r>
            <w:r w:rsidR="00A20A18">
              <w:rPr>
                <w:noProof/>
                <w:webHidden/>
              </w:rPr>
              <w:instrText xml:space="preserve"> PAGEREF _Toc18930277 \h </w:instrText>
            </w:r>
            <w:r w:rsidR="00A20A18">
              <w:rPr>
                <w:noProof/>
                <w:webHidden/>
              </w:rPr>
            </w:r>
            <w:r w:rsidR="00A20A18">
              <w:rPr>
                <w:noProof/>
                <w:webHidden/>
              </w:rPr>
              <w:fldChar w:fldCharType="separate"/>
            </w:r>
            <w:r w:rsidR="00A20A18">
              <w:rPr>
                <w:noProof/>
                <w:webHidden/>
              </w:rPr>
              <w:t>102</w:t>
            </w:r>
            <w:r w:rsidR="00A20A18">
              <w:rPr>
                <w:noProof/>
                <w:webHidden/>
              </w:rPr>
              <w:fldChar w:fldCharType="end"/>
            </w:r>
          </w:hyperlink>
        </w:p>
        <w:p w14:paraId="688AF8F9" w14:textId="300B6C67"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78" w:history="1">
            <w:r w:rsidR="00A20A18" w:rsidRPr="00504517">
              <w:rPr>
                <w:rStyle w:val="Hyperlink"/>
                <w:noProof/>
              </w:rPr>
              <w:t>R v Gladstone (Justification)</w:t>
            </w:r>
            <w:r w:rsidR="00A20A18">
              <w:rPr>
                <w:noProof/>
                <w:webHidden/>
              </w:rPr>
              <w:tab/>
            </w:r>
            <w:r w:rsidR="00A20A18">
              <w:rPr>
                <w:noProof/>
                <w:webHidden/>
              </w:rPr>
              <w:fldChar w:fldCharType="begin"/>
            </w:r>
            <w:r w:rsidR="00A20A18">
              <w:rPr>
                <w:noProof/>
                <w:webHidden/>
              </w:rPr>
              <w:instrText xml:space="preserve"> PAGEREF _Toc18930278 \h </w:instrText>
            </w:r>
            <w:r w:rsidR="00A20A18">
              <w:rPr>
                <w:noProof/>
                <w:webHidden/>
              </w:rPr>
            </w:r>
            <w:r w:rsidR="00A20A18">
              <w:rPr>
                <w:noProof/>
                <w:webHidden/>
              </w:rPr>
              <w:fldChar w:fldCharType="separate"/>
            </w:r>
            <w:r w:rsidR="00A20A18">
              <w:rPr>
                <w:noProof/>
                <w:webHidden/>
              </w:rPr>
              <w:t>104</w:t>
            </w:r>
            <w:r w:rsidR="00A20A18">
              <w:rPr>
                <w:noProof/>
                <w:webHidden/>
              </w:rPr>
              <w:fldChar w:fldCharType="end"/>
            </w:r>
          </w:hyperlink>
        </w:p>
        <w:p w14:paraId="367E5F4B" w14:textId="3221F49C"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79" w:history="1">
            <w:r w:rsidR="00A20A18" w:rsidRPr="00504517">
              <w:rPr>
                <w:rStyle w:val="Hyperlink"/>
                <w:noProof/>
              </w:rPr>
              <w:t>R v Sappier; R v Gray</w:t>
            </w:r>
            <w:r w:rsidR="00A20A18">
              <w:rPr>
                <w:noProof/>
                <w:webHidden/>
              </w:rPr>
              <w:tab/>
            </w:r>
            <w:r w:rsidR="00A20A18">
              <w:rPr>
                <w:noProof/>
                <w:webHidden/>
              </w:rPr>
              <w:fldChar w:fldCharType="begin"/>
            </w:r>
            <w:r w:rsidR="00A20A18">
              <w:rPr>
                <w:noProof/>
                <w:webHidden/>
              </w:rPr>
              <w:instrText xml:space="preserve"> PAGEREF _Toc18930279 \h </w:instrText>
            </w:r>
            <w:r w:rsidR="00A20A18">
              <w:rPr>
                <w:noProof/>
                <w:webHidden/>
              </w:rPr>
            </w:r>
            <w:r w:rsidR="00A20A18">
              <w:rPr>
                <w:noProof/>
                <w:webHidden/>
              </w:rPr>
              <w:fldChar w:fldCharType="separate"/>
            </w:r>
            <w:r w:rsidR="00A20A18">
              <w:rPr>
                <w:noProof/>
                <w:webHidden/>
              </w:rPr>
              <w:t>105</w:t>
            </w:r>
            <w:r w:rsidR="00A20A18">
              <w:rPr>
                <w:noProof/>
                <w:webHidden/>
              </w:rPr>
              <w:fldChar w:fldCharType="end"/>
            </w:r>
          </w:hyperlink>
        </w:p>
        <w:p w14:paraId="291A9D3C" w14:textId="2D5A1E51"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80" w:history="1">
            <w:r w:rsidR="00A20A18" w:rsidRPr="00504517">
              <w:rPr>
                <w:rStyle w:val="Hyperlink"/>
                <w:noProof/>
              </w:rPr>
              <w:t>Lax Kw’alaams v Canada; Ahousaht Indian Band and nation v Canada (AG)</w:t>
            </w:r>
            <w:r w:rsidR="00A20A18">
              <w:rPr>
                <w:noProof/>
                <w:webHidden/>
              </w:rPr>
              <w:tab/>
            </w:r>
            <w:r w:rsidR="00A20A18">
              <w:rPr>
                <w:noProof/>
                <w:webHidden/>
              </w:rPr>
              <w:fldChar w:fldCharType="begin"/>
            </w:r>
            <w:r w:rsidR="00A20A18">
              <w:rPr>
                <w:noProof/>
                <w:webHidden/>
              </w:rPr>
              <w:instrText xml:space="preserve"> PAGEREF _Toc18930280 \h </w:instrText>
            </w:r>
            <w:r w:rsidR="00A20A18">
              <w:rPr>
                <w:noProof/>
                <w:webHidden/>
              </w:rPr>
            </w:r>
            <w:r w:rsidR="00A20A18">
              <w:rPr>
                <w:noProof/>
                <w:webHidden/>
              </w:rPr>
              <w:fldChar w:fldCharType="separate"/>
            </w:r>
            <w:r w:rsidR="00A20A18">
              <w:rPr>
                <w:noProof/>
                <w:webHidden/>
              </w:rPr>
              <w:t>106</w:t>
            </w:r>
            <w:r w:rsidR="00A20A18">
              <w:rPr>
                <w:noProof/>
                <w:webHidden/>
              </w:rPr>
              <w:fldChar w:fldCharType="end"/>
            </w:r>
          </w:hyperlink>
        </w:p>
        <w:p w14:paraId="7D0ECA3B" w14:textId="2F32CF39"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281" w:history="1">
            <w:r w:rsidR="00A20A18" w:rsidRPr="00504517">
              <w:rPr>
                <w:rStyle w:val="Hyperlink"/>
                <w:noProof/>
              </w:rPr>
              <w:t>Metis Rights</w:t>
            </w:r>
            <w:r w:rsidR="00A20A18">
              <w:rPr>
                <w:noProof/>
                <w:webHidden/>
              </w:rPr>
              <w:tab/>
            </w:r>
            <w:r w:rsidR="00A20A18">
              <w:rPr>
                <w:noProof/>
                <w:webHidden/>
              </w:rPr>
              <w:fldChar w:fldCharType="begin"/>
            </w:r>
            <w:r w:rsidR="00A20A18">
              <w:rPr>
                <w:noProof/>
                <w:webHidden/>
              </w:rPr>
              <w:instrText xml:space="preserve"> PAGEREF _Toc18930281 \h </w:instrText>
            </w:r>
            <w:r w:rsidR="00A20A18">
              <w:rPr>
                <w:noProof/>
                <w:webHidden/>
              </w:rPr>
            </w:r>
            <w:r w:rsidR="00A20A18">
              <w:rPr>
                <w:noProof/>
                <w:webHidden/>
              </w:rPr>
              <w:fldChar w:fldCharType="separate"/>
            </w:r>
            <w:r w:rsidR="00A20A18">
              <w:rPr>
                <w:noProof/>
                <w:webHidden/>
              </w:rPr>
              <w:t>107</w:t>
            </w:r>
            <w:r w:rsidR="00A20A18">
              <w:rPr>
                <w:noProof/>
                <w:webHidden/>
              </w:rPr>
              <w:fldChar w:fldCharType="end"/>
            </w:r>
          </w:hyperlink>
        </w:p>
        <w:p w14:paraId="3B71258E" w14:textId="5B738F5C"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82" w:history="1">
            <w:r w:rsidR="00A20A18" w:rsidRPr="00504517">
              <w:rPr>
                <w:rStyle w:val="Hyperlink"/>
                <w:noProof/>
              </w:rPr>
              <w:t>R v Powley</w:t>
            </w:r>
            <w:r w:rsidR="00A20A18">
              <w:rPr>
                <w:noProof/>
                <w:webHidden/>
              </w:rPr>
              <w:tab/>
            </w:r>
            <w:r w:rsidR="00A20A18">
              <w:rPr>
                <w:noProof/>
                <w:webHidden/>
              </w:rPr>
              <w:fldChar w:fldCharType="begin"/>
            </w:r>
            <w:r w:rsidR="00A20A18">
              <w:rPr>
                <w:noProof/>
                <w:webHidden/>
              </w:rPr>
              <w:instrText xml:space="preserve"> PAGEREF _Toc18930282 \h </w:instrText>
            </w:r>
            <w:r w:rsidR="00A20A18">
              <w:rPr>
                <w:noProof/>
                <w:webHidden/>
              </w:rPr>
            </w:r>
            <w:r w:rsidR="00A20A18">
              <w:rPr>
                <w:noProof/>
                <w:webHidden/>
              </w:rPr>
              <w:fldChar w:fldCharType="separate"/>
            </w:r>
            <w:r w:rsidR="00A20A18">
              <w:rPr>
                <w:noProof/>
                <w:webHidden/>
              </w:rPr>
              <w:t>108</w:t>
            </w:r>
            <w:r w:rsidR="00A20A18">
              <w:rPr>
                <w:noProof/>
                <w:webHidden/>
              </w:rPr>
              <w:fldChar w:fldCharType="end"/>
            </w:r>
          </w:hyperlink>
        </w:p>
        <w:p w14:paraId="7EBA969E" w14:textId="415A86B5"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83" w:history="1">
            <w:r w:rsidR="00A20A18" w:rsidRPr="00504517">
              <w:rPr>
                <w:rStyle w:val="Hyperlink"/>
                <w:noProof/>
              </w:rPr>
              <w:t>R v Blais</w:t>
            </w:r>
            <w:r w:rsidR="00A20A18">
              <w:rPr>
                <w:noProof/>
                <w:webHidden/>
              </w:rPr>
              <w:tab/>
            </w:r>
            <w:r w:rsidR="00A20A18">
              <w:rPr>
                <w:noProof/>
                <w:webHidden/>
              </w:rPr>
              <w:fldChar w:fldCharType="begin"/>
            </w:r>
            <w:r w:rsidR="00A20A18">
              <w:rPr>
                <w:noProof/>
                <w:webHidden/>
              </w:rPr>
              <w:instrText xml:space="preserve"> PAGEREF _Toc18930283 \h </w:instrText>
            </w:r>
            <w:r w:rsidR="00A20A18">
              <w:rPr>
                <w:noProof/>
                <w:webHidden/>
              </w:rPr>
            </w:r>
            <w:r w:rsidR="00A20A18">
              <w:rPr>
                <w:noProof/>
                <w:webHidden/>
              </w:rPr>
              <w:fldChar w:fldCharType="separate"/>
            </w:r>
            <w:r w:rsidR="00A20A18">
              <w:rPr>
                <w:noProof/>
                <w:webHidden/>
              </w:rPr>
              <w:t>110</w:t>
            </w:r>
            <w:r w:rsidR="00A20A18">
              <w:rPr>
                <w:noProof/>
                <w:webHidden/>
              </w:rPr>
              <w:fldChar w:fldCharType="end"/>
            </w:r>
          </w:hyperlink>
        </w:p>
        <w:p w14:paraId="57312A07" w14:textId="50BD7EB6"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84" w:history="1">
            <w:r w:rsidR="00A20A18" w:rsidRPr="00504517">
              <w:rPr>
                <w:rStyle w:val="Hyperlink"/>
                <w:noProof/>
              </w:rPr>
              <w:t>Manitoba Metis Federation v Canada (AG)</w:t>
            </w:r>
            <w:r w:rsidR="00A20A18">
              <w:rPr>
                <w:noProof/>
                <w:webHidden/>
              </w:rPr>
              <w:tab/>
            </w:r>
            <w:r w:rsidR="00A20A18">
              <w:rPr>
                <w:noProof/>
                <w:webHidden/>
              </w:rPr>
              <w:fldChar w:fldCharType="begin"/>
            </w:r>
            <w:r w:rsidR="00A20A18">
              <w:rPr>
                <w:noProof/>
                <w:webHidden/>
              </w:rPr>
              <w:instrText xml:space="preserve"> PAGEREF _Toc18930284 \h </w:instrText>
            </w:r>
            <w:r w:rsidR="00A20A18">
              <w:rPr>
                <w:noProof/>
                <w:webHidden/>
              </w:rPr>
            </w:r>
            <w:r w:rsidR="00A20A18">
              <w:rPr>
                <w:noProof/>
                <w:webHidden/>
              </w:rPr>
              <w:fldChar w:fldCharType="separate"/>
            </w:r>
            <w:r w:rsidR="00A20A18">
              <w:rPr>
                <w:noProof/>
                <w:webHidden/>
              </w:rPr>
              <w:t>111</w:t>
            </w:r>
            <w:r w:rsidR="00A20A18">
              <w:rPr>
                <w:noProof/>
                <w:webHidden/>
              </w:rPr>
              <w:fldChar w:fldCharType="end"/>
            </w:r>
          </w:hyperlink>
        </w:p>
        <w:p w14:paraId="1426277C" w14:textId="3761AB2E"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285" w:history="1">
            <w:r w:rsidR="00A20A18" w:rsidRPr="00504517">
              <w:rPr>
                <w:rStyle w:val="Hyperlink"/>
                <w:noProof/>
              </w:rPr>
              <w:t>Aboriginal Title (Rights to land)</w:t>
            </w:r>
            <w:r w:rsidR="00A20A18">
              <w:rPr>
                <w:noProof/>
                <w:webHidden/>
              </w:rPr>
              <w:tab/>
            </w:r>
            <w:r w:rsidR="00A20A18">
              <w:rPr>
                <w:noProof/>
                <w:webHidden/>
              </w:rPr>
              <w:fldChar w:fldCharType="begin"/>
            </w:r>
            <w:r w:rsidR="00A20A18">
              <w:rPr>
                <w:noProof/>
                <w:webHidden/>
              </w:rPr>
              <w:instrText xml:space="preserve"> PAGEREF _Toc18930285 \h </w:instrText>
            </w:r>
            <w:r w:rsidR="00A20A18">
              <w:rPr>
                <w:noProof/>
                <w:webHidden/>
              </w:rPr>
            </w:r>
            <w:r w:rsidR="00A20A18">
              <w:rPr>
                <w:noProof/>
                <w:webHidden/>
              </w:rPr>
              <w:fldChar w:fldCharType="separate"/>
            </w:r>
            <w:r w:rsidR="00A20A18">
              <w:rPr>
                <w:noProof/>
                <w:webHidden/>
              </w:rPr>
              <w:t>112</w:t>
            </w:r>
            <w:r w:rsidR="00A20A18">
              <w:rPr>
                <w:noProof/>
                <w:webHidden/>
              </w:rPr>
              <w:fldChar w:fldCharType="end"/>
            </w:r>
          </w:hyperlink>
        </w:p>
        <w:p w14:paraId="16C58AD4" w14:textId="1E87321C"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86" w:history="1">
            <w:r w:rsidR="00A20A18" w:rsidRPr="00504517">
              <w:rPr>
                <w:rStyle w:val="Hyperlink"/>
                <w:noProof/>
              </w:rPr>
              <w:t>BC Context</w:t>
            </w:r>
            <w:r w:rsidR="00A20A18">
              <w:rPr>
                <w:noProof/>
                <w:webHidden/>
              </w:rPr>
              <w:tab/>
            </w:r>
            <w:r w:rsidR="00A20A18">
              <w:rPr>
                <w:noProof/>
                <w:webHidden/>
              </w:rPr>
              <w:fldChar w:fldCharType="begin"/>
            </w:r>
            <w:r w:rsidR="00A20A18">
              <w:rPr>
                <w:noProof/>
                <w:webHidden/>
              </w:rPr>
              <w:instrText xml:space="preserve"> PAGEREF _Toc18930286 \h </w:instrText>
            </w:r>
            <w:r w:rsidR="00A20A18">
              <w:rPr>
                <w:noProof/>
                <w:webHidden/>
              </w:rPr>
            </w:r>
            <w:r w:rsidR="00A20A18">
              <w:rPr>
                <w:noProof/>
                <w:webHidden/>
              </w:rPr>
              <w:fldChar w:fldCharType="separate"/>
            </w:r>
            <w:r w:rsidR="00A20A18">
              <w:rPr>
                <w:noProof/>
                <w:webHidden/>
              </w:rPr>
              <w:t>112</w:t>
            </w:r>
            <w:r w:rsidR="00A20A18">
              <w:rPr>
                <w:noProof/>
                <w:webHidden/>
              </w:rPr>
              <w:fldChar w:fldCharType="end"/>
            </w:r>
          </w:hyperlink>
        </w:p>
        <w:p w14:paraId="336BA522" w14:textId="51A0B3D6"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87" w:history="1">
            <w:r w:rsidR="00A20A18" w:rsidRPr="00504517">
              <w:rPr>
                <w:rStyle w:val="Hyperlink"/>
                <w:noProof/>
              </w:rPr>
              <w:t>Delgamuukw v British Columbia</w:t>
            </w:r>
            <w:r w:rsidR="00A20A18">
              <w:rPr>
                <w:noProof/>
                <w:webHidden/>
              </w:rPr>
              <w:tab/>
            </w:r>
            <w:r w:rsidR="00A20A18">
              <w:rPr>
                <w:noProof/>
                <w:webHidden/>
              </w:rPr>
              <w:fldChar w:fldCharType="begin"/>
            </w:r>
            <w:r w:rsidR="00A20A18">
              <w:rPr>
                <w:noProof/>
                <w:webHidden/>
              </w:rPr>
              <w:instrText xml:space="preserve"> PAGEREF _Toc18930287 \h </w:instrText>
            </w:r>
            <w:r w:rsidR="00A20A18">
              <w:rPr>
                <w:noProof/>
                <w:webHidden/>
              </w:rPr>
            </w:r>
            <w:r w:rsidR="00A20A18">
              <w:rPr>
                <w:noProof/>
                <w:webHidden/>
              </w:rPr>
              <w:fldChar w:fldCharType="separate"/>
            </w:r>
            <w:r w:rsidR="00A20A18">
              <w:rPr>
                <w:noProof/>
                <w:webHidden/>
              </w:rPr>
              <w:t>112</w:t>
            </w:r>
            <w:r w:rsidR="00A20A18">
              <w:rPr>
                <w:noProof/>
                <w:webHidden/>
              </w:rPr>
              <w:fldChar w:fldCharType="end"/>
            </w:r>
          </w:hyperlink>
        </w:p>
        <w:p w14:paraId="43AAD315" w14:textId="696F09FB"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88" w:history="1">
            <w:r w:rsidR="00A20A18" w:rsidRPr="00504517">
              <w:rPr>
                <w:rStyle w:val="Hyperlink"/>
                <w:noProof/>
              </w:rPr>
              <w:t>Tslhqot’in Nation v British Columbia, 2014 SCC</w:t>
            </w:r>
            <w:r w:rsidR="00A20A18">
              <w:rPr>
                <w:noProof/>
                <w:webHidden/>
              </w:rPr>
              <w:tab/>
            </w:r>
            <w:r w:rsidR="00A20A18">
              <w:rPr>
                <w:noProof/>
                <w:webHidden/>
              </w:rPr>
              <w:fldChar w:fldCharType="begin"/>
            </w:r>
            <w:r w:rsidR="00A20A18">
              <w:rPr>
                <w:noProof/>
                <w:webHidden/>
              </w:rPr>
              <w:instrText xml:space="preserve"> PAGEREF _Toc18930288 \h </w:instrText>
            </w:r>
            <w:r w:rsidR="00A20A18">
              <w:rPr>
                <w:noProof/>
                <w:webHidden/>
              </w:rPr>
            </w:r>
            <w:r w:rsidR="00A20A18">
              <w:rPr>
                <w:noProof/>
                <w:webHidden/>
              </w:rPr>
              <w:fldChar w:fldCharType="separate"/>
            </w:r>
            <w:r w:rsidR="00A20A18">
              <w:rPr>
                <w:noProof/>
                <w:webHidden/>
              </w:rPr>
              <w:t>114</w:t>
            </w:r>
            <w:r w:rsidR="00A20A18">
              <w:rPr>
                <w:noProof/>
                <w:webHidden/>
              </w:rPr>
              <w:fldChar w:fldCharType="end"/>
            </w:r>
          </w:hyperlink>
        </w:p>
        <w:p w14:paraId="0B709C48" w14:textId="12B1644F"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289" w:history="1">
            <w:r w:rsidR="00A20A18" w:rsidRPr="00504517">
              <w:rPr>
                <w:rStyle w:val="Hyperlink"/>
                <w:noProof/>
              </w:rPr>
              <w:t>Aboriginal Treaty Rights</w:t>
            </w:r>
            <w:r w:rsidR="00A20A18">
              <w:rPr>
                <w:noProof/>
                <w:webHidden/>
              </w:rPr>
              <w:tab/>
            </w:r>
            <w:r w:rsidR="00A20A18">
              <w:rPr>
                <w:noProof/>
                <w:webHidden/>
              </w:rPr>
              <w:fldChar w:fldCharType="begin"/>
            </w:r>
            <w:r w:rsidR="00A20A18">
              <w:rPr>
                <w:noProof/>
                <w:webHidden/>
              </w:rPr>
              <w:instrText xml:space="preserve"> PAGEREF _Toc18930289 \h </w:instrText>
            </w:r>
            <w:r w:rsidR="00A20A18">
              <w:rPr>
                <w:noProof/>
                <w:webHidden/>
              </w:rPr>
            </w:r>
            <w:r w:rsidR="00A20A18">
              <w:rPr>
                <w:noProof/>
                <w:webHidden/>
              </w:rPr>
              <w:fldChar w:fldCharType="separate"/>
            </w:r>
            <w:r w:rsidR="00A20A18">
              <w:rPr>
                <w:noProof/>
                <w:webHidden/>
              </w:rPr>
              <w:t>116</w:t>
            </w:r>
            <w:r w:rsidR="00A20A18">
              <w:rPr>
                <w:noProof/>
                <w:webHidden/>
              </w:rPr>
              <w:fldChar w:fldCharType="end"/>
            </w:r>
          </w:hyperlink>
        </w:p>
        <w:p w14:paraId="7A282CDA" w14:textId="6135637C"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90" w:history="1">
            <w:r w:rsidR="00A20A18" w:rsidRPr="00504517">
              <w:rPr>
                <w:rStyle w:val="Hyperlink"/>
                <w:noProof/>
              </w:rPr>
              <w:t>Sources and Foundations of S35 Rights</w:t>
            </w:r>
            <w:r w:rsidR="00A20A18">
              <w:rPr>
                <w:noProof/>
                <w:webHidden/>
              </w:rPr>
              <w:tab/>
            </w:r>
            <w:r w:rsidR="00A20A18">
              <w:rPr>
                <w:noProof/>
                <w:webHidden/>
              </w:rPr>
              <w:fldChar w:fldCharType="begin"/>
            </w:r>
            <w:r w:rsidR="00A20A18">
              <w:rPr>
                <w:noProof/>
                <w:webHidden/>
              </w:rPr>
              <w:instrText xml:space="preserve"> PAGEREF _Toc18930290 \h </w:instrText>
            </w:r>
            <w:r w:rsidR="00A20A18">
              <w:rPr>
                <w:noProof/>
                <w:webHidden/>
              </w:rPr>
            </w:r>
            <w:r w:rsidR="00A20A18">
              <w:rPr>
                <w:noProof/>
                <w:webHidden/>
              </w:rPr>
              <w:fldChar w:fldCharType="separate"/>
            </w:r>
            <w:r w:rsidR="00A20A18">
              <w:rPr>
                <w:noProof/>
                <w:webHidden/>
              </w:rPr>
              <w:t>116</w:t>
            </w:r>
            <w:r w:rsidR="00A20A18">
              <w:rPr>
                <w:noProof/>
                <w:webHidden/>
              </w:rPr>
              <w:fldChar w:fldCharType="end"/>
            </w:r>
          </w:hyperlink>
        </w:p>
        <w:p w14:paraId="724D97F6" w14:textId="1E73307D"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91" w:history="1">
            <w:r w:rsidR="00A20A18" w:rsidRPr="00504517">
              <w:rPr>
                <w:rStyle w:val="Hyperlink"/>
                <w:rFonts w:eastAsia="Times New Roman"/>
                <w:noProof/>
              </w:rPr>
              <w:t>Badger (1996) – Canons of Treaty Interpretation (General Principles)</w:t>
            </w:r>
            <w:r w:rsidR="00A20A18">
              <w:rPr>
                <w:noProof/>
                <w:webHidden/>
              </w:rPr>
              <w:tab/>
            </w:r>
            <w:r w:rsidR="00A20A18">
              <w:rPr>
                <w:noProof/>
                <w:webHidden/>
              </w:rPr>
              <w:fldChar w:fldCharType="begin"/>
            </w:r>
            <w:r w:rsidR="00A20A18">
              <w:rPr>
                <w:noProof/>
                <w:webHidden/>
              </w:rPr>
              <w:instrText xml:space="preserve"> PAGEREF _Toc18930291 \h </w:instrText>
            </w:r>
            <w:r w:rsidR="00A20A18">
              <w:rPr>
                <w:noProof/>
                <w:webHidden/>
              </w:rPr>
            </w:r>
            <w:r w:rsidR="00A20A18">
              <w:rPr>
                <w:noProof/>
                <w:webHidden/>
              </w:rPr>
              <w:fldChar w:fldCharType="separate"/>
            </w:r>
            <w:r w:rsidR="00A20A18">
              <w:rPr>
                <w:noProof/>
                <w:webHidden/>
              </w:rPr>
              <w:t>116</w:t>
            </w:r>
            <w:r w:rsidR="00A20A18">
              <w:rPr>
                <w:noProof/>
                <w:webHidden/>
              </w:rPr>
              <w:fldChar w:fldCharType="end"/>
            </w:r>
          </w:hyperlink>
        </w:p>
        <w:p w14:paraId="25CBA072" w14:textId="459B2D97"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92" w:history="1">
            <w:r w:rsidR="00A20A18" w:rsidRPr="00504517">
              <w:rPr>
                <w:rStyle w:val="Hyperlink"/>
                <w:rFonts w:eastAsia="Times New Roman"/>
                <w:noProof/>
              </w:rPr>
              <w:t>Sioui (1990)</w:t>
            </w:r>
            <w:r w:rsidR="00A20A18">
              <w:rPr>
                <w:noProof/>
                <w:webHidden/>
              </w:rPr>
              <w:tab/>
            </w:r>
            <w:r w:rsidR="00A20A18">
              <w:rPr>
                <w:noProof/>
                <w:webHidden/>
              </w:rPr>
              <w:fldChar w:fldCharType="begin"/>
            </w:r>
            <w:r w:rsidR="00A20A18">
              <w:rPr>
                <w:noProof/>
                <w:webHidden/>
              </w:rPr>
              <w:instrText xml:space="preserve"> PAGEREF _Toc18930292 \h </w:instrText>
            </w:r>
            <w:r w:rsidR="00A20A18">
              <w:rPr>
                <w:noProof/>
                <w:webHidden/>
              </w:rPr>
            </w:r>
            <w:r w:rsidR="00A20A18">
              <w:rPr>
                <w:noProof/>
                <w:webHidden/>
              </w:rPr>
              <w:fldChar w:fldCharType="separate"/>
            </w:r>
            <w:r w:rsidR="00A20A18">
              <w:rPr>
                <w:noProof/>
                <w:webHidden/>
              </w:rPr>
              <w:t>116</w:t>
            </w:r>
            <w:r w:rsidR="00A20A18">
              <w:rPr>
                <w:noProof/>
                <w:webHidden/>
              </w:rPr>
              <w:fldChar w:fldCharType="end"/>
            </w:r>
          </w:hyperlink>
        </w:p>
        <w:p w14:paraId="0FD6F46F" w14:textId="6735DDA2"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93" w:history="1">
            <w:r w:rsidR="00A20A18" w:rsidRPr="00504517">
              <w:rPr>
                <w:rStyle w:val="Hyperlink"/>
                <w:noProof/>
              </w:rPr>
              <w:t>R v Marshall (No 1) –</w:t>
            </w:r>
            <w:r w:rsidR="00A20A18" w:rsidRPr="00504517">
              <w:rPr>
                <w:rStyle w:val="Hyperlink"/>
                <w:i/>
                <w:noProof/>
              </w:rPr>
              <w:t xml:space="preserve"> </w:t>
            </w:r>
            <w:r w:rsidR="00A20A18" w:rsidRPr="00504517">
              <w:rPr>
                <w:rStyle w:val="Hyperlink"/>
                <w:noProof/>
              </w:rPr>
              <w:t>how we should approach treaty rights</w:t>
            </w:r>
            <w:r w:rsidR="00A20A18">
              <w:rPr>
                <w:noProof/>
                <w:webHidden/>
              </w:rPr>
              <w:tab/>
            </w:r>
            <w:r w:rsidR="00A20A18">
              <w:rPr>
                <w:noProof/>
                <w:webHidden/>
              </w:rPr>
              <w:fldChar w:fldCharType="begin"/>
            </w:r>
            <w:r w:rsidR="00A20A18">
              <w:rPr>
                <w:noProof/>
                <w:webHidden/>
              </w:rPr>
              <w:instrText xml:space="preserve"> PAGEREF _Toc18930293 \h </w:instrText>
            </w:r>
            <w:r w:rsidR="00A20A18">
              <w:rPr>
                <w:noProof/>
                <w:webHidden/>
              </w:rPr>
            </w:r>
            <w:r w:rsidR="00A20A18">
              <w:rPr>
                <w:noProof/>
                <w:webHidden/>
              </w:rPr>
              <w:fldChar w:fldCharType="separate"/>
            </w:r>
            <w:r w:rsidR="00A20A18">
              <w:rPr>
                <w:noProof/>
                <w:webHidden/>
              </w:rPr>
              <w:t>116</w:t>
            </w:r>
            <w:r w:rsidR="00A20A18">
              <w:rPr>
                <w:noProof/>
                <w:webHidden/>
              </w:rPr>
              <w:fldChar w:fldCharType="end"/>
            </w:r>
          </w:hyperlink>
        </w:p>
        <w:p w14:paraId="446BF095" w14:textId="66447B6E"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94" w:history="1">
            <w:r w:rsidR="00A20A18" w:rsidRPr="00504517">
              <w:rPr>
                <w:rStyle w:val="Hyperlink"/>
                <w:noProof/>
              </w:rPr>
              <w:t>Marshall No 2</w:t>
            </w:r>
            <w:r w:rsidR="00A20A18">
              <w:rPr>
                <w:noProof/>
                <w:webHidden/>
              </w:rPr>
              <w:tab/>
            </w:r>
            <w:r w:rsidR="00A20A18">
              <w:rPr>
                <w:noProof/>
                <w:webHidden/>
              </w:rPr>
              <w:fldChar w:fldCharType="begin"/>
            </w:r>
            <w:r w:rsidR="00A20A18">
              <w:rPr>
                <w:noProof/>
                <w:webHidden/>
              </w:rPr>
              <w:instrText xml:space="preserve"> PAGEREF _Toc18930294 \h </w:instrText>
            </w:r>
            <w:r w:rsidR="00A20A18">
              <w:rPr>
                <w:noProof/>
                <w:webHidden/>
              </w:rPr>
            </w:r>
            <w:r w:rsidR="00A20A18">
              <w:rPr>
                <w:noProof/>
                <w:webHidden/>
              </w:rPr>
              <w:fldChar w:fldCharType="separate"/>
            </w:r>
            <w:r w:rsidR="00A20A18">
              <w:rPr>
                <w:noProof/>
                <w:webHidden/>
              </w:rPr>
              <w:t>118</w:t>
            </w:r>
            <w:r w:rsidR="00A20A18">
              <w:rPr>
                <w:noProof/>
                <w:webHidden/>
              </w:rPr>
              <w:fldChar w:fldCharType="end"/>
            </w:r>
          </w:hyperlink>
        </w:p>
        <w:p w14:paraId="7BF96F0C" w14:textId="617899A9"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95" w:history="1">
            <w:r w:rsidR="00A20A18" w:rsidRPr="00504517">
              <w:rPr>
                <w:rStyle w:val="Hyperlink"/>
                <w:noProof/>
              </w:rPr>
              <w:t>Grassy Narrows First Nations v Ontario (Natural Resource)</w:t>
            </w:r>
            <w:r w:rsidR="00A20A18">
              <w:rPr>
                <w:noProof/>
                <w:webHidden/>
              </w:rPr>
              <w:tab/>
            </w:r>
            <w:r w:rsidR="00A20A18">
              <w:rPr>
                <w:noProof/>
                <w:webHidden/>
              </w:rPr>
              <w:fldChar w:fldCharType="begin"/>
            </w:r>
            <w:r w:rsidR="00A20A18">
              <w:rPr>
                <w:noProof/>
                <w:webHidden/>
              </w:rPr>
              <w:instrText xml:space="preserve"> PAGEREF _Toc18930295 \h </w:instrText>
            </w:r>
            <w:r w:rsidR="00A20A18">
              <w:rPr>
                <w:noProof/>
                <w:webHidden/>
              </w:rPr>
            </w:r>
            <w:r w:rsidR="00A20A18">
              <w:rPr>
                <w:noProof/>
                <w:webHidden/>
              </w:rPr>
              <w:fldChar w:fldCharType="separate"/>
            </w:r>
            <w:r w:rsidR="00A20A18">
              <w:rPr>
                <w:noProof/>
                <w:webHidden/>
              </w:rPr>
              <w:t>118</w:t>
            </w:r>
            <w:r w:rsidR="00A20A18">
              <w:rPr>
                <w:noProof/>
                <w:webHidden/>
              </w:rPr>
              <w:fldChar w:fldCharType="end"/>
            </w:r>
          </w:hyperlink>
        </w:p>
        <w:p w14:paraId="2B262748" w14:textId="4AD3EDBF"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296" w:history="1">
            <w:r w:rsidR="00A20A18" w:rsidRPr="00504517">
              <w:rPr>
                <w:rStyle w:val="Hyperlink"/>
                <w:noProof/>
              </w:rPr>
              <w:t>Duty to Consult</w:t>
            </w:r>
            <w:r w:rsidR="00A20A18">
              <w:rPr>
                <w:noProof/>
                <w:webHidden/>
              </w:rPr>
              <w:tab/>
            </w:r>
            <w:r w:rsidR="00A20A18">
              <w:rPr>
                <w:noProof/>
                <w:webHidden/>
              </w:rPr>
              <w:fldChar w:fldCharType="begin"/>
            </w:r>
            <w:r w:rsidR="00A20A18">
              <w:rPr>
                <w:noProof/>
                <w:webHidden/>
              </w:rPr>
              <w:instrText xml:space="preserve"> PAGEREF _Toc18930296 \h </w:instrText>
            </w:r>
            <w:r w:rsidR="00A20A18">
              <w:rPr>
                <w:noProof/>
                <w:webHidden/>
              </w:rPr>
            </w:r>
            <w:r w:rsidR="00A20A18">
              <w:rPr>
                <w:noProof/>
                <w:webHidden/>
              </w:rPr>
              <w:fldChar w:fldCharType="separate"/>
            </w:r>
            <w:r w:rsidR="00A20A18">
              <w:rPr>
                <w:noProof/>
                <w:webHidden/>
              </w:rPr>
              <w:t>119</w:t>
            </w:r>
            <w:r w:rsidR="00A20A18">
              <w:rPr>
                <w:noProof/>
                <w:webHidden/>
              </w:rPr>
              <w:fldChar w:fldCharType="end"/>
            </w:r>
          </w:hyperlink>
        </w:p>
        <w:p w14:paraId="71BDBBD0" w14:textId="1F65B18A"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297" w:history="1">
            <w:r w:rsidR="00A20A18" w:rsidRPr="00504517">
              <w:rPr>
                <w:rStyle w:val="Hyperlink"/>
                <w:noProof/>
              </w:rPr>
              <w:t>Haida Nation v BC (Minister of Forests)</w:t>
            </w:r>
            <w:r w:rsidR="00A20A18">
              <w:rPr>
                <w:noProof/>
                <w:webHidden/>
              </w:rPr>
              <w:tab/>
            </w:r>
            <w:r w:rsidR="00A20A18">
              <w:rPr>
                <w:noProof/>
                <w:webHidden/>
              </w:rPr>
              <w:fldChar w:fldCharType="begin"/>
            </w:r>
            <w:r w:rsidR="00A20A18">
              <w:rPr>
                <w:noProof/>
                <w:webHidden/>
              </w:rPr>
              <w:instrText xml:space="preserve"> PAGEREF _Toc18930297 \h </w:instrText>
            </w:r>
            <w:r w:rsidR="00A20A18">
              <w:rPr>
                <w:noProof/>
                <w:webHidden/>
              </w:rPr>
            </w:r>
            <w:r w:rsidR="00A20A18">
              <w:rPr>
                <w:noProof/>
                <w:webHidden/>
              </w:rPr>
              <w:fldChar w:fldCharType="separate"/>
            </w:r>
            <w:r w:rsidR="00A20A18">
              <w:rPr>
                <w:noProof/>
                <w:webHidden/>
              </w:rPr>
              <w:t>120</w:t>
            </w:r>
            <w:r w:rsidR="00A20A18">
              <w:rPr>
                <w:noProof/>
                <w:webHidden/>
              </w:rPr>
              <w:fldChar w:fldCharType="end"/>
            </w:r>
          </w:hyperlink>
        </w:p>
        <w:p w14:paraId="16DAFF6B" w14:textId="1987E6D6"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98" w:history="1">
            <w:r w:rsidR="00A20A18" w:rsidRPr="00504517">
              <w:rPr>
                <w:rStyle w:val="Hyperlink"/>
                <w:noProof/>
              </w:rPr>
              <w:t>Taku River Tlingit First Nations v British Columbia (Project Assessment Director)</w:t>
            </w:r>
            <w:r w:rsidR="00A20A18">
              <w:rPr>
                <w:noProof/>
                <w:webHidden/>
              </w:rPr>
              <w:tab/>
            </w:r>
            <w:r w:rsidR="00A20A18">
              <w:rPr>
                <w:noProof/>
                <w:webHidden/>
              </w:rPr>
              <w:fldChar w:fldCharType="begin"/>
            </w:r>
            <w:r w:rsidR="00A20A18">
              <w:rPr>
                <w:noProof/>
                <w:webHidden/>
              </w:rPr>
              <w:instrText xml:space="preserve"> PAGEREF _Toc18930298 \h </w:instrText>
            </w:r>
            <w:r w:rsidR="00A20A18">
              <w:rPr>
                <w:noProof/>
                <w:webHidden/>
              </w:rPr>
            </w:r>
            <w:r w:rsidR="00A20A18">
              <w:rPr>
                <w:noProof/>
                <w:webHidden/>
              </w:rPr>
              <w:fldChar w:fldCharType="separate"/>
            </w:r>
            <w:r w:rsidR="00A20A18">
              <w:rPr>
                <w:noProof/>
                <w:webHidden/>
              </w:rPr>
              <w:t>122</w:t>
            </w:r>
            <w:r w:rsidR="00A20A18">
              <w:rPr>
                <w:noProof/>
                <w:webHidden/>
              </w:rPr>
              <w:fldChar w:fldCharType="end"/>
            </w:r>
          </w:hyperlink>
        </w:p>
        <w:p w14:paraId="6A85723A" w14:textId="089110B4"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299" w:history="1">
            <w:r w:rsidR="00A20A18" w:rsidRPr="00504517">
              <w:rPr>
                <w:rStyle w:val="Hyperlink"/>
                <w:noProof/>
              </w:rPr>
              <w:t>Mikisew Cree First Nation v Canada (Minister of Canadian Heritage) 2005</w:t>
            </w:r>
            <w:r w:rsidR="00A20A18">
              <w:rPr>
                <w:noProof/>
                <w:webHidden/>
              </w:rPr>
              <w:tab/>
            </w:r>
            <w:r w:rsidR="00A20A18">
              <w:rPr>
                <w:noProof/>
                <w:webHidden/>
              </w:rPr>
              <w:fldChar w:fldCharType="begin"/>
            </w:r>
            <w:r w:rsidR="00A20A18">
              <w:rPr>
                <w:noProof/>
                <w:webHidden/>
              </w:rPr>
              <w:instrText xml:space="preserve"> PAGEREF _Toc18930299 \h </w:instrText>
            </w:r>
            <w:r w:rsidR="00A20A18">
              <w:rPr>
                <w:noProof/>
                <w:webHidden/>
              </w:rPr>
            </w:r>
            <w:r w:rsidR="00A20A18">
              <w:rPr>
                <w:noProof/>
                <w:webHidden/>
              </w:rPr>
              <w:fldChar w:fldCharType="separate"/>
            </w:r>
            <w:r w:rsidR="00A20A18">
              <w:rPr>
                <w:noProof/>
                <w:webHidden/>
              </w:rPr>
              <w:t>122</w:t>
            </w:r>
            <w:r w:rsidR="00A20A18">
              <w:rPr>
                <w:noProof/>
                <w:webHidden/>
              </w:rPr>
              <w:fldChar w:fldCharType="end"/>
            </w:r>
          </w:hyperlink>
        </w:p>
        <w:p w14:paraId="1C7C0A6B" w14:textId="7673F822"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300" w:history="1">
            <w:r w:rsidR="00A20A18" w:rsidRPr="00504517">
              <w:rPr>
                <w:rStyle w:val="Hyperlink"/>
                <w:noProof/>
              </w:rPr>
              <w:t>Beckman v Little Salmon/Carmacks First Nation (modern treaty)</w:t>
            </w:r>
            <w:r w:rsidR="00A20A18">
              <w:rPr>
                <w:noProof/>
                <w:webHidden/>
              </w:rPr>
              <w:tab/>
            </w:r>
            <w:r w:rsidR="00A20A18">
              <w:rPr>
                <w:noProof/>
                <w:webHidden/>
              </w:rPr>
              <w:fldChar w:fldCharType="begin"/>
            </w:r>
            <w:r w:rsidR="00A20A18">
              <w:rPr>
                <w:noProof/>
                <w:webHidden/>
              </w:rPr>
              <w:instrText xml:space="preserve"> PAGEREF _Toc18930300 \h </w:instrText>
            </w:r>
            <w:r w:rsidR="00A20A18">
              <w:rPr>
                <w:noProof/>
                <w:webHidden/>
              </w:rPr>
            </w:r>
            <w:r w:rsidR="00A20A18">
              <w:rPr>
                <w:noProof/>
                <w:webHidden/>
              </w:rPr>
              <w:fldChar w:fldCharType="separate"/>
            </w:r>
            <w:r w:rsidR="00A20A18">
              <w:rPr>
                <w:noProof/>
                <w:webHidden/>
              </w:rPr>
              <w:t>123</w:t>
            </w:r>
            <w:r w:rsidR="00A20A18">
              <w:rPr>
                <w:noProof/>
                <w:webHidden/>
              </w:rPr>
              <w:fldChar w:fldCharType="end"/>
            </w:r>
          </w:hyperlink>
        </w:p>
        <w:p w14:paraId="5DA85B33" w14:textId="703C3AF7"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301" w:history="1">
            <w:r w:rsidR="00A20A18" w:rsidRPr="00504517">
              <w:rPr>
                <w:rStyle w:val="Hyperlink"/>
                <w:noProof/>
              </w:rPr>
              <w:t>Mikisew Cree First Nation v Canada, 2018 SCC 40 (law making process)</w:t>
            </w:r>
            <w:r w:rsidR="00A20A18">
              <w:rPr>
                <w:noProof/>
                <w:webHidden/>
              </w:rPr>
              <w:tab/>
            </w:r>
            <w:r w:rsidR="00A20A18">
              <w:rPr>
                <w:noProof/>
                <w:webHidden/>
              </w:rPr>
              <w:fldChar w:fldCharType="begin"/>
            </w:r>
            <w:r w:rsidR="00A20A18">
              <w:rPr>
                <w:noProof/>
                <w:webHidden/>
              </w:rPr>
              <w:instrText xml:space="preserve"> PAGEREF _Toc18930301 \h </w:instrText>
            </w:r>
            <w:r w:rsidR="00A20A18">
              <w:rPr>
                <w:noProof/>
                <w:webHidden/>
              </w:rPr>
            </w:r>
            <w:r w:rsidR="00A20A18">
              <w:rPr>
                <w:noProof/>
                <w:webHidden/>
              </w:rPr>
              <w:fldChar w:fldCharType="separate"/>
            </w:r>
            <w:r w:rsidR="00A20A18">
              <w:rPr>
                <w:noProof/>
                <w:webHidden/>
              </w:rPr>
              <w:t>123</w:t>
            </w:r>
            <w:r w:rsidR="00A20A18">
              <w:rPr>
                <w:noProof/>
                <w:webHidden/>
              </w:rPr>
              <w:fldChar w:fldCharType="end"/>
            </w:r>
          </w:hyperlink>
        </w:p>
        <w:p w14:paraId="1EBF9370" w14:textId="452BC2BC"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302" w:history="1">
            <w:r w:rsidR="00A20A18" w:rsidRPr="00504517">
              <w:rPr>
                <w:rStyle w:val="Hyperlink"/>
                <w:noProof/>
              </w:rPr>
              <w:t>Distribution of Legislative Authority</w:t>
            </w:r>
            <w:r w:rsidR="00A20A18">
              <w:rPr>
                <w:noProof/>
                <w:webHidden/>
              </w:rPr>
              <w:tab/>
            </w:r>
            <w:r w:rsidR="00A20A18">
              <w:rPr>
                <w:noProof/>
                <w:webHidden/>
              </w:rPr>
              <w:fldChar w:fldCharType="begin"/>
            </w:r>
            <w:r w:rsidR="00A20A18">
              <w:rPr>
                <w:noProof/>
                <w:webHidden/>
              </w:rPr>
              <w:instrText xml:space="preserve"> PAGEREF _Toc18930302 \h </w:instrText>
            </w:r>
            <w:r w:rsidR="00A20A18">
              <w:rPr>
                <w:noProof/>
                <w:webHidden/>
              </w:rPr>
            </w:r>
            <w:r w:rsidR="00A20A18">
              <w:rPr>
                <w:noProof/>
                <w:webHidden/>
              </w:rPr>
              <w:fldChar w:fldCharType="separate"/>
            </w:r>
            <w:r w:rsidR="00A20A18">
              <w:rPr>
                <w:noProof/>
                <w:webHidden/>
              </w:rPr>
              <w:t>125</w:t>
            </w:r>
            <w:r w:rsidR="00A20A18">
              <w:rPr>
                <w:noProof/>
                <w:webHidden/>
              </w:rPr>
              <w:fldChar w:fldCharType="end"/>
            </w:r>
          </w:hyperlink>
        </w:p>
        <w:p w14:paraId="3687F659" w14:textId="4B7E5D41"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303" w:history="1">
            <w:r w:rsidR="00A20A18" w:rsidRPr="00504517">
              <w:rPr>
                <w:rStyle w:val="Hyperlink"/>
                <w:noProof/>
              </w:rPr>
              <w:t>Pre 1982 Cases</w:t>
            </w:r>
            <w:r w:rsidR="00A20A18">
              <w:rPr>
                <w:noProof/>
                <w:webHidden/>
              </w:rPr>
              <w:tab/>
            </w:r>
            <w:r w:rsidR="00A20A18">
              <w:rPr>
                <w:noProof/>
                <w:webHidden/>
              </w:rPr>
              <w:fldChar w:fldCharType="begin"/>
            </w:r>
            <w:r w:rsidR="00A20A18">
              <w:rPr>
                <w:noProof/>
                <w:webHidden/>
              </w:rPr>
              <w:instrText xml:space="preserve"> PAGEREF _Toc18930303 \h </w:instrText>
            </w:r>
            <w:r w:rsidR="00A20A18">
              <w:rPr>
                <w:noProof/>
                <w:webHidden/>
              </w:rPr>
            </w:r>
            <w:r w:rsidR="00A20A18">
              <w:rPr>
                <w:noProof/>
                <w:webHidden/>
              </w:rPr>
              <w:fldChar w:fldCharType="separate"/>
            </w:r>
            <w:r w:rsidR="00A20A18">
              <w:rPr>
                <w:noProof/>
                <w:webHidden/>
              </w:rPr>
              <w:t>125</w:t>
            </w:r>
            <w:r w:rsidR="00A20A18">
              <w:rPr>
                <w:noProof/>
                <w:webHidden/>
              </w:rPr>
              <w:fldChar w:fldCharType="end"/>
            </w:r>
          </w:hyperlink>
        </w:p>
        <w:p w14:paraId="190272D3" w14:textId="76E53BC4"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304" w:history="1">
            <w:r w:rsidR="00A20A18" w:rsidRPr="00504517">
              <w:rPr>
                <w:rStyle w:val="Hyperlink"/>
                <w:noProof/>
              </w:rPr>
              <w:t>Sutherland 1980 “No Singling Out”</w:t>
            </w:r>
            <w:r w:rsidR="00A20A18">
              <w:rPr>
                <w:noProof/>
                <w:webHidden/>
              </w:rPr>
              <w:tab/>
            </w:r>
            <w:r w:rsidR="00A20A18">
              <w:rPr>
                <w:noProof/>
                <w:webHidden/>
              </w:rPr>
              <w:fldChar w:fldCharType="begin"/>
            </w:r>
            <w:r w:rsidR="00A20A18">
              <w:rPr>
                <w:noProof/>
                <w:webHidden/>
              </w:rPr>
              <w:instrText xml:space="preserve"> PAGEREF _Toc18930304 \h </w:instrText>
            </w:r>
            <w:r w:rsidR="00A20A18">
              <w:rPr>
                <w:noProof/>
                <w:webHidden/>
              </w:rPr>
            </w:r>
            <w:r w:rsidR="00A20A18">
              <w:rPr>
                <w:noProof/>
                <w:webHidden/>
              </w:rPr>
              <w:fldChar w:fldCharType="separate"/>
            </w:r>
            <w:r w:rsidR="00A20A18">
              <w:rPr>
                <w:noProof/>
                <w:webHidden/>
              </w:rPr>
              <w:t>125</w:t>
            </w:r>
            <w:r w:rsidR="00A20A18">
              <w:rPr>
                <w:noProof/>
                <w:webHidden/>
              </w:rPr>
              <w:fldChar w:fldCharType="end"/>
            </w:r>
          </w:hyperlink>
        </w:p>
        <w:p w14:paraId="0DFBCEDD" w14:textId="44F49F94"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305" w:history="1">
            <w:r w:rsidR="00A20A18" w:rsidRPr="00504517">
              <w:rPr>
                <w:rStyle w:val="Hyperlink"/>
                <w:noProof/>
              </w:rPr>
              <w:t>Four B (1980): Laws of General Application</w:t>
            </w:r>
            <w:r w:rsidR="00A20A18">
              <w:rPr>
                <w:noProof/>
                <w:webHidden/>
              </w:rPr>
              <w:tab/>
            </w:r>
            <w:r w:rsidR="00A20A18">
              <w:rPr>
                <w:noProof/>
                <w:webHidden/>
              </w:rPr>
              <w:fldChar w:fldCharType="begin"/>
            </w:r>
            <w:r w:rsidR="00A20A18">
              <w:rPr>
                <w:noProof/>
                <w:webHidden/>
              </w:rPr>
              <w:instrText xml:space="preserve"> PAGEREF _Toc18930305 \h </w:instrText>
            </w:r>
            <w:r w:rsidR="00A20A18">
              <w:rPr>
                <w:noProof/>
                <w:webHidden/>
              </w:rPr>
            </w:r>
            <w:r w:rsidR="00A20A18">
              <w:rPr>
                <w:noProof/>
                <w:webHidden/>
              </w:rPr>
              <w:fldChar w:fldCharType="separate"/>
            </w:r>
            <w:r w:rsidR="00A20A18">
              <w:rPr>
                <w:noProof/>
                <w:webHidden/>
              </w:rPr>
              <w:t>125</w:t>
            </w:r>
            <w:r w:rsidR="00A20A18">
              <w:rPr>
                <w:noProof/>
                <w:webHidden/>
              </w:rPr>
              <w:fldChar w:fldCharType="end"/>
            </w:r>
          </w:hyperlink>
        </w:p>
        <w:p w14:paraId="103BAF55" w14:textId="0FD74241"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306" w:history="1">
            <w:r w:rsidR="00A20A18" w:rsidRPr="00504517">
              <w:rPr>
                <w:rStyle w:val="Hyperlink"/>
                <w:noProof/>
              </w:rPr>
              <w:t>Daniels v Canada</w:t>
            </w:r>
            <w:r w:rsidR="00A20A18">
              <w:rPr>
                <w:noProof/>
                <w:webHidden/>
              </w:rPr>
              <w:tab/>
            </w:r>
            <w:r w:rsidR="00A20A18">
              <w:rPr>
                <w:noProof/>
                <w:webHidden/>
              </w:rPr>
              <w:fldChar w:fldCharType="begin"/>
            </w:r>
            <w:r w:rsidR="00A20A18">
              <w:rPr>
                <w:noProof/>
                <w:webHidden/>
              </w:rPr>
              <w:instrText xml:space="preserve"> PAGEREF _Toc18930306 \h </w:instrText>
            </w:r>
            <w:r w:rsidR="00A20A18">
              <w:rPr>
                <w:noProof/>
                <w:webHidden/>
              </w:rPr>
            </w:r>
            <w:r w:rsidR="00A20A18">
              <w:rPr>
                <w:noProof/>
                <w:webHidden/>
              </w:rPr>
              <w:fldChar w:fldCharType="separate"/>
            </w:r>
            <w:r w:rsidR="00A20A18">
              <w:rPr>
                <w:noProof/>
                <w:webHidden/>
              </w:rPr>
              <w:t>125</w:t>
            </w:r>
            <w:r w:rsidR="00A20A18">
              <w:rPr>
                <w:noProof/>
                <w:webHidden/>
              </w:rPr>
              <w:fldChar w:fldCharType="end"/>
            </w:r>
          </w:hyperlink>
        </w:p>
        <w:p w14:paraId="5CC20873" w14:textId="710CF8FD"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307" w:history="1">
            <w:r w:rsidR="00A20A18" w:rsidRPr="00504517">
              <w:rPr>
                <w:rStyle w:val="Hyperlink"/>
                <w:noProof/>
              </w:rPr>
              <w:t>Provincial Legislative Competence</w:t>
            </w:r>
            <w:r w:rsidR="00A20A18">
              <w:rPr>
                <w:noProof/>
                <w:webHidden/>
              </w:rPr>
              <w:tab/>
            </w:r>
            <w:r w:rsidR="00A20A18">
              <w:rPr>
                <w:noProof/>
                <w:webHidden/>
              </w:rPr>
              <w:fldChar w:fldCharType="begin"/>
            </w:r>
            <w:r w:rsidR="00A20A18">
              <w:rPr>
                <w:noProof/>
                <w:webHidden/>
              </w:rPr>
              <w:instrText xml:space="preserve"> PAGEREF _Toc18930307 \h </w:instrText>
            </w:r>
            <w:r w:rsidR="00A20A18">
              <w:rPr>
                <w:noProof/>
                <w:webHidden/>
              </w:rPr>
            </w:r>
            <w:r w:rsidR="00A20A18">
              <w:rPr>
                <w:noProof/>
                <w:webHidden/>
              </w:rPr>
              <w:fldChar w:fldCharType="separate"/>
            </w:r>
            <w:r w:rsidR="00A20A18">
              <w:rPr>
                <w:noProof/>
                <w:webHidden/>
              </w:rPr>
              <w:t>126</w:t>
            </w:r>
            <w:r w:rsidR="00A20A18">
              <w:rPr>
                <w:noProof/>
                <w:webHidden/>
              </w:rPr>
              <w:fldChar w:fldCharType="end"/>
            </w:r>
          </w:hyperlink>
        </w:p>
        <w:p w14:paraId="1ACB02F0" w14:textId="10D4203E"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308" w:history="1">
            <w:r w:rsidR="00A20A18" w:rsidRPr="00504517">
              <w:rPr>
                <w:rStyle w:val="Hyperlink"/>
                <w:noProof/>
              </w:rPr>
              <w:t>Delgamuukw v BC</w:t>
            </w:r>
            <w:r w:rsidR="00A20A18">
              <w:rPr>
                <w:noProof/>
                <w:webHidden/>
              </w:rPr>
              <w:tab/>
            </w:r>
            <w:r w:rsidR="00A20A18">
              <w:rPr>
                <w:noProof/>
                <w:webHidden/>
              </w:rPr>
              <w:fldChar w:fldCharType="begin"/>
            </w:r>
            <w:r w:rsidR="00A20A18">
              <w:rPr>
                <w:noProof/>
                <w:webHidden/>
              </w:rPr>
              <w:instrText xml:space="preserve"> PAGEREF _Toc18930308 \h </w:instrText>
            </w:r>
            <w:r w:rsidR="00A20A18">
              <w:rPr>
                <w:noProof/>
                <w:webHidden/>
              </w:rPr>
            </w:r>
            <w:r w:rsidR="00A20A18">
              <w:rPr>
                <w:noProof/>
                <w:webHidden/>
              </w:rPr>
              <w:fldChar w:fldCharType="separate"/>
            </w:r>
            <w:r w:rsidR="00A20A18">
              <w:rPr>
                <w:noProof/>
                <w:webHidden/>
              </w:rPr>
              <w:t>126</w:t>
            </w:r>
            <w:r w:rsidR="00A20A18">
              <w:rPr>
                <w:noProof/>
                <w:webHidden/>
              </w:rPr>
              <w:fldChar w:fldCharType="end"/>
            </w:r>
          </w:hyperlink>
        </w:p>
        <w:p w14:paraId="793C7EE3" w14:textId="29263542"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309" w:history="1">
            <w:r w:rsidR="00A20A18" w:rsidRPr="00504517">
              <w:rPr>
                <w:rStyle w:val="Hyperlink"/>
                <w:noProof/>
              </w:rPr>
              <w:t>Tsilhqot’in Nation v BC</w:t>
            </w:r>
            <w:r w:rsidR="00A20A18">
              <w:rPr>
                <w:noProof/>
                <w:webHidden/>
              </w:rPr>
              <w:tab/>
            </w:r>
            <w:r w:rsidR="00A20A18">
              <w:rPr>
                <w:noProof/>
                <w:webHidden/>
              </w:rPr>
              <w:fldChar w:fldCharType="begin"/>
            </w:r>
            <w:r w:rsidR="00A20A18">
              <w:rPr>
                <w:noProof/>
                <w:webHidden/>
              </w:rPr>
              <w:instrText xml:space="preserve"> PAGEREF _Toc18930309 \h </w:instrText>
            </w:r>
            <w:r w:rsidR="00A20A18">
              <w:rPr>
                <w:noProof/>
                <w:webHidden/>
              </w:rPr>
            </w:r>
            <w:r w:rsidR="00A20A18">
              <w:rPr>
                <w:noProof/>
                <w:webHidden/>
              </w:rPr>
              <w:fldChar w:fldCharType="separate"/>
            </w:r>
            <w:r w:rsidR="00A20A18">
              <w:rPr>
                <w:noProof/>
                <w:webHidden/>
              </w:rPr>
              <w:t>127</w:t>
            </w:r>
            <w:r w:rsidR="00A20A18">
              <w:rPr>
                <w:noProof/>
                <w:webHidden/>
              </w:rPr>
              <w:fldChar w:fldCharType="end"/>
            </w:r>
          </w:hyperlink>
        </w:p>
        <w:p w14:paraId="20DCB22B" w14:textId="401C2CD9" w:rsidR="00A20A18" w:rsidRDefault="00E74C89">
          <w:pPr>
            <w:pStyle w:val="TOC2"/>
            <w:tabs>
              <w:tab w:val="right" w:leader="dot" w:pos="10830"/>
            </w:tabs>
            <w:rPr>
              <w:rFonts w:asciiTheme="minorHAnsi" w:eastAsiaTheme="minorEastAsia" w:hAnsiTheme="minorHAnsi" w:cstheme="minorBidi"/>
              <w:b w:val="0"/>
              <w:smallCaps w:val="0"/>
              <w:noProof/>
              <w:sz w:val="24"/>
              <w:szCs w:val="24"/>
            </w:rPr>
          </w:pPr>
          <w:hyperlink w:anchor="_Toc18930310" w:history="1">
            <w:r w:rsidR="00A20A18" w:rsidRPr="00504517">
              <w:rPr>
                <w:rStyle w:val="Hyperlink"/>
                <w:noProof/>
              </w:rPr>
              <w:t>Aboriginal Rights of Self Government</w:t>
            </w:r>
            <w:r w:rsidR="00A20A18">
              <w:rPr>
                <w:noProof/>
                <w:webHidden/>
              </w:rPr>
              <w:tab/>
            </w:r>
            <w:r w:rsidR="00A20A18">
              <w:rPr>
                <w:noProof/>
                <w:webHidden/>
              </w:rPr>
              <w:fldChar w:fldCharType="begin"/>
            </w:r>
            <w:r w:rsidR="00A20A18">
              <w:rPr>
                <w:noProof/>
                <w:webHidden/>
              </w:rPr>
              <w:instrText xml:space="preserve"> PAGEREF _Toc18930310 \h </w:instrText>
            </w:r>
            <w:r w:rsidR="00A20A18">
              <w:rPr>
                <w:noProof/>
                <w:webHidden/>
              </w:rPr>
            </w:r>
            <w:r w:rsidR="00A20A18">
              <w:rPr>
                <w:noProof/>
                <w:webHidden/>
              </w:rPr>
              <w:fldChar w:fldCharType="separate"/>
            </w:r>
            <w:r w:rsidR="00A20A18">
              <w:rPr>
                <w:noProof/>
                <w:webHidden/>
              </w:rPr>
              <w:t>128</w:t>
            </w:r>
            <w:r w:rsidR="00A20A18">
              <w:rPr>
                <w:noProof/>
                <w:webHidden/>
              </w:rPr>
              <w:fldChar w:fldCharType="end"/>
            </w:r>
          </w:hyperlink>
        </w:p>
        <w:p w14:paraId="4DABDE15" w14:textId="2B68AE81"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311" w:history="1">
            <w:r w:rsidR="00A20A18" w:rsidRPr="00504517">
              <w:rPr>
                <w:rStyle w:val="Hyperlink"/>
                <w:noProof/>
                <w:lang w:val="en-US"/>
              </w:rPr>
              <w:t>PCT Rights to Self-Government</w:t>
            </w:r>
            <w:r w:rsidR="00A20A18">
              <w:rPr>
                <w:noProof/>
                <w:webHidden/>
              </w:rPr>
              <w:tab/>
            </w:r>
            <w:r w:rsidR="00A20A18">
              <w:rPr>
                <w:noProof/>
                <w:webHidden/>
              </w:rPr>
              <w:fldChar w:fldCharType="begin"/>
            </w:r>
            <w:r w:rsidR="00A20A18">
              <w:rPr>
                <w:noProof/>
                <w:webHidden/>
              </w:rPr>
              <w:instrText xml:space="preserve"> PAGEREF _Toc18930311 \h </w:instrText>
            </w:r>
            <w:r w:rsidR="00A20A18">
              <w:rPr>
                <w:noProof/>
                <w:webHidden/>
              </w:rPr>
            </w:r>
            <w:r w:rsidR="00A20A18">
              <w:rPr>
                <w:noProof/>
                <w:webHidden/>
              </w:rPr>
              <w:fldChar w:fldCharType="separate"/>
            </w:r>
            <w:r w:rsidR="00A20A18">
              <w:rPr>
                <w:noProof/>
                <w:webHidden/>
              </w:rPr>
              <w:t>128</w:t>
            </w:r>
            <w:r w:rsidR="00A20A18">
              <w:rPr>
                <w:noProof/>
                <w:webHidden/>
              </w:rPr>
              <w:fldChar w:fldCharType="end"/>
            </w:r>
          </w:hyperlink>
        </w:p>
        <w:p w14:paraId="5573A9E3" w14:textId="69EC1111"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312" w:history="1">
            <w:r w:rsidR="00A20A18" w:rsidRPr="00504517">
              <w:rPr>
                <w:rStyle w:val="Hyperlink"/>
                <w:noProof/>
              </w:rPr>
              <w:t>R v Pamajewon</w:t>
            </w:r>
            <w:r w:rsidR="00A20A18">
              <w:rPr>
                <w:noProof/>
                <w:webHidden/>
              </w:rPr>
              <w:tab/>
            </w:r>
            <w:r w:rsidR="00A20A18">
              <w:rPr>
                <w:noProof/>
                <w:webHidden/>
              </w:rPr>
              <w:fldChar w:fldCharType="begin"/>
            </w:r>
            <w:r w:rsidR="00A20A18">
              <w:rPr>
                <w:noProof/>
                <w:webHidden/>
              </w:rPr>
              <w:instrText xml:space="preserve"> PAGEREF _Toc18930312 \h </w:instrText>
            </w:r>
            <w:r w:rsidR="00A20A18">
              <w:rPr>
                <w:noProof/>
                <w:webHidden/>
              </w:rPr>
            </w:r>
            <w:r w:rsidR="00A20A18">
              <w:rPr>
                <w:noProof/>
                <w:webHidden/>
              </w:rPr>
              <w:fldChar w:fldCharType="separate"/>
            </w:r>
            <w:r w:rsidR="00A20A18">
              <w:rPr>
                <w:noProof/>
                <w:webHidden/>
              </w:rPr>
              <w:t>128</w:t>
            </w:r>
            <w:r w:rsidR="00A20A18">
              <w:rPr>
                <w:noProof/>
                <w:webHidden/>
              </w:rPr>
              <w:fldChar w:fldCharType="end"/>
            </w:r>
          </w:hyperlink>
        </w:p>
        <w:p w14:paraId="514956A2" w14:textId="2FB55467"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313" w:history="1">
            <w:r w:rsidR="00A20A18" w:rsidRPr="00504517">
              <w:rPr>
                <w:rStyle w:val="Hyperlink"/>
                <w:noProof/>
              </w:rPr>
              <w:t>Casimel v Insurance Corporation of BC</w:t>
            </w:r>
            <w:r w:rsidR="00A20A18">
              <w:rPr>
                <w:noProof/>
                <w:webHidden/>
              </w:rPr>
              <w:tab/>
            </w:r>
            <w:r w:rsidR="00A20A18">
              <w:rPr>
                <w:noProof/>
                <w:webHidden/>
              </w:rPr>
              <w:fldChar w:fldCharType="begin"/>
            </w:r>
            <w:r w:rsidR="00A20A18">
              <w:rPr>
                <w:noProof/>
                <w:webHidden/>
              </w:rPr>
              <w:instrText xml:space="preserve"> PAGEREF _Toc18930313 \h </w:instrText>
            </w:r>
            <w:r w:rsidR="00A20A18">
              <w:rPr>
                <w:noProof/>
                <w:webHidden/>
              </w:rPr>
            </w:r>
            <w:r w:rsidR="00A20A18">
              <w:rPr>
                <w:noProof/>
                <w:webHidden/>
              </w:rPr>
              <w:fldChar w:fldCharType="separate"/>
            </w:r>
            <w:r w:rsidR="00A20A18">
              <w:rPr>
                <w:noProof/>
                <w:webHidden/>
              </w:rPr>
              <w:t>129</w:t>
            </w:r>
            <w:r w:rsidR="00A20A18">
              <w:rPr>
                <w:noProof/>
                <w:webHidden/>
              </w:rPr>
              <w:fldChar w:fldCharType="end"/>
            </w:r>
          </w:hyperlink>
        </w:p>
        <w:p w14:paraId="058D77A5" w14:textId="6F31121A"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314" w:history="1">
            <w:r w:rsidR="00A20A18" w:rsidRPr="00504517">
              <w:rPr>
                <w:rStyle w:val="Hyperlink"/>
                <w:noProof/>
              </w:rPr>
              <w:t>Self-Government as Incident to Aboriginal Title</w:t>
            </w:r>
            <w:r w:rsidR="00A20A18">
              <w:rPr>
                <w:noProof/>
                <w:webHidden/>
              </w:rPr>
              <w:tab/>
            </w:r>
            <w:r w:rsidR="00A20A18">
              <w:rPr>
                <w:noProof/>
                <w:webHidden/>
              </w:rPr>
              <w:fldChar w:fldCharType="begin"/>
            </w:r>
            <w:r w:rsidR="00A20A18">
              <w:rPr>
                <w:noProof/>
                <w:webHidden/>
              </w:rPr>
              <w:instrText xml:space="preserve"> PAGEREF _Toc18930314 \h </w:instrText>
            </w:r>
            <w:r w:rsidR="00A20A18">
              <w:rPr>
                <w:noProof/>
                <w:webHidden/>
              </w:rPr>
            </w:r>
            <w:r w:rsidR="00A20A18">
              <w:rPr>
                <w:noProof/>
                <w:webHidden/>
              </w:rPr>
              <w:fldChar w:fldCharType="separate"/>
            </w:r>
            <w:r w:rsidR="00A20A18">
              <w:rPr>
                <w:noProof/>
                <w:webHidden/>
              </w:rPr>
              <w:t>129</w:t>
            </w:r>
            <w:r w:rsidR="00A20A18">
              <w:rPr>
                <w:noProof/>
                <w:webHidden/>
              </w:rPr>
              <w:fldChar w:fldCharType="end"/>
            </w:r>
          </w:hyperlink>
        </w:p>
        <w:p w14:paraId="1F33B2E9" w14:textId="07082C69"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315" w:history="1">
            <w:r w:rsidR="00A20A18" w:rsidRPr="00504517">
              <w:rPr>
                <w:rStyle w:val="Hyperlink"/>
                <w:noProof/>
              </w:rPr>
              <w:t>Tsilhqot’in</w:t>
            </w:r>
            <w:r w:rsidR="00A20A18">
              <w:rPr>
                <w:noProof/>
                <w:webHidden/>
              </w:rPr>
              <w:tab/>
            </w:r>
            <w:r w:rsidR="00A20A18">
              <w:rPr>
                <w:noProof/>
                <w:webHidden/>
              </w:rPr>
              <w:fldChar w:fldCharType="begin"/>
            </w:r>
            <w:r w:rsidR="00A20A18">
              <w:rPr>
                <w:noProof/>
                <w:webHidden/>
              </w:rPr>
              <w:instrText xml:space="preserve"> PAGEREF _Toc18930315 \h </w:instrText>
            </w:r>
            <w:r w:rsidR="00A20A18">
              <w:rPr>
                <w:noProof/>
                <w:webHidden/>
              </w:rPr>
            </w:r>
            <w:r w:rsidR="00A20A18">
              <w:rPr>
                <w:noProof/>
                <w:webHidden/>
              </w:rPr>
              <w:fldChar w:fldCharType="separate"/>
            </w:r>
            <w:r w:rsidR="00A20A18">
              <w:rPr>
                <w:noProof/>
                <w:webHidden/>
              </w:rPr>
              <w:t>129</w:t>
            </w:r>
            <w:r w:rsidR="00A20A18">
              <w:rPr>
                <w:noProof/>
                <w:webHidden/>
              </w:rPr>
              <w:fldChar w:fldCharType="end"/>
            </w:r>
          </w:hyperlink>
        </w:p>
        <w:p w14:paraId="1D635071" w14:textId="49B52482"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316" w:history="1">
            <w:r w:rsidR="00A20A18" w:rsidRPr="00504517">
              <w:rPr>
                <w:rStyle w:val="Hyperlink"/>
                <w:noProof/>
              </w:rPr>
              <w:t>Self-Government and Treaty Rights</w:t>
            </w:r>
            <w:r w:rsidR="00A20A18">
              <w:rPr>
                <w:noProof/>
                <w:webHidden/>
              </w:rPr>
              <w:tab/>
            </w:r>
            <w:r w:rsidR="00A20A18">
              <w:rPr>
                <w:noProof/>
                <w:webHidden/>
              </w:rPr>
              <w:fldChar w:fldCharType="begin"/>
            </w:r>
            <w:r w:rsidR="00A20A18">
              <w:rPr>
                <w:noProof/>
                <w:webHidden/>
              </w:rPr>
              <w:instrText xml:space="preserve"> PAGEREF _Toc18930316 \h </w:instrText>
            </w:r>
            <w:r w:rsidR="00A20A18">
              <w:rPr>
                <w:noProof/>
                <w:webHidden/>
              </w:rPr>
            </w:r>
            <w:r w:rsidR="00A20A18">
              <w:rPr>
                <w:noProof/>
                <w:webHidden/>
              </w:rPr>
              <w:fldChar w:fldCharType="separate"/>
            </w:r>
            <w:r w:rsidR="00A20A18">
              <w:rPr>
                <w:noProof/>
                <w:webHidden/>
              </w:rPr>
              <w:t>130</w:t>
            </w:r>
            <w:r w:rsidR="00A20A18">
              <w:rPr>
                <w:noProof/>
                <w:webHidden/>
              </w:rPr>
              <w:fldChar w:fldCharType="end"/>
            </w:r>
          </w:hyperlink>
        </w:p>
        <w:p w14:paraId="0611B095" w14:textId="7B7A494F"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317" w:history="1">
            <w:r w:rsidR="00A20A18" w:rsidRPr="00504517">
              <w:rPr>
                <w:rStyle w:val="Hyperlink"/>
                <w:noProof/>
              </w:rPr>
              <w:t>Campbell (2000 BCSC)</w:t>
            </w:r>
            <w:r w:rsidR="00A20A18">
              <w:rPr>
                <w:noProof/>
                <w:webHidden/>
              </w:rPr>
              <w:tab/>
            </w:r>
            <w:r w:rsidR="00A20A18">
              <w:rPr>
                <w:noProof/>
                <w:webHidden/>
              </w:rPr>
              <w:fldChar w:fldCharType="begin"/>
            </w:r>
            <w:r w:rsidR="00A20A18">
              <w:rPr>
                <w:noProof/>
                <w:webHidden/>
              </w:rPr>
              <w:instrText xml:space="preserve"> PAGEREF _Toc18930317 \h </w:instrText>
            </w:r>
            <w:r w:rsidR="00A20A18">
              <w:rPr>
                <w:noProof/>
                <w:webHidden/>
              </w:rPr>
            </w:r>
            <w:r w:rsidR="00A20A18">
              <w:rPr>
                <w:noProof/>
                <w:webHidden/>
              </w:rPr>
              <w:fldChar w:fldCharType="separate"/>
            </w:r>
            <w:r w:rsidR="00A20A18">
              <w:rPr>
                <w:noProof/>
                <w:webHidden/>
              </w:rPr>
              <w:t>130</w:t>
            </w:r>
            <w:r w:rsidR="00A20A18">
              <w:rPr>
                <w:noProof/>
                <w:webHidden/>
              </w:rPr>
              <w:fldChar w:fldCharType="end"/>
            </w:r>
          </w:hyperlink>
        </w:p>
        <w:p w14:paraId="6FAFFA13" w14:textId="02D2463C" w:rsidR="00A20A18" w:rsidRDefault="00E74C89">
          <w:pPr>
            <w:pStyle w:val="TOC3"/>
            <w:tabs>
              <w:tab w:val="right" w:leader="dot" w:pos="10830"/>
            </w:tabs>
            <w:rPr>
              <w:rFonts w:asciiTheme="minorHAnsi" w:eastAsiaTheme="minorEastAsia" w:hAnsiTheme="minorHAnsi" w:cstheme="minorBidi"/>
              <w:iCs w:val="0"/>
              <w:caps w:val="0"/>
              <w:noProof/>
              <w:sz w:val="24"/>
              <w:szCs w:val="24"/>
            </w:rPr>
          </w:pPr>
          <w:hyperlink w:anchor="_Toc18930318" w:history="1">
            <w:r w:rsidR="00A20A18" w:rsidRPr="00504517">
              <w:rPr>
                <w:rStyle w:val="Hyperlink"/>
                <w:noProof/>
              </w:rPr>
              <w:t>Self-Government as Inherent (A Directly Enforceable Right)</w:t>
            </w:r>
            <w:r w:rsidR="00A20A18">
              <w:rPr>
                <w:noProof/>
                <w:webHidden/>
              </w:rPr>
              <w:tab/>
            </w:r>
            <w:r w:rsidR="00A20A18">
              <w:rPr>
                <w:noProof/>
                <w:webHidden/>
              </w:rPr>
              <w:fldChar w:fldCharType="begin"/>
            </w:r>
            <w:r w:rsidR="00A20A18">
              <w:rPr>
                <w:noProof/>
                <w:webHidden/>
              </w:rPr>
              <w:instrText xml:space="preserve"> PAGEREF _Toc18930318 \h </w:instrText>
            </w:r>
            <w:r w:rsidR="00A20A18">
              <w:rPr>
                <w:noProof/>
                <w:webHidden/>
              </w:rPr>
            </w:r>
            <w:r w:rsidR="00A20A18">
              <w:rPr>
                <w:noProof/>
                <w:webHidden/>
              </w:rPr>
              <w:fldChar w:fldCharType="separate"/>
            </w:r>
            <w:r w:rsidR="00A20A18">
              <w:rPr>
                <w:noProof/>
                <w:webHidden/>
              </w:rPr>
              <w:t>130</w:t>
            </w:r>
            <w:r w:rsidR="00A20A18">
              <w:rPr>
                <w:noProof/>
                <w:webHidden/>
              </w:rPr>
              <w:fldChar w:fldCharType="end"/>
            </w:r>
          </w:hyperlink>
        </w:p>
        <w:p w14:paraId="4D19A2B6" w14:textId="2FFDD7BA" w:rsidR="00A20A18" w:rsidRDefault="00E74C89">
          <w:pPr>
            <w:pStyle w:val="TOC4"/>
            <w:tabs>
              <w:tab w:val="right" w:leader="dot" w:pos="10830"/>
            </w:tabs>
            <w:rPr>
              <w:rFonts w:asciiTheme="minorHAnsi" w:eastAsiaTheme="minorEastAsia" w:hAnsiTheme="minorHAnsi" w:cstheme="minorBidi"/>
              <w:caps w:val="0"/>
              <w:noProof/>
              <w:sz w:val="24"/>
              <w:szCs w:val="24"/>
            </w:rPr>
          </w:pPr>
          <w:hyperlink w:anchor="_Toc18930319" w:history="1">
            <w:r w:rsidR="00A20A18" w:rsidRPr="00504517">
              <w:rPr>
                <w:rStyle w:val="Hyperlink"/>
                <w:noProof/>
              </w:rPr>
              <w:t>Mitchell v MNR</w:t>
            </w:r>
            <w:r w:rsidR="00A20A18">
              <w:rPr>
                <w:noProof/>
                <w:webHidden/>
              </w:rPr>
              <w:tab/>
            </w:r>
            <w:r w:rsidR="00A20A18">
              <w:rPr>
                <w:noProof/>
                <w:webHidden/>
              </w:rPr>
              <w:fldChar w:fldCharType="begin"/>
            </w:r>
            <w:r w:rsidR="00A20A18">
              <w:rPr>
                <w:noProof/>
                <w:webHidden/>
              </w:rPr>
              <w:instrText xml:space="preserve"> PAGEREF _Toc18930319 \h </w:instrText>
            </w:r>
            <w:r w:rsidR="00A20A18">
              <w:rPr>
                <w:noProof/>
                <w:webHidden/>
              </w:rPr>
            </w:r>
            <w:r w:rsidR="00A20A18">
              <w:rPr>
                <w:noProof/>
                <w:webHidden/>
              </w:rPr>
              <w:fldChar w:fldCharType="separate"/>
            </w:r>
            <w:r w:rsidR="00A20A18">
              <w:rPr>
                <w:noProof/>
                <w:webHidden/>
              </w:rPr>
              <w:t>130</w:t>
            </w:r>
            <w:r w:rsidR="00A20A18">
              <w:rPr>
                <w:noProof/>
                <w:webHidden/>
              </w:rPr>
              <w:fldChar w:fldCharType="end"/>
            </w:r>
          </w:hyperlink>
        </w:p>
        <w:p w14:paraId="61EA0680" w14:textId="3171C15E" w:rsidR="007E6737" w:rsidRPr="00331C85" w:rsidRDefault="00BE5957">
          <w:pPr>
            <w:rPr>
              <w:color w:val="000000" w:themeColor="text1"/>
            </w:rPr>
          </w:pPr>
          <w:r w:rsidRPr="00331C85">
            <w:rPr>
              <w:rFonts w:cstheme="minorHAnsi"/>
              <w:caps/>
              <w:color w:val="000000" w:themeColor="text1"/>
              <w:sz w:val="20"/>
              <w:szCs w:val="20"/>
            </w:rPr>
            <w:fldChar w:fldCharType="end"/>
          </w:r>
        </w:p>
      </w:sdtContent>
    </w:sdt>
    <w:p w14:paraId="0A07AD3F" w14:textId="38D7CE46" w:rsidR="00FD0E58" w:rsidRPr="00A20A18" w:rsidRDefault="00FD0E58" w:rsidP="00A20A18">
      <w:pPr>
        <w:pStyle w:val="Heading1"/>
      </w:pPr>
      <w:bookmarkStart w:id="1" w:name="_Toc18930075"/>
      <w:r w:rsidRPr="00331C85">
        <w:t>Foundations</w:t>
      </w:r>
      <w:r w:rsidR="007D2ECC" w:rsidRPr="00331C85">
        <w:t xml:space="preserve"> of Canadian Constitutionalism</w:t>
      </w:r>
      <w:bookmarkEnd w:id="1"/>
    </w:p>
    <w:p w14:paraId="0F6A1881" w14:textId="77777777" w:rsidR="007D2ECC" w:rsidRPr="00331C85" w:rsidRDefault="007D2ECC" w:rsidP="007D2ECC">
      <w:pPr>
        <w:rPr>
          <w:color w:val="000000" w:themeColor="text1"/>
        </w:rPr>
      </w:pPr>
    </w:p>
    <w:p w14:paraId="693EF052" w14:textId="32C9FD50" w:rsidR="00D52CAC" w:rsidRPr="00331C85" w:rsidRDefault="00D52CAC" w:rsidP="00FD0E58">
      <w:pPr>
        <w:pStyle w:val="Heading2"/>
      </w:pPr>
      <w:bookmarkStart w:id="2" w:name="_Toc18930076"/>
      <w:r w:rsidRPr="00331C85">
        <w:t>What is a Constitution?</w:t>
      </w:r>
      <w:bookmarkEnd w:id="2"/>
    </w:p>
    <w:p w14:paraId="373F824E" w14:textId="7E9F7A36" w:rsidR="00D52CAC" w:rsidRPr="00331C85" w:rsidRDefault="00D52CAC" w:rsidP="0033665C">
      <w:pPr>
        <w:pStyle w:val="ListParagraph"/>
        <w:numPr>
          <w:ilvl w:val="0"/>
          <w:numId w:val="1"/>
        </w:numPr>
        <w:rPr>
          <w:color w:val="000000" w:themeColor="text1"/>
        </w:rPr>
      </w:pPr>
      <w:r w:rsidRPr="00331C85">
        <w:rPr>
          <w:color w:val="000000" w:themeColor="text1"/>
        </w:rPr>
        <w:t>Establishes a structure of government</w:t>
      </w:r>
    </w:p>
    <w:p w14:paraId="47207728" w14:textId="2CD6A746" w:rsidR="00D52CAC" w:rsidRPr="00331C85" w:rsidRDefault="00D52CAC" w:rsidP="0033665C">
      <w:pPr>
        <w:pStyle w:val="ListParagraph"/>
        <w:numPr>
          <w:ilvl w:val="1"/>
          <w:numId w:val="1"/>
        </w:numPr>
        <w:rPr>
          <w:color w:val="000000" w:themeColor="text1"/>
        </w:rPr>
      </w:pPr>
      <w:r w:rsidRPr="00331C85">
        <w:rPr>
          <w:color w:val="000000" w:themeColor="text1"/>
        </w:rPr>
        <w:t>Identifies constituencies and assigns them powers</w:t>
      </w:r>
    </w:p>
    <w:p w14:paraId="41DC0232" w14:textId="3A2F9DEB" w:rsidR="00D52CAC" w:rsidRPr="00331C85" w:rsidRDefault="00D52CAC" w:rsidP="0033665C">
      <w:pPr>
        <w:pStyle w:val="ListParagraph"/>
        <w:numPr>
          <w:ilvl w:val="0"/>
          <w:numId w:val="1"/>
        </w:numPr>
        <w:rPr>
          <w:color w:val="000000" w:themeColor="text1"/>
        </w:rPr>
      </w:pPr>
      <w:r w:rsidRPr="00331C85">
        <w:rPr>
          <w:color w:val="000000" w:themeColor="text1"/>
        </w:rPr>
        <w:t>Precommitments and change</w:t>
      </w:r>
    </w:p>
    <w:p w14:paraId="4FCA01A2" w14:textId="452A42FD" w:rsidR="00D52CAC" w:rsidRPr="00331C85" w:rsidRDefault="00D52CAC" w:rsidP="0033665C">
      <w:pPr>
        <w:pStyle w:val="ListParagraph"/>
        <w:numPr>
          <w:ilvl w:val="0"/>
          <w:numId w:val="1"/>
        </w:numPr>
        <w:rPr>
          <w:color w:val="000000" w:themeColor="text1"/>
        </w:rPr>
      </w:pPr>
      <w:r w:rsidRPr="00331C85">
        <w:rPr>
          <w:color w:val="000000" w:themeColor="text1"/>
        </w:rPr>
        <w:t>Rules about rules</w:t>
      </w:r>
    </w:p>
    <w:p w14:paraId="0158BB81" w14:textId="2C5A7E2B" w:rsidR="00D52CAC" w:rsidRPr="00331C85" w:rsidRDefault="00D52CAC" w:rsidP="0033665C">
      <w:pPr>
        <w:pStyle w:val="ListParagraph"/>
        <w:numPr>
          <w:ilvl w:val="0"/>
          <w:numId w:val="1"/>
        </w:numPr>
        <w:rPr>
          <w:color w:val="000000" w:themeColor="text1"/>
        </w:rPr>
      </w:pPr>
      <w:r w:rsidRPr="00331C85">
        <w:rPr>
          <w:color w:val="000000" w:themeColor="text1"/>
        </w:rPr>
        <w:t>Expression of fundamental values</w:t>
      </w:r>
    </w:p>
    <w:p w14:paraId="26A70FBD" w14:textId="1E89375B" w:rsidR="00D52CAC" w:rsidRPr="00331C85" w:rsidRDefault="00D52CAC" w:rsidP="0033665C">
      <w:pPr>
        <w:pStyle w:val="ListParagraph"/>
        <w:numPr>
          <w:ilvl w:val="0"/>
          <w:numId w:val="1"/>
        </w:numPr>
        <w:rPr>
          <w:color w:val="000000" w:themeColor="text1"/>
        </w:rPr>
      </w:pPr>
      <w:r w:rsidRPr="00331C85">
        <w:rPr>
          <w:color w:val="000000" w:themeColor="text1"/>
        </w:rPr>
        <w:t>Function of political compromises</w:t>
      </w:r>
    </w:p>
    <w:p w14:paraId="111D58E1" w14:textId="5010BDA2" w:rsidR="00D52CAC" w:rsidRPr="00331C85" w:rsidRDefault="00D52CAC" w:rsidP="00D52CAC">
      <w:pPr>
        <w:rPr>
          <w:color w:val="000000" w:themeColor="text1"/>
        </w:rPr>
      </w:pPr>
    </w:p>
    <w:p w14:paraId="2D47C100" w14:textId="60646655" w:rsidR="00D52CAC" w:rsidRPr="00331C85" w:rsidRDefault="00D52CAC" w:rsidP="00FD0E58">
      <w:pPr>
        <w:pStyle w:val="Heading2"/>
      </w:pPr>
      <w:bookmarkStart w:id="3" w:name="_Toc18930077"/>
      <w:r w:rsidRPr="00331C85">
        <w:t>Fundamentals of Canadian Constitutionalism</w:t>
      </w:r>
      <w:bookmarkEnd w:id="3"/>
    </w:p>
    <w:p w14:paraId="06B6C47E" w14:textId="77777777" w:rsidR="00D52CAC" w:rsidRPr="00331C85" w:rsidRDefault="00D52CAC" w:rsidP="00D52CAC">
      <w:pPr>
        <w:rPr>
          <w:color w:val="000000" w:themeColor="text1"/>
        </w:rPr>
      </w:pPr>
    </w:p>
    <w:p w14:paraId="66BEAC59" w14:textId="7FD39A2D" w:rsidR="00D52CAC" w:rsidRPr="00331C85" w:rsidRDefault="00D52CAC" w:rsidP="00FD0E58">
      <w:pPr>
        <w:pStyle w:val="Heading3"/>
        <w:rPr>
          <w:color w:val="000000" w:themeColor="text1"/>
        </w:rPr>
      </w:pPr>
      <w:bookmarkStart w:id="4" w:name="_Toc18930078"/>
      <w:r w:rsidRPr="00331C85">
        <w:rPr>
          <w:color w:val="000000" w:themeColor="text1"/>
        </w:rPr>
        <w:t>Secession Reference</w:t>
      </w:r>
      <w:bookmarkEnd w:id="4"/>
    </w:p>
    <w:p w14:paraId="73CEA4DC" w14:textId="5BB82F61" w:rsidR="00D52CAC" w:rsidRPr="00331C85" w:rsidRDefault="00D52CAC" w:rsidP="0033665C">
      <w:pPr>
        <w:pStyle w:val="ListParagraph"/>
        <w:numPr>
          <w:ilvl w:val="0"/>
          <w:numId w:val="1"/>
        </w:numPr>
        <w:rPr>
          <w:color w:val="000000" w:themeColor="text1"/>
        </w:rPr>
      </w:pPr>
      <w:r w:rsidRPr="00331C85">
        <w:rPr>
          <w:color w:val="000000" w:themeColor="text1"/>
        </w:rPr>
        <w:t xml:space="preserve">Federalism as a product of political compromise </w:t>
      </w:r>
    </w:p>
    <w:p w14:paraId="43FE7F72" w14:textId="14A9B7E8" w:rsidR="00D52CAC" w:rsidRPr="00331C85" w:rsidRDefault="00D52CAC" w:rsidP="0033665C">
      <w:pPr>
        <w:pStyle w:val="ListParagraph"/>
        <w:numPr>
          <w:ilvl w:val="1"/>
          <w:numId w:val="1"/>
        </w:numPr>
        <w:rPr>
          <w:color w:val="000000" w:themeColor="text1"/>
        </w:rPr>
      </w:pPr>
      <w:r w:rsidRPr="00331C85">
        <w:rPr>
          <w:color w:val="000000" w:themeColor="text1"/>
        </w:rPr>
        <w:t xml:space="preserve">Canada East and Maritimes would not have agreed without bicameral rights </w:t>
      </w:r>
    </w:p>
    <w:p w14:paraId="694241F2" w14:textId="2625E24D" w:rsidR="00D52CAC" w:rsidRPr="00331C85" w:rsidRDefault="00D52CAC" w:rsidP="0033665C">
      <w:pPr>
        <w:pStyle w:val="ListParagraph"/>
        <w:numPr>
          <w:ilvl w:val="1"/>
          <w:numId w:val="1"/>
        </w:numPr>
        <w:rPr>
          <w:color w:val="000000" w:themeColor="text1"/>
        </w:rPr>
      </w:pPr>
      <w:r w:rsidRPr="00331C85">
        <w:rPr>
          <w:color w:val="000000" w:themeColor="text1"/>
        </w:rPr>
        <w:t xml:space="preserve">Division of powers </w:t>
      </w:r>
    </w:p>
    <w:p w14:paraId="44D1D8F2" w14:textId="267D8135" w:rsidR="00D52CAC" w:rsidRPr="00331C85" w:rsidRDefault="00D52CAC" w:rsidP="0033665C">
      <w:pPr>
        <w:pStyle w:val="ListParagraph"/>
        <w:numPr>
          <w:ilvl w:val="2"/>
          <w:numId w:val="1"/>
        </w:numPr>
        <w:rPr>
          <w:color w:val="000000" w:themeColor="text1"/>
        </w:rPr>
      </w:pPr>
      <w:r w:rsidRPr="00331C85">
        <w:rPr>
          <w:color w:val="000000" w:themeColor="text1"/>
        </w:rPr>
        <w:t>Both within federal govt (bicameral) and btw fed/prov</w:t>
      </w:r>
    </w:p>
    <w:p w14:paraId="37D29EE1" w14:textId="7BD0E382" w:rsidR="00D52CAC" w:rsidRPr="00331C85" w:rsidRDefault="00D52CAC" w:rsidP="0033665C">
      <w:pPr>
        <w:pStyle w:val="ListParagraph"/>
        <w:numPr>
          <w:ilvl w:val="1"/>
          <w:numId w:val="1"/>
        </w:numPr>
        <w:rPr>
          <w:color w:val="000000" w:themeColor="text1"/>
        </w:rPr>
      </w:pPr>
      <w:r w:rsidRPr="00331C85">
        <w:rPr>
          <w:color w:val="000000" w:themeColor="text1"/>
        </w:rPr>
        <w:t xml:space="preserve">Confederation considered web like quality </w:t>
      </w:r>
    </w:p>
    <w:p w14:paraId="17B4E41F" w14:textId="79DDEAB9" w:rsidR="00D52CAC" w:rsidRPr="00331C85" w:rsidRDefault="00D52CAC" w:rsidP="0033665C">
      <w:pPr>
        <w:pStyle w:val="ListParagraph"/>
        <w:numPr>
          <w:ilvl w:val="2"/>
          <w:numId w:val="1"/>
        </w:numPr>
        <w:rPr>
          <w:color w:val="000000" w:themeColor="text1"/>
        </w:rPr>
      </w:pPr>
      <w:r w:rsidRPr="00331C85">
        <w:rPr>
          <w:color w:val="000000" w:themeColor="text1"/>
        </w:rPr>
        <w:t xml:space="preserve">Ex. British colonial office telling them NB cannot back out because NS relies on them in confederation </w:t>
      </w:r>
    </w:p>
    <w:p w14:paraId="5182AD06" w14:textId="4E9DAA94" w:rsidR="00D52CAC" w:rsidRPr="00331C85" w:rsidRDefault="00D52CAC" w:rsidP="0033665C">
      <w:pPr>
        <w:pStyle w:val="ListParagraph"/>
        <w:numPr>
          <w:ilvl w:val="0"/>
          <w:numId w:val="1"/>
        </w:numPr>
        <w:rPr>
          <w:color w:val="000000" w:themeColor="text1"/>
        </w:rPr>
      </w:pPr>
      <w:r w:rsidRPr="00331C85">
        <w:rPr>
          <w:b/>
          <w:color w:val="000000" w:themeColor="text1"/>
        </w:rPr>
        <w:t>Shift from parliamentary supremacy to constitutional supremacy</w:t>
      </w:r>
    </w:p>
    <w:p w14:paraId="11A5C50A" w14:textId="4730C8E2" w:rsidR="00D52CAC" w:rsidRPr="00331C85" w:rsidRDefault="00D52CAC" w:rsidP="0033665C">
      <w:pPr>
        <w:pStyle w:val="ListParagraph"/>
        <w:numPr>
          <w:ilvl w:val="1"/>
          <w:numId w:val="1"/>
        </w:numPr>
        <w:rPr>
          <w:color w:val="000000" w:themeColor="text1"/>
        </w:rPr>
      </w:pPr>
      <w:r w:rsidRPr="00331C85">
        <w:rPr>
          <w:color w:val="000000" w:themeColor="text1"/>
        </w:rPr>
        <w:t xml:space="preserve">Limitation on sphere of legislative power </w:t>
      </w:r>
    </w:p>
    <w:p w14:paraId="359765F0" w14:textId="2F473D44" w:rsidR="00D52CAC" w:rsidRPr="00331C85" w:rsidRDefault="00D52CAC" w:rsidP="0033665C">
      <w:pPr>
        <w:pStyle w:val="ListParagraph"/>
        <w:numPr>
          <w:ilvl w:val="1"/>
          <w:numId w:val="1"/>
        </w:numPr>
        <w:rPr>
          <w:color w:val="000000" w:themeColor="text1"/>
        </w:rPr>
      </w:pPr>
      <w:r w:rsidRPr="00331C85">
        <w:rPr>
          <w:color w:val="000000" w:themeColor="text1"/>
        </w:rPr>
        <w:t>Advent of the Charter 1982</w:t>
      </w:r>
    </w:p>
    <w:p w14:paraId="5B062B26" w14:textId="3018FA4F" w:rsidR="00D52CAC" w:rsidRPr="00331C85" w:rsidRDefault="00D52CAC" w:rsidP="0033665C">
      <w:pPr>
        <w:pStyle w:val="ListParagraph"/>
        <w:numPr>
          <w:ilvl w:val="0"/>
          <w:numId w:val="1"/>
        </w:numPr>
        <w:rPr>
          <w:color w:val="000000" w:themeColor="text1"/>
        </w:rPr>
      </w:pPr>
      <w:r w:rsidRPr="00331C85">
        <w:rPr>
          <w:color w:val="000000" w:themeColor="text1"/>
        </w:rPr>
        <w:t>Four Principles</w:t>
      </w:r>
    </w:p>
    <w:p w14:paraId="494785FC" w14:textId="1174566B" w:rsidR="00D52CAC" w:rsidRPr="00331C85" w:rsidRDefault="00D52CAC" w:rsidP="0033665C">
      <w:pPr>
        <w:pStyle w:val="ListParagraph"/>
        <w:numPr>
          <w:ilvl w:val="1"/>
          <w:numId w:val="1"/>
        </w:numPr>
        <w:rPr>
          <w:color w:val="000000" w:themeColor="text1"/>
        </w:rPr>
      </w:pPr>
      <w:r w:rsidRPr="00331C85">
        <w:rPr>
          <w:color w:val="000000" w:themeColor="text1"/>
        </w:rPr>
        <w:t>Federalism defines democratic majorities</w:t>
      </w:r>
    </w:p>
    <w:p w14:paraId="4DEEBF95" w14:textId="0B9D7F42" w:rsidR="00D52CAC" w:rsidRPr="00331C85" w:rsidRDefault="00D52CAC" w:rsidP="0033665C">
      <w:pPr>
        <w:pStyle w:val="ListParagraph"/>
        <w:numPr>
          <w:ilvl w:val="2"/>
          <w:numId w:val="1"/>
        </w:numPr>
        <w:rPr>
          <w:color w:val="000000" w:themeColor="text1"/>
        </w:rPr>
      </w:pPr>
      <w:r w:rsidRPr="00331C85">
        <w:rPr>
          <w:color w:val="000000" w:themeColor="text1"/>
        </w:rPr>
        <w:t>Which majorities matter to which questions</w:t>
      </w:r>
    </w:p>
    <w:p w14:paraId="3427BD13" w14:textId="46A50F0A" w:rsidR="00D52CAC" w:rsidRPr="00331C85" w:rsidRDefault="00D52CAC" w:rsidP="0033665C">
      <w:pPr>
        <w:pStyle w:val="ListParagraph"/>
        <w:numPr>
          <w:ilvl w:val="1"/>
          <w:numId w:val="1"/>
        </w:numPr>
        <w:rPr>
          <w:color w:val="000000" w:themeColor="text1"/>
        </w:rPr>
      </w:pPr>
      <w:r w:rsidRPr="00331C85">
        <w:rPr>
          <w:color w:val="000000" w:themeColor="text1"/>
        </w:rPr>
        <w:t>Democratic majorities are made operable and stable by the rule of law</w:t>
      </w:r>
    </w:p>
    <w:p w14:paraId="453EC74D" w14:textId="004A753D" w:rsidR="00D52CAC" w:rsidRPr="00331C85" w:rsidRDefault="00D52CAC" w:rsidP="0033665C">
      <w:pPr>
        <w:pStyle w:val="ListParagraph"/>
        <w:numPr>
          <w:ilvl w:val="1"/>
          <w:numId w:val="1"/>
        </w:numPr>
        <w:rPr>
          <w:color w:val="000000" w:themeColor="text1"/>
        </w:rPr>
      </w:pPr>
      <w:r w:rsidRPr="00331C85">
        <w:rPr>
          <w:color w:val="000000" w:themeColor="text1"/>
        </w:rPr>
        <w:t xml:space="preserve">The rule of law protects the rights of minorities </w:t>
      </w:r>
    </w:p>
    <w:p w14:paraId="4380648D" w14:textId="4E39A054" w:rsidR="00D52CAC" w:rsidRDefault="00D52CAC" w:rsidP="0033665C">
      <w:pPr>
        <w:pStyle w:val="ListParagraph"/>
        <w:numPr>
          <w:ilvl w:val="2"/>
          <w:numId w:val="1"/>
        </w:numPr>
        <w:rPr>
          <w:color w:val="000000" w:themeColor="text1"/>
        </w:rPr>
      </w:pPr>
      <w:r w:rsidRPr="00331C85">
        <w:rPr>
          <w:color w:val="000000" w:themeColor="text1"/>
        </w:rPr>
        <w:t xml:space="preserve">Including through the definition of federal arrangements </w:t>
      </w:r>
    </w:p>
    <w:p w14:paraId="13C88E8F" w14:textId="77777777" w:rsidR="00CF0529" w:rsidRPr="00331C85" w:rsidRDefault="00CF0529" w:rsidP="00CF0529">
      <w:pPr>
        <w:pStyle w:val="ListParagraph"/>
        <w:ind w:left="2160"/>
        <w:rPr>
          <w:color w:val="000000" w:themeColor="text1"/>
        </w:rPr>
      </w:pPr>
    </w:p>
    <w:p w14:paraId="26D81EE3" w14:textId="098C29B8" w:rsidR="00466D59" w:rsidRPr="00331C85" w:rsidRDefault="00466D59" w:rsidP="00FD0E58">
      <w:pPr>
        <w:pStyle w:val="Heading2"/>
      </w:pPr>
      <w:bookmarkStart w:id="5" w:name="_Toc18930079"/>
      <w:r w:rsidRPr="00331C85">
        <w:t>Democracy</w:t>
      </w:r>
      <w:bookmarkEnd w:id="5"/>
    </w:p>
    <w:p w14:paraId="61293A14" w14:textId="77777777" w:rsidR="00D52CAC" w:rsidRPr="00331C85" w:rsidRDefault="00D52CAC" w:rsidP="00D52CAC">
      <w:pPr>
        <w:rPr>
          <w:color w:val="000000" w:themeColor="text1"/>
          <w:szCs w:val="21"/>
        </w:rPr>
      </w:pPr>
    </w:p>
    <w:p w14:paraId="0583F32B" w14:textId="3CB06AA8" w:rsidR="00E45F7C" w:rsidRPr="00331C85" w:rsidRDefault="00BC4C13" w:rsidP="0033665C">
      <w:pPr>
        <w:pStyle w:val="ListParagraph"/>
        <w:numPr>
          <w:ilvl w:val="0"/>
          <w:numId w:val="1"/>
        </w:numPr>
        <w:rPr>
          <w:rFonts w:eastAsia="Times New Roman" w:cs="Times New Roman"/>
          <w:color w:val="000000" w:themeColor="text1"/>
          <w:szCs w:val="21"/>
        </w:rPr>
      </w:pPr>
      <w:r w:rsidRPr="00331C85">
        <w:rPr>
          <w:color w:val="000000" w:themeColor="text1"/>
          <w:szCs w:val="21"/>
        </w:rPr>
        <w:t>s</w:t>
      </w:r>
      <w:r w:rsidR="00E45F7C" w:rsidRPr="00331C85">
        <w:rPr>
          <w:color w:val="000000" w:themeColor="text1"/>
          <w:szCs w:val="21"/>
        </w:rPr>
        <w:t xml:space="preserve"> 3 Charter; </w:t>
      </w:r>
      <w:r w:rsidR="00E45F7C" w:rsidRPr="00331C85">
        <w:rPr>
          <w:rFonts w:eastAsia="Times New Roman" w:cs="Arial"/>
          <w:color w:val="000000" w:themeColor="text1"/>
          <w:szCs w:val="21"/>
          <w:shd w:val="clear" w:color="auto" w:fill="FFFFFF"/>
        </w:rPr>
        <w:t>Every citizen of Canada has the right to vote in an election of the members of the House of Commons or of a legislative assembly and to be qualified for membership therein.</w:t>
      </w:r>
    </w:p>
    <w:p w14:paraId="34CEA8E5" w14:textId="6FEC7992" w:rsidR="00E45F7C" w:rsidRPr="00331C85" w:rsidRDefault="00BC4C13" w:rsidP="0033665C">
      <w:pPr>
        <w:pStyle w:val="ListParagraph"/>
        <w:numPr>
          <w:ilvl w:val="0"/>
          <w:numId w:val="1"/>
        </w:numPr>
        <w:rPr>
          <w:color w:val="000000" w:themeColor="text1"/>
        </w:rPr>
      </w:pPr>
      <w:r w:rsidRPr="00331C85">
        <w:rPr>
          <w:color w:val="000000" w:themeColor="text1"/>
        </w:rPr>
        <w:t>s</w:t>
      </w:r>
      <w:r w:rsidR="00E45F7C" w:rsidRPr="00331C85">
        <w:rPr>
          <w:color w:val="000000" w:themeColor="text1"/>
        </w:rPr>
        <w:t xml:space="preserve"> 1 Charter; The </w:t>
      </w:r>
      <w:r w:rsidR="00E45F7C" w:rsidRPr="00331C85">
        <w:rPr>
          <w:i/>
          <w:iCs/>
          <w:color w:val="000000" w:themeColor="text1"/>
        </w:rPr>
        <w:t>Canadian Charter of Rights and Freedoms</w:t>
      </w:r>
      <w:r w:rsidR="00E45F7C" w:rsidRPr="00331C85">
        <w:rPr>
          <w:color w:val="000000" w:themeColor="text1"/>
        </w:rPr>
        <w:t> guarantees the rights and freedoms set out in it subject only to such reasonable limits prescribed by law as can be demonstrably justified in a free and democratic society</w:t>
      </w:r>
    </w:p>
    <w:p w14:paraId="680F3F43" w14:textId="5D6609F6" w:rsidR="00E45F7C" w:rsidRPr="00331C85" w:rsidRDefault="00E45F7C" w:rsidP="0033665C">
      <w:pPr>
        <w:pStyle w:val="ListParagraph"/>
        <w:numPr>
          <w:ilvl w:val="0"/>
          <w:numId w:val="1"/>
        </w:numPr>
        <w:rPr>
          <w:color w:val="000000" w:themeColor="text1"/>
        </w:rPr>
      </w:pPr>
    </w:p>
    <w:p w14:paraId="4C25C474" w14:textId="3275B0E0" w:rsidR="00466D59" w:rsidRPr="00331C85" w:rsidRDefault="00466D59" w:rsidP="00FD0E58">
      <w:pPr>
        <w:pStyle w:val="Heading3"/>
        <w:rPr>
          <w:color w:val="000000" w:themeColor="text1"/>
        </w:rPr>
      </w:pPr>
      <w:bookmarkStart w:id="6" w:name="_Toc18930080"/>
      <w:r w:rsidRPr="00331C85">
        <w:rPr>
          <w:color w:val="000000" w:themeColor="text1"/>
        </w:rPr>
        <w:t>Sauve v Canada</w:t>
      </w:r>
      <w:bookmarkEnd w:id="6"/>
      <w:r w:rsidRPr="00331C85">
        <w:rPr>
          <w:color w:val="000000" w:themeColor="text1"/>
        </w:rPr>
        <w:t xml:space="preserve"> </w:t>
      </w:r>
    </w:p>
    <w:p w14:paraId="5FEE75BF" w14:textId="5906B474" w:rsidR="00466D59" w:rsidRPr="00331C85" w:rsidRDefault="00466D59" w:rsidP="00825391">
      <w:pPr>
        <w:rPr>
          <w:color w:val="000000" w:themeColor="text1"/>
        </w:rPr>
      </w:pPr>
      <w:r w:rsidRPr="00331C85">
        <w:rPr>
          <w:color w:val="000000" w:themeColor="text1"/>
        </w:rPr>
        <w:t>Ratio:</w:t>
      </w:r>
      <w:r w:rsidRPr="00331C85">
        <w:rPr>
          <w:color w:val="000000" w:themeColor="text1"/>
        </w:rPr>
        <w:tab/>
      </w:r>
      <w:r w:rsidR="007C3BB6" w:rsidRPr="00331C85">
        <w:rPr>
          <w:color w:val="000000" w:themeColor="text1"/>
        </w:rPr>
        <w:t xml:space="preserve">This is an infringement on section 3 and is not reasonably justified </w:t>
      </w:r>
      <w:r w:rsidR="008460FD" w:rsidRPr="00331C85">
        <w:rPr>
          <w:color w:val="000000" w:themeColor="text1"/>
        </w:rPr>
        <w:t xml:space="preserve">is therefore a </w:t>
      </w:r>
      <w:r w:rsidR="008460FD" w:rsidRPr="00331C85">
        <w:rPr>
          <w:b/>
          <w:color w:val="000000" w:themeColor="text1"/>
        </w:rPr>
        <w:t xml:space="preserve">violation </w:t>
      </w:r>
      <w:r w:rsidR="0054019C" w:rsidRPr="00331C85">
        <w:rPr>
          <w:b/>
          <w:color w:val="000000" w:themeColor="text1"/>
        </w:rPr>
        <w:t>of</w:t>
      </w:r>
      <w:r w:rsidR="008460FD" w:rsidRPr="00331C85">
        <w:rPr>
          <w:b/>
          <w:color w:val="000000" w:themeColor="text1"/>
        </w:rPr>
        <w:t xml:space="preserve"> the Charter</w:t>
      </w:r>
    </w:p>
    <w:p w14:paraId="5A2817E5" w14:textId="77777777" w:rsidR="00466D59" w:rsidRPr="00331C85" w:rsidRDefault="00466D59" w:rsidP="00825391">
      <w:pPr>
        <w:rPr>
          <w:color w:val="000000" w:themeColor="text1"/>
        </w:rPr>
      </w:pPr>
      <w:r w:rsidRPr="00331C85">
        <w:rPr>
          <w:color w:val="000000" w:themeColor="text1"/>
        </w:rPr>
        <w:t>Facts:</w:t>
      </w:r>
      <w:r w:rsidRPr="00331C85">
        <w:rPr>
          <w:color w:val="000000" w:themeColor="text1"/>
        </w:rPr>
        <w:tab/>
        <w:t>Serving two or more years in correctional facility appealing for right to vote</w:t>
      </w:r>
    </w:p>
    <w:p w14:paraId="4F29A187" w14:textId="36126486" w:rsidR="00466D59" w:rsidRPr="00331C85" w:rsidRDefault="00466D59" w:rsidP="00825391">
      <w:pPr>
        <w:rPr>
          <w:color w:val="000000" w:themeColor="text1"/>
        </w:rPr>
      </w:pPr>
      <w:r w:rsidRPr="00331C85">
        <w:rPr>
          <w:color w:val="000000" w:themeColor="text1"/>
        </w:rPr>
        <w:t>Result:</w:t>
      </w:r>
      <w:r w:rsidRPr="00331C85">
        <w:rPr>
          <w:color w:val="000000" w:themeColor="text1"/>
        </w:rPr>
        <w:tab/>
      </w:r>
    </w:p>
    <w:p w14:paraId="0B26A31E" w14:textId="6F7A3301" w:rsidR="00466D59" w:rsidRPr="00331C85" w:rsidRDefault="00466D59" w:rsidP="0054019C">
      <w:pPr>
        <w:ind w:left="720" w:hanging="720"/>
        <w:rPr>
          <w:color w:val="000000" w:themeColor="text1"/>
        </w:rPr>
      </w:pPr>
      <w:r w:rsidRPr="00331C85">
        <w:rPr>
          <w:color w:val="000000" w:themeColor="text1"/>
        </w:rPr>
        <w:t>Reason:</w:t>
      </w:r>
      <w:r w:rsidRPr="00331C85">
        <w:rPr>
          <w:color w:val="000000" w:themeColor="text1"/>
        </w:rPr>
        <w:tab/>
      </w:r>
      <w:r w:rsidR="0054019C" w:rsidRPr="00331C85">
        <w:rPr>
          <w:color w:val="000000" w:themeColor="text1"/>
        </w:rPr>
        <w:t xml:space="preserve">Common sense can be relied on by the court. The court notes s.1 objectives cannot be trivial and cannot be in discordant with principles of free and democratic society. </w:t>
      </w:r>
      <w:r w:rsidRPr="00331C85">
        <w:rPr>
          <w:color w:val="000000" w:themeColor="text1"/>
        </w:rPr>
        <w:t xml:space="preserve">Charter </w:t>
      </w:r>
      <w:r w:rsidR="007C3BB6" w:rsidRPr="00331C85">
        <w:rPr>
          <w:color w:val="000000" w:themeColor="text1"/>
        </w:rPr>
        <w:t>rights are not matter of privilege or merit but a function of membership to Canada polity. Govt fails to establish proportionality for want of a rational connection between denying the vote to penitentiary inmates and its stated goals</w:t>
      </w:r>
      <w:r w:rsidR="0054019C" w:rsidRPr="00331C85">
        <w:rPr>
          <w:color w:val="000000" w:themeColor="text1"/>
        </w:rPr>
        <w:t xml:space="preserve"> of encouraging respect for law and added punishment</w:t>
      </w:r>
      <w:r w:rsidR="007C3BB6" w:rsidRPr="00331C85">
        <w:rPr>
          <w:color w:val="000000" w:themeColor="text1"/>
        </w:rPr>
        <w:t xml:space="preserve">. </w:t>
      </w:r>
    </w:p>
    <w:p w14:paraId="644C7F07" w14:textId="7C2BF86B" w:rsidR="00466D59" w:rsidRPr="00331C85" w:rsidRDefault="00466D59" w:rsidP="00466D59">
      <w:pPr>
        <w:ind w:left="720" w:hanging="720"/>
        <w:rPr>
          <w:color w:val="000000" w:themeColor="text1"/>
        </w:rPr>
      </w:pPr>
      <w:r w:rsidRPr="00331C85">
        <w:rPr>
          <w:color w:val="000000" w:themeColor="text1"/>
        </w:rPr>
        <w:t>Issue:</w:t>
      </w:r>
      <w:r w:rsidRPr="00331C85">
        <w:rPr>
          <w:color w:val="000000" w:themeColor="text1"/>
        </w:rPr>
        <w:tab/>
        <w:t>Does Canada Elections Act (s. 51(e) – inmates cannot vote no matter sentence time) infringe upon section 3 of the Charter and is this infringement justified under section 1 of the Charter. Fu</w:t>
      </w:r>
      <w:r w:rsidR="00040FB0" w:rsidRPr="00331C85">
        <w:rPr>
          <w:color w:val="000000" w:themeColor="text1"/>
        </w:rPr>
        <w:t>r</w:t>
      </w:r>
      <w:r w:rsidRPr="00331C85">
        <w:rPr>
          <w:color w:val="000000" w:themeColor="text1"/>
        </w:rPr>
        <w:t>ther, whether this denial to vote is accepted under Section 1 of the Charter as a “reasonable limit” demonstrably justified by a free and democratic society.</w:t>
      </w:r>
    </w:p>
    <w:p w14:paraId="65B2142B" w14:textId="0363015E" w:rsidR="00466D59" w:rsidRPr="00331C85" w:rsidRDefault="00466D59" w:rsidP="00466D59">
      <w:pPr>
        <w:ind w:left="720" w:hanging="720"/>
        <w:rPr>
          <w:color w:val="000000" w:themeColor="text1"/>
        </w:rPr>
      </w:pPr>
      <w:r w:rsidRPr="00331C85">
        <w:rPr>
          <w:color w:val="000000" w:themeColor="text1"/>
        </w:rPr>
        <w:t>Notes:</w:t>
      </w:r>
      <w:r w:rsidR="0054019C" w:rsidRPr="00331C85">
        <w:rPr>
          <w:color w:val="000000" w:themeColor="text1"/>
        </w:rPr>
        <w:tab/>
        <w:t>Oakes Test</w:t>
      </w:r>
    </w:p>
    <w:p w14:paraId="7BBCB3A6" w14:textId="77777777" w:rsidR="00AB48AB" w:rsidRPr="00331C85" w:rsidRDefault="00AB48AB" w:rsidP="00466D59">
      <w:pPr>
        <w:ind w:left="720" w:hanging="720"/>
        <w:rPr>
          <w:color w:val="000000" w:themeColor="text1"/>
        </w:rPr>
      </w:pPr>
    </w:p>
    <w:p w14:paraId="1144D514" w14:textId="77777777" w:rsidR="007201D0" w:rsidRPr="00331C85" w:rsidRDefault="007201D0" w:rsidP="00FD0E58">
      <w:pPr>
        <w:pStyle w:val="Heading3"/>
        <w:rPr>
          <w:color w:val="000000" w:themeColor="text1"/>
        </w:rPr>
      </w:pPr>
      <w:bookmarkStart w:id="7" w:name="_Toc18930081"/>
      <w:r w:rsidRPr="00331C85">
        <w:rPr>
          <w:color w:val="000000" w:themeColor="text1"/>
        </w:rPr>
        <w:lastRenderedPageBreak/>
        <w:t>Reference re Provincial Electoral Boundaries (Sask)</w:t>
      </w:r>
      <w:bookmarkEnd w:id="7"/>
    </w:p>
    <w:p w14:paraId="18AF17CA" w14:textId="2FB2A579" w:rsidR="00AB48AB" w:rsidRPr="00331C85" w:rsidRDefault="00342AEF" w:rsidP="00466D59">
      <w:pPr>
        <w:ind w:left="720" w:hanging="720"/>
        <w:rPr>
          <w:color w:val="000000" w:themeColor="text1"/>
        </w:rPr>
      </w:pPr>
      <w:r w:rsidRPr="00331C85">
        <w:rPr>
          <w:color w:val="000000" w:themeColor="text1"/>
        </w:rPr>
        <w:t>Ratio:</w:t>
      </w:r>
      <w:r w:rsidRPr="00331C85">
        <w:rPr>
          <w:color w:val="000000" w:themeColor="text1"/>
        </w:rPr>
        <w:tab/>
      </w:r>
      <w:r w:rsidR="007201D0" w:rsidRPr="00331C85">
        <w:rPr>
          <w:color w:val="000000" w:themeColor="text1"/>
        </w:rPr>
        <w:t>Province is sufficient to justify existing electoral boundaries</w:t>
      </w:r>
      <w:r w:rsidR="005B5C8A" w:rsidRPr="00331C85">
        <w:rPr>
          <w:color w:val="000000" w:themeColor="text1"/>
        </w:rPr>
        <w:t xml:space="preserve"> to meet effective representation – does not infringe, don’t have to move forward with s.1 analysis</w:t>
      </w:r>
    </w:p>
    <w:p w14:paraId="10306AB7" w14:textId="71692FBA" w:rsidR="00342AEF" w:rsidRPr="00331C85" w:rsidRDefault="00342AEF" w:rsidP="00466D59">
      <w:pPr>
        <w:ind w:left="720" w:hanging="720"/>
        <w:rPr>
          <w:color w:val="000000" w:themeColor="text1"/>
        </w:rPr>
      </w:pPr>
      <w:r w:rsidRPr="00331C85">
        <w:rPr>
          <w:color w:val="000000" w:themeColor="text1"/>
        </w:rPr>
        <w:t>Facts:</w:t>
      </w:r>
      <w:r w:rsidR="0054019C" w:rsidRPr="00331C85">
        <w:rPr>
          <w:color w:val="000000" w:themeColor="text1"/>
        </w:rPr>
        <w:tab/>
        <w:t xml:space="preserve">Fixed number of votes to </w:t>
      </w:r>
      <w:r w:rsidR="005B5C8A" w:rsidRPr="00331C85">
        <w:rPr>
          <w:color w:val="000000" w:themeColor="text1"/>
        </w:rPr>
        <w:t>rural and urban regardless of population and argued to dilute votes</w:t>
      </w:r>
    </w:p>
    <w:p w14:paraId="2C7AA927" w14:textId="77777777" w:rsidR="00342AEF" w:rsidRPr="00331C85" w:rsidRDefault="00342AEF" w:rsidP="007201D0">
      <w:pPr>
        <w:tabs>
          <w:tab w:val="left" w:pos="720"/>
          <w:tab w:val="left" w:pos="1440"/>
          <w:tab w:val="left" w:pos="2160"/>
          <w:tab w:val="left" w:pos="2880"/>
          <w:tab w:val="left" w:pos="3600"/>
          <w:tab w:val="left" w:pos="4479"/>
        </w:tabs>
        <w:ind w:left="720" w:hanging="720"/>
        <w:rPr>
          <w:color w:val="000000" w:themeColor="text1"/>
        </w:rPr>
      </w:pPr>
      <w:r w:rsidRPr="00331C85">
        <w:rPr>
          <w:color w:val="000000" w:themeColor="text1"/>
        </w:rPr>
        <w:t>Result:</w:t>
      </w:r>
      <w:r w:rsidR="007201D0" w:rsidRPr="00331C85">
        <w:rPr>
          <w:color w:val="000000" w:themeColor="text1"/>
        </w:rPr>
        <w:tab/>
        <w:t>V</w:t>
      </w:r>
      <w:r w:rsidRPr="00331C85">
        <w:rPr>
          <w:color w:val="000000" w:themeColor="text1"/>
        </w:rPr>
        <w:t xml:space="preserve">iolation </w:t>
      </w:r>
      <w:r w:rsidR="007201D0" w:rsidRPr="00331C85">
        <w:rPr>
          <w:color w:val="000000" w:themeColor="text1"/>
        </w:rPr>
        <w:t>of s.3 has not been established; appeal disposed</w:t>
      </w:r>
    </w:p>
    <w:p w14:paraId="78B7F942" w14:textId="38EA62F4" w:rsidR="00342AEF" w:rsidRPr="00331C85" w:rsidRDefault="00342AEF" w:rsidP="00466D59">
      <w:pPr>
        <w:ind w:left="720" w:hanging="720"/>
        <w:rPr>
          <w:color w:val="000000" w:themeColor="text1"/>
        </w:rPr>
      </w:pPr>
      <w:r w:rsidRPr="00331C85">
        <w:rPr>
          <w:color w:val="000000" w:themeColor="text1"/>
        </w:rPr>
        <w:t>Reason:</w:t>
      </w:r>
      <w:r w:rsidRPr="00331C85">
        <w:rPr>
          <w:color w:val="000000" w:themeColor="text1"/>
        </w:rPr>
        <w:tab/>
      </w:r>
      <w:r w:rsidR="005B5C8A" w:rsidRPr="00331C85">
        <w:rPr>
          <w:color w:val="000000" w:themeColor="text1"/>
        </w:rPr>
        <w:t xml:space="preserve">Looked at history and philosophy – the framers of the constitution and democracy’s aim wasn’t one person one vote – they sought effective representation. </w:t>
      </w:r>
    </w:p>
    <w:p w14:paraId="44E24CBE" w14:textId="4665A051" w:rsidR="00342AEF" w:rsidRPr="00331C85" w:rsidRDefault="00342AEF" w:rsidP="00466D59">
      <w:pPr>
        <w:ind w:left="720" w:hanging="720"/>
        <w:rPr>
          <w:color w:val="000000" w:themeColor="text1"/>
        </w:rPr>
      </w:pPr>
      <w:r w:rsidRPr="00331C85">
        <w:rPr>
          <w:color w:val="000000" w:themeColor="text1"/>
        </w:rPr>
        <w:t>Issue:</w:t>
      </w:r>
      <w:r w:rsidRPr="00331C85">
        <w:rPr>
          <w:color w:val="000000" w:themeColor="text1"/>
        </w:rPr>
        <w:tab/>
        <w:t>Not a question of achieving voter parity but rather effective representation (the true goal of section 3)</w:t>
      </w:r>
      <w:r w:rsidR="005B5C8A" w:rsidRPr="00331C85">
        <w:rPr>
          <w:color w:val="000000" w:themeColor="text1"/>
        </w:rPr>
        <w:t xml:space="preserve"> – do these boundaries align with effective representation</w:t>
      </w:r>
    </w:p>
    <w:p w14:paraId="38A6E0ED" w14:textId="77777777" w:rsidR="00342AEF" w:rsidRPr="00331C85" w:rsidRDefault="00342AEF" w:rsidP="00466D59">
      <w:pPr>
        <w:ind w:left="720" w:hanging="720"/>
        <w:rPr>
          <w:color w:val="000000" w:themeColor="text1"/>
        </w:rPr>
      </w:pPr>
      <w:r w:rsidRPr="00331C85">
        <w:rPr>
          <w:color w:val="000000" w:themeColor="text1"/>
        </w:rPr>
        <w:t>Notes:</w:t>
      </w:r>
      <w:r w:rsidR="007201D0" w:rsidRPr="00331C85">
        <w:rPr>
          <w:color w:val="000000" w:themeColor="text1"/>
        </w:rPr>
        <w:tab/>
        <w:t xml:space="preserve">Sopinka agreed with ultimate decision of McLachlin however noted different interpretation of s.3. Cory and two others dissent; </w:t>
      </w:r>
      <w:r w:rsidR="000D3642" w:rsidRPr="00331C85">
        <w:rPr>
          <w:color w:val="000000" w:themeColor="text1"/>
        </w:rPr>
        <w:t>does not agree that infringement is so minor that it should not be considered - right to vote fundamental to democracy… therefore each persons vote should be as near as possible to equal to the vote of any other voter residing in any other constituency - concerned with not only results of the appeal but the process and should look at s.1 (where he believes cannot be justified under s.1)</w:t>
      </w:r>
    </w:p>
    <w:p w14:paraId="750FBE02" w14:textId="0F8A5FE0" w:rsidR="00D16ABF" w:rsidRPr="00331C85" w:rsidRDefault="00D16ABF" w:rsidP="00466D59">
      <w:pPr>
        <w:ind w:left="720" w:hanging="720"/>
        <w:rPr>
          <w:color w:val="000000" w:themeColor="text1"/>
        </w:rPr>
      </w:pPr>
    </w:p>
    <w:p w14:paraId="4A8CCC0C" w14:textId="1DEE7CBA" w:rsidR="0037544C" w:rsidRPr="00331C85" w:rsidRDefault="0037544C" w:rsidP="00FD0E58">
      <w:pPr>
        <w:pStyle w:val="Heading2"/>
      </w:pPr>
      <w:bookmarkStart w:id="8" w:name="_Toc18930082"/>
      <w:r w:rsidRPr="00331C85">
        <w:t>Bicameral Legislation and Amendment</w:t>
      </w:r>
      <w:bookmarkEnd w:id="8"/>
      <w:r w:rsidRPr="00331C85">
        <w:t xml:space="preserve"> </w:t>
      </w:r>
    </w:p>
    <w:p w14:paraId="4AF692EA" w14:textId="77777777" w:rsidR="0037544C" w:rsidRPr="00331C85" w:rsidRDefault="0037544C" w:rsidP="00466D59">
      <w:pPr>
        <w:ind w:left="720" w:hanging="720"/>
        <w:rPr>
          <w:color w:val="000000" w:themeColor="text1"/>
        </w:rPr>
      </w:pPr>
    </w:p>
    <w:p w14:paraId="77F951BA" w14:textId="77777777" w:rsidR="00D16ABF" w:rsidRPr="00331C85" w:rsidRDefault="00D16ABF" w:rsidP="00FD0E58">
      <w:pPr>
        <w:pStyle w:val="Heading3"/>
        <w:rPr>
          <w:color w:val="000000" w:themeColor="text1"/>
        </w:rPr>
      </w:pPr>
      <w:bookmarkStart w:id="9" w:name="_Toc18930083"/>
      <w:r w:rsidRPr="00331C85">
        <w:rPr>
          <w:color w:val="000000" w:themeColor="text1"/>
        </w:rPr>
        <w:t>Reference re Senate Reform</w:t>
      </w:r>
      <w:bookmarkEnd w:id="9"/>
    </w:p>
    <w:p w14:paraId="6730A18D" w14:textId="379C2A6B" w:rsidR="008C22DE" w:rsidRPr="00331C85" w:rsidRDefault="008C22DE" w:rsidP="00D025A3">
      <w:pPr>
        <w:ind w:left="720" w:hanging="720"/>
        <w:rPr>
          <w:color w:val="000000" w:themeColor="text1"/>
        </w:rPr>
      </w:pPr>
      <w:r w:rsidRPr="00331C85">
        <w:rPr>
          <w:color w:val="000000" w:themeColor="text1"/>
        </w:rPr>
        <w:t>Ratio:</w:t>
      </w:r>
    </w:p>
    <w:p w14:paraId="32C14847" w14:textId="62335AD6" w:rsidR="00D025A3" w:rsidRPr="00331C85" w:rsidRDefault="00D025A3" w:rsidP="00D025A3">
      <w:pPr>
        <w:ind w:left="720" w:hanging="720"/>
        <w:rPr>
          <w:color w:val="000000" w:themeColor="text1"/>
        </w:rPr>
      </w:pPr>
      <w:r w:rsidRPr="00331C85">
        <w:rPr>
          <w:color w:val="000000" w:themeColor="text1"/>
        </w:rPr>
        <w:t>Facts:</w:t>
      </w:r>
      <w:r w:rsidRPr="00331C85">
        <w:rPr>
          <w:color w:val="000000" w:themeColor="text1"/>
        </w:rPr>
        <w:tab/>
        <w:t>Govt asks SC – can parliament unilaterally implement a framework for consultative elections for appointments to Senate? Can parliament unilaterally set fixed terms for Senators? What degree of provincial consent is required to abolish the Senate?</w:t>
      </w:r>
    </w:p>
    <w:p w14:paraId="3BFEA170" w14:textId="61A3B117" w:rsidR="00D025A3" w:rsidRPr="00331C85" w:rsidRDefault="00D025A3" w:rsidP="00D025A3">
      <w:pPr>
        <w:ind w:left="720" w:hanging="720"/>
        <w:rPr>
          <w:color w:val="000000" w:themeColor="text1"/>
        </w:rPr>
      </w:pPr>
      <w:r w:rsidRPr="00331C85">
        <w:rPr>
          <w:color w:val="000000" w:themeColor="text1"/>
        </w:rPr>
        <w:t xml:space="preserve">Result: </w:t>
      </w:r>
      <w:r w:rsidRPr="00331C85">
        <w:rPr>
          <w:color w:val="000000" w:themeColor="text1"/>
        </w:rPr>
        <w:tab/>
        <w:t xml:space="preserve">Parliament cannot unilaterally achieve proposed changes – which req at least 7 </w:t>
      </w:r>
      <w:r w:rsidR="00D91E92" w:rsidRPr="00331C85">
        <w:rPr>
          <w:color w:val="000000" w:themeColor="text1"/>
        </w:rPr>
        <w:t>provinces representing in aggre</w:t>
      </w:r>
      <w:r w:rsidRPr="00331C85">
        <w:rPr>
          <w:color w:val="000000" w:themeColor="text1"/>
        </w:rPr>
        <w:t>gate half the population of all provinces. Abolition would fundamentally change constitutional structure and can only be done with unanimous federal-provincial consensus</w:t>
      </w:r>
    </w:p>
    <w:p w14:paraId="3B27BF38" w14:textId="77777777" w:rsidR="00F67B04" w:rsidRPr="00331C85" w:rsidRDefault="00D025A3" w:rsidP="00070620">
      <w:pPr>
        <w:tabs>
          <w:tab w:val="left" w:pos="720"/>
          <w:tab w:val="left" w:pos="2019"/>
        </w:tabs>
        <w:ind w:left="720" w:hanging="720"/>
        <w:rPr>
          <w:color w:val="000000" w:themeColor="text1"/>
        </w:rPr>
      </w:pPr>
      <w:r w:rsidRPr="00331C85">
        <w:rPr>
          <w:color w:val="000000" w:themeColor="text1"/>
        </w:rPr>
        <w:t>Reason:</w:t>
      </w:r>
      <w:r w:rsidRPr="00331C85">
        <w:rPr>
          <w:color w:val="000000" w:themeColor="text1"/>
        </w:rPr>
        <w:tab/>
        <w:t xml:space="preserve"> </w:t>
      </w:r>
    </w:p>
    <w:p w14:paraId="3FEA4118" w14:textId="46FC810E" w:rsidR="00070620" w:rsidRPr="00331C85" w:rsidRDefault="00D025A3" w:rsidP="0033665C">
      <w:pPr>
        <w:pStyle w:val="ListParagraph"/>
        <w:numPr>
          <w:ilvl w:val="1"/>
          <w:numId w:val="1"/>
        </w:numPr>
        <w:tabs>
          <w:tab w:val="left" w:pos="720"/>
          <w:tab w:val="left" w:pos="2019"/>
        </w:tabs>
        <w:rPr>
          <w:color w:val="000000" w:themeColor="text1"/>
        </w:rPr>
      </w:pPr>
      <w:r w:rsidRPr="00331C85">
        <w:rPr>
          <w:color w:val="000000" w:themeColor="text1"/>
        </w:rPr>
        <w:t>Proposed consultative elections would constitu</w:t>
      </w:r>
      <w:r w:rsidR="00B538A1" w:rsidRPr="00331C85">
        <w:rPr>
          <w:color w:val="000000" w:themeColor="text1"/>
        </w:rPr>
        <w:t>t</w:t>
      </w:r>
      <w:r w:rsidRPr="00331C85">
        <w:rPr>
          <w:color w:val="000000" w:themeColor="text1"/>
        </w:rPr>
        <w:t xml:space="preserve">e an amendment to </w:t>
      </w:r>
      <w:r w:rsidR="00685345" w:rsidRPr="00331C85">
        <w:rPr>
          <w:color w:val="000000" w:themeColor="text1"/>
        </w:rPr>
        <w:t>the</w:t>
      </w:r>
      <w:r w:rsidRPr="00331C85">
        <w:rPr>
          <w:color w:val="000000" w:themeColor="text1"/>
        </w:rPr>
        <w:t xml:space="preserve"> constitution and req</w:t>
      </w:r>
      <w:r w:rsidR="00685345" w:rsidRPr="00331C85">
        <w:rPr>
          <w:color w:val="000000" w:themeColor="text1"/>
        </w:rPr>
        <w:t xml:space="preserve"> substantial provincial consent – they would fundamentally alter the architecture of constitution and weaken purpose as sober se</w:t>
      </w:r>
      <w:r w:rsidR="00A61921" w:rsidRPr="00331C85">
        <w:rPr>
          <w:color w:val="000000" w:themeColor="text1"/>
        </w:rPr>
        <w:t>c</w:t>
      </w:r>
      <w:r w:rsidR="00F67B04" w:rsidRPr="00331C85">
        <w:rPr>
          <w:color w:val="000000" w:themeColor="text1"/>
        </w:rPr>
        <w:t xml:space="preserve">ond thought (general amendment procedure would be req; method of selecting Senate reps s 42) </w:t>
      </w:r>
      <w:r w:rsidR="00685345" w:rsidRPr="00331C85">
        <w:rPr>
          <w:color w:val="000000" w:themeColor="text1"/>
        </w:rPr>
        <w:t xml:space="preserve"> </w:t>
      </w:r>
    </w:p>
    <w:p w14:paraId="0AD4BCE7" w14:textId="1DD82FEB" w:rsidR="00070620" w:rsidRPr="00331C85" w:rsidRDefault="00685345" w:rsidP="0033665C">
      <w:pPr>
        <w:pStyle w:val="ListParagraph"/>
        <w:numPr>
          <w:ilvl w:val="1"/>
          <w:numId w:val="1"/>
        </w:numPr>
        <w:tabs>
          <w:tab w:val="left" w:pos="720"/>
          <w:tab w:val="left" w:pos="2019"/>
        </w:tabs>
        <w:rPr>
          <w:color w:val="000000" w:themeColor="text1"/>
        </w:rPr>
      </w:pPr>
      <w:r w:rsidRPr="00331C85">
        <w:rPr>
          <w:color w:val="000000" w:themeColor="text1"/>
        </w:rPr>
        <w:t>Security of tenure allow senators to function with independence – change would thus affect Senate’s fundamental nature and role (to be, then, achieved under general amendment s.38)</w:t>
      </w:r>
      <w:r w:rsidR="00F67B04" w:rsidRPr="00331C85">
        <w:rPr>
          <w:color w:val="000000" w:themeColor="text1"/>
        </w:rPr>
        <w:t xml:space="preserve">; does the change to tenure engage provincial consideration because the nature of the way it changes the nature of the Senate… yes it does </w:t>
      </w:r>
    </w:p>
    <w:p w14:paraId="5A29F0B1" w14:textId="0D6D59A6" w:rsidR="00F67B04" w:rsidRPr="00DB0C1A" w:rsidRDefault="00685345" w:rsidP="00DB0C1A">
      <w:pPr>
        <w:pStyle w:val="ListParagraph"/>
        <w:numPr>
          <w:ilvl w:val="1"/>
          <w:numId w:val="1"/>
        </w:numPr>
        <w:tabs>
          <w:tab w:val="left" w:pos="720"/>
          <w:tab w:val="left" w:pos="2019"/>
        </w:tabs>
        <w:rPr>
          <w:color w:val="000000" w:themeColor="text1"/>
        </w:rPr>
      </w:pPr>
      <w:r w:rsidRPr="00331C85">
        <w:rPr>
          <w:color w:val="000000" w:themeColor="text1"/>
        </w:rPr>
        <w:t>Abolition would fundamentally alter constitutional architecture</w:t>
      </w:r>
      <w:r w:rsidR="00F67B04" w:rsidRPr="00331C85">
        <w:rPr>
          <w:color w:val="000000" w:themeColor="text1"/>
        </w:rPr>
        <w:t xml:space="preserve"> and deleting the Senate would be an amendment to Part 5 (how we make amendments)</w:t>
      </w:r>
      <w:r w:rsidRPr="00331C85">
        <w:rPr>
          <w:color w:val="000000" w:themeColor="text1"/>
        </w:rPr>
        <w:t xml:space="preserve"> – would therefor</w:t>
      </w:r>
      <w:r w:rsidR="00070620" w:rsidRPr="00331C85">
        <w:rPr>
          <w:color w:val="000000" w:themeColor="text1"/>
        </w:rPr>
        <w:t>e require unanimous consent s.41</w:t>
      </w:r>
    </w:p>
    <w:p w14:paraId="1010CA65" w14:textId="6DD5E54D" w:rsidR="00070620" w:rsidRPr="00331C85" w:rsidRDefault="00D16ABF" w:rsidP="00F67B04">
      <w:pPr>
        <w:ind w:left="720" w:hanging="720"/>
        <w:rPr>
          <w:color w:val="000000" w:themeColor="text1"/>
        </w:rPr>
      </w:pPr>
      <w:r w:rsidRPr="00331C85">
        <w:rPr>
          <w:color w:val="000000" w:themeColor="text1"/>
        </w:rPr>
        <w:t xml:space="preserve">Issue: </w:t>
      </w:r>
      <w:r w:rsidRPr="00331C85">
        <w:rPr>
          <w:color w:val="000000" w:themeColor="text1"/>
        </w:rPr>
        <w:tab/>
      </w:r>
      <w:r w:rsidR="00D025A3" w:rsidRPr="00331C85">
        <w:rPr>
          <w:color w:val="000000" w:themeColor="text1"/>
        </w:rPr>
        <w:t>Amending procedures; whether changes amend the constitution and if so, which amendment procedures are applicable</w:t>
      </w:r>
      <w:r w:rsidR="00070620" w:rsidRPr="00331C85">
        <w:rPr>
          <w:color w:val="000000" w:themeColor="text1"/>
        </w:rPr>
        <w:t>.</w:t>
      </w:r>
    </w:p>
    <w:p w14:paraId="25441E25" w14:textId="71DCEF40" w:rsidR="00F67B04" w:rsidRPr="00331C85" w:rsidRDefault="00F67B04" w:rsidP="00D16ABF">
      <w:pPr>
        <w:ind w:left="720" w:hanging="720"/>
        <w:rPr>
          <w:color w:val="000000" w:themeColor="text1"/>
        </w:rPr>
      </w:pPr>
      <w:r w:rsidRPr="00331C85">
        <w:rPr>
          <w:color w:val="000000" w:themeColor="text1"/>
        </w:rPr>
        <w:tab/>
        <w:t>s.38 amendment procedure (7/50) – compromise between demands of legitimacy and flexibility; S.42 identify certain categories of amendments which 7/50 procedure should be followed</w:t>
      </w:r>
    </w:p>
    <w:p w14:paraId="4668E6F5" w14:textId="5D541D45" w:rsidR="00F67B04" w:rsidRPr="00331C85" w:rsidRDefault="00F67B04" w:rsidP="00D16ABF">
      <w:pPr>
        <w:ind w:left="720" w:hanging="720"/>
        <w:rPr>
          <w:color w:val="000000" w:themeColor="text1"/>
        </w:rPr>
      </w:pPr>
      <w:r w:rsidRPr="00331C85">
        <w:rPr>
          <w:color w:val="000000" w:themeColor="text1"/>
        </w:rPr>
        <w:tab/>
        <w:t>s.41 unanimous</w:t>
      </w:r>
    </w:p>
    <w:p w14:paraId="37910DE8" w14:textId="0B3DBB9F" w:rsidR="00F67B04" w:rsidRPr="00331C85" w:rsidRDefault="00F67B04" w:rsidP="00D16ABF">
      <w:pPr>
        <w:ind w:left="720" w:hanging="720"/>
        <w:rPr>
          <w:color w:val="000000" w:themeColor="text1"/>
        </w:rPr>
      </w:pPr>
      <w:r w:rsidRPr="00331C85">
        <w:rPr>
          <w:color w:val="000000" w:themeColor="text1"/>
        </w:rPr>
        <w:tab/>
        <w:t>ss. 44 and 45 unilateral</w:t>
      </w:r>
    </w:p>
    <w:p w14:paraId="256248E7" w14:textId="24BA79B9" w:rsidR="005339F3" w:rsidRPr="00331C85" w:rsidRDefault="005339F3" w:rsidP="00D16ABF">
      <w:pPr>
        <w:ind w:left="720" w:hanging="720"/>
        <w:rPr>
          <w:color w:val="000000" w:themeColor="text1"/>
        </w:rPr>
      </w:pPr>
      <w:r w:rsidRPr="00331C85">
        <w:rPr>
          <w:color w:val="000000" w:themeColor="text1"/>
        </w:rPr>
        <w:t>Notes:</w:t>
      </w:r>
    </w:p>
    <w:p w14:paraId="497BA138" w14:textId="1F05CF1B" w:rsidR="00D16ABF" w:rsidRPr="00331C85" w:rsidRDefault="00D16ABF" w:rsidP="00466D59">
      <w:pPr>
        <w:ind w:left="720" w:hanging="720"/>
        <w:rPr>
          <w:color w:val="000000" w:themeColor="text1"/>
        </w:rPr>
      </w:pPr>
    </w:p>
    <w:p w14:paraId="3CE6F8A7" w14:textId="7966F01A" w:rsidR="001C29C0" w:rsidRPr="00331C85" w:rsidRDefault="001C29C0" w:rsidP="00FD0E58">
      <w:pPr>
        <w:pStyle w:val="Heading3"/>
        <w:rPr>
          <w:color w:val="000000" w:themeColor="text1"/>
        </w:rPr>
      </w:pPr>
      <w:bookmarkStart w:id="10" w:name="_Toc18930084"/>
      <w:r w:rsidRPr="00331C85">
        <w:rPr>
          <w:color w:val="000000" w:themeColor="text1"/>
        </w:rPr>
        <w:t>The Persons Case (Edwards)</w:t>
      </w:r>
      <w:bookmarkEnd w:id="10"/>
    </w:p>
    <w:p w14:paraId="2D7B56E7" w14:textId="64D284A0" w:rsidR="00053DAD" w:rsidRPr="00331C85" w:rsidRDefault="00053DAD" w:rsidP="0033665C">
      <w:pPr>
        <w:pStyle w:val="ListParagraph"/>
        <w:numPr>
          <w:ilvl w:val="0"/>
          <w:numId w:val="1"/>
        </w:numPr>
        <w:rPr>
          <w:color w:val="000000" w:themeColor="text1"/>
        </w:rPr>
      </w:pPr>
      <w:r w:rsidRPr="00331C85">
        <w:rPr>
          <w:color w:val="000000" w:themeColor="text1"/>
        </w:rPr>
        <w:t>Are women persons</w:t>
      </w:r>
    </w:p>
    <w:p w14:paraId="4FBC7C24" w14:textId="4B12DB7E" w:rsidR="001C29C0" w:rsidRPr="00331C85" w:rsidRDefault="001C29C0" w:rsidP="0033665C">
      <w:pPr>
        <w:pStyle w:val="ListParagraph"/>
        <w:numPr>
          <w:ilvl w:val="0"/>
          <w:numId w:val="1"/>
        </w:numPr>
        <w:rPr>
          <w:color w:val="000000" w:themeColor="text1"/>
        </w:rPr>
      </w:pPr>
      <w:r w:rsidRPr="00331C85">
        <w:rPr>
          <w:color w:val="000000" w:themeColor="text1"/>
        </w:rPr>
        <w:t>Recognized women as representatives of state</w:t>
      </w:r>
    </w:p>
    <w:p w14:paraId="18D14375" w14:textId="67605F26" w:rsidR="001C29C0" w:rsidRPr="00331C85" w:rsidRDefault="001C29C0" w:rsidP="0033665C">
      <w:pPr>
        <w:pStyle w:val="ListParagraph"/>
        <w:numPr>
          <w:ilvl w:val="0"/>
          <w:numId w:val="1"/>
        </w:numPr>
        <w:rPr>
          <w:color w:val="000000" w:themeColor="text1"/>
        </w:rPr>
      </w:pPr>
      <w:r w:rsidRPr="00331C85">
        <w:rPr>
          <w:color w:val="000000" w:themeColor="text1"/>
        </w:rPr>
        <w:t xml:space="preserve">Famous for the way it treated tradition – the appeal to history </w:t>
      </w:r>
    </w:p>
    <w:p w14:paraId="5DC65B08" w14:textId="7950D898" w:rsidR="001C29C0" w:rsidRPr="00331C85" w:rsidRDefault="001C29C0" w:rsidP="0033665C">
      <w:pPr>
        <w:pStyle w:val="ListParagraph"/>
        <w:numPr>
          <w:ilvl w:val="1"/>
          <w:numId w:val="1"/>
        </w:numPr>
        <w:rPr>
          <w:color w:val="000000" w:themeColor="text1"/>
        </w:rPr>
      </w:pPr>
      <w:r w:rsidRPr="00331C85">
        <w:rPr>
          <w:color w:val="000000" w:themeColor="text1"/>
        </w:rPr>
        <w:t xml:space="preserve">They say its from a more barbarous time – the appeal to history is not conclusive in this case for that reading </w:t>
      </w:r>
    </w:p>
    <w:p w14:paraId="2D924AE3" w14:textId="7DD7FE67" w:rsidR="001C29C0" w:rsidRPr="00331C85" w:rsidRDefault="001C29C0" w:rsidP="0033665C">
      <w:pPr>
        <w:pStyle w:val="ListParagraph"/>
        <w:numPr>
          <w:ilvl w:val="2"/>
          <w:numId w:val="1"/>
        </w:numPr>
        <w:rPr>
          <w:color w:val="000000" w:themeColor="text1"/>
        </w:rPr>
      </w:pPr>
      <w:r w:rsidRPr="00331C85">
        <w:rPr>
          <w:color w:val="000000" w:themeColor="text1"/>
        </w:rPr>
        <w:t>Canadian constitution as a living tree</w:t>
      </w:r>
    </w:p>
    <w:p w14:paraId="76E0D5E5" w14:textId="424F8997" w:rsidR="001C29C0" w:rsidRDefault="001C29C0" w:rsidP="00DB0C1A">
      <w:pPr>
        <w:pStyle w:val="ListParagraph"/>
        <w:numPr>
          <w:ilvl w:val="3"/>
          <w:numId w:val="1"/>
        </w:numPr>
        <w:rPr>
          <w:color w:val="000000" w:themeColor="text1"/>
        </w:rPr>
      </w:pPr>
      <w:r w:rsidRPr="00331C85">
        <w:rPr>
          <w:color w:val="000000" w:themeColor="text1"/>
        </w:rPr>
        <w:t>Large and liberal interpretation</w:t>
      </w:r>
    </w:p>
    <w:p w14:paraId="005E3F8D" w14:textId="77777777" w:rsidR="008029EA" w:rsidRPr="008029EA" w:rsidRDefault="008029EA" w:rsidP="008029EA">
      <w:pPr>
        <w:ind w:left="2520"/>
        <w:rPr>
          <w:color w:val="000000" w:themeColor="text1"/>
        </w:rPr>
      </w:pPr>
    </w:p>
    <w:p w14:paraId="4E19AED1" w14:textId="490F50C1" w:rsidR="00E059E1" w:rsidRPr="00331C85" w:rsidRDefault="00E059E1" w:rsidP="00FD0E58">
      <w:pPr>
        <w:pStyle w:val="Heading2"/>
      </w:pPr>
      <w:bookmarkStart w:id="11" w:name="_Toc18930085"/>
      <w:r w:rsidRPr="00331C85">
        <w:t>Rule of Law</w:t>
      </w:r>
      <w:bookmarkEnd w:id="11"/>
    </w:p>
    <w:p w14:paraId="6B99CD42" w14:textId="06645251" w:rsidR="00E20FF4" w:rsidRPr="00331C85" w:rsidRDefault="00E20FF4" w:rsidP="00E20FF4">
      <w:pPr>
        <w:rPr>
          <w:color w:val="000000" w:themeColor="text1"/>
        </w:rPr>
      </w:pPr>
    </w:p>
    <w:p w14:paraId="51B6B249" w14:textId="3F021C9B" w:rsidR="00E20FF4" w:rsidRPr="00331C85" w:rsidRDefault="00E20FF4" w:rsidP="0033665C">
      <w:pPr>
        <w:pStyle w:val="ListParagraph"/>
        <w:numPr>
          <w:ilvl w:val="0"/>
          <w:numId w:val="2"/>
        </w:numPr>
        <w:rPr>
          <w:color w:val="000000" w:themeColor="text1"/>
        </w:rPr>
      </w:pPr>
      <w:r w:rsidRPr="00331C85">
        <w:rPr>
          <w:color w:val="000000" w:themeColor="text1"/>
        </w:rPr>
        <w:t xml:space="preserve">Officials and individuals are bound </w:t>
      </w:r>
    </w:p>
    <w:p w14:paraId="4F1044A5" w14:textId="164CC2F6" w:rsidR="00E20FF4" w:rsidRPr="00331C85" w:rsidRDefault="00E20FF4" w:rsidP="0033665C">
      <w:pPr>
        <w:pStyle w:val="ListParagraph"/>
        <w:numPr>
          <w:ilvl w:val="0"/>
          <w:numId w:val="2"/>
        </w:numPr>
        <w:rPr>
          <w:color w:val="000000" w:themeColor="text1"/>
        </w:rPr>
      </w:pPr>
      <w:r w:rsidRPr="00331C85">
        <w:rPr>
          <w:color w:val="000000" w:themeColor="text1"/>
        </w:rPr>
        <w:t>Obligation to maintain and uphold written laws that express underlying principles</w:t>
      </w:r>
    </w:p>
    <w:p w14:paraId="19E01017" w14:textId="0BDB22A3" w:rsidR="00E20FF4" w:rsidRPr="00331C85" w:rsidRDefault="00E20FF4" w:rsidP="0033665C">
      <w:pPr>
        <w:pStyle w:val="ListParagraph"/>
        <w:numPr>
          <w:ilvl w:val="0"/>
          <w:numId w:val="2"/>
        </w:numPr>
        <w:rPr>
          <w:color w:val="000000" w:themeColor="text1"/>
        </w:rPr>
      </w:pPr>
      <w:r w:rsidRPr="00331C85">
        <w:rPr>
          <w:color w:val="000000" w:themeColor="text1"/>
        </w:rPr>
        <w:t xml:space="preserve">Public power grounded in legal rules </w:t>
      </w:r>
    </w:p>
    <w:p w14:paraId="7C8EAC13" w14:textId="77777777" w:rsidR="00FB0E69" w:rsidRPr="00331C85" w:rsidRDefault="00FB0E69" w:rsidP="00FD0E58">
      <w:pPr>
        <w:pStyle w:val="Heading3"/>
        <w:rPr>
          <w:rFonts w:eastAsiaTheme="minorHAnsi" w:cstheme="minorBidi"/>
          <w:color w:val="000000" w:themeColor="text1"/>
          <w:sz w:val="21"/>
        </w:rPr>
      </w:pPr>
    </w:p>
    <w:p w14:paraId="3AA93F8B" w14:textId="470B27D4" w:rsidR="006D6669" w:rsidRPr="00331C85" w:rsidRDefault="006D6669" w:rsidP="00F44F7E">
      <w:pPr>
        <w:pStyle w:val="Heading3"/>
        <w:rPr>
          <w:color w:val="000000" w:themeColor="text1"/>
        </w:rPr>
      </w:pPr>
      <w:bookmarkStart w:id="12" w:name="_Toc18930086"/>
      <w:r w:rsidRPr="00331C85">
        <w:rPr>
          <w:color w:val="000000" w:themeColor="text1"/>
        </w:rPr>
        <w:t>Roncarelli v Duplessis</w:t>
      </w:r>
      <w:bookmarkEnd w:id="12"/>
    </w:p>
    <w:p w14:paraId="09F77C82" w14:textId="77777777" w:rsidR="006D6669" w:rsidRPr="00331C85" w:rsidRDefault="006D6669" w:rsidP="006D6669">
      <w:pPr>
        <w:ind w:left="720" w:hanging="720"/>
        <w:rPr>
          <w:color w:val="000000" w:themeColor="text1"/>
        </w:rPr>
      </w:pPr>
      <w:r w:rsidRPr="00331C85">
        <w:rPr>
          <w:color w:val="000000" w:themeColor="text1"/>
        </w:rPr>
        <w:t>Ratio:</w:t>
      </w:r>
      <w:r w:rsidRPr="00331C85">
        <w:rPr>
          <w:color w:val="000000" w:themeColor="text1"/>
        </w:rPr>
        <w:tab/>
        <w:t>Discretion of the commission does not go unchecked – in this case it was an abuse of legal power expressly with alienated intent and purpose.</w:t>
      </w:r>
    </w:p>
    <w:p w14:paraId="767045DD" w14:textId="571C8201" w:rsidR="006D6669" w:rsidRPr="00331C85" w:rsidRDefault="006D6669" w:rsidP="006D6669">
      <w:pPr>
        <w:ind w:left="720" w:hanging="720"/>
        <w:rPr>
          <w:color w:val="000000" w:themeColor="text1"/>
        </w:rPr>
      </w:pPr>
      <w:r w:rsidRPr="00331C85">
        <w:rPr>
          <w:color w:val="000000" w:themeColor="text1"/>
        </w:rPr>
        <w:lastRenderedPageBreak/>
        <w:t>Facts:</w:t>
      </w:r>
      <w:r w:rsidRPr="00331C85">
        <w:rPr>
          <w:color w:val="000000" w:themeColor="text1"/>
        </w:rPr>
        <w:tab/>
        <w:t>By-laws passed by towns and municipalities made it an offence to distribute literature without a licence. The intention was to eradicate the distribution of Jehovah's Witnesses' pamphlets. This led to an exponential amount of arrests of Jehovah's Witnesses who Roncarelli arranged bail for. As a response, Duplessis, the Premier of Quebec, contacted the Quebec Liquor Commission to revoke Roncarelli's present licence and to disqualify him from obtaining future licences. Action for damages sought by Roncarelli against Duplessis for wrongful revocation of a licence to sell liquor (which led to the closing of Roncarelli's restaurant business).</w:t>
      </w:r>
      <w:r w:rsidR="00670B9C" w:rsidRPr="00331C85">
        <w:rPr>
          <w:color w:val="000000" w:themeColor="text1"/>
        </w:rPr>
        <w:t xml:space="preserve"> Statute says they could cancel “at its discretion”. </w:t>
      </w:r>
    </w:p>
    <w:p w14:paraId="4C3529CB" w14:textId="77777777" w:rsidR="006D6669" w:rsidRPr="00331C85" w:rsidRDefault="006D6669" w:rsidP="006D6669">
      <w:pPr>
        <w:rPr>
          <w:color w:val="000000" w:themeColor="text1"/>
        </w:rPr>
      </w:pPr>
      <w:r w:rsidRPr="00331C85">
        <w:rPr>
          <w:color w:val="000000" w:themeColor="text1"/>
        </w:rPr>
        <w:t>Result:</w:t>
      </w:r>
      <w:r w:rsidRPr="00331C85">
        <w:rPr>
          <w:color w:val="000000" w:themeColor="text1"/>
        </w:rPr>
        <w:tab/>
        <w:t>In favour of Roncarelli</w:t>
      </w:r>
    </w:p>
    <w:p w14:paraId="2E9129FD" w14:textId="77777777" w:rsidR="006D6669" w:rsidRPr="00331C85" w:rsidRDefault="006D6669" w:rsidP="006D6669">
      <w:pPr>
        <w:ind w:left="720" w:hanging="720"/>
        <w:rPr>
          <w:color w:val="000000" w:themeColor="text1"/>
        </w:rPr>
      </w:pPr>
      <w:r w:rsidRPr="00331C85">
        <w:rPr>
          <w:color w:val="000000" w:themeColor="text1"/>
        </w:rPr>
        <w:t>Reason:</w:t>
      </w:r>
      <w:r w:rsidRPr="00331C85">
        <w:rPr>
          <w:color w:val="000000" w:themeColor="text1"/>
        </w:rPr>
        <w:tab/>
        <w:t xml:space="preserve">Vitally important that a public administration refuse to allow a person to enter/continue a calling, which in the absence of regulation would be free and legit, should be conducted with complete impartiality and integrity (unquestionably such). “Discretion” necessarily </w:t>
      </w:r>
      <w:r w:rsidRPr="00331C85">
        <w:rPr>
          <w:b/>
          <w:i/>
          <w:color w:val="000000" w:themeColor="text1"/>
        </w:rPr>
        <w:t>implies good faith</w:t>
      </w:r>
      <w:r w:rsidRPr="00331C85">
        <w:rPr>
          <w:color w:val="000000" w:themeColor="text1"/>
        </w:rPr>
        <w:t xml:space="preserve"> in discharging and any clear departure from its lines or objects is just as objectionable. The act of the respondent through the instrumentality of the Commission brought about a breach of an implied public statutory duty toward the appellant; it was a gross abuse of legal power expressly intended to punish him an act wholly irrelevant to the statute, a punishment which inflicted on him, as it was intended to do, the destruction of his economic life as a restaurant keeper. Good faith means </w:t>
      </w:r>
      <w:r w:rsidRPr="00331C85">
        <w:rPr>
          <w:b/>
          <w:i/>
          <w:color w:val="000000" w:themeColor="text1"/>
        </w:rPr>
        <w:t>carrying out statute for its intended purpose – acting with rational appreciation for purpose NOT with improper intent and alien purpose</w:t>
      </w:r>
      <w:r w:rsidRPr="00331C85">
        <w:rPr>
          <w:color w:val="000000" w:themeColor="text1"/>
        </w:rPr>
        <w:t xml:space="preserve">. </w:t>
      </w:r>
    </w:p>
    <w:p w14:paraId="12048F34" w14:textId="6FC5EEE9" w:rsidR="006D6669" w:rsidRPr="00331C85" w:rsidRDefault="006D6669" w:rsidP="006D6669">
      <w:pPr>
        <w:rPr>
          <w:color w:val="000000" w:themeColor="text1"/>
        </w:rPr>
      </w:pPr>
      <w:r w:rsidRPr="00331C85">
        <w:rPr>
          <w:color w:val="000000" w:themeColor="text1"/>
        </w:rPr>
        <w:t>Issue:</w:t>
      </w:r>
      <w:r w:rsidRPr="00331C85">
        <w:rPr>
          <w:color w:val="000000" w:themeColor="text1"/>
        </w:rPr>
        <w:tab/>
        <w:t>Was the use of executive power against Roncarelli valid? Was this discretion considered with compl</w:t>
      </w:r>
      <w:r w:rsidR="00670B9C" w:rsidRPr="00331C85">
        <w:rPr>
          <w:color w:val="000000" w:themeColor="text1"/>
        </w:rPr>
        <w:t xml:space="preserve">ete impartiality and </w:t>
      </w:r>
      <w:r w:rsidR="00670B9C" w:rsidRPr="00331C85">
        <w:rPr>
          <w:color w:val="000000" w:themeColor="text1"/>
        </w:rPr>
        <w:tab/>
        <w:t>integrity? Was the cancellation within the dis</w:t>
      </w:r>
      <w:r w:rsidR="00A972A4" w:rsidRPr="00331C85">
        <w:rPr>
          <w:color w:val="000000" w:themeColor="text1"/>
        </w:rPr>
        <w:t>cretion given by the statute?</w:t>
      </w:r>
    </w:p>
    <w:p w14:paraId="53F66B85" w14:textId="05B3B236" w:rsidR="006D6669" w:rsidRPr="00331C85" w:rsidRDefault="006D6669" w:rsidP="006D6669">
      <w:pPr>
        <w:ind w:left="720" w:hanging="720"/>
        <w:rPr>
          <w:color w:val="000000" w:themeColor="text1"/>
        </w:rPr>
      </w:pPr>
      <w:r w:rsidRPr="00331C85">
        <w:rPr>
          <w:color w:val="000000" w:themeColor="text1"/>
        </w:rPr>
        <w:t>Notes:</w:t>
      </w:r>
      <w:r w:rsidRPr="00331C85">
        <w:rPr>
          <w:color w:val="000000" w:themeColor="text1"/>
        </w:rPr>
        <w:tab/>
        <w:t xml:space="preserve">Principle of Constitutional Supremacy; what is the source of law in Canada and by what law is every state actor bound? Answer within constitutional supremacy – constitution is the source of powers to make the law and all laws so made must be consistent with terms set out by constitution. SCC confirmed shift from parliamentary supremacy to constitutional supremacy with Quebec Secession Reference – completed with charter. </w:t>
      </w:r>
    </w:p>
    <w:p w14:paraId="59C8729E" w14:textId="77777777" w:rsidR="006D6669" w:rsidRPr="00331C85" w:rsidRDefault="006D6669" w:rsidP="006D6669">
      <w:pPr>
        <w:ind w:left="720" w:hanging="720"/>
        <w:rPr>
          <w:color w:val="000000" w:themeColor="text1"/>
        </w:rPr>
      </w:pPr>
    </w:p>
    <w:p w14:paraId="476ED5D3" w14:textId="1795369D" w:rsidR="005339F3" w:rsidRPr="00331C85" w:rsidRDefault="00F44F7E" w:rsidP="00F44F7E">
      <w:pPr>
        <w:pStyle w:val="Heading3"/>
        <w:rPr>
          <w:color w:val="000000" w:themeColor="text1"/>
        </w:rPr>
      </w:pPr>
      <w:bookmarkStart w:id="13" w:name="_Toc18930087"/>
      <w:r w:rsidRPr="00331C85">
        <w:rPr>
          <w:rStyle w:val="Heading2Char"/>
          <w:rFonts w:cstheme="majorBidi"/>
          <w:b/>
          <w:caps w:val="0"/>
          <w:szCs w:val="24"/>
        </w:rPr>
        <w:t>Trial</w:t>
      </w:r>
      <w:r w:rsidR="005339F3" w:rsidRPr="00331C85">
        <w:rPr>
          <w:rStyle w:val="Heading2Char"/>
          <w:rFonts w:cstheme="majorBidi"/>
          <w:b/>
          <w:caps w:val="0"/>
          <w:szCs w:val="24"/>
        </w:rPr>
        <w:t xml:space="preserve"> Lawyers Association of BC v BC (AG)</w:t>
      </w:r>
      <w:bookmarkEnd w:id="13"/>
      <w:r w:rsidR="005339F3" w:rsidRPr="00331C85">
        <w:rPr>
          <w:color w:val="000000" w:themeColor="text1"/>
        </w:rPr>
        <w:t xml:space="preserve"> </w:t>
      </w:r>
    </w:p>
    <w:p w14:paraId="372E1B3C" w14:textId="56C76E38" w:rsidR="005339F3" w:rsidRPr="00331C85" w:rsidRDefault="005339F3" w:rsidP="00466D59">
      <w:pPr>
        <w:ind w:left="720" w:hanging="720"/>
        <w:rPr>
          <w:color w:val="000000" w:themeColor="text1"/>
        </w:rPr>
      </w:pPr>
      <w:r w:rsidRPr="00331C85">
        <w:rPr>
          <w:color w:val="000000" w:themeColor="text1"/>
        </w:rPr>
        <w:t>Ratio:</w:t>
      </w:r>
      <w:r w:rsidR="00BA10D1" w:rsidRPr="00331C85">
        <w:rPr>
          <w:color w:val="000000" w:themeColor="text1"/>
        </w:rPr>
        <w:tab/>
      </w:r>
      <w:r w:rsidR="00780BAD" w:rsidRPr="00331C85">
        <w:rPr>
          <w:color w:val="000000" w:themeColor="text1"/>
        </w:rPr>
        <w:t>Hearing fees that deny people access to the courts infringe the core jurisdiction of the superior courts</w:t>
      </w:r>
      <w:r w:rsidR="009D430C" w:rsidRPr="00331C85">
        <w:rPr>
          <w:color w:val="000000" w:themeColor="text1"/>
        </w:rPr>
        <w:t xml:space="preserve">. s.92(14) read in the context of the constitution as a whole, does not give the provinces the power to administer justice in a way that denies the right of Canadians to access courts of superior jurisdiction, any attempt to do so runs contrary to the constitutional protection for superior courts found in s.96 </w:t>
      </w:r>
    </w:p>
    <w:p w14:paraId="5FEBC797" w14:textId="5BCCC1DD" w:rsidR="005339F3" w:rsidRPr="00331C85" w:rsidRDefault="005339F3" w:rsidP="00466D59">
      <w:pPr>
        <w:ind w:left="720" w:hanging="720"/>
        <w:rPr>
          <w:color w:val="000000" w:themeColor="text1"/>
        </w:rPr>
      </w:pPr>
      <w:r w:rsidRPr="00331C85">
        <w:rPr>
          <w:color w:val="000000" w:themeColor="text1"/>
        </w:rPr>
        <w:t xml:space="preserve">Facts: </w:t>
      </w:r>
      <w:r w:rsidR="00BA10D1" w:rsidRPr="00331C85">
        <w:rPr>
          <w:color w:val="000000" w:themeColor="text1"/>
        </w:rPr>
        <w:tab/>
        <w:t xml:space="preserve">First began as family action; child custody and </w:t>
      </w:r>
      <w:r w:rsidR="00A972A4" w:rsidRPr="00331C85">
        <w:rPr>
          <w:color w:val="000000" w:themeColor="text1"/>
        </w:rPr>
        <w:t>property</w:t>
      </w:r>
      <w:r w:rsidR="00BA10D1" w:rsidRPr="00331C85">
        <w:rPr>
          <w:color w:val="000000" w:themeColor="text1"/>
        </w:rPr>
        <w:t xml:space="preserve">. Ms. V went to could to have issues resolved – she had to undertake in advance to pay court a hearing fee to get a court date.  Province argues that hearing fee scheme is valid exercise of prov power over administration of justice under s.92(14) of the constitution.  </w:t>
      </w:r>
    </w:p>
    <w:p w14:paraId="652485E8" w14:textId="021CEBDB" w:rsidR="005339F3" w:rsidRPr="00331C85" w:rsidRDefault="005339F3" w:rsidP="00466D59">
      <w:pPr>
        <w:ind w:left="720" w:hanging="720"/>
        <w:rPr>
          <w:color w:val="000000" w:themeColor="text1"/>
        </w:rPr>
      </w:pPr>
      <w:r w:rsidRPr="00331C85">
        <w:rPr>
          <w:color w:val="000000" w:themeColor="text1"/>
        </w:rPr>
        <w:t>Result:</w:t>
      </w:r>
      <w:r w:rsidR="00BA10D1" w:rsidRPr="00331C85">
        <w:rPr>
          <w:color w:val="000000" w:themeColor="text1"/>
        </w:rPr>
        <w:tab/>
        <w:t>Held that legislation imposin</w:t>
      </w:r>
      <w:r w:rsidR="009D430C" w:rsidRPr="00331C85">
        <w:rPr>
          <w:color w:val="000000" w:themeColor="text1"/>
        </w:rPr>
        <w:t>g the fees was unconstitutional - falls outside prov jurisdiction under s92(14) to administer justice</w:t>
      </w:r>
    </w:p>
    <w:p w14:paraId="40E628BC" w14:textId="49FB91A4" w:rsidR="00780BAD" w:rsidRPr="00331C85" w:rsidRDefault="005339F3" w:rsidP="00466D59">
      <w:pPr>
        <w:ind w:left="720" w:hanging="720"/>
        <w:rPr>
          <w:color w:val="000000" w:themeColor="text1"/>
        </w:rPr>
      </w:pPr>
      <w:r w:rsidRPr="00331C85">
        <w:rPr>
          <w:color w:val="000000" w:themeColor="text1"/>
        </w:rPr>
        <w:t>Reason:</w:t>
      </w:r>
      <w:r w:rsidR="00BA10D1" w:rsidRPr="00331C85">
        <w:rPr>
          <w:color w:val="000000" w:themeColor="text1"/>
        </w:rPr>
        <w:tab/>
        <w:t>No question of province</w:t>
      </w:r>
      <w:r w:rsidR="00BF6C7D" w:rsidRPr="00331C85">
        <w:rPr>
          <w:color w:val="000000" w:themeColor="text1"/>
        </w:rPr>
        <w:t xml:space="preserve"> power</w:t>
      </w:r>
      <w:r w:rsidR="00BA10D1" w:rsidRPr="00331C85">
        <w:rPr>
          <w:color w:val="000000" w:themeColor="text1"/>
        </w:rPr>
        <w:t xml:space="preserve"> to impose fees – that is conceded, but that it is not unlimited. </w:t>
      </w:r>
      <w:r w:rsidR="00780BAD" w:rsidRPr="00331C85">
        <w:rPr>
          <w:color w:val="000000" w:themeColor="text1"/>
        </w:rPr>
        <w:t xml:space="preserve">Measures that prevent people from coming to courts are at odds with the basic judicial function of resolving disputes – this is their very book of business. To prevent this business being done </w:t>
      </w:r>
      <w:r w:rsidR="00780BAD" w:rsidRPr="00331C85">
        <w:rPr>
          <w:b/>
          <w:color w:val="000000" w:themeColor="text1"/>
        </w:rPr>
        <w:t>strikes at the core of the jurisdiction of the superior courts protected by s.96</w:t>
      </w:r>
      <w:r w:rsidR="00780BAD" w:rsidRPr="00331C85">
        <w:rPr>
          <w:color w:val="000000" w:themeColor="text1"/>
        </w:rPr>
        <w:t>. “Requirements that flow by n</w:t>
      </w:r>
      <w:r w:rsidR="009D430C" w:rsidRPr="00331C85">
        <w:rPr>
          <w:color w:val="000000" w:themeColor="text1"/>
        </w:rPr>
        <w:t>ecessary implication from the ex</w:t>
      </w:r>
      <w:r w:rsidR="00780BAD" w:rsidRPr="00331C85">
        <w:rPr>
          <w:color w:val="000000" w:themeColor="text1"/>
        </w:rPr>
        <w:t>press terms of the constitution”; that Canadians have rights to access superior courts flows by necessary implication of the express terms of s 96. Further supported by rule of law</w:t>
      </w:r>
      <w:r w:rsidR="00780BAD" w:rsidRPr="00331C85">
        <w:rPr>
          <w:i/>
          <w:color w:val="000000" w:themeColor="text1"/>
        </w:rPr>
        <w:t>;</w:t>
      </w:r>
      <w:r w:rsidR="00780BAD" w:rsidRPr="00331C85">
        <w:rPr>
          <w:b/>
          <w:i/>
          <w:color w:val="000000" w:themeColor="text1"/>
        </w:rPr>
        <w:t xml:space="preserve"> </w:t>
      </w:r>
      <w:r w:rsidR="00780BAD" w:rsidRPr="00331C85">
        <w:rPr>
          <w:b/>
          <w:color w:val="000000" w:themeColor="text1"/>
        </w:rPr>
        <w:t>there cannot be RoL without access otherwise the rule of law is replaced by rule of men and women who decide who shall/shall not have access to justice</w:t>
      </w:r>
      <w:r w:rsidR="009D430C" w:rsidRPr="00331C85">
        <w:rPr>
          <w:color w:val="000000" w:themeColor="text1"/>
        </w:rPr>
        <w:t xml:space="preserve">. The right of the province to impose fees is limited by constitutional restraints and defining those constraints is not exclusive to the legislature. </w:t>
      </w:r>
    </w:p>
    <w:p w14:paraId="60D1CAD0" w14:textId="5D23C916" w:rsidR="00BA10D1" w:rsidRPr="00331C85" w:rsidRDefault="00BA10D1" w:rsidP="00466D59">
      <w:pPr>
        <w:ind w:left="720" w:hanging="720"/>
        <w:rPr>
          <w:color w:val="000000" w:themeColor="text1"/>
        </w:rPr>
      </w:pPr>
      <w:r w:rsidRPr="00331C85">
        <w:rPr>
          <w:color w:val="000000" w:themeColor="text1"/>
        </w:rPr>
        <w:t>Issue:</w:t>
      </w:r>
      <w:r w:rsidRPr="00331C85">
        <w:rPr>
          <w:color w:val="000000" w:themeColor="text1"/>
        </w:rPr>
        <w:tab/>
        <w:t>Whether court hearing fees imposed by BC that deny some people access to the courts are constitutional. What are the limits of the scope of provincial authority over the administration of justice? The authority must be exercised harmoniously with core jurisdiction of provincial superior courts protected by s.96 – so is s.96 infringed upon</w:t>
      </w:r>
      <w:r w:rsidR="00780BAD" w:rsidRPr="00331C85">
        <w:rPr>
          <w:color w:val="000000" w:themeColor="text1"/>
        </w:rPr>
        <w:t xml:space="preserve"> (does is infringe on the core jurisdiction of the superior courts)</w:t>
      </w:r>
      <w:r w:rsidRPr="00331C85">
        <w:rPr>
          <w:color w:val="000000" w:themeColor="text1"/>
        </w:rPr>
        <w:t>?</w:t>
      </w:r>
    </w:p>
    <w:p w14:paraId="5F9BA741" w14:textId="77777777" w:rsidR="00BF6C7D" w:rsidRPr="00331C85" w:rsidRDefault="005339F3" w:rsidP="006D6669">
      <w:pPr>
        <w:ind w:left="720" w:hanging="720"/>
        <w:rPr>
          <w:color w:val="000000" w:themeColor="text1"/>
        </w:rPr>
      </w:pPr>
      <w:r w:rsidRPr="00331C85">
        <w:rPr>
          <w:color w:val="000000" w:themeColor="text1"/>
        </w:rPr>
        <w:t>Notes:</w:t>
      </w:r>
      <w:r w:rsidR="00780BAD" w:rsidRPr="00331C85">
        <w:rPr>
          <w:color w:val="000000" w:themeColor="text1"/>
        </w:rPr>
        <w:tab/>
        <w:t>Notes precedent in Christie does not undermine reasoning; held that not every limit on access is automatically unconstitutional – the present case has potential to bar litigants with legit claims which is the impact Christie lacked.</w:t>
      </w:r>
      <w:r w:rsidR="00371227" w:rsidRPr="00331C85">
        <w:rPr>
          <w:color w:val="000000" w:themeColor="text1"/>
        </w:rPr>
        <w:t xml:space="preserve"> </w:t>
      </w:r>
    </w:p>
    <w:p w14:paraId="626080C0" w14:textId="77777777" w:rsidR="00BF6C7D" w:rsidRPr="00331C85" w:rsidRDefault="00BF6C7D" w:rsidP="006D6669">
      <w:pPr>
        <w:ind w:left="720" w:hanging="720"/>
        <w:rPr>
          <w:color w:val="000000" w:themeColor="text1"/>
        </w:rPr>
      </w:pPr>
    </w:p>
    <w:p w14:paraId="45A74106" w14:textId="22DC461F" w:rsidR="005339F3" w:rsidRDefault="00371227" w:rsidP="00CF0529">
      <w:pPr>
        <w:ind w:left="720"/>
        <w:rPr>
          <w:color w:val="000000" w:themeColor="text1"/>
        </w:rPr>
      </w:pPr>
      <w:r w:rsidRPr="00331C85">
        <w:rPr>
          <w:color w:val="000000" w:themeColor="text1"/>
        </w:rPr>
        <w:t>Rothstein dissent; hearing fee scheme does not offend any constitutional right – as only an overly broad reading of s 96 with support form the unwritten constitutional principle of the rule of law.</w:t>
      </w:r>
      <w:r w:rsidR="007A5081" w:rsidRPr="00331C85">
        <w:rPr>
          <w:color w:val="000000" w:themeColor="text1"/>
        </w:rPr>
        <w:t xml:space="preserve"> Here there are no gaps for the unwritten law to fill in text of s 92(14).</w:t>
      </w:r>
      <w:r w:rsidRPr="00331C85">
        <w:rPr>
          <w:color w:val="000000" w:themeColor="text1"/>
        </w:rPr>
        <w:t xml:space="preserve"> There is no express constitutional right to access the civil courts without hearing fees.</w:t>
      </w:r>
      <w:r w:rsidR="007A5081" w:rsidRPr="00331C85">
        <w:rPr>
          <w:color w:val="000000" w:themeColor="text1"/>
        </w:rPr>
        <w:t xml:space="preserve"> </w:t>
      </w:r>
      <w:r w:rsidR="008C22DE" w:rsidRPr="00331C85">
        <w:rPr>
          <w:color w:val="000000" w:themeColor="text1"/>
        </w:rPr>
        <w:t>This c</w:t>
      </w:r>
      <w:r w:rsidR="00BF6C7D" w:rsidRPr="00331C85">
        <w:rPr>
          <w:color w:val="000000" w:themeColor="text1"/>
        </w:rPr>
        <w:t>ourt, in Ref</w:t>
      </w:r>
      <w:r w:rsidR="00132D23" w:rsidRPr="00331C85">
        <w:rPr>
          <w:color w:val="000000" w:themeColor="text1"/>
        </w:rPr>
        <w:t>er</w:t>
      </w:r>
      <w:r w:rsidR="00BF6C7D" w:rsidRPr="00331C85">
        <w:rPr>
          <w:color w:val="000000" w:themeColor="text1"/>
        </w:rPr>
        <w:t>e</w:t>
      </w:r>
      <w:r w:rsidR="007A5081" w:rsidRPr="00331C85">
        <w:rPr>
          <w:color w:val="000000" w:themeColor="text1"/>
        </w:rPr>
        <w:t>nce re Secession of Quebec, reiterated its earlier insistence on the primacy of the written consti</w:t>
      </w:r>
      <w:r w:rsidR="007A5081" w:rsidRPr="00331C85">
        <w:rPr>
          <w:color w:val="000000" w:themeColor="text1"/>
        </w:rPr>
        <w:softHyphen/>
        <w:t xml:space="preserve">tutional text, stating that unwritten principles "could not be taken as an invitation to dispense with the written text of the Constitution". As long as courts maintain their character as judicial bodies and exercise the core function of courts, the demand of the Constitution are satisfied (s96). </w:t>
      </w:r>
      <w:r w:rsidR="008C22DE" w:rsidRPr="00331C85">
        <w:rPr>
          <w:color w:val="000000" w:themeColor="text1"/>
        </w:rPr>
        <w:t xml:space="preserve">This court has clearly cautioned against using the rule of law to strike down legislation (Imperial Tobacco). Unwritten principle of democracy upholding legislation passed by democratically elected representatives. </w:t>
      </w:r>
    </w:p>
    <w:p w14:paraId="777AC576" w14:textId="77777777" w:rsidR="00CF0529" w:rsidRPr="00331C85" w:rsidRDefault="00CF0529" w:rsidP="00CF0529">
      <w:pPr>
        <w:ind w:left="720"/>
        <w:rPr>
          <w:color w:val="000000" w:themeColor="text1"/>
        </w:rPr>
      </w:pPr>
    </w:p>
    <w:p w14:paraId="06059278" w14:textId="06E54D20" w:rsidR="00846D2D" w:rsidRPr="00331C85" w:rsidRDefault="00846D2D" w:rsidP="00CF0529">
      <w:pPr>
        <w:pStyle w:val="Heading1"/>
        <w:tabs>
          <w:tab w:val="left" w:pos="6578"/>
        </w:tabs>
      </w:pPr>
      <w:bookmarkStart w:id="14" w:name="_Toc18930088"/>
      <w:r w:rsidRPr="00331C85">
        <w:t>Federalism</w:t>
      </w:r>
      <w:bookmarkEnd w:id="14"/>
      <w:r w:rsidR="00CF0529">
        <w:tab/>
      </w:r>
    </w:p>
    <w:p w14:paraId="115DF200" w14:textId="3D966FC8" w:rsidR="00846D2D" w:rsidRPr="00331C85" w:rsidRDefault="009D5644" w:rsidP="009D5644">
      <w:pPr>
        <w:tabs>
          <w:tab w:val="left" w:pos="435"/>
        </w:tabs>
        <w:rPr>
          <w:color w:val="000000" w:themeColor="text1"/>
        </w:rPr>
      </w:pPr>
      <w:r w:rsidRPr="00331C85">
        <w:rPr>
          <w:color w:val="000000" w:themeColor="text1"/>
        </w:rPr>
        <w:tab/>
      </w:r>
    </w:p>
    <w:p w14:paraId="3942C0FB" w14:textId="47F4494B" w:rsidR="00AC36DE" w:rsidRPr="00331C85" w:rsidRDefault="00AC36DE" w:rsidP="00AC36DE">
      <w:pPr>
        <w:pStyle w:val="Heading2"/>
      </w:pPr>
      <w:bookmarkStart w:id="15" w:name="_Toc18930089"/>
      <w:r w:rsidRPr="00331C85">
        <w:lastRenderedPageBreak/>
        <w:t>Introduction</w:t>
      </w:r>
      <w:bookmarkEnd w:id="15"/>
      <w:r w:rsidRPr="00331C85">
        <w:t xml:space="preserve"> </w:t>
      </w:r>
    </w:p>
    <w:p w14:paraId="01ACA06F" w14:textId="77777777" w:rsidR="00AC36DE" w:rsidRPr="00331C85" w:rsidRDefault="00AC36DE" w:rsidP="009D5644">
      <w:pPr>
        <w:tabs>
          <w:tab w:val="left" w:pos="435"/>
        </w:tabs>
        <w:rPr>
          <w:color w:val="000000" w:themeColor="text1"/>
        </w:rPr>
      </w:pPr>
    </w:p>
    <w:p w14:paraId="4F4B1BFB" w14:textId="7E9F1DAF" w:rsidR="009D5644" w:rsidRPr="00331C85" w:rsidRDefault="009D5644" w:rsidP="009D5644">
      <w:pPr>
        <w:tabs>
          <w:tab w:val="left" w:pos="435"/>
        </w:tabs>
        <w:rPr>
          <w:color w:val="000000" w:themeColor="text1"/>
        </w:rPr>
      </w:pPr>
      <w:r w:rsidRPr="00331C85">
        <w:rPr>
          <w:color w:val="000000" w:themeColor="text1"/>
        </w:rPr>
        <w:t>Review of Federalism as We’ve Learned</w:t>
      </w:r>
    </w:p>
    <w:p w14:paraId="2BC63C62" w14:textId="23CDB3D8" w:rsidR="009D5644" w:rsidRPr="00331C85" w:rsidRDefault="009D5644" w:rsidP="0033665C">
      <w:pPr>
        <w:pStyle w:val="ListParagraph"/>
        <w:numPr>
          <w:ilvl w:val="0"/>
          <w:numId w:val="1"/>
        </w:numPr>
        <w:tabs>
          <w:tab w:val="left" w:pos="435"/>
        </w:tabs>
        <w:rPr>
          <w:color w:val="000000" w:themeColor="text1"/>
        </w:rPr>
      </w:pPr>
      <w:r w:rsidRPr="00331C85">
        <w:rPr>
          <w:color w:val="000000" w:themeColor="text1"/>
        </w:rPr>
        <w:t xml:space="preserve"> </w:t>
      </w:r>
      <w:r w:rsidRPr="00331C85">
        <w:rPr>
          <w:color w:val="000000" w:themeColor="text1"/>
        </w:rPr>
        <w:tab/>
        <w:t>Secession Reference</w:t>
      </w:r>
    </w:p>
    <w:p w14:paraId="0B645F6D" w14:textId="3EF696D8" w:rsidR="009D5644" w:rsidRPr="00331C85" w:rsidRDefault="009D5644" w:rsidP="0033665C">
      <w:pPr>
        <w:pStyle w:val="ListParagraph"/>
        <w:numPr>
          <w:ilvl w:val="1"/>
          <w:numId w:val="1"/>
        </w:numPr>
        <w:tabs>
          <w:tab w:val="left" w:pos="435"/>
        </w:tabs>
        <w:rPr>
          <w:color w:val="000000" w:themeColor="text1"/>
        </w:rPr>
      </w:pPr>
      <w:r w:rsidRPr="00331C85">
        <w:rPr>
          <w:color w:val="000000" w:themeColor="text1"/>
        </w:rPr>
        <w:t xml:space="preserve">Federalism = political mechanism to reconcile diversity with unity </w:t>
      </w:r>
    </w:p>
    <w:p w14:paraId="1505C0A7" w14:textId="6E7090E1" w:rsidR="009D5644" w:rsidRPr="00331C85" w:rsidRDefault="009D5644" w:rsidP="0033665C">
      <w:pPr>
        <w:pStyle w:val="ListParagraph"/>
        <w:numPr>
          <w:ilvl w:val="1"/>
          <w:numId w:val="1"/>
        </w:numPr>
        <w:tabs>
          <w:tab w:val="left" w:pos="435"/>
        </w:tabs>
        <w:rPr>
          <w:color w:val="000000" w:themeColor="text1"/>
        </w:rPr>
      </w:pPr>
      <w:r w:rsidRPr="00331C85">
        <w:rPr>
          <w:color w:val="000000" w:themeColor="text1"/>
        </w:rPr>
        <w:t>Autonomy of prov govt within sphere of jurisd</w:t>
      </w:r>
    </w:p>
    <w:p w14:paraId="6F72F1FC" w14:textId="3E77F4CF" w:rsidR="009D5644" w:rsidRPr="00331C85" w:rsidRDefault="009D5644" w:rsidP="0033665C">
      <w:pPr>
        <w:pStyle w:val="ListParagraph"/>
        <w:numPr>
          <w:ilvl w:val="1"/>
          <w:numId w:val="1"/>
        </w:numPr>
        <w:tabs>
          <w:tab w:val="left" w:pos="435"/>
        </w:tabs>
        <w:rPr>
          <w:color w:val="000000" w:themeColor="text1"/>
        </w:rPr>
      </w:pPr>
      <w:r w:rsidRPr="00331C85">
        <w:rPr>
          <w:color w:val="000000" w:themeColor="text1"/>
        </w:rPr>
        <w:t>Facilitates democratic participation by assigning power to most suitable level of govt</w:t>
      </w:r>
    </w:p>
    <w:p w14:paraId="1AF76E83" w14:textId="25792BD4" w:rsidR="009D5644" w:rsidRPr="00331C85" w:rsidRDefault="009D5644" w:rsidP="0033665C">
      <w:pPr>
        <w:pStyle w:val="ListParagraph"/>
        <w:numPr>
          <w:ilvl w:val="0"/>
          <w:numId w:val="1"/>
        </w:numPr>
        <w:tabs>
          <w:tab w:val="left" w:pos="435"/>
        </w:tabs>
        <w:rPr>
          <w:color w:val="000000" w:themeColor="text1"/>
        </w:rPr>
      </w:pPr>
      <w:r w:rsidRPr="00331C85">
        <w:rPr>
          <w:color w:val="000000" w:themeColor="text1"/>
        </w:rPr>
        <w:t xml:space="preserve"> </w:t>
      </w:r>
      <w:r w:rsidRPr="00331C85">
        <w:rPr>
          <w:color w:val="000000" w:themeColor="text1"/>
        </w:rPr>
        <w:tab/>
        <w:t>Fed Leg authority</w:t>
      </w:r>
    </w:p>
    <w:p w14:paraId="1A29D5BF" w14:textId="0D3C13D9" w:rsidR="009D5644" w:rsidRPr="00331C85" w:rsidRDefault="009D5644" w:rsidP="0033665C">
      <w:pPr>
        <w:pStyle w:val="ListParagraph"/>
        <w:numPr>
          <w:ilvl w:val="1"/>
          <w:numId w:val="1"/>
        </w:numPr>
        <w:tabs>
          <w:tab w:val="left" w:pos="435"/>
        </w:tabs>
        <w:rPr>
          <w:color w:val="000000" w:themeColor="text1"/>
        </w:rPr>
      </w:pPr>
      <w:r w:rsidRPr="00331C85">
        <w:rPr>
          <w:color w:val="000000" w:themeColor="text1"/>
        </w:rPr>
        <w:t>S 96 judicial appointments</w:t>
      </w:r>
    </w:p>
    <w:p w14:paraId="54D21AD0" w14:textId="0D320955" w:rsidR="009D5644" w:rsidRPr="00331C85" w:rsidRDefault="009D5644" w:rsidP="0033665C">
      <w:pPr>
        <w:pStyle w:val="ListParagraph"/>
        <w:numPr>
          <w:ilvl w:val="0"/>
          <w:numId w:val="1"/>
        </w:numPr>
        <w:tabs>
          <w:tab w:val="left" w:pos="435"/>
        </w:tabs>
        <w:rPr>
          <w:color w:val="000000" w:themeColor="text1"/>
        </w:rPr>
      </w:pPr>
      <w:r w:rsidRPr="00331C85">
        <w:rPr>
          <w:color w:val="000000" w:themeColor="text1"/>
        </w:rPr>
        <w:t xml:space="preserve"> </w:t>
      </w:r>
      <w:r w:rsidRPr="00331C85">
        <w:rPr>
          <w:color w:val="000000" w:themeColor="text1"/>
        </w:rPr>
        <w:tab/>
        <w:t>Prov Leg authority</w:t>
      </w:r>
    </w:p>
    <w:p w14:paraId="1C8E55FD" w14:textId="0E22E7AE" w:rsidR="009D5644" w:rsidRPr="00331C85" w:rsidRDefault="009D5644" w:rsidP="0033665C">
      <w:pPr>
        <w:pStyle w:val="ListParagraph"/>
        <w:numPr>
          <w:ilvl w:val="1"/>
          <w:numId w:val="1"/>
        </w:numPr>
        <w:tabs>
          <w:tab w:val="left" w:pos="435"/>
        </w:tabs>
        <w:rPr>
          <w:color w:val="000000" w:themeColor="text1"/>
        </w:rPr>
      </w:pPr>
      <w:r w:rsidRPr="00331C85">
        <w:rPr>
          <w:color w:val="000000" w:themeColor="text1"/>
        </w:rPr>
        <w:t>Education</w:t>
      </w:r>
    </w:p>
    <w:p w14:paraId="68C6927B" w14:textId="43007CCB" w:rsidR="009D5644" w:rsidRPr="00331C85" w:rsidRDefault="009D5644" w:rsidP="0033665C">
      <w:pPr>
        <w:pStyle w:val="ListParagraph"/>
        <w:numPr>
          <w:ilvl w:val="1"/>
          <w:numId w:val="1"/>
        </w:numPr>
        <w:tabs>
          <w:tab w:val="left" w:pos="435"/>
        </w:tabs>
        <w:rPr>
          <w:color w:val="000000" w:themeColor="text1"/>
        </w:rPr>
      </w:pPr>
      <w:r w:rsidRPr="00331C85">
        <w:rPr>
          <w:color w:val="000000" w:themeColor="text1"/>
        </w:rPr>
        <w:t xml:space="preserve">Property/civil rights </w:t>
      </w:r>
    </w:p>
    <w:p w14:paraId="04C04E38" w14:textId="2A024F78" w:rsidR="009D5644" w:rsidRPr="00331C85" w:rsidRDefault="009D5644" w:rsidP="0033665C">
      <w:pPr>
        <w:pStyle w:val="ListParagraph"/>
        <w:numPr>
          <w:ilvl w:val="1"/>
          <w:numId w:val="1"/>
        </w:numPr>
        <w:tabs>
          <w:tab w:val="left" w:pos="435"/>
        </w:tabs>
        <w:rPr>
          <w:color w:val="000000" w:themeColor="text1"/>
        </w:rPr>
      </w:pPr>
      <w:r w:rsidRPr="00331C85">
        <w:rPr>
          <w:color w:val="000000" w:themeColor="text1"/>
        </w:rPr>
        <w:t>Administration of courts (Trial Lawyers)</w:t>
      </w:r>
    </w:p>
    <w:p w14:paraId="35AF6BF6" w14:textId="27EFA178" w:rsidR="009D5644" w:rsidRPr="00331C85" w:rsidRDefault="009D5644" w:rsidP="0033665C">
      <w:pPr>
        <w:pStyle w:val="ListParagraph"/>
        <w:numPr>
          <w:ilvl w:val="0"/>
          <w:numId w:val="1"/>
        </w:numPr>
        <w:tabs>
          <w:tab w:val="left" w:pos="435"/>
        </w:tabs>
        <w:rPr>
          <w:color w:val="000000" w:themeColor="text1"/>
        </w:rPr>
      </w:pPr>
      <w:r w:rsidRPr="00331C85">
        <w:rPr>
          <w:color w:val="000000" w:themeColor="text1"/>
        </w:rPr>
        <w:t xml:space="preserve"> </w:t>
      </w:r>
      <w:r w:rsidRPr="00331C85">
        <w:rPr>
          <w:color w:val="000000" w:themeColor="text1"/>
        </w:rPr>
        <w:tab/>
        <w:t xml:space="preserve">Role of Courts </w:t>
      </w:r>
    </w:p>
    <w:p w14:paraId="4163F03A" w14:textId="52838F0D" w:rsidR="009D5644" w:rsidRPr="00DB0C1A" w:rsidRDefault="009D5644" w:rsidP="009D5644">
      <w:pPr>
        <w:pStyle w:val="ListParagraph"/>
        <w:numPr>
          <w:ilvl w:val="1"/>
          <w:numId w:val="1"/>
        </w:numPr>
        <w:tabs>
          <w:tab w:val="left" w:pos="435"/>
        </w:tabs>
        <w:rPr>
          <w:color w:val="000000" w:themeColor="text1"/>
        </w:rPr>
      </w:pPr>
      <w:r w:rsidRPr="00331C85">
        <w:rPr>
          <w:color w:val="000000" w:themeColor="text1"/>
        </w:rPr>
        <w:t>Ensure public power exercised within bounds of authority conferred by the con</w:t>
      </w:r>
    </w:p>
    <w:p w14:paraId="48655106" w14:textId="2FB95DD6" w:rsidR="009D5644" w:rsidRPr="00331C85" w:rsidRDefault="009D5644" w:rsidP="009D5644">
      <w:pPr>
        <w:tabs>
          <w:tab w:val="left" w:pos="435"/>
        </w:tabs>
        <w:rPr>
          <w:color w:val="000000" w:themeColor="text1"/>
        </w:rPr>
      </w:pPr>
      <w:r w:rsidRPr="00331C85">
        <w:rPr>
          <w:color w:val="000000" w:themeColor="text1"/>
        </w:rPr>
        <w:t>Types of Federalism Problems</w:t>
      </w:r>
    </w:p>
    <w:p w14:paraId="7551B4F4" w14:textId="66298E4D" w:rsidR="009D5644" w:rsidRPr="00331C85" w:rsidRDefault="009D5644" w:rsidP="0033665C">
      <w:pPr>
        <w:pStyle w:val="ListParagraph"/>
        <w:numPr>
          <w:ilvl w:val="0"/>
          <w:numId w:val="1"/>
        </w:numPr>
        <w:tabs>
          <w:tab w:val="left" w:pos="435"/>
        </w:tabs>
        <w:rPr>
          <w:color w:val="000000" w:themeColor="text1"/>
        </w:rPr>
      </w:pPr>
      <w:r w:rsidRPr="00331C85">
        <w:rPr>
          <w:color w:val="000000" w:themeColor="text1"/>
        </w:rPr>
        <w:t xml:space="preserve"> </w:t>
      </w:r>
      <w:r w:rsidRPr="00331C85">
        <w:rPr>
          <w:color w:val="000000" w:themeColor="text1"/>
        </w:rPr>
        <w:tab/>
        <w:t xml:space="preserve">Advocates </w:t>
      </w:r>
    </w:p>
    <w:p w14:paraId="634502BA" w14:textId="0EDCCBB8" w:rsidR="009D5644" w:rsidRPr="00331C85" w:rsidRDefault="009D5644" w:rsidP="0033665C">
      <w:pPr>
        <w:pStyle w:val="ListParagraph"/>
        <w:numPr>
          <w:ilvl w:val="1"/>
          <w:numId w:val="1"/>
        </w:numPr>
        <w:tabs>
          <w:tab w:val="left" w:pos="435"/>
        </w:tabs>
        <w:rPr>
          <w:color w:val="000000" w:themeColor="text1"/>
        </w:rPr>
      </w:pPr>
      <w:r w:rsidRPr="00331C85">
        <w:rPr>
          <w:color w:val="000000" w:themeColor="text1"/>
        </w:rPr>
        <w:t>Who can fix this problem and how</w:t>
      </w:r>
    </w:p>
    <w:p w14:paraId="477FFD01" w14:textId="10DBDF22" w:rsidR="009D5644" w:rsidRPr="00331C85" w:rsidRDefault="009D5644" w:rsidP="0033665C">
      <w:pPr>
        <w:pStyle w:val="ListParagraph"/>
        <w:numPr>
          <w:ilvl w:val="0"/>
          <w:numId w:val="1"/>
        </w:numPr>
        <w:tabs>
          <w:tab w:val="left" w:pos="435"/>
        </w:tabs>
        <w:rPr>
          <w:color w:val="000000" w:themeColor="text1"/>
        </w:rPr>
      </w:pPr>
      <w:r w:rsidRPr="00331C85">
        <w:rPr>
          <w:color w:val="000000" w:themeColor="text1"/>
        </w:rPr>
        <w:t xml:space="preserve"> </w:t>
      </w:r>
      <w:r w:rsidRPr="00331C85">
        <w:rPr>
          <w:color w:val="000000" w:themeColor="text1"/>
        </w:rPr>
        <w:tab/>
        <w:t xml:space="preserve">Legislators </w:t>
      </w:r>
    </w:p>
    <w:p w14:paraId="5E0BDFD6" w14:textId="53A849D9" w:rsidR="009D5644" w:rsidRPr="00331C85" w:rsidRDefault="009D5644" w:rsidP="0033665C">
      <w:pPr>
        <w:pStyle w:val="ListParagraph"/>
        <w:numPr>
          <w:ilvl w:val="1"/>
          <w:numId w:val="1"/>
        </w:numPr>
        <w:tabs>
          <w:tab w:val="left" w:pos="435"/>
        </w:tabs>
        <w:rPr>
          <w:color w:val="000000" w:themeColor="text1"/>
        </w:rPr>
      </w:pPr>
      <w:r w:rsidRPr="00331C85">
        <w:rPr>
          <w:color w:val="000000" w:themeColor="text1"/>
        </w:rPr>
        <w:t xml:space="preserve">What can my level of govt do about this problem </w:t>
      </w:r>
    </w:p>
    <w:p w14:paraId="1888BA7B" w14:textId="65BE0B4F" w:rsidR="009D5644" w:rsidRPr="00331C85" w:rsidRDefault="009D5644" w:rsidP="0033665C">
      <w:pPr>
        <w:pStyle w:val="ListParagraph"/>
        <w:numPr>
          <w:ilvl w:val="0"/>
          <w:numId w:val="1"/>
        </w:numPr>
        <w:rPr>
          <w:color w:val="000000" w:themeColor="text1"/>
        </w:rPr>
      </w:pPr>
      <w:r w:rsidRPr="00331C85">
        <w:rPr>
          <w:color w:val="000000" w:themeColor="text1"/>
        </w:rPr>
        <w:t>Business and regulators</w:t>
      </w:r>
    </w:p>
    <w:p w14:paraId="46C4C199" w14:textId="7066EE9B" w:rsidR="009D5644" w:rsidRPr="00331C85" w:rsidRDefault="009D5644" w:rsidP="0033665C">
      <w:pPr>
        <w:pStyle w:val="ListParagraph"/>
        <w:numPr>
          <w:ilvl w:val="1"/>
          <w:numId w:val="1"/>
        </w:numPr>
        <w:rPr>
          <w:color w:val="000000" w:themeColor="text1"/>
        </w:rPr>
      </w:pPr>
      <w:r w:rsidRPr="00331C85">
        <w:rPr>
          <w:color w:val="000000" w:themeColor="text1"/>
        </w:rPr>
        <w:t>What laws (fed/prov) apply to business or activity</w:t>
      </w:r>
    </w:p>
    <w:p w14:paraId="37DC9B9B" w14:textId="0E55098F" w:rsidR="009D5644" w:rsidRPr="00331C85" w:rsidRDefault="009D5644" w:rsidP="0033665C">
      <w:pPr>
        <w:pStyle w:val="ListParagraph"/>
        <w:numPr>
          <w:ilvl w:val="0"/>
          <w:numId w:val="1"/>
        </w:numPr>
        <w:rPr>
          <w:color w:val="000000" w:themeColor="text1"/>
        </w:rPr>
      </w:pPr>
      <w:r w:rsidRPr="00331C85">
        <w:rPr>
          <w:color w:val="000000" w:themeColor="text1"/>
        </w:rPr>
        <w:t>Restrained parties</w:t>
      </w:r>
    </w:p>
    <w:p w14:paraId="6F5C58DC" w14:textId="1E4BE501" w:rsidR="009D5644" w:rsidRPr="00331C85" w:rsidRDefault="009D5644" w:rsidP="0033665C">
      <w:pPr>
        <w:pStyle w:val="ListParagraph"/>
        <w:numPr>
          <w:ilvl w:val="1"/>
          <w:numId w:val="1"/>
        </w:numPr>
        <w:rPr>
          <w:color w:val="000000" w:themeColor="text1"/>
        </w:rPr>
      </w:pPr>
      <w:r w:rsidRPr="00331C85">
        <w:rPr>
          <w:color w:val="000000" w:themeColor="text1"/>
        </w:rPr>
        <w:t xml:space="preserve">How can I get rid of this law </w:t>
      </w:r>
    </w:p>
    <w:p w14:paraId="609D1ED8" w14:textId="6FFDF63D" w:rsidR="00973376" w:rsidRPr="00331C85" w:rsidRDefault="00973376" w:rsidP="00973376">
      <w:pPr>
        <w:rPr>
          <w:color w:val="000000" w:themeColor="text1"/>
        </w:rPr>
      </w:pPr>
    </w:p>
    <w:p w14:paraId="645014B6" w14:textId="39334306" w:rsidR="00973376" w:rsidRPr="00331C85" w:rsidRDefault="00973376" w:rsidP="00973376">
      <w:pPr>
        <w:rPr>
          <w:color w:val="000000" w:themeColor="text1"/>
        </w:rPr>
      </w:pPr>
      <w:r w:rsidRPr="00331C85">
        <w:rPr>
          <w:color w:val="000000" w:themeColor="text1"/>
        </w:rPr>
        <w:t xml:space="preserve">Interpretative Approaches </w:t>
      </w:r>
      <w:r w:rsidR="00AC36DE" w:rsidRPr="00331C85">
        <w:rPr>
          <w:color w:val="000000" w:themeColor="text1"/>
        </w:rPr>
        <w:t>(see below too)</w:t>
      </w:r>
    </w:p>
    <w:p w14:paraId="5CCCA54B" w14:textId="18DB909C" w:rsidR="00973376" w:rsidRPr="00331C85" w:rsidRDefault="00973376" w:rsidP="0033665C">
      <w:pPr>
        <w:pStyle w:val="ListParagraph"/>
        <w:numPr>
          <w:ilvl w:val="0"/>
          <w:numId w:val="1"/>
        </w:numPr>
        <w:rPr>
          <w:color w:val="000000" w:themeColor="text1"/>
        </w:rPr>
      </w:pPr>
      <w:r w:rsidRPr="00331C85">
        <w:rPr>
          <w:color w:val="000000" w:themeColor="text1"/>
        </w:rPr>
        <w:t>Cooperative federalism (modern)</w:t>
      </w:r>
    </w:p>
    <w:p w14:paraId="3A477130" w14:textId="1430E02F" w:rsidR="00973376" w:rsidRPr="00331C85" w:rsidRDefault="00973376" w:rsidP="0033665C">
      <w:pPr>
        <w:pStyle w:val="ListParagraph"/>
        <w:numPr>
          <w:ilvl w:val="1"/>
          <w:numId w:val="1"/>
        </w:numPr>
        <w:rPr>
          <w:color w:val="000000" w:themeColor="text1"/>
        </w:rPr>
      </w:pPr>
      <w:r w:rsidRPr="00331C85">
        <w:rPr>
          <w:color w:val="000000" w:themeColor="text1"/>
        </w:rPr>
        <w:t>Watertight compartments (historic)</w:t>
      </w:r>
    </w:p>
    <w:p w14:paraId="32153807" w14:textId="4A9A0A66" w:rsidR="00973376" w:rsidRPr="00331C85" w:rsidRDefault="00973376" w:rsidP="0033665C">
      <w:pPr>
        <w:pStyle w:val="ListParagraph"/>
        <w:numPr>
          <w:ilvl w:val="0"/>
          <w:numId w:val="1"/>
        </w:numPr>
        <w:rPr>
          <w:color w:val="000000" w:themeColor="text1"/>
        </w:rPr>
      </w:pPr>
      <w:r w:rsidRPr="00331C85">
        <w:rPr>
          <w:color w:val="000000" w:themeColor="text1"/>
        </w:rPr>
        <w:t xml:space="preserve">Mutual modification </w:t>
      </w:r>
    </w:p>
    <w:p w14:paraId="128DD335" w14:textId="60824CA5" w:rsidR="00973376" w:rsidRPr="00331C85" w:rsidRDefault="00973376" w:rsidP="0033665C">
      <w:pPr>
        <w:pStyle w:val="ListParagraph"/>
        <w:numPr>
          <w:ilvl w:val="1"/>
          <w:numId w:val="1"/>
        </w:numPr>
        <w:rPr>
          <w:color w:val="000000" w:themeColor="text1"/>
        </w:rPr>
      </w:pPr>
      <w:r w:rsidRPr="00331C85">
        <w:rPr>
          <w:color w:val="000000" w:themeColor="text1"/>
        </w:rPr>
        <w:t xml:space="preserve">Parson’s case </w:t>
      </w:r>
    </w:p>
    <w:p w14:paraId="01C33C86" w14:textId="635155C2" w:rsidR="00973376" w:rsidRPr="00331C85" w:rsidRDefault="00973376" w:rsidP="0033665C">
      <w:pPr>
        <w:pStyle w:val="ListParagraph"/>
        <w:numPr>
          <w:ilvl w:val="2"/>
          <w:numId w:val="1"/>
        </w:numPr>
        <w:rPr>
          <w:color w:val="000000" w:themeColor="text1"/>
        </w:rPr>
      </w:pPr>
      <w:r w:rsidRPr="00331C85">
        <w:rPr>
          <w:color w:val="000000" w:themeColor="text1"/>
        </w:rPr>
        <w:t xml:space="preserve">Stands for fed govt being able to reg trade and commerce and prov being able to reg property and civil matters </w:t>
      </w:r>
    </w:p>
    <w:p w14:paraId="4253E418" w14:textId="074FDF9F" w:rsidR="00973376" w:rsidRPr="00331C85" w:rsidRDefault="00973376" w:rsidP="0033665C">
      <w:pPr>
        <w:pStyle w:val="ListParagraph"/>
        <w:numPr>
          <w:ilvl w:val="3"/>
          <w:numId w:val="1"/>
        </w:numPr>
        <w:rPr>
          <w:color w:val="000000" w:themeColor="text1"/>
        </w:rPr>
      </w:pPr>
      <w:r w:rsidRPr="00331C85">
        <w:rPr>
          <w:color w:val="000000" w:themeColor="text1"/>
        </w:rPr>
        <w:t xml:space="preserve">Heads of power mutually modify each </w:t>
      </w:r>
      <w:r w:rsidR="00AC36DE" w:rsidRPr="00331C85">
        <w:rPr>
          <w:color w:val="000000" w:themeColor="text1"/>
        </w:rPr>
        <w:t>other</w:t>
      </w:r>
    </w:p>
    <w:p w14:paraId="1E4283A5" w14:textId="24FBE659" w:rsidR="00282AAE" w:rsidRPr="00331C85" w:rsidRDefault="00282AAE" w:rsidP="0033665C">
      <w:pPr>
        <w:pStyle w:val="ListParagraph"/>
        <w:numPr>
          <w:ilvl w:val="0"/>
          <w:numId w:val="1"/>
        </w:numPr>
        <w:rPr>
          <w:color w:val="000000" w:themeColor="text1"/>
        </w:rPr>
      </w:pPr>
      <w:r w:rsidRPr="00331C85">
        <w:rPr>
          <w:color w:val="000000" w:themeColor="text1"/>
        </w:rPr>
        <w:t xml:space="preserve">Living tree </w:t>
      </w:r>
    </w:p>
    <w:p w14:paraId="6EC0B673" w14:textId="24B002B9" w:rsidR="00282AAE" w:rsidRPr="00331C85" w:rsidRDefault="00282AAE" w:rsidP="0033665C">
      <w:pPr>
        <w:pStyle w:val="ListParagraph"/>
        <w:numPr>
          <w:ilvl w:val="1"/>
          <w:numId w:val="1"/>
        </w:numPr>
        <w:rPr>
          <w:color w:val="000000" w:themeColor="text1"/>
        </w:rPr>
      </w:pPr>
      <w:r w:rsidRPr="00331C85">
        <w:rPr>
          <w:color w:val="000000" w:themeColor="text1"/>
        </w:rPr>
        <w:t xml:space="preserve">Same sex marriage </w:t>
      </w:r>
    </w:p>
    <w:p w14:paraId="7A25F174" w14:textId="77777777" w:rsidR="009D5644" w:rsidRPr="00331C85" w:rsidRDefault="009D5644" w:rsidP="009D5644">
      <w:pPr>
        <w:tabs>
          <w:tab w:val="left" w:pos="435"/>
        </w:tabs>
        <w:rPr>
          <w:color w:val="000000" w:themeColor="text1"/>
        </w:rPr>
      </w:pPr>
    </w:p>
    <w:p w14:paraId="7153C034" w14:textId="1C13C1F6" w:rsidR="00846D2D" w:rsidRPr="00331C85" w:rsidRDefault="009D5644" w:rsidP="00DB0C1A">
      <w:pPr>
        <w:pStyle w:val="Heading2"/>
      </w:pPr>
      <w:bookmarkStart w:id="16" w:name="_Toc18930090"/>
      <w:r w:rsidRPr="00331C85">
        <w:t>Validity and</w:t>
      </w:r>
      <w:r w:rsidR="00846D2D" w:rsidRPr="00331C85">
        <w:t xml:space="preserve"> “Characterization”</w:t>
      </w:r>
      <w:bookmarkEnd w:id="16"/>
      <w:r w:rsidR="00846D2D" w:rsidRPr="00331C85">
        <w:t xml:space="preserve"> </w:t>
      </w:r>
    </w:p>
    <w:p w14:paraId="7D83C68E" w14:textId="77777777" w:rsidR="0032661A" w:rsidRPr="00331C85" w:rsidRDefault="0032661A" w:rsidP="0032661A">
      <w:pPr>
        <w:rPr>
          <w:color w:val="000000" w:themeColor="text1"/>
        </w:rPr>
      </w:pPr>
    </w:p>
    <w:p w14:paraId="1B5538E1" w14:textId="53BDF3C4" w:rsidR="00846D2D" w:rsidRPr="00331C85" w:rsidRDefault="00846D2D" w:rsidP="00846D2D">
      <w:pPr>
        <w:pStyle w:val="Heading3"/>
        <w:rPr>
          <w:color w:val="000000" w:themeColor="text1"/>
        </w:rPr>
      </w:pPr>
      <w:bookmarkStart w:id="17" w:name="_Toc18930091"/>
      <w:r w:rsidRPr="00331C85">
        <w:rPr>
          <w:color w:val="000000" w:themeColor="text1"/>
        </w:rPr>
        <w:t>Key Doctrines in Canadian Legal Federalism (Brouillet/Ryder)</w:t>
      </w:r>
      <w:bookmarkEnd w:id="17"/>
    </w:p>
    <w:p w14:paraId="393D764D" w14:textId="1FB0B471" w:rsidR="00846D2D" w:rsidRPr="00331C85" w:rsidRDefault="00846D2D" w:rsidP="0033665C">
      <w:pPr>
        <w:pStyle w:val="ListParagraph"/>
        <w:numPr>
          <w:ilvl w:val="0"/>
          <w:numId w:val="1"/>
        </w:numPr>
        <w:rPr>
          <w:color w:val="000000" w:themeColor="text1"/>
        </w:rPr>
      </w:pPr>
      <w:r w:rsidRPr="00331C85">
        <w:rPr>
          <w:color w:val="000000" w:themeColor="text1"/>
        </w:rPr>
        <w:t xml:space="preserve">Preamble to constitution; ‘desire to be federally united into one Dominion’ </w:t>
      </w:r>
    </w:p>
    <w:p w14:paraId="40E25BB4" w14:textId="7A4F602B" w:rsidR="00846D2D" w:rsidRPr="00331C85" w:rsidRDefault="00846D2D" w:rsidP="0033665C">
      <w:pPr>
        <w:pStyle w:val="ListParagraph"/>
        <w:numPr>
          <w:ilvl w:val="1"/>
          <w:numId w:val="1"/>
        </w:numPr>
        <w:rPr>
          <w:color w:val="000000" w:themeColor="text1"/>
        </w:rPr>
      </w:pPr>
      <w:r w:rsidRPr="00331C85">
        <w:rPr>
          <w:color w:val="000000" w:themeColor="text1"/>
        </w:rPr>
        <w:t xml:space="preserve">Create a federal government in which they all (provinces) should be represented, entrusted with exclusive powers in which they had common interest and each province retaining its independence and autonomy </w:t>
      </w:r>
    </w:p>
    <w:p w14:paraId="52294875" w14:textId="12E1A033" w:rsidR="00846D2D" w:rsidRPr="00331C85" w:rsidRDefault="00846D2D" w:rsidP="0033665C">
      <w:pPr>
        <w:pStyle w:val="ListParagraph"/>
        <w:numPr>
          <w:ilvl w:val="1"/>
          <w:numId w:val="1"/>
        </w:numPr>
        <w:rPr>
          <w:color w:val="000000" w:themeColor="text1"/>
        </w:rPr>
      </w:pPr>
      <w:r w:rsidRPr="00331C85">
        <w:rPr>
          <w:color w:val="000000" w:themeColor="text1"/>
        </w:rPr>
        <w:t>**Secession reference</w:t>
      </w:r>
    </w:p>
    <w:p w14:paraId="74CB8B7B" w14:textId="590708A0" w:rsidR="00846D2D" w:rsidRPr="00331C85" w:rsidRDefault="00846D2D" w:rsidP="0033665C">
      <w:pPr>
        <w:pStyle w:val="ListParagraph"/>
        <w:numPr>
          <w:ilvl w:val="2"/>
          <w:numId w:val="1"/>
        </w:numPr>
        <w:rPr>
          <w:color w:val="000000" w:themeColor="text1"/>
        </w:rPr>
      </w:pPr>
      <w:r w:rsidRPr="00331C85">
        <w:rPr>
          <w:color w:val="000000" w:themeColor="text1"/>
        </w:rPr>
        <w:t>Federalism = central organizational theme of our constitution</w:t>
      </w:r>
    </w:p>
    <w:p w14:paraId="7DE2B717" w14:textId="17C740B2" w:rsidR="00846D2D" w:rsidRPr="00331C85" w:rsidRDefault="00846D2D" w:rsidP="0033665C">
      <w:pPr>
        <w:pStyle w:val="ListParagraph"/>
        <w:numPr>
          <w:ilvl w:val="3"/>
          <w:numId w:val="1"/>
        </w:numPr>
        <w:rPr>
          <w:color w:val="000000" w:themeColor="text1"/>
        </w:rPr>
      </w:pPr>
      <w:r w:rsidRPr="00331C85">
        <w:rPr>
          <w:color w:val="000000" w:themeColor="text1"/>
        </w:rPr>
        <w:t xml:space="preserve">= fundamental principles underling the written constitution – the federal principle can be used to guide the courts in the interpretation and application of the provisions of the text and to fill any gaps </w:t>
      </w:r>
    </w:p>
    <w:p w14:paraId="5209AB01" w14:textId="74A4243E" w:rsidR="00790283" w:rsidRPr="00331C85" w:rsidRDefault="00790283" w:rsidP="0033665C">
      <w:pPr>
        <w:pStyle w:val="ListParagraph"/>
        <w:numPr>
          <w:ilvl w:val="3"/>
          <w:numId w:val="1"/>
        </w:numPr>
        <w:rPr>
          <w:color w:val="000000" w:themeColor="text1"/>
        </w:rPr>
      </w:pPr>
      <w:r w:rsidRPr="00331C85">
        <w:rPr>
          <w:color w:val="000000" w:themeColor="text1"/>
        </w:rPr>
        <w:t xml:space="preserve">Concede unity with diversity </w:t>
      </w:r>
    </w:p>
    <w:p w14:paraId="2C1EC354" w14:textId="301C307F" w:rsidR="00846D2D" w:rsidRPr="00331C85" w:rsidRDefault="00846D2D" w:rsidP="0033665C">
      <w:pPr>
        <w:pStyle w:val="ListParagraph"/>
        <w:numPr>
          <w:ilvl w:val="0"/>
          <w:numId w:val="1"/>
        </w:numPr>
        <w:rPr>
          <w:color w:val="000000" w:themeColor="text1"/>
        </w:rPr>
      </w:pPr>
      <w:r w:rsidRPr="00331C85">
        <w:rPr>
          <w:color w:val="000000" w:themeColor="text1"/>
        </w:rPr>
        <w:t xml:space="preserve">Constitution contains a number of provisions allocating law making powers to both federal and provincial legislatures </w:t>
      </w:r>
    </w:p>
    <w:p w14:paraId="447D4E14" w14:textId="62256A5C" w:rsidR="00846D2D" w:rsidRPr="00331C85" w:rsidRDefault="00846D2D" w:rsidP="0033665C">
      <w:pPr>
        <w:pStyle w:val="ListParagraph"/>
        <w:numPr>
          <w:ilvl w:val="1"/>
          <w:numId w:val="1"/>
        </w:numPr>
        <w:rPr>
          <w:color w:val="000000" w:themeColor="text1"/>
        </w:rPr>
      </w:pPr>
      <w:r w:rsidRPr="00331C85">
        <w:rPr>
          <w:color w:val="000000" w:themeColor="text1"/>
        </w:rPr>
        <w:t>ss 91 &amp; 92</w:t>
      </w:r>
    </w:p>
    <w:p w14:paraId="506E251C" w14:textId="3F9BB1B9" w:rsidR="00846D2D" w:rsidRPr="00331C85" w:rsidRDefault="00846D2D" w:rsidP="0033665C">
      <w:pPr>
        <w:pStyle w:val="ListParagraph"/>
        <w:numPr>
          <w:ilvl w:val="1"/>
          <w:numId w:val="1"/>
        </w:numPr>
        <w:rPr>
          <w:color w:val="000000" w:themeColor="text1"/>
        </w:rPr>
      </w:pPr>
      <w:r w:rsidRPr="00331C85">
        <w:rPr>
          <w:color w:val="000000" w:themeColor="text1"/>
        </w:rPr>
        <w:t xml:space="preserve">The courts have the responsibility of interpreting these provisions and thus determining the boundaries of the law making powers of Canadian legislative bodies </w:t>
      </w:r>
    </w:p>
    <w:p w14:paraId="52FDE451" w14:textId="1E9F5FDB" w:rsidR="00846D2D" w:rsidRPr="00331C85" w:rsidRDefault="00846D2D" w:rsidP="0033665C">
      <w:pPr>
        <w:pStyle w:val="ListParagraph"/>
        <w:numPr>
          <w:ilvl w:val="2"/>
          <w:numId w:val="1"/>
        </w:numPr>
        <w:rPr>
          <w:color w:val="000000" w:themeColor="text1"/>
        </w:rPr>
      </w:pPr>
      <w:r w:rsidRPr="00331C85">
        <w:rPr>
          <w:color w:val="000000" w:themeColor="text1"/>
        </w:rPr>
        <w:t>Courts rulings in federal matters have the same force and normative value as the constitutional text (binding)</w:t>
      </w:r>
    </w:p>
    <w:p w14:paraId="633E8AE2" w14:textId="35709021" w:rsidR="00846D2D" w:rsidRPr="00331C85" w:rsidRDefault="00F309C1" w:rsidP="0033665C">
      <w:pPr>
        <w:pStyle w:val="ListParagraph"/>
        <w:numPr>
          <w:ilvl w:val="2"/>
          <w:numId w:val="1"/>
        </w:numPr>
        <w:rPr>
          <w:color w:val="000000" w:themeColor="text1"/>
        </w:rPr>
      </w:pPr>
      <w:r w:rsidRPr="00331C85">
        <w:rPr>
          <w:color w:val="000000" w:themeColor="text1"/>
        </w:rPr>
        <w:t>Up to the courts to adapt the constitutional texts to new societal conditions</w:t>
      </w:r>
    </w:p>
    <w:p w14:paraId="3A561469" w14:textId="73735EC3" w:rsidR="002C518C" w:rsidRPr="00331C85" w:rsidRDefault="002C518C" w:rsidP="0033665C">
      <w:pPr>
        <w:pStyle w:val="ListParagraph"/>
        <w:numPr>
          <w:ilvl w:val="3"/>
          <w:numId w:val="1"/>
        </w:numPr>
        <w:rPr>
          <w:color w:val="000000" w:themeColor="text1"/>
        </w:rPr>
      </w:pPr>
      <w:r w:rsidRPr="00331C85">
        <w:rPr>
          <w:color w:val="000000" w:themeColor="text1"/>
        </w:rPr>
        <w:t>The need to adapt the constitutional text to meet changing conditions in society cannot be questioned – the very preservation of the con’al order depends on this ability (principle of progressive interpretation)</w:t>
      </w:r>
    </w:p>
    <w:p w14:paraId="3FA2668F" w14:textId="5BE408D7" w:rsidR="00F309C1" w:rsidRPr="00331C85" w:rsidRDefault="00F309C1" w:rsidP="0033665C">
      <w:pPr>
        <w:pStyle w:val="ListParagraph"/>
        <w:numPr>
          <w:ilvl w:val="2"/>
          <w:numId w:val="1"/>
        </w:numPr>
        <w:rPr>
          <w:b/>
          <w:color w:val="000000" w:themeColor="text1"/>
        </w:rPr>
      </w:pPr>
      <w:r w:rsidRPr="00331C85">
        <w:rPr>
          <w:b/>
          <w:color w:val="000000" w:themeColor="text1"/>
        </w:rPr>
        <w:t xml:space="preserve">Courts see its role as interpreting the con in a manner that facilitates cooperation, maintaining federal balance and provides equal protection for the autonomy of each order of govt </w:t>
      </w:r>
    </w:p>
    <w:p w14:paraId="5C706841" w14:textId="6105ACE5" w:rsidR="00790283" w:rsidRPr="00331C85" w:rsidRDefault="00790283" w:rsidP="0033665C">
      <w:pPr>
        <w:pStyle w:val="ListParagraph"/>
        <w:numPr>
          <w:ilvl w:val="3"/>
          <w:numId w:val="1"/>
        </w:numPr>
        <w:rPr>
          <w:color w:val="000000" w:themeColor="text1"/>
        </w:rPr>
      </w:pPr>
      <w:r w:rsidRPr="00331C85">
        <w:rPr>
          <w:color w:val="000000" w:themeColor="text1"/>
        </w:rPr>
        <w:t>As opposed to “watertight compartments”</w:t>
      </w:r>
    </w:p>
    <w:p w14:paraId="5634057B" w14:textId="580F4254" w:rsidR="00F309C1" w:rsidRPr="00331C85" w:rsidRDefault="00F309C1" w:rsidP="0033665C">
      <w:pPr>
        <w:pStyle w:val="ListParagraph"/>
        <w:numPr>
          <w:ilvl w:val="0"/>
          <w:numId w:val="1"/>
        </w:numPr>
        <w:rPr>
          <w:color w:val="000000" w:themeColor="text1"/>
        </w:rPr>
      </w:pPr>
      <w:r w:rsidRPr="00331C85">
        <w:rPr>
          <w:color w:val="000000" w:themeColor="text1"/>
        </w:rPr>
        <w:t>Principles Used in the Interpretation of Legislative Powers</w:t>
      </w:r>
    </w:p>
    <w:p w14:paraId="3602B172" w14:textId="7E6EAB5F" w:rsidR="00F309C1" w:rsidRPr="00331C85" w:rsidRDefault="00F309C1" w:rsidP="0033665C">
      <w:pPr>
        <w:pStyle w:val="ListParagraph"/>
        <w:numPr>
          <w:ilvl w:val="1"/>
          <w:numId w:val="1"/>
        </w:numPr>
        <w:rPr>
          <w:color w:val="000000" w:themeColor="text1"/>
        </w:rPr>
      </w:pPr>
      <w:r w:rsidRPr="00331C85">
        <w:rPr>
          <w:color w:val="000000" w:themeColor="text1"/>
        </w:rPr>
        <w:t xml:space="preserve">Mutual Modification </w:t>
      </w:r>
    </w:p>
    <w:p w14:paraId="76B15BB6" w14:textId="24FB6093" w:rsidR="00F309C1" w:rsidRPr="00331C85" w:rsidRDefault="00F309C1" w:rsidP="0033665C">
      <w:pPr>
        <w:pStyle w:val="ListParagraph"/>
        <w:numPr>
          <w:ilvl w:val="2"/>
          <w:numId w:val="1"/>
        </w:numPr>
        <w:rPr>
          <w:color w:val="000000" w:themeColor="text1"/>
        </w:rPr>
      </w:pPr>
      <w:r w:rsidRPr="00331C85">
        <w:rPr>
          <w:color w:val="000000" w:themeColor="text1"/>
        </w:rPr>
        <w:t xml:space="preserve">Citizens Insurance v Parsons </w:t>
      </w:r>
      <w:r w:rsidRPr="00331C85">
        <w:rPr>
          <w:color w:val="000000" w:themeColor="text1"/>
        </w:rPr>
        <w:tab/>
      </w:r>
    </w:p>
    <w:p w14:paraId="5AB4A105" w14:textId="0B26CF03" w:rsidR="00F309C1" w:rsidRPr="00331C85" w:rsidRDefault="00F309C1" w:rsidP="0033665C">
      <w:pPr>
        <w:pStyle w:val="ListParagraph"/>
        <w:numPr>
          <w:ilvl w:val="3"/>
          <w:numId w:val="1"/>
        </w:numPr>
        <w:rPr>
          <w:color w:val="000000" w:themeColor="text1"/>
        </w:rPr>
      </w:pPr>
      <w:r w:rsidRPr="00331C85">
        <w:rPr>
          <w:color w:val="000000" w:themeColor="text1"/>
        </w:rPr>
        <w:t>“property and civil rights” or “trade and commerce”??</w:t>
      </w:r>
    </w:p>
    <w:p w14:paraId="6AE06002" w14:textId="75F9EA12" w:rsidR="00F309C1" w:rsidRPr="00331C85" w:rsidRDefault="00F309C1" w:rsidP="0033665C">
      <w:pPr>
        <w:pStyle w:val="ListParagraph"/>
        <w:numPr>
          <w:ilvl w:val="2"/>
          <w:numId w:val="1"/>
        </w:numPr>
        <w:rPr>
          <w:color w:val="000000" w:themeColor="text1"/>
        </w:rPr>
      </w:pPr>
      <w:r w:rsidRPr="00331C85">
        <w:rPr>
          <w:color w:val="000000" w:themeColor="text1"/>
        </w:rPr>
        <w:t>Idea that the broad language in which a power is described in the texts needs to be modified/limited to minimize conflict with other legislative powers</w:t>
      </w:r>
    </w:p>
    <w:p w14:paraId="0F95A7C8" w14:textId="38A75224" w:rsidR="00F309C1" w:rsidRPr="00331C85" w:rsidRDefault="00F309C1" w:rsidP="0033665C">
      <w:pPr>
        <w:pStyle w:val="ListParagraph"/>
        <w:numPr>
          <w:ilvl w:val="3"/>
          <w:numId w:val="1"/>
        </w:numPr>
        <w:rPr>
          <w:color w:val="000000" w:themeColor="text1"/>
        </w:rPr>
      </w:pPr>
      <w:r w:rsidRPr="00331C85">
        <w:rPr>
          <w:color w:val="000000" w:themeColor="text1"/>
        </w:rPr>
        <w:t>Both sections and other parts of the act need to be looked at to ascertain whether language of general nature must not by necessary implication or reasonable intendment be modified/limited (Sir Montague Smith in ^)</w:t>
      </w:r>
    </w:p>
    <w:p w14:paraId="0606FAE9" w14:textId="30092BF2" w:rsidR="00F309C1" w:rsidRPr="00331C85" w:rsidRDefault="00F309C1" w:rsidP="0033665C">
      <w:pPr>
        <w:pStyle w:val="ListParagraph"/>
        <w:numPr>
          <w:ilvl w:val="2"/>
          <w:numId w:val="1"/>
        </w:numPr>
        <w:rPr>
          <w:color w:val="000000" w:themeColor="text1"/>
        </w:rPr>
      </w:pPr>
      <w:r w:rsidRPr="00331C85">
        <w:rPr>
          <w:color w:val="000000" w:themeColor="text1"/>
        </w:rPr>
        <w:t xml:space="preserve">Helped shape the division of legislative jurisdiction in many contexts </w:t>
      </w:r>
    </w:p>
    <w:p w14:paraId="6AE7BE66" w14:textId="351E6796" w:rsidR="002C518C" w:rsidRPr="00331C85" w:rsidRDefault="002C518C" w:rsidP="0033665C">
      <w:pPr>
        <w:pStyle w:val="ListParagraph"/>
        <w:numPr>
          <w:ilvl w:val="3"/>
          <w:numId w:val="1"/>
        </w:numPr>
        <w:rPr>
          <w:color w:val="000000" w:themeColor="text1"/>
        </w:rPr>
      </w:pPr>
      <w:r w:rsidRPr="00331C85">
        <w:rPr>
          <w:color w:val="000000" w:themeColor="text1"/>
        </w:rPr>
        <w:t>Ex. penitentiaries v prisons, limiting federal legislative responsibility to more serious offenders</w:t>
      </w:r>
    </w:p>
    <w:p w14:paraId="6A78C027" w14:textId="2C07457E" w:rsidR="002C518C" w:rsidRPr="00331C85" w:rsidRDefault="002C518C" w:rsidP="0033665C">
      <w:pPr>
        <w:pStyle w:val="ListParagraph"/>
        <w:numPr>
          <w:ilvl w:val="1"/>
          <w:numId w:val="1"/>
        </w:numPr>
        <w:rPr>
          <w:color w:val="000000" w:themeColor="text1"/>
        </w:rPr>
      </w:pPr>
      <w:r w:rsidRPr="00331C85">
        <w:rPr>
          <w:color w:val="000000" w:themeColor="text1"/>
        </w:rPr>
        <w:t>Progressive interpretation</w:t>
      </w:r>
    </w:p>
    <w:p w14:paraId="2E01C6EB" w14:textId="04E29EFB" w:rsidR="002C518C" w:rsidRPr="00331C85" w:rsidRDefault="002C518C" w:rsidP="0033665C">
      <w:pPr>
        <w:pStyle w:val="ListParagraph"/>
        <w:numPr>
          <w:ilvl w:val="2"/>
          <w:numId w:val="1"/>
        </w:numPr>
        <w:rPr>
          <w:color w:val="000000" w:themeColor="text1"/>
        </w:rPr>
      </w:pPr>
      <w:r w:rsidRPr="00331C85">
        <w:rPr>
          <w:color w:val="000000" w:themeColor="text1"/>
        </w:rPr>
        <w:t>Courts have rejected the idea that the meaning of the con is frozen in time by the framer’s original intent</w:t>
      </w:r>
    </w:p>
    <w:p w14:paraId="04F9AA13" w14:textId="1D27E8A0" w:rsidR="002C518C" w:rsidRPr="00331C85" w:rsidRDefault="002C518C" w:rsidP="0033665C">
      <w:pPr>
        <w:pStyle w:val="ListParagraph"/>
        <w:numPr>
          <w:ilvl w:val="2"/>
          <w:numId w:val="1"/>
        </w:numPr>
        <w:rPr>
          <w:color w:val="000000" w:themeColor="text1"/>
        </w:rPr>
      </w:pPr>
      <w:r w:rsidRPr="00331C85">
        <w:rPr>
          <w:color w:val="000000" w:themeColor="text1"/>
        </w:rPr>
        <w:t xml:space="preserve">Principle allows the meaning of con’al language to evolve over time </w:t>
      </w:r>
    </w:p>
    <w:p w14:paraId="1F13F288" w14:textId="501CA9B9" w:rsidR="002C518C" w:rsidRPr="00331C85" w:rsidRDefault="002C518C" w:rsidP="0033665C">
      <w:pPr>
        <w:pStyle w:val="ListParagraph"/>
        <w:numPr>
          <w:ilvl w:val="3"/>
          <w:numId w:val="1"/>
        </w:numPr>
        <w:rPr>
          <w:color w:val="000000" w:themeColor="text1"/>
        </w:rPr>
      </w:pPr>
      <w:r w:rsidRPr="00331C85">
        <w:rPr>
          <w:color w:val="000000" w:themeColor="text1"/>
        </w:rPr>
        <w:t xml:space="preserve">Living tree – most powerful and enduring metaphor in modern Canadian con’al jurisprudence </w:t>
      </w:r>
    </w:p>
    <w:p w14:paraId="7614720E" w14:textId="3C691940" w:rsidR="002C518C" w:rsidRPr="00331C85" w:rsidRDefault="002C518C" w:rsidP="0033665C">
      <w:pPr>
        <w:pStyle w:val="ListParagraph"/>
        <w:numPr>
          <w:ilvl w:val="3"/>
          <w:numId w:val="1"/>
        </w:numPr>
        <w:rPr>
          <w:color w:val="000000" w:themeColor="text1"/>
        </w:rPr>
      </w:pPr>
      <w:r w:rsidRPr="00331C85">
        <w:rPr>
          <w:color w:val="000000" w:themeColor="text1"/>
        </w:rPr>
        <w:t>Edwards Persons case**</w:t>
      </w:r>
    </w:p>
    <w:p w14:paraId="26FA8498" w14:textId="635064FC" w:rsidR="002C518C" w:rsidRPr="00331C85" w:rsidRDefault="002C518C" w:rsidP="0033665C">
      <w:pPr>
        <w:pStyle w:val="ListParagraph"/>
        <w:numPr>
          <w:ilvl w:val="4"/>
          <w:numId w:val="1"/>
        </w:numPr>
        <w:rPr>
          <w:color w:val="000000" w:themeColor="text1"/>
        </w:rPr>
      </w:pPr>
      <w:r w:rsidRPr="00331C85">
        <w:rPr>
          <w:color w:val="000000" w:themeColor="text1"/>
        </w:rPr>
        <w:t>“Con Act planted in Canada a living tree capable of growth and expansion within its natural limits”</w:t>
      </w:r>
    </w:p>
    <w:p w14:paraId="1E3EF9A1" w14:textId="73295EFE" w:rsidR="002C518C" w:rsidRPr="00331C85" w:rsidRDefault="002C518C" w:rsidP="0033665C">
      <w:pPr>
        <w:pStyle w:val="ListParagraph"/>
        <w:numPr>
          <w:ilvl w:val="5"/>
          <w:numId w:val="1"/>
        </w:numPr>
        <w:rPr>
          <w:color w:val="000000" w:themeColor="text1"/>
        </w:rPr>
      </w:pPr>
      <w:r w:rsidRPr="00331C85">
        <w:rPr>
          <w:color w:val="000000" w:themeColor="text1"/>
        </w:rPr>
        <w:t>Need to balance original political intent and court-based adaptation</w:t>
      </w:r>
    </w:p>
    <w:p w14:paraId="152E21E0" w14:textId="3968F592" w:rsidR="002C518C" w:rsidRPr="00331C85" w:rsidRDefault="002C518C" w:rsidP="0033665C">
      <w:pPr>
        <w:pStyle w:val="ListParagraph"/>
        <w:numPr>
          <w:ilvl w:val="3"/>
          <w:numId w:val="1"/>
        </w:numPr>
        <w:rPr>
          <w:color w:val="000000" w:themeColor="text1"/>
        </w:rPr>
      </w:pPr>
      <w:r w:rsidRPr="00331C85">
        <w:rPr>
          <w:color w:val="000000" w:themeColor="text1"/>
        </w:rPr>
        <w:t>Living tree cited when concluding the word marriage in s91(26) should now encompass same-sex marriage</w:t>
      </w:r>
    </w:p>
    <w:p w14:paraId="0AA1AC85" w14:textId="196EBAF7" w:rsidR="002C518C" w:rsidRPr="00331C85" w:rsidRDefault="002C518C" w:rsidP="00C251BC">
      <w:pPr>
        <w:rPr>
          <w:color w:val="000000" w:themeColor="text1"/>
        </w:rPr>
      </w:pPr>
    </w:p>
    <w:p w14:paraId="3A263D95" w14:textId="66A5E937" w:rsidR="002C518C" w:rsidRPr="00331C85" w:rsidRDefault="004378C2" w:rsidP="00B85A30">
      <w:pPr>
        <w:pStyle w:val="Heading3"/>
        <w:rPr>
          <w:color w:val="000000" w:themeColor="text1"/>
        </w:rPr>
      </w:pPr>
      <w:bookmarkStart w:id="18" w:name="_Toc18930092"/>
      <w:r w:rsidRPr="00331C85">
        <w:rPr>
          <w:color w:val="000000" w:themeColor="text1"/>
        </w:rPr>
        <w:t xml:space="preserve">The Doctrine of </w:t>
      </w:r>
      <w:r w:rsidR="002C518C" w:rsidRPr="00331C85">
        <w:rPr>
          <w:color w:val="000000" w:themeColor="text1"/>
        </w:rPr>
        <w:t>Pith and Substance</w:t>
      </w:r>
      <w:r w:rsidR="00AC2444" w:rsidRPr="00331C85">
        <w:rPr>
          <w:color w:val="000000" w:themeColor="text1"/>
        </w:rPr>
        <w:t xml:space="preserve"> (Characterization)</w:t>
      </w:r>
      <w:bookmarkEnd w:id="18"/>
      <w:r w:rsidR="00AC2444" w:rsidRPr="00331C85">
        <w:rPr>
          <w:color w:val="000000" w:themeColor="text1"/>
        </w:rPr>
        <w:t xml:space="preserve"> </w:t>
      </w:r>
    </w:p>
    <w:p w14:paraId="3FB67C40" w14:textId="06331C65" w:rsidR="002C518C" w:rsidRPr="00331C85" w:rsidRDefault="005575D9" w:rsidP="0033665C">
      <w:pPr>
        <w:pStyle w:val="ListParagraph"/>
        <w:numPr>
          <w:ilvl w:val="0"/>
          <w:numId w:val="1"/>
        </w:numPr>
        <w:rPr>
          <w:color w:val="000000" w:themeColor="text1"/>
        </w:rPr>
      </w:pPr>
      <w:r w:rsidRPr="00331C85">
        <w:rPr>
          <w:color w:val="000000" w:themeColor="text1"/>
        </w:rPr>
        <w:t xml:space="preserve">Any challenge to the distribution of powers begins with an examination of the validity of the contested laws or legislative problems </w:t>
      </w:r>
    </w:p>
    <w:p w14:paraId="71D5010A" w14:textId="2533EBC7" w:rsidR="005575D9" w:rsidRPr="00331C85" w:rsidRDefault="005575D9" w:rsidP="0033665C">
      <w:pPr>
        <w:pStyle w:val="ListParagraph"/>
        <w:numPr>
          <w:ilvl w:val="1"/>
          <w:numId w:val="1"/>
        </w:numPr>
        <w:rPr>
          <w:color w:val="000000" w:themeColor="text1"/>
        </w:rPr>
      </w:pPr>
      <w:r w:rsidRPr="00331C85">
        <w:rPr>
          <w:color w:val="000000" w:themeColor="text1"/>
        </w:rPr>
        <w:t xml:space="preserve">A law is valid when it falls within the powers (intra vires) of the legislative body that enacted it </w:t>
      </w:r>
    </w:p>
    <w:p w14:paraId="53E90270" w14:textId="2225946A" w:rsidR="005575D9" w:rsidRPr="00331C85" w:rsidRDefault="005575D9" w:rsidP="0033665C">
      <w:pPr>
        <w:pStyle w:val="ListParagraph"/>
        <w:numPr>
          <w:ilvl w:val="2"/>
          <w:numId w:val="1"/>
        </w:numPr>
        <w:rPr>
          <w:color w:val="000000" w:themeColor="text1"/>
        </w:rPr>
      </w:pPr>
      <w:r w:rsidRPr="00331C85">
        <w:rPr>
          <w:color w:val="000000" w:themeColor="text1"/>
        </w:rPr>
        <w:t xml:space="preserve">Turns on whether it qualifies under the powers conferred respectively on the fed Parl and the prov legislatures </w:t>
      </w:r>
    </w:p>
    <w:p w14:paraId="5D17F955" w14:textId="7F66762A" w:rsidR="005575D9" w:rsidRPr="00331C85" w:rsidRDefault="005575D9" w:rsidP="0033665C">
      <w:pPr>
        <w:pStyle w:val="ListParagraph"/>
        <w:numPr>
          <w:ilvl w:val="0"/>
          <w:numId w:val="1"/>
        </w:numPr>
        <w:rPr>
          <w:color w:val="000000" w:themeColor="text1"/>
        </w:rPr>
      </w:pPr>
      <w:r w:rsidRPr="00331C85">
        <w:rPr>
          <w:color w:val="000000" w:themeColor="text1"/>
        </w:rPr>
        <w:t>Seeking the pith and substance of contested legislation involves examination of true nature (essential character) – “characterization”</w:t>
      </w:r>
    </w:p>
    <w:p w14:paraId="18D02E8F" w14:textId="30D2DFB0" w:rsidR="005575D9" w:rsidRPr="00331C85" w:rsidRDefault="005575D9" w:rsidP="0033665C">
      <w:pPr>
        <w:pStyle w:val="ListParagraph"/>
        <w:numPr>
          <w:ilvl w:val="1"/>
          <w:numId w:val="1"/>
        </w:numPr>
        <w:rPr>
          <w:color w:val="000000" w:themeColor="text1"/>
        </w:rPr>
      </w:pPr>
      <w:r w:rsidRPr="00331C85">
        <w:rPr>
          <w:color w:val="000000" w:themeColor="text1"/>
        </w:rPr>
        <w:t>Courts are guided by the object of the law and the effects it produces (objective targeted by legislative measure and its practical or legal consequences)</w:t>
      </w:r>
    </w:p>
    <w:p w14:paraId="24DC3EBA" w14:textId="0F65390B" w:rsidR="005575D9" w:rsidRPr="00331C85" w:rsidRDefault="005575D9" w:rsidP="0033665C">
      <w:pPr>
        <w:pStyle w:val="ListParagraph"/>
        <w:numPr>
          <w:ilvl w:val="1"/>
          <w:numId w:val="1"/>
        </w:numPr>
        <w:rPr>
          <w:color w:val="000000" w:themeColor="text1"/>
        </w:rPr>
      </w:pPr>
      <w:r w:rsidRPr="00331C85">
        <w:rPr>
          <w:color w:val="000000" w:themeColor="text1"/>
        </w:rPr>
        <w:t xml:space="preserve">What it targets directly, not what it could affect incidentally – secondary effects do not influence its validity </w:t>
      </w:r>
    </w:p>
    <w:p w14:paraId="394A1990" w14:textId="63FE1AEB" w:rsidR="00282AAE" w:rsidRPr="00331C85" w:rsidRDefault="00282AAE" w:rsidP="0033665C">
      <w:pPr>
        <w:pStyle w:val="ListParagraph"/>
        <w:numPr>
          <w:ilvl w:val="0"/>
          <w:numId w:val="1"/>
        </w:numPr>
        <w:rPr>
          <w:color w:val="000000" w:themeColor="text1"/>
        </w:rPr>
      </w:pPr>
      <w:r w:rsidRPr="00331C85">
        <w:rPr>
          <w:color w:val="000000" w:themeColor="text1"/>
        </w:rPr>
        <w:t>Characterization Test</w:t>
      </w:r>
    </w:p>
    <w:p w14:paraId="265B9498" w14:textId="4C56AAB4" w:rsidR="00282AAE" w:rsidRPr="00331C85" w:rsidRDefault="00282AAE" w:rsidP="0033665C">
      <w:pPr>
        <w:pStyle w:val="ListParagraph"/>
        <w:numPr>
          <w:ilvl w:val="1"/>
          <w:numId w:val="1"/>
        </w:numPr>
        <w:rPr>
          <w:color w:val="000000" w:themeColor="text1"/>
        </w:rPr>
      </w:pPr>
      <w:r w:rsidRPr="00331C85">
        <w:rPr>
          <w:color w:val="000000" w:themeColor="text1"/>
        </w:rPr>
        <w:t xml:space="preserve">Purpose </w:t>
      </w:r>
    </w:p>
    <w:p w14:paraId="33DF893E" w14:textId="169F357A" w:rsidR="00282AAE" w:rsidRPr="00331C85" w:rsidRDefault="00282AAE" w:rsidP="0033665C">
      <w:pPr>
        <w:pStyle w:val="ListParagraph"/>
        <w:numPr>
          <w:ilvl w:val="2"/>
          <w:numId w:val="1"/>
        </w:numPr>
        <w:rPr>
          <w:color w:val="000000" w:themeColor="text1"/>
        </w:rPr>
      </w:pPr>
      <w:r w:rsidRPr="00331C85">
        <w:rPr>
          <w:color w:val="000000" w:themeColor="text1"/>
        </w:rPr>
        <w:t xml:space="preserve">Colourability: the courts don’t just take the stated purpose for the govt’s word </w:t>
      </w:r>
    </w:p>
    <w:p w14:paraId="74D336E0" w14:textId="64523355" w:rsidR="00282AAE" w:rsidRPr="00331C85" w:rsidRDefault="00282AAE" w:rsidP="0033665C">
      <w:pPr>
        <w:pStyle w:val="ListParagraph"/>
        <w:numPr>
          <w:ilvl w:val="1"/>
          <w:numId w:val="1"/>
        </w:numPr>
        <w:rPr>
          <w:color w:val="000000" w:themeColor="text1"/>
        </w:rPr>
      </w:pPr>
      <w:r w:rsidRPr="00331C85">
        <w:rPr>
          <w:color w:val="000000" w:themeColor="text1"/>
        </w:rPr>
        <w:t>Effects</w:t>
      </w:r>
    </w:p>
    <w:p w14:paraId="20FF652C" w14:textId="1DCDC241" w:rsidR="00201315" w:rsidRPr="00DB0C1A" w:rsidRDefault="00282AAE" w:rsidP="00201315">
      <w:pPr>
        <w:pStyle w:val="ListParagraph"/>
        <w:numPr>
          <w:ilvl w:val="2"/>
          <w:numId w:val="1"/>
        </w:numPr>
        <w:rPr>
          <w:color w:val="000000" w:themeColor="text1"/>
        </w:rPr>
      </w:pPr>
      <w:r w:rsidRPr="00331C85">
        <w:rPr>
          <w:color w:val="000000" w:themeColor="text1"/>
        </w:rPr>
        <w:t xml:space="preserve">Legal and practical </w:t>
      </w:r>
    </w:p>
    <w:p w14:paraId="54C47784" w14:textId="77777777" w:rsidR="00DB0C1A" w:rsidRDefault="00DB0C1A" w:rsidP="00BE5957">
      <w:pPr>
        <w:pStyle w:val="Heading4"/>
      </w:pPr>
    </w:p>
    <w:p w14:paraId="4C6DC2A3" w14:textId="79A1F1C1" w:rsidR="00A74D06" w:rsidRPr="00331C85" w:rsidRDefault="00A74D06" w:rsidP="00BE5957">
      <w:pPr>
        <w:pStyle w:val="Heading4"/>
      </w:pPr>
      <w:bookmarkStart w:id="19" w:name="_Toc18930093"/>
      <w:r w:rsidRPr="00331C85">
        <w:t>R v Mortg</w:t>
      </w:r>
      <w:r w:rsidR="008A5CE7" w:rsidRPr="00331C85">
        <w:t>ent</w:t>
      </w:r>
      <w:r w:rsidRPr="00331C85">
        <w:t>aler</w:t>
      </w:r>
      <w:bookmarkEnd w:id="19"/>
    </w:p>
    <w:p w14:paraId="29D0BFEE" w14:textId="49E89B1F" w:rsidR="00A74D06" w:rsidRPr="00331C85" w:rsidRDefault="00A74D06" w:rsidP="00A74D06">
      <w:pPr>
        <w:rPr>
          <w:color w:val="000000" w:themeColor="text1"/>
        </w:rPr>
      </w:pPr>
      <w:r w:rsidRPr="00331C85">
        <w:rPr>
          <w:color w:val="000000" w:themeColor="text1"/>
        </w:rPr>
        <w:t>Ratio:</w:t>
      </w:r>
      <w:r w:rsidRPr="00331C85">
        <w:rPr>
          <w:color w:val="000000" w:themeColor="text1"/>
        </w:rPr>
        <w:tab/>
      </w:r>
      <w:r w:rsidR="006C494A" w:rsidRPr="00331C85">
        <w:rPr>
          <w:color w:val="000000" w:themeColor="text1"/>
        </w:rPr>
        <w:t>P&amp;S is outside the provincial competencies because of its criminal nature</w:t>
      </w:r>
    </w:p>
    <w:p w14:paraId="22954282" w14:textId="1029ED48" w:rsidR="00A74D06" w:rsidRPr="00331C85" w:rsidRDefault="00A74D06" w:rsidP="00DB0C1A">
      <w:pPr>
        <w:ind w:left="720" w:hanging="720"/>
        <w:rPr>
          <w:color w:val="000000" w:themeColor="text1"/>
        </w:rPr>
      </w:pPr>
      <w:r w:rsidRPr="00331C85">
        <w:rPr>
          <w:color w:val="000000" w:themeColor="text1"/>
        </w:rPr>
        <w:t>Facts:</w:t>
      </w:r>
      <w:r w:rsidRPr="00331C85">
        <w:rPr>
          <w:color w:val="000000" w:themeColor="text1"/>
        </w:rPr>
        <w:tab/>
        <w:t xml:space="preserve">Act and regulation make it an offence to perform an abortion outside a hospital. Respondent performed 14 abortions and charged with 14 counts of violating the Medical Services act. Trial judge and NS court of appeal held this was ultra vires NS. </w:t>
      </w:r>
    </w:p>
    <w:p w14:paraId="53253DD5" w14:textId="77777777" w:rsidR="00A74D06" w:rsidRPr="00331C85" w:rsidRDefault="00A74D06" w:rsidP="00A74D06">
      <w:pPr>
        <w:ind w:left="720" w:hanging="720"/>
        <w:rPr>
          <w:color w:val="000000" w:themeColor="text1"/>
        </w:rPr>
      </w:pPr>
      <w:r w:rsidRPr="00331C85">
        <w:rPr>
          <w:color w:val="000000" w:themeColor="text1"/>
        </w:rPr>
        <w:tab/>
        <w:t>Medical Services Act</w:t>
      </w:r>
    </w:p>
    <w:p w14:paraId="56C1EE97" w14:textId="77777777" w:rsidR="00A74D06" w:rsidRPr="00331C85" w:rsidRDefault="00A74D06" w:rsidP="0033665C">
      <w:pPr>
        <w:pStyle w:val="ListParagraph"/>
        <w:numPr>
          <w:ilvl w:val="1"/>
          <w:numId w:val="1"/>
        </w:numPr>
        <w:rPr>
          <w:color w:val="000000" w:themeColor="text1"/>
        </w:rPr>
      </w:pPr>
      <w:r w:rsidRPr="00331C85">
        <w:rPr>
          <w:color w:val="000000" w:themeColor="text1"/>
        </w:rPr>
        <w:t xml:space="preserve">Purpose to prohibit the privatization of certain medical services to maintain a single health care delivery system </w:t>
      </w:r>
    </w:p>
    <w:p w14:paraId="68EB0B5E" w14:textId="77777777" w:rsidR="00A74D06" w:rsidRPr="00331C85" w:rsidRDefault="00A74D06" w:rsidP="0033665C">
      <w:pPr>
        <w:pStyle w:val="ListParagraph"/>
        <w:numPr>
          <w:ilvl w:val="1"/>
          <w:numId w:val="1"/>
        </w:numPr>
        <w:rPr>
          <w:color w:val="000000" w:themeColor="text1"/>
        </w:rPr>
      </w:pPr>
      <w:r w:rsidRPr="00331C85">
        <w:rPr>
          <w:color w:val="000000" w:themeColor="text1"/>
        </w:rPr>
        <w:t>No person shall perform or assist in the performance of a designated medical service other than in an approved hospital (Hospital Act)</w:t>
      </w:r>
    </w:p>
    <w:p w14:paraId="1C20004C" w14:textId="77777777" w:rsidR="00A74D06" w:rsidRPr="00331C85" w:rsidRDefault="00A74D06" w:rsidP="0033665C">
      <w:pPr>
        <w:pStyle w:val="ListParagraph"/>
        <w:numPr>
          <w:ilvl w:val="1"/>
          <w:numId w:val="1"/>
        </w:numPr>
        <w:rPr>
          <w:color w:val="000000" w:themeColor="text1"/>
        </w:rPr>
      </w:pPr>
      <w:r w:rsidRPr="00331C85">
        <w:rPr>
          <w:color w:val="000000" w:themeColor="text1"/>
        </w:rPr>
        <w:t>Every person who contravenes this act is guilty of an offence and liable upon summary conviction for 10,000-50,000</w:t>
      </w:r>
    </w:p>
    <w:p w14:paraId="12B833B6" w14:textId="77777777" w:rsidR="00A74D06" w:rsidRPr="00331C85" w:rsidRDefault="00A74D06" w:rsidP="00A74D06">
      <w:pPr>
        <w:rPr>
          <w:color w:val="000000" w:themeColor="text1"/>
        </w:rPr>
      </w:pPr>
      <w:r w:rsidRPr="00331C85">
        <w:rPr>
          <w:color w:val="000000" w:themeColor="text1"/>
        </w:rPr>
        <w:t>Result:</w:t>
      </w:r>
      <w:r w:rsidRPr="00331C85">
        <w:rPr>
          <w:color w:val="000000" w:themeColor="text1"/>
        </w:rPr>
        <w:tab/>
        <w:t xml:space="preserve">Appeal dismissed </w:t>
      </w:r>
    </w:p>
    <w:p w14:paraId="3FA48743" w14:textId="77777777" w:rsidR="00A74D06" w:rsidRPr="00331C85" w:rsidRDefault="00A74D06" w:rsidP="00A74D06">
      <w:pPr>
        <w:ind w:left="720" w:hanging="720"/>
        <w:rPr>
          <w:color w:val="000000" w:themeColor="text1"/>
        </w:rPr>
      </w:pPr>
      <w:r w:rsidRPr="00331C85">
        <w:rPr>
          <w:color w:val="000000" w:themeColor="text1"/>
        </w:rPr>
        <w:t>Reason:</w:t>
      </w:r>
      <w:r w:rsidRPr="00331C85">
        <w:rPr>
          <w:color w:val="000000" w:themeColor="text1"/>
        </w:rPr>
        <w:tab/>
        <w:t xml:space="preserve"> </w:t>
      </w:r>
      <w:r w:rsidRPr="00331C85">
        <w:rPr>
          <w:color w:val="000000" w:themeColor="text1"/>
          <w:lang w:val="en-US"/>
        </w:rPr>
        <w:t>Pith and Substance Test:</w:t>
      </w:r>
    </w:p>
    <w:p w14:paraId="25E5ED62" w14:textId="77777777" w:rsidR="00A74D06" w:rsidRPr="00331C85" w:rsidRDefault="00A74D06" w:rsidP="0033665C">
      <w:pPr>
        <w:numPr>
          <w:ilvl w:val="1"/>
          <w:numId w:val="4"/>
        </w:numPr>
        <w:rPr>
          <w:color w:val="000000" w:themeColor="text1"/>
          <w:lang w:val="en-US"/>
        </w:rPr>
      </w:pPr>
      <w:r w:rsidRPr="00331C85">
        <w:rPr>
          <w:color w:val="000000" w:themeColor="text1"/>
          <w:lang w:val="en-US"/>
        </w:rPr>
        <w:t xml:space="preserve">1. Intrinsically (Sound) + Extrinsically </w:t>
      </w:r>
    </w:p>
    <w:p w14:paraId="00D08C7E" w14:textId="29D719FA" w:rsidR="00A74D06" w:rsidRPr="00331C85" w:rsidRDefault="00A74D06" w:rsidP="0033665C">
      <w:pPr>
        <w:numPr>
          <w:ilvl w:val="2"/>
          <w:numId w:val="4"/>
        </w:numPr>
        <w:rPr>
          <w:color w:val="000000" w:themeColor="text1"/>
          <w:lang w:val="en-US"/>
        </w:rPr>
      </w:pPr>
      <w:r w:rsidRPr="00331C85">
        <w:rPr>
          <w:color w:val="000000" w:themeColor="text1"/>
          <w:lang w:val="en-US"/>
        </w:rPr>
        <w:t>Extr</w:t>
      </w:r>
      <w:r w:rsidR="006C494A" w:rsidRPr="00331C85">
        <w:rPr>
          <w:color w:val="000000" w:themeColor="text1"/>
          <w:lang w:val="en-US"/>
        </w:rPr>
        <w:t>insic Evidence: Hansard (debate transcripts</w:t>
      </w:r>
      <w:r w:rsidRPr="00331C85">
        <w:rPr>
          <w:color w:val="000000" w:themeColor="text1"/>
          <w:lang w:val="en-US"/>
        </w:rPr>
        <w:t>); timing of when act was brought up; looks like attempt to replace s 251 of CC; focus not preservation of single-tier system</w:t>
      </w:r>
    </w:p>
    <w:p w14:paraId="5BAA609D" w14:textId="77777777" w:rsidR="00A74D06" w:rsidRPr="00331C85" w:rsidRDefault="00A74D06" w:rsidP="0033665C">
      <w:pPr>
        <w:numPr>
          <w:ilvl w:val="1"/>
          <w:numId w:val="4"/>
        </w:numPr>
        <w:rPr>
          <w:color w:val="000000" w:themeColor="text1"/>
          <w:lang w:val="en-US"/>
        </w:rPr>
      </w:pPr>
      <w:r w:rsidRPr="00331C85">
        <w:rPr>
          <w:color w:val="000000" w:themeColor="text1"/>
          <w:lang w:val="en-US"/>
        </w:rPr>
        <w:t xml:space="preserve">2.  Effects: </w:t>
      </w:r>
    </w:p>
    <w:p w14:paraId="324952A2" w14:textId="77777777" w:rsidR="00A74D06" w:rsidRPr="00331C85" w:rsidRDefault="00A74D06" w:rsidP="0033665C">
      <w:pPr>
        <w:numPr>
          <w:ilvl w:val="2"/>
          <w:numId w:val="4"/>
        </w:numPr>
        <w:rPr>
          <w:color w:val="000000" w:themeColor="text1"/>
          <w:lang w:val="en-US"/>
        </w:rPr>
      </w:pPr>
      <w:r w:rsidRPr="00331C85">
        <w:rPr>
          <w:color w:val="000000" w:themeColor="text1"/>
          <w:lang w:val="en-US"/>
        </w:rPr>
        <w:t>Legal effects: Opposes heavy fines on people who open up abortion clinics</w:t>
      </w:r>
    </w:p>
    <w:p w14:paraId="41F3EFDC" w14:textId="1383D197" w:rsidR="00A74D06" w:rsidRPr="00331C85" w:rsidRDefault="00A74D06" w:rsidP="0033665C">
      <w:pPr>
        <w:numPr>
          <w:ilvl w:val="2"/>
          <w:numId w:val="4"/>
        </w:numPr>
        <w:rPr>
          <w:color w:val="000000" w:themeColor="text1"/>
          <w:lang w:val="en-US"/>
        </w:rPr>
      </w:pPr>
      <w:r w:rsidRPr="00331C85">
        <w:rPr>
          <w:color w:val="000000" w:themeColor="text1"/>
          <w:lang w:val="en-US"/>
        </w:rPr>
        <w:t>Practical</w:t>
      </w:r>
      <w:r w:rsidR="00735E0F" w:rsidRPr="00331C85">
        <w:rPr>
          <w:color w:val="000000" w:themeColor="text1"/>
          <w:lang w:val="en-US"/>
        </w:rPr>
        <w:t xml:space="preserve"> effects</w:t>
      </w:r>
      <w:r w:rsidRPr="00331C85">
        <w:rPr>
          <w:color w:val="000000" w:themeColor="text1"/>
          <w:lang w:val="en-US"/>
        </w:rPr>
        <w:t>: reduces access to abortion procedures in the province</w:t>
      </w:r>
    </w:p>
    <w:p w14:paraId="7AA6094D" w14:textId="64F1D6E8" w:rsidR="00A74D06" w:rsidRPr="00331C85" w:rsidRDefault="00A74D06" w:rsidP="0033665C">
      <w:pPr>
        <w:numPr>
          <w:ilvl w:val="1"/>
          <w:numId w:val="4"/>
        </w:numPr>
        <w:rPr>
          <w:b/>
          <w:color w:val="000000" w:themeColor="text1"/>
          <w:lang w:val="en-US"/>
        </w:rPr>
      </w:pPr>
      <w:r w:rsidRPr="00331C85">
        <w:rPr>
          <w:color w:val="000000" w:themeColor="text1"/>
          <w:lang w:val="en-US"/>
        </w:rPr>
        <w:t xml:space="preserve">Conclusion: in P&amp;S: law dominant purpose is </w:t>
      </w:r>
      <w:r w:rsidRPr="00331C85">
        <w:rPr>
          <w:b/>
          <w:color w:val="000000" w:themeColor="text1"/>
          <w:lang w:val="en-US"/>
        </w:rPr>
        <w:t>criminal</w:t>
      </w:r>
      <w:r w:rsidRPr="00331C85">
        <w:rPr>
          <w:color w:val="000000" w:themeColor="text1"/>
          <w:lang w:val="en-US"/>
        </w:rPr>
        <w:t xml:space="preserve">, to </w:t>
      </w:r>
      <w:r w:rsidRPr="00331C85">
        <w:rPr>
          <w:b/>
          <w:color w:val="000000" w:themeColor="text1"/>
          <w:lang w:val="en-US"/>
        </w:rPr>
        <w:t>prohibit certain activity on grounds of public morality</w:t>
      </w:r>
    </w:p>
    <w:p w14:paraId="4EBFB70C" w14:textId="735B66C5" w:rsidR="00A74D06" w:rsidRPr="00331C85" w:rsidRDefault="00A74D06" w:rsidP="00A74D06">
      <w:pPr>
        <w:ind w:left="720" w:hanging="720"/>
        <w:rPr>
          <w:color w:val="000000" w:themeColor="text1"/>
        </w:rPr>
      </w:pPr>
      <w:r w:rsidRPr="00331C85">
        <w:rPr>
          <w:color w:val="000000" w:themeColor="text1"/>
        </w:rPr>
        <w:t>Issue:</w:t>
      </w:r>
      <w:r w:rsidRPr="00331C85">
        <w:rPr>
          <w:color w:val="000000" w:themeColor="text1"/>
        </w:rPr>
        <w:tab/>
        <w:t xml:space="preserve">Whether the acts in question are </w:t>
      </w:r>
      <w:r w:rsidRPr="00331C85">
        <w:rPr>
          <w:i/>
          <w:color w:val="000000" w:themeColor="text1"/>
        </w:rPr>
        <w:t xml:space="preserve">ultra vires </w:t>
      </w:r>
      <w:r w:rsidRPr="00331C85">
        <w:rPr>
          <w:color w:val="000000" w:themeColor="text1"/>
        </w:rPr>
        <w:t>(invalid) the province of NS on the ground that they are in pith and substance criminal law – prov legislation over hospitals/health/medical profession/practice of med</w:t>
      </w:r>
      <w:r w:rsidR="006C494A" w:rsidRPr="00331C85">
        <w:rPr>
          <w:color w:val="000000" w:themeColor="text1"/>
        </w:rPr>
        <w:t xml:space="preserve">icine controlling the quality of health care system or criminal law </w:t>
      </w:r>
      <w:r w:rsidR="00735E0F" w:rsidRPr="00331C85">
        <w:rPr>
          <w:color w:val="000000" w:themeColor="text1"/>
        </w:rPr>
        <w:t xml:space="preserve">(federal) </w:t>
      </w:r>
      <w:r w:rsidR="006C494A" w:rsidRPr="00331C85">
        <w:rPr>
          <w:color w:val="000000" w:themeColor="text1"/>
        </w:rPr>
        <w:t xml:space="preserve">punishing acts they want to prohibit as they are socially undesirable </w:t>
      </w:r>
    </w:p>
    <w:p w14:paraId="35126D9B" w14:textId="33808CF8" w:rsidR="00A74D06" w:rsidRPr="00331C85" w:rsidRDefault="00A74D06" w:rsidP="00831EDE">
      <w:pPr>
        <w:rPr>
          <w:color w:val="000000" w:themeColor="text1"/>
        </w:rPr>
      </w:pPr>
      <w:r w:rsidRPr="00331C85">
        <w:rPr>
          <w:color w:val="000000" w:themeColor="text1"/>
        </w:rPr>
        <w:t>Notes:</w:t>
      </w:r>
    </w:p>
    <w:p w14:paraId="07A59CE6" w14:textId="1F03B34B" w:rsidR="00831EDE" w:rsidRPr="00331C85" w:rsidRDefault="00A74D06" w:rsidP="00A74D06">
      <w:pPr>
        <w:pStyle w:val="Heading3"/>
        <w:rPr>
          <w:color w:val="000000" w:themeColor="text1"/>
        </w:rPr>
      </w:pPr>
      <w:bookmarkStart w:id="20" w:name="_Toc18930094"/>
      <w:r w:rsidRPr="00331C85">
        <w:rPr>
          <w:color w:val="000000" w:themeColor="text1"/>
        </w:rPr>
        <w:t xml:space="preserve">The Double Aspect Doctrine </w:t>
      </w:r>
      <w:bookmarkEnd w:id="20"/>
    </w:p>
    <w:p w14:paraId="6C0211DF" w14:textId="33681F98" w:rsidR="00A74D06" w:rsidRPr="00331C85" w:rsidRDefault="00A74D06" w:rsidP="0033665C">
      <w:pPr>
        <w:pStyle w:val="ListParagraph"/>
        <w:numPr>
          <w:ilvl w:val="0"/>
          <w:numId w:val="1"/>
        </w:numPr>
        <w:rPr>
          <w:color w:val="000000" w:themeColor="text1"/>
        </w:rPr>
      </w:pPr>
      <w:r w:rsidRPr="00331C85">
        <w:rPr>
          <w:color w:val="000000" w:themeColor="text1"/>
        </w:rPr>
        <w:t xml:space="preserve">Allows for the </w:t>
      </w:r>
      <w:r w:rsidRPr="00331C85">
        <w:rPr>
          <w:i/>
          <w:color w:val="000000" w:themeColor="text1"/>
        </w:rPr>
        <w:t>concurrent application</w:t>
      </w:r>
      <w:r w:rsidRPr="00331C85">
        <w:rPr>
          <w:color w:val="000000" w:themeColor="text1"/>
        </w:rPr>
        <w:t xml:space="preserve"> of both federal and prov legislation but it does not create </w:t>
      </w:r>
      <w:r w:rsidRPr="00331C85">
        <w:rPr>
          <w:i/>
          <w:color w:val="000000" w:themeColor="text1"/>
        </w:rPr>
        <w:t>concurrent jurisdiction</w:t>
      </w:r>
      <w:r w:rsidRPr="00331C85">
        <w:rPr>
          <w:color w:val="000000" w:themeColor="text1"/>
        </w:rPr>
        <w:t xml:space="preserve"> over a matter </w:t>
      </w:r>
    </w:p>
    <w:p w14:paraId="3C90E555" w14:textId="0A5655C8" w:rsidR="00A74D06" w:rsidRPr="00331C85" w:rsidRDefault="00A74D06" w:rsidP="0033665C">
      <w:pPr>
        <w:pStyle w:val="ListParagraph"/>
        <w:numPr>
          <w:ilvl w:val="1"/>
          <w:numId w:val="1"/>
        </w:numPr>
        <w:rPr>
          <w:color w:val="000000" w:themeColor="text1"/>
        </w:rPr>
      </w:pPr>
      <w:r w:rsidRPr="00331C85">
        <w:rPr>
          <w:color w:val="000000" w:themeColor="text1"/>
        </w:rPr>
        <w:t xml:space="preserve">Ex. nude dancing; fed = criminal, prov = reg of entertainment in association with liquor permits </w:t>
      </w:r>
    </w:p>
    <w:p w14:paraId="2D25A21D" w14:textId="3C88064D" w:rsidR="00A74D06" w:rsidRPr="00331C85" w:rsidRDefault="00A74D06" w:rsidP="0033665C">
      <w:pPr>
        <w:pStyle w:val="ListParagraph"/>
        <w:numPr>
          <w:ilvl w:val="0"/>
          <w:numId w:val="1"/>
        </w:numPr>
        <w:rPr>
          <w:color w:val="000000" w:themeColor="text1"/>
        </w:rPr>
      </w:pPr>
      <w:r w:rsidRPr="00331C85">
        <w:rPr>
          <w:color w:val="000000" w:themeColor="text1"/>
        </w:rPr>
        <w:t>Once a law’s pith and substance is determined – comes or does not under the jurisdiction of the level of government that passed it</w:t>
      </w:r>
    </w:p>
    <w:p w14:paraId="49667DCF" w14:textId="6B0F149E" w:rsidR="00A74D06" w:rsidRPr="00331C85" w:rsidRDefault="00A74D06" w:rsidP="0033665C">
      <w:pPr>
        <w:pStyle w:val="ListParagraph"/>
        <w:numPr>
          <w:ilvl w:val="0"/>
          <w:numId w:val="1"/>
        </w:numPr>
        <w:rPr>
          <w:color w:val="000000" w:themeColor="text1"/>
        </w:rPr>
      </w:pPr>
      <w:r w:rsidRPr="00331C85">
        <w:rPr>
          <w:color w:val="000000" w:themeColor="text1"/>
        </w:rPr>
        <w:t>Unbridled application of the doctrine would undermine the principle exclusiveness that forms the foundation of the distribution powers in Canada**</w:t>
      </w:r>
    </w:p>
    <w:p w14:paraId="3C96DE1F" w14:textId="766C2788" w:rsidR="00A74D06" w:rsidRPr="00331C85" w:rsidRDefault="00A74D06" w:rsidP="0033665C">
      <w:pPr>
        <w:pStyle w:val="ListParagraph"/>
        <w:numPr>
          <w:ilvl w:val="1"/>
          <w:numId w:val="1"/>
        </w:numPr>
        <w:rPr>
          <w:color w:val="000000" w:themeColor="text1"/>
        </w:rPr>
      </w:pPr>
      <w:r w:rsidRPr="00331C85">
        <w:rPr>
          <w:color w:val="000000" w:themeColor="text1"/>
        </w:rPr>
        <w:t xml:space="preserve">SC claim for application whenever </w:t>
      </w:r>
      <w:r w:rsidR="008669A4" w:rsidRPr="00331C85">
        <w:rPr>
          <w:color w:val="000000" w:themeColor="text1"/>
        </w:rPr>
        <w:t>the contrast between the relativ</w:t>
      </w:r>
      <w:r w:rsidRPr="00331C85">
        <w:rPr>
          <w:color w:val="000000" w:themeColor="text1"/>
        </w:rPr>
        <w:t xml:space="preserve">e importance of the federal and prov characteristics of a particular subject matter is not sharp </w:t>
      </w:r>
    </w:p>
    <w:p w14:paraId="1A8839B7" w14:textId="027A8A25" w:rsidR="008669A4" w:rsidRPr="00DB0C1A" w:rsidRDefault="00A74D06" w:rsidP="008669A4">
      <w:pPr>
        <w:pStyle w:val="ListParagraph"/>
        <w:numPr>
          <w:ilvl w:val="2"/>
          <w:numId w:val="1"/>
        </w:numPr>
        <w:rPr>
          <w:color w:val="000000" w:themeColor="text1"/>
        </w:rPr>
      </w:pPr>
      <w:r w:rsidRPr="00331C85">
        <w:rPr>
          <w:color w:val="000000" w:themeColor="text1"/>
        </w:rPr>
        <w:t xml:space="preserve">Targets legislative rules responding to different normative standpoints and whose pith and substance can be seen as coming under the legislative jurisdiction of either level of govt </w:t>
      </w:r>
    </w:p>
    <w:p w14:paraId="7E960E8E" w14:textId="26535DB5" w:rsidR="008669A4" w:rsidRPr="00331C85" w:rsidRDefault="008669A4" w:rsidP="008669A4">
      <w:pPr>
        <w:pStyle w:val="Heading3"/>
        <w:rPr>
          <w:color w:val="000000" w:themeColor="text1"/>
        </w:rPr>
      </w:pPr>
      <w:bookmarkStart w:id="21" w:name="_Toc18930095"/>
      <w:r w:rsidRPr="00331C85">
        <w:rPr>
          <w:color w:val="000000" w:themeColor="text1"/>
        </w:rPr>
        <w:t xml:space="preserve">Incidental Effects </w:t>
      </w:r>
      <w:r w:rsidR="005A2779" w:rsidRPr="00331C85">
        <w:rPr>
          <w:color w:val="000000" w:themeColor="text1"/>
        </w:rPr>
        <w:t>Doctrine</w:t>
      </w:r>
      <w:bookmarkEnd w:id="21"/>
      <w:r w:rsidR="0026732C" w:rsidRPr="00331C85">
        <w:rPr>
          <w:color w:val="000000" w:themeColor="text1"/>
        </w:rPr>
        <w:t xml:space="preserve"> </w:t>
      </w:r>
    </w:p>
    <w:p w14:paraId="5DB94FDA" w14:textId="77777777" w:rsidR="008669A4" w:rsidRPr="00331C85" w:rsidRDefault="008669A4" w:rsidP="0033665C">
      <w:pPr>
        <w:pStyle w:val="ListParagraph"/>
        <w:numPr>
          <w:ilvl w:val="0"/>
          <w:numId w:val="1"/>
        </w:numPr>
        <w:rPr>
          <w:color w:val="000000" w:themeColor="text1"/>
        </w:rPr>
      </w:pPr>
      <w:r w:rsidRPr="00331C85">
        <w:rPr>
          <w:color w:val="000000" w:themeColor="text1"/>
        </w:rPr>
        <w:t>Complex nature of society necessarily involves overlap of exercise of leg powers btw diff levels of govt in a federation</w:t>
      </w:r>
    </w:p>
    <w:p w14:paraId="29393830" w14:textId="77777777" w:rsidR="008669A4" w:rsidRPr="00331C85" w:rsidRDefault="008669A4" w:rsidP="0033665C">
      <w:pPr>
        <w:pStyle w:val="ListParagraph"/>
        <w:numPr>
          <w:ilvl w:val="1"/>
          <w:numId w:val="1"/>
        </w:numPr>
        <w:rPr>
          <w:color w:val="000000" w:themeColor="text1"/>
        </w:rPr>
      </w:pPr>
      <w:r w:rsidRPr="00331C85">
        <w:rPr>
          <w:color w:val="000000" w:themeColor="text1"/>
        </w:rPr>
        <w:t xml:space="preserve">Why courts have recognized that the fed and prov legislatures can </w:t>
      </w:r>
      <w:r w:rsidRPr="00331C85">
        <w:rPr>
          <w:b/>
          <w:color w:val="000000" w:themeColor="text1"/>
        </w:rPr>
        <w:t>incidentally affect</w:t>
      </w:r>
      <w:r w:rsidRPr="00331C85">
        <w:rPr>
          <w:color w:val="000000" w:themeColor="text1"/>
        </w:rPr>
        <w:t xml:space="preserve"> the powers of the other when legislating in their own areas of jurisdiction </w:t>
      </w:r>
    </w:p>
    <w:p w14:paraId="154B8852" w14:textId="5ED25300" w:rsidR="0026732C" w:rsidRPr="00331C85" w:rsidRDefault="008669A4" w:rsidP="0033665C">
      <w:pPr>
        <w:pStyle w:val="ListParagraph"/>
        <w:numPr>
          <w:ilvl w:val="2"/>
          <w:numId w:val="1"/>
        </w:numPr>
        <w:rPr>
          <w:color w:val="000000" w:themeColor="text1"/>
        </w:rPr>
      </w:pPr>
      <w:r w:rsidRPr="00331C85">
        <w:rPr>
          <w:color w:val="000000" w:themeColor="text1"/>
        </w:rPr>
        <w:t>P&amp;S matter within the enacting legislatures jurisdiction – courts not take into account the incidental effects</w:t>
      </w:r>
    </w:p>
    <w:p w14:paraId="26BA947F" w14:textId="51A85323" w:rsidR="002641E7" w:rsidRPr="00331C85" w:rsidRDefault="002641E7" w:rsidP="0033665C">
      <w:pPr>
        <w:pStyle w:val="ListParagraph"/>
        <w:numPr>
          <w:ilvl w:val="0"/>
          <w:numId w:val="1"/>
        </w:numPr>
        <w:rPr>
          <w:color w:val="000000" w:themeColor="text1"/>
        </w:rPr>
      </w:pPr>
      <w:r w:rsidRPr="00331C85">
        <w:rPr>
          <w:color w:val="000000" w:themeColor="text1"/>
        </w:rPr>
        <w:t xml:space="preserve">Incidental effects show overlap but do not disrupt – they do not change the P&amp;S of the law </w:t>
      </w:r>
    </w:p>
    <w:p w14:paraId="49AD8823" w14:textId="56616B38" w:rsidR="002641E7" w:rsidRPr="00331C85" w:rsidRDefault="002641E7" w:rsidP="0033665C">
      <w:pPr>
        <w:pStyle w:val="ListParagraph"/>
        <w:numPr>
          <w:ilvl w:val="0"/>
          <w:numId w:val="1"/>
        </w:numPr>
        <w:rPr>
          <w:color w:val="000000" w:themeColor="text1"/>
        </w:rPr>
      </w:pPr>
      <w:r w:rsidRPr="00331C85">
        <w:rPr>
          <w:i/>
          <w:color w:val="000000" w:themeColor="text1"/>
        </w:rPr>
        <w:t>Morgentaler</w:t>
      </w:r>
      <w:r w:rsidRPr="00331C85">
        <w:rPr>
          <w:color w:val="000000" w:themeColor="text1"/>
        </w:rPr>
        <w:t xml:space="preserve"> showed the incidental effects on healthcare but the true purpose is criminal</w:t>
      </w:r>
    </w:p>
    <w:p w14:paraId="65D4DB3B" w14:textId="013F54B0" w:rsidR="001A5F3D" w:rsidRPr="00331C85" w:rsidRDefault="001A5F3D" w:rsidP="001A5F3D">
      <w:pPr>
        <w:rPr>
          <w:color w:val="000000" w:themeColor="text1"/>
        </w:rPr>
      </w:pPr>
    </w:p>
    <w:p w14:paraId="720B6E98" w14:textId="77777777" w:rsidR="001A5F3D" w:rsidRPr="00331C85" w:rsidRDefault="001A5F3D" w:rsidP="001A5F3D">
      <w:pPr>
        <w:pStyle w:val="Heading4"/>
      </w:pPr>
      <w:bookmarkStart w:id="22" w:name="_Toc18930096"/>
      <w:r w:rsidRPr="00331C85">
        <w:t>Hodge v R</w:t>
      </w:r>
      <w:bookmarkEnd w:id="22"/>
      <w:r w:rsidRPr="00331C85">
        <w:t xml:space="preserve"> </w:t>
      </w:r>
    </w:p>
    <w:p w14:paraId="3B9EB688" w14:textId="42B37C24" w:rsidR="001A5F3D" w:rsidRPr="00331C85" w:rsidRDefault="001A5F3D" w:rsidP="001A5F3D">
      <w:pPr>
        <w:rPr>
          <w:color w:val="000000" w:themeColor="text1"/>
        </w:rPr>
      </w:pPr>
      <w:r w:rsidRPr="00331C85">
        <w:rPr>
          <w:color w:val="000000" w:themeColor="text1"/>
        </w:rPr>
        <w:t xml:space="preserve">Facts: </w:t>
      </w:r>
    </w:p>
    <w:p w14:paraId="52CD4CCE" w14:textId="77777777" w:rsidR="001A5F3D" w:rsidRPr="00331C85" w:rsidRDefault="001A5F3D" w:rsidP="001A5F3D">
      <w:pPr>
        <w:rPr>
          <w:color w:val="000000" w:themeColor="text1"/>
        </w:rPr>
      </w:pPr>
      <w:r w:rsidRPr="00331C85">
        <w:rPr>
          <w:color w:val="000000" w:themeColor="text1"/>
        </w:rPr>
        <w:t>Issue:</w:t>
      </w:r>
      <w:r w:rsidRPr="00331C85">
        <w:rPr>
          <w:color w:val="000000" w:themeColor="text1"/>
        </w:rPr>
        <w:tab/>
        <w:t>Is a comprehensive licensing regime enacted by the ON leg to reg retail trade in liquor valid?</w:t>
      </w:r>
    </w:p>
    <w:p w14:paraId="29086D07" w14:textId="77777777" w:rsidR="001A5F3D" w:rsidRPr="00331C85" w:rsidRDefault="001A5F3D" w:rsidP="001A5F3D">
      <w:pPr>
        <w:ind w:left="720" w:hanging="720"/>
        <w:rPr>
          <w:color w:val="000000" w:themeColor="text1"/>
        </w:rPr>
      </w:pPr>
      <w:r w:rsidRPr="00331C85">
        <w:rPr>
          <w:color w:val="000000" w:themeColor="text1"/>
        </w:rPr>
        <w:t>Notes:</w:t>
      </w:r>
      <w:r w:rsidRPr="00331C85">
        <w:rPr>
          <w:color w:val="000000" w:themeColor="text1"/>
        </w:rPr>
        <w:tab/>
        <w:t>Double aspect doctrine applied served limited purpose – simply eliminated from the viable bases on which the validity of the prov leg at issue could be challenged on a DoP grounds the argument that, because fed leg directed at liq trade had been upheld as valid, that area was completely off limits in prov leg.</w:t>
      </w:r>
    </w:p>
    <w:p w14:paraId="434B787D" w14:textId="77777777" w:rsidR="001A5F3D" w:rsidRPr="00331C85" w:rsidRDefault="001A5F3D" w:rsidP="001A5F3D">
      <w:pPr>
        <w:ind w:left="1440"/>
        <w:rPr>
          <w:color w:val="000000" w:themeColor="text1"/>
        </w:rPr>
      </w:pPr>
      <w:r w:rsidRPr="00331C85">
        <w:rPr>
          <w:color w:val="000000" w:themeColor="text1"/>
        </w:rPr>
        <w:t>Would progress to show that not only is it possible in some circumstances for both levels of govt to legislate in the same area, it is also inevitable and sometimes a good thing</w:t>
      </w:r>
    </w:p>
    <w:p w14:paraId="415A302C" w14:textId="77777777" w:rsidR="001A5F3D" w:rsidRPr="00331C85" w:rsidRDefault="001A5F3D" w:rsidP="001A5F3D">
      <w:pPr>
        <w:ind w:left="720"/>
        <w:rPr>
          <w:color w:val="000000" w:themeColor="text1"/>
        </w:rPr>
      </w:pPr>
      <w:r w:rsidRPr="00331C85">
        <w:rPr>
          <w:color w:val="000000" w:themeColor="text1"/>
        </w:rPr>
        <w:t xml:space="preserve">Important caveat; in spite of judiciary’s growing favour for the doctrine over time – there are a few areas in which it has never been applied </w:t>
      </w:r>
      <w:r w:rsidRPr="00331C85">
        <w:rPr>
          <w:color w:val="000000" w:themeColor="text1"/>
        </w:rPr>
        <w:sym w:font="Wingdings" w:char="F0E0"/>
      </w:r>
      <w:r w:rsidRPr="00331C85">
        <w:rPr>
          <w:color w:val="000000" w:themeColor="text1"/>
        </w:rPr>
        <w:t xml:space="preserve"> courts have decided that the exclusivity of leg’ve jurisd as btw parliament and prov leg as provided by the terms of ss 91 &amp; 92 should be preserved</w:t>
      </w:r>
    </w:p>
    <w:p w14:paraId="3BF6DCE1" w14:textId="77777777" w:rsidR="001A5F3D" w:rsidRPr="00331C85" w:rsidRDefault="001A5F3D" w:rsidP="001A5F3D">
      <w:pPr>
        <w:rPr>
          <w:color w:val="000000" w:themeColor="text1"/>
        </w:rPr>
      </w:pPr>
    </w:p>
    <w:p w14:paraId="088475DD" w14:textId="77777777" w:rsidR="001A5F3D" w:rsidRPr="00331C85" w:rsidRDefault="001A5F3D" w:rsidP="001A5F3D">
      <w:pPr>
        <w:pStyle w:val="Heading4"/>
      </w:pPr>
      <w:bookmarkStart w:id="23" w:name="_Toc18930097"/>
      <w:r w:rsidRPr="00331C85">
        <w:t>Multiple Access Ltd v McCutcheon</w:t>
      </w:r>
      <w:bookmarkEnd w:id="23"/>
    </w:p>
    <w:p w14:paraId="5CAA55C2" w14:textId="77777777" w:rsidR="001A5F3D" w:rsidRPr="00331C85" w:rsidRDefault="001A5F3D" w:rsidP="001A5F3D">
      <w:pPr>
        <w:rPr>
          <w:color w:val="000000" w:themeColor="text1"/>
        </w:rPr>
      </w:pPr>
      <w:r w:rsidRPr="00331C85">
        <w:rPr>
          <w:color w:val="000000" w:themeColor="text1"/>
        </w:rPr>
        <w:t>Ratio:</w:t>
      </w:r>
    </w:p>
    <w:p w14:paraId="0DA8CF58" w14:textId="77777777" w:rsidR="001A5F3D" w:rsidRPr="00331C85" w:rsidRDefault="001A5F3D" w:rsidP="001A5F3D">
      <w:pPr>
        <w:ind w:left="720" w:hanging="720"/>
        <w:rPr>
          <w:color w:val="000000" w:themeColor="text1"/>
        </w:rPr>
      </w:pPr>
      <w:r w:rsidRPr="00331C85">
        <w:rPr>
          <w:color w:val="000000" w:themeColor="text1"/>
        </w:rPr>
        <w:t>Facts:</w:t>
      </w:r>
      <w:r w:rsidRPr="00331C85">
        <w:rPr>
          <w:color w:val="000000" w:themeColor="text1"/>
        </w:rPr>
        <w:tab/>
        <w:t>ON Securities Act 1970 prohibited insider trading in shares trading on the TO stock exchange. Canada Corporations Act (1970) had almost identical provisions, applicable to corporations incorporated under fed law. MA shareholders alleged that insiders took opportunity to buy shares in the company, relying on knowledge of upcoming license grant. Shareholders initiated proceedings under OSAct. D’s argued that the ON stat could not be validly applied to their case because the reg of trading in shares of federally incorporated companies falls within exclusive fed jurisd – relied on doctrine of paramountcy and the case should be taken up on CCAct (advantageous bc limitation period for initiating an action under the federal stat had already elapsed.</w:t>
      </w:r>
    </w:p>
    <w:p w14:paraId="20270A9C" w14:textId="77777777" w:rsidR="001A5F3D" w:rsidRPr="00331C85" w:rsidRDefault="001A5F3D" w:rsidP="001A5F3D">
      <w:pPr>
        <w:ind w:left="720" w:hanging="720"/>
        <w:rPr>
          <w:color w:val="000000" w:themeColor="text1"/>
        </w:rPr>
      </w:pPr>
      <w:r w:rsidRPr="00331C85">
        <w:rPr>
          <w:color w:val="000000" w:themeColor="text1"/>
        </w:rPr>
        <w:t>Result:</w:t>
      </w:r>
      <w:r w:rsidRPr="00331C85">
        <w:rPr>
          <w:color w:val="000000" w:themeColor="text1"/>
        </w:rPr>
        <w:tab/>
        <w:t xml:space="preserve">Relevant provisions of both acts were valid and that both applied to trading in ON in the shares of a fed incorporated company. </w:t>
      </w:r>
    </w:p>
    <w:p w14:paraId="14CEB986" w14:textId="622680DC" w:rsidR="001A5F3D" w:rsidRPr="00331C85" w:rsidRDefault="001A5F3D" w:rsidP="001A5F3D">
      <w:pPr>
        <w:ind w:left="720" w:hanging="720"/>
        <w:rPr>
          <w:color w:val="000000" w:themeColor="text1"/>
        </w:rPr>
      </w:pPr>
      <w:r w:rsidRPr="00331C85">
        <w:rPr>
          <w:color w:val="000000" w:themeColor="text1"/>
        </w:rPr>
        <w:t>Reason:</w:t>
      </w:r>
      <w:r w:rsidRPr="00331C85">
        <w:rPr>
          <w:color w:val="000000" w:themeColor="text1"/>
        </w:rPr>
        <w:tab/>
        <w:t xml:space="preserve">A number of provs are without insider trading leg and striking down the fed leg would leave fed companies without the double protection – declaration of invalidity of fed act “would create a potential gap in the present reg schemes that might be exploited by the unprincipled.” The CCAct’s P&amp;S is company law where “Parliament is </w:t>
      </w:r>
      <w:r w:rsidR="002641E7" w:rsidRPr="00331C85">
        <w:rPr>
          <w:color w:val="000000" w:themeColor="text1"/>
        </w:rPr>
        <w:t>i</w:t>
      </w:r>
      <w:r w:rsidRPr="00331C85">
        <w:rPr>
          <w:color w:val="000000" w:themeColor="text1"/>
        </w:rPr>
        <w:t xml:space="preserve">n the discharge of its company law power”. Because of the language in ss 91 &amp; 92 and of the various heads which they contain obviously cannot be constructed as having been intended to embody the exact disjunctions of a perfect logical scheme – con’al difficulty arises when a statute may be characterized as coming within a fed as well as prov head of power. </w:t>
      </w:r>
      <w:r w:rsidRPr="00331C85">
        <w:rPr>
          <w:b/>
          <w:color w:val="000000" w:themeColor="text1"/>
        </w:rPr>
        <w:t>The impugned provisions have both securities and companies law aspect</w:t>
      </w:r>
      <w:r w:rsidRPr="00331C85">
        <w:rPr>
          <w:color w:val="000000" w:themeColor="text1"/>
        </w:rPr>
        <w:t xml:space="preserve">. Dickson cites Prof Lederman </w:t>
      </w:r>
      <w:r w:rsidRPr="00331C85">
        <w:rPr>
          <w:i/>
          <w:color w:val="000000" w:themeColor="text1"/>
        </w:rPr>
        <w:t xml:space="preserve">Classification of Laws and the British NAAct </w:t>
      </w:r>
      <w:r w:rsidRPr="00331C85">
        <w:rPr>
          <w:color w:val="000000" w:themeColor="text1"/>
        </w:rPr>
        <w:t xml:space="preserve">where the double aspect doctrine is applicable when the contrast btw relative importance of the two features is not sharp </w:t>
      </w:r>
      <w:r w:rsidRPr="00331C85">
        <w:rPr>
          <w:color w:val="000000" w:themeColor="text1"/>
        </w:rPr>
        <w:sym w:font="Wingdings" w:char="F0E0"/>
      </w:r>
      <w:r w:rsidRPr="00331C85">
        <w:rPr>
          <w:color w:val="000000" w:themeColor="text1"/>
        </w:rPr>
        <w:t xml:space="preserve"> corporate-security fed and prov characteristics of the insider trading leg are roughly equal in importance. Holds that neither paramountcy or immunity doctrine applied to the prov provisions. </w:t>
      </w:r>
    </w:p>
    <w:p w14:paraId="59AFFBA8" w14:textId="77777777" w:rsidR="001A5F3D" w:rsidRPr="00331C85" w:rsidRDefault="001A5F3D" w:rsidP="001A5F3D">
      <w:pPr>
        <w:rPr>
          <w:color w:val="000000" w:themeColor="text1"/>
        </w:rPr>
      </w:pPr>
      <w:r w:rsidRPr="00331C85">
        <w:rPr>
          <w:color w:val="000000" w:themeColor="text1"/>
        </w:rPr>
        <w:t>Issue:</w:t>
      </w:r>
      <w:r w:rsidRPr="00331C85">
        <w:rPr>
          <w:color w:val="000000" w:themeColor="text1"/>
        </w:rPr>
        <w:tab/>
        <w:t>The validity of both provisions in of each act.</w:t>
      </w:r>
    </w:p>
    <w:p w14:paraId="4F563BCA" w14:textId="77777777" w:rsidR="001A5F3D" w:rsidRPr="00331C85" w:rsidRDefault="001A5F3D" w:rsidP="001A5F3D">
      <w:pPr>
        <w:rPr>
          <w:color w:val="000000" w:themeColor="text1"/>
        </w:rPr>
      </w:pPr>
      <w:r w:rsidRPr="00331C85">
        <w:rPr>
          <w:color w:val="000000" w:themeColor="text1"/>
        </w:rPr>
        <w:t>Notes:</w:t>
      </w:r>
    </w:p>
    <w:p w14:paraId="025AD78A" w14:textId="77777777" w:rsidR="001A5F3D" w:rsidRPr="00331C85" w:rsidRDefault="001A5F3D" w:rsidP="001A5F3D">
      <w:pPr>
        <w:rPr>
          <w:color w:val="000000" w:themeColor="text1"/>
        </w:rPr>
      </w:pPr>
    </w:p>
    <w:p w14:paraId="2C2219F8" w14:textId="725B1B15" w:rsidR="0026732C" w:rsidRPr="00331C85" w:rsidRDefault="0026732C" w:rsidP="0026732C">
      <w:pPr>
        <w:pStyle w:val="Heading3"/>
        <w:rPr>
          <w:color w:val="000000" w:themeColor="text1"/>
        </w:rPr>
      </w:pPr>
      <w:bookmarkStart w:id="24" w:name="_Toc18930098"/>
      <w:r w:rsidRPr="00331C85">
        <w:rPr>
          <w:color w:val="000000" w:themeColor="text1"/>
        </w:rPr>
        <w:t>The Ancillary Powers Doctrine</w:t>
      </w:r>
      <w:bookmarkEnd w:id="24"/>
    </w:p>
    <w:p w14:paraId="2C2AE95E" w14:textId="2D1D8FE8" w:rsidR="002641E7" w:rsidRPr="00331C85" w:rsidRDefault="002641E7" w:rsidP="0033665C">
      <w:pPr>
        <w:pStyle w:val="ListParagraph"/>
        <w:numPr>
          <w:ilvl w:val="0"/>
          <w:numId w:val="1"/>
        </w:numPr>
        <w:rPr>
          <w:color w:val="000000" w:themeColor="text1"/>
        </w:rPr>
      </w:pPr>
      <w:r w:rsidRPr="00331C85">
        <w:rPr>
          <w:color w:val="000000" w:themeColor="text1"/>
        </w:rPr>
        <w:t xml:space="preserve">An otherwise invalid provision becomes valid because of its relation with a valid leg scheme  </w:t>
      </w:r>
    </w:p>
    <w:p w14:paraId="4A6404B9" w14:textId="77777777" w:rsidR="008669A4" w:rsidRPr="00331C85" w:rsidRDefault="008669A4" w:rsidP="0033665C">
      <w:pPr>
        <w:pStyle w:val="ListParagraph"/>
        <w:numPr>
          <w:ilvl w:val="0"/>
          <w:numId w:val="1"/>
        </w:numPr>
        <w:rPr>
          <w:color w:val="000000" w:themeColor="text1"/>
        </w:rPr>
      </w:pPr>
      <w:r w:rsidRPr="00331C85">
        <w:rPr>
          <w:color w:val="000000" w:themeColor="text1"/>
        </w:rPr>
        <w:t xml:space="preserve">Distinct from laws that contain provisions that substantially affect matters under jurisdiction of the other </w:t>
      </w:r>
    </w:p>
    <w:p w14:paraId="7A15FC2E" w14:textId="77777777" w:rsidR="008669A4" w:rsidRPr="00331C85" w:rsidRDefault="008669A4" w:rsidP="0033665C">
      <w:pPr>
        <w:pStyle w:val="ListParagraph"/>
        <w:numPr>
          <w:ilvl w:val="1"/>
          <w:numId w:val="1"/>
        </w:numPr>
        <w:rPr>
          <w:color w:val="000000" w:themeColor="text1"/>
        </w:rPr>
      </w:pPr>
      <w:r w:rsidRPr="00331C85">
        <w:rPr>
          <w:color w:val="000000" w:themeColor="text1"/>
        </w:rPr>
        <w:t xml:space="preserve">Typical ex; provision whose P&amp;S exceeds the jurisdiction level of govt that passed it but whose constitutionality is preserved because of the link btw the provision and the valid legislative whole of which it forms a part </w:t>
      </w:r>
    </w:p>
    <w:p w14:paraId="38785BC9" w14:textId="77777777" w:rsidR="008669A4" w:rsidRPr="00331C85" w:rsidRDefault="008669A4" w:rsidP="0033665C">
      <w:pPr>
        <w:pStyle w:val="ListParagraph"/>
        <w:numPr>
          <w:ilvl w:val="2"/>
          <w:numId w:val="1"/>
        </w:numPr>
        <w:rPr>
          <w:color w:val="000000" w:themeColor="text1"/>
        </w:rPr>
      </w:pPr>
      <w:r w:rsidRPr="00331C85">
        <w:rPr>
          <w:color w:val="000000" w:themeColor="text1"/>
        </w:rPr>
        <w:t xml:space="preserve">Gives rise to the </w:t>
      </w:r>
      <w:r w:rsidRPr="00331C85">
        <w:rPr>
          <w:b/>
          <w:color w:val="000000" w:themeColor="text1"/>
        </w:rPr>
        <w:t>ancillary powers doctrine</w:t>
      </w:r>
    </w:p>
    <w:p w14:paraId="7C65F739" w14:textId="77777777" w:rsidR="008669A4" w:rsidRPr="00331C85" w:rsidRDefault="008669A4" w:rsidP="0033665C">
      <w:pPr>
        <w:pStyle w:val="ListParagraph"/>
        <w:numPr>
          <w:ilvl w:val="3"/>
          <w:numId w:val="1"/>
        </w:numPr>
        <w:rPr>
          <w:color w:val="000000" w:themeColor="text1"/>
        </w:rPr>
      </w:pPr>
      <w:r w:rsidRPr="00331C85">
        <w:rPr>
          <w:color w:val="000000" w:themeColor="text1"/>
        </w:rPr>
        <w:t xml:space="preserve">Applied primarily for the benefit of fed parliament </w:t>
      </w:r>
    </w:p>
    <w:p w14:paraId="6ECA314D" w14:textId="77777777" w:rsidR="008669A4" w:rsidRPr="00331C85" w:rsidRDefault="008669A4" w:rsidP="0033665C">
      <w:pPr>
        <w:pStyle w:val="ListParagraph"/>
        <w:numPr>
          <w:ilvl w:val="3"/>
          <w:numId w:val="1"/>
        </w:numPr>
        <w:rPr>
          <w:color w:val="000000" w:themeColor="text1"/>
        </w:rPr>
      </w:pPr>
      <w:r w:rsidRPr="00331C85">
        <w:rPr>
          <w:i/>
          <w:color w:val="000000" w:themeColor="text1"/>
        </w:rPr>
        <w:t>Criterion of necessity</w:t>
      </w:r>
      <w:r w:rsidRPr="00331C85">
        <w:rPr>
          <w:color w:val="000000" w:themeColor="text1"/>
        </w:rPr>
        <w:t>; fed govt req’d to demonstrate that Parliament’s legislative intervention in a given matter under prov jurisd was necessary/indispensable to the effective exercise of one of its own powers</w:t>
      </w:r>
    </w:p>
    <w:p w14:paraId="5DD250E1" w14:textId="77777777" w:rsidR="008669A4" w:rsidRPr="00331C85" w:rsidRDefault="008669A4" w:rsidP="0033665C">
      <w:pPr>
        <w:pStyle w:val="ListParagraph"/>
        <w:numPr>
          <w:ilvl w:val="3"/>
          <w:numId w:val="1"/>
        </w:numPr>
        <w:rPr>
          <w:color w:val="000000" w:themeColor="text1"/>
        </w:rPr>
      </w:pPr>
      <w:r w:rsidRPr="00331C85">
        <w:rPr>
          <w:color w:val="000000" w:themeColor="text1"/>
        </w:rPr>
        <w:t xml:space="preserve">More flexible test** </w:t>
      </w:r>
      <w:r w:rsidRPr="00331C85">
        <w:rPr>
          <w:i/>
          <w:color w:val="000000" w:themeColor="text1"/>
        </w:rPr>
        <w:t>encroachment/fundamental connection test</w:t>
      </w:r>
      <w:r w:rsidRPr="00331C85">
        <w:rPr>
          <w:color w:val="000000" w:themeColor="text1"/>
        </w:rPr>
        <w:t>; depends on context of case and degree of encroachment</w:t>
      </w:r>
    </w:p>
    <w:p w14:paraId="6875B5F5" w14:textId="77777777" w:rsidR="008669A4" w:rsidRPr="00331C85" w:rsidRDefault="008669A4" w:rsidP="0033665C">
      <w:pPr>
        <w:pStyle w:val="ListParagraph"/>
        <w:numPr>
          <w:ilvl w:val="4"/>
          <w:numId w:val="1"/>
        </w:numPr>
        <w:rPr>
          <w:color w:val="000000" w:themeColor="text1"/>
        </w:rPr>
      </w:pPr>
      <w:r w:rsidRPr="00331C85">
        <w:rPr>
          <w:color w:val="000000" w:themeColor="text1"/>
        </w:rPr>
        <w:t xml:space="preserve">Req’d degree of integration increases in proportion to seriousness of encroachment </w:t>
      </w:r>
    </w:p>
    <w:p w14:paraId="06D25944" w14:textId="77777777" w:rsidR="008669A4" w:rsidRPr="00331C85" w:rsidRDefault="008669A4" w:rsidP="0033665C">
      <w:pPr>
        <w:pStyle w:val="ListParagraph"/>
        <w:numPr>
          <w:ilvl w:val="5"/>
          <w:numId w:val="1"/>
        </w:numPr>
        <w:rPr>
          <w:color w:val="000000" w:themeColor="text1"/>
        </w:rPr>
      </w:pPr>
      <w:r w:rsidRPr="00331C85">
        <w:rPr>
          <w:color w:val="000000" w:themeColor="text1"/>
        </w:rPr>
        <w:t>Where leg encroaches only slightly – rational and functional connection is req’d</w:t>
      </w:r>
    </w:p>
    <w:p w14:paraId="4EB73056" w14:textId="77777777" w:rsidR="008669A4" w:rsidRPr="00331C85" w:rsidRDefault="008669A4" w:rsidP="0033665C">
      <w:pPr>
        <w:pStyle w:val="ListParagraph"/>
        <w:numPr>
          <w:ilvl w:val="5"/>
          <w:numId w:val="1"/>
        </w:numPr>
        <w:rPr>
          <w:color w:val="000000" w:themeColor="text1"/>
        </w:rPr>
      </w:pPr>
      <w:r w:rsidRPr="00331C85">
        <w:rPr>
          <w:color w:val="000000" w:themeColor="text1"/>
        </w:rPr>
        <w:t xml:space="preserve">As deg of intrusion grows – req’d deg of integration tends toward a test of necessity </w:t>
      </w:r>
    </w:p>
    <w:p w14:paraId="64C63AA4" w14:textId="77777777" w:rsidR="008669A4" w:rsidRPr="00331C85" w:rsidRDefault="008669A4" w:rsidP="0033665C">
      <w:pPr>
        <w:pStyle w:val="ListParagraph"/>
        <w:numPr>
          <w:ilvl w:val="4"/>
          <w:numId w:val="1"/>
        </w:numPr>
        <w:rPr>
          <w:color w:val="000000" w:themeColor="text1"/>
        </w:rPr>
      </w:pPr>
      <w:r w:rsidRPr="00331C85">
        <w:rPr>
          <w:color w:val="000000" w:themeColor="text1"/>
        </w:rPr>
        <w:t xml:space="preserve">Preferred by SC </w:t>
      </w:r>
    </w:p>
    <w:p w14:paraId="23C498E5" w14:textId="7A2A5FFE" w:rsidR="008669A4" w:rsidRPr="00331C85" w:rsidRDefault="008669A4" w:rsidP="0033665C">
      <w:pPr>
        <w:pStyle w:val="ListParagraph"/>
        <w:numPr>
          <w:ilvl w:val="5"/>
          <w:numId w:val="1"/>
        </w:numPr>
        <w:rPr>
          <w:color w:val="000000" w:themeColor="text1"/>
        </w:rPr>
      </w:pPr>
      <w:r w:rsidRPr="00331C85">
        <w:rPr>
          <w:color w:val="000000" w:themeColor="text1"/>
        </w:rPr>
        <w:t xml:space="preserve">Tends to broaden the domain of fed powers to an inordinate deg </w:t>
      </w:r>
    </w:p>
    <w:p w14:paraId="46B19EF1" w14:textId="03B8A631" w:rsidR="002641E7" w:rsidRPr="00331C85" w:rsidRDefault="002641E7" w:rsidP="0033665C">
      <w:pPr>
        <w:pStyle w:val="ListParagraph"/>
        <w:numPr>
          <w:ilvl w:val="0"/>
          <w:numId w:val="1"/>
        </w:numPr>
        <w:rPr>
          <w:color w:val="000000" w:themeColor="text1"/>
        </w:rPr>
      </w:pPr>
      <w:r w:rsidRPr="00331C85">
        <w:rPr>
          <w:color w:val="000000" w:themeColor="text1"/>
        </w:rPr>
        <w:t>BIG PICTURE: deg of intrusion and fxnal connection</w:t>
      </w:r>
    </w:p>
    <w:p w14:paraId="5DCC59B9" w14:textId="7AC7CC08" w:rsidR="002641E7" w:rsidRPr="00331C85" w:rsidRDefault="002641E7" w:rsidP="0033665C">
      <w:pPr>
        <w:pStyle w:val="ListParagraph"/>
        <w:numPr>
          <w:ilvl w:val="1"/>
          <w:numId w:val="1"/>
        </w:numPr>
        <w:rPr>
          <w:color w:val="000000" w:themeColor="text1"/>
        </w:rPr>
      </w:pPr>
      <w:r w:rsidRPr="00331C85">
        <w:rPr>
          <w:color w:val="000000" w:themeColor="text1"/>
        </w:rPr>
        <w:t xml:space="preserve">If marginal then functionally related </w:t>
      </w:r>
      <w:r w:rsidRPr="00331C85">
        <w:rPr>
          <w:color w:val="000000" w:themeColor="text1"/>
        </w:rPr>
        <w:tab/>
      </w:r>
    </w:p>
    <w:p w14:paraId="5DEB3F5F" w14:textId="78C3CF60" w:rsidR="002641E7" w:rsidRPr="00331C85" w:rsidRDefault="002641E7" w:rsidP="0033665C">
      <w:pPr>
        <w:pStyle w:val="ListParagraph"/>
        <w:numPr>
          <w:ilvl w:val="2"/>
          <w:numId w:val="1"/>
        </w:numPr>
        <w:rPr>
          <w:color w:val="000000" w:themeColor="text1"/>
        </w:rPr>
      </w:pPr>
      <w:r w:rsidRPr="00331C85">
        <w:rPr>
          <w:color w:val="000000" w:themeColor="text1"/>
        </w:rPr>
        <w:t>Cant just supplement has to actively further</w:t>
      </w:r>
    </w:p>
    <w:p w14:paraId="0AF78320" w14:textId="3B32E75D" w:rsidR="002641E7" w:rsidRPr="00331C85" w:rsidRDefault="002641E7" w:rsidP="0033665C">
      <w:pPr>
        <w:pStyle w:val="ListParagraph"/>
        <w:numPr>
          <w:ilvl w:val="1"/>
          <w:numId w:val="1"/>
        </w:numPr>
        <w:rPr>
          <w:color w:val="000000" w:themeColor="text1"/>
        </w:rPr>
      </w:pPr>
      <w:r w:rsidRPr="00331C85">
        <w:rPr>
          <w:color w:val="000000" w:themeColor="text1"/>
        </w:rPr>
        <w:t xml:space="preserve">If highly then stricter </w:t>
      </w:r>
    </w:p>
    <w:p w14:paraId="2AE2BAD8" w14:textId="198CFE23" w:rsidR="002641E7" w:rsidRPr="00331C85" w:rsidRDefault="002641E7" w:rsidP="0033665C">
      <w:pPr>
        <w:pStyle w:val="ListParagraph"/>
        <w:numPr>
          <w:ilvl w:val="2"/>
          <w:numId w:val="1"/>
        </w:numPr>
        <w:rPr>
          <w:color w:val="000000" w:themeColor="text1"/>
        </w:rPr>
      </w:pPr>
      <w:r w:rsidRPr="00331C85">
        <w:rPr>
          <w:color w:val="000000" w:themeColor="text1"/>
        </w:rPr>
        <w:t>Necessarily incidental</w:t>
      </w:r>
    </w:p>
    <w:p w14:paraId="039293EB" w14:textId="3A6287CA" w:rsidR="00867660" w:rsidRPr="00331C85" w:rsidRDefault="00867660" w:rsidP="00955056">
      <w:pPr>
        <w:rPr>
          <w:color w:val="000000" w:themeColor="text1"/>
        </w:rPr>
      </w:pPr>
    </w:p>
    <w:p w14:paraId="482A77CF" w14:textId="2B125135" w:rsidR="00867660" w:rsidRPr="00331C85" w:rsidRDefault="00867660" w:rsidP="00867660">
      <w:pPr>
        <w:pStyle w:val="Heading4"/>
      </w:pPr>
      <w:bookmarkStart w:id="25" w:name="_Toc18930099"/>
      <w:r w:rsidRPr="00331C85">
        <w:t>GM of Canada Ltd v City National Leasing</w:t>
      </w:r>
      <w:bookmarkEnd w:id="25"/>
    </w:p>
    <w:p w14:paraId="78C2376A" w14:textId="06EDA80A" w:rsidR="00867660" w:rsidRPr="00331C85" w:rsidRDefault="00867660" w:rsidP="00DB0C1A">
      <w:pPr>
        <w:ind w:left="720" w:hanging="720"/>
        <w:rPr>
          <w:color w:val="000000" w:themeColor="text1"/>
        </w:rPr>
      </w:pPr>
      <w:r w:rsidRPr="00331C85">
        <w:rPr>
          <w:color w:val="000000" w:themeColor="text1"/>
        </w:rPr>
        <w:t>Ratio:</w:t>
      </w:r>
      <w:r w:rsidR="00080F62" w:rsidRPr="00331C85">
        <w:rPr>
          <w:color w:val="000000" w:themeColor="text1"/>
        </w:rPr>
        <w:tab/>
        <w:t>The relationship between the section and the act meets the fundamental connection test so the section should be upheld</w:t>
      </w:r>
    </w:p>
    <w:p w14:paraId="3752CFBF" w14:textId="1A6D78EF" w:rsidR="00867660" w:rsidRPr="00331C85" w:rsidRDefault="00867660" w:rsidP="0052789C">
      <w:pPr>
        <w:ind w:left="720" w:hanging="720"/>
        <w:rPr>
          <w:color w:val="000000" w:themeColor="text1"/>
        </w:rPr>
      </w:pPr>
      <w:r w:rsidRPr="00331C85">
        <w:rPr>
          <w:color w:val="000000" w:themeColor="text1"/>
        </w:rPr>
        <w:t>Facts:</w:t>
      </w:r>
      <w:r w:rsidR="00B75B32" w:rsidRPr="00331C85">
        <w:rPr>
          <w:color w:val="000000" w:themeColor="text1"/>
        </w:rPr>
        <w:tab/>
        <w:t>CNL brought civil action suit alleging that it suffered losses as a result of discriminatory pricing policy that constituted a kind of anti-competitive behaviour prohibited by the Combines Investigation Act. GM argued that s 33.1 was beyond the jurisd of parliament because of the</w:t>
      </w:r>
      <w:r w:rsidR="0052789C" w:rsidRPr="00331C85">
        <w:rPr>
          <w:color w:val="000000" w:themeColor="text1"/>
        </w:rPr>
        <w:t xml:space="preserve"> creation of civil causes of ac</w:t>
      </w:r>
      <w:r w:rsidR="00B75B32" w:rsidRPr="00331C85">
        <w:rPr>
          <w:color w:val="000000" w:themeColor="text1"/>
        </w:rPr>
        <w:t>tion falls within prov jurisd in relation to property and civil rights.</w:t>
      </w:r>
      <w:r w:rsidR="0052789C" w:rsidRPr="00331C85">
        <w:rPr>
          <w:color w:val="000000" w:themeColor="text1"/>
        </w:rPr>
        <w:t xml:space="preserve"> </w:t>
      </w:r>
    </w:p>
    <w:p w14:paraId="32731674" w14:textId="65C57B41" w:rsidR="00867660" w:rsidRPr="00331C85" w:rsidRDefault="00867660" w:rsidP="00867660">
      <w:pPr>
        <w:rPr>
          <w:color w:val="000000" w:themeColor="text1"/>
        </w:rPr>
      </w:pPr>
      <w:r w:rsidRPr="00331C85">
        <w:rPr>
          <w:color w:val="000000" w:themeColor="text1"/>
        </w:rPr>
        <w:t>Result:</w:t>
      </w:r>
      <w:r w:rsidR="0052789C" w:rsidRPr="00331C85">
        <w:rPr>
          <w:color w:val="000000" w:themeColor="text1"/>
        </w:rPr>
        <w:tab/>
      </w:r>
      <w:r w:rsidR="00C91168" w:rsidRPr="00331C85">
        <w:rPr>
          <w:color w:val="000000" w:themeColor="text1"/>
        </w:rPr>
        <w:t>Appeal dismissed</w:t>
      </w:r>
      <w:r w:rsidR="0052789C" w:rsidRPr="00331C85">
        <w:rPr>
          <w:color w:val="000000" w:themeColor="text1"/>
        </w:rPr>
        <w:t xml:space="preserve"> </w:t>
      </w:r>
      <w:r w:rsidR="006F797A" w:rsidRPr="00331C85">
        <w:rPr>
          <w:color w:val="000000" w:themeColor="text1"/>
        </w:rPr>
        <w:t>c</w:t>
      </w:r>
    </w:p>
    <w:p w14:paraId="3E339581" w14:textId="77777777" w:rsidR="006D509D" w:rsidRPr="00331C85" w:rsidRDefault="0052789C" w:rsidP="008669A4">
      <w:pPr>
        <w:ind w:left="720" w:hanging="720"/>
        <w:rPr>
          <w:color w:val="000000" w:themeColor="text1"/>
        </w:rPr>
      </w:pPr>
      <w:r w:rsidRPr="00331C85">
        <w:rPr>
          <w:color w:val="000000" w:themeColor="text1"/>
        </w:rPr>
        <w:t>Reason:</w:t>
      </w:r>
      <w:r w:rsidRPr="00331C85">
        <w:rPr>
          <w:color w:val="000000" w:themeColor="text1"/>
        </w:rPr>
        <w:tab/>
      </w:r>
      <w:r w:rsidRPr="00331C85">
        <w:rPr>
          <w:b/>
          <w:color w:val="000000" w:themeColor="text1"/>
        </w:rPr>
        <w:t>First step</w:t>
      </w:r>
      <w:r w:rsidRPr="00331C85">
        <w:rPr>
          <w:color w:val="000000" w:themeColor="text1"/>
        </w:rPr>
        <w:t xml:space="preserve">; concluded that the act prima facie intrudes prov powers to some extent. </w:t>
      </w:r>
    </w:p>
    <w:p w14:paraId="5466CFF7" w14:textId="77777777" w:rsidR="006D509D" w:rsidRPr="00331C85" w:rsidRDefault="0052789C" w:rsidP="006D509D">
      <w:pPr>
        <w:ind w:left="720"/>
        <w:rPr>
          <w:color w:val="000000" w:themeColor="text1"/>
        </w:rPr>
      </w:pPr>
      <w:r w:rsidRPr="00331C85">
        <w:rPr>
          <w:b/>
          <w:color w:val="000000" w:themeColor="text1"/>
        </w:rPr>
        <w:t>Second step</w:t>
      </w:r>
      <w:r w:rsidRPr="00331C85">
        <w:rPr>
          <w:color w:val="000000" w:themeColor="text1"/>
        </w:rPr>
        <w:t xml:space="preserve">; </w:t>
      </w:r>
      <w:r w:rsidR="0085372A" w:rsidRPr="00331C85">
        <w:rPr>
          <w:color w:val="000000" w:themeColor="text1"/>
        </w:rPr>
        <w:t xml:space="preserve">only a remedial provision and typically less intrusive </w:t>
      </w:r>
      <w:r w:rsidR="006D509D" w:rsidRPr="00331C85">
        <w:rPr>
          <w:color w:val="000000" w:themeColor="text1"/>
        </w:rPr>
        <w:t xml:space="preserve">of prov powers, fed encroachment in this manner is not unprecedented and is limited by the restrictions of the act. </w:t>
      </w:r>
    </w:p>
    <w:p w14:paraId="01349039" w14:textId="1B8EE5DD" w:rsidR="006D509D" w:rsidRPr="00331C85" w:rsidRDefault="008669A4" w:rsidP="006D509D">
      <w:pPr>
        <w:ind w:left="720"/>
        <w:rPr>
          <w:color w:val="000000" w:themeColor="text1"/>
        </w:rPr>
      </w:pPr>
      <w:r w:rsidRPr="00331C85">
        <w:rPr>
          <w:b/>
          <w:color w:val="000000" w:themeColor="text1"/>
        </w:rPr>
        <w:t>Third step</w:t>
      </w:r>
      <w:r w:rsidRPr="00331C85">
        <w:rPr>
          <w:color w:val="000000" w:themeColor="text1"/>
        </w:rPr>
        <w:t xml:space="preserve">; </w:t>
      </w:r>
      <w:r w:rsidR="006D509D" w:rsidRPr="00331C85">
        <w:rPr>
          <w:color w:val="000000" w:themeColor="text1"/>
        </w:rPr>
        <w:t xml:space="preserve">The act itself is validly enacted by parliament pursuant to its authority over laws in relation to trade and commerce. </w:t>
      </w:r>
    </w:p>
    <w:p w14:paraId="13CA679F" w14:textId="77777777" w:rsidR="006D509D" w:rsidRPr="00331C85" w:rsidRDefault="008669A4" w:rsidP="006D509D">
      <w:pPr>
        <w:ind w:left="720"/>
        <w:rPr>
          <w:color w:val="000000" w:themeColor="text1"/>
        </w:rPr>
      </w:pPr>
      <w:r w:rsidRPr="00331C85">
        <w:rPr>
          <w:b/>
          <w:color w:val="000000" w:themeColor="text1"/>
        </w:rPr>
        <w:t>Final step</w:t>
      </w:r>
      <w:r w:rsidRPr="00331C85">
        <w:rPr>
          <w:color w:val="000000" w:themeColor="text1"/>
        </w:rPr>
        <w:t xml:space="preserve">; overlap of legislation is expected and should be accommodated in a federal state therefore the courts should exercise restraining in proposing strict tests which will result in striking down such legislation. </w:t>
      </w:r>
      <w:r w:rsidR="006D509D" w:rsidRPr="00331C85">
        <w:rPr>
          <w:color w:val="000000" w:themeColor="text1"/>
        </w:rPr>
        <w:t xml:space="preserve">Mere inclusion in a valid legislature does not ipso facto confer con’al validity upon a particular provision – provision must be sufficiently related to that scheme for it to be con’ally jstfd. Strict test not appropriate but should also not be just tacked on. </w:t>
      </w:r>
    </w:p>
    <w:p w14:paraId="4197EDD0" w14:textId="77777777" w:rsidR="00CE1087" w:rsidRPr="00331C85" w:rsidRDefault="00CE1087" w:rsidP="00CE1087">
      <w:pPr>
        <w:ind w:left="1440"/>
        <w:rPr>
          <w:b/>
          <w:color w:val="000000" w:themeColor="text1"/>
        </w:rPr>
      </w:pPr>
    </w:p>
    <w:p w14:paraId="18F2BC99" w14:textId="1E448E52" w:rsidR="008669A4" w:rsidRPr="00331C85" w:rsidRDefault="006D509D" w:rsidP="00CE1087">
      <w:pPr>
        <w:ind w:left="1440"/>
        <w:rPr>
          <w:color w:val="000000" w:themeColor="text1"/>
        </w:rPr>
      </w:pPr>
      <w:r w:rsidRPr="00331C85">
        <w:rPr>
          <w:b/>
          <w:color w:val="000000" w:themeColor="text1"/>
        </w:rPr>
        <w:t xml:space="preserve">Test: </w:t>
      </w:r>
      <w:r w:rsidR="00CE1087" w:rsidRPr="00331C85">
        <w:rPr>
          <w:color w:val="000000" w:themeColor="text1"/>
        </w:rPr>
        <w:t xml:space="preserve">ask whether the provision is </w:t>
      </w:r>
      <w:r w:rsidR="00080F62" w:rsidRPr="00331C85">
        <w:rPr>
          <w:color w:val="000000" w:themeColor="text1"/>
        </w:rPr>
        <w:t>“</w:t>
      </w:r>
      <w:r w:rsidR="00CE1087" w:rsidRPr="00331C85">
        <w:rPr>
          <w:b/>
          <w:color w:val="000000" w:themeColor="text1"/>
        </w:rPr>
        <w:t>functionally related</w:t>
      </w:r>
      <w:r w:rsidR="00080F62" w:rsidRPr="00331C85">
        <w:rPr>
          <w:color w:val="000000" w:themeColor="text1"/>
        </w:rPr>
        <w:t>”</w:t>
      </w:r>
      <w:r w:rsidR="00CE1087" w:rsidRPr="00331C85">
        <w:rPr>
          <w:color w:val="000000" w:themeColor="text1"/>
        </w:rPr>
        <w:t xml:space="preserve"> to the general objective of the legislation and to the structure and the content of the scheme. </w:t>
      </w:r>
    </w:p>
    <w:p w14:paraId="2E66CE5D" w14:textId="75292BAF" w:rsidR="00CE1087" w:rsidRPr="00331C85" w:rsidRDefault="00CE1087" w:rsidP="0033665C">
      <w:pPr>
        <w:pStyle w:val="ListParagraph"/>
        <w:numPr>
          <w:ilvl w:val="2"/>
          <w:numId w:val="1"/>
        </w:numPr>
        <w:rPr>
          <w:color w:val="000000" w:themeColor="text1"/>
        </w:rPr>
      </w:pPr>
      <w:r w:rsidRPr="00331C85">
        <w:rPr>
          <w:color w:val="000000" w:themeColor="text1"/>
        </w:rPr>
        <w:t xml:space="preserve">Necessary link between s 31.1 and the act exists </w:t>
      </w:r>
    </w:p>
    <w:p w14:paraId="477DC60B" w14:textId="63F99FC1" w:rsidR="00CE1087" w:rsidRPr="00331C85" w:rsidRDefault="00CE1087" w:rsidP="0033665C">
      <w:pPr>
        <w:pStyle w:val="ListParagraph"/>
        <w:numPr>
          <w:ilvl w:val="3"/>
          <w:numId w:val="1"/>
        </w:numPr>
        <w:rPr>
          <w:color w:val="000000" w:themeColor="text1"/>
        </w:rPr>
      </w:pPr>
      <w:r w:rsidRPr="00331C85">
        <w:rPr>
          <w:color w:val="000000" w:themeColor="text1"/>
        </w:rPr>
        <w:t>Integral</w:t>
      </w:r>
      <w:r w:rsidR="00080F62" w:rsidRPr="00331C85">
        <w:rPr>
          <w:color w:val="000000" w:themeColor="text1"/>
        </w:rPr>
        <w:t xml:space="preserve">, well conceived component of the economic regulation strategy found in the act </w:t>
      </w:r>
    </w:p>
    <w:p w14:paraId="7A72A6EC" w14:textId="56C86658" w:rsidR="00080F62" w:rsidRPr="00331C85" w:rsidRDefault="00080F62" w:rsidP="0033665C">
      <w:pPr>
        <w:pStyle w:val="ListParagraph"/>
        <w:numPr>
          <w:ilvl w:val="2"/>
          <w:numId w:val="1"/>
        </w:numPr>
        <w:rPr>
          <w:color w:val="000000" w:themeColor="text1"/>
        </w:rPr>
      </w:pPr>
      <w:r w:rsidRPr="00331C85">
        <w:rPr>
          <w:color w:val="000000" w:themeColor="text1"/>
        </w:rPr>
        <w:t>Even with a “necessarily incidental” test it would still pass</w:t>
      </w:r>
    </w:p>
    <w:p w14:paraId="26CF3144" w14:textId="457B688C" w:rsidR="00867660" w:rsidRPr="00331C85" w:rsidRDefault="00867660" w:rsidP="0052789C">
      <w:pPr>
        <w:ind w:left="720" w:hanging="720"/>
        <w:rPr>
          <w:color w:val="000000" w:themeColor="text1"/>
        </w:rPr>
      </w:pPr>
      <w:r w:rsidRPr="00331C85">
        <w:rPr>
          <w:color w:val="000000" w:themeColor="text1"/>
        </w:rPr>
        <w:t>Issue:</w:t>
      </w:r>
      <w:r w:rsidR="0052789C" w:rsidRPr="00331C85">
        <w:rPr>
          <w:color w:val="000000" w:themeColor="text1"/>
        </w:rPr>
        <w:tab/>
      </w:r>
      <w:r w:rsidR="0052789C" w:rsidRPr="00331C85">
        <w:rPr>
          <w:b/>
          <w:color w:val="000000" w:themeColor="text1"/>
        </w:rPr>
        <w:t>First step</w:t>
      </w:r>
      <w:r w:rsidR="0052789C" w:rsidRPr="00331C85">
        <w:rPr>
          <w:color w:val="000000" w:themeColor="text1"/>
        </w:rPr>
        <w:t xml:space="preserve">; consider whether and to what extent the impugned provision can be characterized as intruding into provincial powers (is its P&amp;S federal? Need not go further if so as the legislation is “constitutionally unimpeachable”). </w:t>
      </w:r>
      <w:r w:rsidR="0052789C" w:rsidRPr="00331C85">
        <w:rPr>
          <w:b/>
          <w:color w:val="000000" w:themeColor="text1"/>
        </w:rPr>
        <w:t>Second step</w:t>
      </w:r>
      <w:r w:rsidR="0052789C" w:rsidRPr="00331C85">
        <w:rPr>
          <w:color w:val="000000" w:themeColor="text1"/>
        </w:rPr>
        <w:t xml:space="preserve">; to what extent? </w:t>
      </w:r>
      <w:r w:rsidR="008669A4" w:rsidRPr="00331C85">
        <w:rPr>
          <w:b/>
          <w:color w:val="000000" w:themeColor="text1"/>
        </w:rPr>
        <w:t>Third step</w:t>
      </w:r>
      <w:r w:rsidR="008669A4" w:rsidRPr="00331C85">
        <w:rPr>
          <w:color w:val="000000" w:themeColor="text1"/>
        </w:rPr>
        <w:t xml:space="preserve">; ascertain the existence of valid legislation. </w:t>
      </w:r>
      <w:r w:rsidR="008669A4" w:rsidRPr="00331C85">
        <w:rPr>
          <w:b/>
          <w:color w:val="000000" w:themeColor="text1"/>
        </w:rPr>
        <w:t>Final step</w:t>
      </w:r>
      <w:r w:rsidR="008669A4" w:rsidRPr="00331C85">
        <w:rPr>
          <w:color w:val="000000" w:themeColor="text1"/>
        </w:rPr>
        <w:t>; whether the provision can be con’ally justified by reason of its connection with valid legislation – answering this q req’s deciding what test of fit is appropriate for such a determination (how well the provision is integrated into the scheme of the legislation and how important it is for the efficacy of the legislation)</w:t>
      </w:r>
    </w:p>
    <w:p w14:paraId="7F504D3E" w14:textId="6B6493F2" w:rsidR="008B6C5C" w:rsidRPr="00331C85" w:rsidRDefault="00867660" w:rsidP="0052789C">
      <w:pPr>
        <w:ind w:left="720" w:hanging="720"/>
        <w:rPr>
          <w:color w:val="000000" w:themeColor="text1"/>
        </w:rPr>
      </w:pPr>
      <w:r w:rsidRPr="00331C85">
        <w:rPr>
          <w:color w:val="000000" w:themeColor="text1"/>
        </w:rPr>
        <w:t>Notes:</w:t>
      </w:r>
      <w:r w:rsidR="0052789C" w:rsidRPr="00331C85">
        <w:rPr>
          <w:color w:val="000000" w:themeColor="text1"/>
        </w:rPr>
        <w:tab/>
        <w:t xml:space="preserve">Notable decision </w:t>
      </w:r>
      <w:r w:rsidR="00C91168" w:rsidRPr="00331C85">
        <w:rPr>
          <w:color w:val="000000" w:themeColor="text1"/>
        </w:rPr>
        <w:t xml:space="preserve">CIAct now Competition Act is a valid exercise of the federal power over the “general regulation of trade” </w:t>
      </w:r>
      <w:r w:rsidR="0052789C" w:rsidRPr="00331C85">
        <w:rPr>
          <w:color w:val="000000" w:themeColor="text1"/>
        </w:rPr>
        <w:t>– also notable for setting out general approach to the necessarily incidental doctrine; when the con’al challenge is focused on a single provision or a larger legislative scheme, how is the con’al validity of the challenged provision tbd?</w:t>
      </w:r>
    </w:p>
    <w:p w14:paraId="7CC45A8D" w14:textId="3D1B8137" w:rsidR="00A74D06" w:rsidRPr="00331C85" w:rsidRDefault="00A74D06" w:rsidP="00A74D06">
      <w:pPr>
        <w:rPr>
          <w:color w:val="000000" w:themeColor="text1"/>
        </w:rPr>
      </w:pPr>
    </w:p>
    <w:p w14:paraId="6338DEF0" w14:textId="17CD93BA" w:rsidR="00CD4657" w:rsidRPr="00331C85" w:rsidRDefault="00CD4657" w:rsidP="00A74D06">
      <w:pPr>
        <w:rPr>
          <w:color w:val="000000" w:themeColor="text1"/>
        </w:rPr>
      </w:pPr>
    </w:p>
    <w:p w14:paraId="44A907AF" w14:textId="77777777" w:rsidR="00CD4657" w:rsidRPr="00331C85" w:rsidRDefault="00CD4657" w:rsidP="00A74D06">
      <w:pPr>
        <w:rPr>
          <w:color w:val="000000" w:themeColor="text1"/>
        </w:rPr>
      </w:pPr>
    </w:p>
    <w:p w14:paraId="7F7F63AC" w14:textId="3349E3E6" w:rsidR="00F908A3" w:rsidRPr="00331C85" w:rsidRDefault="00881082" w:rsidP="00533C0E">
      <w:pPr>
        <w:pStyle w:val="Heading3"/>
        <w:rPr>
          <w:color w:val="000000" w:themeColor="text1"/>
        </w:rPr>
      </w:pPr>
      <w:bookmarkStart w:id="26" w:name="_Toc18930100"/>
      <w:r w:rsidRPr="00331C85">
        <w:rPr>
          <w:color w:val="000000" w:themeColor="text1"/>
        </w:rPr>
        <w:t xml:space="preserve">Quebec (AG) v Lacombe </w:t>
      </w:r>
      <w:bookmarkEnd w:id="26"/>
    </w:p>
    <w:p w14:paraId="34B8B776" w14:textId="65957C76" w:rsidR="00881082" w:rsidRPr="00331C85" w:rsidRDefault="00881082" w:rsidP="003C492A">
      <w:pPr>
        <w:ind w:left="720" w:hanging="720"/>
        <w:rPr>
          <w:color w:val="000000" w:themeColor="text1"/>
        </w:rPr>
      </w:pPr>
      <w:r w:rsidRPr="00331C85">
        <w:rPr>
          <w:color w:val="000000" w:themeColor="text1"/>
        </w:rPr>
        <w:t>Ratio:</w:t>
      </w:r>
      <w:r w:rsidR="003C492A" w:rsidRPr="00331C85">
        <w:rPr>
          <w:color w:val="000000" w:themeColor="text1"/>
        </w:rPr>
        <w:tab/>
        <w:t xml:space="preserve">No 260 is not rationally and fxnally connected to leg scheme of 210 or general purpose of zoning legislation and is therefore constitutionally invalid </w:t>
      </w:r>
    </w:p>
    <w:p w14:paraId="637025A2" w14:textId="0EED6B4B" w:rsidR="00881082" w:rsidRPr="00331C85" w:rsidRDefault="00881082" w:rsidP="00485D4C">
      <w:pPr>
        <w:ind w:left="720" w:hanging="720"/>
        <w:rPr>
          <w:color w:val="000000" w:themeColor="text1"/>
        </w:rPr>
      </w:pPr>
      <w:r w:rsidRPr="00331C85">
        <w:rPr>
          <w:color w:val="000000" w:themeColor="text1"/>
        </w:rPr>
        <w:t>Facts:</w:t>
      </w:r>
      <w:r w:rsidR="003E0DFF" w:rsidRPr="00331C85">
        <w:rPr>
          <w:color w:val="000000" w:themeColor="text1"/>
        </w:rPr>
        <w:tab/>
      </w:r>
      <w:r w:rsidR="00485D4C" w:rsidRPr="00331C85">
        <w:rPr>
          <w:color w:val="000000" w:themeColor="text1"/>
        </w:rPr>
        <w:t xml:space="preserve">Bylaw no 260 added by way of amendment to the municipality’s general zoning bylaw enacted after a vigorous lobbying campaign by the owners of summer homes and other users of a recreational lake who objected the operation of a private aerodrome a company that provided float plane sightseeing. The bylaw explicitly prohibited the construction and use of aerodromes within a particular municipality which included the lake. </w:t>
      </w:r>
    </w:p>
    <w:p w14:paraId="3864F82A" w14:textId="18FBAD17" w:rsidR="00881082" w:rsidRPr="00331C85" w:rsidRDefault="00881082" w:rsidP="00881082">
      <w:pPr>
        <w:rPr>
          <w:color w:val="000000" w:themeColor="text1"/>
        </w:rPr>
      </w:pPr>
      <w:r w:rsidRPr="00331C85">
        <w:rPr>
          <w:color w:val="000000" w:themeColor="text1"/>
        </w:rPr>
        <w:t>Result:</w:t>
      </w:r>
      <w:r w:rsidR="00485D4C" w:rsidRPr="00331C85">
        <w:rPr>
          <w:color w:val="000000" w:themeColor="text1"/>
        </w:rPr>
        <w:tab/>
        <w:t>Held that the bylaw amounted to an unconstitutional trenching on federal jurisd over aeronautics.</w:t>
      </w:r>
    </w:p>
    <w:p w14:paraId="6B098212" w14:textId="03E78328" w:rsidR="00881082" w:rsidRPr="00331C85" w:rsidRDefault="00881082" w:rsidP="005846E5">
      <w:pPr>
        <w:ind w:left="720" w:hanging="720"/>
        <w:rPr>
          <w:b/>
          <w:color w:val="000000" w:themeColor="text1"/>
        </w:rPr>
      </w:pPr>
      <w:r w:rsidRPr="00331C85">
        <w:rPr>
          <w:color w:val="000000" w:themeColor="text1"/>
        </w:rPr>
        <w:t>Reason:</w:t>
      </w:r>
      <w:r w:rsidR="00485D4C" w:rsidRPr="00331C85">
        <w:rPr>
          <w:color w:val="000000" w:themeColor="text1"/>
        </w:rPr>
        <w:tab/>
      </w:r>
      <w:r w:rsidR="005846E5" w:rsidRPr="00331C85">
        <w:rPr>
          <w:b/>
          <w:color w:val="000000" w:themeColor="text1"/>
        </w:rPr>
        <w:t>Under the rational function test affirmed multiple times in jurisp, ancillary powers will only save a provision that is rationally and functionally connected to the purpose of the legislative scheme that it purportedly furthers</w:t>
      </w:r>
      <w:r w:rsidR="005846E5" w:rsidRPr="00331C85">
        <w:rPr>
          <w:color w:val="000000" w:themeColor="text1"/>
        </w:rPr>
        <w:t xml:space="preserve"> (not enough to supplement, must actively further it). </w:t>
      </w:r>
      <w:r w:rsidR="007E108F" w:rsidRPr="00331C85">
        <w:rPr>
          <w:color w:val="000000" w:themeColor="text1"/>
        </w:rPr>
        <w:t xml:space="preserve">No 260 is not rationally and fxnally connected to leg scheme of 210 – 260 does not further the objectives of zoning law generally or 210 in particular. </w:t>
      </w:r>
      <w:r w:rsidR="003C492A" w:rsidRPr="00331C85">
        <w:rPr>
          <w:color w:val="000000" w:themeColor="text1"/>
        </w:rPr>
        <w:t xml:space="preserve">Lack of correlation btw the nature of the area affected and the ban on aerodromes evidences lack of rational connection. It does not fxn as zoning legislation but rather is stand alone prohibition. </w:t>
      </w:r>
      <w:r w:rsidR="003C492A" w:rsidRPr="00331C85">
        <w:rPr>
          <w:b/>
          <w:color w:val="000000" w:themeColor="text1"/>
        </w:rPr>
        <w:t xml:space="preserve">There is no evidence that 260 is an integrated feature of the zoning scheme, viewed as a whole. </w:t>
      </w:r>
    </w:p>
    <w:p w14:paraId="5ABFB9D6" w14:textId="7AA61C9F" w:rsidR="00881082" w:rsidRPr="00331C85" w:rsidRDefault="00881082" w:rsidP="00485D4C">
      <w:pPr>
        <w:ind w:left="720" w:hanging="720"/>
        <w:rPr>
          <w:color w:val="000000" w:themeColor="text1"/>
        </w:rPr>
      </w:pPr>
      <w:r w:rsidRPr="00331C85">
        <w:rPr>
          <w:color w:val="000000" w:themeColor="text1"/>
        </w:rPr>
        <w:t>Issue:</w:t>
      </w:r>
      <w:r w:rsidR="00485D4C" w:rsidRPr="00331C85">
        <w:rPr>
          <w:color w:val="000000" w:themeColor="text1"/>
        </w:rPr>
        <w:tab/>
        <w:t>Whether the impugned bylaw can be upheld because of its relationship with the general zoning bylaw (ancillary powers doctrine)</w:t>
      </w:r>
      <w:r w:rsidR="005846E5" w:rsidRPr="00331C85">
        <w:rPr>
          <w:color w:val="000000" w:themeColor="text1"/>
        </w:rPr>
        <w:t xml:space="preserve"> – whether the amendments brought by the bylaw, which in P&amp;S lie outside the prov power, are nevertheless v</w:t>
      </w:r>
      <w:r w:rsidR="007E108F" w:rsidRPr="00331C85">
        <w:rPr>
          <w:color w:val="000000" w:themeColor="text1"/>
        </w:rPr>
        <w:t>alid because they are ancillary… specifically is bylaw 260 rationally and functionally connected to bylaw no 210, such that it should be sustained as a fxnal part of the whole.</w:t>
      </w:r>
    </w:p>
    <w:p w14:paraId="1AB9B344" w14:textId="676F5116" w:rsidR="00881082" w:rsidRPr="00331C85" w:rsidRDefault="00881082" w:rsidP="003C492A">
      <w:pPr>
        <w:ind w:left="720" w:hanging="720"/>
        <w:rPr>
          <w:color w:val="000000" w:themeColor="text1"/>
        </w:rPr>
      </w:pPr>
      <w:r w:rsidRPr="00331C85">
        <w:rPr>
          <w:color w:val="000000" w:themeColor="text1"/>
        </w:rPr>
        <w:t>Notes:</w:t>
      </w:r>
      <w:r w:rsidR="003C492A" w:rsidRPr="00331C85">
        <w:rPr>
          <w:color w:val="000000" w:themeColor="text1"/>
        </w:rPr>
        <w:tab/>
        <w:t>Deschamps dissent; basis that a municipality has the power under s 92(13) to regulate land use in best interests of its residents, even when such reg is directed at the establishment of private aerodromes – relied on the double aspect doctrine. Lebel</w:t>
      </w:r>
      <w:r w:rsidR="00CD4657" w:rsidRPr="00331C85">
        <w:rPr>
          <w:color w:val="000000" w:themeColor="text1"/>
        </w:rPr>
        <w:t xml:space="preserve"> dissent; agreed in holding, by</w:t>
      </w:r>
      <w:r w:rsidR="003C492A" w:rsidRPr="00331C85">
        <w:rPr>
          <w:color w:val="000000" w:themeColor="text1"/>
        </w:rPr>
        <w:t xml:space="preserve"> aligned with majority because the fact that the owner of the sightseeing business had been given permit under fed Aeronautics Act 0 meant that the doctrine of the federal paramountcy applied the municipality’s bylaw had to be held inoperative.</w:t>
      </w:r>
    </w:p>
    <w:p w14:paraId="59D6F222" w14:textId="77777777" w:rsidR="00881082" w:rsidRPr="00331C85" w:rsidRDefault="00881082" w:rsidP="00881082">
      <w:pPr>
        <w:rPr>
          <w:color w:val="000000" w:themeColor="text1"/>
        </w:rPr>
      </w:pPr>
    </w:p>
    <w:p w14:paraId="33D99789" w14:textId="6AE81699" w:rsidR="00F908A3" w:rsidRPr="00331C85" w:rsidRDefault="00F908A3" w:rsidP="00F908A3">
      <w:pPr>
        <w:pStyle w:val="Heading2"/>
      </w:pPr>
      <w:bookmarkStart w:id="27" w:name="_Toc18930101"/>
      <w:r w:rsidRPr="00331C85">
        <w:t>Applicability</w:t>
      </w:r>
      <w:bookmarkEnd w:id="27"/>
      <w:r w:rsidRPr="00331C85">
        <w:t xml:space="preserve"> </w:t>
      </w:r>
    </w:p>
    <w:p w14:paraId="3F6087CE" w14:textId="77777777" w:rsidR="00F908A3" w:rsidRPr="00331C85" w:rsidRDefault="00F908A3" w:rsidP="00533C0E">
      <w:pPr>
        <w:pStyle w:val="Heading3"/>
        <w:rPr>
          <w:color w:val="000000" w:themeColor="text1"/>
        </w:rPr>
      </w:pPr>
    </w:p>
    <w:p w14:paraId="676B682B" w14:textId="551FC8A0" w:rsidR="00533C0E" w:rsidRPr="00331C85" w:rsidRDefault="00533C0E" w:rsidP="00533C0E">
      <w:pPr>
        <w:pStyle w:val="Heading3"/>
        <w:rPr>
          <w:color w:val="000000" w:themeColor="text1"/>
        </w:rPr>
      </w:pPr>
      <w:bookmarkStart w:id="28" w:name="_Toc18930102"/>
      <w:r w:rsidRPr="00331C85">
        <w:rPr>
          <w:color w:val="000000" w:themeColor="text1"/>
        </w:rPr>
        <w:t>The Principle of Subsidiarity</w:t>
      </w:r>
      <w:bookmarkEnd w:id="28"/>
    </w:p>
    <w:p w14:paraId="7B37AC69" w14:textId="063116A7" w:rsidR="00533C0E" w:rsidRPr="00331C85" w:rsidRDefault="00533C0E" w:rsidP="0033665C">
      <w:pPr>
        <w:pStyle w:val="ListParagraph"/>
        <w:numPr>
          <w:ilvl w:val="0"/>
          <w:numId w:val="1"/>
        </w:numPr>
        <w:rPr>
          <w:color w:val="000000" w:themeColor="text1"/>
        </w:rPr>
      </w:pPr>
      <w:r w:rsidRPr="00331C85">
        <w:rPr>
          <w:color w:val="000000" w:themeColor="text1"/>
        </w:rPr>
        <w:t>Defn subsidiarity</w:t>
      </w:r>
      <w:r w:rsidR="002106C7" w:rsidRPr="00331C85">
        <w:rPr>
          <w:color w:val="000000" w:themeColor="text1"/>
        </w:rPr>
        <w:t xml:space="preserve"> (by court)</w:t>
      </w:r>
      <w:r w:rsidRPr="00331C85">
        <w:rPr>
          <w:color w:val="000000" w:themeColor="text1"/>
        </w:rPr>
        <w:t xml:space="preserve">; proposition that law-making and implementation are often best achieved at a level of govt that is not only effective but also closest to the citizens </w:t>
      </w:r>
      <w:r w:rsidR="002106C7" w:rsidRPr="00331C85">
        <w:rPr>
          <w:color w:val="000000" w:themeColor="text1"/>
        </w:rPr>
        <w:t xml:space="preserve">affected and thus most responsive to their needs, to local distinctiveness and to population diversity </w:t>
      </w:r>
    </w:p>
    <w:p w14:paraId="243EA7A9" w14:textId="679969EA" w:rsidR="002106C7" w:rsidRPr="00331C85" w:rsidRDefault="002106C7" w:rsidP="0033665C">
      <w:pPr>
        <w:pStyle w:val="ListParagraph"/>
        <w:numPr>
          <w:ilvl w:val="0"/>
          <w:numId w:val="1"/>
        </w:numPr>
        <w:rPr>
          <w:color w:val="000000" w:themeColor="text1"/>
        </w:rPr>
      </w:pPr>
      <w:r w:rsidRPr="00331C85">
        <w:rPr>
          <w:color w:val="000000" w:themeColor="text1"/>
        </w:rPr>
        <w:t>Principle aims to ensure that smaller entities in a federation have all the rights and powers the need to reg their own affairs freely and effectively</w:t>
      </w:r>
      <w:r w:rsidR="00C24BF4" w:rsidRPr="00331C85">
        <w:rPr>
          <w:color w:val="000000" w:themeColor="text1"/>
        </w:rPr>
        <w:t xml:space="preserve"> while limiting the responsibilities of the larger entities to matters that the smaller entities cannot address alone </w:t>
      </w:r>
    </w:p>
    <w:p w14:paraId="03812787" w14:textId="11E6C995" w:rsidR="00C24BF4" w:rsidRPr="00331C85" w:rsidRDefault="00C24BF4" w:rsidP="0033665C">
      <w:pPr>
        <w:pStyle w:val="ListParagraph"/>
        <w:numPr>
          <w:ilvl w:val="0"/>
          <w:numId w:val="1"/>
        </w:numPr>
        <w:rPr>
          <w:color w:val="000000" w:themeColor="text1"/>
        </w:rPr>
      </w:pPr>
      <w:r w:rsidRPr="00331C85">
        <w:rPr>
          <w:color w:val="000000" w:themeColor="text1"/>
        </w:rPr>
        <w:t xml:space="preserve">NOT a part of the formal con’al structure </w:t>
      </w:r>
    </w:p>
    <w:p w14:paraId="5DD00CFA" w14:textId="2B859FAA" w:rsidR="00C24BF4" w:rsidRPr="00331C85" w:rsidRDefault="00C24BF4" w:rsidP="0033665C">
      <w:pPr>
        <w:pStyle w:val="ListParagraph"/>
        <w:numPr>
          <w:ilvl w:val="1"/>
          <w:numId w:val="1"/>
        </w:numPr>
        <w:rPr>
          <w:color w:val="000000" w:themeColor="text1"/>
        </w:rPr>
      </w:pPr>
      <w:r w:rsidRPr="00331C85">
        <w:rPr>
          <w:color w:val="000000" w:themeColor="text1"/>
        </w:rPr>
        <w:t xml:space="preserve">Split favour in the court – </w:t>
      </w:r>
      <w:r w:rsidRPr="00331C85">
        <w:rPr>
          <w:i/>
          <w:color w:val="000000" w:themeColor="text1"/>
        </w:rPr>
        <w:t>Reference Re Assisted Human Reproduction</w:t>
      </w:r>
    </w:p>
    <w:p w14:paraId="17792C57" w14:textId="2EE53DC7" w:rsidR="00C24BF4" w:rsidRPr="00331C85" w:rsidRDefault="00C24BF4" w:rsidP="0033665C">
      <w:pPr>
        <w:pStyle w:val="ListParagraph"/>
        <w:numPr>
          <w:ilvl w:val="2"/>
          <w:numId w:val="1"/>
        </w:numPr>
        <w:rPr>
          <w:color w:val="000000" w:themeColor="text1"/>
        </w:rPr>
      </w:pPr>
      <w:r w:rsidRPr="00331C85">
        <w:rPr>
          <w:color w:val="000000" w:themeColor="text1"/>
        </w:rPr>
        <w:t xml:space="preserve">Underlying principle that supports preservation of the prov sphere of autonomy in field of assisted human reproduction (fed provisions invalid) </w:t>
      </w:r>
      <w:r w:rsidRPr="00331C85">
        <w:rPr>
          <w:b/>
          <w:color w:val="000000" w:themeColor="text1"/>
        </w:rPr>
        <w:t xml:space="preserve">VS. </w:t>
      </w:r>
      <w:r w:rsidRPr="00331C85">
        <w:rPr>
          <w:color w:val="000000" w:themeColor="text1"/>
        </w:rPr>
        <w:t>subsidiarity does not override the division of powers in the Con and cannot prevent a level of govt from legislating in areas of competence **subject to federal paramountcy</w:t>
      </w:r>
    </w:p>
    <w:p w14:paraId="2B7FBD62" w14:textId="0C15FEE2" w:rsidR="00C24BF4" w:rsidRPr="00331C85" w:rsidRDefault="00C24BF4" w:rsidP="0033665C">
      <w:pPr>
        <w:pStyle w:val="ListParagraph"/>
        <w:numPr>
          <w:ilvl w:val="0"/>
          <w:numId w:val="1"/>
        </w:numPr>
        <w:rPr>
          <w:color w:val="000000" w:themeColor="text1"/>
        </w:rPr>
      </w:pPr>
      <w:r w:rsidRPr="00331C85">
        <w:rPr>
          <w:color w:val="000000" w:themeColor="text1"/>
        </w:rPr>
        <w:t>The role of this principle is not yet clear</w:t>
      </w:r>
    </w:p>
    <w:p w14:paraId="42DFE883" w14:textId="2B0CF89C" w:rsidR="00C24BF4" w:rsidRPr="00331C85" w:rsidRDefault="00C24BF4" w:rsidP="00C24BF4">
      <w:pPr>
        <w:rPr>
          <w:color w:val="000000" w:themeColor="text1"/>
        </w:rPr>
      </w:pPr>
    </w:p>
    <w:p w14:paraId="2BAA312B" w14:textId="00E105A3" w:rsidR="00C24BF4" w:rsidRPr="00331C85" w:rsidRDefault="00C24BF4" w:rsidP="00C24BF4">
      <w:pPr>
        <w:pStyle w:val="Heading3"/>
        <w:rPr>
          <w:color w:val="000000" w:themeColor="text1"/>
        </w:rPr>
      </w:pPr>
      <w:bookmarkStart w:id="29" w:name="_Toc18930103"/>
      <w:r w:rsidRPr="00331C85">
        <w:rPr>
          <w:color w:val="000000" w:themeColor="text1"/>
        </w:rPr>
        <w:t>The Interjurisdictional Immunity Doctrine</w:t>
      </w:r>
      <w:bookmarkEnd w:id="29"/>
    </w:p>
    <w:p w14:paraId="53A1F8E2" w14:textId="4D72BB48" w:rsidR="004A6D66" w:rsidRPr="00331C85" w:rsidRDefault="004A6D66" w:rsidP="0033665C">
      <w:pPr>
        <w:pStyle w:val="ListParagraph"/>
        <w:numPr>
          <w:ilvl w:val="0"/>
          <w:numId w:val="1"/>
        </w:numPr>
        <w:rPr>
          <w:color w:val="000000" w:themeColor="text1"/>
        </w:rPr>
      </w:pPr>
      <w:r w:rsidRPr="00331C85">
        <w:rPr>
          <w:color w:val="000000" w:themeColor="text1"/>
        </w:rPr>
        <w:t>Exclusivity has textual basis in the constitution</w:t>
      </w:r>
    </w:p>
    <w:p w14:paraId="458799E3" w14:textId="2F907ABB" w:rsidR="004A6D66" w:rsidRPr="00331C85" w:rsidRDefault="004A6D66" w:rsidP="0033665C">
      <w:pPr>
        <w:pStyle w:val="ListParagraph"/>
        <w:numPr>
          <w:ilvl w:val="0"/>
          <w:numId w:val="1"/>
        </w:numPr>
        <w:rPr>
          <w:color w:val="000000" w:themeColor="text1"/>
        </w:rPr>
      </w:pPr>
      <w:r w:rsidRPr="00331C85">
        <w:rPr>
          <w:color w:val="000000" w:themeColor="text1"/>
        </w:rPr>
        <w:t xml:space="preserve">There are cores of enumerated powers that are exclusive to each power of govt </w:t>
      </w:r>
    </w:p>
    <w:p w14:paraId="51FA3397" w14:textId="5BFCC86F" w:rsidR="00C24BF4" w:rsidRPr="00331C85" w:rsidRDefault="00F908A3" w:rsidP="0033665C">
      <w:pPr>
        <w:pStyle w:val="ListParagraph"/>
        <w:numPr>
          <w:ilvl w:val="0"/>
          <w:numId w:val="1"/>
        </w:numPr>
        <w:rPr>
          <w:color w:val="000000" w:themeColor="text1"/>
        </w:rPr>
      </w:pPr>
      <w:r w:rsidRPr="00331C85">
        <w:rPr>
          <w:color w:val="000000" w:themeColor="text1"/>
        </w:rPr>
        <w:t>Result of liberal invocation of ^ doctrines = a DoP jurisprudence aimed at max’ing the democratic space open to the federal parliament and the prov leg when exercising the powers to pass laws within their respective spheres of jurisd</w:t>
      </w:r>
    </w:p>
    <w:p w14:paraId="09BBC4FB" w14:textId="373C5F91" w:rsidR="00F908A3" w:rsidRPr="00331C85" w:rsidRDefault="00F908A3" w:rsidP="0033665C">
      <w:pPr>
        <w:pStyle w:val="ListParagraph"/>
        <w:numPr>
          <w:ilvl w:val="0"/>
          <w:numId w:val="1"/>
        </w:numPr>
        <w:rPr>
          <w:color w:val="000000" w:themeColor="text1"/>
        </w:rPr>
      </w:pPr>
      <w:r w:rsidRPr="00331C85">
        <w:rPr>
          <w:color w:val="000000" w:themeColor="text1"/>
        </w:rPr>
        <w:t>Fxn to limit the application and operation of prov leg respectively (and paramountcy doctrine)</w:t>
      </w:r>
    </w:p>
    <w:p w14:paraId="222B016A" w14:textId="52880858" w:rsidR="00F908A3" w:rsidRPr="00331C85" w:rsidRDefault="00F908A3" w:rsidP="0033665C">
      <w:pPr>
        <w:pStyle w:val="ListParagraph"/>
        <w:numPr>
          <w:ilvl w:val="0"/>
          <w:numId w:val="1"/>
        </w:numPr>
        <w:rPr>
          <w:color w:val="000000" w:themeColor="text1"/>
        </w:rPr>
      </w:pPr>
      <w:r w:rsidRPr="00331C85">
        <w:rPr>
          <w:color w:val="000000" w:themeColor="text1"/>
        </w:rPr>
        <w:t xml:space="preserve">Holds that prov laws that are (in P&amp;S) in relation to matters within exclusive prov jurisd (valid) must be restricted in their app to the extent necessary to prvent them from impairing matters at the core of federal heads of power </w:t>
      </w:r>
    </w:p>
    <w:p w14:paraId="47B4E9A4" w14:textId="46A2DAA7" w:rsidR="00F908A3" w:rsidRPr="00331C85" w:rsidRDefault="00F908A3" w:rsidP="0033665C">
      <w:pPr>
        <w:pStyle w:val="ListParagraph"/>
        <w:numPr>
          <w:ilvl w:val="1"/>
          <w:numId w:val="1"/>
        </w:numPr>
        <w:rPr>
          <w:color w:val="000000" w:themeColor="text1"/>
        </w:rPr>
      </w:pPr>
      <w:r w:rsidRPr="00331C85">
        <w:rPr>
          <w:color w:val="000000" w:themeColor="text1"/>
        </w:rPr>
        <w:t xml:space="preserve">Invoking the doctrine results in general terms of a prov stat are “read down” so as not to impair the matters at the core of fed jurisd </w:t>
      </w:r>
    </w:p>
    <w:p w14:paraId="70AB15A7" w14:textId="1020E7CE" w:rsidR="00F908A3" w:rsidRPr="00331C85" w:rsidRDefault="00F908A3" w:rsidP="0033665C">
      <w:pPr>
        <w:pStyle w:val="ListParagraph"/>
        <w:numPr>
          <w:ilvl w:val="2"/>
          <w:numId w:val="1"/>
        </w:numPr>
        <w:rPr>
          <w:color w:val="000000" w:themeColor="text1"/>
        </w:rPr>
      </w:pPr>
      <w:r w:rsidRPr="00331C85">
        <w:rPr>
          <w:color w:val="000000" w:themeColor="text1"/>
        </w:rPr>
        <w:t xml:space="preserve">Prov law otherwise remains valid and app </w:t>
      </w:r>
    </w:p>
    <w:p w14:paraId="59698780" w14:textId="2A428A46" w:rsidR="00F908A3" w:rsidRPr="00331C85" w:rsidRDefault="00F908A3" w:rsidP="0033665C">
      <w:pPr>
        <w:pStyle w:val="ListParagraph"/>
        <w:numPr>
          <w:ilvl w:val="0"/>
          <w:numId w:val="1"/>
        </w:numPr>
        <w:rPr>
          <w:color w:val="000000" w:themeColor="text1"/>
        </w:rPr>
      </w:pPr>
      <w:r w:rsidRPr="00331C85">
        <w:rPr>
          <w:color w:val="000000" w:themeColor="text1"/>
        </w:rPr>
        <w:t xml:space="preserve">Origins in rulings that limited the app of valid prov laws to prevent them from impairing the status or essential operations of federally incorporated companies. </w:t>
      </w:r>
    </w:p>
    <w:p w14:paraId="55BF6483" w14:textId="01E0FB15" w:rsidR="00F908A3" w:rsidRPr="00331C85" w:rsidRDefault="00F908A3" w:rsidP="0033665C">
      <w:pPr>
        <w:pStyle w:val="ListParagraph"/>
        <w:numPr>
          <w:ilvl w:val="0"/>
          <w:numId w:val="1"/>
        </w:numPr>
        <w:rPr>
          <w:color w:val="000000" w:themeColor="text1"/>
        </w:rPr>
      </w:pPr>
      <w:r w:rsidRPr="00331C85">
        <w:rPr>
          <w:color w:val="000000" w:themeColor="text1"/>
        </w:rPr>
        <w:t xml:space="preserve">Rooted in idea of exclusive jurisd – ss 91 &amp; 92 confer exclusive leg powers on the fed parliament and prov leg </w:t>
      </w:r>
    </w:p>
    <w:p w14:paraId="73574144" w14:textId="2BC9FAE0" w:rsidR="00F908A3" w:rsidRPr="00331C85" w:rsidRDefault="00F908A3" w:rsidP="0033665C">
      <w:pPr>
        <w:pStyle w:val="ListParagraph"/>
        <w:numPr>
          <w:ilvl w:val="1"/>
          <w:numId w:val="1"/>
        </w:numPr>
        <w:rPr>
          <w:color w:val="000000" w:themeColor="text1"/>
        </w:rPr>
      </w:pPr>
      <w:r w:rsidRPr="00331C85">
        <w:rPr>
          <w:color w:val="000000" w:themeColor="text1"/>
        </w:rPr>
        <w:t xml:space="preserve">Doctrine premised on a strong interpretation of the meaning of exclusivity – one that renders the subject matter falling within the exclusive jurisdiction of one level of govt immune from impairment by valid laws passed by the other </w:t>
      </w:r>
    </w:p>
    <w:p w14:paraId="7EAA2190" w14:textId="7654422A" w:rsidR="00F908A3" w:rsidRPr="00331C85" w:rsidRDefault="00F908A3" w:rsidP="0033665C">
      <w:pPr>
        <w:pStyle w:val="ListParagraph"/>
        <w:numPr>
          <w:ilvl w:val="0"/>
          <w:numId w:val="1"/>
        </w:numPr>
        <w:rPr>
          <w:b/>
          <w:color w:val="000000" w:themeColor="text1"/>
        </w:rPr>
      </w:pPr>
      <w:r w:rsidRPr="00331C85">
        <w:rPr>
          <w:b/>
          <w:i/>
          <w:color w:val="000000" w:themeColor="text1"/>
        </w:rPr>
        <w:t>Bell Canada</w:t>
      </w:r>
      <w:r w:rsidRPr="00331C85">
        <w:rPr>
          <w:b/>
          <w:color w:val="000000" w:themeColor="text1"/>
        </w:rPr>
        <w:t xml:space="preserve"> watermarked doctrine</w:t>
      </w:r>
    </w:p>
    <w:p w14:paraId="197B2AB7" w14:textId="576F381E" w:rsidR="00F908A3" w:rsidRPr="00331C85" w:rsidRDefault="00F908A3" w:rsidP="0033665C">
      <w:pPr>
        <w:pStyle w:val="ListParagraph"/>
        <w:numPr>
          <w:ilvl w:val="1"/>
          <w:numId w:val="1"/>
        </w:numPr>
        <w:rPr>
          <w:color w:val="000000" w:themeColor="text1"/>
        </w:rPr>
      </w:pPr>
      <w:r w:rsidRPr="00331C85">
        <w:rPr>
          <w:color w:val="000000" w:themeColor="text1"/>
        </w:rPr>
        <w:t>ss 91 &amp;92 req each head of power be assured “</w:t>
      </w:r>
      <w:r w:rsidRPr="00331C85">
        <w:rPr>
          <w:b/>
          <w:color w:val="000000" w:themeColor="text1"/>
        </w:rPr>
        <w:t>basic, minimum and unassailable content</w:t>
      </w:r>
      <w:r w:rsidRPr="00331C85">
        <w:rPr>
          <w:color w:val="000000" w:themeColor="text1"/>
        </w:rPr>
        <w:t>”</w:t>
      </w:r>
      <w:r w:rsidR="00070FE5" w:rsidRPr="00331C85">
        <w:rPr>
          <w:color w:val="000000" w:themeColor="text1"/>
        </w:rPr>
        <w:t xml:space="preserve"> immune from app of leg enacted by the other level of govt </w:t>
      </w:r>
      <w:r w:rsidRPr="00331C85">
        <w:rPr>
          <w:color w:val="000000" w:themeColor="text1"/>
        </w:rPr>
        <w:t xml:space="preserve">– J Beetz </w:t>
      </w:r>
    </w:p>
    <w:p w14:paraId="3296288A" w14:textId="53CC36F1" w:rsidR="00070FE5" w:rsidRPr="00331C85" w:rsidRDefault="00070FE5" w:rsidP="0033665C">
      <w:pPr>
        <w:pStyle w:val="ListParagraph"/>
        <w:numPr>
          <w:ilvl w:val="2"/>
          <w:numId w:val="1"/>
        </w:numPr>
        <w:rPr>
          <w:color w:val="000000" w:themeColor="text1"/>
        </w:rPr>
      </w:pPr>
      <w:r w:rsidRPr="00331C85">
        <w:rPr>
          <w:color w:val="000000" w:themeColor="text1"/>
        </w:rPr>
        <w:t xml:space="preserve">Observed that </w:t>
      </w:r>
      <w:r w:rsidRPr="00331C85">
        <w:rPr>
          <w:b/>
          <w:color w:val="000000" w:themeColor="text1"/>
        </w:rPr>
        <w:t xml:space="preserve">labour relations is </w:t>
      </w:r>
      <w:r w:rsidRPr="00331C85">
        <w:rPr>
          <w:color w:val="000000" w:themeColor="text1"/>
        </w:rPr>
        <w:t>“</w:t>
      </w:r>
      <w:r w:rsidRPr="00331C85">
        <w:rPr>
          <w:b/>
          <w:color w:val="000000" w:themeColor="text1"/>
        </w:rPr>
        <w:t>an integral and vital part of Parliament’s primary legislative authority over fed undertakings</w:t>
      </w:r>
      <w:r w:rsidRPr="00331C85">
        <w:rPr>
          <w:color w:val="000000" w:themeColor="text1"/>
        </w:rPr>
        <w:t>. If the power is exclusive, it is because the Constitution, which could have been different but its not, expressly specifies this to be the case; and it is because this power is exclusive that it pre-empts that of the leg both as to their legislation of gen and specific app, in so gar as such laws affect a vital part of a fed undertaking.”</w:t>
      </w:r>
    </w:p>
    <w:p w14:paraId="7267029A" w14:textId="541BC3FF" w:rsidR="00070FE5" w:rsidRPr="00331C85" w:rsidRDefault="00070FE5" w:rsidP="0033665C">
      <w:pPr>
        <w:pStyle w:val="ListParagraph"/>
        <w:numPr>
          <w:ilvl w:val="3"/>
          <w:numId w:val="1"/>
        </w:numPr>
        <w:rPr>
          <w:color w:val="000000" w:themeColor="text1"/>
        </w:rPr>
      </w:pPr>
      <w:r w:rsidRPr="00331C85">
        <w:rPr>
          <w:color w:val="000000" w:themeColor="text1"/>
        </w:rPr>
        <w:t>By upholding immunity of fed-reg business from the application of a valid Quebec law on occupational health and safety</w:t>
      </w:r>
    </w:p>
    <w:p w14:paraId="390D6E91" w14:textId="4616DDF4" w:rsidR="00070FE5" w:rsidRPr="00331C85" w:rsidRDefault="00070FE5" w:rsidP="0033665C">
      <w:pPr>
        <w:pStyle w:val="ListParagraph"/>
        <w:numPr>
          <w:ilvl w:val="0"/>
          <w:numId w:val="1"/>
        </w:numPr>
        <w:rPr>
          <w:color w:val="000000" w:themeColor="text1"/>
        </w:rPr>
      </w:pPr>
      <w:r w:rsidRPr="00331C85">
        <w:rPr>
          <w:color w:val="000000" w:themeColor="text1"/>
        </w:rPr>
        <w:t>Doctrine is directed to ensuring that the two levels of govt are able to operate without interference in their core areas of exclusive jurisd</w:t>
      </w:r>
    </w:p>
    <w:p w14:paraId="764DB32D" w14:textId="10B5170E" w:rsidR="00070FE5" w:rsidRPr="00331C85" w:rsidRDefault="00070FE5" w:rsidP="0033665C">
      <w:pPr>
        <w:pStyle w:val="ListParagraph"/>
        <w:numPr>
          <w:ilvl w:val="1"/>
          <w:numId w:val="1"/>
        </w:numPr>
        <w:rPr>
          <w:color w:val="000000" w:themeColor="text1"/>
        </w:rPr>
      </w:pPr>
      <w:r w:rsidRPr="00331C85">
        <w:rPr>
          <w:color w:val="000000" w:themeColor="text1"/>
        </w:rPr>
        <w:t xml:space="preserve">Should be reciprocal, applying equally to protect core elements of fed and prov powers from impairment </w:t>
      </w:r>
    </w:p>
    <w:p w14:paraId="0E422611" w14:textId="6212C9D1" w:rsidR="00070FE5" w:rsidRPr="00331C85" w:rsidRDefault="00070FE5" w:rsidP="0033665C">
      <w:pPr>
        <w:pStyle w:val="ListParagraph"/>
        <w:numPr>
          <w:ilvl w:val="0"/>
          <w:numId w:val="1"/>
        </w:numPr>
        <w:rPr>
          <w:color w:val="000000" w:themeColor="text1"/>
        </w:rPr>
      </w:pPr>
      <w:r w:rsidRPr="00331C85">
        <w:rPr>
          <w:color w:val="000000" w:themeColor="text1"/>
        </w:rPr>
        <w:t xml:space="preserve">**Court has resisted attempts to invoke the doctrine </w:t>
      </w:r>
    </w:p>
    <w:p w14:paraId="05D53677" w14:textId="7E8FDBC8" w:rsidR="00070FE5" w:rsidRPr="00331C85" w:rsidRDefault="00070FE5" w:rsidP="0033665C">
      <w:pPr>
        <w:pStyle w:val="ListParagraph"/>
        <w:numPr>
          <w:ilvl w:val="1"/>
          <w:numId w:val="1"/>
        </w:numPr>
        <w:rPr>
          <w:color w:val="000000" w:themeColor="text1"/>
        </w:rPr>
      </w:pPr>
      <w:r w:rsidRPr="00331C85">
        <w:rPr>
          <w:color w:val="000000" w:themeColor="text1"/>
        </w:rPr>
        <w:t xml:space="preserve">Only been app’d to fed heads of power – unprincipled result is a jurisp that treats fed heads of power as “more exclusive” than prov </w:t>
      </w:r>
    </w:p>
    <w:p w14:paraId="6FEF9126" w14:textId="0C2E5181" w:rsidR="00070FE5" w:rsidRPr="00331C85" w:rsidRDefault="00070FE5" w:rsidP="0033665C">
      <w:pPr>
        <w:pStyle w:val="ListParagraph"/>
        <w:numPr>
          <w:ilvl w:val="0"/>
          <w:numId w:val="1"/>
        </w:numPr>
        <w:rPr>
          <w:color w:val="000000" w:themeColor="text1"/>
        </w:rPr>
      </w:pPr>
      <w:r w:rsidRPr="00331C85">
        <w:rPr>
          <w:color w:val="000000" w:themeColor="text1"/>
        </w:rPr>
        <w:t xml:space="preserve">Understanding of exclusivity as requiring immunity from even incidental encroachment is more consistent with the “watertight compartments” conception of federalism than it does with the modern, flex federalism now favoured by courts. </w:t>
      </w:r>
    </w:p>
    <w:p w14:paraId="67F96A79" w14:textId="37172BBA" w:rsidR="00802DF7" w:rsidRPr="00331C85" w:rsidRDefault="00802DF7" w:rsidP="0033665C">
      <w:pPr>
        <w:pStyle w:val="ListParagraph"/>
        <w:numPr>
          <w:ilvl w:val="1"/>
          <w:numId w:val="1"/>
        </w:numPr>
        <w:rPr>
          <w:color w:val="000000" w:themeColor="text1"/>
        </w:rPr>
      </w:pPr>
      <w:r w:rsidRPr="00331C85">
        <w:rPr>
          <w:color w:val="000000" w:themeColor="text1"/>
        </w:rPr>
        <w:t xml:space="preserve">Recognized in </w:t>
      </w:r>
      <w:r w:rsidRPr="00331C85">
        <w:rPr>
          <w:i/>
          <w:color w:val="000000" w:themeColor="text1"/>
        </w:rPr>
        <w:t>Canadian Western Bank</w:t>
      </w:r>
    </w:p>
    <w:p w14:paraId="0EF53DAA" w14:textId="06E8023A" w:rsidR="00802DF7" w:rsidRPr="00331C85" w:rsidRDefault="00802DF7" w:rsidP="0033665C">
      <w:pPr>
        <w:pStyle w:val="ListParagraph"/>
        <w:numPr>
          <w:ilvl w:val="2"/>
          <w:numId w:val="1"/>
        </w:numPr>
        <w:rPr>
          <w:color w:val="000000" w:themeColor="text1"/>
        </w:rPr>
      </w:pPr>
      <w:r w:rsidRPr="00331C85">
        <w:rPr>
          <w:color w:val="000000" w:themeColor="text1"/>
        </w:rPr>
        <w:t xml:space="preserve">J’s Binnie and LeBel put forward remarkably thorough critique of the doctrine </w:t>
      </w:r>
    </w:p>
    <w:p w14:paraId="0DAA2D03" w14:textId="7B20F393" w:rsidR="00802DF7" w:rsidRPr="00331C85" w:rsidRDefault="00802DF7" w:rsidP="0033665C">
      <w:pPr>
        <w:pStyle w:val="ListParagraph"/>
        <w:numPr>
          <w:ilvl w:val="3"/>
          <w:numId w:val="1"/>
        </w:numPr>
        <w:rPr>
          <w:color w:val="000000" w:themeColor="text1"/>
        </w:rPr>
      </w:pPr>
      <w:r w:rsidRPr="00331C85">
        <w:rPr>
          <w:color w:val="000000" w:themeColor="text1"/>
        </w:rPr>
        <w:t>Immunity doctrine is unpredictable in operation, at odds with the flexible federalism promoted by the P&amp;S/double aspect doctrines, risks legal vacuums, creates a centralizing tendency in con interpretation and is unnecessary because the paramountcy doctrine can be used to protect the primacy of fed leg</w:t>
      </w:r>
    </w:p>
    <w:p w14:paraId="3A2D3880" w14:textId="5946E0DB" w:rsidR="00A02718" w:rsidRPr="00331C85" w:rsidRDefault="00A02718" w:rsidP="0033665C">
      <w:pPr>
        <w:pStyle w:val="ListParagraph"/>
        <w:numPr>
          <w:ilvl w:val="3"/>
          <w:numId w:val="1"/>
        </w:numPr>
        <w:rPr>
          <w:color w:val="000000" w:themeColor="text1"/>
        </w:rPr>
      </w:pPr>
      <w:r w:rsidRPr="00331C85">
        <w:rPr>
          <w:color w:val="000000" w:themeColor="text1"/>
        </w:rPr>
        <w:t>Should be applied with restraint – reserved for situations already covered by precedent</w:t>
      </w:r>
    </w:p>
    <w:p w14:paraId="157991A4" w14:textId="4EAB74F3" w:rsidR="00A74D06" w:rsidRPr="00331C85" w:rsidRDefault="00A74D06" w:rsidP="00831EDE">
      <w:pPr>
        <w:rPr>
          <w:color w:val="000000" w:themeColor="text1"/>
        </w:rPr>
      </w:pPr>
    </w:p>
    <w:p w14:paraId="22B26A4B" w14:textId="417A2BCB" w:rsidR="00D62EE9" w:rsidRPr="00331C85" w:rsidRDefault="00D62EE9" w:rsidP="00D62EE9">
      <w:pPr>
        <w:pStyle w:val="Heading3"/>
        <w:rPr>
          <w:color w:val="000000" w:themeColor="text1"/>
        </w:rPr>
      </w:pPr>
      <w:bookmarkStart w:id="30" w:name="_Toc18930104"/>
      <w:r w:rsidRPr="00331C85">
        <w:rPr>
          <w:color w:val="000000" w:themeColor="text1"/>
        </w:rPr>
        <w:t>Canadian Western Bank v Alberta</w:t>
      </w:r>
      <w:bookmarkEnd w:id="30"/>
    </w:p>
    <w:p w14:paraId="06EEE377" w14:textId="28CB0DEF" w:rsidR="00D62EE9" w:rsidRPr="00331C85" w:rsidRDefault="00D62EE9" w:rsidP="00831EDE">
      <w:pPr>
        <w:rPr>
          <w:color w:val="000000" w:themeColor="text1"/>
        </w:rPr>
      </w:pPr>
      <w:r w:rsidRPr="00331C85">
        <w:rPr>
          <w:color w:val="000000" w:themeColor="text1"/>
        </w:rPr>
        <w:t>Ratio:</w:t>
      </w:r>
    </w:p>
    <w:p w14:paraId="10E2628B" w14:textId="4B0DEF0B" w:rsidR="00D62EE9" w:rsidRPr="00331C85" w:rsidRDefault="00D62EE9" w:rsidP="00CC3CB1">
      <w:pPr>
        <w:ind w:left="720" w:hanging="720"/>
        <w:rPr>
          <w:color w:val="000000" w:themeColor="text1"/>
        </w:rPr>
      </w:pPr>
      <w:r w:rsidRPr="00331C85">
        <w:rPr>
          <w:color w:val="000000" w:themeColor="text1"/>
        </w:rPr>
        <w:t>Facts:</w:t>
      </w:r>
      <w:r w:rsidR="009652FE" w:rsidRPr="00331C85">
        <w:rPr>
          <w:color w:val="000000" w:themeColor="text1"/>
        </w:rPr>
        <w:tab/>
      </w:r>
      <w:r w:rsidR="009E772A" w:rsidRPr="00331C85">
        <w:rPr>
          <w:color w:val="000000" w:themeColor="text1"/>
        </w:rPr>
        <w:t xml:space="preserve">Fed Bank Act allowed the bank to promote </w:t>
      </w:r>
      <w:r w:rsidR="00CC3CB1" w:rsidRPr="00331C85">
        <w:rPr>
          <w:color w:val="000000" w:themeColor="text1"/>
        </w:rPr>
        <w:t>insurance, AB has insurance policy. Bank says that banking is federal and promoting this insurance is at the core of banking – if that’s true then the prov cannot tell us what to do because its at the core are federal territory and should be immune</w:t>
      </w:r>
    </w:p>
    <w:p w14:paraId="691892F1" w14:textId="117AFAA4" w:rsidR="00D62EE9" w:rsidRPr="00331C85" w:rsidRDefault="009652FE" w:rsidP="009652FE">
      <w:pPr>
        <w:ind w:left="720" w:hanging="720"/>
        <w:rPr>
          <w:color w:val="000000" w:themeColor="text1"/>
        </w:rPr>
      </w:pPr>
      <w:r w:rsidRPr="00331C85">
        <w:rPr>
          <w:color w:val="000000" w:themeColor="text1"/>
        </w:rPr>
        <w:t>Result:</w:t>
      </w:r>
      <w:r w:rsidRPr="00331C85">
        <w:rPr>
          <w:color w:val="000000" w:themeColor="text1"/>
        </w:rPr>
        <w:tab/>
        <w:t xml:space="preserve">Court declined to apply the doctrine of interjurisdictional immunity </w:t>
      </w:r>
    </w:p>
    <w:p w14:paraId="35EE1336" w14:textId="4E2EA17D" w:rsidR="009652FE" w:rsidRPr="00331C85" w:rsidRDefault="009652FE" w:rsidP="009652FE">
      <w:pPr>
        <w:ind w:left="720" w:hanging="720"/>
        <w:rPr>
          <w:color w:val="000000" w:themeColor="text1"/>
        </w:rPr>
      </w:pPr>
      <w:r w:rsidRPr="00331C85">
        <w:rPr>
          <w:color w:val="000000" w:themeColor="text1"/>
        </w:rPr>
        <w:t>Reason:</w:t>
      </w:r>
      <w:r w:rsidRPr="00331C85">
        <w:rPr>
          <w:color w:val="000000" w:themeColor="text1"/>
        </w:rPr>
        <w:tab/>
        <w:t>App of the prov leg at issue was held not to encroach on a core area of fed leg jurisd – promoting ‘peace of mind’ insurance was held not to fall within the core of parliaments jurisd</w:t>
      </w:r>
      <w:r w:rsidR="00CC3CB1" w:rsidRPr="00331C85">
        <w:rPr>
          <w:color w:val="000000" w:themeColor="text1"/>
        </w:rPr>
        <w:t xml:space="preserve"> and therefore the fed law is not immune</w:t>
      </w:r>
    </w:p>
    <w:p w14:paraId="576479A3" w14:textId="12223959" w:rsidR="009652FE" w:rsidRPr="00331C85" w:rsidRDefault="009652FE" w:rsidP="00831EDE">
      <w:pPr>
        <w:rPr>
          <w:color w:val="000000" w:themeColor="text1"/>
        </w:rPr>
      </w:pPr>
      <w:r w:rsidRPr="00331C85">
        <w:rPr>
          <w:color w:val="000000" w:themeColor="text1"/>
        </w:rPr>
        <w:t>Issue:</w:t>
      </w:r>
    </w:p>
    <w:p w14:paraId="6D1F2A6A" w14:textId="28FB1358" w:rsidR="009652FE" w:rsidRPr="00331C85" w:rsidRDefault="009652FE" w:rsidP="00831EDE">
      <w:pPr>
        <w:rPr>
          <w:color w:val="000000" w:themeColor="text1"/>
        </w:rPr>
      </w:pPr>
      <w:r w:rsidRPr="00331C85">
        <w:rPr>
          <w:color w:val="000000" w:themeColor="text1"/>
        </w:rPr>
        <w:t>Notes:</w:t>
      </w:r>
      <w:r w:rsidR="004D18EA">
        <w:rPr>
          <w:color w:val="000000" w:themeColor="text1"/>
        </w:rPr>
        <w:tab/>
      </w:r>
      <w:r w:rsidRPr="00331C85">
        <w:rPr>
          <w:color w:val="000000" w:themeColor="text1"/>
        </w:rPr>
        <w:t>Court’s analysis of the doctrine of interjurisd immunity</w:t>
      </w:r>
    </w:p>
    <w:p w14:paraId="6175075D" w14:textId="7BDADBC6" w:rsidR="009652FE" w:rsidRPr="00331C85" w:rsidRDefault="009652FE" w:rsidP="0033665C">
      <w:pPr>
        <w:pStyle w:val="ListParagraph"/>
        <w:numPr>
          <w:ilvl w:val="0"/>
          <w:numId w:val="1"/>
        </w:numPr>
        <w:rPr>
          <w:color w:val="000000" w:themeColor="text1"/>
        </w:rPr>
      </w:pPr>
      <w:r w:rsidRPr="00331C85">
        <w:rPr>
          <w:color w:val="000000" w:themeColor="text1"/>
        </w:rPr>
        <w:t xml:space="preserve">Interjurisdictional immunity is a doctrine of limited application, but its existence is supported both textually and by the principles of federalism. </w:t>
      </w:r>
    </w:p>
    <w:p w14:paraId="162E28A1" w14:textId="19BB3FDC" w:rsidR="009652FE" w:rsidRPr="00331C85" w:rsidRDefault="009652FE" w:rsidP="0033665C">
      <w:pPr>
        <w:pStyle w:val="ListParagraph"/>
        <w:numPr>
          <w:ilvl w:val="0"/>
          <w:numId w:val="1"/>
        </w:numPr>
        <w:rPr>
          <w:color w:val="000000" w:themeColor="text1"/>
        </w:rPr>
      </w:pPr>
      <w:r w:rsidRPr="00331C85">
        <w:rPr>
          <w:color w:val="000000" w:themeColor="text1"/>
        </w:rPr>
        <w:t xml:space="preserve">Leading formulation of the doctrine is </w:t>
      </w:r>
      <w:r w:rsidRPr="00331C85">
        <w:rPr>
          <w:i/>
          <w:color w:val="000000" w:themeColor="text1"/>
        </w:rPr>
        <w:t>Bell Canada</w:t>
      </w:r>
      <w:r w:rsidRPr="00331C85">
        <w:rPr>
          <w:color w:val="000000" w:themeColor="text1"/>
        </w:rPr>
        <w:t xml:space="preserve"> </w:t>
      </w:r>
    </w:p>
    <w:p w14:paraId="3F8D89FA" w14:textId="01005313" w:rsidR="009652FE" w:rsidRPr="00331C85" w:rsidRDefault="009652FE" w:rsidP="0033665C">
      <w:pPr>
        <w:pStyle w:val="ListParagraph"/>
        <w:numPr>
          <w:ilvl w:val="1"/>
          <w:numId w:val="1"/>
        </w:numPr>
        <w:rPr>
          <w:color w:val="000000" w:themeColor="text1"/>
        </w:rPr>
      </w:pPr>
      <w:r w:rsidRPr="00331C85">
        <w:rPr>
          <w:color w:val="000000" w:themeColor="text1"/>
        </w:rPr>
        <w:t>Classes of subject in ss 91 &amp; 92 must be assured “</w:t>
      </w:r>
      <w:r w:rsidRPr="00331C85">
        <w:rPr>
          <w:b/>
          <w:color w:val="000000" w:themeColor="text1"/>
        </w:rPr>
        <w:t>basic, minimum and unassailable content</w:t>
      </w:r>
      <w:r w:rsidRPr="00331C85">
        <w:rPr>
          <w:color w:val="000000" w:themeColor="text1"/>
        </w:rPr>
        <w:t>” immune from the application of leg enacted by the other level of govt</w:t>
      </w:r>
    </w:p>
    <w:p w14:paraId="0F253E04" w14:textId="51255EBA" w:rsidR="009652FE" w:rsidRPr="00331C85" w:rsidRDefault="009652FE" w:rsidP="0033665C">
      <w:pPr>
        <w:pStyle w:val="ListParagraph"/>
        <w:numPr>
          <w:ilvl w:val="2"/>
          <w:numId w:val="1"/>
        </w:numPr>
        <w:rPr>
          <w:color w:val="000000" w:themeColor="text1"/>
        </w:rPr>
      </w:pPr>
      <w:r w:rsidRPr="00331C85">
        <w:rPr>
          <w:color w:val="000000" w:themeColor="text1"/>
        </w:rPr>
        <w:t xml:space="preserve">Immunity of such intrusion in the context of federal undertaking </w:t>
      </w:r>
    </w:p>
    <w:p w14:paraId="21AFD658" w14:textId="6E662C52" w:rsidR="009652FE" w:rsidRPr="00331C85" w:rsidRDefault="009652FE" w:rsidP="0033665C">
      <w:pPr>
        <w:pStyle w:val="ListParagraph"/>
        <w:numPr>
          <w:ilvl w:val="3"/>
          <w:numId w:val="1"/>
        </w:numPr>
        <w:rPr>
          <w:color w:val="000000" w:themeColor="text1"/>
        </w:rPr>
      </w:pPr>
      <w:r w:rsidRPr="00331C85">
        <w:rPr>
          <w:color w:val="000000" w:themeColor="text1"/>
        </w:rPr>
        <w:t>“an integral and vital part of Parliament’s primary legislative authority over fed undertakings. If the power is exclusive, it is because the Constitution, which could have been different but its not, expressly specifies this to be the case; and it is because this power is exclusive that it pre-empts that of the leg both as to their legislation of gen and specific app, in so far as such laws affect a vital part of a fed undertaking”</w:t>
      </w:r>
    </w:p>
    <w:p w14:paraId="0D227143" w14:textId="600513E3" w:rsidR="00D62EE9" w:rsidRPr="00331C85" w:rsidRDefault="006E5312" w:rsidP="0033665C">
      <w:pPr>
        <w:pStyle w:val="ListParagraph"/>
        <w:numPr>
          <w:ilvl w:val="1"/>
          <w:numId w:val="1"/>
        </w:numPr>
        <w:rPr>
          <w:color w:val="000000" w:themeColor="text1"/>
        </w:rPr>
      </w:pPr>
      <w:r w:rsidRPr="00331C85">
        <w:rPr>
          <w:color w:val="000000" w:themeColor="text1"/>
        </w:rPr>
        <w:t xml:space="preserve">Notion of exclusivity gave rise to Atkins famous watertight compartment metaphor </w:t>
      </w:r>
    </w:p>
    <w:p w14:paraId="3DD8C54E" w14:textId="0467ACED" w:rsidR="006E5312" w:rsidRPr="00331C85" w:rsidRDefault="006E5312" w:rsidP="0033665C">
      <w:pPr>
        <w:pStyle w:val="ListParagraph"/>
        <w:numPr>
          <w:ilvl w:val="0"/>
          <w:numId w:val="1"/>
        </w:numPr>
        <w:rPr>
          <w:color w:val="000000" w:themeColor="text1"/>
        </w:rPr>
      </w:pPr>
      <w:r w:rsidRPr="00331C85">
        <w:rPr>
          <w:color w:val="000000" w:themeColor="text1"/>
        </w:rPr>
        <w:t>In theory the doctrine is reciprocal, however jurisprudential app of the doctrine has produce asymmetrical results</w:t>
      </w:r>
    </w:p>
    <w:p w14:paraId="1861C3F3" w14:textId="45D0A412" w:rsidR="006E5312" w:rsidRPr="00331C85" w:rsidRDefault="006E5312" w:rsidP="0033665C">
      <w:pPr>
        <w:pStyle w:val="ListParagraph"/>
        <w:numPr>
          <w:ilvl w:val="1"/>
          <w:numId w:val="1"/>
        </w:numPr>
        <w:rPr>
          <w:color w:val="000000" w:themeColor="text1"/>
        </w:rPr>
      </w:pPr>
      <w:r w:rsidRPr="00331C85">
        <w:rPr>
          <w:color w:val="000000" w:themeColor="text1"/>
        </w:rPr>
        <w:t xml:space="preserve">Favours federal immunity at the expense of prov leg </w:t>
      </w:r>
    </w:p>
    <w:p w14:paraId="703324A5" w14:textId="1A17FCBD" w:rsidR="006E5312" w:rsidRPr="00331C85" w:rsidRDefault="006E5312" w:rsidP="0033665C">
      <w:pPr>
        <w:pStyle w:val="ListParagraph"/>
        <w:numPr>
          <w:ilvl w:val="0"/>
          <w:numId w:val="1"/>
        </w:numPr>
        <w:rPr>
          <w:color w:val="000000" w:themeColor="text1"/>
        </w:rPr>
      </w:pPr>
      <w:r w:rsidRPr="00331C85">
        <w:rPr>
          <w:color w:val="000000" w:themeColor="text1"/>
        </w:rPr>
        <w:t xml:space="preserve">Broad app of this doctrine inconsistent with flexible federalism doctrines of P&amp;S, double aspect and paramountcy which have proved to be the most consistent with contemporary views of Canadian federalism </w:t>
      </w:r>
    </w:p>
    <w:p w14:paraId="25478DDE" w14:textId="18A41EF8" w:rsidR="006E5312" w:rsidRPr="00331C85" w:rsidRDefault="006E5312" w:rsidP="0033665C">
      <w:pPr>
        <w:pStyle w:val="ListParagraph"/>
        <w:numPr>
          <w:ilvl w:val="0"/>
          <w:numId w:val="1"/>
        </w:numPr>
        <w:rPr>
          <w:color w:val="000000" w:themeColor="text1"/>
        </w:rPr>
      </w:pPr>
      <w:r w:rsidRPr="00331C85">
        <w:rPr>
          <w:color w:val="000000" w:themeColor="text1"/>
        </w:rPr>
        <w:t xml:space="preserve">Immunity also means that despite the absence of law enacted at one level of govt, the laws enacted by the other level cannot have even incidental effects on the “core” of jurisd. This increases the risk of creating ‘legal vacuums’ </w:t>
      </w:r>
    </w:p>
    <w:p w14:paraId="6B44DAF2" w14:textId="2445FF18" w:rsidR="006E5312" w:rsidRPr="00331C85" w:rsidRDefault="006E5312" w:rsidP="0033665C">
      <w:pPr>
        <w:pStyle w:val="ListParagraph"/>
        <w:numPr>
          <w:ilvl w:val="1"/>
          <w:numId w:val="1"/>
        </w:numPr>
        <w:rPr>
          <w:color w:val="000000" w:themeColor="text1"/>
        </w:rPr>
      </w:pPr>
      <w:r w:rsidRPr="00331C85">
        <w:rPr>
          <w:color w:val="000000" w:themeColor="text1"/>
        </w:rPr>
        <w:t xml:space="preserve">Also runs the risk of creating unintentional centralizing tendency in con’al interpretation (asymmetrical app) </w:t>
      </w:r>
    </w:p>
    <w:p w14:paraId="2C57F903" w14:textId="36935D71" w:rsidR="006E5312" w:rsidRPr="00331C85" w:rsidRDefault="006E5312" w:rsidP="0033665C">
      <w:pPr>
        <w:pStyle w:val="ListParagraph"/>
        <w:numPr>
          <w:ilvl w:val="2"/>
          <w:numId w:val="1"/>
        </w:numPr>
        <w:rPr>
          <w:color w:val="000000" w:themeColor="text1"/>
        </w:rPr>
      </w:pPr>
      <w:r w:rsidRPr="00331C85">
        <w:rPr>
          <w:color w:val="000000" w:themeColor="text1"/>
        </w:rPr>
        <w:t xml:space="preserve">Undesirable </w:t>
      </w:r>
      <w:r w:rsidR="007A0C8B" w:rsidRPr="00331C85">
        <w:rPr>
          <w:color w:val="000000" w:themeColor="text1"/>
        </w:rPr>
        <w:t>and unnecessary</w:t>
      </w:r>
    </w:p>
    <w:p w14:paraId="4C4C4C6C" w14:textId="426A6ED5" w:rsidR="007A0C8B" w:rsidRPr="00331C85" w:rsidRDefault="007A0C8B" w:rsidP="0033665C">
      <w:pPr>
        <w:pStyle w:val="ListParagraph"/>
        <w:numPr>
          <w:ilvl w:val="2"/>
          <w:numId w:val="1"/>
        </w:numPr>
        <w:rPr>
          <w:color w:val="000000" w:themeColor="text1"/>
        </w:rPr>
      </w:pPr>
      <w:r w:rsidRPr="00331C85">
        <w:rPr>
          <w:color w:val="000000" w:themeColor="text1"/>
        </w:rPr>
        <w:t xml:space="preserve">Undermining principles of subsidiarity – that decisions are best made at a level of govt that is not only effective, but also closes to the citizens affected </w:t>
      </w:r>
    </w:p>
    <w:p w14:paraId="082AB691" w14:textId="33CC91F9" w:rsidR="007A0C8B" w:rsidRPr="00331C85" w:rsidRDefault="007A0C8B" w:rsidP="0033665C">
      <w:pPr>
        <w:pStyle w:val="ListParagraph"/>
        <w:numPr>
          <w:ilvl w:val="0"/>
          <w:numId w:val="1"/>
        </w:numPr>
        <w:rPr>
          <w:color w:val="000000" w:themeColor="text1"/>
        </w:rPr>
      </w:pPr>
      <w:r w:rsidRPr="00331C85">
        <w:rPr>
          <w:color w:val="000000" w:themeColor="text1"/>
        </w:rPr>
        <w:t>Even when doctrine is properly avail, must consider the level of intrusion on the “core” of the power of the other level of govt which would trigger its application</w:t>
      </w:r>
    </w:p>
    <w:p w14:paraId="4A08C29E" w14:textId="5328A5D0" w:rsidR="007A0C8B" w:rsidRPr="00331C85" w:rsidRDefault="007A0C8B" w:rsidP="0033665C">
      <w:pPr>
        <w:pStyle w:val="ListParagraph"/>
        <w:numPr>
          <w:ilvl w:val="1"/>
          <w:numId w:val="1"/>
        </w:numPr>
        <w:rPr>
          <w:color w:val="000000" w:themeColor="text1"/>
        </w:rPr>
      </w:pPr>
      <w:r w:rsidRPr="00331C85">
        <w:rPr>
          <w:i/>
          <w:color w:val="000000" w:themeColor="text1"/>
        </w:rPr>
        <w:t>Bell Canada</w:t>
      </w:r>
      <w:r w:rsidRPr="00331C85">
        <w:rPr>
          <w:color w:val="000000" w:themeColor="text1"/>
        </w:rPr>
        <w:t xml:space="preserve"> Beetz “in order for the inapplicability of prov leg rule to be given effect, it is sufficient that the prov statute which purports to apply the fed undertaking affects a </w:t>
      </w:r>
      <w:r w:rsidRPr="00331C85">
        <w:rPr>
          <w:i/>
          <w:color w:val="000000" w:themeColor="text1"/>
        </w:rPr>
        <w:t>vital or essential part of that undertaking, without necessarily going as far as impairing or paralyzing it</w:t>
      </w:r>
      <w:r w:rsidRPr="00331C85">
        <w:rPr>
          <w:color w:val="000000" w:themeColor="text1"/>
        </w:rPr>
        <w:t>.”</w:t>
      </w:r>
    </w:p>
    <w:p w14:paraId="596DF739" w14:textId="1124E218" w:rsidR="007A0C8B" w:rsidRPr="00331C85" w:rsidRDefault="007A0C8B" w:rsidP="0033665C">
      <w:pPr>
        <w:pStyle w:val="ListParagraph"/>
        <w:numPr>
          <w:ilvl w:val="1"/>
          <w:numId w:val="1"/>
        </w:numPr>
        <w:rPr>
          <w:color w:val="000000" w:themeColor="text1"/>
        </w:rPr>
      </w:pPr>
      <w:r w:rsidRPr="00331C85">
        <w:rPr>
          <w:color w:val="000000" w:themeColor="text1"/>
        </w:rPr>
        <w:t>Law as it stood prior to Bell better reflected fed scheme</w:t>
      </w:r>
    </w:p>
    <w:p w14:paraId="4F02625F" w14:textId="742009B3" w:rsidR="007A0C8B" w:rsidRPr="00331C85" w:rsidRDefault="007A0C8B" w:rsidP="0033665C">
      <w:pPr>
        <w:pStyle w:val="ListParagraph"/>
        <w:numPr>
          <w:ilvl w:val="2"/>
          <w:numId w:val="1"/>
        </w:numPr>
        <w:rPr>
          <w:color w:val="000000" w:themeColor="text1"/>
        </w:rPr>
      </w:pPr>
      <w:r w:rsidRPr="00331C85">
        <w:rPr>
          <w:color w:val="000000" w:themeColor="text1"/>
        </w:rPr>
        <w:t xml:space="preserve">Not enough for the prov leg simply to “affect” that which makes a federal subject or object of rights specifically of fed jurisd </w:t>
      </w:r>
    </w:p>
    <w:p w14:paraId="0C210F64" w14:textId="145E5E67" w:rsidR="007A0C8B" w:rsidRPr="00331C85" w:rsidRDefault="007A0C8B" w:rsidP="0033665C">
      <w:pPr>
        <w:pStyle w:val="ListParagraph"/>
        <w:numPr>
          <w:ilvl w:val="3"/>
          <w:numId w:val="1"/>
        </w:numPr>
        <w:rPr>
          <w:color w:val="000000" w:themeColor="text1"/>
        </w:rPr>
      </w:pPr>
      <w:r w:rsidRPr="00331C85">
        <w:rPr>
          <w:color w:val="000000" w:themeColor="text1"/>
        </w:rPr>
        <w:t xml:space="preserve">Difference btw “affects” and “impairs” </w:t>
      </w:r>
    </w:p>
    <w:p w14:paraId="035848BF" w14:textId="1CB5AC52" w:rsidR="007A0C8B" w:rsidRPr="00331C85" w:rsidRDefault="007A0C8B" w:rsidP="0033665C">
      <w:pPr>
        <w:pStyle w:val="ListParagraph"/>
        <w:numPr>
          <w:ilvl w:val="4"/>
          <w:numId w:val="1"/>
        </w:numPr>
        <w:rPr>
          <w:color w:val="000000" w:themeColor="text1"/>
        </w:rPr>
      </w:pPr>
      <w:r w:rsidRPr="00331C85">
        <w:rPr>
          <w:color w:val="000000" w:themeColor="text1"/>
        </w:rPr>
        <w:t xml:space="preserve">Impairs = core competence of the other level of govt (vital/essential part) is placed in jeopardy </w:t>
      </w:r>
    </w:p>
    <w:p w14:paraId="00A08003" w14:textId="4B51EAB6" w:rsidR="00123518" w:rsidRPr="00331C85" w:rsidRDefault="00123518" w:rsidP="0033665C">
      <w:pPr>
        <w:pStyle w:val="ListParagraph"/>
        <w:numPr>
          <w:ilvl w:val="0"/>
          <w:numId w:val="1"/>
        </w:numPr>
        <w:rPr>
          <w:color w:val="000000" w:themeColor="text1"/>
        </w:rPr>
      </w:pPr>
      <w:r w:rsidRPr="00331C85">
        <w:rPr>
          <w:color w:val="000000" w:themeColor="text1"/>
        </w:rPr>
        <w:t>“Basic, minimum and unassailable content” = core of the leg power in question</w:t>
      </w:r>
    </w:p>
    <w:p w14:paraId="20A6287A" w14:textId="60F7C6D2" w:rsidR="00123518" w:rsidRPr="00331C85" w:rsidRDefault="00123518" w:rsidP="0033665C">
      <w:pPr>
        <w:pStyle w:val="ListParagraph"/>
        <w:numPr>
          <w:ilvl w:val="1"/>
          <w:numId w:val="1"/>
        </w:numPr>
        <w:rPr>
          <w:color w:val="000000" w:themeColor="text1"/>
        </w:rPr>
      </w:pPr>
      <w:r w:rsidRPr="00331C85">
        <w:rPr>
          <w:color w:val="000000" w:themeColor="text1"/>
        </w:rPr>
        <w:t>Min = min content necessary to make the power effective for the purpose for which it was conferred</w:t>
      </w:r>
    </w:p>
    <w:p w14:paraId="1C9361D9" w14:textId="2A3CD1EB" w:rsidR="00123518" w:rsidRPr="00331C85" w:rsidRDefault="00123518" w:rsidP="0033665C">
      <w:pPr>
        <w:pStyle w:val="ListParagraph"/>
        <w:numPr>
          <w:ilvl w:val="0"/>
          <w:numId w:val="1"/>
        </w:numPr>
        <w:rPr>
          <w:color w:val="000000" w:themeColor="text1"/>
        </w:rPr>
      </w:pPr>
      <w:r w:rsidRPr="00331C85">
        <w:rPr>
          <w:color w:val="000000" w:themeColor="text1"/>
        </w:rPr>
        <w:t xml:space="preserve">Too wise a scope of what are essential and vital elements of a fed undertaking </w:t>
      </w:r>
    </w:p>
    <w:p w14:paraId="7A4DF6F0" w14:textId="6C77826C" w:rsidR="00123518" w:rsidRPr="00331C85" w:rsidRDefault="00123518" w:rsidP="0033665C">
      <w:pPr>
        <w:pStyle w:val="ListParagraph"/>
        <w:numPr>
          <w:ilvl w:val="1"/>
          <w:numId w:val="1"/>
        </w:numPr>
        <w:rPr>
          <w:color w:val="000000" w:themeColor="text1"/>
        </w:rPr>
      </w:pPr>
      <w:r w:rsidRPr="00331C85">
        <w:rPr>
          <w:color w:val="000000" w:themeColor="text1"/>
        </w:rPr>
        <w:t xml:space="preserve">Vital and essential; words not randomly chosen </w:t>
      </w:r>
    </w:p>
    <w:p w14:paraId="3FD36371" w14:textId="0C22ECBE" w:rsidR="00123518" w:rsidRPr="00331C85" w:rsidRDefault="00123518" w:rsidP="0033665C">
      <w:pPr>
        <w:pStyle w:val="ListParagraph"/>
        <w:numPr>
          <w:ilvl w:val="1"/>
          <w:numId w:val="1"/>
        </w:numPr>
        <w:rPr>
          <w:color w:val="000000" w:themeColor="text1"/>
        </w:rPr>
      </w:pPr>
      <w:r w:rsidRPr="00331C85">
        <w:rPr>
          <w:color w:val="000000" w:themeColor="text1"/>
        </w:rPr>
        <w:t xml:space="preserve">What is vital and essential, is not (by defn) co-extensive with every element of an undertaking incorporated </w:t>
      </w:r>
      <w:r w:rsidR="006A048B" w:rsidRPr="00331C85">
        <w:rPr>
          <w:color w:val="000000" w:themeColor="text1"/>
        </w:rPr>
        <w:t xml:space="preserve">fed or subject to red reg </w:t>
      </w:r>
    </w:p>
    <w:p w14:paraId="32E0EC06" w14:textId="6F8FE62D" w:rsidR="006A048B" w:rsidRPr="00331C85" w:rsidRDefault="006A048B" w:rsidP="0033665C">
      <w:pPr>
        <w:pStyle w:val="ListParagraph"/>
        <w:numPr>
          <w:ilvl w:val="2"/>
          <w:numId w:val="1"/>
        </w:numPr>
        <w:rPr>
          <w:color w:val="000000" w:themeColor="text1"/>
        </w:rPr>
      </w:pPr>
      <w:r w:rsidRPr="00331C85">
        <w:rPr>
          <w:color w:val="000000" w:themeColor="text1"/>
        </w:rPr>
        <w:t xml:space="preserve">Promotion of peace of mind insurance can hardly be considered “absolutely indispensable or necessary” to banking activities </w:t>
      </w:r>
    </w:p>
    <w:p w14:paraId="7E7E51DE" w14:textId="184FCF0B" w:rsidR="006A048B" w:rsidRPr="00331C85" w:rsidRDefault="006A048B" w:rsidP="0033665C">
      <w:pPr>
        <w:pStyle w:val="ListParagraph"/>
        <w:numPr>
          <w:ilvl w:val="0"/>
          <w:numId w:val="1"/>
        </w:numPr>
        <w:rPr>
          <w:color w:val="000000" w:themeColor="text1"/>
        </w:rPr>
      </w:pPr>
      <w:r w:rsidRPr="00331C85">
        <w:rPr>
          <w:color w:val="000000" w:themeColor="text1"/>
        </w:rPr>
        <w:t>**Prior to this case, it was understood that the doctrine of interjurisdictional immunity should always be applied first</w:t>
      </w:r>
    </w:p>
    <w:p w14:paraId="48C6A1D4" w14:textId="27B68E50" w:rsidR="002A5820" w:rsidRPr="00331C85" w:rsidRDefault="002A5820" w:rsidP="0033665C">
      <w:pPr>
        <w:pStyle w:val="ListParagraph"/>
        <w:numPr>
          <w:ilvl w:val="1"/>
          <w:numId w:val="1"/>
        </w:numPr>
        <w:rPr>
          <w:color w:val="000000" w:themeColor="text1"/>
        </w:rPr>
      </w:pPr>
      <w:r w:rsidRPr="00331C85">
        <w:rPr>
          <w:color w:val="000000" w:themeColor="text1"/>
        </w:rPr>
        <w:t>“If a case can be resolved by the app of a P&amp;S analysis, and fed paramountcy where necessary, it would be preferable to take that approach</w:t>
      </w:r>
      <w:r w:rsidR="00756621" w:rsidRPr="00331C85">
        <w:rPr>
          <w:color w:val="000000" w:themeColor="text1"/>
        </w:rPr>
        <w:t>”</w:t>
      </w:r>
    </w:p>
    <w:p w14:paraId="4440670E" w14:textId="304A6581" w:rsidR="005B75EF" w:rsidRPr="00331C85" w:rsidRDefault="005B75EF" w:rsidP="0033665C">
      <w:pPr>
        <w:pStyle w:val="ListParagraph"/>
        <w:numPr>
          <w:ilvl w:val="0"/>
          <w:numId w:val="1"/>
        </w:numPr>
        <w:rPr>
          <w:b/>
          <w:color w:val="000000" w:themeColor="text1"/>
        </w:rPr>
      </w:pPr>
      <w:r w:rsidRPr="00331C85">
        <w:rPr>
          <w:b/>
          <w:color w:val="000000" w:themeColor="text1"/>
        </w:rPr>
        <w:t>When IJI applies</w:t>
      </w:r>
    </w:p>
    <w:p w14:paraId="217E566D" w14:textId="06912522" w:rsidR="005B75EF" w:rsidRPr="00331C85" w:rsidRDefault="005B75EF" w:rsidP="00435F78">
      <w:pPr>
        <w:pStyle w:val="ListParagraph"/>
        <w:numPr>
          <w:ilvl w:val="0"/>
          <w:numId w:val="8"/>
        </w:numPr>
        <w:rPr>
          <w:color w:val="000000" w:themeColor="text1"/>
        </w:rPr>
      </w:pPr>
      <w:r w:rsidRPr="00331C85">
        <w:rPr>
          <w:color w:val="000000" w:themeColor="text1"/>
        </w:rPr>
        <w:t>Head of powers deal with things, persons or undertakings</w:t>
      </w:r>
    </w:p>
    <w:p w14:paraId="094A4D51" w14:textId="5F5BC37E" w:rsidR="005B75EF" w:rsidRPr="00331C85" w:rsidRDefault="005B75EF" w:rsidP="00435F78">
      <w:pPr>
        <w:pStyle w:val="ListParagraph"/>
        <w:numPr>
          <w:ilvl w:val="1"/>
          <w:numId w:val="8"/>
        </w:numPr>
        <w:rPr>
          <w:color w:val="000000" w:themeColor="text1"/>
        </w:rPr>
      </w:pPr>
      <w:r w:rsidRPr="00331C85">
        <w:rPr>
          <w:color w:val="000000" w:themeColor="text1"/>
        </w:rPr>
        <w:t xml:space="preserve">Less likely to apply to activities or amorphous areas of jurisd </w:t>
      </w:r>
    </w:p>
    <w:p w14:paraId="5E67A292" w14:textId="6933F191" w:rsidR="005B75EF" w:rsidRPr="00331C85" w:rsidRDefault="005B75EF" w:rsidP="00435F78">
      <w:pPr>
        <w:pStyle w:val="ListParagraph"/>
        <w:numPr>
          <w:ilvl w:val="0"/>
          <w:numId w:val="8"/>
        </w:numPr>
        <w:rPr>
          <w:color w:val="000000" w:themeColor="text1"/>
        </w:rPr>
      </w:pPr>
      <w:r w:rsidRPr="00331C85">
        <w:rPr>
          <w:color w:val="000000" w:themeColor="text1"/>
        </w:rPr>
        <w:t>In the past, its application has been considered necessary to enable parliament or prov leg to achieve purpose for which jurisd was conferred (precedent)</w:t>
      </w:r>
    </w:p>
    <w:p w14:paraId="08C72B69" w14:textId="069DE9A1" w:rsidR="001C228E" w:rsidRPr="00331C85" w:rsidRDefault="001C228E" w:rsidP="00435F78">
      <w:pPr>
        <w:pStyle w:val="ListParagraph"/>
        <w:numPr>
          <w:ilvl w:val="1"/>
          <w:numId w:val="8"/>
        </w:numPr>
        <w:rPr>
          <w:color w:val="000000" w:themeColor="text1"/>
        </w:rPr>
      </w:pPr>
      <w:r w:rsidRPr="00331C85">
        <w:rPr>
          <w:color w:val="000000" w:themeColor="text1"/>
        </w:rPr>
        <w:t>Examples</w:t>
      </w:r>
    </w:p>
    <w:p w14:paraId="70DA1DF0" w14:textId="4D6FA6F0" w:rsidR="001C228E" w:rsidRPr="00331C85" w:rsidRDefault="001C228E" w:rsidP="00435F78">
      <w:pPr>
        <w:pStyle w:val="ListParagraph"/>
        <w:numPr>
          <w:ilvl w:val="2"/>
          <w:numId w:val="8"/>
        </w:numPr>
        <w:rPr>
          <w:color w:val="000000" w:themeColor="text1"/>
        </w:rPr>
      </w:pPr>
      <w:r w:rsidRPr="00331C85">
        <w:rPr>
          <w:color w:val="000000" w:themeColor="text1"/>
        </w:rPr>
        <w:t xml:space="preserve">Fed corporations immune from prov laws on raising corporate capital </w:t>
      </w:r>
    </w:p>
    <w:p w14:paraId="26BB7249" w14:textId="69C1EB4B" w:rsidR="001C228E" w:rsidRPr="00331C85" w:rsidRDefault="001C228E" w:rsidP="00435F78">
      <w:pPr>
        <w:pStyle w:val="ListParagraph"/>
        <w:numPr>
          <w:ilvl w:val="2"/>
          <w:numId w:val="8"/>
        </w:numPr>
        <w:rPr>
          <w:color w:val="000000" w:themeColor="text1"/>
        </w:rPr>
      </w:pPr>
      <w:r w:rsidRPr="00331C85">
        <w:rPr>
          <w:color w:val="000000" w:themeColor="text1"/>
        </w:rPr>
        <w:t>Telecommunication undertakings immune from prov laws on siting tele poles</w:t>
      </w:r>
    </w:p>
    <w:p w14:paraId="4F6C825F" w14:textId="51B48A3E" w:rsidR="001C228E" w:rsidRPr="00331C85" w:rsidRDefault="001C228E" w:rsidP="00435F78">
      <w:pPr>
        <w:pStyle w:val="ListParagraph"/>
        <w:numPr>
          <w:ilvl w:val="2"/>
          <w:numId w:val="8"/>
        </w:numPr>
        <w:rPr>
          <w:color w:val="000000" w:themeColor="text1"/>
        </w:rPr>
      </w:pPr>
      <w:r w:rsidRPr="00331C85">
        <w:rPr>
          <w:color w:val="000000" w:themeColor="text1"/>
        </w:rPr>
        <w:t xml:space="preserve">Federal election signs </w:t>
      </w:r>
    </w:p>
    <w:p w14:paraId="16285893" w14:textId="5548E309" w:rsidR="001C228E" w:rsidRPr="00331C85" w:rsidRDefault="001C228E" w:rsidP="00435F78">
      <w:pPr>
        <w:pStyle w:val="ListParagraph"/>
        <w:numPr>
          <w:ilvl w:val="2"/>
          <w:numId w:val="8"/>
        </w:numPr>
        <w:rPr>
          <w:color w:val="000000" w:themeColor="text1"/>
        </w:rPr>
      </w:pPr>
      <w:r w:rsidRPr="00331C85">
        <w:rPr>
          <w:color w:val="000000" w:themeColor="text1"/>
        </w:rPr>
        <w:t xml:space="preserve">Prov law prohibiting to children does apply to advertising </w:t>
      </w:r>
    </w:p>
    <w:p w14:paraId="683ABA71" w14:textId="2AC8CE17" w:rsidR="001C228E" w:rsidRPr="00331C85" w:rsidRDefault="001C228E" w:rsidP="00435F78">
      <w:pPr>
        <w:pStyle w:val="ListParagraph"/>
        <w:numPr>
          <w:ilvl w:val="2"/>
          <w:numId w:val="8"/>
        </w:numPr>
        <w:rPr>
          <w:color w:val="000000" w:themeColor="text1"/>
        </w:rPr>
      </w:pPr>
      <w:r w:rsidRPr="00331C85">
        <w:rPr>
          <w:color w:val="000000" w:themeColor="text1"/>
        </w:rPr>
        <w:t xml:space="preserve">Prov mark up liquor bought by airlines is okay – not a core of aeronautics </w:t>
      </w:r>
    </w:p>
    <w:p w14:paraId="5E6A884E" w14:textId="5DCF1A55" w:rsidR="00756621" w:rsidRPr="00331C85" w:rsidRDefault="00756621" w:rsidP="00756621">
      <w:pPr>
        <w:rPr>
          <w:color w:val="000000" w:themeColor="text1"/>
        </w:rPr>
      </w:pPr>
    </w:p>
    <w:p w14:paraId="6D320771" w14:textId="44A0E60D" w:rsidR="00756621" w:rsidRPr="00331C85" w:rsidRDefault="00756621" w:rsidP="00756621">
      <w:pPr>
        <w:pStyle w:val="Heading3"/>
        <w:rPr>
          <w:color w:val="000000" w:themeColor="text1"/>
        </w:rPr>
      </w:pPr>
      <w:bookmarkStart w:id="31" w:name="_Toc18930105"/>
      <w:r w:rsidRPr="00331C85">
        <w:rPr>
          <w:color w:val="000000" w:themeColor="text1"/>
        </w:rPr>
        <w:t>Quebec (AG) v Canadian Owners and Pilots Association</w:t>
      </w:r>
      <w:bookmarkEnd w:id="31"/>
      <w:r w:rsidRPr="00331C85">
        <w:rPr>
          <w:color w:val="000000" w:themeColor="text1"/>
        </w:rPr>
        <w:t xml:space="preserve"> </w:t>
      </w:r>
    </w:p>
    <w:p w14:paraId="389935E1" w14:textId="181325C7" w:rsidR="00B925F4" w:rsidRPr="00331C85" w:rsidRDefault="00756621" w:rsidP="00B925F4">
      <w:pPr>
        <w:rPr>
          <w:color w:val="000000" w:themeColor="text1"/>
        </w:rPr>
      </w:pPr>
      <w:r w:rsidRPr="00331C85">
        <w:rPr>
          <w:color w:val="000000" w:themeColor="text1"/>
        </w:rPr>
        <w:t>Ratio:</w:t>
      </w:r>
      <w:r w:rsidR="00B925F4" w:rsidRPr="00331C85">
        <w:rPr>
          <w:color w:val="000000" w:themeColor="text1"/>
        </w:rPr>
        <w:t xml:space="preserve"> </w:t>
      </w:r>
      <w:r w:rsidR="00B925F4" w:rsidRPr="00331C85">
        <w:rPr>
          <w:color w:val="000000" w:themeColor="text1"/>
        </w:rPr>
        <w:tab/>
        <w:t xml:space="preserve">The doctrine of IJI is applicable in this case. The location of aerodromes lies at the core of the federal competence </w:t>
      </w:r>
    </w:p>
    <w:p w14:paraId="408B8EB8" w14:textId="0B3660A7" w:rsidR="006E5312" w:rsidRPr="00331C85" w:rsidRDefault="00B925F4" w:rsidP="00B925F4">
      <w:pPr>
        <w:ind w:left="720"/>
        <w:rPr>
          <w:color w:val="000000" w:themeColor="text1"/>
        </w:rPr>
      </w:pPr>
      <w:r w:rsidRPr="00331C85">
        <w:rPr>
          <w:color w:val="000000" w:themeColor="text1"/>
        </w:rPr>
        <w:t xml:space="preserve">over aeronautics. S 26 of the Act impinges on this core in a way that impairs this federal power. </w:t>
      </w:r>
    </w:p>
    <w:p w14:paraId="48531D29" w14:textId="1A9884C7" w:rsidR="00756621" w:rsidRPr="00331C85" w:rsidRDefault="00756621" w:rsidP="003155B0">
      <w:pPr>
        <w:ind w:left="720" w:hanging="720"/>
        <w:rPr>
          <w:color w:val="000000" w:themeColor="text1"/>
        </w:rPr>
      </w:pPr>
      <w:r w:rsidRPr="00331C85">
        <w:rPr>
          <w:color w:val="000000" w:themeColor="text1"/>
        </w:rPr>
        <w:t>Facts:</w:t>
      </w:r>
      <w:r w:rsidR="003155B0" w:rsidRPr="00331C85">
        <w:rPr>
          <w:color w:val="000000" w:themeColor="text1"/>
        </w:rPr>
        <w:tab/>
      </w:r>
      <w:r w:rsidR="000345AC" w:rsidRPr="00331C85">
        <w:rPr>
          <w:color w:val="000000" w:themeColor="text1"/>
        </w:rPr>
        <w:t>Two Quebec residents constructed an airstrip on a lot they owned in QC.</w:t>
      </w:r>
      <w:r w:rsidR="003155B0" w:rsidRPr="00331C85">
        <w:rPr>
          <w:color w:val="000000" w:themeColor="text1"/>
        </w:rPr>
        <w:t xml:space="preserve"> Under the </w:t>
      </w:r>
      <w:r w:rsidR="003155B0" w:rsidRPr="00331C85">
        <w:rPr>
          <w:i/>
          <w:iCs/>
          <w:color w:val="000000" w:themeColor="text1"/>
        </w:rPr>
        <w:t>Aeronautics Act</w:t>
      </w:r>
      <w:r w:rsidR="003155B0" w:rsidRPr="00331C85">
        <w:rPr>
          <w:color w:val="000000" w:themeColor="text1"/>
        </w:rPr>
        <w:t xml:space="preserve">, the construction and operation of an airfield for private purposes is not subject to a requirement of prior permission. The two men registered their airstrip. The land that their airstrip was on was within an area designated as an agricultural region under a provincial Act and s 26 of the act prohibits use of the land for anything other than agricultural purposes unless permission was granted. The men did not get permission but argue that the Act is </w:t>
      </w:r>
      <w:r w:rsidR="003155B0" w:rsidRPr="00331C85">
        <w:rPr>
          <w:i/>
          <w:iCs/>
          <w:color w:val="000000" w:themeColor="text1"/>
        </w:rPr>
        <w:t xml:space="preserve">ultra vires </w:t>
      </w:r>
      <w:r w:rsidR="003155B0" w:rsidRPr="00331C85">
        <w:rPr>
          <w:color w:val="000000" w:themeColor="text1"/>
        </w:rPr>
        <w:t xml:space="preserve">or at least inapplicable where it affects aerodromes (by virtue of IJI). </w:t>
      </w:r>
    </w:p>
    <w:p w14:paraId="5618B8D7" w14:textId="53DBA189" w:rsidR="00756621" w:rsidRPr="00331C85" w:rsidRDefault="00756621" w:rsidP="006E5312">
      <w:pPr>
        <w:rPr>
          <w:color w:val="000000" w:themeColor="text1"/>
        </w:rPr>
      </w:pPr>
      <w:r w:rsidRPr="00331C85">
        <w:rPr>
          <w:color w:val="000000" w:themeColor="text1"/>
        </w:rPr>
        <w:t>Result:</w:t>
      </w:r>
      <w:r w:rsidR="003155B0" w:rsidRPr="00331C85">
        <w:rPr>
          <w:color w:val="000000" w:themeColor="text1"/>
        </w:rPr>
        <w:tab/>
        <w:t>The Act impairs federal power of aerodromes and IJI applies</w:t>
      </w:r>
    </w:p>
    <w:p w14:paraId="3B6B223E" w14:textId="372E49B5" w:rsidR="00B925F4" w:rsidRPr="00331C85" w:rsidRDefault="00756621" w:rsidP="00B925F4">
      <w:pPr>
        <w:ind w:left="720" w:hanging="720"/>
        <w:rPr>
          <w:color w:val="000000" w:themeColor="text1"/>
        </w:rPr>
      </w:pPr>
      <w:r w:rsidRPr="00331C85">
        <w:rPr>
          <w:color w:val="000000" w:themeColor="text1"/>
        </w:rPr>
        <w:t>Reason:</w:t>
      </w:r>
      <w:r w:rsidR="003155B0" w:rsidRPr="00331C85">
        <w:rPr>
          <w:color w:val="000000" w:themeColor="text1"/>
        </w:rPr>
        <w:tab/>
        <w:t xml:space="preserve">s 26 is a valid prov leg </w:t>
      </w:r>
      <w:r w:rsidR="00594773" w:rsidRPr="00331C85">
        <w:rPr>
          <w:color w:val="000000" w:themeColor="text1"/>
        </w:rPr>
        <w:t xml:space="preserve">under ss 92(13), (16) and s 95. Prov law survives under P&amp;S. Still a limited/narrow application of IJI. </w:t>
      </w:r>
      <w:r w:rsidR="00B925F4" w:rsidRPr="00331C85">
        <w:rPr>
          <w:color w:val="000000" w:themeColor="text1"/>
        </w:rPr>
        <w:t>The test is whether the subject comes within the essential jurisdiction (“basic, minimum and unassailable content”) of the legislative power in question. The core of the federal power is the authority that is absolutely necessary to enable Parliament to achieve the purpose for which exclusive legislative jurisdiction was conferred.</w:t>
      </w:r>
    </w:p>
    <w:p w14:paraId="4C9E33B6" w14:textId="08C1BB92" w:rsidR="00594773" w:rsidRPr="00331C85" w:rsidRDefault="00594773" w:rsidP="00B925F4">
      <w:pPr>
        <w:ind w:firstLine="720"/>
        <w:rPr>
          <w:color w:val="000000" w:themeColor="text1"/>
        </w:rPr>
      </w:pPr>
      <w:r w:rsidRPr="00331C85">
        <w:rPr>
          <w:b/>
          <w:color w:val="000000" w:themeColor="text1"/>
        </w:rPr>
        <w:t>First step</w:t>
      </w:r>
      <w:r w:rsidRPr="00331C85">
        <w:rPr>
          <w:color w:val="000000" w:themeColor="text1"/>
        </w:rPr>
        <w:t xml:space="preserve">; </w:t>
      </w:r>
      <w:r w:rsidR="00B925F4" w:rsidRPr="00331C85">
        <w:rPr>
          <w:color w:val="000000" w:themeColor="text1"/>
        </w:rPr>
        <w:t>The operation and regulation of aerodromes was core to the federal power over aeronautics.</w:t>
      </w:r>
    </w:p>
    <w:p w14:paraId="1C6850FD" w14:textId="365EB0AC" w:rsidR="00B925F4" w:rsidRPr="00331C85" w:rsidRDefault="00594773" w:rsidP="008222E5">
      <w:pPr>
        <w:tabs>
          <w:tab w:val="left" w:pos="8054"/>
        </w:tabs>
        <w:ind w:firstLine="720"/>
        <w:rPr>
          <w:color w:val="000000" w:themeColor="text1"/>
        </w:rPr>
      </w:pPr>
      <w:r w:rsidRPr="00331C85">
        <w:rPr>
          <w:b/>
          <w:color w:val="000000" w:themeColor="text1"/>
        </w:rPr>
        <w:t>Second step</w:t>
      </w:r>
      <w:r w:rsidRPr="00331C85">
        <w:rPr>
          <w:color w:val="000000" w:themeColor="text1"/>
        </w:rPr>
        <w:t xml:space="preserve">; </w:t>
      </w:r>
      <w:r w:rsidR="00B925F4" w:rsidRPr="00331C85">
        <w:rPr>
          <w:color w:val="000000" w:themeColor="text1"/>
        </w:rPr>
        <w:t xml:space="preserve">The impugned provision impaired the federal exercise of that power. </w:t>
      </w:r>
    </w:p>
    <w:p w14:paraId="4A45699F" w14:textId="5F3124AD" w:rsidR="00B925F4" w:rsidRPr="00331C85" w:rsidRDefault="00B925F4" w:rsidP="00B925F4">
      <w:pPr>
        <w:tabs>
          <w:tab w:val="left" w:pos="8054"/>
        </w:tabs>
        <w:ind w:left="720"/>
        <w:rPr>
          <w:color w:val="000000" w:themeColor="text1"/>
        </w:rPr>
      </w:pPr>
      <w:r w:rsidRPr="00331C85">
        <w:rPr>
          <w:color w:val="000000" w:themeColor="text1"/>
        </w:rPr>
        <w:t>Overall; If s 26 applied, it would force the federal Parliament to choose between accepting that the province can forbid the placement of aerodromes on the one hand, or specifically legislating to override the provincial law on the other. This would seriously impair the federal power over aviation.</w:t>
      </w:r>
    </w:p>
    <w:p w14:paraId="26FB153E" w14:textId="77777777" w:rsidR="00594773" w:rsidRPr="00331C85" w:rsidRDefault="00756621" w:rsidP="00594773">
      <w:pPr>
        <w:ind w:left="720" w:hanging="720"/>
        <w:rPr>
          <w:color w:val="000000" w:themeColor="text1"/>
        </w:rPr>
      </w:pPr>
      <w:r w:rsidRPr="00331C85">
        <w:rPr>
          <w:color w:val="000000" w:themeColor="text1"/>
        </w:rPr>
        <w:t>Issue:</w:t>
      </w:r>
      <w:r w:rsidR="003155B0" w:rsidRPr="00331C85">
        <w:rPr>
          <w:color w:val="000000" w:themeColor="text1"/>
        </w:rPr>
        <w:tab/>
        <w:t>Whether s 26 of the Act, having been found valid, applies in a situation where it impacts on the federal powers over aeronautics</w:t>
      </w:r>
      <w:r w:rsidR="00594773" w:rsidRPr="00331C85">
        <w:rPr>
          <w:color w:val="000000" w:themeColor="text1"/>
        </w:rPr>
        <w:t xml:space="preserve">. </w:t>
      </w:r>
    </w:p>
    <w:p w14:paraId="12B1084C" w14:textId="7EE4B4DA" w:rsidR="00594773" w:rsidRPr="00331C85" w:rsidRDefault="00594773" w:rsidP="00594773">
      <w:pPr>
        <w:ind w:left="720"/>
        <w:rPr>
          <w:color w:val="000000" w:themeColor="text1"/>
        </w:rPr>
      </w:pPr>
      <w:r w:rsidRPr="00331C85">
        <w:rPr>
          <w:b/>
          <w:color w:val="000000" w:themeColor="text1"/>
        </w:rPr>
        <w:t>First step</w:t>
      </w:r>
      <w:r w:rsidRPr="00331C85">
        <w:rPr>
          <w:color w:val="000000" w:themeColor="text1"/>
        </w:rPr>
        <w:t xml:space="preserve">; determine whether s 26 trenches on the protected “core” of a federal competence </w:t>
      </w:r>
    </w:p>
    <w:p w14:paraId="2C980A40" w14:textId="77777777" w:rsidR="00594773" w:rsidRPr="00331C85" w:rsidRDefault="00594773" w:rsidP="00594773">
      <w:pPr>
        <w:ind w:left="720"/>
        <w:rPr>
          <w:color w:val="000000" w:themeColor="text1"/>
        </w:rPr>
      </w:pPr>
      <w:r w:rsidRPr="00331C85">
        <w:rPr>
          <w:b/>
          <w:color w:val="000000" w:themeColor="text1"/>
        </w:rPr>
        <w:t>Second step</w:t>
      </w:r>
      <w:r w:rsidRPr="00331C85">
        <w:rPr>
          <w:color w:val="000000" w:themeColor="text1"/>
        </w:rPr>
        <w:t xml:space="preserve">; determine whether the provincial law’s effect on the exercise of the protected federal power is </w:t>
      </w:r>
    </w:p>
    <w:p w14:paraId="4E80191C" w14:textId="2C3C3C3C" w:rsidR="00756621" w:rsidRPr="00331C85" w:rsidRDefault="00594773" w:rsidP="00B925F4">
      <w:pPr>
        <w:ind w:firstLine="720"/>
        <w:rPr>
          <w:color w:val="000000" w:themeColor="text1"/>
        </w:rPr>
      </w:pPr>
      <w:r w:rsidRPr="00331C85">
        <w:rPr>
          <w:i/>
          <w:iCs/>
          <w:color w:val="000000" w:themeColor="text1"/>
        </w:rPr>
        <w:t xml:space="preserve">sufficiently serious </w:t>
      </w:r>
      <w:r w:rsidRPr="00331C85">
        <w:rPr>
          <w:color w:val="000000" w:themeColor="text1"/>
        </w:rPr>
        <w:t>to invoke the doctrine of IJI.</w:t>
      </w:r>
    </w:p>
    <w:p w14:paraId="06A60EEA" w14:textId="44CCE829" w:rsidR="00756621" w:rsidRPr="00331C85" w:rsidRDefault="00756621" w:rsidP="006E5312">
      <w:pPr>
        <w:rPr>
          <w:color w:val="000000" w:themeColor="text1"/>
        </w:rPr>
      </w:pPr>
      <w:r w:rsidRPr="00331C85">
        <w:rPr>
          <w:color w:val="000000" w:themeColor="text1"/>
        </w:rPr>
        <w:t xml:space="preserve">Notes: </w:t>
      </w:r>
      <w:r w:rsidR="001C228E" w:rsidRPr="00331C85">
        <w:rPr>
          <w:color w:val="000000" w:themeColor="text1"/>
        </w:rPr>
        <w:t xml:space="preserve">Core = necessary to achieve purpose for which exclusive leg jurisd is conferred </w:t>
      </w:r>
    </w:p>
    <w:p w14:paraId="72474FAA" w14:textId="34C828C4" w:rsidR="00756621" w:rsidRPr="00331C85" w:rsidRDefault="00756621" w:rsidP="006E5312">
      <w:pPr>
        <w:rPr>
          <w:color w:val="000000" w:themeColor="text1"/>
        </w:rPr>
      </w:pPr>
    </w:p>
    <w:p w14:paraId="7DD0B25A" w14:textId="68D35836" w:rsidR="00756621" w:rsidRPr="00331C85" w:rsidRDefault="00756621" w:rsidP="00756621">
      <w:pPr>
        <w:pStyle w:val="Heading3"/>
        <w:rPr>
          <w:color w:val="000000" w:themeColor="text1"/>
        </w:rPr>
      </w:pPr>
      <w:bookmarkStart w:id="32" w:name="_Toc18930106"/>
      <w:r w:rsidRPr="00331C85">
        <w:rPr>
          <w:color w:val="000000" w:themeColor="text1"/>
        </w:rPr>
        <w:t xml:space="preserve">Canada (AG) v PHS </w:t>
      </w:r>
      <w:bookmarkEnd w:id="32"/>
    </w:p>
    <w:p w14:paraId="5D60F10F" w14:textId="4DDA770E" w:rsidR="00756621" w:rsidRPr="00331C85" w:rsidRDefault="00756621" w:rsidP="00756621">
      <w:pPr>
        <w:rPr>
          <w:color w:val="000000" w:themeColor="text1"/>
        </w:rPr>
      </w:pPr>
      <w:r w:rsidRPr="00331C85">
        <w:rPr>
          <w:color w:val="000000" w:themeColor="text1"/>
        </w:rPr>
        <w:t>Ratio:</w:t>
      </w:r>
    </w:p>
    <w:p w14:paraId="0EEBFC1E" w14:textId="01F14ECC" w:rsidR="00756621" w:rsidRPr="00331C85" w:rsidRDefault="00756621" w:rsidP="0017271F">
      <w:pPr>
        <w:ind w:left="720" w:hanging="720"/>
        <w:rPr>
          <w:color w:val="000000" w:themeColor="text1"/>
        </w:rPr>
      </w:pPr>
      <w:r w:rsidRPr="00331C85">
        <w:rPr>
          <w:color w:val="000000" w:themeColor="text1"/>
        </w:rPr>
        <w:t>Facts:</w:t>
      </w:r>
      <w:r w:rsidR="0017271F" w:rsidRPr="00331C85">
        <w:rPr>
          <w:color w:val="000000" w:themeColor="text1"/>
        </w:rPr>
        <w:tab/>
        <w:t xml:space="preserve">Since 2003, the Insite safe injection facility has provided medical services to intravenous drug users in the Downtown Eastside of Vancouver (“DTES”). In 2008, the federal government failed to extend Insite’s exemption from the operation of criminal laws in the </w:t>
      </w:r>
      <w:r w:rsidR="0017271F" w:rsidRPr="00331C85">
        <w:rPr>
          <w:i/>
          <w:color w:val="000000" w:themeColor="text1"/>
        </w:rPr>
        <w:t>Controlled Drugs and Substances Act</w:t>
      </w:r>
      <w:r w:rsidR="0017271F" w:rsidRPr="00331C85">
        <w:rPr>
          <w:bCs/>
          <w:color w:val="000000" w:themeColor="text1"/>
        </w:rPr>
        <w:t>,</w:t>
      </w:r>
      <w:r w:rsidR="0017271F" w:rsidRPr="00331C85">
        <w:rPr>
          <w:bCs/>
          <w:i/>
          <w:color w:val="000000" w:themeColor="text1"/>
        </w:rPr>
        <w:t xml:space="preserve"> </w:t>
      </w:r>
      <w:r w:rsidR="0017271F" w:rsidRPr="00331C85">
        <w:rPr>
          <w:bCs/>
          <w:color w:val="000000" w:themeColor="text1"/>
        </w:rPr>
        <w:t>S.C. 1996, c. 19</w:t>
      </w:r>
      <w:r w:rsidR="0017271F" w:rsidRPr="00331C85">
        <w:rPr>
          <w:color w:val="000000" w:themeColor="text1"/>
        </w:rPr>
        <w:t xml:space="preserve"> (“</w:t>
      </w:r>
      <w:r w:rsidR="0017271F" w:rsidRPr="00331C85">
        <w:rPr>
          <w:i/>
          <w:color w:val="000000" w:themeColor="text1"/>
        </w:rPr>
        <w:t>CDSA</w:t>
      </w:r>
      <w:r w:rsidR="0017271F" w:rsidRPr="00331C85">
        <w:rPr>
          <w:color w:val="000000" w:themeColor="text1"/>
        </w:rPr>
        <w:t xml:space="preserve">”).  Faced with the threat that Insite would have to stop offering services, the claimants brought an action for declarations that the </w:t>
      </w:r>
      <w:r w:rsidR="0017271F" w:rsidRPr="00331C85">
        <w:rPr>
          <w:i/>
          <w:color w:val="000000" w:themeColor="text1"/>
        </w:rPr>
        <w:t>CDSA</w:t>
      </w:r>
      <w:r w:rsidR="0017271F" w:rsidRPr="00331C85">
        <w:rPr>
          <w:color w:val="000000" w:themeColor="text1"/>
        </w:rPr>
        <w:t xml:space="preserve"> is inapplicable to Insite and that its application to Insite resulted in a violation of the claimants’ s. 7 rights under the </w:t>
      </w:r>
      <w:r w:rsidR="0017271F" w:rsidRPr="00331C85">
        <w:rPr>
          <w:i/>
          <w:color w:val="000000" w:themeColor="text1"/>
        </w:rPr>
        <w:t>Canadian Charter of Rights and Freedoms</w:t>
      </w:r>
      <w:r w:rsidR="0017271F" w:rsidRPr="00331C85">
        <w:rPr>
          <w:color w:val="000000" w:themeColor="text1"/>
        </w:rPr>
        <w:t xml:space="preserve">. </w:t>
      </w:r>
    </w:p>
    <w:p w14:paraId="5A80F331" w14:textId="42E5D850" w:rsidR="00756621" w:rsidRPr="00331C85" w:rsidRDefault="00756621" w:rsidP="00756621">
      <w:pPr>
        <w:rPr>
          <w:color w:val="000000" w:themeColor="text1"/>
          <w:szCs w:val="21"/>
        </w:rPr>
      </w:pPr>
      <w:r w:rsidRPr="00331C85">
        <w:rPr>
          <w:color w:val="000000" w:themeColor="text1"/>
          <w:szCs w:val="21"/>
        </w:rPr>
        <w:t>Result:</w:t>
      </w:r>
      <w:r w:rsidR="00F00B55" w:rsidRPr="00331C85">
        <w:rPr>
          <w:color w:val="000000" w:themeColor="text1"/>
          <w:szCs w:val="21"/>
        </w:rPr>
        <w:tab/>
        <w:t xml:space="preserve">CDSA is applicable to Insite </w:t>
      </w:r>
    </w:p>
    <w:p w14:paraId="4D131C24" w14:textId="3C1FB980" w:rsidR="001B71BB" w:rsidRPr="00331C85" w:rsidRDefault="00756621" w:rsidP="007868E1">
      <w:pPr>
        <w:pStyle w:val="NoSpacing"/>
        <w:ind w:left="720" w:hanging="720"/>
        <w:rPr>
          <w:rFonts w:ascii="Garamond" w:hAnsi="Garamond"/>
          <w:color w:val="000000" w:themeColor="text1"/>
          <w:sz w:val="21"/>
          <w:szCs w:val="21"/>
        </w:rPr>
      </w:pPr>
      <w:r w:rsidRPr="00331C85">
        <w:rPr>
          <w:rFonts w:ascii="Garamond" w:hAnsi="Garamond"/>
          <w:color w:val="000000" w:themeColor="text1"/>
          <w:sz w:val="21"/>
          <w:szCs w:val="21"/>
        </w:rPr>
        <w:t>Reason:</w:t>
      </w:r>
      <w:r w:rsidR="0017271F" w:rsidRPr="00331C85">
        <w:rPr>
          <w:rFonts w:ascii="Garamond" w:hAnsi="Garamond"/>
          <w:color w:val="000000" w:themeColor="text1"/>
          <w:sz w:val="21"/>
          <w:szCs w:val="21"/>
        </w:rPr>
        <w:tab/>
      </w:r>
      <w:r w:rsidR="001B71BB" w:rsidRPr="00331C85">
        <w:rPr>
          <w:rFonts w:ascii="Garamond" w:hAnsi="Garamond"/>
          <w:b/>
          <w:color w:val="000000" w:themeColor="text1"/>
          <w:sz w:val="21"/>
          <w:szCs w:val="21"/>
        </w:rPr>
        <w:t xml:space="preserve">(1/2) </w:t>
      </w:r>
      <w:r w:rsidR="001B71BB" w:rsidRPr="00331C85">
        <w:rPr>
          <w:rFonts w:ascii="Garamond" w:hAnsi="Garamond"/>
          <w:color w:val="000000" w:themeColor="text1"/>
          <w:sz w:val="21"/>
          <w:szCs w:val="21"/>
        </w:rPr>
        <w:t xml:space="preserve">Argued (Que) that prohibiting these drugs in a medical context is </w:t>
      </w:r>
      <w:r w:rsidR="001B71BB" w:rsidRPr="00331C85">
        <w:rPr>
          <w:rFonts w:ascii="Garamond" w:hAnsi="Garamond"/>
          <w:i/>
          <w:color w:val="000000" w:themeColor="text1"/>
          <w:sz w:val="21"/>
          <w:szCs w:val="21"/>
        </w:rPr>
        <w:t xml:space="preserve">ultra vires </w:t>
      </w:r>
      <w:r w:rsidR="001B71BB" w:rsidRPr="00331C85">
        <w:rPr>
          <w:rFonts w:ascii="Garamond" w:hAnsi="Garamond"/>
          <w:color w:val="000000" w:themeColor="text1"/>
          <w:sz w:val="21"/>
          <w:szCs w:val="21"/>
        </w:rPr>
        <w:t xml:space="preserve">the federal government – no; In pith and substance, the impugned provisions of the </w:t>
      </w:r>
      <w:r w:rsidR="001B71BB" w:rsidRPr="00331C85">
        <w:rPr>
          <w:rFonts w:ascii="Garamond" w:hAnsi="Garamond"/>
          <w:i/>
          <w:color w:val="000000" w:themeColor="text1"/>
          <w:sz w:val="21"/>
          <w:szCs w:val="21"/>
        </w:rPr>
        <w:t>CDSA</w:t>
      </w:r>
      <w:r w:rsidR="001B71BB" w:rsidRPr="00331C85">
        <w:rPr>
          <w:rFonts w:ascii="Garamond" w:hAnsi="Garamond"/>
          <w:color w:val="000000" w:themeColor="text1"/>
          <w:sz w:val="21"/>
          <w:szCs w:val="21"/>
        </w:rPr>
        <w:t xml:space="preserve"> are valid exercises of the federal criminal law power - The fact that the law at issue in this case has the incidental effect of regulating provincial health institutions does not mean that it is constitutionally invalid. </w:t>
      </w:r>
      <w:r w:rsidR="001B71BB" w:rsidRPr="00331C85">
        <w:rPr>
          <w:rFonts w:ascii="Garamond" w:hAnsi="Garamond"/>
          <w:i/>
          <w:color w:val="000000" w:themeColor="text1"/>
          <w:sz w:val="21"/>
          <w:szCs w:val="21"/>
        </w:rPr>
        <w:t>Canadian Western Bank</w:t>
      </w:r>
      <w:r w:rsidR="001B71BB" w:rsidRPr="00331C85">
        <w:rPr>
          <w:rFonts w:ascii="Garamond" w:hAnsi="Garamond"/>
          <w:color w:val="000000" w:themeColor="text1"/>
          <w:sz w:val="21"/>
          <w:szCs w:val="21"/>
        </w:rPr>
        <w:t xml:space="preserve"> evidences that a valid federal law may have incidental impacts on provincial matters. The protection of public health and safety from the effects of addictive drugs is a valid criminal law purpose. </w:t>
      </w:r>
    </w:p>
    <w:p w14:paraId="281C42A9" w14:textId="5F361B18" w:rsidR="001B71BB" w:rsidRPr="00331C85" w:rsidRDefault="001B71BB" w:rsidP="001B71BB">
      <w:pPr>
        <w:ind w:left="720" w:hanging="720"/>
        <w:rPr>
          <w:rFonts w:cs="Times New Roman"/>
          <w:color w:val="000000" w:themeColor="text1"/>
        </w:rPr>
      </w:pPr>
    </w:p>
    <w:p w14:paraId="39BA4F6C" w14:textId="1A57B7F5" w:rsidR="001B71BB" w:rsidRPr="00331C85" w:rsidRDefault="001B71BB" w:rsidP="001B71BB">
      <w:pPr>
        <w:ind w:left="720" w:hanging="720"/>
        <w:rPr>
          <w:b/>
          <w:color w:val="000000" w:themeColor="text1"/>
        </w:rPr>
      </w:pPr>
      <w:r w:rsidRPr="00331C85">
        <w:rPr>
          <w:rFonts w:cs="Times New Roman"/>
          <w:color w:val="000000" w:themeColor="text1"/>
        </w:rPr>
        <w:tab/>
      </w:r>
      <w:r w:rsidRPr="00331C85">
        <w:rPr>
          <w:rFonts w:cs="Times New Roman"/>
          <w:b/>
          <w:color w:val="000000" w:themeColor="text1"/>
        </w:rPr>
        <w:t>(3) IJI</w:t>
      </w:r>
    </w:p>
    <w:p w14:paraId="50463DA0" w14:textId="3529E3AB" w:rsidR="001B71BB" w:rsidRPr="00331C85" w:rsidRDefault="001B71BB" w:rsidP="00435F78">
      <w:pPr>
        <w:pStyle w:val="ListParagraph"/>
        <w:numPr>
          <w:ilvl w:val="0"/>
          <w:numId w:val="6"/>
        </w:numPr>
        <w:rPr>
          <w:color w:val="000000" w:themeColor="text1"/>
        </w:rPr>
      </w:pPr>
      <w:r w:rsidRPr="00331C85">
        <w:rPr>
          <w:color w:val="000000" w:themeColor="text1"/>
        </w:rPr>
        <w:t>This argument offers that decisions about what treatment may be offered in provincial health facilities lie at the core of the provincial jurisdiction in the area of health care, and are therefore protected from federal intrusions by the doctrine of interjurisdictional immunity</w:t>
      </w:r>
    </w:p>
    <w:p w14:paraId="230FE978" w14:textId="3D36E0A2" w:rsidR="001B71BB" w:rsidRPr="00331C85" w:rsidRDefault="001B71BB" w:rsidP="00435F78">
      <w:pPr>
        <w:pStyle w:val="ListParagraph"/>
        <w:numPr>
          <w:ilvl w:val="0"/>
          <w:numId w:val="6"/>
        </w:numPr>
        <w:rPr>
          <w:color w:val="000000" w:themeColor="text1"/>
        </w:rPr>
      </w:pPr>
      <w:r w:rsidRPr="00331C85">
        <w:rPr>
          <w:rFonts w:cs="Times New Roman"/>
          <w:color w:val="000000" w:themeColor="text1"/>
        </w:rPr>
        <w:t xml:space="preserve">Recent jurisprudence has tended to confine the doctrine of interjurisdictional immunity.  In </w:t>
      </w:r>
      <w:r w:rsidRPr="00331C85">
        <w:rPr>
          <w:rFonts w:cs="Times New Roman"/>
          <w:i/>
          <w:color w:val="000000" w:themeColor="text1"/>
        </w:rPr>
        <w:t>Canadian Western Bank</w:t>
      </w:r>
      <w:r w:rsidRPr="00331C85">
        <w:rPr>
          <w:rFonts w:cs="Times New Roman"/>
          <w:color w:val="000000" w:themeColor="text1"/>
        </w:rPr>
        <w:t>, the majority stated that “although the doctrine of interjurisdictional immunity has a proper part to play in appropriate circumstances, we intend now to make it clear that the Court does not favour an intensive reliance on the doctrine, nor should we accept the invitation of the appellants to turn it into a doctrine of first recourse in a division of powers dispute”</w:t>
      </w:r>
    </w:p>
    <w:p w14:paraId="40A989A7" w14:textId="67ABF4B2" w:rsidR="001B71BB" w:rsidRPr="00331C85" w:rsidRDefault="005C7E32" w:rsidP="00435F78">
      <w:pPr>
        <w:pStyle w:val="ListParagraph"/>
        <w:numPr>
          <w:ilvl w:val="1"/>
          <w:numId w:val="6"/>
        </w:numPr>
        <w:rPr>
          <w:color w:val="000000" w:themeColor="text1"/>
        </w:rPr>
      </w:pPr>
      <w:r w:rsidRPr="00331C85">
        <w:rPr>
          <w:rFonts w:cs="Times New Roman"/>
          <w:color w:val="000000" w:themeColor="text1"/>
        </w:rPr>
        <w:t>3 concerns</w:t>
      </w:r>
    </w:p>
    <w:p w14:paraId="4AD73B96" w14:textId="3FA0945B" w:rsidR="005C7E32" w:rsidRPr="00331C85" w:rsidRDefault="005C7E32" w:rsidP="00435F78">
      <w:pPr>
        <w:pStyle w:val="ListParagraph"/>
        <w:numPr>
          <w:ilvl w:val="2"/>
          <w:numId w:val="6"/>
        </w:numPr>
        <w:rPr>
          <w:color w:val="000000" w:themeColor="text1"/>
        </w:rPr>
      </w:pPr>
      <w:r w:rsidRPr="00331C85">
        <w:rPr>
          <w:color w:val="000000" w:themeColor="text1"/>
        </w:rPr>
        <w:t xml:space="preserve">IJI is in tension with a </w:t>
      </w:r>
      <w:r w:rsidRPr="00331C85">
        <w:rPr>
          <w:rFonts w:cs="Times New Roman"/>
          <w:color w:val="000000" w:themeColor="text1"/>
        </w:rPr>
        <w:t>model of federalism recognizes that in practice there is significant overlap between the federal and provincial areas of jurisdiction, and provides that both governments should be permitted to legislate for their own valid purposes in these areas of overlap</w:t>
      </w:r>
    </w:p>
    <w:p w14:paraId="0E68465F" w14:textId="3A4A907C" w:rsidR="005C7E32" w:rsidRPr="00331C85" w:rsidRDefault="005C7E32" w:rsidP="00435F78">
      <w:pPr>
        <w:pStyle w:val="ListParagraph"/>
        <w:numPr>
          <w:ilvl w:val="2"/>
          <w:numId w:val="6"/>
        </w:numPr>
        <w:rPr>
          <w:color w:val="000000" w:themeColor="text1"/>
        </w:rPr>
      </w:pPr>
      <w:r w:rsidRPr="00331C85">
        <w:rPr>
          <w:color w:val="000000" w:themeColor="text1"/>
        </w:rPr>
        <w:t xml:space="preserve">IJI </w:t>
      </w:r>
      <w:r w:rsidRPr="00331C85">
        <w:rPr>
          <w:rFonts w:cs="Times New Roman"/>
          <w:color w:val="000000" w:themeColor="text1"/>
        </w:rPr>
        <w:t>is in tension with the emergent practice of cooperative federalism</w:t>
      </w:r>
    </w:p>
    <w:p w14:paraId="5995ACFA" w14:textId="7AB8385F" w:rsidR="005C7E32" w:rsidRPr="00331C85" w:rsidRDefault="005C7E32" w:rsidP="00435F78">
      <w:pPr>
        <w:pStyle w:val="ListParagraph"/>
        <w:numPr>
          <w:ilvl w:val="2"/>
          <w:numId w:val="6"/>
        </w:numPr>
        <w:rPr>
          <w:color w:val="000000" w:themeColor="text1"/>
        </w:rPr>
      </w:pPr>
      <w:r w:rsidRPr="00331C85">
        <w:rPr>
          <w:color w:val="000000" w:themeColor="text1"/>
        </w:rPr>
        <w:t xml:space="preserve">IJI </w:t>
      </w:r>
      <w:r w:rsidRPr="00331C85">
        <w:rPr>
          <w:rFonts w:cs="Times New Roman"/>
          <w:color w:val="000000" w:themeColor="text1"/>
        </w:rPr>
        <w:t>may overshoot the federal or provincial power in which it is grounded and create legislative “no go” zones where neither level of government regulates</w:t>
      </w:r>
    </w:p>
    <w:p w14:paraId="08579CBC" w14:textId="005B404F" w:rsidR="00CB231F" w:rsidRPr="00331C85" w:rsidRDefault="00CB231F" w:rsidP="00435F78">
      <w:pPr>
        <w:pStyle w:val="ListParagraph"/>
        <w:numPr>
          <w:ilvl w:val="0"/>
          <w:numId w:val="6"/>
        </w:numPr>
        <w:rPr>
          <w:color w:val="000000" w:themeColor="text1"/>
        </w:rPr>
      </w:pPr>
      <w:r w:rsidRPr="00331C85">
        <w:rPr>
          <w:b/>
          <w:color w:val="000000" w:themeColor="text1"/>
        </w:rPr>
        <w:t xml:space="preserve">The </w:t>
      </w:r>
      <w:r w:rsidRPr="00331C85">
        <w:rPr>
          <w:rFonts w:cs="Times New Roman"/>
          <w:b/>
          <w:color w:val="000000" w:themeColor="text1"/>
        </w:rPr>
        <w:t>question in this case is whether the delivery of health care services constitutes a protected core of the provincial power over health care in s. 92(7), (13) and (16) - NO</w:t>
      </w:r>
    </w:p>
    <w:p w14:paraId="2B21E5C3" w14:textId="44A973FB" w:rsidR="00CB231F" w:rsidRPr="00331C85" w:rsidRDefault="00CB231F" w:rsidP="00435F78">
      <w:pPr>
        <w:pStyle w:val="ListParagraph"/>
        <w:numPr>
          <w:ilvl w:val="1"/>
          <w:numId w:val="6"/>
        </w:numPr>
        <w:rPr>
          <w:b/>
          <w:color w:val="000000" w:themeColor="text1"/>
        </w:rPr>
      </w:pPr>
      <w:r w:rsidRPr="00331C85">
        <w:rPr>
          <w:b/>
          <w:color w:val="000000" w:themeColor="text1"/>
        </w:rPr>
        <w:t>Proposed core of prov power over health care has never been recognized in the jurisp</w:t>
      </w:r>
    </w:p>
    <w:p w14:paraId="33D33329" w14:textId="102A8342" w:rsidR="00CB231F" w:rsidRPr="00331C85" w:rsidRDefault="00CB231F" w:rsidP="00435F78">
      <w:pPr>
        <w:pStyle w:val="ListParagraph"/>
        <w:numPr>
          <w:ilvl w:val="2"/>
          <w:numId w:val="6"/>
        </w:numPr>
        <w:rPr>
          <w:color w:val="000000" w:themeColor="text1"/>
          <w:szCs w:val="21"/>
        </w:rPr>
      </w:pPr>
      <w:r w:rsidRPr="00331C85">
        <w:rPr>
          <w:color w:val="000000" w:themeColor="text1"/>
        </w:rPr>
        <w:t>Courts are reluctant to identify new areas where IJI applies</w:t>
      </w:r>
    </w:p>
    <w:p w14:paraId="49FA4588" w14:textId="0896966C" w:rsidR="00CB231F" w:rsidRPr="00331C85" w:rsidRDefault="00CB231F" w:rsidP="00435F78">
      <w:pPr>
        <w:pStyle w:val="ListParagraph"/>
        <w:numPr>
          <w:ilvl w:val="1"/>
          <w:numId w:val="6"/>
        </w:numPr>
        <w:rPr>
          <w:color w:val="000000" w:themeColor="text1"/>
          <w:szCs w:val="21"/>
        </w:rPr>
      </w:pPr>
      <w:r w:rsidRPr="00331C85">
        <w:rPr>
          <w:color w:val="000000" w:themeColor="text1"/>
          <w:szCs w:val="21"/>
        </w:rPr>
        <w:t>Failed to identify a delineated core of an exclusively prov power</w:t>
      </w:r>
    </w:p>
    <w:p w14:paraId="14155FF7" w14:textId="0768DCBD" w:rsidR="00CB231F" w:rsidRPr="00331C85" w:rsidRDefault="00CB231F" w:rsidP="00435F78">
      <w:pPr>
        <w:pStyle w:val="ListParagraph"/>
        <w:numPr>
          <w:ilvl w:val="2"/>
          <w:numId w:val="6"/>
        </w:numPr>
        <w:rPr>
          <w:color w:val="000000" w:themeColor="text1"/>
          <w:szCs w:val="21"/>
        </w:rPr>
      </w:pPr>
      <w:r w:rsidRPr="00331C85">
        <w:rPr>
          <w:color w:val="000000" w:themeColor="text1"/>
          <w:szCs w:val="21"/>
        </w:rPr>
        <w:t>Health care is too broad</w:t>
      </w:r>
    </w:p>
    <w:p w14:paraId="5A494F0A" w14:textId="390BD646" w:rsidR="00CB231F" w:rsidRPr="00331C85" w:rsidRDefault="00CB231F" w:rsidP="00435F78">
      <w:pPr>
        <w:pStyle w:val="ParaNoNdepar-AltN"/>
        <w:numPr>
          <w:ilvl w:val="2"/>
          <w:numId w:val="6"/>
        </w:numPr>
        <w:spacing w:before="0" w:after="0" w:line="240" w:lineRule="auto"/>
        <w:rPr>
          <w:rFonts w:ascii="Garamond" w:hAnsi="Garamond" w:cs="Times New Roman"/>
          <w:color w:val="000000" w:themeColor="text1"/>
          <w:sz w:val="21"/>
          <w:szCs w:val="21"/>
        </w:rPr>
      </w:pPr>
      <w:r w:rsidRPr="00331C85">
        <w:rPr>
          <w:rFonts w:ascii="Garamond" w:hAnsi="Garamond" w:cs="Times New Roman"/>
          <w:color w:val="000000" w:themeColor="text1"/>
          <w:sz w:val="21"/>
          <w:szCs w:val="21"/>
        </w:rPr>
        <w:t>O</w:t>
      </w:r>
      <w:r w:rsidRPr="00331C85">
        <w:rPr>
          <w:rFonts w:ascii="Garamond" w:eastAsiaTheme="minorHAnsi" w:hAnsi="Garamond" w:cs="Times New Roman"/>
          <w:color w:val="000000" w:themeColor="text1"/>
          <w:sz w:val="21"/>
          <w:szCs w:val="21"/>
        </w:rPr>
        <w:t>verlapping federal jurisdiction and the sheer size and diversity of provincial health power render daunting the task of drawing a bright line around a protected provincial core of health where federal legislation may not tread</w:t>
      </w:r>
    </w:p>
    <w:p w14:paraId="5CE8E0AD" w14:textId="6ECF013B" w:rsidR="00CB231F" w:rsidRPr="00331C85" w:rsidRDefault="00CB231F" w:rsidP="00435F78">
      <w:pPr>
        <w:pStyle w:val="ListParagraph"/>
        <w:numPr>
          <w:ilvl w:val="1"/>
          <w:numId w:val="6"/>
        </w:numPr>
        <w:rPr>
          <w:color w:val="000000" w:themeColor="text1"/>
        </w:rPr>
      </w:pPr>
      <w:r w:rsidRPr="00331C85">
        <w:rPr>
          <w:color w:val="000000" w:themeColor="text1"/>
        </w:rPr>
        <w:t>App of IJI has potential to create legal vacuums</w:t>
      </w:r>
      <w:r w:rsidR="0057630A" w:rsidRPr="00331C85">
        <w:rPr>
          <w:color w:val="000000" w:themeColor="text1"/>
        </w:rPr>
        <w:t xml:space="preserve"> (</w:t>
      </w:r>
      <w:r w:rsidR="0057630A" w:rsidRPr="00331C85">
        <w:rPr>
          <w:i/>
          <w:color w:val="000000" w:themeColor="text1"/>
        </w:rPr>
        <w:t>Canadian Western Bank</w:t>
      </w:r>
      <w:r w:rsidR="0057630A" w:rsidRPr="00331C85">
        <w:rPr>
          <w:color w:val="000000" w:themeColor="text1"/>
        </w:rPr>
        <w:t>)</w:t>
      </w:r>
    </w:p>
    <w:p w14:paraId="166F1997" w14:textId="506B9FB4" w:rsidR="0057630A" w:rsidRPr="00331C85" w:rsidRDefault="0057630A" w:rsidP="00435F78">
      <w:pPr>
        <w:pStyle w:val="ListParagraph"/>
        <w:numPr>
          <w:ilvl w:val="2"/>
          <w:numId w:val="6"/>
        </w:numPr>
        <w:rPr>
          <w:color w:val="000000" w:themeColor="text1"/>
        </w:rPr>
      </w:pPr>
      <w:r w:rsidRPr="00331C85">
        <w:rPr>
          <w:rFonts w:cs="Times New Roman"/>
          <w:color w:val="000000" w:themeColor="text1"/>
        </w:rPr>
        <w:t>Excluding the federal criminal law power from a protected provincial core power would mean that Parliament could no</w:t>
      </w:r>
      <w:r w:rsidR="00003299" w:rsidRPr="00331C85">
        <w:rPr>
          <w:rFonts w:cs="Times New Roman"/>
          <w:color w:val="000000" w:themeColor="text1"/>
        </w:rPr>
        <w:t xml:space="preserve">an </w:t>
      </w:r>
      <w:r w:rsidRPr="00331C85">
        <w:rPr>
          <w:rFonts w:cs="Times New Roman"/>
          <w:color w:val="000000" w:themeColor="text1"/>
        </w:rPr>
        <w:t>t legislate on controversial medical procedures, such as human cloning or euthanasia.  The provinces might choose not to legislate in these areas, and indeed might not have the power to do so.  The result might be a legislative vacuum, inimical to the very concept of the division of powers.</w:t>
      </w:r>
    </w:p>
    <w:p w14:paraId="30B2F090" w14:textId="32390374" w:rsidR="00756621" w:rsidRPr="00331C85" w:rsidRDefault="00756621" w:rsidP="001B71BB">
      <w:pPr>
        <w:ind w:left="720" w:hanging="720"/>
        <w:rPr>
          <w:i/>
          <w:color w:val="000000" w:themeColor="text1"/>
        </w:rPr>
      </w:pPr>
      <w:r w:rsidRPr="00331C85">
        <w:rPr>
          <w:color w:val="000000" w:themeColor="text1"/>
        </w:rPr>
        <w:t>Issue:</w:t>
      </w:r>
      <w:r w:rsidR="0017271F" w:rsidRPr="00331C85">
        <w:rPr>
          <w:color w:val="000000" w:themeColor="text1"/>
        </w:rPr>
        <w:tab/>
        <w:t>Whether Insite is exempt from the federal criminal laws that prohibit the possessio</w:t>
      </w:r>
      <w:r w:rsidR="001B71BB" w:rsidRPr="00331C85">
        <w:rPr>
          <w:color w:val="000000" w:themeColor="text1"/>
        </w:rPr>
        <w:t xml:space="preserve">n and trafficking of controlled </w:t>
      </w:r>
      <w:r w:rsidR="0017271F" w:rsidRPr="00331C85">
        <w:rPr>
          <w:color w:val="000000" w:themeColor="text1"/>
        </w:rPr>
        <w:t xml:space="preserve">substances, either because Insite is a health facility within the exclusive jurisdiction </w:t>
      </w:r>
      <w:r w:rsidR="001B71BB" w:rsidRPr="00331C85">
        <w:rPr>
          <w:color w:val="000000" w:themeColor="text1"/>
        </w:rPr>
        <w:t xml:space="preserve">of the Province, or because the </w:t>
      </w:r>
      <w:r w:rsidR="0017271F" w:rsidRPr="00331C85">
        <w:rPr>
          <w:color w:val="000000" w:themeColor="text1"/>
        </w:rPr>
        <w:t xml:space="preserve">application of the criminal law would violate the </w:t>
      </w:r>
      <w:r w:rsidR="0017271F" w:rsidRPr="00331C85">
        <w:rPr>
          <w:i/>
          <w:color w:val="000000" w:themeColor="text1"/>
        </w:rPr>
        <w:t>Charter.</w:t>
      </w:r>
    </w:p>
    <w:p w14:paraId="089765C4" w14:textId="130182ED" w:rsidR="0017271F" w:rsidRPr="00331C85" w:rsidRDefault="0017271F" w:rsidP="00F00B55">
      <w:pPr>
        <w:ind w:left="720"/>
        <w:rPr>
          <w:color w:val="000000" w:themeColor="text1"/>
        </w:rPr>
      </w:pPr>
      <w:r w:rsidRPr="00331C85">
        <w:rPr>
          <w:color w:val="000000" w:themeColor="text1"/>
        </w:rPr>
        <w:t xml:space="preserve">** argued that </w:t>
      </w:r>
      <w:r w:rsidR="001B71BB" w:rsidRPr="00331C85">
        <w:rPr>
          <w:b/>
          <w:color w:val="000000" w:themeColor="text1"/>
        </w:rPr>
        <w:t>(1)</w:t>
      </w:r>
      <w:r w:rsidR="001B71BB" w:rsidRPr="00331C85">
        <w:rPr>
          <w:color w:val="000000" w:themeColor="text1"/>
        </w:rPr>
        <w:t xml:space="preserve"> </w:t>
      </w:r>
      <w:r w:rsidRPr="00331C85">
        <w:rPr>
          <w:color w:val="000000" w:themeColor="text1"/>
        </w:rPr>
        <w:t>the doctrine of interjurisdictional immunity should apply to shield provincial decisions about medical treatments from interf</w:t>
      </w:r>
      <w:r w:rsidR="001B71BB" w:rsidRPr="00331C85">
        <w:rPr>
          <w:color w:val="000000" w:themeColor="text1"/>
        </w:rPr>
        <w:t>erence by the federal government</w:t>
      </w:r>
      <w:r w:rsidRPr="00331C85">
        <w:rPr>
          <w:i/>
          <w:color w:val="000000" w:themeColor="text1"/>
        </w:rPr>
        <w:t xml:space="preserve"> </w:t>
      </w:r>
      <w:r w:rsidRPr="00331C85">
        <w:rPr>
          <w:color w:val="000000" w:themeColor="text1"/>
        </w:rPr>
        <w:t>(AG BC and PHS)</w:t>
      </w:r>
      <w:r w:rsidR="001B71BB" w:rsidRPr="00331C85">
        <w:rPr>
          <w:color w:val="000000" w:themeColor="text1"/>
        </w:rPr>
        <w:t xml:space="preserve"> </w:t>
      </w:r>
      <w:r w:rsidR="001B71BB" w:rsidRPr="00331C85">
        <w:rPr>
          <w:b/>
          <w:color w:val="000000" w:themeColor="text1"/>
        </w:rPr>
        <w:t>(2)</w:t>
      </w:r>
      <w:r w:rsidR="001B71BB" w:rsidRPr="00331C85">
        <w:rPr>
          <w:color w:val="000000" w:themeColor="text1"/>
        </w:rPr>
        <w:t xml:space="preserve"> and that impugned CDSA provisions are ultra vires because the fed crim law power cannot interfere with reg of prov health facilities (AG Que); </w:t>
      </w:r>
      <w:r w:rsidR="001B71BB" w:rsidRPr="00331C85">
        <w:rPr>
          <w:b/>
          <w:color w:val="000000" w:themeColor="text1"/>
        </w:rPr>
        <w:t>(3)</w:t>
      </w:r>
      <w:r w:rsidR="001B71BB" w:rsidRPr="00331C85">
        <w:rPr>
          <w:color w:val="000000" w:themeColor="text1"/>
        </w:rPr>
        <w:t xml:space="preserve"> CDSA should be read as avoiding interfering with the province’s jurisd over health policy (AG BC)</w:t>
      </w:r>
    </w:p>
    <w:p w14:paraId="4029ECA3" w14:textId="616D086F" w:rsidR="00756621" w:rsidRPr="00331C85" w:rsidRDefault="00756621" w:rsidP="00756621">
      <w:pPr>
        <w:rPr>
          <w:color w:val="000000" w:themeColor="text1"/>
        </w:rPr>
      </w:pPr>
      <w:r w:rsidRPr="00331C85">
        <w:rPr>
          <w:color w:val="000000" w:themeColor="text1"/>
        </w:rPr>
        <w:t xml:space="preserve">Notes: </w:t>
      </w:r>
    </w:p>
    <w:p w14:paraId="69D5C1FF" w14:textId="27963B70" w:rsidR="00756621" w:rsidRPr="00331C85" w:rsidRDefault="00756621" w:rsidP="006E5312">
      <w:pPr>
        <w:rPr>
          <w:color w:val="000000" w:themeColor="text1"/>
        </w:rPr>
      </w:pPr>
    </w:p>
    <w:p w14:paraId="0EF3D985" w14:textId="77777777" w:rsidR="00017B2D" w:rsidRPr="00331C85" w:rsidRDefault="00017B2D" w:rsidP="006E5312">
      <w:pPr>
        <w:rPr>
          <w:color w:val="000000" w:themeColor="text1"/>
        </w:rPr>
      </w:pPr>
    </w:p>
    <w:p w14:paraId="669AD005" w14:textId="72941E7A" w:rsidR="00A74D06" w:rsidRPr="00331C85" w:rsidRDefault="00973376" w:rsidP="00973376">
      <w:pPr>
        <w:pStyle w:val="Heading2"/>
      </w:pPr>
      <w:bookmarkStart w:id="33" w:name="_Toc18930107"/>
      <w:r w:rsidRPr="00331C85">
        <w:t>Operability</w:t>
      </w:r>
      <w:bookmarkEnd w:id="33"/>
    </w:p>
    <w:p w14:paraId="37623112" w14:textId="1F3F6CD8" w:rsidR="00973376" w:rsidRPr="00331C85" w:rsidRDefault="00973376" w:rsidP="00973376">
      <w:pPr>
        <w:rPr>
          <w:color w:val="000000" w:themeColor="text1"/>
        </w:rPr>
      </w:pPr>
    </w:p>
    <w:p w14:paraId="5F3F6BC4" w14:textId="6DCB18AD" w:rsidR="005F18AC" w:rsidRPr="00331C85" w:rsidRDefault="005F18AC" w:rsidP="006C596A">
      <w:pPr>
        <w:pStyle w:val="Heading3"/>
        <w:rPr>
          <w:color w:val="000000" w:themeColor="text1"/>
        </w:rPr>
      </w:pPr>
      <w:bookmarkStart w:id="34" w:name="_Toc18930108"/>
      <w:r w:rsidRPr="00331C85">
        <w:rPr>
          <w:color w:val="000000" w:themeColor="text1"/>
        </w:rPr>
        <w:t>The Paramountcy Doctrine</w:t>
      </w:r>
      <w:bookmarkEnd w:id="34"/>
    </w:p>
    <w:p w14:paraId="7C545723" w14:textId="5EAD39BD" w:rsidR="005F18AC" w:rsidRPr="00331C85" w:rsidRDefault="005F18AC" w:rsidP="00435F78">
      <w:pPr>
        <w:pStyle w:val="ListParagraph"/>
        <w:numPr>
          <w:ilvl w:val="0"/>
          <w:numId w:val="6"/>
        </w:numPr>
        <w:rPr>
          <w:color w:val="000000" w:themeColor="text1"/>
        </w:rPr>
      </w:pPr>
      <w:r w:rsidRPr="00331C85">
        <w:rPr>
          <w:color w:val="000000" w:themeColor="text1"/>
        </w:rPr>
        <w:t xml:space="preserve">P&amp;S, double aspect and ancillary powers doctrines uphold laws even though they may have significant impacts on matters within the other level of govt’s jurisd </w:t>
      </w:r>
    </w:p>
    <w:p w14:paraId="368CE911" w14:textId="0B1E2443" w:rsidR="005F18AC" w:rsidRPr="00331C85" w:rsidRDefault="005F18AC" w:rsidP="00435F78">
      <w:pPr>
        <w:pStyle w:val="ListParagraph"/>
        <w:numPr>
          <w:ilvl w:val="1"/>
          <w:numId w:val="6"/>
        </w:numPr>
        <w:rPr>
          <w:color w:val="000000" w:themeColor="text1"/>
        </w:rPr>
      </w:pPr>
      <w:r w:rsidRPr="00331C85">
        <w:rPr>
          <w:color w:val="000000" w:themeColor="text1"/>
        </w:rPr>
        <w:t xml:space="preserve">Result = creation of large areas of de facto concurrency </w:t>
      </w:r>
    </w:p>
    <w:p w14:paraId="1E61C215" w14:textId="4F194AD7" w:rsidR="005F18AC" w:rsidRPr="00331C85" w:rsidRDefault="005F18AC" w:rsidP="00435F78">
      <w:pPr>
        <w:pStyle w:val="ListParagraph"/>
        <w:numPr>
          <w:ilvl w:val="2"/>
          <w:numId w:val="6"/>
        </w:numPr>
        <w:rPr>
          <w:color w:val="000000" w:themeColor="text1"/>
        </w:rPr>
      </w:pPr>
      <w:r w:rsidRPr="00331C85">
        <w:rPr>
          <w:color w:val="000000" w:themeColor="text1"/>
        </w:rPr>
        <w:t xml:space="preserve">In these areas, the fed state needs a rule to deal with conflicts btw validity enacted laws that apply to the same factual situations </w:t>
      </w:r>
    </w:p>
    <w:p w14:paraId="1858E869" w14:textId="750ECD5E" w:rsidR="005F18AC" w:rsidRPr="00331C85" w:rsidRDefault="005F18AC" w:rsidP="00435F78">
      <w:pPr>
        <w:pStyle w:val="ListParagraph"/>
        <w:numPr>
          <w:ilvl w:val="0"/>
          <w:numId w:val="6"/>
        </w:numPr>
        <w:rPr>
          <w:color w:val="000000" w:themeColor="text1"/>
        </w:rPr>
      </w:pPr>
      <w:r w:rsidRPr="00331C85">
        <w:rPr>
          <w:color w:val="000000" w:themeColor="text1"/>
        </w:rPr>
        <w:t xml:space="preserve">Con is silent on what rule should be used for resolving a conflict in areas of de facto concurrency </w:t>
      </w:r>
    </w:p>
    <w:p w14:paraId="53E98742" w14:textId="13E130E6" w:rsidR="005F18AC" w:rsidRPr="00331C85" w:rsidRDefault="005F18AC" w:rsidP="00435F78">
      <w:pPr>
        <w:pStyle w:val="ListParagraph"/>
        <w:numPr>
          <w:ilvl w:val="0"/>
          <w:numId w:val="6"/>
        </w:numPr>
        <w:rPr>
          <w:color w:val="000000" w:themeColor="text1"/>
        </w:rPr>
      </w:pPr>
      <w:r w:rsidRPr="00331C85">
        <w:rPr>
          <w:color w:val="000000" w:themeColor="text1"/>
        </w:rPr>
        <w:t>Courts adopted federal paramountcy</w:t>
      </w:r>
    </w:p>
    <w:p w14:paraId="411DABE4" w14:textId="782B8202" w:rsidR="005F18AC" w:rsidRPr="00331C85" w:rsidRDefault="005F18AC" w:rsidP="00435F78">
      <w:pPr>
        <w:pStyle w:val="ListParagraph"/>
        <w:numPr>
          <w:ilvl w:val="1"/>
          <w:numId w:val="6"/>
        </w:numPr>
        <w:rPr>
          <w:color w:val="000000" w:themeColor="text1"/>
        </w:rPr>
      </w:pPr>
      <w:r w:rsidRPr="00331C85">
        <w:rPr>
          <w:color w:val="000000" w:themeColor="text1"/>
        </w:rPr>
        <w:t xml:space="preserve">When a valid fed law and a valid prov law apply to the same facts, and the req of the two laws conflict, the fed law is paramount </w:t>
      </w:r>
    </w:p>
    <w:p w14:paraId="38277060" w14:textId="60AC6997" w:rsidR="005F18AC" w:rsidRPr="00331C85" w:rsidRDefault="005F18AC" w:rsidP="00435F78">
      <w:pPr>
        <w:pStyle w:val="ListParagraph"/>
        <w:numPr>
          <w:ilvl w:val="2"/>
          <w:numId w:val="6"/>
        </w:numPr>
        <w:rPr>
          <w:color w:val="000000" w:themeColor="text1"/>
        </w:rPr>
      </w:pPr>
      <w:r w:rsidRPr="00331C85">
        <w:rPr>
          <w:color w:val="000000" w:themeColor="text1"/>
        </w:rPr>
        <w:t>Prov law is rendered inoperative</w:t>
      </w:r>
    </w:p>
    <w:p w14:paraId="3F3FDEC6" w14:textId="622650F7" w:rsidR="005F18AC" w:rsidRPr="00331C85" w:rsidRDefault="005F18AC" w:rsidP="00435F78">
      <w:pPr>
        <w:pStyle w:val="ListParagraph"/>
        <w:numPr>
          <w:ilvl w:val="0"/>
          <w:numId w:val="6"/>
        </w:numPr>
        <w:rPr>
          <w:color w:val="000000" w:themeColor="text1"/>
        </w:rPr>
      </w:pPr>
      <w:r w:rsidRPr="00331C85">
        <w:rPr>
          <w:color w:val="000000" w:themeColor="text1"/>
        </w:rPr>
        <w:t xml:space="preserve">The modern fed paradigm – when coupled with paramountcy – results in an obvious threat to the autonomy of provs </w:t>
      </w:r>
    </w:p>
    <w:p w14:paraId="72FD0A1D" w14:textId="0BEC6EC0" w:rsidR="005F18AC" w:rsidRPr="00331C85" w:rsidRDefault="005F18AC" w:rsidP="00435F78">
      <w:pPr>
        <w:pStyle w:val="ListParagraph"/>
        <w:numPr>
          <w:ilvl w:val="1"/>
          <w:numId w:val="6"/>
        </w:numPr>
        <w:rPr>
          <w:color w:val="000000" w:themeColor="text1"/>
        </w:rPr>
      </w:pPr>
      <w:r w:rsidRPr="00331C85">
        <w:rPr>
          <w:color w:val="000000" w:themeColor="text1"/>
        </w:rPr>
        <w:t xml:space="preserve">Concern is reflected in the large body of case law grappling with the Q of how to define what counts as conflict and therefore giving rise to paramountcy </w:t>
      </w:r>
    </w:p>
    <w:p w14:paraId="086173A6" w14:textId="227DAE11" w:rsidR="005F18AC" w:rsidRPr="00331C85" w:rsidRDefault="005F18AC" w:rsidP="00435F78">
      <w:pPr>
        <w:pStyle w:val="ListParagraph"/>
        <w:numPr>
          <w:ilvl w:val="1"/>
          <w:numId w:val="6"/>
        </w:numPr>
        <w:rPr>
          <w:color w:val="000000" w:themeColor="text1"/>
        </w:rPr>
      </w:pPr>
      <w:r w:rsidRPr="00331C85">
        <w:rPr>
          <w:color w:val="000000" w:themeColor="text1"/>
        </w:rPr>
        <w:t>Court has sought to define conflict narrowly**</w:t>
      </w:r>
    </w:p>
    <w:p w14:paraId="4A8B829D" w14:textId="11D536A1" w:rsidR="005F18AC" w:rsidRPr="00331C85" w:rsidRDefault="00074396" w:rsidP="00435F78">
      <w:pPr>
        <w:pStyle w:val="ListParagraph"/>
        <w:numPr>
          <w:ilvl w:val="2"/>
          <w:numId w:val="6"/>
        </w:numPr>
        <w:rPr>
          <w:color w:val="000000" w:themeColor="text1"/>
        </w:rPr>
      </w:pPr>
      <w:r w:rsidRPr="00331C85">
        <w:rPr>
          <w:color w:val="000000" w:themeColor="text1"/>
        </w:rPr>
        <w:t xml:space="preserve">In </w:t>
      </w:r>
      <w:r w:rsidRPr="00331C85">
        <w:rPr>
          <w:i/>
          <w:color w:val="000000" w:themeColor="text1"/>
        </w:rPr>
        <w:t xml:space="preserve">Multiple Access </w:t>
      </w:r>
      <w:r w:rsidRPr="00331C85">
        <w:rPr>
          <w:color w:val="000000" w:themeColor="text1"/>
        </w:rPr>
        <w:t>Justice Dickson</w:t>
      </w:r>
    </w:p>
    <w:p w14:paraId="4E9178D0" w14:textId="5457C89E" w:rsidR="00074396" w:rsidRPr="00331C85" w:rsidRDefault="00074396" w:rsidP="00435F78">
      <w:pPr>
        <w:pStyle w:val="ListParagraph"/>
        <w:numPr>
          <w:ilvl w:val="3"/>
          <w:numId w:val="6"/>
        </w:numPr>
        <w:rPr>
          <w:color w:val="000000" w:themeColor="text1"/>
        </w:rPr>
      </w:pPr>
      <w:r w:rsidRPr="00331C85">
        <w:rPr>
          <w:color w:val="000000" w:themeColor="text1"/>
        </w:rPr>
        <w:t>Held that “in principle there would seem to me no good reason to speak of paramountcy and reclusion except where there is actual conflict in operation where one enactment says yes and the other says no… compliance with one is defiance of the other”</w:t>
      </w:r>
    </w:p>
    <w:p w14:paraId="46B82CD7" w14:textId="6E78588E" w:rsidR="00074396" w:rsidRPr="00331C85" w:rsidRDefault="00074396" w:rsidP="00435F78">
      <w:pPr>
        <w:pStyle w:val="ListParagraph"/>
        <w:numPr>
          <w:ilvl w:val="2"/>
          <w:numId w:val="6"/>
        </w:numPr>
        <w:rPr>
          <w:color w:val="000000" w:themeColor="text1"/>
        </w:rPr>
      </w:pPr>
      <w:r w:rsidRPr="00331C85">
        <w:rPr>
          <w:b/>
          <w:color w:val="000000" w:themeColor="text1"/>
        </w:rPr>
        <w:t>Impossibility of dual compliance test</w:t>
      </w:r>
    </w:p>
    <w:p w14:paraId="19EA3F57" w14:textId="77E8B22F" w:rsidR="00074396" w:rsidRPr="00331C85" w:rsidRDefault="00074396" w:rsidP="00435F78">
      <w:pPr>
        <w:pStyle w:val="ListParagraph"/>
        <w:numPr>
          <w:ilvl w:val="3"/>
          <w:numId w:val="6"/>
        </w:numPr>
        <w:rPr>
          <w:color w:val="000000" w:themeColor="text1"/>
        </w:rPr>
      </w:pPr>
      <w:r w:rsidRPr="00331C85">
        <w:rPr>
          <w:color w:val="000000" w:themeColor="text1"/>
        </w:rPr>
        <w:t xml:space="preserve">Narrowest test compatible with the rule of law </w:t>
      </w:r>
    </w:p>
    <w:p w14:paraId="3508B547" w14:textId="5BD03775" w:rsidR="00074396" w:rsidRPr="00331C85" w:rsidRDefault="00074396" w:rsidP="00435F78">
      <w:pPr>
        <w:pStyle w:val="ListParagraph"/>
        <w:numPr>
          <w:ilvl w:val="4"/>
          <w:numId w:val="6"/>
        </w:numPr>
        <w:rPr>
          <w:color w:val="000000" w:themeColor="text1"/>
        </w:rPr>
      </w:pPr>
      <w:r w:rsidRPr="00331C85">
        <w:rPr>
          <w:color w:val="000000" w:themeColor="text1"/>
        </w:rPr>
        <w:t>Justified on grounds that the resulting “untidiness” and “diseconomy” that results from overlapping fed and prov laws “has to be subordinated to prov autonomy”</w:t>
      </w:r>
    </w:p>
    <w:p w14:paraId="5DEC5A58" w14:textId="627B52EF" w:rsidR="00074396" w:rsidRPr="00331C85" w:rsidRDefault="00074396" w:rsidP="00435F78">
      <w:pPr>
        <w:pStyle w:val="ListParagraph"/>
        <w:numPr>
          <w:ilvl w:val="3"/>
          <w:numId w:val="6"/>
        </w:numPr>
        <w:rPr>
          <w:color w:val="000000" w:themeColor="text1"/>
        </w:rPr>
      </w:pPr>
      <w:r w:rsidRPr="00331C85">
        <w:rPr>
          <w:color w:val="000000" w:themeColor="text1"/>
        </w:rPr>
        <w:t>Limits the threat imposed by fed paramountcy to the operation of valid prov statutes</w:t>
      </w:r>
    </w:p>
    <w:p w14:paraId="30297809" w14:textId="6EA6FE2B" w:rsidR="00074396" w:rsidRPr="00331C85" w:rsidRDefault="00074396" w:rsidP="00435F78">
      <w:pPr>
        <w:pStyle w:val="ListParagraph"/>
        <w:numPr>
          <w:ilvl w:val="2"/>
          <w:numId w:val="6"/>
        </w:numPr>
        <w:rPr>
          <w:color w:val="000000" w:themeColor="text1"/>
        </w:rPr>
      </w:pPr>
      <w:r w:rsidRPr="00331C85">
        <w:rPr>
          <w:b/>
          <w:color w:val="000000" w:themeColor="text1"/>
        </w:rPr>
        <w:t>Frustration of federal leg purpose by prov law</w:t>
      </w:r>
    </w:p>
    <w:p w14:paraId="1771B7C0" w14:textId="45097AE7" w:rsidR="00074396" w:rsidRPr="00331C85" w:rsidRDefault="00074396" w:rsidP="00435F78">
      <w:pPr>
        <w:pStyle w:val="ListParagraph"/>
        <w:numPr>
          <w:ilvl w:val="3"/>
          <w:numId w:val="6"/>
        </w:numPr>
        <w:rPr>
          <w:color w:val="000000" w:themeColor="text1"/>
        </w:rPr>
      </w:pPr>
      <w:r w:rsidRPr="00331C85">
        <w:rPr>
          <w:color w:val="000000" w:themeColor="text1"/>
        </w:rPr>
        <w:t xml:space="preserve">Poses more serious threat to prov autonomy </w:t>
      </w:r>
    </w:p>
    <w:p w14:paraId="17BCDBBE" w14:textId="2A2D010D" w:rsidR="00074396" w:rsidRPr="00331C85" w:rsidRDefault="00074396" w:rsidP="00435F78">
      <w:pPr>
        <w:pStyle w:val="ListParagraph"/>
        <w:numPr>
          <w:ilvl w:val="3"/>
          <w:numId w:val="6"/>
        </w:numPr>
        <w:rPr>
          <w:color w:val="000000" w:themeColor="text1"/>
        </w:rPr>
      </w:pPr>
      <w:r w:rsidRPr="00331C85">
        <w:rPr>
          <w:color w:val="000000" w:themeColor="text1"/>
        </w:rPr>
        <w:t>Makes difficult to predict when the paramountcy doctrine will be invoked</w:t>
      </w:r>
    </w:p>
    <w:p w14:paraId="1B8E1CC0" w14:textId="5F1FCC16" w:rsidR="00074396" w:rsidRPr="00331C85" w:rsidRDefault="00074396" w:rsidP="00435F78">
      <w:pPr>
        <w:pStyle w:val="ListParagraph"/>
        <w:numPr>
          <w:ilvl w:val="3"/>
          <w:numId w:val="6"/>
        </w:numPr>
        <w:rPr>
          <w:color w:val="000000" w:themeColor="text1"/>
        </w:rPr>
      </w:pPr>
      <w:r w:rsidRPr="00331C85">
        <w:rPr>
          <w:color w:val="000000" w:themeColor="text1"/>
        </w:rPr>
        <w:t xml:space="preserve">SCC has stated that paramountcy should be applied with restraint </w:t>
      </w:r>
    </w:p>
    <w:p w14:paraId="765F13DD" w14:textId="61E55E74" w:rsidR="00074396" w:rsidRPr="00331C85" w:rsidRDefault="00074396" w:rsidP="00435F78">
      <w:pPr>
        <w:pStyle w:val="ListParagraph"/>
        <w:numPr>
          <w:ilvl w:val="4"/>
          <w:numId w:val="6"/>
        </w:numPr>
        <w:rPr>
          <w:color w:val="000000" w:themeColor="text1"/>
        </w:rPr>
      </w:pPr>
      <w:r w:rsidRPr="00331C85">
        <w:rPr>
          <w:color w:val="000000" w:themeColor="text1"/>
        </w:rPr>
        <w:t>Party alleging the existence of a conflict has a high burden of proof</w:t>
      </w:r>
    </w:p>
    <w:p w14:paraId="376568A6" w14:textId="61D1685C" w:rsidR="00074396" w:rsidRPr="00331C85" w:rsidRDefault="00074396" w:rsidP="00435F78">
      <w:pPr>
        <w:pStyle w:val="ListParagraph"/>
        <w:numPr>
          <w:ilvl w:val="4"/>
          <w:numId w:val="6"/>
        </w:numPr>
        <w:rPr>
          <w:color w:val="000000" w:themeColor="text1"/>
        </w:rPr>
      </w:pPr>
      <w:r w:rsidRPr="00331C85">
        <w:rPr>
          <w:color w:val="000000" w:themeColor="text1"/>
        </w:rPr>
        <w:t xml:space="preserve">The principle of cooperative federalism req that “the purpose of federal leg should not be artificially broadened beyond its intended scope” </w:t>
      </w:r>
    </w:p>
    <w:p w14:paraId="26D74B52" w14:textId="7EE974AD" w:rsidR="00074396" w:rsidRPr="00331C85" w:rsidRDefault="00074396" w:rsidP="00435F78">
      <w:pPr>
        <w:pStyle w:val="ListParagraph"/>
        <w:numPr>
          <w:ilvl w:val="4"/>
          <w:numId w:val="6"/>
        </w:numPr>
        <w:rPr>
          <w:color w:val="000000" w:themeColor="text1"/>
        </w:rPr>
      </w:pPr>
      <w:r w:rsidRPr="00331C85">
        <w:rPr>
          <w:color w:val="000000" w:themeColor="text1"/>
        </w:rPr>
        <w:t xml:space="preserve">Essential component of SCC’s commitment to a modern vision of federalism </w:t>
      </w:r>
    </w:p>
    <w:p w14:paraId="7D373208" w14:textId="43D18DFF" w:rsidR="00B375DF" w:rsidRDefault="00074396" w:rsidP="00074396">
      <w:pPr>
        <w:pStyle w:val="ListParagraph"/>
        <w:numPr>
          <w:ilvl w:val="5"/>
          <w:numId w:val="6"/>
        </w:numPr>
        <w:rPr>
          <w:color w:val="000000" w:themeColor="text1"/>
        </w:rPr>
      </w:pPr>
      <w:r w:rsidRPr="00331C85">
        <w:rPr>
          <w:color w:val="000000" w:themeColor="text1"/>
        </w:rPr>
        <w:t xml:space="preserve">Without it the principles of modern federalism may produce a hierarchical relationship btw dominant parliament and subordinate prov leg </w:t>
      </w:r>
    </w:p>
    <w:p w14:paraId="59415503" w14:textId="77777777" w:rsidR="00382E4B" w:rsidRPr="00382E4B" w:rsidRDefault="00382E4B" w:rsidP="00382E4B">
      <w:pPr>
        <w:pStyle w:val="ListParagraph"/>
        <w:ind w:left="4680"/>
        <w:rPr>
          <w:color w:val="000000" w:themeColor="text1"/>
        </w:rPr>
      </w:pPr>
    </w:p>
    <w:p w14:paraId="61F2E5FA" w14:textId="7C5C9392" w:rsidR="006C596A" w:rsidRPr="00331C85" w:rsidRDefault="006C596A" w:rsidP="00675202">
      <w:pPr>
        <w:pStyle w:val="Heading4"/>
      </w:pPr>
      <w:bookmarkStart w:id="35" w:name="_Toc18930109"/>
      <w:r w:rsidRPr="00331C85">
        <w:t>Ross v Registrar of Motor Vehicles</w:t>
      </w:r>
      <w:bookmarkEnd w:id="35"/>
    </w:p>
    <w:p w14:paraId="06963EBB" w14:textId="0FD8AB16" w:rsidR="006C596A" w:rsidRPr="00331C85" w:rsidRDefault="006C596A" w:rsidP="00074396">
      <w:pPr>
        <w:rPr>
          <w:color w:val="000000" w:themeColor="text1"/>
        </w:rPr>
      </w:pPr>
      <w:r w:rsidRPr="00331C85">
        <w:rPr>
          <w:color w:val="000000" w:themeColor="text1"/>
        </w:rPr>
        <w:t>Ratio:</w:t>
      </w:r>
    </w:p>
    <w:p w14:paraId="0628224B" w14:textId="15BD9FEC" w:rsidR="006C596A" w:rsidRPr="00331C85" w:rsidRDefault="006C596A" w:rsidP="003963AF">
      <w:pPr>
        <w:ind w:left="720" w:hanging="720"/>
        <w:rPr>
          <w:color w:val="000000" w:themeColor="text1"/>
        </w:rPr>
      </w:pPr>
      <w:r w:rsidRPr="00331C85">
        <w:rPr>
          <w:color w:val="000000" w:themeColor="text1"/>
        </w:rPr>
        <w:t>Facts:</w:t>
      </w:r>
      <w:r w:rsidR="003963AF" w:rsidRPr="00331C85">
        <w:rPr>
          <w:color w:val="000000" w:themeColor="text1"/>
        </w:rPr>
        <w:tab/>
        <w:t xml:space="preserve">Ross was criminally convicted of driving impaired – judge also restricted Ross’ driving hours to particular time limits for 6mo and that his license should not be suspended. ON nonetheless suspended his license in accordance with s 21 of ON Highway Traffic Act. Ross instituted action claiming a declaration that s 21 was inoperative because of its conflict with s 238 of the CCC. </w:t>
      </w:r>
    </w:p>
    <w:p w14:paraId="2134F596" w14:textId="3D3EBEF2" w:rsidR="006C596A" w:rsidRPr="00331C85" w:rsidRDefault="006C596A" w:rsidP="00074396">
      <w:pPr>
        <w:rPr>
          <w:color w:val="000000" w:themeColor="text1"/>
        </w:rPr>
      </w:pPr>
      <w:r w:rsidRPr="00331C85">
        <w:rPr>
          <w:color w:val="000000" w:themeColor="text1"/>
        </w:rPr>
        <w:t>Result:</w:t>
      </w:r>
      <w:r w:rsidR="003963AF" w:rsidRPr="00331C85">
        <w:rPr>
          <w:color w:val="000000" w:themeColor="text1"/>
        </w:rPr>
        <w:tab/>
        <w:t>Appeal dismissed</w:t>
      </w:r>
    </w:p>
    <w:p w14:paraId="43BA88E3" w14:textId="6D9CAA04" w:rsidR="006C596A" w:rsidRPr="00331C85" w:rsidRDefault="006C596A" w:rsidP="00074396">
      <w:pPr>
        <w:rPr>
          <w:color w:val="000000" w:themeColor="text1"/>
        </w:rPr>
      </w:pPr>
      <w:r w:rsidRPr="00331C85">
        <w:rPr>
          <w:color w:val="000000" w:themeColor="text1"/>
        </w:rPr>
        <w:t>Reason:</w:t>
      </w:r>
      <w:r w:rsidR="003963AF" w:rsidRPr="00331C85">
        <w:rPr>
          <w:color w:val="000000" w:themeColor="text1"/>
        </w:rPr>
        <w:tab/>
      </w:r>
      <w:r w:rsidR="003963AF" w:rsidRPr="00331C85">
        <w:rPr>
          <w:b/>
          <w:color w:val="000000" w:themeColor="text1"/>
        </w:rPr>
        <w:t xml:space="preserve">(1/2) </w:t>
      </w:r>
      <w:r w:rsidR="003963AF" w:rsidRPr="00331C85">
        <w:rPr>
          <w:color w:val="000000" w:themeColor="text1"/>
        </w:rPr>
        <w:t xml:space="preserve">both laws are valid. Prov leg deals with licensing for the purpose of reg highway traffic was not encroaching on </w:t>
      </w:r>
      <w:r w:rsidR="003963AF" w:rsidRPr="00331C85">
        <w:rPr>
          <w:color w:val="000000" w:themeColor="text1"/>
        </w:rPr>
        <w:tab/>
        <w:t>criminal offences and no basis for claim that fed leg invaded prov jurisd either.</w:t>
      </w:r>
    </w:p>
    <w:p w14:paraId="2E334434" w14:textId="1FA4FB96" w:rsidR="003963AF" w:rsidRPr="00331C85" w:rsidRDefault="003963AF" w:rsidP="00074396">
      <w:pPr>
        <w:rPr>
          <w:color w:val="000000" w:themeColor="text1"/>
        </w:rPr>
      </w:pPr>
      <w:r w:rsidRPr="00331C85">
        <w:rPr>
          <w:color w:val="000000" w:themeColor="text1"/>
        </w:rPr>
        <w:tab/>
      </w:r>
      <w:r w:rsidRPr="00331C85">
        <w:rPr>
          <w:b/>
          <w:color w:val="000000" w:themeColor="text1"/>
        </w:rPr>
        <w:t>(3)</w:t>
      </w:r>
      <w:r w:rsidRPr="00331C85">
        <w:rPr>
          <w:color w:val="000000" w:themeColor="text1"/>
        </w:rPr>
        <w:t xml:space="preserve"> Reference made to s 5(1) of CCC</w:t>
      </w:r>
    </w:p>
    <w:p w14:paraId="175479BE" w14:textId="7E6376D4" w:rsidR="003963AF" w:rsidRPr="00331C85" w:rsidRDefault="003963AF" w:rsidP="00074396">
      <w:pPr>
        <w:rPr>
          <w:color w:val="000000" w:themeColor="text1"/>
        </w:rPr>
      </w:pPr>
      <w:r w:rsidRPr="00331C85">
        <w:rPr>
          <w:color w:val="000000" w:themeColor="text1"/>
        </w:rPr>
        <w:tab/>
      </w:r>
      <w:r w:rsidRPr="00331C85">
        <w:rPr>
          <w:color w:val="000000" w:themeColor="text1"/>
        </w:rPr>
        <w:tab/>
        <w:t>“When an enactment creates an offence and authorizes a punishment to be imposed in respect thereof,</w:t>
      </w:r>
    </w:p>
    <w:p w14:paraId="48D2A0D2" w14:textId="0A8D9A1B" w:rsidR="003963AF" w:rsidRPr="00331C85" w:rsidRDefault="003963AF" w:rsidP="003963AF">
      <w:pPr>
        <w:ind w:left="2160"/>
        <w:rPr>
          <w:color w:val="000000" w:themeColor="text1"/>
        </w:rPr>
      </w:pPr>
      <w:r w:rsidRPr="00331C85">
        <w:rPr>
          <w:color w:val="000000" w:themeColor="text1"/>
        </w:rPr>
        <w:t>(b) a person who is convicted of that offence is not liable to any punishment in respect thereof other than the punishment prescribed by this Act or by the enactment that creates the offence”</w:t>
      </w:r>
    </w:p>
    <w:p w14:paraId="03D6F475" w14:textId="6E552770" w:rsidR="003963AF" w:rsidRPr="00331C85" w:rsidRDefault="003963AF" w:rsidP="003963AF">
      <w:pPr>
        <w:ind w:left="720"/>
        <w:rPr>
          <w:color w:val="000000" w:themeColor="text1"/>
        </w:rPr>
      </w:pPr>
      <w:r w:rsidRPr="00331C85">
        <w:rPr>
          <w:color w:val="000000" w:themeColor="text1"/>
        </w:rPr>
        <w:t xml:space="preserve">Taken that the civil consequences of a criminal act are not to be considered punishment so as to bring the matter within the exclusive jurisd of the parliament. </w:t>
      </w:r>
      <w:r w:rsidR="00785B37" w:rsidRPr="00331C85">
        <w:rPr>
          <w:color w:val="000000" w:themeColor="text1"/>
        </w:rPr>
        <w:t>Both are valid and prov legislation remains operable.</w:t>
      </w:r>
    </w:p>
    <w:p w14:paraId="1FF0E8C2" w14:textId="1D6C7070" w:rsidR="00E7742D" w:rsidRPr="00331C85" w:rsidRDefault="00846E4F" w:rsidP="00E7742D">
      <w:pPr>
        <w:ind w:left="720"/>
        <w:rPr>
          <w:color w:val="000000" w:themeColor="text1"/>
        </w:rPr>
      </w:pPr>
      <w:r w:rsidRPr="00331C85">
        <w:rPr>
          <w:color w:val="000000" w:themeColor="text1"/>
        </w:rPr>
        <w:t>Ross can easily comply with both – just obey the stricter law – there is no conflict here – judgement does not give him an affirmative right nor show a fed intent to oust prov power to restrict licensing</w:t>
      </w:r>
      <w:r w:rsidR="00E7742D" w:rsidRPr="00331C85">
        <w:rPr>
          <w:color w:val="000000" w:themeColor="text1"/>
        </w:rPr>
        <w:t xml:space="preserve"> (reject the idea that fed intent was to cover the field). </w:t>
      </w:r>
    </w:p>
    <w:p w14:paraId="03C4C314" w14:textId="320BD82D" w:rsidR="006C596A" w:rsidRPr="00331C85" w:rsidRDefault="006C596A" w:rsidP="00074396">
      <w:pPr>
        <w:rPr>
          <w:color w:val="000000" w:themeColor="text1"/>
        </w:rPr>
      </w:pPr>
      <w:r w:rsidRPr="00331C85">
        <w:rPr>
          <w:color w:val="000000" w:themeColor="text1"/>
        </w:rPr>
        <w:t>Issue:</w:t>
      </w:r>
      <w:r w:rsidR="003963AF" w:rsidRPr="00331C85">
        <w:rPr>
          <w:color w:val="000000" w:themeColor="text1"/>
        </w:rPr>
        <w:tab/>
      </w:r>
      <w:r w:rsidR="003963AF" w:rsidRPr="00331C85">
        <w:rPr>
          <w:b/>
          <w:color w:val="000000" w:themeColor="text1"/>
        </w:rPr>
        <w:t xml:space="preserve">(1) </w:t>
      </w:r>
      <w:r w:rsidR="003963AF" w:rsidRPr="00331C85">
        <w:rPr>
          <w:color w:val="000000" w:themeColor="text1"/>
        </w:rPr>
        <w:t>prov leg s 21 of Highway Traffic act valid?</w:t>
      </w:r>
    </w:p>
    <w:p w14:paraId="0B710267" w14:textId="1CE4236E" w:rsidR="003963AF" w:rsidRPr="00331C85" w:rsidRDefault="003963AF" w:rsidP="00074396">
      <w:pPr>
        <w:rPr>
          <w:color w:val="000000" w:themeColor="text1"/>
        </w:rPr>
      </w:pPr>
      <w:r w:rsidRPr="00331C85">
        <w:rPr>
          <w:color w:val="000000" w:themeColor="text1"/>
        </w:rPr>
        <w:tab/>
      </w:r>
      <w:r w:rsidRPr="00331C85">
        <w:rPr>
          <w:b/>
          <w:color w:val="000000" w:themeColor="text1"/>
        </w:rPr>
        <w:t>(2)</w:t>
      </w:r>
      <w:r w:rsidRPr="00331C85">
        <w:rPr>
          <w:color w:val="000000" w:themeColor="text1"/>
        </w:rPr>
        <w:t xml:space="preserve"> fed lef s 238(1) of CCC valid?</w:t>
      </w:r>
    </w:p>
    <w:p w14:paraId="772FF498" w14:textId="0DBD33B9" w:rsidR="003963AF" w:rsidRPr="00331C85" w:rsidRDefault="003963AF" w:rsidP="00074396">
      <w:pPr>
        <w:rPr>
          <w:color w:val="000000" w:themeColor="text1"/>
        </w:rPr>
      </w:pPr>
      <w:r w:rsidRPr="00331C85">
        <w:rPr>
          <w:color w:val="000000" w:themeColor="text1"/>
        </w:rPr>
        <w:tab/>
      </w:r>
      <w:r w:rsidRPr="00331C85">
        <w:rPr>
          <w:b/>
          <w:color w:val="000000" w:themeColor="text1"/>
        </w:rPr>
        <w:t>(3)</w:t>
      </w:r>
      <w:r w:rsidRPr="00331C85">
        <w:rPr>
          <w:color w:val="000000" w:themeColor="text1"/>
        </w:rPr>
        <w:t xml:space="preserve"> if both are valid, was there a conflict btw both provisions req the app of federal paramountcy</w:t>
      </w:r>
    </w:p>
    <w:p w14:paraId="10E70BAA" w14:textId="1E5B245C" w:rsidR="00785B37" w:rsidRPr="00331C85" w:rsidRDefault="006C596A" w:rsidP="00785B37">
      <w:pPr>
        <w:ind w:left="720" w:hanging="720"/>
        <w:rPr>
          <w:color w:val="000000" w:themeColor="text1"/>
        </w:rPr>
      </w:pPr>
      <w:r w:rsidRPr="00331C85">
        <w:rPr>
          <w:color w:val="000000" w:themeColor="text1"/>
        </w:rPr>
        <w:t>Notes:</w:t>
      </w:r>
      <w:r w:rsidR="00785B37" w:rsidRPr="00331C85">
        <w:rPr>
          <w:color w:val="000000" w:themeColor="text1"/>
        </w:rPr>
        <w:tab/>
        <w:t>Judson in part dissent; the CCC as applied and s21 as applied are in direct conflict and the fed leg must prevail – the power of the prov to impose an automatic suspension must give way to an order for punishment validly made under the CCC and to that extent the prov suspension is inoperative</w:t>
      </w:r>
    </w:p>
    <w:p w14:paraId="20FBAE22" w14:textId="10C8FD85" w:rsidR="0090393F" w:rsidRPr="00331C85" w:rsidRDefault="00785B37" w:rsidP="00B375DF">
      <w:pPr>
        <w:ind w:left="720" w:hanging="720"/>
        <w:rPr>
          <w:color w:val="000000" w:themeColor="text1"/>
        </w:rPr>
      </w:pPr>
      <w:r w:rsidRPr="00331C85">
        <w:rPr>
          <w:color w:val="000000" w:themeColor="text1"/>
        </w:rPr>
        <w:tab/>
        <w:t xml:space="preserve">Spense in part dissent; concur with Judson </w:t>
      </w:r>
    </w:p>
    <w:p w14:paraId="1DD69CAB" w14:textId="499521DF" w:rsidR="0090393F" w:rsidRPr="00331C85" w:rsidRDefault="0090393F" w:rsidP="00785B37">
      <w:pPr>
        <w:ind w:left="720" w:hanging="720"/>
        <w:rPr>
          <w:color w:val="000000" w:themeColor="text1"/>
        </w:rPr>
      </w:pPr>
      <w:r w:rsidRPr="00331C85">
        <w:rPr>
          <w:color w:val="000000" w:themeColor="text1"/>
        </w:rPr>
        <w:tab/>
        <w:t xml:space="preserve">Narrower approach to paramountcy that emerged in the highway traffic cases were confirmed by the SCC in Multiple Access </w:t>
      </w:r>
    </w:p>
    <w:p w14:paraId="79414093" w14:textId="57573C11" w:rsidR="0090393F" w:rsidRPr="00331C85" w:rsidRDefault="0090393F" w:rsidP="00785B37">
      <w:pPr>
        <w:ind w:left="720" w:hanging="720"/>
        <w:rPr>
          <w:color w:val="000000" w:themeColor="text1"/>
        </w:rPr>
      </w:pPr>
    </w:p>
    <w:p w14:paraId="04F454AC" w14:textId="77777777" w:rsidR="0090393F" w:rsidRPr="00331C85" w:rsidRDefault="0090393F" w:rsidP="0090393F">
      <w:pPr>
        <w:pStyle w:val="Heading4"/>
      </w:pPr>
      <w:bookmarkStart w:id="36" w:name="_Toc18930110"/>
      <w:r w:rsidRPr="00331C85">
        <w:t>Multiple Access Ltd v McCutcheon</w:t>
      </w:r>
      <w:bookmarkEnd w:id="36"/>
    </w:p>
    <w:p w14:paraId="2C60EC81" w14:textId="6881D8E4" w:rsidR="0090393F" w:rsidRPr="00331C85" w:rsidRDefault="0090393F" w:rsidP="001F635C">
      <w:pPr>
        <w:ind w:left="720" w:hanging="720"/>
        <w:rPr>
          <w:color w:val="000000" w:themeColor="text1"/>
        </w:rPr>
      </w:pPr>
      <w:r w:rsidRPr="00331C85">
        <w:rPr>
          <w:color w:val="000000" w:themeColor="text1"/>
        </w:rPr>
        <w:t>Ratio:</w:t>
      </w:r>
      <w:r w:rsidR="001F635C" w:rsidRPr="00331C85">
        <w:rPr>
          <w:color w:val="000000" w:themeColor="text1"/>
        </w:rPr>
        <w:tab/>
        <w:t>Mere duplication without actual conflict or contradiction is not sufficient to invoke the doctrine of paramountcy and render otherwise valid prov leg inoperative.</w:t>
      </w:r>
    </w:p>
    <w:p w14:paraId="1D5DD62D" w14:textId="77777777" w:rsidR="0090393F" w:rsidRPr="00331C85" w:rsidRDefault="0090393F" w:rsidP="0090393F">
      <w:pPr>
        <w:ind w:left="720" w:hanging="720"/>
        <w:rPr>
          <w:color w:val="000000" w:themeColor="text1"/>
        </w:rPr>
      </w:pPr>
      <w:r w:rsidRPr="00331C85">
        <w:rPr>
          <w:color w:val="000000" w:themeColor="text1"/>
        </w:rPr>
        <w:t>Facts:</w:t>
      </w:r>
      <w:r w:rsidRPr="00331C85">
        <w:rPr>
          <w:color w:val="000000" w:themeColor="text1"/>
        </w:rPr>
        <w:tab/>
        <w:t>ON Securities Act 1970 prohibited insider trading in shares trading on the TO stock exchange. Canada Corporations Act (1970) had almost identical provisions, applicable to corporations incorporated under fed law. MA shareholders alleged that insiders took opportunity to buy shares in the company, relying on knowledge of upcoming license grant. Shareholders initiated proceedings under OSAct. D’s argued that the ON stat could not be validly applied to their case because the reg of trading in shares of federally incorporated companies falls within exclusive fed jurisd – relied on doctrine of paramountcy and the case should be taken up on CCAct (advantageous bc limitation period for initiating an action under the federal stat had already elapsed.</w:t>
      </w:r>
    </w:p>
    <w:p w14:paraId="008F6CEE" w14:textId="32DE680E" w:rsidR="001F635C" w:rsidRPr="00331C85" w:rsidRDefault="0090393F" w:rsidP="001F635C">
      <w:pPr>
        <w:ind w:left="720" w:hanging="720"/>
        <w:rPr>
          <w:color w:val="000000" w:themeColor="text1"/>
        </w:rPr>
      </w:pPr>
      <w:r w:rsidRPr="00331C85">
        <w:rPr>
          <w:color w:val="000000" w:themeColor="text1"/>
        </w:rPr>
        <w:t>Result:</w:t>
      </w:r>
      <w:r w:rsidRPr="00331C85">
        <w:rPr>
          <w:color w:val="000000" w:themeColor="text1"/>
        </w:rPr>
        <w:tab/>
        <w:t xml:space="preserve">Relevant provisions of both acts were valid and that both applied to trading in ON in the shares of a fed incorporated company. </w:t>
      </w:r>
    </w:p>
    <w:p w14:paraId="53C76229" w14:textId="588AE116" w:rsidR="0090393F" w:rsidRPr="00331C85" w:rsidRDefault="0090393F" w:rsidP="0090393F">
      <w:pPr>
        <w:ind w:left="720" w:hanging="720"/>
        <w:rPr>
          <w:color w:val="000000" w:themeColor="text1"/>
        </w:rPr>
      </w:pPr>
      <w:r w:rsidRPr="00331C85">
        <w:rPr>
          <w:color w:val="000000" w:themeColor="text1"/>
        </w:rPr>
        <w:t>Reason:</w:t>
      </w:r>
      <w:r w:rsidRPr="00331C85">
        <w:rPr>
          <w:color w:val="000000" w:themeColor="text1"/>
        </w:rPr>
        <w:tab/>
      </w:r>
      <w:r w:rsidR="001F635C" w:rsidRPr="00331C85">
        <w:rPr>
          <w:color w:val="000000" w:themeColor="text1"/>
        </w:rPr>
        <w:t>There is no true repugnancy in the case of merely duplicative provisions since it does not matter which statue is applied; the leg purpose of Parliament will be fulfilled regardless of which statute is invoked by a remedy-seeker; app of prov law does not displace the leg purpose of the parliamen</w:t>
      </w:r>
      <w:r w:rsidR="00667D38" w:rsidRPr="00331C85">
        <w:rPr>
          <w:color w:val="000000" w:themeColor="text1"/>
        </w:rPr>
        <w:t>t. “</w:t>
      </w:r>
      <w:r w:rsidR="00667D38" w:rsidRPr="00331C85">
        <w:rPr>
          <w:b/>
          <w:color w:val="000000" w:themeColor="text1"/>
        </w:rPr>
        <w:t>There would seem to me no good reason to speak of paramountcy and reclusion except where there is actual conflict in operation where one enactment says yes and the other says no… compliance with one is defiance of the other</w:t>
      </w:r>
      <w:r w:rsidR="00667D38" w:rsidRPr="00331C85">
        <w:rPr>
          <w:color w:val="000000" w:themeColor="text1"/>
        </w:rPr>
        <w:t>”. The resulting ‘untidiness’ or ‘diseconomy’ of duplication is the price we pay for a fed system in which economy often has to be subordinated to prov autonomy. Mere duplication without actual conflict or contradiction is not sufficient to invoke the doctrine of paramountcy and render otherwise valid prov leg inoperative.</w:t>
      </w:r>
    </w:p>
    <w:p w14:paraId="1F9B9B5B" w14:textId="4065E092" w:rsidR="008005EE" w:rsidRDefault="0090393F" w:rsidP="00B375DF">
      <w:pPr>
        <w:ind w:left="720" w:hanging="720"/>
        <w:rPr>
          <w:color w:val="000000" w:themeColor="text1"/>
        </w:rPr>
      </w:pPr>
      <w:r w:rsidRPr="00331C85">
        <w:rPr>
          <w:color w:val="000000" w:themeColor="text1"/>
        </w:rPr>
        <w:t>Issue:</w:t>
      </w:r>
      <w:r w:rsidRPr="00331C85">
        <w:rPr>
          <w:color w:val="000000" w:themeColor="text1"/>
        </w:rPr>
        <w:tab/>
      </w:r>
      <w:r w:rsidR="001F635C" w:rsidRPr="00331C85">
        <w:rPr>
          <w:color w:val="000000" w:themeColor="text1"/>
        </w:rPr>
        <w:t xml:space="preserve">Does the mere duplication constitute conflict req by the paramountcy doctrine in order to render a prov statutory provision inoperative? </w:t>
      </w:r>
    </w:p>
    <w:p w14:paraId="1F652705" w14:textId="77777777" w:rsidR="00325DC3" w:rsidRPr="00331C85" w:rsidRDefault="00325DC3" w:rsidP="00B375DF">
      <w:pPr>
        <w:ind w:left="720" w:hanging="720"/>
        <w:rPr>
          <w:color w:val="000000" w:themeColor="text1"/>
        </w:rPr>
      </w:pPr>
    </w:p>
    <w:p w14:paraId="34D8A185" w14:textId="35EBA087" w:rsidR="008005EE" w:rsidRPr="00331C85" w:rsidRDefault="008005EE" w:rsidP="008005EE">
      <w:pPr>
        <w:pStyle w:val="Heading4"/>
      </w:pPr>
      <w:bookmarkStart w:id="37" w:name="_Toc18930111"/>
      <w:r w:rsidRPr="00331C85">
        <w:t>Bank of Montreal v Hall</w:t>
      </w:r>
      <w:bookmarkEnd w:id="37"/>
    </w:p>
    <w:p w14:paraId="0B5A3D36" w14:textId="314F44F3" w:rsidR="008005EE" w:rsidRPr="00331C85" w:rsidRDefault="008005EE" w:rsidP="00D345CC">
      <w:pPr>
        <w:ind w:left="720" w:hanging="720"/>
        <w:rPr>
          <w:color w:val="000000" w:themeColor="text1"/>
        </w:rPr>
      </w:pPr>
      <w:r w:rsidRPr="00331C85">
        <w:rPr>
          <w:color w:val="000000" w:themeColor="text1"/>
        </w:rPr>
        <w:t>Ratio:</w:t>
      </w:r>
      <w:r w:rsidR="00DF602C" w:rsidRPr="00331C85">
        <w:rPr>
          <w:color w:val="000000" w:themeColor="text1"/>
        </w:rPr>
        <w:tab/>
        <w:t>There is an actual conflict in operation between the two valid and applicable statutes, dual compliance is not possible therefore it is appropriate to apply the doctrine of paramountcy and hold the prov leg inoperable.</w:t>
      </w:r>
    </w:p>
    <w:p w14:paraId="119EC72A" w14:textId="50BFDD88" w:rsidR="008005EE" w:rsidRPr="00331C85" w:rsidRDefault="008005EE" w:rsidP="00E86AFB">
      <w:pPr>
        <w:ind w:left="720" w:hanging="720"/>
        <w:rPr>
          <w:color w:val="000000" w:themeColor="text1"/>
        </w:rPr>
      </w:pPr>
      <w:r w:rsidRPr="00331C85">
        <w:rPr>
          <w:color w:val="000000" w:themeColor="text1"/>
        </w:rPr>
        <w:t>Facts:</w:t>
      </w:r>
      <w:r w:rsidRPr="00331C85">
        <w:rPr>
          <w:color w:val="000000" w:themeColor="text1"/>
        </w:rPr>
        <w:tab/>
      </w:r>
      <w:r w:rsidR="00E86AFB" w:rsidRPr="00331C85">
        <w:rPr>
          <w:color w:val="000000" w:themeColor="text1"/>
        </w:rPr>
        <w:t xml:space="preserve">Hill contracted loans from a bank and in return granted the bank a security interest on a piece farm machinery pursuant to what was then s178 of the fed Bank Act. Hall defaulted on his loan and the bank (pursuant of the act) seized the piece of machinery and brought an action to enforce its real prop mortgage loan agreement. </w:t>
      </w:r>
      <w:r w:rsidR="005109A9" w:rsidRPr="00331C85">
        <w:rPr>
          <w:color w:val="000000" w:themeColor="text1"/>
        </w:rPr>
        <w:t xml:space="preserve">Bank did not act in accordance with the Limitation of Civil Rights Act (failure to give requisite notice of intention to seize resulted in the termination of the security interest and the release of the debtor from further obligations). Asked QB of Saskatchewan whether the bank was req to comply with the Limitation act when enforcing a security interest under the Bank act, determined no then reversed by the court of appeal. </w:t>
      </w:r>
    </w:p>
    <w:p w14:paraId="6750DDD2" w14:textId="1F367A58" w:rsidR="008005EE" w:rsidRPr="00331C85" w:rsidRDefault="008005EE" w:rsidP="0090393F">
      <w:pPr>
        <w:rPr>
          <w:color w:val="000000" w:themeColor="text1"/>
        </w:rPr>
      </w:pPr>
      <w:r w:rsidRPr="00331C85">
        <w:rPr>
          <w:color w:val="000000" w:themeColor="text1"/>
        </w:rPr>
        <w:t>Result:</w:t>
      </w:r>
      <w:r w:rsidR="00751DDB" w:rsidRPr="00331C85">
        <w:rPr>
          <w:color w:val="000000" w:themeColor="text1"/>
        </w:rPr>
        <w:tab/>
        <w:t>Appeal allowed – does not have to comply with Limitation</w:t>
      </w:r>
      <w:r w:rsidR="00667D38" w:rsidRPr="00331C85">
        <w:rPr>
          <w:color w:val="000000" w:themeColor="text1"/>
        </w:rPr>
        <w:t xml:space="preserve"> (inoperative)</w:t>
      </w:r>
      <w:r w:rsidR="00751DDB" w:rsidRPr="00331C85">
        <w:rPr>
          <w:color w:val="000000" w:themeColor="text1"/>
        </w:rPr>
        <w:t xml:space="preserve"> </w:t>
      </w:r>
      <w:r w:rsidR="00417C11" w:rsidRPr="00331C85">
        <w:rPr>
          <w:color w:val="000000" w:themeColor="text1"/>
        </w:rPr>
        <w:t>because fed Bank Act is paramount</w:t>
      </w:r>
    </w:p>
    <w:p w14:paraId="66B63D85" w14:textId="1419409F" w:rsidR="008005EE" w:rsidRPr="00331C85" w:rsidRDefault="008005EE" w:rsidP="00BB086F">
      <w:pPr>
        <w:ind w:left="720" w:hanging="720"/>
        <w:rPr>
          <w:color w:val="000000" w:themeColor="text1"/>
        </w:rPr>
      </w:pPr>
      <w:r w:rsidRPr="00331C85">
        <w:rPr>
          <w:color w:val="000000" w:themeColor="text1"/>
        </w:rPr>
        <w:t>Reason:</w:t>
      </w:r>
      <w:r w:rsidR="00751DDB" w:rsidRPr="00331C85">
        <w:rPr>
          <w:color w:val="000000" w:themeColor="text1"/>
        </w:rPr>
        <w:tab/>
        <w:t xml:space="preserve">Court finds both legislations intra vires of their respective jurisd. </w:t>
      </w:r>
      <w:r w:rsidR="00BB086F" w:rsidRPr="00331C85">
        <w:rPr>
          <w:color w:val="000000" w:themeColor="text1"/>
        </w:rPr>
        <w:t>ss 21-35 of Limitation ensures that a judge determine the terms and conditions under which a creditor may repossess and seize articles. Contrasted by ss 178 and 179 of Bank assigns bank an immediate right to seize subject to only the conditions set out in the Bank. On comparison it can be seen that there is an “actual conflict in operation”. Clear instance where compliance with the fed statute necessarily entails defiance of its prov counterpart</w:t>
      </w:r>
      <w:r w:rsidR="00417C11" w:rsidRPr="00331C85">
        <w:rPr>
          <w:color w:val="000000" w:themeColor="text1"/>
        </w:rPr>
        <w:t>.</w:t>
      </w:r>
      <w:r w:rsidR="00DF602C" w:rsidRPr="00331C85">
        <w:rPr>
          <w:color w:val="000000" w:themeColor="text1"/>
        </w:rPr>
        <w:t xml:space="preserve"> Dual compliance is impossible</w:t>
      </w:r>
      <w:r w:rsidR="00FC2164" w:rsidRPr="00331C85">
        <w:rPr>
          <w:b/>
          <w:color w:val="000000" w:themeColor="text1"/>
        </w:rPr>
        <w:t xml:space="preserve"> when application of the prov statute can fairly be said to frustrate Parliaments leg purpose</w:t>
      </w:r>
      <w:r w:rsidR="00DF602C" w:rsidRPr="00331C85">
        <w:rPr>
          <w:b/>
          <w:color w:val="000000" w:themeColor="text1"/>
        </w:rPr>
        <w:t>.</w:t>
      </w:r>
      <w:r w:rsidR="00FC2164" w:rsidRPr="00331C85">
        <w:rPr>
          <w:b/>
          <w:color w:val="000000" w:themeColor="text1"/>
        </w:rPr>
        <w:t xml:space="preserve"> </w:t>
      </w:r>
    </w:p>
    <w:p w14:paraId="460E2F43" w14:textId="3E18E9A3" w:rsidR="008005EE" w:rsidRPr="00331C85" w:rsidRDefault="008005EE" w:rsidP="005109A9">
      <w:pPr>
        <w:ind w:left="720" w:hanging="720"/>
        <w:rPr>
          <w:color w:val="000000" w:themeColor="text1"/>
        </w:rPr>
      </w:pPr>
      <w:r w:rsidRPr="00331C85">
        <w:rPr>
          <w:color w:val="000000" w:themeColor="text1"/>
        </w:rPr>
        <w:t>Issue:</w:t>
      </w:r>
      <w:r w:rsidR="005109A9" w:rsidRPr="00331C85">
        <w:rPr>
          <w:color w:val="000000" w:themeColor="text1"/>
        </w:rPr>
        <w:tab/>
        <w:t>Con’al validity of the relevant provisions of both the fed and prov acts – whether the security interest created under the bank act could be subjected to the procedures for enforcement of security interests prescribed in the prov leg</w:t>
      </w:r>
      <w:r w:rsidR="00751DDB" w:rsidRPr="00331C85">
        <w:rPr>
          <w:color w:val="000000" w:themeColor="text1"/>
        </w:rPr>
        <w:t>.</w:t>
      </w:r>
    </w:p>
    <w:p w14:paraId="5CC7F0A0" w14:textId="2857DB78" w:rsidR="00751DDB" w:rsidRPr="00331C85" w:rsidRDefault="00751DDB" w:rsidP="00751DDB">
      <w:pPr>
        <w:ind w:left="1440"/>
        <w:rPr>
          <w:color w:val="000000" w:themeColor="text1"/>
        </w:rPr>
      </w:pPr>
      <w:r w:rsidRPr="00331C85">
        <w:rPr>
          <w:color w:val="000000" w:themeColor="text1"/>
        </w:rPr>
        <w:t>“Do ss 178 and 179 of the Bank Act conflict with ss 19-36 of the Limitation of Civil Rights Act so as to render inoperative ss 19-36 in respect to security taken pursuant to s 178 by a chartered bank?”</w:t>
      </w:r>
    </w:p>
    <w:p w14:paraId="4D8B5A51" w14:textId="44209484" w:rsidR="00BB086F" w:rsidRPr="00331C85" w:rsidRDefault="00BB086F" w:rsidP="00BB086F">
      <w:pPr>
        <w:rPr>
          <w:color w:val="000000" w:themeColor="text1"/>
        </w:rPr>
      </w:pPr>
      <w:r w:rsidRPr="00331C85">
        <w:rPr>
          <w:color w:val="000000" w:themeColor="text1"/>
        </w:rPr>
        <w:tab/>
        <w:t xml:space="preserve">Using reasoning in Multiple Access can reduce the question to </w:t>
      </w:r>
    </w:p>
    <w:p w14:paraId="30EE7395" w14:textId="5BF2D87B" w:rsidR="00BB086F" w:rsidRPr="00331C85" w:rsidRDefault="00BB086F" w:rsidP="00BB086F">
      <w:pPr>
        <w:ind w:left="1440"/>
        <w:rPr>
          <w:color w:val="000000" w:themeColor="text1"/>
        </w:rPr>
      </w:pPr>
      <w:r w:rsidRPr="00331C85">
        <w:rPr>
          <w:color w:val="000000" w:themeColor="text1"/>
        </w:rPr>
        <w:t>“Whether there is an ‘actual conflict in operation’ btw the Bank Act and the Limitation of Civil rights Act in the sense that the legislative purpose of Parliament stands to be displaced in the event that the appellant bank is req to defer to the prov leg in order to realize its security”</w:t>
      </w:r>
    </w:p>
    <w:p w14:paraId="0618112C" w14:textId="77777777" w:rsidR="00325DC3" w:rsidRDefault="008005EE" w:rsidP="0090393F">
      <w:pPr>
        <w:rPr>
          <w:color w:val="000000" w:themeColor="text1"/>
        </w:rPr>
      </w:pPr>
      <w:r w:rsidRPr="00331C85">
        <w:rPr>
          <w:color w:val="000000" w:themeColor="text1"/>
        </w:rPr>
        <w:t>Notes:</w:t>
      </w:r>
      <w:r w:rsidR="00D24014" w:rsidRPr="00331C85">
        <w:rPr>
          <w:color w:val="000000" w:themeColor="text1"/>
        </w:rPr>
        <w:tab/>
        <w:t xml:space="preserve">(6) This “incompatibility of leg purposes” approach to paramountcy was applied in </w:t>
      </w:r>
    </w:p>
    <w:p w14:paraId="0890113E" w14:textId="77777777" w:rsidR="00325DC3" w:rsidRDefault="00325DC3" w:rsidP="0090393F">
      <w:pPr>
        <w:rPr>
          <w:color w:val="000000" w:themeColor="text1"/>
        </w:rPr>
      </w:pPr>
    </w:p>
    <w:p w14:paraId="339774C6" w14:textId="77777777" w:rsidR="00325DC3" w:rsidRDefault="00325DC3" w:rsidP="0090393F">
      <w:pPr>
        <w:rPr>
          <w:color w:val="000000" w:themeColor="text1"/>
        </w:rPr>
      </w:pPr>
    </w:p>
    <w:p w14:paraId="26EEA77E" w14:textId="77777777" w:rsidR="00325DC3" w:rsidRDefault="00325DC3" w:rsidP="0090393F">
      <w:pPr>
        <w:rPr>
          <w:color w:val="000000" w:themeColor="text1"/>
        </w:rPr>
      </w:pPr>
    </w:p>
    <w:p w14:paraId="47778BA6" w14:textId="2C9C4D10" w:rsidR="008005EE" w:rsidRPr="00325DC3" w:rsidRDefault="00D24014" w:rsidP="00325DC3">
      <w:pPr>
        <w:pStyle w:val="Heading4"/>
      </w:pPr>
      <w:bookmarkStart w:id="38" w:name="_Toc18930112"/>
      <w:r w:rsidRPr="00331C85">
        <w:t>Law Society of BC v Mangat</w:t>
      </w:r>
      <w:bookmarkEnd w:id="38"/>
    </w:p>
    <w:p w14:paraId="3314DFCE" w14:textId="77777777" w:rsidR="00FC2164" w:rsidRPr="00331C85" w:rsidRDefault="00D24014" w:rsidP="00435F78">
      <w:pPr>
        <w:pStyle w:val="ListParagraph"/>
        <w:numPr>
          <w:ilvl w:val="0"/>
          <w:numId w:val="6"/>
        </w:numPr>
        <w:rPr>
          <w:color w:val="000000" w:themeColor="text1"/>
        </w:rPr>
      </w:pPr>
      <w:r w:rsidRPr="00331C85">
        <w:rPr>
          <w:color w:val="000000" w:themeColor="text1"/>
        </w:rPr>
        <w:t xml:space="preserve">Case involved conflict between a provision of the BC Legal Professional Act that prohibited non-lawyers from appearing as counsel for a fee and provisions of the fed Immigration Act that permitted non-lawyers to appear as counsel before the immigration and refugee board. Court found that both laws were valid (the reg of legal representation in immigration proceedings had a double aspect). </w:t>
      </w:r>
    </w:p>
    <w:p w14:paraId="777D2A60" w14:textId="73D65C6A" w:rsidR="00FC2164" w:rsidRPr="00331C85" w:rsidRDefault="00D24014" w:rsidP="00435F78">
      <w:pPr>
        <w:pStyle w:val="ListParagraph"/>
        <w:numPr>
          <w:ilvl w:val="0"/>
          <w:numId w:val="6"/>
        </w:numPr>
        <w:rPr>
          <w:color w:val="000000" w:themeColor="text1"/>
        </w:rPr>
      </w:pPr>
      <w:r w:rsidRPr="00331C85">
        <w:rPr>
          <w:color w:val="000000" w:themeColor="text1"/>
        </w:rPr>
        <w:t xml:space="preserve">Court concluded that where there is an enabling </w:t>
      </w:r>
      <w:r w:rsidR="006D72D1" w:rsidRPr="00331C85">
        <w:rPr>
          <w:color w:val="000000" w:themeColor="text1"/>
        </w:rPr>
        <w:t xml:space="preserve">fed law, the prov law cannot be contrary to Parliament’s purpose </w:t>
      </w:r>
    </w:p>
    <w:p w14:paraId="114DA0E3" w14:textId="49E538A1" w:rsidR="00FC2164" w:rsidRPr="00331C85" w:rsidRDefault="00FC2164" w:rsidP="00435F78">
      <w:pPr>
        <w:pStyle w:val="ListParagraph"/>
        <w:numPr>
          <w:ilvl w:val="0"/>
          <w:numId w:val="6"/>
        </w:numPr>
        <w:rPr>
          <w:b/>
          <w:color w:val="000000" w:themeColor="text1"/>
        </w:rPr>
      </w:pPr>
      <w:r w:rsidRPr="00331C85">
        <w:rPr>
          <w:b/>
          <w:color w:val="000000" w:themeColor="text1"/>
        </w:rPr>
        <w:t>Prov law frustrates fed purpose of creating “informal, accessible (in financial, cultural and linguistic terms), and expeditious process”</w:t>
      </w:r>
    </w:p>
    <w:p w14:paraId="15C978C6" w14:textId="3CA750F3" w:rsidR="00FC2164" w:rsidRPr="00331C85" w:rsidRDefault="00FC2164" w:rsidP="00435F78">
      <w:pPr>
        <w:pStyle w:val="ListParagraph"/>
        <w:numPr>
          <w:ilvl w:val="1"/>
          <w:numId w:val="6"/>
        </w:numPr>
        <w:rPr>
          <w:b/>
          <w:color w:val="000000" w:themeColor="text1"/>
        </w:rPr>
      </w:pPr>
      <w:r w:rsidRPr="00331C85">
        <w:rPr>
          <w:color w:val="000000" w:themeColor="text1"/>
        </w:rPr>
        <w:t>You can obviously comply with both – but the frustration of the fed purpose is independent ground</w:t>
      </w:r>
    </w:p>
    <w:p w14:paraId="02467BAC" w14:textId="3C1ED8DA" w:rsidR="006C596A" w:rsidRPr="00331C85" w:rsidRDefault="006C596A" w:rsidP="00074396">
      <w:pPr>
        <w:rPr>
          <w:color w:val="000000" w:themeColor="text1"/>
        </w:rPr>
      </w:pPr>
    </w:p>
    <w:p w14:paraId="0671F52C" w14:textId="7592887B" w:rsidR="00FD56A8" w:rsidRPr="00331C85" w:rsidRDefault="00FD56A8" w:rsidP="00FD56A8">
      <w:pPr>
        <w:pStyle w:val="Heading4"/>
      </w:pPr>
      <w:bookmarkStart w:id="39" w:name="_Toc18930113"/>
      <w:r w:rsidRPr="00331C85">
        <w:t>Rothmans, Benson &amp; Hedges Inc v Saskatchewan</w:t>
      </w:r>
      <w:bookmarkEnd w:id="39"/>
    </w:p>
    <w:p w14:paraId="66786795" w14:textId="4226717E" w:rsidR="00FD56A8" w:rsidRPr="00331C85" w:rsidRDefault="00FD56A8" w:rsidP="00711B32">
      <w:pPr>
        <w:ind w:left="720" w:hanging="720"/>
        <w:rPr>
          <w:color w:val="000000" w:themeColor="text1"/>
        </w:rPr>
      </w:pPr>
      <w:r w:rsidRPr="00331C85">
        <w:rPr>
          <w:color w:val="000000" w:themeColor="text1"/>
        </w:rPr>
        <w:t>Ratio:</w:t>
      </w:r>
      <w:r w:rsidR="00A6558D" w:rsidRPr="00331C85">
        <w:rPr>
          <w:color w:val="000000" w:themeColor="text1"/>
        </w:rPr>
        <w:tab/>
        <w:t>There is no inconsistency</w:t>
      </w:r>
      <w:r w:rsidR="00711B32" w:rsidRPr="00331C85">
        <w:rPr>
          <w:color w:val="000000" w:themeColor="text1"/>
        </w:rPr>
        <w:t xml:space="preserve"> (dual compliance is possible and s 6 does not frustrate the leg purpose of the Tobacco Act)</w:t>
      </w:r>
      <w:r w:rsidR="00A6558D" w:rsidRPr="00331C85">
        <w:rPr>
          <w:color w:val="000000" w:themeColor="text1"/>
        </w:rPr>
        <w:t xml:space="preserve"> btw s 6 of the Tobacco Control Act and s 30 of the Tobacco Act that would render the former inoperative pursuant to the doctrine of fed paramountcy</w:t>
      </w:r>
      <w:r w:rsidR="0095482C" w:rsidRPr="00331C85">
        <w:rPr>
          <w:color w:val="000000" w:themeColor="text1"/>
        </w:rPr>
        <w:t xml:space="preserve"> – </w:t>
      </w:r>
      <w:r w:rsidR="0095482C" w:rsidRPr="00331C85">
        <w:rPr>
          <w:b/>
          <w:color w:val="000000" w:themeColor="text1"/>
        </w:rPr>
        <w:t>both laws have the same purpose</w:t>
      </w:r>
    </w:p>
    <w:p w14:paraId="7BD41D98" w14:textId="79BA45E3" w:rsidR="00FD56A8" w:rsidRPr="00331C85" w:rsidRDefault="00FD56A8" w:rsidP="007C3C14">
      <w:pPr>
        <w:ind w:left="720" w:hanging="720"/>
        <w:rPr>
          <w:color w:val="000000" w:themeColor="text1"/>
        </w:rPr>
      </w:pPr>
      <w:r w:rsidRPr="00331C85">
        <w:rPr>
          <w:color w:val="000000" w:themeColor="text1"/>
        </w:rPr>
        <w:t>Facts:</w:t>
      </w:r>
      <w:r w:rsidR="007C3C14" w:rsidRPr="00331C85">
        <w:rPr>
          <w:color w:val="000000" w:themeColor="text1"/>
        </w:rPr>
        <w:tab/>
      </w:r>
      <w:r w:rsidR="00AD65E7" w:rsidRPr="00331C85">
        <w:rPr>
          <w:color w:val="000000" w:themeColor="text1"/>
        </w:rPr>
        <w:t>s 30(1) of Tobacco provides that “subject to regulations, any person may display, at retail, a tobacco product or an accessory that displays a tobacco product/accessory that displays a tobacco product related brand element” and s 30(2) further provides that retailers may post signs indicating the availability and price of tobacco products. s 6 of the Control in Sask bans all advertising, display and promotion of tobacco or tobacco related p</w:t>
      </w:r>
      <w:r w:rsidR="00FC2164" w:rsidRPr="00331C85">
        <w:rPr>
          <w:color w:val="000000" w:themeColor="text1"/>
        </w:rPr>
        <w:t>r</w:t>
      </w:r>
      <w:r w:rsidR="00AD65E7" w:rsidRPr="00331C85">
        <w:rPr>
          <w:color w:val="000000" w:themeColor="text1"/>
        </w:rPr>
        <w:t xml:space="preserve">oducts in any premises in which persons under 18y of age are permitted. </w:t>
      </w:r>
      <w:r w:rsidR="007C3C14" w:rsidRPr="00331C85">
        <w:rPr>
          <w:color w:val="000000" w:themeColor="text1"/>
        </w:rPr>
        <w:t>RBH sued Sask seeking two forms of relief:</w:t>
      </w:r>
    </w:p>
    <w:p w14:paraId="71DB5BA9" w14:textId="7F55F87E" w:rsidR="007C3C14" w:rsidRPr="00331C85" w:rsidRDefault="007C3C14" w:rsidP="00435F78">
      <w:pPr>
        <w:pStyle w:val="ListParagraph"/>
        <w:numPr>
          <w:ilvl w:val="2"/>
          <w:numId w:val="5"/>
        </w:numPr>
        <w:rPr>
          <w:color w:val="000000" w:themeColor="text1"/>
        </w:rPr>
      </w:pPr>
      <w:r w:rsidRPr="00331C85">
        <w:rPr>
          <w:color w:val="000000" w:themeColor="text1"/>
        </w:rPr>
        <w:t>S 6 of Control is inoperative in light of s 30</w:t>
      </w:r>
    </w:p>
    <w:p w14:paraId="202B090A" w14:textId="792D9258" w:rsidR="007C3C14" w:rsidRPr="00331C85" w:rsidRDefault="007C3C14" w:rsidP="00435F78">
      <w:pPr>
        <w:pStyle w:val="ListParagraph"/>
        <w:numPr>
          <w:ilvl w:val="2"/>
          <w:numId w:val="5"/>
        </w:numPr>
        <w:rPr>
          <w:color w:val="000000" w:themeColor="text1"/>
        </w:rPr>
      </w:pPr>
      <w:r w:rsidRPr="00331C85">
        <w:rPr>
          <w:color w:val="000000" w:themeColor="text1"/>
        </w:rPr>
        <w:t>ss 6 &amp; 7 of Control are of no force and effect in light of s2(b) of the Charter</w:t>
      </w:r>
    </w:p>
    <w:p w14:paraId="40097FF4" w14:textId="4897D94E" w:rsidR="00FD56A8" w:rsidRPr="00331C85" w:rsidRDefault="00FD56A8" w:rsidP="00074396">
      <w:pPr>
        <w:rPr>
          <w:color w:val="000000" w:themeColor="text1"/>
        </w:rPr>
      </w:pPr>
      <w:r w:rsidRPr="00331C85">
        <w:rPr>
          <w:color w:val="000000" w:themeColor="text1"/>
        </w:rPr>
        <w:t>Result:</w:t>
      </w:r>
      <w:r w:rsidR="00AD65E7" w:rsidRPr="00331C85">
        <w:rPr>
          <w:color w:val="000000" w:themeColor="text1"/>
        </w:rPr>
        <w:tab/>
        <w:t>Not sufficiently inconsistent and allowed the appeal</w:t>
      </w:r>
    </w:p>
    <w:p w14:paraId="73E256ED" w14:textId="24D89D7C" w:rsidR="00FD56A8" w:rsidRPr="00331C85" w:rsidRDefault="00FD56A8" w:rsidP="007C3C14">
      <w:pPr>
        <w:ind w:left="720" w:hanging="720"/>
        <w:rPr>
          <w:color w:val="000000" w:themeColor="text1"/>
        </w:rPr>
      </w:pPr>
      <w:r w:rsidRPr="00331C85">
        <w:rPr>
          <w:color w:val="000000" w:themeColor="text1"/>
        </w:rPr>
        <w:t>Reason:</w:t>
      </w:r>
      <w:r w:rsidR="007C3C14" w:rsidRPr="00331C85">
        <w:rPr>
          <w:color w:val="000000" w:themeColor="text1"/>
        </w:rPr>
        <w:tab/>
        <w:t xml:space="preserve">Overarching principle of the jurisp that a provincial enactment must not frustrate the purpose of a fed enactment, whether by making it impossible to comply with the latter or by some other means. In this way, </w:t>
      </w:r>
      <w:r w:rsidR="007C3C14" w:rsidRPr="00331C85">
        <w:rPr>
          <w:b/>
          <w:color w:val="000000" w:themeColor="text1"/>
        </w:rPr>
        <w:t>impossibility of dual compliance is sufficient but not the only test for inconsistency</w:t>
      </w:r>
      <w:r w:rsidR="007C3C14" w:rsidRPr="00331C85">
        <w:rPr>
          <w:color w:val="000000" w:themeColor="text1"/>
        </w:rPr>
        <w:t xml:space="preserve">. </w:t>
      </w:r>
    </w:p>
    <w:p w14:paraId="251E6AB3" w14:textId="52F92A2A" w:rsidR="007C3C14" w:rsidRPr="00331C85" w:rsidRDefault="007C3C14" w:rsidP="007C3C14">
      <w:pPr>
        <w:ind w:left="720" w:hanging="720"/>
        <w:rPr>
          <w:color w:val="000000" w:themeColor="text1"/>
        </w:rPr>
      </w:pPr>
      <w:r w:rsidRPr="00331C85">
        <w:rPr>
          <w:color w:val="000000" w:themeColor="text1"/>
        </w:rPr>
        <w:tab/>
        <w:t xml:space="preserve">An interpretation of s 30 as granting retailers an entitlement to display tobacco products in unsupported by, and perhaps even contrary to, the stated purposes of the Tobacco Act in its criminal nature under fed jurisd. </w:t>
      </w:r>
    </w:p>
    <w:p w14:paraId="3BD37230" w14:textId="57DCC610" w:rsidR="00A6558D" w:rsidRPr="00331C85" w:rsidRDefault="00A6558D" w:rsidP="007C3C14">
      <w:pPr>
        <w:ind w:left="720" w:hanging="720"/>
        <w:rPr>
          <w:color w:val="000000" w:themeColor="text1"/>
        </w:rPr>
      </w:pPr>
      <w:r w:rsidRPr="00331C85">
        <w:rPr>
          <w:color w:val="000000" w:themeColor="text1"/>
        </w:rPr>
        <w:tab/>
        <w:t xml:space="preserve">It is plain that dual compliance is possible in this case – Control simply prohibits what parliament has opted not to prohibit in its own legislation and regulations. Furthermore, the Control appears to further at least two of the stated purposes of the Tobacco Act; to protect young persons and others from inducements to use tobacco products and to protect the health of young persons by restricting access to tobacco products. The two statutes were enacted for the same health related purposes and there is no inconsistency. </w:t>
      </w:r>
    </w:p>
    <w:p w14:paraId="4BA7451B" w14:textId="3D66A163" w:rsidR="0095482C" w:rsidRPr="00331C85" w:rsidRDefault="0095482C" w:rsidP="007C3C14">
      <w:pPr>
        <w:ind w:left="720" w:hanging="720"/>
        <w:rPr>
          <w:color w:val="000000" w:themeColor="text1"/>
        </w:rPr>
      </w:pPr>
      <w:r w:rsidRPr="00331C85">
        <w:rPr>
          <w:color w:val="000000" w:themeColor="text1"/>
        </w:rPr>
        <w:tab/>
        <w:t>Also important to notice that the court finds it compelling that the AG says they find the prov law should operate still.</w:t>
      </w:r>
    </w:p>
    <w:p w14:paraId="08CA648A" w14:textId="577FA712" w:rsidR="004A4801" w:rsidRPr="00331C85" w:rsidRDefault="004A4801" w:rsidP="007C3C14">
      <w:pPr>
        <w:ind w:left="720" w:hanging="720"/>
        <w:rPr>
          <w:color w:val="000000" w:themeColor="text1"/>
        </w:rPr>
      </w:pPr>
    </w:p>
    <w:p w14:paraId="57394C6F" w14:textId="08EF85C0" w:rsidR="004A4801" w:rsidRPr="00331C85" w:rsidRDefault="004A4801" w:rsidP="007C3C14">
      <w:pPr>
        <w:ind w:left="720" w:hanging="720"/>
        <w:rPr>
          <w:color w:val="000000" w:themeColor="text1"/>
        </w:rPr>
      </w:pPr>
      <w:r w:rsidRPr="00331C85">
        <w:rPr>
          <w:color w:val="000000" w:themeColor="text1"/>
        </w:rPr>
        <w:tab/>
      </w:r>
      <w:r w:rsidRPr="00331C85">
        <w:rPr>
          <w:b/>
          <w:color w:val="000000" w:themeColor="text1"/>
        </w:rPr>
        <w:t>The fed law in P&amp;S is criminal – the court is not likely to construe that it creates a free standing, affirmative right to do what is not prohibited by the statute</w:t>
      </w:r>
      <w:r w:rsidRPr="00331C85">
        <w:rPr>
          <w:color w:val="000000" w:themeColor="text1"/>
        </w:rPr>
        <w:t xml:space="preserve">. </w:t>
      </w:r>
    </w:p>
    <w:p w14:paraId="67EABB8A" w14:textId="77777777" w:rsidR="004A4801" w:rsidRPr="00331C85" w:rsidRDefault="004A4801" w:rsidP="007C3C14">
      <w:pPr>
        <w:ind w:left="720" w:hanging="720"/>
        <w:rPr>
          <w:color w:val="000000" w:themeColor="text1"/>
        </w:rPr>
      </w:pPr>
    </w:p>
    <w:p w14:paraId="2AE5A015" w14:textId="50BA8349" w:rsidR="00FD56A8" w:rsidRPr="00331C85" w:rsidRDefault="00FD56A8" w:rsidP="00AD65E7">
      <w:pPr>
        <w:ind w:left="720" w:hanging="720"/>
        <w:rPr>
          <w:color w:val="000000" w:themeColor="text1"/>
        </w:rPr>
      </w:pPr>
      <w:r w:rsidRPr="00331C85">
        <w:rPr>
          <w:color w:val="000000" w:themeColor="text1"/>
        </w:rPr>
        <w:t>Issue:</w:t>
      </w:r>
      <w:r w:rsidR="00AD65E7" w:rsidRPr="00331C85">
        <w:rPr>
          <w:color w:val="000000" w:themeColor="text1"/>
        </w:rPr>
        <w:tab/>
        <w:t xml:space="preserve">Whether Saskatchewan legislation, in particular s6 of the Tobacco Control Act is sufficiently inconsistent with s 30 on the fed Tobacco Act, so as to be rendered inoperative pursuant to the doctrine of fed paramountcy. </w:t>
      </w:r>
    </w:p>
    <w:p w14:paraId="5D4E5E7D" w14:textId="1A17A485" w:rsidR="00FD56A8" w:rsidRPr="00331C85" w:rsidRDefault="00FD56A8" w:rsidP="00074396">
      <w:pPr>
        <w:rPr>
          <w:color w:val="000000" w:themeColor="text1"/>
        </w:rPr>
      </w:pPr>
      <w:r w:rsidRPr="00331C85">
        <w:rPr>
          <w:color w:val="000000" w:themeColor="text1"/>
        </w:rPr>
        <w:t>Notes:</w:t>
      </w:r>
    </w:p>
    <w:p w14:paraId="180F4EAC" w14:textId="1E49D37C" w:rsidR="008A3297" w:rsidRPr="00331C85" w:rsidRDefault="008A3297" w:rsidP="00074396">
      <w:pPr>
        <w:rPr>
          <w:color w:val="000000" w:themeColor="text1"/>
        </w:rPr>
      </w:pPr>
    </w:p>
    <w:p w14:paraId="1142FBF7" w14:textId="76521E58" w:rsidR="008A3297" w:rsidRPr="00331C85" w:rsidRDefault="008A3297" w:rsidP="0071169D">
      <w:pPr>
        <w:pStyle w:val="Heading4"/>
      </w:pPr>
      <w:bookmarkStart w:id="40" w:name="_Toc18930114"/>
      <w:r w:rsidRPr="00331C85">
        <w:t>Alberta (AG) v Moloney</w:t>
      </w:r>
      <w:bookmarkEnd w:id="40"/>
      <w:r w:rsidRPr="00331C85">
        <w:t xml:space="preserve"> </w:t>
      </w:r>
    </w:p>
    <w:p w14:paraId="47631246" w14:textId="0FDAD86A" w:rsidR="008A3297" w:rsidRPr="00331C85" w:rsidRDefault="008A3297" w:rsidP="00074396">
      <w:pPr>
        <w:rPr>
          <w:color w:val="000000" w:themeColor="text1"/>
        </w:rPr>
      </w:pPr>
      <w:r w:rsidRPr="00331C85">
        <w:rPr>
          <w:color w:val="000000" w:themeColor="text1"/>
        </w:rPr>
        <w:t>Ratio:</w:t>
      </w:r>
    </w:p>
    <w:p w14:paraId="65B7D19B" w14:textId="0A70728C" w:rsidR="008A3297" w:rsidRPr="00331C85" w:rsidRDefault="008A3297" w:rsidP="008A3297">
      <w:pPr>
        <w:ind w:left="720" w:hanging="720"/>
        <w:rPr>
          <w:color w:val="000000" w:themeColor="text1"/>
        </w:rPr>
      </w:pPr>
      <w:r w:rsidRPr="00331C85">
        <w:rPr>
          <w:color w:val="000000" w:themeColor="text1"/>
        </w:rPr>
        <w:t>Facts:</w:t>
      </w:r>
      <w:r w:rsidRPr="00331C85">
        <w:rPr>
          <w:color w:val="000000" w:themeColor="text1"/>
        </w:rPr>
        <w:tab/>
        <w:t xml:space="preserve">Alleged conflict between the federal </w:t>
      </w:r>
      <w:r w:rsidRPr="00331C85">
        <w:rPr>
          <w:i/>
          <w:iCs/>
          <w:color w:val="000000" w:themeColor="text1"/>
        </w:rPr>
        <w:t xml:space="preserve">Bankruptcy and Insolvency Act </w:t>
      </w:r>
      <w:r w:rsidRPr="00331C85">
        <w:rPr>
          <w:color w:val="000000" w:themeColor="text1"/>
        </w:rPr>
        <w:t xml:space="preserve">and Alberta’s </w:t>
      </w:r>
      <w:r w:rsidRPr="00331C85">
        <w:rPr>
          <w:i/>
          <w:iCs/>
          <w:color w:val="000000" w:themeColor="text1"/>
        </w:rPr>
        <w:t xml:space="preserve">Traffic Safety Act. </w:t>
      </w:r>
      <w:r w:rsidRPr="00331C85">
        <w:rPr>
          <w:color w:val="000000" w:themeColor="text1"/>
        </w:rPr>
        <w:t xml:space="preserve">Stems from a car accident in which an uninsured individual caused injury to another party and Alberta was looking to have the debt repaid by the individual. The respondent files for bankruptcy under </w:t>
      </w:r>
      <w:r w:rsidRPr="00331C85">
        <w:rPr>
          <w:i/>
          <w:iCs/>
          <w:color w:val="000000" w:themeColor="text1"/>
        </w:rPr>
        <w:t xml:space="preserve">BIA </w:t>
      </w:r>
      <w:r w:rsidRPr="00331C85">
        <w:rPr>
          <w:color w:val="000000" w:themeColor="text1"/>
        </w:rPr>
        <w:t xml:space="preserve">and as a result, is released from all debts that are claims provable in bankruptcy. The </w:t>
      </w:r>
      <w:r w:rsidRPr="00331C85">
        <w:rPr>
          <w:i/>
          <w:iCs/>
          <w:color w:val="000000" w:themeColor="text1"/>
        </w:rPr>
        <w:t xml:space="preserve">TSA </w:t>
      </w:r>
      <w:r w:rsidRPr="00331C85">
        <w:rPr>
          <w:color w:val="000000" w:themeColor="text1"/>
        </w:rPr>
        <w:t xml:space="preserve">allows the province to suspend the respondent’s licence and permits until he pays the amount owed. The respondent does not pay the amount of compensation owed due to bankruptcy and thus AB suspends his licence. The responded contested the suspension, arguing the </w:t>
      </w:r>
      <w:r w:rsidRPr="00331C85">
        <w:rPr>
          <w:i/>
          <w:iCs/>
          <w:color w:val="000000" w:themeColor="text1"/>
        </w:rPr>
        <w:t xml:space="preserve">TSA </w:t>
      </w:r>
      <w:r w:rsidRPr="00331C85">
        <w:rPr>
          <w:color w:val="000000" w:themeColor="text1"/>
        </w:rPr>
        <w:t xml:space="preserve">conflicted with the </w:t>
      </w:r>
      <w:r w:rsidRPr="00331C85">
        <w:rPr>
          <w:i/>
          <w:iCs/>
          <w:color w:val="000000" w:themeColor="text1"/>
        </w:rPr>
        <w:t xml:space="preserve">BIA </w:t>
      </w:r>
      <w:r w:rsidRPr="00331C85">
        <w:rPr>
          <w:color w:val="000000" w:themeColor="text1"/>
        </w:rPr>
        <w:t>in that it frustrated the purpose of the bankruptcy.</w:t>
      </w:r>
    </w:p>
    <w:p w14:paraId="3522DEDD" w14:textId="7EF626AB" w:rsidR="008A3297" w:rsidRPr="00331C85" w:rsidRDefault="008A3297" w:rsidP="008A3297">
      <w:pPr>
        <w:rPr>
          <w:color w:val="000000" w:themeColor="text1"/>
        </w:rPr>
      </w:pPr>
      <w:r w:rsidRPr="00331C85">
        <w:rPr>
          <w:color w:val="000000" w:themeColor="text1"/>
        </w:rPr>
        <w:t>Result:</w:t>
      </w:r>
      <w:r w:rsidRPr="00331C85">
        <w:rPr>
          <w:color w:val="000000" w:themeColor="text1"/>
        </w:rPr>
        <w:tab/>
        <w:t xml:space="preserve">The </w:t>
      </w:r>
      <w:r w:rsidRPr="00331C85">
        <w:rPr>
          <w:i/>
          <w:iCs/>
          <w:color w:val="000000" w:themeColor="text1"/>
        </w:rPr>
        <w:t xml:space="preserve">TSA </w:t>
      </w:r>
      <w:r w:rsidRPr="00331C85">
        <w:rPr>
          <w:color w:val="000000" w:themeColor="text1"/>
        </w:rPr>
        <w:t xml:space="preserve">is in direct conflict with the </w:t>
      </w:r>
      <w:r w:rsidRPr="00331C85">
        <w:rPr>
          <w:i/>
          <w:iCs/>
          <w:color w:val="000000" w:themeColor="text1"/>
        </w:rPr>
        <w:t xml:space="preserve">BIA </w:t>
      </w:r>
      <w:r w:rsidRPr="00331C85">
        <w:rPr>
          <w:color w:val="000000" w:themeColor="text1"/>
        </w:rPr>
        <w:t>and is rendered inoperative under the doctrine of federal paramountcy</w:t>
      </w:r>
    </w:p>
    <w:p w14:paraId="34376945" w14:textId="105E5A34" w:rsidR="008A3297" w:rsidRPr="00331C85" w:rsidRDefault="008A3297" w:rsidP="008A3297">
      <w:pPr>
        <w:ind w:left="720" w:hanging="720"/>
        <w:rPr>
          <w:color w:val="000000" w:themeColor="text1"/>
        </w:rPr>
      </w:pPr>
      <w:r w:rsidRPr="00331C85">
        <w:rPr>
          <w:color w:val="000000" w:themeColor="text1"/>
        </w:rPr>
        <w:t>Reason:</w:t>
      </w:r>
      <w:r w:rsidRPr="00331C85">
        <w:rPr>
          <w:color w:val="000000" w:themeColor="text1"/>
        </w:rPr>
        <w:tab/>
        <w:t xml:space="preserve">Situations in which overlap will not lead to a conflict: duplicative federal and provincial provisions will generally not conflict, nor will a conflict arise where a provincial law is more restrictive than a federal law. The application of a more restrictive provincial law may however frustrate the federal purpose if the federal law, instead of being merely permissive, provides for a positive entitlement. Doctrine of paramountcy is applied with restraint; presumed that Parliament intends for its laws to co-exist with provincial laws. Conflict must be defined narrowly so that each level of government may act as freely as possible within its respective sphere of authority. The focus of the paramountcy analysis is on the effect of the provincial law, rather than its purpose. Look at the substance of the law rather than the form. In this case, we cannot disregard the fact that whether the debtor pays or not, the province, as a creditor, is still compelling payment of a provable claim that has been released, which is in direct contradiction with the </w:t>
      </w:r>
      <w:r w:rsidRPr="00331C85">
        <w:rPr>
          <w:i/>
          <w:iCs/>
          <w:color w:val="000000" w:themeColor="text1"/>
        </w:rPr>
        <w:t xml:space="preserve">BIA. </w:t>
      </w:r>
      <w:r w:rsidRPr="00331C85">
        <w:rPr>
          <w:color w:val="000000" w:themeColor="text1"/>
        </w:rPr>
        <w:t xml:space="preserve">The laws at issue give inconsistent answers to the question whether there is an enforceable obligation: </w:t>
      </w:r>
      <w:r w:rsidRPr="00331C85">
        <w:rPr>
          <w:b/>
          <w:color w:val="000000" w:themeColor="text1"/>
        </w:rPr>
        <w:t>one says yes and the other says no</w:t>
      </w:r>
      <w:r w:rsidRPr="00331C85">
        <w:rPr>
          <w:color w:val="000000" w:themeColor="text1"/>
        </w:rPr>
        <w:t xml:space="preserve">. Both laws cannot operate concurrently. </w:t>
      </w:r>
      <w:r w:rsidRPr="00331C85">
        <w:rPr>
          <w:b/>
          <w:color w:val="000000" w:themeColor="text1"/>
        </w:rPr>
        <w:t xml:space="preserve">The </w:t>
      </w:r>
      <w:r w:rsidRPr="00331C85">
        <w:rPr>
          <w:b/>
          <w:i/>
          <w:iCs/>
          <w:color w:val="000000" w:themeColor="text1"/>
        </w:rPr>
        <w:t xml:space="preserve">BIA </w:t>
      </w:r>
      <w:r w:rsidRPr="00331C85">
        <w:rPr>
          <w:b/>
          <w:color w:val="000000" w:themeColor="text1"/>
        </w:rPr>
        <w:t>is a complete code that sets out which debts are released on discharge and which debts survive bankruptcy</w:t>
      </w:r>
      <w:r w:rsidRPr="00331C85">
        <w:rPr>
          <w:color w:val="000000" w:themeColor="text1"/>
        </w:rPr>
        <w:t>. The provincial law is allowing something that the federal law prohibits.</w:t>
      </w:r>
    </w:p>
    <w:p w14:paraId="49C79116" w14:textId="7E5E479D" w:rsidR="008A3297" w:rsidRPr="00331C85" w:rsidRDefault="008A3297" w:rsidP="008A3297">
      <w:pPr>
        <w:ind w:left="720" w:hanging="720"/>
        <w:rPr>
          <w:color w:val="000000" w:themeColor="text1"/>
        </w:rPr>
      </w:pPr>
      <w:r w:rsidRPr="00331C85">
        <w:rPr>
          <w:color w:val="000000" w:themeColor="text1"/>
        </w:rPr>
        <w:t>Issue:</w:t>
      </w:r>
      <w:r w:rsidRPr="00331C85">
        <w:rPr>
          <w:color w:val="000000" w:themeColor="text1"/>
        </w:rPr>
        <w:tab/>
        <w:t xml:space="preserve">Whether section 102(2) of the </w:t>
      </w:r>
      <w:r w:rsidRPr="00331C85">
        <w:rPr>
          <w:i/>
          <w:iCs/>
          <w:color w:val="000000" w:themeColor="text1"/>
        </w:rPr>
        <w:t xml:space="preserve">TSA </w:t>
      </w:r>
      <w:r w:rsidRPr="00331C85">
        <w:rPr>
          <w:color w:val="000000" w:themeColor="text1"/>
        </w:rPr>
        <w:t xml:space="preserve">is constitutionally inoperative by reason of the doctrine of federal paramountcy, to the extent that it is used to enforce a debt discharged in bankruptcy pursuant to the </w:t>
      </w:r>
      <w:r w:rsidRPr="00331C85">
        <w:rPr>
          <w:i/>
          <w:iCs/>
          <w:color w:val="000000" w:themeColor="text1"/>
        </w:rPr>
        <w:t>BIA.</w:t>
      </w:r>
    </w:p>
    <w:p w14:paraId="44F68EAC" w14:textId="33ED5B29" w:rsidR="00B106B7" w:rsidRPr="00331C85" w:rsidRDefault="008A3297" w:rsidP="00B106B7">
      <w:pPr>
        <w:ind w:left="720" w:hanging="720"/>
        <w:rPr>
          <w:color w:val="000000" w:themeColor="text1"/>
        </w:rPr>
      </w:pPr>
      <w:r w:rsidRPr="00331C85">
        <w:rPr>
          <w:color w:val="000000" w:themeColor="text1"/>
        </w:rPr>
        <w:t>Notes:</w:t>
      </w:r>
      <w:r w:rsidR="00B106B7" w:rsidRPr="00331C85">
        <w:rPr>
          <w:color w:val="000000" w:themeColor="text1"/>
        </w:rPr>
        <w:tab/>
        <w:t xml:space="preserve">Dissent; </w:t>
      </w:r>
      <w:r w:rsidR="0071169D" w:rsidRPr="00331C85">
        <w:rPr>
          <w:color w:val="000000" w:themeColor="text1"/>
        </w:rPr>
        <w:t>t</w:t>
      </w:r>
      <w:r w:rsidR="00B106B7" w:rsidRPr="00331C85">
        <w:rPr>
          <w:color w:val="000000" w:themeColor="text1"/>
        </w:rPr>
        <w:t xml:space="preserve">he </w:t>
      </w:r>
      <w:r w:rsidR="00B106B7" w:rsidRPr="00331C85">
        <w:rPr>
          <w:b/>
          <w:color w:val="000000" w:themeColor="text1"/>
        </w:rPr>
        <w:t>appeal should have been decided on the basis of the frustration of a federal purpose</w:t>
      </w:r>
      <w:r w:rsidR="00B106B7" w:rsidRPr="00331C85">
        <w:rPr>
          <w:color w:val="000000" w:themeColor="text1"/>
        </w:rPr>
        <w:t xml:space="preserve">, an issue in respect of which the applicable standard is higher and that requires an in-depth analysis of Parliaments intent. Therefore, the party must first establish the purpose of the relevant federal statute and then prove that the provincial law is incompatible with or frustrates this purpose </w:t>
      </w:r>
    </w:p>
    <w:p w14:paraId="76B7D51B" w14:textId="053D60F9" w:rsidR="008A3297" w:rsidRPr="00331C85" w:rsidRDefault="008A3297" w:rsidP="00074396">
      <w:pPr>
        <w:rPr>
          <w:color w:val="000000" w:themeColor="text1"/>
        </w:rPr>
      </w:pPr>
    </w:p>
    <w:p w14:paraId="1EBDE3B6" w14:textId="153E66C8" w:rsidR="009D0B77" w:rsidRPr="00331C85" w:rsidRDefault="009D0B77" w:rsidP="00325DC3">
      <w:pPr>
        <w:pStyle w:val="ListParagraph"/>
        <w:numPr>
          <w:ilvl w:val="0"/>
          <w:numId w:val="99"/>
        </w:numPr>
        <w:rPr>
          <w:color w:val="000000" w:themeColor="text1"/>
        </w:rPr>
      </w:pPr>
      <w:r w:rsidRPr="00331C85">
        <w:rPr>
          <w:color w:val="000000" w:themeColor="text1"/>
        </w:rPr>
        <w:t>Duplicative laws don’t conflict (Multiple Access)</w:t>
      </w:r>
    </w:p>
    <w:p w14:paraId="15F9C3E0" w14:textId="030C591B" w:rsidR="009D0B77" w:rsidRPr="00331C85" w:rsidRDefault="009D0B77" w:rsidP="00325DC3">
      <w:pPr>
        <w:pStyle w:val="ListParagraph"/>
        <w:numPr>
          <w:ilvl w:val="0"/>
          <w:numId w:val="99"/>
        </w:numPr>
        <w:rPr>
          <w:color w:val="000000" w:themeColor="text1"/>
        </w:rPr>
      </w:pPr>
      <w:r w:rsidRPr="00331C85">
        <w:rPr>
          <w:color w:val="000000" w:themeColor="text1"/>
        </w:rPr>
        <w:t>Impossibility of dual compliance (Multiple Access)</w:t>
      </w:r>
    </w:p>
    <w:p w14:paraId="0BC3150A" w14:textId="33072901" w:rsidR="009D0B77" w:rsidRPr="00331C85" w:rsidRDefault="009D0B77" w:rsidP="00325DC3">
      <w:pPr>
        <w:pStyle w:val="ListParagraph"/>
        <w:numPr>
          <w:ilvl w:val="0"/>
          <w:numId w:val="99"/>
        </w:numPr>
        <w:rPr>
          <w:color w:val="000000" w:themeColor="text1"/>
        </w:rPr>
      </w:pPr>
      <w:r w:rsidRPr="00331C85">
        <w:rPr>
          <w:color w:val="000000" w:themeColor="text1"/>
        </w:rPr>
        <w:t>Even if possible to comply with both laws, frustration of fed purpose might provoke paramountcy (BMO)</w:t>
      </w:r>
    </w:p>
    <w:p w14:paraId="34BCDE9C" w14:textId="4018F0AB" w:rsidR="009D0B77" w:rsidRPr="00331C85" w:rsidRDefault="009D0B77" w:rsidP="00325DC3">
      <w:pPr>
        <w:pStyle w:val="ListParagraph"/>
        <w:numPr>
          <w:ilvl w:val="0"/>
          <w:numId w:val="99"/>
        </w:numPr>
        <w:rPr>
          <w:color w:val="000000" w:themeColor="text1"/>
        </w:rPr>
      </w:pPr>
      <w:r w:rsidRPr="00331C85">
        <w:rPr>
          <w:color w:val="000000" w:themeColor="text1"/>
        </w:rPr>
        <w:t>No conflict when prov law is stricter than fed law unless fed purpose is frustrated (Rothmans; Magnat)</w:t>
      </w:r>
    </w:p>
    <w:p w14:paraId="17D5AC5C" w14:textId="63F44E04" w:rsidR="009D0B77" w:rsidRPr="00331C85" w:rsidRDefault="009D0B77" w:rsidP="00325DC3">
      <w:pPr>
        <w:pStyle w:val="ListParagraph"/>
        <w:numPr>
          <w:ilvl w:val="0"/>
          <w:numId w:val="99"/>
        </w:numPr>
        <w:rPr>
          <w:color w:val="000000" w:themeColor="text1"/>
        </w:rPr>
      </w:pPr>
      <w:r w:rsidRPr="00331C85">
        <w:rPr>
          <w:color w:val="000000" w:themeColor="text1"/>
        </w:rPr>
        <w:t>Fed submissions that prov law aligns with fed purpose are evidence – not determinative – that purposes align (Rothmans)</w:t>
      </w:r>
    </w:p>
    <w:p w14:paraId="72557736" w14:textId="76261B14" w:rsidR="00F25B4C" w:rsidRPr="00331C85" w:rsidRDefault="009D0B77" w:rsidP="00325DC3">
      <w:pPr>
        <w:pStyle w:val="ListParagraph"/>
        <w:numPr>
          <w:ilvl w:val="0"/>
          <w:numId w:val="99"/>
        </w:numPr>
        <w:rPr>
          <w:color w:val="000000" w:themeColor="text1"/>
        </w:rPr>
      </w:pPr>
      <w:r w:rsidRPr="00331C85">
        <w:rPr>
          <w:color w:val="000000" w:themeColor="text1"/>
        </w:rPr>
        <w:t>Criminal law rarely creates free standing rights (RBH)</w:t>
      </w:r>
    </w:p>
    <w:p w14:paraId="020C091D" w14:textId="77777777" w:rsidR="00F25B4C" w:rsidRPr="00331C85" w:rsidRDefault="00F25B4C" w:rsidP="00325DC3">
      <w:pPr>
        <w:pStyle w:val="ListParagraph"/>
        <w:numPr>
          <w:ilvl w:val="0"/>
          <w:numId w:val="99"/>
        </w:numPr>
        <w:rPr>
          <w:color w:val="000000" w:themeColor="text1"/>
        </w:rPr>
      </w:pPr>
      <w:r w:rsidRPr="00331C85">
        <w:rPr>
          <w:bCs/>
          <w:color w:val="000000" w:themeColor="text1"/>
        </w:rPr>
        <w:t>High burden of proof on party alleging conflict; presumption that federal government intends provincial laws to operate (Moloney)</w:t>
      </w:r>
    </w:p>
    <w:p w14:paraId="22C660D3" w14:textId="77777777" w:rsidR="00F25B4C" w:rsidRPr="00331C85" w:rsidRDefault="00F25B4C" w:rsidP="00325DC3">
      <w:pPr>
        <w:pStyle w:val="ListParagraph"/>
        <w:numPr>
          <w:ilvl w:val="0"/>
          <w:numId w:val="99"/>
        </w:numPr>
        <w:rPr>
          <w:color w:val="000000" w:themeColor="text1"/>
        </w:rPr>
      </w:pPr>
      <w:r w:rsidRPr="00331C85">
        <w:rPr>
          <w:bCs/>
          <w:color w:val="000000" w:themeColor="text1"/>
        </w:rPr>
        <w:t xml:space="preserve">Operational conflict OR frustration of federal purpose </w:t>
      </w:r>
      <w:r w:rsidRPr="00331C85">
        <w:rPr>
          <w:bCs/>
          <w:color w:val="000000" w:themeColor="text1"/>
        </w:rPr>
        <w:br/>
        <w:t>(Moloney)</w:t>
      </w:r>
    </w:p>
    <w:p w14:paraId="2EE9C002" w14:textId="32489AAB" w:rsidR="00F25B4C" w:rsidRPr="00331C85" w:rsidRDefault="00F25B4C" w:rsidP="00F25B4C">
      <w:pPr>
        <w:rPr>
          <w:color w:val="000000" w:themeColor="text1"/>
        </w:rPr>
      </w:pPr>
    </w:p>
    <w:p w14:paraId="26625FC0" w14:textId="1338F949" w:rsidR="00BE4245" w:rsidRPr="00331C85" w:rsidRDefault="00BE4245" w:rsidP="00BE4245">
      <w:pPr>
        <w:pStyle w:val="Heading1"/>
      </w:pPr>
      <w:bookmarkStart w:id="41" w:name="_Toc18930115"/>
      <w:r w:rsidRPr="00331C85">
        <w:t>Heads of Power</w:t>
      </w:r>
      <w:bookmarkEnd w:id="41"/>
    </w:p>
    <w:p w14:paraId="468482D8" w14:textId="77777777" w:rsidR="00BE4245" w:rsidRPr="00331C85" w:rsidRDefault="00BE4245" w:rsidP="00F25B4C">
      <w:pPr>
        <w:rPr>
          <w:color w:val="000000" w:themeColor="text1"/>
        </w:rPr>
      </w:pPr>
    </w:p>
    <w:p w14:paraId="1355B8F4" w14:textId="54C030BA" w:rsidR="00232048" w:rsidRPr="00331C85" w:rsidRDefault="00232048" w:rsidP="00232048">
      <w:pPr>
        <w:pStyle w:val="Heading2"/>
      </w:pPr>
      <w:bookmarkStart w:id="42" w:name="_Toc18930116"/>
      <w:r w:rsidRPr="00331C85">
        <w:t>Peace, Order and Good Government (POGG)</w:t>
      </w:r>
      <w:bookmarkEnd w:id="42"/>
    </w:p>
    <w:p w14:paraId="6C1A4222" w14:textId="46680824" w:rsidR="00232048" w:rsidRPr="00331C85" w:rsidRDefault="00232048" w:rsidP="00232048">
      <w:pPr>
        <w:rPr>
          <w:color w:val="000000" w:themeColor="text1"/>
        </w:rPr>
      </w:pPr>
    </w:p>
    <w:p w14:paraId="200D153D" w14:textId="6EBD7B0A" w:rsidR="00232048" w:rsidRPr="00331C85" w:rsidRDefault="00232048" w:rsidP="00232048">
      <w:pPr>
        <w:pStyle w:val="Heading3"/>
        <w:rPr>
          <w:color w:val="000000" w:themeColor="text1"/>
        </w:rPr>
      </w:pPr>
      <w:bookmarkStart w:id="43" w:name="_Toc18930117"/>
      <w:r w:rsidRPr="00331C85">
        <w:rPr>
          <w:color w:val="000000" w:themeColor="text1"/>
        </w:rPr>
        <w:t>Scope of POGG Power</w:t>
      </w:r>
      <w:bookmarkEnd w:id="43"/>
      <w:r w:rsidRPr="00331C85">
        <w:rPr>
          <w:color w:val="000000" w:themeColor="text1"/>
        </w:rPr>
        <w:t xml:space="preserve"> </w:t>
      </w:r>
    </w:p>
    <w:p w14:paraId="34D37827" w14:textId="7E3DCB13" w:rsidR="000F2250" w:rsidRPr="00331C85" w:rsidRDefault="000F2250" w:rsidP="00435F78">
      <w:pPr>
        <w:pStyle w:val="ListParagraph"/>
        <w:numPr>
          <w:ilvl w:val="0"/>
          <w:numId w:val="6"/>
        </w:numPr>
        <w:rPr>
          <w:color w:val="000000" w:themeColor="text1"/>
        </w:rPr>
      </w:pPr>
      <w:r w:rsidRPr="00331C85">
        <w:rPr>
          <w:color w:val="000000" w:themeColor="text1"/>
        </w:rPr>
        <w:t>Textual basis</w:t>
      </w:r>
    </w:p>
    <w:p w14:paraId="508A6568" w14:textId="15BEA5AC" w:rsidR="00EE11D3" w:rsidRPr="00331C85" w:rsidRDefault="000F2250" w:rsidP="00435F78">
      <w:pPr>
        <w:pStyle w:val="ListParagraph"/>
        <w:numPr>
          <w:ilvl w:val="1"/>
          <w:numId w:val="6"/>
        </w:numPr>
        <w:rPr>
          <w:color w:val="000000" w:themeColor="text1"/>
        </w:rPr>
      </w:pPr>
      <w:r w:rsidRPr="00331C85">
        <w:rPr>
          <w:color w:val="000000" w:themeColor="text1"/>
        </w:rPr>
        <w:t>Parliament is authorized to enact laws “</w:t>
      </w:r>
      <w:r w:rsidRPr="00331C85">
        <w:rPr>
          <w:b/>
          <w:color w:val="000000" w:themeColor="text1"/>
        </w:rPr>
        <w:t>for the Peace, Order and Good Government of Canada, in relation to all Matters not coming within the Classes of Subjects by this Act assigned exclusively to Legislatures of the Provinces</w:t>
      </w:r>
      <w:r w:rsidRPr="00331C85">
        <w:rPr>
          <w:color w:val="000000" w:themeColor="text1"/>
        </w:rPr>
        <w:t>”</w:t>
      </w:r>
    </w:p>
    <w:p w14:paraId="4DE66650" w14:textId="0897CB84" w:rsidR="00EE11D3" w:rsidRPr="00331C85" w:rsidRDefault="00EE11D3" w:rsidP="00435F78">
      <w:pPr>
        <w:pStyle w:val="ListParagraph"/>
        <w:numPr>
          <w:ilvl w:val="2"/>
          <w:numId w:val="6"/>
        </w:numPr>
        <w:rPr>
          <w:color w:val="000000" w:themeColor="text1"/>
        </w:rPr>
      </w:pPr>
      <w:r w:rsidRPr="00331C85">
        <w:rPr>
          <w:color w:val="000000" w:themeColor="text1"/>
        </w:rPr>
        <w:t xml:space="preserve">Potentially a wide ambit </w:t>
      </w:r>
    </w:p>
    <w:p w14:paraId="42674020" w14:textId="5201C8BA" w:rsidR="00EE11D3" w:rsidRPr="00331C85" w:rsidRDefault="00EE11D3" w:rsidP="00435F78">
      <w:pPr>
        <w:pStyle w:val="ListParagraph"/>
        <w:numPr>
          <w:ilvl w:val="2"/>
          <w:numId w:val="6"/>
        </w:numPr>
        <w:rPr>
          <w:color w:val="000000" w:themeColor="text1"/>
        </w:rPr>
      </w:pPr>
      <w:r w:rsidRPr="00331C85">
        <w:rPr>
          <w:color w:val="000000" w:themeColor="text1"/>
        </w:rPr>
        <w:t xml:space="preserve">The provincial power of property and civil rights in the province s 92(13) attenuates this as property and civil rights is a very large exclusion </w:t>
      </w:r>
    </w:p>
    <w:p w14:paraId="081739CD" w14:textId="5E15E24F" w:rsidR="00EE11D3" w:rsidRPr="00331C85" w:rsidRDefault="000F2250" w:rsidP="00435F78">
      <w:pPr>
        <w:pStyle w:val="ListParagraph"/>
        <w:numPr>
          <w:ilvl w:val="1"/>
          <w:numId w:val="6"/>
        </w:numPr>
        <w:rPr>
          <w:color w:val="000000" w:themeColor="text1"/>
        </w:rPr>
      </w:pPr>
      <w:r w:rsidRPr="00331C85">
        <w:rPr>
          <w:color w:val="000000" w:themeColor="text1"/>
        </w:rPr>
        <w:t>S 91 goes on to provide that the enumerated subjects in s 91 are merely illustrative of POGG power and should not “restrict the generality of POGG”</w:t>
      </w:r>
      <w:r w:rsidR="00EE11D3" w:rsidRPr="00331C85">
        <w:rPr>
          <w:color w:val="000000" w:themeColor="text1"/>
        </w:rPr>
        <w:t xml:space="preserve"> </w:t>
      </w:r>
    </w:p>
    <w:p w14:paraId="7CFBCF16" w14:textId="780CA89F" w:rsidR="000F2250" w:rsidRPr="00331C85" w:rsidRDefault="000F2250" w:rsidP="00435F78">
      <w:pPr>
        <w:pStyle w:val="ListParagraph"/>
        <w:numPr>
          <w:ilvl w:val="0"/>
          <w:numId w:val="6"/>
        </w:numPr>
        <w:rPr>
          <w:color w:val="000000" w:themeColor="text1"/>
        </w:rPr>
      </w:pPr>
      <w:r w:rsidRPr="00331C85">
        <w:rPr>
          <w:color w:val="000000" w:themeColor="text1"/>
        </w:rPr>
        <w:t xml:space="preserve">However the privy council adopted a narrow interpretation of POGG power, construing it strictly as a residual power that came into operation only with respect to matters not falling within the enumerated subjects </w:t>
      </w:r>
    </w:p>
    <w:p w14:paraId="18ADC69D" w14:textId="70754019" w:rsidR="000F2250" w:rsidRPr="00331C85" w:rsidRDefault="000F2250" w:rsidP="00435F78">
      <w:pPr>
        <w:pStyle w:val="ListParagraph"/>
        <w:numPr>
          <w:ilvl w:val="1"/>
          <w:numId w:val="6"/>
        </w:numPr>
        <w:rPr>
          <w:color w:val="000000" w:themeColor="text1"/>
        </w:rPr>
      </w:pPr>
      <w:r w:rsidRPr="00331C85">
        <w:rPr>
          <w:color w:val="000000" w:themeColor="text1"/>
        </w:rPr>
        <w:t>Since matters within s 91 were automatically subtracted from the purely residual POGG power – POGG was rarely invoked as a basis for upholding fed laws</w:t>
      </w:r>
    </w:p>
    <w:p w14:paraId="5D28FB9D" w14:textId="1442CDC0" w:rsidR="000F2250" w:rsidRPr="00331C85" w:rsidRDefault="000F2250" w:rsidP="00435F78">
      <w:pPr>
        <w:pStyle w:val="ListParagraph"/>
        <w:numPr>
          <w:ilvl w:val="1"/>
          <w:numId w:val="6"/>
        </w:numPr>
        <w:rPr>
          <w:color w:val="000000" w:themeColor="text1"/>
        </w:rPr>
      </w:pPr>
      <w:r w:rsidRPr="00331C85">
        <w:rPr>
          <w:color w:val="000000" w:themeColor="text1"/>
        </w:rPr>
        <w:t>By the 20’s POGG had been reduced to essentially an emergency power avail only in cases of war/national crises</w:t>
      </w:r>
    </w:p>
    <w:p w14:paraId="61DBF2E6" w14:textId="4A3F65A2" w:rsidR="000F2250" w:rsidRPr="00331C85" w:rsidRDefault="000F2250" w:rsidP="00435F78">
      <w:pPr>
        <w:pStyle w:val="ListParagraph"/>
        <w:numPr>
          <w:ilvl w:val="0"/>
          <w:numId w:val="6"/>
        </w:numPr>
        <w:rPr>
          <w:color w:val="000000" w:themeColor="text1"/>
        </w:rPr>
      </w:pPr>
      <w:r w:rsidRPr="00331C85">
        <w:rPr>
          <w:color w:val="000000" w:themeColor="text1"/>
        </w:rPr>
        <w:t xml:space="preserve">SCC has broadened the scope of the POGG power </w:t>
      </w:r>
    </w:p>
    <w:p w14:paraId="7D2AC1A7" w14:textId="700FCE04" w:rsidR="000F2250" w:rsidRPr="00331C85" w:rsidRDefault="000F2250" w:rsidP="00435F78">
      <w:pPr>
        <w:pStyle w:val="ListParagraph"/>
        <w:numPr>
          <w:ilvl w:val="1"/>
          <w:numId w:val="6"/>
        </w:numPr>
        <w:rPr>
          <w:color w:val="000000" w:themeColor="text1"/>
        </w:rPr>
      </w:pPr>
      <w:r w:rsidRPr="00331C85">
        <w:rPr>
          <w:color w:val="000000" w:themeColor="text1"/>
        </w:rPr>
        <w:t>Now recognized that there are three distinct branches of POGG power (which can be relied on to support fed leg)</w:t>
      </w:r>
    </w:p>
    <w:p w14:paraId="1EDF1AB1" w14:textId="53C78260" w:rsidR="000F2250" w:rsidRPr="00331C85" w:rsidRDefault="000F2250" w:rsidP="00435F78">
      <w:pPr>
        <w:pStyle w:val="ListParagraph"/>
        <w:numPr>
          <w:ilvl w:val="2"/>
          <w:numId w:val="6"/>
        </w:numPr>
        <w:rPr>
          <w:color w:val="000000" w:themeColor="text1"/>
        </w:rPr>
      </w:pPr>
      <w:r w:rsidRPr="00331C85">
        <w:rPr>
          <w:color w:val="000000" w:themeColor="text1"/>
        </w:rPr>
        <w:t xml:space="preserve">Emergency power </w:t>
      </w:r>
    </w:p>
    <w:p w14:paraId="27E186FA" w14:textId="7B9BE005" w:rsidR="000F2250" w:rsidRPr="00331C85" w:rsidRDefault="000F2250" w:rsidP="00435F78">
      <w:pPr>
        <w:pStyle w:val="ListParagraph"/>
        <w:numPr>
          <w:ilvl w:val="2"/>
          <w:numId w:val="6"/>
        </w:numPr>
        <w:rPr>
          <w:color w:val="000000" w:themeColor="text1"/>
        </w:rPr>
      </w:pPr>
      <w:r w:rsidRPr="00331C85">
        <w:rPr>
          <w:color w:val="000000" w:themeColor="text1"/>
        </w:rPr>
        <w:t>Gap/residual branch of POGG</w:t>
      </w:r>
    </w:p>
    <w:p w14:paraId="25EE0CFD" w14:textId="78B4BB4C" w:rsidR="000F2250" w:rsidRPr="00331C85" w:rsidRDefault="000F2250" w:rsidP="00435F78">
      <w:pPr>
        <w:pStyle w:val="ListParagraph"/>
        <w:numPr>
          <w:ilvl w:val="3"/>
          <w:numId w:val="6"/>
        </w:numPr>
        <w:rPr>
          <w:color w:val="000000" w:themeColor="text1"/>
        </w:rPr>
      </w:pPr>
      <w:r w:rsidRPr="00331C85">
        <w:rPr>
          <w:color w:val="000000" w:themeColor="text1"/>
        </w:rPr>
        <w:t>Power to leg in relation to matters not included within any of the enumerated classes of subjects in ss 91 or 92</w:t>
      </w:r>
    </w:p>
    <w:p w14:paraId="488247CC" w14:textId="3A40627D" w:rsidR="000F2250" w:rsidRPr="00331C85" w:rsidRDefault="000F2250" w:rsidP="00435F78">
      <w:pPr>
        <w:pStyle w:val="ListParagraph"/>
        <w:numPr>
          <w:ilvl w:val="2"/>
          <w:numId w:val="6"/>
        </w:numPr>
        <w:rPr>
          <w:color w:val="000000" w:themeColor="text1"/>
        </w:rPr>
      </w:pPr>
      <w:r w:rsidRPr="00331C85">
        <w:rPr>
          <w:color w:val="000000" w:themeColor="text1"/>
        </w:rPr>
        <w:t>National concern branch</w:t>
      </w:r>
    </w:p>
    <w:p w14:paraId="530F256F" w14:textId="27837BAA" w:rsidR="000F2250" w:rsidRPr="00331C85" w:rsidRDefault="000F2250" w:rsidP="00435F78">
      <w:pPr>
        <w:pStyle w:val="ListParagraph"/>
        <w:numPr>
          <w:ilvl w:val="3"/>
          <w:numId w:val="6"/>
        </w:numPr>
        <w:rPr>
          <w:color w:val="000000" w:themeColor="text1"/>
        </w:rPr>
      </w:pPr>
      <w:r w:rsidRPr="00331C85">
        <w:rPr>
          <w:color w:val="000000" w:themeColor="text1"/>
        </w:rPr>
        <w:t>Power to leg in relation to distinct matters of inherent national concern</w:t>
      </w:r>
    </w:p>
    <w:p w14:paraId="7A2BFC99" w14:textId="518CD24D" w:rsidR="000F2250" w:rsidRPr="00331C85" w:rsidRDefault="000F2250" w:rsidP="00435F78">
      <w:pPr>
        <w:pStyle w:val="ListParagraph"/>
        <w:numPr>
          <w:ilvl w:val="2"/>
          <w:numId w:val="6"/>
        </w:numPr>
        <w:rPr>
          <w:color w:val="000000" w:themeColor="text1"/>
        </w:rPr>
      </w:pPr>
      <w:r w:rsidRPr="00331C85">
        <w:rPr>
          <w:color w:val="000000" w:themeColor="text1"/>
        </w:rPr>
        <w:t>**</w:t>
      </w:r>
      <w:r w:rsidRPr="00331C85">
        <w:rPr>
          <w:i/>
          <w:color w:val="000000" w:themeColor="text1"/>
        </w:rPr>
        <w:t>arguable 4</w:t>
      </w:r>
      <w:r w:rsidRPr="00331C85">
        <w:rPr>
          <w:i/>
          <w:color w:val="000000" w:themeColor="text1"/>
          <w:vertAlign w:val="superscript"/>
        </w:rPr>
        <w:t>th</w:t>
      </w:r>
      <w:r w:rsidRPr="00331C85">
        <w:rPr>
          <w:i/>
          <w:color w:val="000000" w:themeColor="text1"/>
        </w:rPr>
        <w:t xml:space="preserve"> branch; </w:t>
      </w:r>
      <w:r w:rsidRPr="00331C85">
        <w:rPr>
          <w:color w:val="000000" w:themeColor="text1"/>
        </w:rPr>
        <w:t xml:space="preserve">permits parliament to leg in relation to matters of inter-provincial concern or significance </w:t>
      </w:r>
    </w:p>
    <w:p w14:paraId="226CC39E" w14:textId="118A4888" w:rsidR="000F2250" w:rsidRPr="00331C85" w:rsidRDefault="000F2250" w:rsidP="00435F78">
      <w:pPr>
        <w:pStyle w:val="ListParagraph"/>
        <w:numPr>
          <w:ilvl w:val="3"/>
          <w:numId w:val="6"/>
        </w:numPr>
        <w:rPr>
          <w:color w:val="000000" w:themeColor="text1"/>
        </w:rPr>
      </w:pPr>
      <w:r w:rsidRPr="00331C85">
        <w:rPr>
          <w:color w:val="000000" w:themeColor="text1"/>
        </w:rPr>
        <w:t>Arguably implicit in decisions however not yet identified as a separate source of authority under POGG</w:t>
      </w:r>
    </w:p>
    <w:p w14:paraId="010D4188" w14:textId="589A9EEE" w:rsidR="00F3713B" w:rsidRPr="00331C85" w:rsidRDefault="00F3713B" w:rsidP="00F3713B">
      <w:pPr>
        <w:rPr>
          <w:color w:val="000000" w:themeColor="text1"/>
        </w:rPr>
      </w:pPr>
    </w:p>
    <w:p w14:paraId="0D1D19E4" w14:textId="2AAE8DA1" w:rsidR="002D310C" w:rsidRPr="00331C85" w:rsidRDefault="00F3713B" w:rsidP="002D310C">
      <w:pPr>
        <w:pStyle w:val="Heading3"/>
        <w:rPr>
          <w:color w:val="000000" w:themeColor="text1"/>
        </w:rPr>
      </w:pPr>
      <w:bookmarkStart w:id="44" w:name="_Toc18930118"/>
      <w:r w:rsidRPr="00331C85">
        <w:rPr>
          <w:color w:val="000000" w:themeColor="text1"/>
        </w:rPr>
        <w:t>POGG as a Purely Residual Power</w:t>
      </w:r>
      <w:bookmarkEnd w:id="44"/>
    </w:p>
    <w:p w14:paraId="4F7A20A5" w14:textId="1A822048" w:rsidR="00F3713B" w:rsidRPr="00331C85" w:rsidRDefault="00F3713B" w:rsidP="00435F78">
      <w:pPr>
        <w:pStyle w:val="ListParagraph"/>
        <w:numPr>
          <w:ilvl w:val="0"/>
          <w:numId w:val="6"/>
        </w:numPr>
        <w:rPr>
          <w:color w:val="000000" w:themeColor="text1"/>
        </w:rPr>
      </w:pPr>
      <w:r w:rsidRPr="00331C85">
        <w:rPr>
          <w:color w:val="000000" w:themeColor="text1"/>
        </w:rPr>
        <w:t xml:space="preserve">Residual branch comes into play in relation to matters that fall outside the enumerated classes in s 92 and yet cannot be characterized into falling within any of the enumerated in s. 91 </w:t>
      </w:r>
    </w:p>
    <w:p w14:paraId="1B434491" w14:textId="77777777" w:rsidR="00F3713B" w:rsidRPr="00331C85" w:rsidRDefault="00F3713B" w:rsidP="00435F78">
      <w:pPr>
        <w:pStyle w:val="ListParagraph"/>
        <w:numPr>
          <w:ilvl w:val="1"/>
          <w:numId w:val="6"/>
        </w:numPr>
        <w:rPr>
          <w:color w:val="000000" w:themeColor="text1"/>
        </w:rPr>
      </w:pPr>
      <w:r w:rsidRPr="00331C85">
        <w:rPr>
          <w:color w:val="000000" w:themeColor="text1"/>
        </w:rPr>
        <w:t xml:space="preserve">By defn they fall within the opening words of s 91 </w:t>
      </w:r>
    </w:p>
    <w:p w14:paraId="7EAA345B" w14:textId="77777777" w:rsidR="00F3713B" w:rsidRPr="00331C85" w:rsidRDefault="00F3713B" w:rsidP="00435F78">
      <w:pPr>
        <w:pStyle w:val="ListParagraph"/>
        <w:numPr>
          <w:ilvl w:val="2"/>
          <w:numId w:val="6"/>
        </w:numPr>
        <w:rPr>
          <w:color w:val="000000" w:themeColor="text1"/>
        </w:rPr>
      </w:pPr>
      <w:r w:rsidRPr="00331C85">
        <w:rPr>
          <w:color w:val="000000" w:themeColor="text1"/>
        </w:rPr>
        <w:t xml:space="preserve">All the leg powers in s 92 are limited to matters within the province </w:t>
      </w:r>
    </w:p>
    <w:p w14:paraId="62A78469" w14:textId="77777777" w:rsidR="00F3713B" w:rsidRPr="00331C85" w:rsidRDefault="00F3713B" w:rsidP="00435F78">
      <w:pPr>
        <w:pStyle w:val="ListParagraph"/>
        <w:numPr>
          <w:ilvl w:val="3"/>
          <w:numId w:val="6"/>
        </w:numPr>
        <w:rPr>
          <w:color w:val="000000" w:themeColor="text1"/>
        </w:rPr>
      </w:pPr>
      <w:r w:rsidRPr="00331C85">
        <w:rPr>
          <w:color w:val="000000" w:themeColor="text1"/>
        </w:rPr>
        <w:t xml:space="preserve">Means that prov do not have any authority to directly regulate matters on lands or waters that fall within Canadian territory and yet are not within the boundaries of a particular prov </w:t>
      </w:r>
    </w:p>
    <w:p w14:paraId="4F8FAC00" w14:textId="77777777" w:rsidR="00F3713B" w:rsidRPr="00331C85" w:rsidRDefault="00F3713B" w:rsidP="00435F78">
      <w:pPr>
        <w:pStyle w:val="ListParagraph"/>
        <w:numPr>
          <w:ilvl w:val="2"/>
          <w:numId w:val="6"/>
        </w:numPr>
        <w:rPr>
          <w:color w:val="000000" w:themeColor="text1"/>
        </w:rPr>
      </w:pPr>
      <w:r w:rsidRPr="00331C85">
        <w:rPr>
          <w:color w:val="000000" w:themeColor="text1"/>
        </w:rPr>
        <w:t>Then according to residual theory – leg dealing with these matters must be within parliament’s competence on the basis of POGG</w:t>
      </w:r>
    </w:p>
    <w:p w14:paraId="55C65F81" w14:textId="77777777" w:rsidR="00F3713B" w:rsidRPr="00331C85" w:rsidRDefault="00F3713B" w:rsidP="00435F78">
      <w:pPr>
        <w:pStyle w:val="ListParagraph"/>
        <w:numPr>
          <w:ilvl w:val="0"/>
          <w:numId w:val="6"/>
        </w:numPr>
        <w:rPr>
          <w:color w:val="000000" w:themeColor="text1"/>
        </w:rPr>
      </w:pPr>
      <w:r w:rsidRPr="00331C85">
        <w:rPr>
          <w:color w:val="000000" w:themeColor="text1"/>
        </w:rPr>
        <w:t xml:space="preserve">This was the precise analysis of the SCC in </w:t>
      </w:r>
      <w:r w:rsidRPr="00331C85">
        <w:rPr>
          <w:rStyle w:val="Heading4Char"/>
        </w:rPr>
        <w:t>Reference Re Seabed and Subsoil of Continental Shelf Offshore Newfoundland</w:t>
      </w:r>
    </w:p>
    <w:p w14:paraId="364ABA18" w14:textId="77777777" w:rsidR="00F3713B" w:rsidRPr="00331C85" w:rsidRDefault="00F3713B" w:rsidP="00435F78">
      <w:pPr>
        <w:pStyle w:val="ListParagraph"/>
        <w:numPr>
          <w:ilvl w:val="1"/>
          <w:numId w:val="6"/>
        </w:numPr>
        <w:rPr>
          <w:color w:val="000000" w:themeColor="text1"/>
        </w:rPr>
      </w:pPr>
      <w:r w:rsidRPr="00331C85">
        <w:rPr>
          <w:color w:val="000000" w:themeColor="text1"/>
        </w:rPr>
        <w:t xml:space="preserve">Whether the seabed off the coast of NFL fell within the prov </w:t>
      </w:r>
    </w:p>
    <w:p w14:paraId="6BD20993" w14:textId="77777777" w:rsidR="00F3713B" w:rsidRPr="00331C85" w:rsidRDefault="00F3713B" w:rsidP="00435F78">
      <w:pPr>
        <w:pStyle w:val="ListParagraph"/>
        <w:numPr>
          <w:ilvl w:val="2"/>
          <w:numId w:val="6"/>
        </w:numPr>
        <w:rPr>
          <w:color w:val="000000" w:themeColor="text1"/>
        </w:rPr>
      </w:pPr>
      <w:r w:rsidRPr="00331C85">
        <w:rPr>
          <w:color w:val="000000" w:themeColor="text1"/>
        </w:rPr>
        <w:t>Determined that it was outside the prov, the court then disposed of the remaining issue in the case – noting that the leg jurisd fell within the parliaments POGG power “in its residual capacity”</w:t>
      </w:r>
    </w:p>
    <w:p w14:paraId="73C64AF4" w14:textId="77777777" w:rsidR="00F3713B" w:rsidRPr="00331C85" w:rsidRDefault="00F3713B" w:rsidP="00435F78">
      <w:pPr>
        <w:pStyle w:val="ListParagraph"/>
        <w:numPr>
          <w:ilvl w:val="0"/>
          <w:numId w:val="6"/>
        </w:numPr>
        <w:rPr>
          <w:color w:val="000000" w:themeColor="text1"/>
        </w:rPr>
      </w:pPr>
      <w:r w:rsidRPr="00331C85">
        <w:rPr>
          <w:color w:val="000000" w:themeColor="text1"/>
        </w:rPr>
        <w:t xml:space="preserve">Similar analysis in </w:t>
      </w:r>
      <w:r w:rsidRPr="00331C85">
        <w:rPr>
          <w:rStyle w:val="Heading4Char"/>
        </w:rPr>
        <w:t>Jones v NB (AG)</w:t>
      </w:r>
      <w:r w:rsidRPr="00331C85">
        <w:rPr>
          <w:i/>
          <w:color w:val="000000" w:themeColor="text1"/>
        </w:rPr>
        <w:t xml:space="preserve"> </w:t>
      </w:r>
    </w:p>
    <w:p w14:paraId="19366AE7" w14:textId="77777777" w:rsidR="00F3713B" w:rsidRPr="00331C85" w:rsidRDefault="00F3713B" w:rsidP="00435F78">
      <w:pPr>
        <w:pStyle w:val="ListParagraph"/>
        <w:numPr>
          <w:ilvl w:val="1"/>
          <w:numId w:val="6"/>
        </w:numPr>
        <w:rPr>
          <w:color w:val="000000" w:themeColor="text1"/>
        </w:rPr>
      </w:pPr>
      <w:r w:rsidRPr="00331C85">
        <w:rPr>
          <w:color w:val="000000" w:themeColor="text1"/>
        </w:rPr>
        <w:t xml:space="preserve">Court upheld the </w:t>
      </w:r>
      <w:r w:rsidRPr="00331C85">
        <w:rPr>
          <w:i/>
          <w:color w:val="000000" w:themeColor="text1"/>
        </w:rPr>
        <w:t>Official Languages Act</w:t>
      </w:r>
      <w:r w:rsidRPr="00331C85">
        <w:rPr>
          <w:color w:val="000000" w:themeColor="text1"/>
        </w:rPr>
        <w:t xml:space="preserve"> </w:t>
      </w:r>
    </w:p>
    <w:p w14:paraId="57AFE7EC" w14:textId="77777777" w:rsidR="00F3713B" w:rsidRPr="00331C85" w:rsidRDefault="00F3713B" w:rsidP="00435F78">
      <w:pPr>
        <w:pStyle w:val="ListParagraph"/>
        <w:numPr>
          <w:ilvl w:val="2"/>
          <w:numId w:val="6"/>
        </w:numPr>
        <w:rPr>
          <w:color w:val="000000" w:themeColor="text1"/>
        </w:rPr>
      </w:pPr>
      <w:r w:rsidRPr="00331C85">
        <w:rPr>
          <w:color w:val="000000" w:themeColor="text1"/>
        </w:rPr>
        <w:t>Dealt with the status of the English and the French languages in parliament and in exec institutions</w:t>
      </w:r>
    </w:p>
    <w:p w14:paraId="126137EE" w14:textId="77777777" w:rsidR="00F3713B" w:rsidRPr="00331C85" w:rsidRDefault="00F3713B" w:rsidP="00435F78">
      <w:pPr>
        <w:pStyle w:val="ListParagraph"/>
        <w:numPr>
          <w:ilvl w:val="3"/>
          <w:numId w:val="6"/>
        </w:numPr>
        <w:rPr>
          <w:color w:val="000000" w:themeColor="text1"/>
        </w:rPr>
      </w:pPr>
      <w:r w:rsidRPr="00331C85">
        <w:rPr>
          <w:color w:val="000000" w:themeColor="text1"/>
        </w:rPr>
        <w:t xml:space="preserve">The reg of the use and statues within fed institutions could not fall within prov jurisd, since the prov cannot regulate the manner in which parliament or the fed exec conducts its affairs </w:t>
      </w:r>
    </w:p>
    <w:p w14:paraId="36AB6E38" w14:textId="77777777" w:rsidR="00F3713B" w:rsidRPr="00331C85" w:rsidRDefault="00F3713B" w:rsidP="00435F78">
      <w:pPr>
        <w:pStyle w:val="ListParagraph"/>
        <w:numPr>
          <w:ilvl w:val="4"/>
          <w:numId w:val="6"/>
        </w:numPr>
        <w:rPr>
          <w:color w:val="000000" w:themeColor="text1"/>
        </w:rPr>
      </w:pPr>
      <w:r w:rsidRPr="00331C85">
        <w:rPr>
          <w:color w:val="000000" w:themeColor="text1"/>
        </w:rPr>
        <w:t>However, there was nothing in the enumerated subjects in s 91 that expressly conferred such leg’ve authority on parliament</w:t>
      </w:r>
    </w:p>
    <w:p w14:paraId="69B01C21" w14:textId="77777777" w:rsidR="00F3713B" w:rsidRPr="00331C85" w:rsidRDefault="00F3713B" w:rsidP="00435F78">
      <w:pPr>
        <w:pStyle w:val="ListParagraph"/>
        <w:numPr>
          <w:ilvl w:val="3"/>
          <w:numId w:val="6"/>
        </w:numPr>
        <w:rPr>
          <w:color w:val="000000" w:themeColor="text1"/>
        </w:rPr>
      </w:pPr>
      <w:r w:rsidRPr="00331C85">
        <w:rPr>
          <w:color w:val="000000" w:themeColor="text1"/>
        </w:rPr>
        <w:t xml:space="preserve">Court therefore concluded that the power to enact leg est official languages within fed institutions must be allocated to parliament through the operation of POGG </w:t>
      </w:r>
    </w:p>
    <w:p w14:paraId="24340A43" w14:textId="77777777" w:rsidR="00F3713B" w:rsidRPr="00331C85" w:rsidRDefault="00F3713B" w:rsidP="00435F78">
      <w:pPr>
        <w:pStyle w:val="ListParagraph"/>
        <w:numPr>
          <w:ilvl w:val="0"/>
          <w:numId w:val="6"/>
        </w:numPr>
        <w:rPr>
          <w:color w:val="000000" w:themeColor="text1"/>
        </w:rPr>
      </w:pPr>
      <w:r w:rsidRPr="00331C85">
        <w:rPr>
          <w:color w:val="000000" w:themeColor="text1"/>
        </w:rPr>
        <w:t>Residual branch may also be engaged in cases concerning matters addressed in an incomplete fashion in either the fed or prov enumerated powers</w:t>
      </w:r>
    </w:p>
    <w:p w14:paraId="0C25A045" w14:textId="77777777" w:rsidR="002D310C" w:rsidRPr="00331C85" w:rsidRDefault="002D310C" w:rsidP="00F3713B">
      <w:pPr>
        <w:rPr>
          <w:color w:val="000000" w:themeColor="text1"/>
        </w:rPr>
      </w:pPr>
    </w:p>
    <w:p w14:paraId="3ECFE7AE" w14:textId="0438A52F" w:rsidR="00F3713B" w:rsidRPr="00331C85" w:rsidRDefault="00F3713B" w:rsidP="00F3713B">
      <w:pPr>
        <w:rPr>
          <w:color w:val="000000" w:themeColor="text1"/>
        </w:rPr>
      </w:pPr>
      <w:r w:rsidRPr="00331C85">
        <w:rPr>
          <w:color w:val="000000" w:themeColor="text1"/>
        </w:rPr>
        <w:t>In general, the residuary branch has rarely been relied upon as the exclusive basis for upholding fed statutes</w:t>
      </w:r>
    </w:p>
    <w:p w14:paraId="5D4A8193" w14:textId="77777777" w:rsidR="00F3713B" w:rsidRPr="00331C85" w:rsidRDefault="00F3713B" w:rsidP="00F3713B">
      <w:pPr>
        <w:rPr>
          <w:color w:val="000000" w:themeColor="text1"/>
        </w:rPr>
      </w:pPr>
    </w:p>
    <w:p w14:paraId="6A494C93" w14:textId="5B43275C" w:rsidR="000F2250" w:rsidRPr="00331C85" w:rsidRDefault="000F2250" w:rsidP="000F2250">
      <w:pPr>
        <w:pStyle w:val="Heading3"/>
        <w:rPr>
          <w:color w:val="000000" w:themeColor="text1"/>
        </w:rPr>
      </w:pPr>
      <w:bookmarkStart w:id="45" w:name="_Toc18930119"/>
      <w:r w:rsidRPr="00331C85">
        <w:rPr>
          <w:color w:val="000000" w:themeColor="text1"/>
        </w:rPr>
        <w:t>The Emergency Branch</w:t>
      </w:r>
      <w:bookmarkEnd w:id="45"/>
    </w:p>
    <w:p w14:paraId="64261649" w14:textId="77777777" w:rsidR="009E4801" w:rsidRPr="00331C85" w:rsidRDefault="009E4801" w:rsidP="009E4801">
      <w:pPr>
        <w:rPr>
          <w:color w:val="000000" w:themeColor="text1"/>
        </w:rPr>
      </w:pPr>
    </w:p>
    <w:p w14:paraId="62A634C5" w14:textId="48AE5CAC" w:rsidR="002D310C" w:rsidRPr="00331C85" w:rsidRDefault="002D310C" w:rsidP="005118AC">
      <w:pPr>
        <w:pStyle w:val="ListParagraph"/>
        <w:numPr>
          <w:ilvl w:val="0"/>
          <w:numId w:val="100"/>
        </w:numPr>
        <w:rPr>
          <w:color w:val="000000" w:themeColor="text1"/>
        </w:rPr>
      </w:pPr>
      <w:r w:rsidRPr="00331C85">
        <w:rPr>
          <w:color w:val="000000" w:themeColor="text1"/>
        </w:rPr>
        <w:t>Explicit declaration of the emergency</w:t>
      </w:r>
    </w:p>
    <w:p w14:paraId="08FE3AB4" w14:textId="3548DEE7" w:rsidR="002D310C" w:rsidRPr="00331C85" w:rsidRDefault="002D310C" w:rsidP="005118AC">
      <w:pPr>
        <w:pStyle w:val="ListParagraph"/>
        <w:numPr>
          <w:ilvl w:val="0"/>
          <w:numId w:val="100"/>
        </w:numPr>
        <w:rPr>
          <w:color w:val="000000" w:themeColor="text1"/>
        </w:rPr>
      </w:pPr>
      <w:r w:rsidRPr="00331C85">
        <w:rPr>
          <w:color w:val="000000" w:themeColor="text1"/>
        </w:rPr>
        <w:t>Does the govt have a rational basis for concluding there is an emergency</w:t>
      </w:r>
    </w:p>
    <w:p w14:paraId="69CB361B" w14:textId="387B1597" w:rsidR="002D310C" w:rsidRPr="00331C85" w:rsidRDefault="002D310C" w:rsidP="005118AC">
      <w:pPr>
        <w:pStyle w:val="ListParagraph"/>
        <w:numPr>
          <w:ilvl w:val="0"/>
          <w:numId w:val="100"/>
        </w:numPr>
        <w:rPr>
          <w:color w:val="000000" w:themeColor="text1"/>
        </w:rPr>
      </w:pPr>
      <w:r w:rsidRPr="00331C85">
        <w:rPr>
          <w:color w:val="000000" w:themeColor="text1"/>
        </w:rPr>
        <w:t>Cautiousness in evaluating the means (Anti-Inflation) – defer to the wisdom of the legislature</w:t>
      </w:r>
    </w:p>
    <w:p w14:paraId="64F81BB1" w14:textId="5D812F1E" w:rsidR="002D310C" w:rsidRPr="00331C85" w:rsidRDefault="002D310C" w:rsidP="005118AC">
      <w:pPr>
        <w:pStyle w:val="ListParagraph"/>
        <w:numPr>
          <w:ilvl w:val="1"/>
          <w:numId w:val="100"/>
        </w:numPr>
        <w:rPr>
          <w:color w:val="000000" w:themeColor="text1"/>
        </w:rPr>
      </w:pPr>
      <w:r w:rsidRPr="00331C85">
        <w:rPr>
          <w:color w:val="000000" w:themeColor="text1"/>
        </w:rPr>
        <w:t>In practice this is sometimes reflected in determining the rational basis</w:t>
      </w:r>
    </w:p>
    <w:p w14:paraId="68259AB0" w14:textId="77777777" w:rsidR="002D310C" w:rsidRPr="00331C85" w:rsidRDefault="002D310C" w:rsidP="002D310C">
      <w:pPr>
        <w:rPr>
          <w:color w:val="000000" w:themeColor="text1"/>
        </w:rPr>
      </w:pPr>
    </w:p>
    <w:p w14:paraId="2A60083A" w14:textId="7B5E105A" w:rsidR="001E378F" w:rsidRPr="00331C85" w:rsidRDefault="001E378F" w:rsidP="00435F78">
      <w:pPr>
        <w:pStyle w:val="ListParagraph"/>
        <w:numPr>
          <w:ilvl w:val="0"/>
          <w:numId w:val="6"/>
        </w:numPr>
        <w:rPr>
          <w:color w:val="000000" w:themeColor="text1"/>
        </w:rPr>
      </w:pPr>
      <w:r w:rsidRPr="00331C85">
        <w:rPr>
          <w:color w:val="000000" w:themeColor="text1"/>
        </w:rPr>
        <w:t>History (most prior to Charter introduction)</w:t>
      </w:r>
    </w:p>
    <w:p w14:paraId="67EDD5CF" w14:textId="3F32E624" w:rsidR="001E378F" w:rsidRPr="00331C85" w:rsidRDefault="001E378F" w:rsidP="00435F78">
      <w:pPr>
        <w:pStyle w:val="ListParagraph"/>
        <w:numPr>
          <w:ilvl w:val="1"/>
          <w:numId w:val="6"/>
        </w:numPr>
        <w:rPr>
          <w:color w:val="000000" w:themeColor="text1"/>
        </w:rPr>
      </w:pPr>
      <w:r w:rsidRPr="00331C85">
        <w:rPr>
          <w:color w:val="000000" w:themeColor="text1"/>
        </w:rPr>
        <w:t xml:space="preserve">War Measures Act </w:t>
      </w:r>
    </w:p>
    <w:p w14:paraId="1EB3B70A" w14:textId="3003D72B" w:rsidR="001E378F" w:rsidRPr="00331C85" w:rsidRDefault="001E378F" w:rsidP="00435F78">
      <w:pPr>
        <w:pStyle w:val="ListParagraph"/>
        <w:numPr>
          <w:ilvl w:val="2"/>
          <w:numId w:val="6"/>
        </w:numPr>
        <w:rPr>
          <w:color w:val="000000" w:themeColor="text1"/>
        </w:rPr>
      </w:pPr>
      <w:r w:rsidRPr="00331C85">
        <w:rPr>
          <w:color w:val="000000" w:themeColor="text1"/>
        </w:rPr>
        <w:t xml:space="preserve">Response to WWI </w:t>
      </w:r>
    </w:p>
    <w:p w14:paraId="1E6269D6" w14:textId="0C6A734E" w:rsidR="001E378F" w:rsidRPr="00331C85" w:rsidRDefault="001E378F" w:rsidP="00435F78">
      <w:pPr>
        <w:pStyle w:val="ListParagraph"/>
        <w:numPr>
          <w:ilvl w:val="2"/>
          <w:numId w:val="6"/>
        </w:numPr>
        <w:rPr>
          <w:color w:val="000000" w:themeColor="text1"/>
        </w:rPr>
      </w:pPr>
      <w:r w:rsidRPr="00331C85">
        <w:rPr>
          <w:color w:val="000000" w:themeColor="text1"/>
        </w:rPr>
        <w:t>Could be invoked be declaration of the Cabinet</w:t>
      </w:r>
    </w:p>
    <w:p w14:paraId="6AD63958" w14:textId="3784134D" w:rsidR="001E378F" w:rsidRPr="00331C85" w:rsidRDefault="001E378F" w:rsidP="00435F78">
      <w:pPr>
        <w:pStyle w:val="ListParagraph"/>
        <w:numPr>
          <w:ilvl w:val="3"/>
          <w:numId w:val="6"/>
        </w:numPr>
        <w:rPr>
          <w:color w:val="000000" w:themeColor="text1"/>
        </w:rPr>
      </w:pPr>
      <w:r w:rsidRPr="00331C85">
        <w:rPr>
          <w:color w:val="000000" w:themeColor="text1"/>
        </w:rPr>
        <w:t xml:space="preserve">All they had to do was to was say that war was apprehended or real </w:t>
      </w:r>
    </w:p>
    <w:p w14:paraId="60E533BB" w14:textId="557BEC8B" w:rsidR="001E378F" w:rsidRPr="00331C85" w:rsidRDefault="001E378F" w:rsidP="00435F78">
      <w:pPr>
        <w:pStyle w:val="ListParagraph"/>
        <w:numPr>
          <w:ilvl w:val="2"/>
          <w:numId w:val="6"/>
        </w:numPr>
        <w:rPr>
          <w:color w:val="000000" w:themeColor="text1"/>
        </w:rPr>
      </w:pPr>
      <w:r w:rsidRPr="00331C85">
        <w:rPr>
          <w:color w:val="000000" w:themeColor="text1"/>
        </w:rPr>
        <w:t xml:space="preserve">Allowed Cabinet to make law in almost any subject (‘as it deems necessary or advisable’) </w:t>
      </w:r>
    </w:p>
    <w:p w14:paraId="0E2E732E" w14:textId="7302EBF4" w:rsidR="001E378F" w:rsidRPr="00331C85" w:rsidRDefault="001E378F" w:rsidP="00435F78">
      <w:pPr>
        <w:pStyle w:val="ListParagraph"/>
        <w:numPr>
          <w:ilvl w:val="2"/>
          <w:numId w:val="6"/>
        </w:numPr>
        <w:rPr>
          <w:color w:val="000000" w:themeColor="text1"/>
        </w:rPr>
      </w:pPr>
      <w:r w:rsidRPr="00331C85">
        <w:rPr>
          <w:color w:val="000000" w:themeColor="text1"/>
        </w:rPr>
        <w:t>In WWI – 250 publications were banned, internment camps (enemy aliens of war), forced into work, marshal law introduced to supress riots of drafting</w:t>
      </w:r>
    </w:p>
    <w:p w14:paraId="5344A05A" w14:textId="45C1C7BD" w:rsidR="001E378F" w:rsidRPr="00331C85" w:rsidRDefault="001E378F" w:rsidP="00435F78">
      <w:pPr>
        <w:pStyle w:val="ListParagraph"/>
        <w:numPr>
          <w:ilvl w:val="2"/>
          <w:numId w:val="6"/>
        </w:numPr>
        <w:rPr>
          <w:color w:val="000000" w:themeColor="text1"/>
        </w:rPr>
      </w:pPr>
      <w:r w:rsidRPr="00331C85">
        <w:rPr>
          <w:color w:val="000000" w:themeColor="text1"/>
        </w:rPr>
        <w:t>In WWII – more newspapers banned, rent controls, internment camps, even after the war of deportment of Japanese nationals and investigate anyone who was ethnically Japanese, took FN land anyways for temporary military base but continued to hold land until the 90s</w:t>
      </w:r>
    </w:p>
    <w:p w14:paraId="46D4F637" w14:textId="47FBB320" w:rsidR="001E378F" w:rsidRPr="00331C85" w:rsidRDefault="001E378F" w:rsidP="00435F78">
      <w:pPr>
        <w:pStyle w:val="ListParagraph"/>
        <w:numPr>
          <w:ilvl w:val="2"/>
          <w:numId w:val="6"/>
        </w:numPr>
        <w:rPr>
          <w:color w:val="000000" w:themeColor="text1"/>
        </w:rPr>
      </w:pPr>
      <w:r w:rsidRPr="00331C85">
        <w:rPr>
          <w:color w:val="000000" w:themeColor="text1"/>
        </w:rPr>
        <w:t>October Crisis 1970</w:t>
      </w:r>
    </w:p>
    <w:p w14:paraId="1E13A739" w14:textId="7B820C3F" w:rsidR="001E378F" w:rsidRPr="00331C85" w:rsidRDefault="001E378F" w:rsidP="00435F78">
      <w:pPr>
        <w:pStyle w:val="ListParagraph"/>
        <w:numPr>
          <w:ilvl w:val="3"/>
          <w:numId w:val="6"/>
        </w:numPr>
        <w:rPr>
          <w:color w:val="000000" w:themeColor="text1"/>
        </w:rPr>
      </w:pPr>
      <w:r w:rsidRPr="00331C85">
        <w:rPr>
          <w:color w:val="000000" w:themeColor="text1"/>
        </w:rPr>
        <w:t xml:space="preserve">FLQ kidnapped a British diplomat and cabinet minister and demands made </w:t>
      </w:r>
    </w:p>
    <w:p w14:paraId="57335287" w14:textId="105623E2" w:rsidR="001E378F" w:rsidRPr="00331C85" w:rsidRDefault="001E378F" w:rsidP="00435F78">
      <w:pPr>
        <w:pStyle w:val="ListParagraph"/>
        <w:numPr>
          <w:ilvl w:val="3"/>
          <w:numId w:val="6"/>
        </w:numPr>
        <w:rPr>
          <w:color w:val="000000" w:themeColor="text1"/>
        </w:rPr>
      </w:pPr>
      <w:r w:rsidRPr="00331C85">
        <w:rPr>
          <w:color w:val="000000" w:themeColor="text1"/>
        </w:rPr>
        <w:t xml:space="preserve">Fed govt issued a statement of apprehended insurrection </w:t>
      </w:r>
    </w:p>
    <w:p w14:paraId="53AB5371" w14:textId="501A71A8" w:rsidR="001E378F" w:rsidRPr="00331C85" w:rsidRDefault="001E378F" w:rsidP="00435F78">
      <w:pPr>
        <w:pStyle w:val="ListParagraph"/>
        <w:numPr>
          <w:ilvl w:val="2"/>
          <w:numId w:val="6"/>
        </w:numPr>
        <w:rPr>
          <w:color w:val="000000" w:themeColor="text1"/>
        </w:rPr>
      </w:pPr>
      <w:r w:rsidRPr="00331C85">
        <w:rPr>
          <w:color w:val="000000" w:themeColor="text1"/>
        </w:rPr>
        <w:t xml:space="preserve">Associated with egregious intrusions of human and civil rights </w:t>
      </w:r>
    </w:p>
    <w:p w14:paraId="3DAF0DA3" w14:textId="2F2B476E" w:rsidR="00566DD1" w:rsidRPr="00331C85" w:rsidRDefault="000F2250" w:rsidP="00435F78">
      <w:pPr>
        <w:pStyle w:val="ListParagraph"/>
        <w:numPr>
          <w:ilvl w:val="0"/>
          <w:numId w:val="6"/>
        </w:numPr>
        <w:rPr>
          <w:color w:val="000000" w:themeColor="text1"/>
        </w:rPr>
      </w:pPr>
      <w:r w:rsidRPr="00331C85">
        <w:rPr>
          <w:color w:val="000000" w:themeColor="text1"/>
        </w:rPr>
        <w:t xml:space="preserve">Leading case on the scope of the emergency branch of POGG is the </w:t>
      </w:r>
      <w:r w:rsidRPr="00331C85">
        <w:rPr>
          <w:rStyle w:val="Heading4Char"/>
        </w:rPr>
        <w:t>Reference Re Anti-Inflation Act</w:t>
      </w:r>
      <w:r w:rsidRPr="00331C85">
        <w:rPr>
          <w:i/>
          <w:color w:val="000000" w:themeColor="text1"/>
        </w:rPr>
        <w:t xml:space="preserve"> </w:t>
      </w:r>
    </w:p>
    <w:p w14:paraId="5A1EF452" w14:textId="1B76E7A4" w:rsidR="00566DD1" w:rsidRPr="00331C85" w:rsidRDefault="00FA192A" w:rsidP="00435F78">
      <w:pPr>
        <w:pStyle w:val="ListParagraph"/>
        <w:numPr>
          <w:ilvl w:val="1"/>
          <w:numId w:val="6"/>
        </w:numPr>
        <w:rPr>
          <w:color w:val="000000" w:themeColor="text1"/>
        </w:rPr>
      </w:pPr>
      <w:r w:rsidRPr="00331C85">
        <w:rPr>
          <w:b/>
          <w:color w:val="000000" w:themeColor="text1"/>
        </w:rPr>
        <w:t xml:space="preserve">BIG PICTURE: </w:t>
      </w:r>
      <w:r w:rsidR="00566DD1" w:rsidRPr="00331C85">
        <w:rPr>
          <w:color w:val="000000" w:themeColor="text1"/>
        </w:rPr>
        <w:t xml:space="preserve">Effectively held that in the context of an emergency, the DoP set out in ss 91 and 92 are effectively suspended for the duration of the emergency </w:t>
      </w:r>
    </w:p>
    <w:p w14:paraId="3A49CB57" w14:textId="3C97CA37" w:rsidR="000F2250" w:rsidRPr="00331C85" w:rsidRDefault="00566DD1" w:rsidP="00435F78">
      <w:pPr>
        <w:pStyle w:val="ListParagraph"/>
        <w:numPr>
          <w:ilvl w:val="2"/>
          <w:numId w:val="6"/>
        </w:numPr>
        <w:rPr>
          <w:color w:val="000000" w:themeColor="text1"/>
        </w:rPr>
      </w:pPr>
      <w:r w:rsidRPr="00331C85">
        <w:rPr>
          <w:color w:val="000000" w:themeColor="text1"/>
        </w:rPr>
        <w:t>Once the emergency branch of POGG comes into play, parliament can enact leg on any of the subjects enumerated in those sections, as long as it is reasonably necessary to deal with the circumstances of the emergency</w:t>
      </w:r>
    </w:p>
    <w:p w14:paraId="0E9607A4" w14:textId="23CDDBDE" w:rsidR="000F2250" w:rsidRPr="00331C85" w:rsidRDefault="000F2250" w:rsidP="00435F78">
      <w:pPr>
        <w:pStyle w:val="ListParagraph"/>
        <w:numPr>
          <w:ilvl w:val="1"/>
          <w:numId w:val="6"/>
        </w:numPr>
        <w:rPr>
          <w:color w:val="000000" w:themeColor="text1"/>
        </w:rPr>
      </w:pPr>
      <w:r w:rsidRPr="00331C85">
        <w:rPr>
          <w:color w:val="000000" w:themeColor="text1"/>
        </w:rPr>
        <w:t xml:space="preserve">Arose out of the decision by the federal govt to impose a comprehensive program of controls on wages, prices and profits </w:t>
      </w:r>
    </w:p>
    <w:p w14:paraId="2B788A0C" w14:textId="51B140DE" w:rsidR="000F2250" w:rsidRPr="00331C85" w:rsidRDefault="000F2250" w:rsidP="00435F78">
      <w:pPr>
        <w:pStyle w:val="ListParagraph"/>
        <w:numPr>
          <w:ilvl w:val="1"/>
          <w:numId w:val="6"/>
        </w:numPr>
        <w:rPr>
          <w:color w:val="000000" w:themeColor="text1"/>
        </w:rPr>
      </w:pPr>
      <w:r w:rsidRPr="00331C85">
        <w:rPr>
          <w:color w:val="000000" w:themeColor="text1"/>
        </w:rPr>
        <w:t xml:space="preserve">Program applied to the fed public sector, to prov govt employees where the prov had opted into the scheme and to large private sector firms </w:t>
      </w:r>
    </w:p>
    <w:p w14:paraId="02966430" w14:textId="315EE328" w:rsidR="000F2250" w:rsidRPr="00331C85" w:rsidRDefault="000F2250" w:rsidP="00FA192A">
      <w:pPr>
        <w:pStyle w:val="ListParagraph"/>
        <w:ind w:left="2520"/>
        <w:rPr>
          <w:color w:val="000000" w:themeColor="text1"/>
        </w:rPr>
      </w:pPr>
      <w:r w:rsidRPr="00331C85">
        <w:rPr>
          <w:color w:val="000000" w:themeColor="text1"/>
        </w:rPr>
        <w:t>All of their activities were subject to the limits est by the leg</w:t>
      </w:r>
    </w:p>
    <w:p w14:paraId="0A255EC5" w14:textId="3DF64745" w:rsidR="000F2250" w:rsidRPr="00331C85" w:rsidRDefault="000F2250" w:rsidP="00435F78">
      <w:pPr>
        <w:pStyle w:val="ListParagraph"/>
        <w:numPr>
          <w:ilvl w:val="3"/>
          <w:numId w:val="6"/>
        </w:numPr>
        <w:rPr>
          <w:color w:val="000000" w:themeColor="text1"/>
        </w:rPr>
      </w:pPr>
      <w:r w:rsidRPr="00331C85">
        <w:rPr>
          <w:color w:val="000000" w:themeColor="text1"/>
        </w:rPr>
        <w:t xml:space="preserve">Reg of such intra-provincial activities or transactions had always been regarded by the courts as falling within exclusive prov jurisd – pursuant to the prop and civil rights power </w:t>
      </w:r>
    </w:p>
    <w:p w14:paraId="2C18FEAE" w14:textId="321BF36E" w:rsidR="000F2250" w:rsidRPr="00331C85" w:rsidRDefault="00EB05DF" w:rsidP="00435F78">
      <w:pPr>
        <w:pStyle w:val="ListParagraph"/>
        <w:numPr>
          <w:ilvl w:val="1"/>
          <w:numId w:val="6"/>
        </w:numPr>
        <w:rPr>
          <w:color w:val="000000" w:themeColor="text1"/>
        </w:rPr>
      </w:pPr>
      <w:r w:rsidRPr="00331C85">
        <w:rPr>
          <w:color w:val="000000" w:themeColor="text1"/>
        </w:rPr>
        <w:t>Fed govt’s main con’al argument was that inflation was a problem of inherent national concern and the leg could be justified under the national dimensions branch of the POGG power</w:t>
      </w:r>
    </w:p>
    <w:p w14:paraId="353A698A" w14:textId="469F7A0B" w:rsidR="00EB05DF" w:rsidRPr="00331C85" w:rsidRDefault="00EB05DF" w:rsidP="00435F78">
      <w:pPr>
        <w:pStyle w:val="ListParagraph"/>
        <w:numPr>
          <w:ilvl w:val="2"/>
          <w:numId w:val="6"/>
        </w:numPr>
        <w:rPr>
          <w:color w:val="000000" w:themeColor="text1"/>
        </w:rPr>
      </w:pPr>
      <w:r w:rsidRPr="00331C85">
        <w:rPr>
          <w:color w:val="000000" w:themeColor="text1"/>
        </w:rPr>
        <w:t xml:space="preserve">Majority of the court rejected this idea HOWEVER held that the leg could be supported on the basis of the emergency branch of the POGG power </w:t>
      </w:r>
    </w:p>
    <w:p w14:paraId="47771916" w14:textId="3F0A2F98" w:rsidR="008D4F63" w:rsidRPr="00331C85" w:rsidRDefault="00EB05DF" w:rsidP="00435F78">
      <w:pPr>
        <w:pStyle w:val="ListParagraph"/>
        <w:numPr>
          <w:ilvl w:val="1"/>
          <w:numId w:val="6"/>
        </w:numPr>
        <w:rPr>
          <w:color w:val="000000" w:themeColor="text1"/>
        </w:rPr>
      </w:pPr>
      <w:r w:rsidRPr="00331C85">
        <w:rPr>
          <w:b/>
          <w:color w:val="000000" w:themeColor="text1"/>
        </w:rPr>
        <w:t>Laskin</w:t>
      </w:r>
      <w:r w:rsidR="00561825" w:rsidRPr="00331C85">
        <w:rPr>
          <w:color w:val="000000" w:themeColor="text1"/>
        </w:rPr>
        <w:t xml:space="preserve"> CJ</w:t>
      </w:r>
      <w:r w:rsidRPr="00331C85">
        <w:rPr>
          <w:color w:val="000000" w:themeColor="text1"/>
        </w:rPr>
        <w:t xml:space="preserve">; assumption that the burden was on the parties challenging the leg to est that inflation did not constitute a national emergency. Indicated that, in order to overturn the leg, </w:t>
      </w:r>
      <w:r w:rsidRPr="00331C85">
        <w:rPr>
          <w:b/>
          <w:color w:val="000000" w:themeColor="text1"/>
        </w:rPr>
        <w:t>it would be necessary to find that parliament did not have a “rational basis” for regarding inflation as a national emergency</w:t>
      </w:r>
      <w:r w:rsidR="008D4F63" w:rsidRPr="00331C85">
        <w:rPr>
          <w:color w:val="000000" w:themeColor="text1"/>
        </w:rPr>
        <w:t xml:space="preserve"> and the court does not want to determine if there is an emergency – look to extrinsic evidence and judicial notice</w:t>
      </w:r>
      <w:r w:rsidRPr="00331C85">
        <w:rPr>
          <w:color w:val="000000" w:themeColor="text1"/>
        </w:rPr>
        <w:t>.</w:t>
      </w:r>
    </w:p>
    <w:p w14:paraId="04D0A274" w14:textId="754CD41D" w:rsidR="008D4F63" w:rsidRPr="00331C85" w:rsidRDefault="008D4F63" w:rsidP="00435F78">
      <w:pPr>
        <w:pStyle w:val="ListParagraph"/>
        <w:numPr>
          <w:ilvl w:val="2"/>
          <w:numId w:val="6"/>
        </w:numPr>
        <w:rPr>
          <w:color w:val="000000" w:themeColor="text1"/>
        </w:rPr>
      </w:pPr>
      <w:r w:rsidRPr="00331C85">
        <w:rPr>
          <w:color w:val="000000" w:themeColor="text1"/>
        </w:rPr>
        <w:t xml:space="preserve">Judicial notice; things that to judges look obvious </w:t>
      </w:r>
    </w:p>
    <w:p w14:paraId="189BF538" w14:textId="31D73715" w:rsidR="00EB05DF" w:rsidRPr="00331C85" w:rsidRDefault="00EB05DF" w:rsidP="00435F78">
      <w:pPr>
        <w:pStyle w:val="ListParagraph"/>
        <w:numPr>
          <w:ilvl w:val="2"/>
          <w:numId w:val="6"/>
        </w:numPr>
        <w:rPr>
          <w:color w:val="000000" w:themeColor="text1"/>
        </w:rPr>
      </w:pPr>
      <w:r w:rsidRPr="00331C85">
        <w:rPr>
          <w:color w:val="000000" w:themeColor="text1"/>
        </w:rPr>
        <w:t xml:space="preserve">Held that the fact that inflation had exceeded 10% in 74 and 75 supported the conclusion that parliament had a rational basis for deciding there was a national emergency. Also noted the leg was temporary – automatically ceased after 3 y unless extended by a Cabinet order approved by the Senate and the HoC. This limitation supported the validity of the act as an emergency measure. </w:t>
      </w:r>
    </w:p>
    <w:p w14:paraId="59502C69" w14:textId="3B6AA5B0" w:rsidR="00561825" w:rsidRPr="00331C85" w:rsidRDefault="00561825" w:rsidP="00435F78">
      <w:pPr>
        <w:pStyle w:val="ListParagraph"/>
        <w:numPr>
          <w:ilvl w:val="2"/>
          <w:numId w:val="6"/>
        </w:numPr>
        <w:rPr>
          <w:color w:val="000000" w:themeColor="text1"/>
        </w:rPr>
      </w:pPr>
      <w:r w:rsidRPr="00331C85">
        <w:rPr>
          <w:color w:val="000000" w:themeColor="text1"/>
        </w:rPr>
        <w:t xml:space="preserve">Controversial because parliament did not appear to rely on the emergency power in enacting the leg </w:t>
      </w:r>
    </w:p>
    <w:p w14:paraId="4A56E416" w14:textId="77777777" w:rsidR="008D4F63" w:rsidRPr="00331C85" w:rsidRDefault="008D4F63" w:rsidP="00435F78">
      <w:pPr>
        <w:pStyle w:val="ListParagraph"/>
        <w:numPr>
          <w:ilvl w:val="2"/>
          <w:numId w:val="6"/>
        </w:numPr>
        <w:rPr>
          <w:color w:val="000000" w:themeColor="text1"/>
        </w:rPr>
      </w:pPr>
      <w:r w:rsidRPr="00331C85">
        <w:rPr>
          <w:color w:val="000000" w:themeColor="text1"/>
        </w:rPr>
        <w:t xml:space="preserve">Laskin however pointed to the preamble to the act which stated “the containment and reduction of inflation has become a matter of </w:t>
      </w:r>
      <w:r w:rsidRPr="00331C85">
        <w:rPr>
          <w:i/>
          <w:color w:val="000000" w:themeColor="text1"/>
        </w:rPr>
        <w:t>serious</w:t>
      </w:r>
      <w:r w:rsidRPr="00331C85">
        <w:rPr>
          <w:color w:val="000000" w:themeColor="text1"/>
        </w:rPr>
        <w:t xml:space="preserve"> national concern” and that “to accomplish such containment and reduction of inflation it is </w:t>
      </w:r>
      <w:r w:rsidRPr="00331C85">
        <w:rPr>
          <w:i/>
          <w:color w:val="000000" w:themeColor="text1"/>
        </w:rPr>
        <w:t xml:space="preserve">necessary </w:t>
      </w:r>
      <w:r w:rsidRPr="00331C85">
        <w:rPr>
          <w:color w:val="000000" w:themeColor="text1"/>
        </w:rPr>
        <w:t>to retrain profit margins, prices, dividends and compensation”</w:t>
      </w:r>
    </w:p>
    <w:p w14:paraId="02790CF1" w14:textId="77777777" w:rsidR="008D4F63" w:rsidRPr="00331C85" w:rsidRDefault="008D4F63" w:rsidP="00435F78">
      <w:pPr>
        <w:pStyle w:val="ListParagraph"/>
        <w:numPr>
          <w:ilvl w:val="3"/>
          <w:numId w:val="6"/>
        </w:numPr>
        <w:rPr>
          <w:color w:val="000000" w:themeColor="text1"/>
        </w:rPr>
      </w:pPr>
      <w:r w:rsidRPr="00331C85">
        <w:rPr>
          <w:color w:val="000000" w:themeColor="text1"/>
        </w:rPr>
        <w:t xml:space="preserve">It was not necessary for parliament to use the word emergency. </w:t>
      </w:r>
    </w:p>
    <w:p w14:paraId="1AB5C518" w14:textId="310F4186" w:rsidR="008D4F63" w:rsidRPr="00331C85" w:rsidRDefault="008D4F63" w:rsidP="00435F78">
      <w:pPr>
        <w:pStyle w:val="ListParagraph"/>
        <w:numPr>
          <w:ilvl w:val="3"/>
          <w:numId w:val="6"/>
        </w:numPr>
        <w:rPr>
          <w:color w:val="000000" w:themeColor="text1"/>
        </w:rPr>
      </w:pPr>
      <w:r w:rsidRPr="00331C85">
        <w:rPr>
          <w:color w:val="000000" w:themeColor="text1"/>
        </w:rPr>
        <w:t>Sufficiently indicative that parliament introducing a far-reaching program prompted by what in its view was a serious national concern</w:t>
      </w:r>
    </w:p>
    <w:p w14:paraId="6CF75C13" w14:textId="7B25D6E4" w:rsidR="00561825" w:rsidRPr="00331C85" w:rsidRDefault="00561825" w:rsidP="00435F78">
      <w:pPr>
        <w:pStyle w:val="ListParagraph"/>
        <w:numPr>
          <w:ilvl w:val="1"/>
          <w:numId w:val="6"/>
        </w:numPr>
        <w:rPr>
          <w:color w:val="000000" w:themeColor="text1"/>
        </w:rPr>
      </w:pPr>
      <w:r w:rsidRPr="00331C85">
        <w:rPr>
          <w:b/>
          <w:color w:val="000000" w:themeColor="text1"/>
        </w:rPr>
        <w:t>Beetz dissent</w:t>
      </w:r>
      <w:r w:rsidRPr="00331C85">
        <w:rPr>
          <w:color w:val="000000" w:themeColor="text1"/>
        </w:rPr>
        <w:t xml:space="preserve">; held that parliament could not rely on the emergency power unless it clearly declared the existence of an emergency </w:t>
      </w:r>
    </w:p>
    <w:p w14:paraId="2B6F0095" w14:textId="00B989CE" w:rsidR="00561825" w:rsidRPr="00331C85" w:rsidRDefault="00561825" w:rsidP="00435F78">
      <w:pPr>
        <w:pStyle w:val="ListParagraph"/>
        <w:numPr>
          <w:ilvl w:val="2"/>
          <w:numId w:val="6"/>
        </w:numPr>
        <w:rPr>
          <w:color w:val="000000" w:themeColor="text1"/>
        </w:rPr>
      </w:pPr>
      <w:r w:rsidRPr="00331C85">
        <w:rPr>
          <w:color w:val="000000" w:themeColor="text1"/>
        </w:rPr>
        <w:t xml:space="preserve">Argued that the effect of Laskin’s reasonings is to permit parliament to invoke emergency power at will </w:t>
      </w:r>
    </w:p>
    <w:p w14:paraId="68E84C25" w14:textId="02FB1332" w:rsidR="00561825" w:rsidRPr="00331C85" w:rsidRDefault="00561825" w:rsidP="00435F78">
      <w:pPr>
        <w:pStyle w:val="ListParagraph"/>
        <w:numPr>
          <w:ilvl w:val="3"/>
          <w:numId w:val="6"/>
        </w:numPr>
        <w:rPr>
          <w:color w:val="000000" w:themeColor="text1"/>
        </w:rPr>
      </w:pPr>
      <w:r w:rsidRPr="00331C85">
        <w:rPr>
          <w:color w:val="000000" w:themeColor="text1"/>
        </w:rPr>
        <w:t xml:space="preserve">But these concerns are arguably overstated; court indicated that it would adopt a deferential attitude in assessing whether a national emergency exists </w:t>
      </w:r>
    </w:p>
    <w:p w14:paraId="5C1D6D25" w14:textId="1F724BA8" w:rsidR="00561825" w:rsidRPr="00331C85" w:rsidRDefault="00561825" w:rsidP="00435F78">
      <w:pPr>
        <w:pStyle w:val="ListParagraph"/>
        <w:numPr>
          <w:ilvl w:val="4"/>
          <w:numId w:val="6"/>
        </w:numPr>
        <w:rPr>
          <w:color w:val="000000" w:themeColor="text1"/>
        </w:rPr>
      </w:pPr>
      <w:r w:rsidRPr="00331C85">
        <w:rPr>
          <w:color w:val="000000" w:themeColor="text1"/>
        </w:rPr>
        <w:t xml:space="preserve">Such deference is appropriate given the limited ability of the court to determine the existence of an emergency situation req leg intervention </w:t>
      </w:r>
    </w:p>
    <w:p w14:paraId="4D2E380D" w14:textId="3BA13EF1" w:rsidR="00561825" w:rsidRPr="00331C85" w:rsidRDefault="00561825" w:rsidP="00435F78">
      <w:pPr>
        <w:pStyle w:val="ListParagraph"/>
        <w:numPr>
          <w:ilvl w:val="5"/>
          <w:numId w:val="6"/>
        </w:numPr>
        <w:rPr>
          <w:color w:val="000000" w:themeColor="text1"/>
        </w:rPr>
      </w:pPr>
      <w:r w:rsidRPr="00331C85">
        <w:rPr>
          <w:color w:val="000000" w:themeColor="text1"/>
        </w:rPr>
        <w:t xml:space="preserve">Also relevant that since then – there has been no instance in which parliaments finding of an emergency has been contested before the courts </w:t>
      </w:r>
    </w:p>
    <w:p w14:paraId="3BC6C52E" w14:textId="77777777" w:rsidR="00FA192A" w:rsidRPr="00331C85" w:rsidRDefault="00FA192A" w:rsidP="00FA192A">
      <w:pPr>
        <w:rPr>
          <w:color w:val="000000" w:themeColor="text1"/>
        </w:rPr>
      </w:pPr>
    </w:p>
    <w:p w14:paraId="33F87E84" w14:textId="5A7E566F" w:rsidR="00FA192A" w:rsidRPr="00331C85" w:rsidRDefault="00FA192A" w:rsidP="00FA192A">
      <w:pPr>
        <w:rPr>
          <w:color w:val="000000" w:themeColor="text1"/>
        </w:rPr>
      </w:pPr>
      <w:r w:rsidRPr="00331C85">
        <w:rPr>
          <w:color w:val="000000" w:themeColor="text1"/>
        </w:rPr>
        <w:t>Ratio:</w:t>
      </w:r>
    </w:p>
    <w:p w14:paraId="2EDFAD96" w14:textId="53873BEB" w:rsidR="00FA192A" w:rsidRPr="00331C85" w:rsidRDefault="00FA192A" w:rsidP="00FA192A">
      <w:pPr>
        <w:ind w:left="720" w:hanging="720"/>
        <w:rPr>
          <w:color w:val="000000" w:themeColor="text1"/>
        </w:rPr>
      </w:pPr>
      <w:r w:rsidRPr="00331C85">
        <w:rPr>
          <w:color w:val="000000" w:themeColor="text1"/>
        </w:rPr>
        <w:t>Facts:</w:t>
      </w:r>
      <w:r w:rsidRPr="00331C85">
        <w:rPr>
          <w:color w:val="000000" w:themeColor="text1"/>
        </w:rPr>
        <w:tab/>
        <w:t xml:space="preserve">The Anti-Inflation Act established a system of price, profit, and income controls – applied to private sector firms with more than 500 employees, members of designated professions, construction firms with more than 20 employees, and other private sector firms – also to public sector if agreement was made with province - “zap, you’re frozen” – Trudeau attempts to freeze prices and wages as an inflation measure </w:t>
      </w:r>
    </w:p>
    <w:p w14:paraId="61300D16" w14:textId="53A1631B" w:rsidR="003A6E8A" w:rsidRPr="00331C85" w:rsidRDefault="00FA192A" w:rsidP="00FA192A">
      <w:pPr>
        <w:rPr>
          <w:color w:val="000000" w:themeColor="text1"/>
        </w:rPr>
      </w:pPr>
      <w:r w:rsidRPr="00331C85">
        <w:rPr>
          <w:color w:val="000000" w:themeColor="text1"/>
        </w:rPr>
        <w:t>Result:</w:t>
      </w:r>
      <w:r w:rsidR="003A6E8A" w:rsidRPr="00331C85">
        <w:rPr>
          <w:color w:val="000000" w:themeColor="text1"/>
        </w:rPr>
        <w:tab/>
        <w:t>The act is supported under POGG as an emergency leg</w:t>
      </w:r>
    </w:p>
    <w:p w14:paraId="582A260C" w14:textId="0AFB98BA" w:rsidR="003A6E8A" w:rsidRPr="00331C85" w:rsidRDefault="00FA192A" w:rsidP="003A6E8A">
      <w:pPr>
        <w:ind w:left="720" w:hanging="720"/>
        <w:rPr>
          <w:color w:val="000000" w:themeColor="text1"/>
        </w:rPr>
      </w:pPr>
      <w:r w:rsidRPr="00331C85">
        <w:rPr>
          <w:color w:val="000000" w:themeColor="text1"/>
        </w:rPr>
        <w:t>Reason:</w:t>
      </w:r>
      <w:r w:rsidR="003A6E8A" w:rsidRPr="00331C85">
        <w:rPr>
          <w:color w:val="000000" w:themeColor="text1"/>
        </w:rPr>
        <w:tab/>
        <w:t xml:space="preserve">Laskin; The </w:t>
      </w:r>
      <w:r w:rsidR="003A6E8A" w:rsidRPr="00331C85">
        <w:rPr>
          <w:i/>
          <w:iCs/>
          <w:color w:val="000000" w:themeColor="text1"/>
        </w:rPr>
        <w:t xml:space="preserve">Anti-Inflation Act </w:t>
      </w:r>
      <w:r w:rsidR="003A6E8A" w:rsidRPr="00331C85">
        <w:rPr>
          <w:color w:val="000000" w:themeColor="text1"/>
        </w:rPr>
        <w:t xml:space="preserve">is supported by the AG of Canada under the opening words of the </w:t>
      </w:r>
      <w:r w:rsidR="003A6E8A" w:rsidRPr="00331C85">
        <w:rPr>
          <w:b/>
          <w:color w:val="000000" w:themeColor="text1"/>
        </w:rPr>
        <w:t>preamble</w:t>
      </w:r>
      <w:r w:rsidR="003A6E8A" w:rsidRPr="00331C85">
        <w:rPr>
          <w:color w:val="000000" w:themeColor="text1"/>
        </w:rPr>
        <w:t xml:space="preserve"> of the </w:t>
      </w:r>
      <w:r w:rsidR="003A6E8A" w:rsidRPr="00331C85">
        <w:rPr>
          <w:i/>
          <w:iCs/>
          <w:color w:val="000000" w:themeColor="text1"/>
        </w:rPr>
        <w:t xml:space="preserve">BNA Act </w:t>
      </w:r>
      <w:r w:rsidR="003A6E8A" w:rsidRPr="00331C85">
        <w:rPr>
          <w:color w:val="000000" w:themeColor="text1"/>
        </w:rPr>
        <w:t xml:space="preserve">as being a law for POGG (“serious national concern” is mentioned in the preamble). Opt-in mechanism does not concede that it is not a real emergency and it actually allows for cooperative federalism (8/10 provinces opted in) </w:t>
      </w:r>
    </w:p>
    <w:p w14:paraId="0083D1AC" w14:textId="5C0F665C" w:rsidR="003A6E8A" w:rsidRPr="00331C85" w:rsidRDefault="003A6E8A" w:rsidP="00435F78">
      <w:pPr>
        <w:pStyle w:val="ListParagraph"/>
        <w:numPr>
          <w:ilvl w:val="0"/>
          <w:numId w:val="10"/>
        </w:numPr>
        <w:rPr>
          <w:color w:val="000000" w:themeColor="text1"/>
        </w:rPr>
      </w:pPr>
      <w:r w:rsidRPr="00331C85">
        <w:rPr>
          <w:color w:val="000000" w:themeColor="text1"/>
        </w:rPr>
        <w:t xml:space="preserve">Did the Act contradict content because it excluded provincial public sector from scope, notwithstanding that it is framed as temporary measure? </w:t>
      </w:r>
    </w:p>
    <w:p w14:paraId="0CFC7989" w14:textId="77777777" w:rsidR="003A6E8A" w:rsidRPr="00331C85" w:rsidRDefault="003A6E8A" w:rsidP="00435F78">
      <w:pPr>
        <w:pStyle w:val="ListParagraph"/>
        <w:numPr>
          <w:ilvl w:val="2"/>
          <w:numId w:val="6"/>
        </w:numPr>
        <w:rPr>
          <w:color w:val="000000" w:themeColor="text1"/>
        </w:rPr>
      </w:pPr>
      <w:r w:rsidRPr="00331C85">
        <w:rPr>
          <w:color w:val="000000" w:themeColor="text1"/>
        </w:rPr>
        <w:t xml:space="preserve">Purpose: bringing businesses within the act which are of strategic importance to the containment and reduction of inflation in Canada </w:t>
      </w:r>
    </w:p>
    <w:p w14:paraId="57D1D618" w14:textId="77777777" w:rsidR="003A6E8A" w:rsidRPr="00331C85" w:rsidRDefault="003A6E8A" w:rsidP="00435F78">
      <w:pPr>
        <w:pStyle w:val="ListParagraph"/>
        <w:numPr>
          <w:ilvl w:val="2"/>
          <w:numId w:val="6"/>
        </w:numPr>
        <w:rPr>
          <w:color w:val="000000" w:themeColor="text1"/>
        </w:rPr>
      </w:pPr>
      <w:r w:rsidRPr="00331C85">
        <w:rPr>
          <w:color w:val="000000" w:themeColor="text1"/>
        </w:rPr>
        <w:t>Reasonable policy to allow provinces to contract into program under own admin if that was their preference</w:t>
      </w:r>
    </w:p>
    <w:p w14:paraId="120010A5" w14:textId="77777777" w:rsidR="003A6E8A" w:rsidRPr="00331C85" w:rsidRDefault="003A6E8A" w:rsidP="00435F78">
      <w:pPr>
        <w:pStyle w:val="ListParagraph"/>
        <w:numPr>
          <w:ilvl w:val="2"/>
          <w:numId w:val="6"/>
        </w:numPr>
        <w:rPr>
          <w:color w:val="000000" w:themeColor="text1"/>
        </w:rPr>
      </w:pPr>
      <w:r w:rsidRPr="00331C85">
        <w:rPr>
          <w:color w:val="000000" w:themeColor="text1"/>
        </w:rPr>
        <w:t>Cooperative federalism allowed (Board of Commerce) Adding provisions to include public sectors does not indicate they did not act with urgency</w:t>
      </w:r>
    </w:p>
    <w:p w14:paraId="2EF8B99E" w14:textId="77777777" w:rsidR="003A6E8A" w:rsidRPr="00331C85" w:rsidRDefault="003A6E8A" w:rsidP="00435F78">
      <w:pPr>
        <w:pStyle w:val="ListParagraph"/>
        <w:numPr>
          <w:ilvl w:val="0"/>
          <w:numId w:val="10"/>
        </w:numPr>
        <w:rPr>
          <w:color w:val="000000" w:themeColor="text1"/>
        </w:rPr>
      </w:pPr>
      <w:r w:rsidRPr="00331C85">
        <w:rPr>
          <w:color w:val="000000" w:themeColor="text1"/>
        </w:rPr>
        <w:t xml:space="preserve">Is the federal contention assisted by the preamble? </w:t>
      </w:r>
    </w:p>
    <w:p w14:paraId="36868EC4" w14:textId="77777777" w:rsidR="003A6E8A" w:rsidRPr="00331C85" w:rsidRDefault="003A6E8A" w:rsidP="00435F78">
      <w:pPr>
        <w:pStyle w:val="ListParagraph"/>
        <w:numPr>
          <w:ilvl w:val="2"/>
          <w:numId w:val="6"/>
        </w:numPr>
        <w:rPr>
          <w:color w:val="000000" w:themeColor="text1"/>
        </w:rPr>
      </w:pPr>
      <w:r w:rsidRPr="00331C85">
        <w:rPr>
          <w:color w:val="000000" w:themeColor="text1"/>
        </w:rPr>
        <w:t>Preamble states that inflation is a matter of serious national concern, necessary to restrain profit margins, etc</w:t>
      </w:r>
    </w:p>
    <w:p w14:paraId="1CE023C6" w14:textId="77777777" w:rsidR="003A6E8A" w:rsidRPr="00331C85" w:rsidRDefault="003A6E8A" w:rsidP="00435F78">
      <w:pPr>
        <w:pStyle w:val="ListParagraph"/>
        <w:numPr>
          <w:ilvl w:val="2"/>
          <w:numId w:val="6"/>
        </w:numPr>
        <w:rPr>
          <w:color w:val="000000" w:themeColor="text1"/>
        </w:rPr>
      </w:pPr>
      <w:r w:rsidRPr="00331C85">
        <w:rPr>
          <w:color w:val="000000" w:themeColor="text1"/>
        </w:rPr>
        <w:t>The preamble is indicative that Parliament was introducing a far-reaching programme prompted by what in its view was a serious national condition</w:t>
      </w:r>
    </w:p>
    <w:p w14:paraId="509047D0" w14:textId="77777777" w:rsidR="003A6E8A" w:rsidRPr="00331C85" w:rsidRDefault="003A6E8A" w:rsidP="00435F78">
      <w:pPr>
        <w:pStyle w:val="ListParagraph"/>
        <w:numPr>
          <w:ilvl w:val="2"/>
          <w:numId w:val="6"/>
        </w:numPr>
        <w:rPr>
          <w:color w:val="000000" w:themeColor="text1"/>
        </w:rPr>
      </w:pPr>
      <w:r w:rsidRPr="00331C85">
        <w:rPr>
          <w:color w:val="000000" w:themeColor="text1"/>
        </w:rPr>
        <w:t>The validity of the Act does not stand or fall on that preamble, but the preamble does provide a base for assessing the gravity of the circumstances which called for the legislation</w:t>
      </w:r>
    </w:p>
    <w:p w14:paraId="02781B84" w14:textId="77777777" w:rsidR="003A6E8A" w:rsidRPr="00331C85" w:rsidRDefault="003A6E8A" w:rsidP="00435F78">
      <w:pPr>
        <w:pStyle w:val="ListParagraph"/>
        <w:numPr>
          <w:ilvl w:val="0"/>
          <w:numId w:val="10"/>
        </w:numPr>
        <w:rPr>
          <w:color w:val="000000" w:themeColor="text1"/>
        </w:rPr>
      </w:pPr>
      <w:r w:rsidRPr="00331C85">
        <w:rPr>
          <w:color w:val="000000" w:themeColor="text1"/>
        </w:rPr>
        <w:t xml:space="preserve">Does the extrinsic evidence put before the court show that there was a rational basis for that Act as a crisis measure? </w:t>
      </w:r>
    </w:p>
    <w:p w14:paraId="4DE7892D" w14:textId="77777777" w:rsidR="003A6E8A" w:rsidRPr="00331C85" w:rsidRDefault="003A6E8A" w:rsidP="00435F78">
      <w:pPr>
        <w:pStyle w:val="ListParagraph"/>
        <w:numPr>
          <w:ilvl w:val="2"/>
          <w:numId w:val="6"/>
        </w:numPr>
        <w:rPr>
          <w:color w:val="000000" w:themeColor="text1"/>
        </w:rPr>
      </w:pPr>
      <w:r w:rsidRPr="00331C85">
        <w:rPr>
          <w:color w:val="000000" w:themeColor="text1"/>
        </w:rPr>
        <w:t>The coexistence of high unemployment and high inflation rates was not encountered before the 1960s</w:t>
      </w:r>
    </w:p>
    <w:p w14:paraId="7863FF71" w14:textId="77777777" w:rsidR="003A6E8A" w:rsidRPr="00331C85" w:rsidRDefault="003A6E8A" w:rsidP="00435F78">
      <w:pPr>
        <w:pStyle w:val="ListParagraph"/>
        <w:numPr>
          <w:ilvl w:val="2"/>
          <w:numId w:val="6"/>
        </w:numPr>
        <w:rPr>
          <w:color w:val="000000" w:themeColor="text1"/>
        </w:rPr>
      </w:pPr>
      <w:r w:rsidRPr="00331C85">
        <w:rPr>
          <w:color w:val="000000" w:themeColor="text1"/>
        </w:rPr>
        <w:t xml:space="preserve">These factors were the prime reasons for enacting the </w:t>
      </w:r>
      <w:r w:rsidRPr="00331C85">
        <w:rPr>
          <w:i/>
          <w:iCs/>
          <w:color w:val="000000" w:themeColor="text1"/>
        </w:rPr>
        <w:t>Anti-Inflation Act</w:t>
      </w:r>
    </w:p>
    <w:p w14:paraId="30ECCC77" w14:textId="21908A22" w:rsidR="003A6E8A" w:rsidRPr="00331C85" w:rsidRDefault="003A6E8A" w:rsidP="00435F78">
      <w:pPr>
        <w:pStyle w:val="ListParagraph"/>
        <w:numPr>
          <w:ilvl w:val="2"/>
          <w:numId w:val="6"/>
        </w:numPr>
        <w:rPr>
          <w:color w:val="000000" w:themeColor="text1"/>
        </w:rPr>
      </w:pPr>
      <w:r w:rsidRPr="00331C85">
        <w:rPr>
          <w:color w:val="000000" w:themeColor="text1"/>
        </w:rPr>
        <w:t xml:space="preserve">Court did have </w:t>
      </w:r>
      <w:r w:rsidRPr="00331C85">
        <w:rPr>
          <w:b/>
          <w:bCs/>
          <w:color w:val="000000" w:themeColor="text1"/>
        </w:rPr>
        <w:t xml:space="preserve">rational basis </w:t>
      </w:r>
      <w:r w:rsidRPr="00331C85">
        <w:rPr>
          <w:color w:val="000000" w:themeColor="text1"/>
        </w:rPr>
        <w:t>for regarding anti-inflation act as measure to temporarily necessary to meet situation of economic crisis imperiling wellbeing of Canada and requiring parliament’s intervention</w:t>
      </w:r>
    </w:p>
    <w:p w14:paraId="06F0B3F5" w14:textId="77777777" w:rsidR="003A6E8A" w:rsidRPr="00331C85" w:rsidRDefault="003A6E8A" w:rsidP="00435F78">
      <w:pPr>
        <w:pStyle w:val="ListParagraph"/>
        <w:numPr>
          <w:ilvl w:val="2"/>
          <w:numId w:val="6"/>
        </w:numPr>
        <w:rPr>
          <w:color w:val="000000" w:themeColor="text1"/>
        </w:rPr>
      </w:pPr>
      <w:r w:rsidRPr="00331C85">
        <w:rPr>
          <w:color w:val="000000" w:themeColor="text1"/>
        </w:rPr>
        <w:t xml:space="preserve">Courts defer to parliament to pick the expert evidence (economist) that they think is better – the courts don’t want to weigh the evidence and make themselves “Super-economists” o Rising inflation and decreased employment </w:t>
      </w:r>
    </w:p>
    <w:p w14:paraId="0CD44C5F" w14:textId="77777777" w:rsidR="003A6E8A" w:rsidRPr="00331C85" w:rsidRDefault="003A6E8A" w:rsidP="00435F78">
      <w:pPr>
        <w:pStyle w:val="ListParagraph"/>
        <w:numPr>
          <w:ilvl w:val="0"/>
          <w:numId w:val="10"/>
        </w:numPr>
        <w:rPr>
          <w:color w:val="000000" w:themeColor="text1"/>
        </w:rPr>
      </w:pPr>
      <w:r w:rsidRPr="00331C85">
        <w:rPr>
          <w:color w:val="000000" w:themeColor="text1"/>
        </w:rPr>
        <w:t>Is it a tenable argument that exceptional character could be lent to the legislations as rising beyond local or provincial concerns because Parliament could not reasonable take the view that it was a necessary measure to fortify action in other related areas of admittedly federal authority, such as that of monetary policy?</w:t>
      </w:r>
    </w:p>
    <w:p w14:paraId="4C465F8D" w14:textId="1493358D" w:rsidR="00FA192A" w:rsidRPr="00331C85" w:rsidRDefault="003A6E8A" w:rsidP="00435F78">
      <w:pPr>
        <w:pStyle w:val="ListParagraph"/>
        <w:numPr>
          <w:ilvl w:val="0"/>
          <w:numId w:val="11"/>
        </w:numPr>
        <w:rPr>
          <w:color w:val="000000" w:themeColor="text1"/>
        </w:rPr>
      </w:pPr>
      <w:r w:rsidRPr="00331C85">
        <w:rPr>
          <w:color w:val="000000" w:themeColor="text1"/>
        </w:rPr>
        <w:t xml:space="preserve">The fact that there had been rising inflation at the time the federal action was taken, </w:t>
      </w:r>
      <w:r w:rsidRPr="00331C85">
        <w:rPr>
          <w:b/>
          <w:color w:val="000000" w:themeColor="text1"/>
        </w:rPr>
        <w:t>that inflation is regarded as a monetary phenomenon and that monetary policy is within exclusive federal jurisdiction persuades the Court that Parliament was entitled to act as it did</w:t>
      </w:r>
      <w:r w:rsidR="00E63C0E" w:rsidRPr="00331C85">
        <w:rPr>
          <w:color w:val="000000" w:themeColor="text1"/>
        </w:rPr>
        <w:t xml:space="preserve"> (foothold/anchor in something already enumerated within the federal powers)</w:t>
      </w:r>
      <w:r w:rsidRPr="00331C85">
        <w:rPr>
          <w:color w:val="000000" w:themeColor="text1"/>
        </w:rPr>
        <w:t xml:space="preserve"> </w:t>
      </w:r>
    </w:p>
    <w:p w14:paraId="42D4B680" w14:textId="07251DFA" w:rsidR="00FA192A" w:rsidRPr="00331C85" w:rsidRDefault="00FA192A" w:rsidP="003A6E8A">
      <w:pPr>
        <w:ind w:left="720" w:hanging="720"/>
        <w:rPr>
          <w:color w:val="000000" w:themeColor="text1"/>
        </w:rPr>
      </w:pPr>
      <w:r w:rsidRPr="00331C85">
        <w:rPr>
          <w:color w:val="000000" w:themeColor="text1"/>
        </w:rPr>
        <w:t>Issue:</w:t>
      </w:r>
      <w:r w:rsidR="003A6E8A" w:rsidRPr="00331C85">
        <w:rPr>
          <w:color w:val="000000" w:themeColor="text1"/>
        </w:rPr>
        <w:tab/>
        <w:t>Whether the Act is supported under POGG as an emergency or ‘crisis’ legislation (emergency branch, not the national concern branch)</w:t>
      </w:r>
    </w:p>
    <w:p w14:paraId="65D3A298" w14:textId="20667712" w:rsidR="003A6E8A" w:rsidRPr="00331C85" w:rsidRDefault="00FA192A" w:rsidP="003A6E8A">
      <w:pPr>
        <w:ind w:left="720" w:hanging="720"/>
        <w:rPr>
          <w:color w:val="000000" w:themeColor="text1"/>
        </w:rPr>
      </w:pPr>
      <w:r w:rsidRPr="00331C85">
        <w:rPr>
          <w:color w:val="000000" w:themeColor="text1"/>
        </w:rPr>
        <w:t>Notes:</w:t>
      </w:r>
      <w:r w:rsidR="003A6E8A" w:rsidRPr="00331C85">
        <w:rPr>
          <w:color w:val="000000" w:themeColor="text1"/>
        </w:rPr>
        <w:tab/>
        <w:t>Beetz dissen</w:t>
      </w:r>
      <w:r w:rsidR="008D4F63" w:rsidRPr="00331C85">
        <w:rPr>
          <w:color w:val="000000" w:themeColor="text1"/>
        </w:rPr>
        <w:t>t</w:t>
      </w:r>
      <w:r w:rsidR="003A6E8A" w:rsidRPr="00331C85">
        <w:rPr>
          <w:color w:val="000000" w:themeColor="text1"/>
        </w:rPr>
        <w:t xml:space="preserve">; If we interpret POGG broadly, and characterize certain social phenomenon as unprecedented, it will upset provincial jurisdiction and constitutional order. The Anti-Inflation Act is ultra vires the Parliament of Canada. It directly interferes with matters within the exclusive jurisdiction of the Provinces, 92(13). This interference is not incidental or ancillary; it is interference on a large scale. Is inflation an issue of national concern? If parliament had power to control inflation, it is difficult to see what would be beyond the reach of Parliament. Inflation is an aggregate of many subject matters, some falling within provincial jurisdiction. It is so pervasive that its primary effects of the Act are related to property and civil rights. If we consider that Inflation should be parliament power, then everything else should be as well because inflation touches many fields (salaries, budgets, wages, rent controls, etc). Inflation is too general a concept and it would obliterate provincial powers, property and civil rights. Is the current legislation an emergency measure? The Act does not clearly use the language of express emergency. Provinces should not have choice to opt in or out. He warns that emergency should be kept separate so that courts cannot re-appropriate the decision to validate federal laws of “national concern” in the future. </w:t>
      </w:r>
    </w:p>
    <w:p w14:paraId="67EF7474" w14:textId="77777777" w:rsidR="00FA192A" w:rsidRPr="00331C85" w:rsidRDefault="00FA192A" w:rsidP="00FA192A">
      <w:pPr>
        <w:rPr>
          <w:color w:val="000000" w:themeColor="text1"/>
        </w:rPr>
      </w:pPr>
    </w:p>
    <w:p w14:paraId="39B82335" w14:textId="250C57B6" w:rsidR="00561825" w:rsidRPr="00331C85" w:rsidRDefault="00566DD1" w:rsidP="001E378F">
      <w:pPr>
        <w:pStyle w:val="Heading4"/>
      </w:pPr>
      <w:bookmarkStart w:id="46" w:name="_Toc18930120"/>
      <w:r w:rsidRPr="00331C85">
        <w:t>Emergencies</w:t>
      </w:r>
      <w:r w:rsidR="00561825" w:rsidRPr="00331C85">
        <w:t xml:space="preserve"> Act </w:t>
      </w:r>
      <w:r w:rsidR="00D54653" w:rsidRPr="00331C85">
        <w:t>1988</w:t>
      </w:r>
      <w:bookmarkEnd w:id="46"/>
    </w:p>
    <w:p w14:paraId="256F8203" w14:textId="658D95A4" w:rsidR="00561825" w:rsidRPr="00331C85" w:rsidRDefault="00561825" w:rsidP="00435F78">
      <w:pPr>
        <w:pStyle w:val="ListParagraph"/>
        <w:numPr>
          <w:ilvl w:val="0"/>
          <w:numId w:val="6"/>
        </w:numPr>
        <w:rPr>
          <w:color w:val="000000" w:themeColor="text1"/>
        </w:rPr>
      </w:pPr>
      <w:r w:rsidRPr="00331C85">
        <w:rPr>
          <w:color w:val="000000" w:themeColor="text1"/>
        </w:rPr>
        <w:t>Replace</w:t>
      </w:r>
      <w:r w:rsidR="00D54653" w:rsidRPr="00331C85">
        <w:rPr>
          <w:color w:val="000000" w:themeColor="text1"/>
        </w:rPr>
        <w:t>d</w:t>
      </w:r>
      <w:r w:rsidRPr="00331C85">
        <w:rPr>
          <w:color w:val="000000" w:themeColor="text1"/>
        </w:rPr>
        <w:t xml:space="preserve"> the War Measures Act</w:t>
      </w:r>
    </w:p>
    <w:p w14:paraId="46C2F7C6" w14:textId="4D5570F4" w:rsidR="00561825" w:rsidRPr="00331C85" w:rsidRDefault="00561825" w:rsidP="00435F78">
      <w:pPr>
        <w:pStyle w:val="ListParagraph"/>
        <w:numPr>
          <w:ilvl w:val="0"/>
          <w:numId w:val="6"/>
        </w:numPr>
        <w:rPr>
          <w:color w:val="000000" w:themeColor="text1"/>
        </w:rPr>
      </w:pPr>
      <w:r w:rsidRPr="00331C85">
        <w:rPr>
          <w:color w:val="000000" w:themeColor="text1"/>
        </w:rPr>
        <w:t xml:space="preserve">Defn a national emergency as urgent and critical situation of a temporary nature that </w:t>
      </w:r>
    </w:p>
    <w:p w14:paraId="0F28F9A5" w14:textId="5A5A86FE" w:rsidR="00561825" w:rsidRPr="00331C85" w:rsidRDefault="00561825" w:rsidP="00435F78">
      <w:pPr>
        <w:pStyle w:val="ListParagraph"/>
        <w:numPr>
          <w:ilvl w:val="1"/>
          <w:numId w:val="6"/>
        </w:numPr>
        <w:rPr>
          <w:color w:val="000000" w:themeColor="text1"/>
        </w:rPr>
      </w:pPr>
      <w:r w:rsidRPr="00331C85">
        <w:rPr>
          <w:color w:val="000000" w:themeColor="text1"/>
        </w:rPr>
        <w:t>Seriously endangers the lives, health or safety of Canadians and is of such proportions or nature as to exceed the capacity or authority of a prov to deal with it, or</w:t>
      </w:r>
    </w:p>
    <w:p w14:paraId="3340E2A2" w14:textId="44D3603C" w:rsidR="000F2250" w:rsidRPr="00331C85" w:rsidRDefault="00561825" w:rsidP="00435F78">
      <w:pPr>
        <w:pStyle w:val="ListParagraph"/>
        <w:numPr>
          <w:ilvl w:val="1"/>
          <w:numId w:val="6"/>
        </w:numPr>
        <w:rPr>
          <w:color w:val="000000" w:themeColor="text1"/>
        </w:rPr>
      </w:pPr>
      <w:r w:rsidRPr="00331C85">
        <w:rPr>
          <w:color w:val="000000" w:themeColor="text1"/>
        </w:rPr>
        <w:t xml:space="preserve">Seriously threatens the ability of the govt of Canada to preserve the sovereignty, security and territorial integrity of Canada </w:t>
      </w:r>
    </w:p>
    <w:p w14:paraId="24E21AF2" w14:textId="567CC264" w:rsidR="00D54653" w:rsidRPr="00331C85" w:rsidRDefault="00566DD1" w:rsidP="00435F78">
      <w:pPr>
        <w:pStyle w:val="ListParagraph"/>
        <w:numPr>
          <w:ilvl w:val="0"/>
          <w:numId w:val="6"/>
        </w:numPr>
        <w:rPr>
          <w:color w:val="000000" w:themeColor="text1"/>
        </w:rPr>
      </w:pPr>
      <w:r w:rsidRPr="00331C85">
        <w:rPr>
          <w:color w:val="000000" w:themeColor="text1"/>
        </w:rPr>
        <w:t>Est four categories in which in each case</w:t>
      </w:r>
      <w:r w:rsidR="00D54653" w:rsidRPr="00331C85">
        <w:rPr>
          <w:color w:val="000000" w:themeColor="text1"/>
        </w:rPr>
        <w:t xml:space="preserve"> (public welfare, public order, international and war)</w:t>
      </w:r>
      <w:r w:rsidRPr="00331C85">
        <w:rPr>
          <w:color w:val="000000" w:themeColor="text1"/>
        </w:rPr>
        <w:t xml:space="preserve">, in order to exercise any powers provided for under the act, the </w:t>
      </w:r>
      <w:r w:rsidRPr="00331C85">
        <w:rPr>
          <w:b/>
          <w:color w:val="000000" w:themeColor="text1"/>
        </w:rPr>
        <w:t>govt must first declare the existence of an emergency</w:t>
      </w:r>
      <w:r w:rsidRPr="00331C85">
        <w:rPr>
          <w:color w:val="000000" w:themeColor="text1"/>
        </w:rPr>
        <w:t xml:space="preserve"> </w:t>
      </w:r>
    </w:p>
    <w:p w14:paraId="285917B0" w14:textId="77777777" w:rsidR="00D54653" w:rsidRPr="00331C85" w:rsidRDefault="00D54653" w:rsidP="00435F78">
      <w:pPr>
        <w:pStyle w:val="ListParagraph"/>
        <w:numPr>
          <w:ilvl w:val="1"/>
          <w:numId w:val="6"/>
        </w:numPr>
        <w:rPr>
          <w:color w:val="000000" w:themeColor="text1"/>
        </w:rPr>
      </w:pPr>
      <w:r w:rsidRPr="00331C85">
        <w:rPr>
          <w:color w:val="000000" w:themeColor="text1"/>
        </w:rPr>
        <w:t>M</w:t>
      </w:r>
      <w:r w:rsidR="00566DD1" w:rsidRPr="00331C85">
        <w:rPr>
          <w:color w:val="000000" w:themeColor="text1"/>
        </w:rPr>
        <w:t xml:space="preserve">ade where the </w:t>
      </w:r>
      <w:r w:rsidR="00566DD1" w:rsidRPr="00331C85">
        <w:rPr>
          <w:b/>
          <w:color w:val="000000" w:themeColor="text1"/>
        </w:rPr>
        <w:t>govt believes “on reasonable grounds” that an emergency exists</w:t>
      </w:r>
      <w:r w:rsidR="00566DD1" w:rsidRPr="00331C85">
        <w:rPr>
          <w:color w:val="000000" w:themeColor="text1"/>
        </w:rPr>
        <w:t xml:space="preserve"> </w:t>
      </w:r>
    </w:p>
    <w:p w14:paraId="7C1FBA08" w14:textId="0B3A4887" w:rsidR="00566DD1" w:rsidRPr="00331C85" w:rsidRDefault="00D54653" w:rsidP="00435F78">
      <w:pPr>
        <w:pStyle w:val="ListParagraph"/>
        <w:numPr>
          <w:ilvl w:val="1"/>
          <w:numId w:val="6"/>
        </w:numPr>
        <w:rPr>
          <w:color w:val="000000" w:themeColor="text1"/>
        </w:rPr>
      </w:pPr>
      <w:r w:rsidRPr="00331C85">
        <w:rPr>
          <w:color w:val="000000" w:themeColor="text1"/>
        </w:rPr>
        <w:t>Procedure: the</w:t>
      </w:r>
      <w:r w:rsidR="00566DD1" w:rsidRPr="00331C85">
        <w:rPr>
          <w:color w:val="000000" w:themeColor="text1"/>
        </w:rPr>
        <w:t xml:space="preserve"> declaration must be laid before parliament for debate and confirmation. The declaration must also be preceded by prior consultation with the provinces concerned and, where the direct effects of the emergency are confined to a single prov, the prov cabinet must agree that it is unable to deal with the situation</w:t>
      </w:r>
    </w:p>
    <w:p w14:paraId="55FD207C" w14:textId="67C9D73A" w:rsidR="00D54653" w:rsidRPr="00331C85" w:rsidRDefault="00D54653" w:rsidP="00435F78">
      <w:pPr>
        <w:pStyle w:val="ListParagraph"/>
        <w:numPr>
          <w:ilvl w:val="2"/>
          <w:numId w:val="6"/>
        </w:numPr>
        <w:rPr>
          <w:color w:val="000000" w:themeColor="text1"/>
        </w:rPr>
      </w:pPr>
      <w:r w:rsidRPr="00331C85">
        <w:rPr>
          <w:color w:val="000000" w:themeColor="text1"/>
        </w:rPr>
        <w:t>Powers and time limits</w:t>
      </w:r>
    </w:p>
    <w:p w14:paraId="38EFEE25" w14:textId="367098C0" w:rsidR="00566DD1" w:rsidRPr="00331C85" w:rsidRDefault="00566DD1" w:rsidP="00435F78">
      <w:pPr>
        <w:pStyle w:val="ListParagraph"/>
        <w:numPr>
          <w:ilvl w:val="0"/>
          <w:numId w:val="6"/>
        </w:numPr>
        <w:rPr>
          <w:b/>
          <w:color w:val="000000" w:themeColor="text1"/>
        </w:rPr>
      </w:pPr>
      <w:r w:rsidRPr="00331C85">
        <w:rPr>
          <w:b/>
          <w:color w:val="000000" w:themeColor="text1"/>
        </w:rPr>
        <w:t xml:space="preserve">Amounts to an acceptance of Beetz dissent in the Reference Re Anti Inflation Act </w:t>
      </w:r>
    </w:p>
    <w:p w14:paraId="06DC20F8" w14:textId="373BC8F6" w:rsidR="00566DD1" w:rsidRPr="00331C85" w:rsidRDefault="00566DD1" w:rsidP="00435F78">
      <w:pPr>
        <w:pStyle w:val="ListParagraph"/>
        <w:numPr>
          <w:ilvl w:val="0"/>
          <w:numId w:val="6"/>
        </w:numPr>
        <w:rPr>
          <w:color w:val="000000" w:themeColor="text1"/>
        </w:rPr>
      </w:pPr>
      <w:r w:rsidRPr="00331C85">
        <w:rPr>
          <w:color w:val="000000" w:themeColor="text1"/>
        </w:rPr>
        <w:t xml:space="preserve">Defn of emergency in the Act would be relevant in future con’al litigation involving the use of the emergency branch </w:t>
      </w:r>
    </w:p>
    <w:p w14:paraId="6C9E377C" w14:textId="1ADFA075" w:rsidR="00566DD1" w:rsidRPr="00331C85" w:rsidRDefault="00566DD1" w:rsidP="00435F78">
      <w:pPr>
        <w:pStyle w:val="ListParagraph"/>
        <w:numPr>
          <w:ilvl w:val="1"/>
          <w:numId w:val="6"/>
        </w:numPr>
        <w:rPr>
          <w:color w:val="000000" w:themeColor="text1"/>
        </w:rPr>
      </w:pPr>
      <w:r w:rsidRPr="00331C85">
        <w:rPr>
          <w:color w:val="000000" w:themeColor="text1"/>
        </w:rPr>
        <w:t>The defn’s in the act would serve as a check on the unbounded or indiscriminate reliance on the emergency branch of POGG</w:t>
      </w:r>
      <w:r w:rsidR="00B375DF" w:rsidRPr="00331C85">
        <w:rPr>
          <w:color w:val="000000" w:themeColor="text1"/>
        </w:rPr>
        <w:t xml:space="preserve"> (</w:t>
      </w:r>
      <w:r w:rsidRPr="00331C85">
        <w:rPr>
          <w:color w:val="000000" w:themeColor="text1"/>
        </w:rPr>
        <w:t>Relevant though not conclusive</w:t>
      </w:r>
      <w:r w:rsidR="00B375DF" w:rsidRPr="00331C85">
        <w:rPr>
          <w:color w:val="000000" w:themeColor="text1"/>
        </w:rPr>
        <w:t>)</w:t>
      </w:r>
    </w:p>
    <w:p w14:paraId="11F827B0" w14:textId="2688916C" w:rsidR="00D54653" w:rsidRPr="00331C85" w:rsidRDefault="00D54653" w:rsidP="00D54653">
      <w:pPr>
        <w:rPr>
          <w:color w:val="000000" w:themeColor="text1"/>
        </w:rPr>
      </w:pPr>
    </w:p>
    <w:p w14:paraId="0195EA7C" w14:textId="6CDF6A79" w:rsidR="00D54653" w:rsidRPr="00331C85" w:rsidRDefault="00D54653" w:rsidP="00D54653">
      <w:pPr>
        <w:pStyle w:val="Heading4"/>
      </w:pPr>
      <w:bookmarkStart w:id="47" w:name="_Toc18930121"/>
      <w:r w:rsidRPr="00331C85">
        <w:t>Clarity Act 2000</w:t>
      </w:r>
      <w:bookmarkEnd w:id="47"/>
    </w:p>
    <w:p w14:paraId="520493AD" w14:textId="40785F4B" w:rsidR="00D54653" w:rsidRPr="00331C85" w:rsidRDefault="00D54653" w:rsidP="00435F78">
      <w:pPr>
        <w:pStyle w:val="ListParagraph"/>
        <w:numPr>
          <w:ilvl w:val="0"/>
          <w:numId w:val="6"/>
        </w:numPr>
        <w:rPr>
          <w:color w:val="000000" w:themeColor="text1"/>
        </w:rPr>
      </w:pPr>
      <w:r w:rsidRPr="00331C85">
        <w:rPr>
          <w:color w:val="000000" w:themeColor="text1"/>
        </w:rPr>
        <w:t>Quebec Secession Reference – substantive ruling</w:t>
      </w:r>
    </w:p>
    <w:p w14:paraId="64EC8494" w14:textId="03C9D60F" w:rsidR="00D54653" w:rsidRPr="00331C85" w:rsidRDefault="00D54653" w:rsidP="00435F78">
      <w:pPr>
        <w:pStyle w:val="ListParagraph"/>
        <w:numPr>
          <w:ilvl w:val="1"/>
          <w:numId w:val="6"/>
        </w:numPr>
        <w:rPr>
          <w:color w:val="000000" w:themeColor="text1"/>
        </w:rPr>
      </w:pPr>
      <w:r w:rsidRPr="00331C85">
        <w:rPr>
          <w:color w:val="000000" w:themeColor="text1"/>
        </w:rPr>
        <w:t>Con’al amendment for the province to leave</w:t>
      </w:r>
    </w:p>
    <w:p w14:paraId="7125B14C" w14:textId="5A887649" w:rsidR="00D54653" w:rsidRPr="00331C85" w:rsidRDefault="00D54653" w:rsidP="00435F78">
      <w:pPr>
        <w:pStyle w:val="ListParagraph"/>
        <w:numPr>
          <w:ilvl w:val="1"/>
          <w:numId w:val="6"/>
        </w:numPr>
        <w:rPr>
          <w:color w:val="000000" w:themeColor="text1"/>
        </w:rPr>
      </w:pPr>
      <w:r w:rsidRPr="00331C85">
        <w:rPr>
          <w:color w:val="000000" w:themeColor="text1"/>
        </w:rPr>
        <w:t xml:space="preserve">In a circumstance where a clear majority of the province clearly states something – necessitates a good faith negotiation </w:t>
      </w:r>
    </w:p>
    <w:p w14:paraId="402EBACB" w14:textId="6BD45AEC" w:rsidR="00D54653" w:rsidRPr="00331C85" w:rsidRDefault="00D54653" w:rsidP="00435F78">
      <w:pPr>
        <w:pStyle w:val="ListParagraph"/>
        <w:numPr>
          <w:ilvl w:val="0"/>
          <w:numId w:val="6"/>
        </w:numPr>
        <w:rPr>
          <w:color w:val="000000" w:themeColor="text1"/>
        </w:rPr>
      </w:pPr>
      <w:r w:rsidRPr="00331C85">
        <w:rPr>
          <w:color w:val="000000" w:themeColor="text1"/>
        </w:rPr>
        <w:t>Pre-amble: any proposal relating to the breakup of a democratic state is a matter of the utmost gravity and is of fundamental importance</w:t>
      </w:r>
    </w:p>
    <w:p w14:paraId="4CB10FF0" w14:textId="4D350AA7" w:rsidR="00D54653" w:rsidRPr="00331C85" w:rsidRDefault="00D54653" w:rsidP="00435F78">
      <w:pPr>
        <w:pStyle w:val="ListParagraph"/>
        <w:numPr>
          <w:ilvl w:val="0"/>
          <w:numId w:val="6"/>
        </w:numPr>
        <w:rPr>
          <w:color w:val="000000" w:themeColor="text1"/>
        </w:rPr>
      </w:pPr>
      <w:r w:rsidRPr="00331C85">
        <w:rPr>
          <w:color w:val="000000" w:themeColor="text1"/>
        </w:rPr>
        <w:t>HoC empowered to vote on whether a referendum question is “clear” and whether a “clear” majority had expressed itself after a referendu</w:t>
      </w:r>
      <w:r w:rsidR="009042CE" w:rsidRPr="00331C85">
        <w:rPr>
          <w:color w:val="000000" w:themeColor="text1"/>
        </w:rPr>
        <w:t>m</w:t>
      </w:r>
    </w:p>
    <w:p w14:paraId="06E6994A" w14:textId="76CD6BF1" w:rsidR="009042CE" w:rsidRPr="00331C85" w:rsidRDefault="009042CE" w:rsidP="00435F78">
      <w:pPr>
        <w:pStyle w:val="ListParagraph"/>
        <w:numPr>
          <w:ilvl w:val="0"/>
          <w:numId w:val="6"/>
        </w:numPr>
        <w:rPr>
          <w:color w:val="000000" w:themeColor="text1"/>
        </w:rPr>
      </w:pPr>
      <w:r w:rsidRPr="00331C85">
        <w:rPr>
          <w:color w:val="000000" w:themeColor="text1"/>
        </w:rPr>
        <w:t>This is structured where it is permanent in nature – but structured to deal with discretely with a problem that will always be time limited (secession referendum)</w:t>
      </w:r>
    </w:p>
    <w:p w14:paraId="6A288138" w14:textId="7C3D64BF" w:rsidR="009042CE" w:rsidRPr="00331C85" w:rsidRDefault="009042CE" w:rsidP="00435F78">
      <w:pPr>
        <w:pStyle w:val="ListParagraph"/>
        <w:numPr>
          <w:ilvl w:val="1"/>
          <w:numId w:val="6"/>
        </w:numPr>
        <w:rPr>
          <w:color w:val="000000" w:themeColor="text1"/>
        </w:rPr>
      </w:pPr>
      <w:r w:rsidRPr="00331C85">
        <w:rPr>
          <w:color w:val="000000" w:themeColor="text1"/>
        </w:rPr>
        <w:t xml:space="preserve">Preventative and very tailored </w:t>
      </w:r>
    </w:p>
    <w:p w14:paraId="2BB3DE8F" w14:textId="20BB26B8" w:rsidR="008D1ADE" w:rsidRPr="00331C85" w:rsidRDefault="008D1ADE" w:rsidP="008D1ADE">
      <w:pPr>
        <w:pStyle w:val="Heading3"/>
        <w:rPr>
          <w:color w:val="000000" w:themeColor="text1"/>
        </w:rPr>
      </w:pPr>
      <w:bookmarkStart w:id="48" w:name="_Toc18930122"/>
      <w:r w:rsidRPr="00331C85">
        <w:rPr>
          <w:color w:val="000000" w:themeColor="text1"/>
        </w:rPr>
        <w:t>The National Concern Branch</w:t>
      </w:r>
      <w:bookmarkEnd w:id="48"/>
      <w:r w:rsidRPr="00331C85">
        <w:rPr>
          <w:color w:val="000000" w:themeColor="text1"/>
        </w:rPr>
        <w:t xml:space="preserve"> </w:t>
      </w:r>
    </w:p>
    <w:p w14:paraId="00D0F497" w14:textId="064A9C2A" w:rsidR="002763A3" w:rsidRPr="00331C85" w:rsidRDefault="002763A3" w:rsidP="002763A3">
      <w:pPr>
        <w:rPr>
          <w:color w:val="000000" w:themeColor="text1"/>
        </w:rPr>
      </w:pPr>
    </w:p>
    <w:p w14:paraId="7755A63C" w14:textId="7CF3EE91" w:rsidR="002763A3" w:rsidRPr="00331C85" w:rsidRDefault="002763A3" w:rsidP="002763A3">
      <w:pPr>
        <w:rPr>
          <w:color w:val="000000" w:themeColor="text1"/>
        </w:rPr>
      </w:pPr>
      <w:r w:rsidRPr="00331C85">
        <w:rPr>
          <w:color w:val="000000" w:themeColor="text1"/>
        </w:rPr>
        <w:tab/>
      </w:r>
      <w:r w:rsidRPr="00331C85">
        <w:rPr>
          <w:b/>
          <w:color w:val="000000" w:themeColor="text1"/>
        </w:rPr>
        <w:t>Steps of the Test</w:t>
      </w:r>
    </w:p>
    <w:p w14:paraId="7D2A62CB" w14:textId="5071F591" w:rsidR="002763A3" w:rsidRPr="00331C85" w:rsidRDefault="002763A3" w:rsidP="00435F78">
      <w:pPr>
        <w:pStyle w:val="ListParagraph"/>
        <w:numPr>
          <w:ilvl w:val="0"/>
          <w:numId w:val="20"/>
        </w:numPr>
        <w:rPr>
          <w:color w:val="000000" w:themeColor="text1"/>
        </w:rPr>
      </w:pPr>
      <w:r w:rsidRPr="00331C85">
        <w:rPr>
          <w:color w:val="000000" w:themeColor="text1"/>
        </w:rPr>
        <w:t>Is this newly national?</w:t>
      </w:r>
    </w:p>
    <w:p w14:paraId="3EE68DA6" w14:textId="7F86AF54" w:rsidR="002763A3" w:rsidRPr="00331C85" w:rsidRDefault="002763A3" w:rsidP="00435F78">
      <w:pPr>
        <w:pStyle w:val="ListParagraph"/>
        <w:numPr>
          <w:ilvl w:val="0"/>
          <w:numId w:val="20"/>
        </w:numPr>
        <w:rPr>
          <w:color w:val="000000" w:themeColor="text1"/>
        </w:rPr>
      </w:pPr>
      <w:r w:rsidRPr="00331C85">
        <w:rPr>
          <w:color w:val="000000" w:themeColor="text1"/>
        </w:rPr>
        <w:t>Is this distinctive, singular and indivisible?</w:t>
      </w:r>
    </w:p>
    <w:p w14:paraId="6D011842" w14:textId="03406400" w:rsidR="002763A3" w:rsidRPr="00331C85" w:rsidRDefault="002763A3" w:rsidP="00435F78">
      <w:pPr>
        <w:pStyle w:val="ListParagraph"/>
        <w:numPr>
          <w:ilvl w:val="1"/>
          <w:numId w:val="20"/>
        </w:numPr>
        <w:rPr>
          <w:color w:val="000000" w:themeColor="text1"/>
        </w:rPr>
      </w:pPr>
      <w:r w:rsidRPr="00331C85">
        <w:rPr>
          <w:color w:val="000000" w:themeColor="text1"/>
        </w:rPr>
        <w:t xml:space="preserve">Provincial inability </w:t>
      </w:r>
    </w:p>
    <w:p w14:paraId="5848FEDC" w14:textId="6ACAEF48" w:rsidR="002763A3" w:rsidRPr="00331C85" w:rsidRDefault="002763A3" w:rsidP="00435F78">
      <w:pPr>
        <w:pStyle w:val="ListParagraph"/>
        <w:numPr>
          <w:ilvl w:val="1"/>
          <w:numId w:val="20"/>
        </w:numPr>
        <w:rPr>
          <w:color w:val="000000" w:themeColor="text1"/>
        </w:rPr>
      </w:pPr>
      <w:r w:rsidRPr="00331C85">
        <w:rPr>
          <w:color w:val="000000" w:themeColor="text1"/>
        </w:rPr>
        <w:t>Degree of the disruption of the DoP</w:t>
      </w:r>
    </w:p>
    <w:p w14:paraId="1951FA46" w14:textId="77777777" w:rsidR="002763A3" w:rsidRPr="00331C85" w:rsidRDefault="002763A3" w:rsidP="002763A3">
      <w:pPr>
        <w:rPr>
          <w:color w:val="000000" w:themeColor="text1"/>
        </w:rPr>
      </w:pPr>
    </w:p>
    <w:p w14:paraId="60908749" w14:textId="71CDD77E" w:rsidR="006520CB" w:rsidRPr="00331C85" w:rsidRDefault="006520CB" w:rsidP="00435F78">
      <w:pPr>
        <w:pStyle w:val="ListParagraph"/>
        <w:numPr>
          <w:ilvl w:val="0"/>
          <w:numId w:val="6"/>
        </w:numPr>
        <w:rPr>
          <w:color w:val="000000" w:themeColor="text1"/>
        </w:rPr>
      </w:pPr>
      <w:r w:rsidRPr="00331C85">
        <w:rPr>
          <w:color w:val="000000" w:themeColor="text1"/>
        </w:rPr>
        <w:t>National concern = new concern that is singular, distinctive and indivisible – provincial inability to deal with the matter</w:t>
      </w:r>
    </w:p>
    <w:p w14:paraId="628ED025" w14:textId="3BFA191B" w:rsidR="006520CB" w:rsidRPr="00331C85" w:rsidRDefault="006520CB" w:rsidP="00435F78">
      <w:pPr>
        <w:pStyle w:val="ListParagraph"/>
        <w:numPr>
          <w:ilvl w:val="1"/>
          <w:numId w:val="6"/>
        </w:numPr>
        <w:rPr>
          <w:color w:val="000000" w:themeColor="text1"/>
        </w:rPr>
      </w:pPr>
      <w:r w:rsidRPr="00331C85">
        <w:rPr>
          <w:color w:val="000000" w:themeColor="text1"/>
        </w:rPr>
        <w:t>Requires assessment of the assignment of this power is reconcilable with the fundamental DoP</w:t>
      </w:r>
    </w:p>
    <w:p w14:paraId="254AE667" w14:textId="1062ACCF" w:rsidR="006520CB" w:rsidRPr="00331C85" w:rsidRDefault="006520CB" w:rsidP="00435F78">
      <w:pPr>
        <w:pStyle w:val="ListParagraph"/>
        <w:numPr>
          <w:ilvl w:val="1"/>
          <w:numId w:val="6"/>
        </w:numPr>
        <w:rPr>
          <w:color w:val="000000" w:themeColor="text1"/>
        </w:rPr>
      </w:pPr>
      <w:r w:rsidRPr="00331C85">
        <w:rPr>
          <w:b/>
          <w:color w:val="000000" w:themeColor="text1"/>
        </w:rPr>
        <w:t>Beetz dissent</w:t>
      </w:r>
      <w:r w:rsidRPr="00331C85">
        <w:rPr>
          <w:color w:val="000000" w:themeColor="text1"/>
        </w:rPr>
        <w:t xml:space="preserve"> (</w:t>
      </w:r>
      <w:r w:rsidRPr="00331C85">
        <w:rPr>
          <w:i/>
          <w:color w:val="000000" w:themeColor="text1"/>
        </w:rPr>
        <w:t>Anti-Inflation</w:t>
      </w:r>
      <w:r w:rsidRPr="00331C85">
        <w:rPr>
          <w:color w:val="000000" w:themeColor="text1"/>
        </w:rPr>
        <w:t xml:space="preserve">); </w:t>
      </w:r>
      <w:r w:rsidRPr="00331C85">
        <w:rPr>
          <w:b/>
          <w:color w:val="000000" w:themeColor="text1"/>
        </w:rPr>
        <w:t>distinction between the emergency power and national concern power is authoritative</w:t>
      </w:r>
    </w:p>
    <w:p w14:paraId="031F85E2" w14:textId="43799C89" w:rsidR="006520CB" w:rsidRPr="00331C85" w:rsidRDefault="006520CB" w:rsidP="00435F78">
      <w:pPr>
        <w:pStyle w:val="ListParagraph"/>
        <w:numPr>
          <w:ilvl w:val="2"/>
          <w:numId w:val="6"/>
        </w:numPr>
        <w:rPr>
          <w:color w:val="000000" w:themeColor="text1"/>
        </w:rPr>
      </w:pPr>
      <w:r w:rsidRPr="00331C85">
        <w:rPr>
          <w:color w:val="000000" w:themeColor="text1"/>
        </w:rPr>
        <w:t>Emergency is a temporary suspension of DoP where national concern power is not</w:t>
      </w:r>
    </w:p>
    <w:p w14:paraId="2B770631" w14:textId="686BA724" w:rsidR="006520CB" w:rsidRPr="00331C85" w:rsidRDefault="006520CB" w:rsidP="00435F78">
      <w:pPr>
        <w:pStyle w:val="ListParagraph"/>
        <w:numPr>
          <w:ilvl w:val="2"/>
          <w:numId w:val="6"/>
        </w:numPr>
        <w:rPr>
          <w:color w:val="000000" w:themeColor="text1"/>
        </w:rPr>
      </w:pPr>
      <w:r w:rsidRPr="00331C85">
        <w:rPr>
          <w:color w:val="000000" w:themeColor="text1"/>
        </w:rPr>
        <w:t>Can’t need to just accept what the subject matter of what the govt is claiming it is – need to look at the reality (operation, effects)</w:t>
      </w:r>
    </w:p>
    <w:p w14:paraId="0D48C0C7" w14:textId="71C4C76B" w:rsidR="006520CB" w:rsidRPr="00331C85" w:rsidRDefault="006520CB" w:rsidP="00435F78">
      <w:pPr>
        <w:pStyle w:val="ListParagraph"/>
        <w:numPr>
          <w:ilvl w:val="3"/>
          <w:numId w:val="6"/>
        </w:numPr>
        <w:rPr>
          <w:color w:val="000000" w:themeColor="text1"/>
        </w:rPr>
      </w:pPr>
      <w:r w:rsidRPr="00331C85">
        <w:rPr>
          <w:color w:val="000000" w:themeColor="text1"/>
        </w:rPr>
        <w:t xml:space="preserve">Inflation was reason but does not mean that that is the P&amp;S of the legislation </w:t>
      </w:r>
    </w:p>
    <w:p w14:paraId="25234085" w14:textId="7F67BFBB" w:rsidR="006520CB" w:rsidRPr="00331C85" w:rsidRDefault="006520CB" w:rsidP="00435F78">
      <w:pPr>
        <w:pStyle w:val="ListParagraph"/>
        <w:numPr>
          <w:ilvl w:val="2"/>
          <w:numId w:val="6"/>
        </w:numPr>
        <w:rPr>
          <w:color w:val="000000" w:themeColor="text1"/>
        </w:rPr>
      </w:pPr>
      <w:r w:rsidRPr="00331C85">
        <w:rPr>
          <w:color w:val="000000" w:themeColor="text1"/>
        </w:rPr>
        <w:t>National concern = a new matter is not an aggregate but has a degree of unity that makes it indivisible and distinct from provincial matters</w:t>
      </w:r>
    </w:p>
    <w:p w14:paraId="4A336251" w14:textId="2B545CEE" w:rsidR="006520CB" w:rsidRPr="00331C85" w:rsidRDefault="006520CB" w:rsidP="00435F78">
      <w:pPr>
        <w:pStyle w:val="ListParagraph"/>
        <w:numPr>
          <w:ilvl w:val="3"/>
          <w:numId w:val="6"/>
        </w:numPr>
        <w:rPr>
          <w:color w:val="000000" w:themeColor="text1"/>
        </w:rPr>
      </w:pPr>
      <w:r w:rsidRPr="00331C85">
        <w:rPr>
          <w:color w:val="000000" w:themeColor="text1"/>
        </w:rPr>
        <w:t xml:space="preserve">Importance consistence that it retains the bounds of form (makes sense as a whole) </w:t>
      </w:r>
    </w:p>
    <w:p w14:paraId="5E7DE5CF" w14:textId="13B25B13" w:rsidR="006520CB" w:rsidRPr="00331C85" w:rsidRDefault="006520CB" w:rsidP="00435F78">
      <w:pPr>
        <w:pStyle w:val="ListParagraph"/>
        <w:numPr>
          <w:ilvl w:val="3"/>
          <w:numId w:val="6"/>
        </w:numPr>
        <w:rPr>
          <w:color w:val="000000" w:themeColor="text1"/>
        </w:rPr>
      </w:pPr>
      <w:r w:rsidRPr="00331C85">
        <w:rPr>
          <w:color w:val="000000" w:themeColor="text1"/>
        </w:rPr>
        <w:t>How much does this trench on provincial matters?</w:t>
      </w:r>
    </w:p>
    <w:p w14:paraId="3C5C95FC" w14:textId="76C99ACD" w:rsidR="006520CB" w:rsidRPr="00331C85" w:rsidRDefault="006520CB" w:rsidP="00435F78">
      <w:pPr>
        <w:pStyle w:val="ListParagraph"/>
        <w:numPr>
          <w:ilvl w:val="4"/>
          <w:numId w:val="6"/>
        </w:numPr>
        <w:rPr>
          <w:color w:val="000000" w:themeColor="text1"/>
        </w:rPr>
      </w:pPr>
      <w:r w:rsidRPr="00331C85">
        <w:rPr>
          <w:color w:val="000000" w:themeColor="text1"/>
        </w:rPr>
        <w:t xml:space="preserve">Because it is permanently adding to the list </w:t>
      </w:r>
    </w:p>
    <w:p w14:paraId="2F4497B8" w14:textId="54202A23" w:rsidR="006520CB" w:rsidRPr="00331C85" w:rsidRDefault="006520CB" w:rsidP="00435F78">
      <w:pPr>
        <w:pStyle w:val="ListParagraph"/>
        <w:numPr>
          <w:ilvl w:val="3"/>
          <w:numId w:val="6"/>
        </w:numPr>
        <w:rPr>
          <w:color w:val="000000" w:themeColor="text1"/>
        </w:rPr>
      </w:pPr>
      <w:r w:rsidRPr="00331C85">
        <w:rPr>
          <w:color w:val="000000" w:themeColor="text1"/>
        </w:rPr>
        <w:t>Inflation is not new – and the framers of the con specifically meant to not give</w:t>
      </w:r>
    </w:p>
    <w:p w14:paraId="51A8E88B" w14:textId="136A9651" w:rsidR="006520CB" w:rsidRPr="00331C85" w:rsidRDefault="006520CB" w:rsidP="00435F78">
      <w:pPr>
        <w:pStyle w:val="ListParagraph"/>
        <w:numPr>
          <w:ilvl w:val="4"/>
          <w:numId w:val="6"/>
        </w:numPr>
        <w:rPr>
          <w:color w:val="000000" w:themeColor="text1"/>
        </w:rPr>
      </w:pPr>
      <w:r w:rsidRPr="00331C85">
        <w:rPr>
          <w:color w:val="000000" w:themeColor="text1"/>
        </w:rPr>
        <w:t>Totally lacking in specificity – it is an aggregate of subjects</w:t>
      </w:r>
    </w:p>
    <w:p w14:paraId="7B155AAB" w14:textId="3AAEB4BC" w:rsidR="006520CB" w:rsidRPr="00331C85" w:rsidRDefault="006520CB" w:rsidP="00435F78">
      <w:pPr>
        <w:pStyle w:val="ListParagraph"/>
        <w:numPr>
          <w:ilvl w:val="4"/>
          <w:numId w:val="6"/>
        </w:numPr>
        <w:rPr>
          <w:color w:val="000000" w:themeColor="text1"/>
        </w:rPr>
      </w:pPr>
      <w:r w:rsidRPr="00331C85">
        <w:rPr>
          <w:color w:val="000000" w:themeColor="text1"/>
        </w:rPr>
        <w:t xml:space="preserve">So pervasive and knows no bounds </w:t>
      </w:r>
    </w:p>
    <w:p w14:paraId="3BE5D653" w14:textId="72AC1C7C" w:rsidR="008D1ADE" w:rsidRPr="00331C85" w:rsidRDefault="006520CB" w:rsidP="00435F78">
      <w:pPr>
        <w:pStyle w:val="ListParagraph"/>
        <w:numPr>
          <w:ilvl w:val="5"/>
          <w:numId w:val="6"/>
        </w:numPr>
        <w:rPr>
          <w:color w:val="000000" w:themeColor="text1"/>
        </w:rPr>
      </w:pPr>
      <w:r w:rsidRPr="00331C85">
        <w:rPr>
          <w:color w:val="000000" w:themeColor="text1"/>
        </w:rPr>
        <w:t>Unbalance the federal system</w:t>
      </w:r>
    </w:p>
    <w:p w14:paraId="3ABA8F21" w14:textId="38A6B462" w:rsidR="008D1ADE" w:rsidRPr="00331C85" w:rsidRDefault="008D1ADE" w:rsidP="00435F78">
      <w:pPr>
        <w:pStyle w:val="ListParagraph"/>
        <w:numPr>
          <w:ilvl w:val="0"/>
          <w:numId w:val="6"/>
        </w:numPr>
        <w:rPr>
          <w:color w:val="000000" w:themeColor="text1"/>
        </w:rPr>
      </w:pPr>
      <w:r w:rsidRPr="00331C85">
        <w:rPr>
          <w:color w:val="000000" w:themeColor="text1"/>
        </w:rPr>
        <w:t xml:space="preserve">History starts with Russell v the Queen </w:t>
      </w:r>
    </w:p>
    <w:p w14:paraId="6E62F66E" w14:textId="1B1D8576" w:rsidR="008D1ADE" w:rsidRPr="00331C85" w:rsidRDefault="008D1ADE" w:rsidP="00435F78">
      <w:pPr>
        <w:pStyle w:val="ListParagraph"/>
        <w:numPr>
          <w:ilvl w:val="1"/>
          <w:numId w:val="6"/>
        </w:numPr>
        <w:rPr>
          <w:color w:val="000000" w:themeColor="text1"/>
        </w:rPr>
      </w:pPr>
      <w:r w:rsidRPr="00331C85">
        <w:rPr>
          <w:color w:val="000000" w:themeColor="text1"/>
        </w:rPr>
        <w:t xml:space="preserve">Statute In issue was the Canada Temperance Act (fed) est a local-option temperance scheme </w:t>
      </w:r>
    </w:p>
    <w:p w14:paraId="5695AF25" w14:textId="3F821225" w:rsidR="008D1ADE" w:rsidRPr="00331C85" w:rsidRDefault="008D1ADE" w:rsidP="00435F78">
      <w:pPr>
        <w:pStyle w:val="ListParagraph"/>
        <w:numPr>
          <w:ilvl w:val="2"/>
          <w:numId w:val="6"/>
        </w:numPr>
        <w:rPr>
          <w:color w:val="000000" w:themeColor="text1"/>
        </w:rPr>
      </w:pPr>
      <w:r w:rsidRPr="00331C85">
        <w:rPr>
          <w:color w:val="000000" w:themeColor="text1"/>
        </w:rPr>
        <w:t xml:space="preserve">PC upheld the statute on the basis that it did not fall within any of the prov heads of leg power </w:t>
      </w:r>
    </w:p>
    <w:p w14:paraId="6688B6E7" w14:textId="26EB1C63" w:rsidR="008D1ADE" w:rsidRPr="00331C85" w:rsidRDefault="008D1ADE" w:rsidP="00435F78">
      <w:pPr>
        <w:pStyle w:val="ListParagraph"/>
        <w:numPr>
          <w:ilvl w:val="1"/>
          <w:numId w:val="6"/>
        </w:numPr>
        <w:rPr>
          <w:color w:val="000000" w:themeColor="text1"/>
        </w:rPr>
      </w:pPr>
      <w:r w:rsidRPr="00331C85">
        <w:rPr>
          <w:color w:val="000000" w:themeColor="text1"/>
        </w:rPr>
        <w:t xml:space="preserve">Later explained for PC in </w:t>
      </w:r>
      <w:r w:rsidRPr="00331C85">
        <w:rPr>
          <w:i/>
          <w:color w:val="000000" w:themeColor="text1"/>
        </w:rPr>
        <w:t>Local Prohibition</w:t>
      </w:r>
      <w:r w:rsidRPr="00331C85">
        <w:rPr>
          <w:color w:val="000000" w:themeColor="text1"/>
        </w:rPr>
        <w:t xml:space="preserve"> case as resting on the POGG power, and in the course of explanation enunciated for the first time a “national dimensions” of POGG</w:t>
      </w:r>
    </w:p>
    <w:p w14:paraId="24ACCD58" w14:textId="014A8222" w:rsidR="008D1ADE" w:rsidRPr="00331C85" w:rsidRDefault="008D1ADE" w:rsidP="00435F78">
      <w:pPr>
        <w:pStyle w:val="ListParagraph"/>
        <w:numPr>
          <w:ilvl w:val="2"/>
          <w:numId w:val="6"/>
        </w:numPr>
        <w:rPr>
          <w:color w:val="000000" w:themeColor="text1"/>
        </w:rPr>
      </w:pPr>
      <w:r w:rsidRPr="00331C85">
        <w:rPr>
          <w:color w:val="000000" w:themeColor="text1"/>
        </w:rPr>
        <w:t>However this case is not easily reconciled with Russel</w:t>
      </w:r>
    </w:p>
    <w:p w14:paraId="0942F89E" w14:textId="268C3878" w:rsidR="008D1ADE" w:rsidRPr="00331C85" w:rsidRDefault="008D1ADE" w:rsidP="00435F78">
      <w:pPr>
        <w:pStyle w:val="ListParagraph"/>
        <w:numPr>
          <w:ilvl w:val="0"/>
          <w:numId w:val="6"/>
        </w:numPr>
        <w:rPr>
          <w:color w:val="000000" w:themeColor="text1"/>
        </w:rPr>
      </w:pPr>
      <w:r w:rsidRPr="00331C85">
        <w:rPr>
          <w:color w:val="000000" w:themeColor="text1"/>
        </w:rPr>
        <w:t>Core = idea that some matters of legislation, in their origin local and prov, could acquire “national concern” and thereby come within the fed parliament’s POGG power</w:t>
      </w:r>
    </w:p>
    <w:p w14:paraId="6C5F2D05" w14:textId="5462EB6A" w:rsidR="00930B8C" w:rsidRPr="00331C85" w:rsidRDefault="00930B8C" w:rsidP="00435F78">
      <w:pPr>
        <w:pStyle w:val="ListParagraph"/>
        <w:numPr>
          <w:ilvl w:val="0"/>
          <w:numId w:val="6"/>
        </w:numPr>
        <w:rPr>
          <w:color w:val="000000" w:themeColor="text1"/>
        </w:rPr>
      </w:pPr>
      <w:r w:rsidRPr="00331C85">
        <w:rPr>
          <w:color w:val="000000" w:themeColor="text1"/>
        </w:rPr>
        <w:t xml:space="preserve">Viscount Haldane’s view that POGG was only an emergency power persisted until after WWII </w:t>
      </w:r>
    </w:p>
    <w:p w14:paraId="71EE2C6E" w14:textId="6AEC6FC6" w:rsidR="00930B8C" w:rsidRPr="00331C85" w:rsidRDefault="00930B8C" w:rsidP="00435F78">
      <w:pPr>
        <w:pStyle w:val="ListParagraph"/>
        <w:numPr>
          <w:ilvl w:val="1"/>
          <w:numId w:val="6"/>
        </w:numPr>
        <w:rPr>
          <w:color w:val="000000" w:themeColor="text1"/>
        </w:rPr>
      </w:pPr>
      <w:r w:rsidRPr="00331C85">
        <w:rPr>
          <w:color w:val="000000" w:themeColor="text1"/>
        </w:rPr>
        <w:t>Its inconsistency with the national dimensions view of POGG was not directly until…</w:t>
      </w:r>
    </w:p>
    <w:p w14:paraId="0B88E4FC" w14:textId="77777777" w:rsidR="00B375DF" w:rsidRPr="00331C85" w:rsidRDefault="00B375DF" w:rsidP="00B375DF">
      <w:pPr>
        <w:rPr>
          <w:color w:val="000000" w:themeColor="text1"/>
        </w:rPr>
      </w:pPr>
    </w:p>
    <w:p w14:paraId="228CF0A8" w14:textId="499B1292" w:rsidR="006520CB" w:rsidRPr="00331C85" w:rsidRDefault="00930B8C" w:rsidP="006520CB">
      <w:pPr>
        <w:pStyle w:val="Heading4"/>
      </w:pPr>
      <w:bookmarkStart w:id="49" w:name="_Toc18930123"/>
      <w:r w:rsidRPr="00331C85">
        <w:t>AG Ont v Canada Temperance Federation</w:t>
      </w:r>
      <w:bookmarkEnd w:id="49"/>
      <w:r w:rsidRPr="00331C85">
        <w:t xml:space="preserve"> </w:t>
      </w:r>
    </w:p>
    <w:p w14:paraId="6224AED3" w14:textId="7C848374" w:rsidR="00930B8C" w:rsidRPr="00331C85" w:rsidRDefault="00930B8C" w:rsidP="00435F78">
      <w:pPr>
        <w:pStyle w:val="ListParagraph"/>
        <w:numPr>
          <w:ilvl w:val="0"/>
          <w:numId w:val="6"/>
        </w:numPr>
        <w:rPr>
          <w:color w:val="000000" w:themeColor="text1"/>
        </w:rPr>
      </w:pPr>
      <w:r w:rsidRPr="00331C85">
        <w:rPr>
          <w:color w:val="000000" w:themeColor="text1"/>
        </w:rPr>
        <w:t xml:space="preserve">Frontal attack mounted against Russell </w:t>
      </w:r>
    </w:p>
    <w:p w14:paraId="02B3F261" w14:textId="434C44F0" w:rsidR="00930B8C" w:rsidRPr="00331C85" w:rsidRDefault="00930B8C" w:rsidP="00435F78">
      <w:pPr>
        <w:pStyle w:val="ListParagraph"/>
        <w:numPr>
          <w:ilvl w:val="0"/>
          <w:numId w:val="6"/>
        </w:numPr>
        <w:rPr>
          <w:color w:val="000000" w:themeColor="text1"/>
        </w:rPr>
      </w:pPr>
      <w:r w:rsidRPr="00331C85">
        <w:rPr>
          <w:color w:val="000000" w:themeColor="text1"/>
        </w:rPr>
        <w:t xml:space="preserve">Canada Temperance Act challenged a second time </w:t>
      </w:r>
    </w:p>
    <w:p w14:paraId="042D1E5E" w14:textId="2F90FA82" w:rsidR="00930B8C" w:rsidRPr="00331C85" w:rsidRDefault="00930B8C" w:rsidP="00435F78">
      <w:pPr>
        <w:pStyle w:val="ListParagraph"/>
        <w:numPr>
          <w:ilvl w:val="0"/>
          <w:numId w:val="6"/>
        </w:numPr>
        <w:rPr>
          <w:color w:val="000000" w:themeColor="text1"/>
        </w:rPr>
      </w:pPr>
      <w:r w:rsidRPr="00331C85">
        <w:rPr>
          <w:color w:val="000000" w:themeColor="text1"/>
        </w:rPr>
        <w:t xml:space="preserve">Either Russell was wrongly decided because it was not based on an emergency or if it was, the alleged emergency of drunkenness had now passed away </w:t>
      </w:r>
    </w:p>
    <w:p w14:paraId="67E72856" w14:textId="638A7B4E" w:rsidR="00930B8C" w:rsidRPr="00331C85" w:rsidRDefault="00930B8C" w:rsidP="00435F78">
      <w:pPr>
        <w:pStyle w:val="ListParagraph"/>
        <w:numPr>
          <w:ilvl w:val="0"/>
          <w:numId w:val="6"/>
        </w:numPr>
        <w:rPr>
          <w:color w:val="000000" w:themeColor="text1"/>
        </w:rPr>
      </w:pPr>
      <w:r w:rsidRPr="00331C85">
        <w:rPr>
          <w:color w:val="000000" w:themeColor="text1"/>
        </w:rPr>
        <w:t>PC Viscount Simon – refused to overrule Russell</w:t>
      </w:r>
    </w:p>
    <w:p w14:paraId="52A93D85" w14:textId="6ECC11D9" w:rsidR="00930B8C" w:rsidRPr="00331C85" w:rsidRDefault="00930B8C" w:rsidP="00435F78">
      <w:pPr>
        <w:pStyle w:val="ListParagraph"/>
        <w:numPr>
          <w:ilvl w:val="1"/>
          <w:numId w:val="6"/>
        </w:numPr>
        <w:rPr>
          <w:color w:val="000000" w:themeColor="text1"/>
        </w:rPr>
      </w:pPr>
      <w:r w:rsidRPr="00331C85">
        <w:rPr>
          <w:color w:val="000000" w:themeColor="text1"/>
        </w:rPr>
        <w:t>The fact that it had stood for over 60 years show it “must be regarded as firmly embedded in the con’al law of Canada”</w:t>
      </w:r>
    </w:p>
    <w:p w14:paraId="25D59783" w14:textId="77088FF2" w:rsidR="00930B8C" w:rsidRPr="00331C85" w:rsidRDefault="00930B8C" w:rsidP="00435F78">
      <w:pPr>
        <w:pStyle w:val="ListParagraph"/>
        <w:numPr>
          <w:ilvl w:val="1"/>
          <w:numId w:val="6"/>
        </w:numPr>
        <w:rPr>
          <w:color w:val="000000" w:themeColor="text1"/>
        </w:rPr>
      </w:pPr>
      <w:r w:rsidRPr="00331C85">
        <w:rPr>
          <w:color w:val="000000" w:themeColor="text1"/>
        </w:rPr>
        <w:t>Also held that Russell had not been decided on the basis of emergency – POGG power was not confined to emergencies</w:t>
      </w:r>
    </w:p>
    <w:p w14:paraId="1E87365F" w14:textId="551BC716" w:rsidR="00930B8C" w:rsidRPr="00331C85" w:rsidRDefault="00930B8C" w:rsidP="00435F78">
      <w:pPr>
        <w:pStyle w:val="ListParagraph"/>
        <w:numPr>
          <w:ilvl w:val="0"/>
          <w:numId w:val="6"/>
        </w:numPr>
        <w:rPr>
          <w:color w:val="000000" w:themeColor="text1"/>
        </w:rPr>
      </w:pPr>
      <w:r w:rsidRPr="00331C85">
        <w:rPr>
          <w:b/>
          <w:color w:val="000000" w:themeColor="text1"/>
        </w:rPr>
        <w:t>Therefore</w:t>
      </w:r>
      <w:r w:rsidR="005118AC">
        <w:rPr>
          <w:b/>
          <w:color w:val="000000" w:themeColor="text1"/>
        </w:rPr>
        <w:t>,</w:t>
      </w:r>
      <w:r w:rsidRPr="00331C85">
        <w:rPr>
          <w:b/>
          <w:color w:val="000000" w:themeColor="text1"/>
        </w:rPr>
        <w:t xml:space="preserve"> repudiated the line of cases that asserted that only an emergency could serve as the basis for an exercise of POGG power </w:t>
      </w:r>
    </w:p>
    <w:p w14:paraId="6A481D4C" w14:textId="5D284276" w:rsidR="00930B8C" w:rsidRPr="00331C85" w:rsidRDefault="00930B8C" w:rsidP="00435F78">
      <w:pPr>
        <w:pStyle w:val="ListParagraph"/>
        <w:numPr>
          <w:ilvl w:val="1"/>
          <w:numId w:val="6"/>
        </w:numPr>
        <w:rPr>
          <w:color w:val="000000" w:themeColor="text1"/>
        </w:rPr>
      </w:pPr>
      <w:r w:rsidRPr="00331C85">
        <w:rPr>
          <w:color w:val="000000" w:themeColor="text1"/>
        </w:rPr>
        <w:t xml:space="preserve">Established that there was a national concern branch of POGG </w:t>
      </w:r>
    </w:p>
    <w:p w14:paraId="7CE7CFFE" w14:textId="08B28C2D" w:rsidR="00930B8C" w:rsidRPr="00331C85" w:rsidRDefault="00930B8C" w:rsidP="00435F78">
      <w:pPr>
        <w:pStyle w:val="ListParagraph"/>
        <w:numPr>
          <w:ilvl w:val="0"/>
          <w:numId w:val="6"/>
        </w:numPr>
        <w:rPr>
          <w:color w:val="000000" w:themeColor="text1"/>
        </w:rPr>
      </w:pPr>
      <w:r w:rsidRPr="00331C85">
        <w:rPr>
          <w:color w:val="000000" w:themeColor="text1"/>
        </w:rPr>
        <w:t>NEW TEST**</w:t>
      </w:r>
    </w:p>
    <w:p w14:paraId="44B860DB" w14:textId="4D35FF3C" w:rsidR="00930B8C" w:rsidRPr="00331C85" w:rsidRDefault="00930B8C" w:rsidP="00435F78">
      <w:pPr>
        <w:pStyle w:val="ListParagraph"/>
        <w:numPr>
          <w:ilvl w:val="1"/>
          <w:numId w:val="6"/>
        </w:numPr>
        <w:rPr>
          <w:color w:val="000000" w:themeColor="text1"/>
        </w:rPr>
      </w:pPr>
      <w:r w:rsidRPr="00331C85">
        <w:rPr>
          <w:color w:val="000000" w:themeColor="text1"/>
        </w:rPr>
        <w:t xml:space="preserve">If it is such that the leg goes beyond local or prov concern or interests and must from its inherent nature be the concern of the Dominion as a whole </w:t>
      </w:r>
    </w:p>
    <w:p w14:paraId="2B8D76E4" w14:textId="6C8A955C" w:rsidR="00930B8C" w:rsidRPr="00331C85" w:rsidRDefault="00930B8C" w:rsidP="00435F78">
      <w:pPr>
        <w:pStyle w:val="ListParagraph"/>
        <w:numPr>
          <w:ilvl w:val="2"/>
          <w:numId w:val="6"/>
        </w:numPr>
        <w:rPr>
          <w:color w:val="000000" w:themeColor="text1"/>
        </w:rPr>
      </w:pPr>
      <w:r w:rsidRPr="00331C85">
        <w:rPr>
          <w:color w:val="000000" w:themeColor="text1"/>
        </w:rPr>
        <w:t>Then it will fall within the competence of Parliament as a matter affecting the POGG of Canada (although it may in another aspect touch on matters specially reserved to the prov leg)</w:t>
      </w:r>
    </w:p>
    <w:p w14:paraId="5D3B2EB5" w14:textId="77194548" w:rsidR="00930B8C" w:rsidRPr="00331C85" w:rsidRDefault="00930B8C" w:rsidP="00726554">
      <w:pPr>
        <w:pStyle w:val="Heading4"/>
      </w:pPr>
      <w:bookmarkStart w:id="50" w:name="_Toc18930124"/>
      <w:r w:rsidRPr="00331C85">
        <w:t>Johannesson v West St. Paul</w:t>
      </w:r>
      <w:bookmarkEnd w:id="50"/>
    </w:p>
    <w:p w14:paraId="51E68F42" w14:textId="1FFD9FEF" w:rsidR="006520CB" w:rsidRPr="00331C85" w:rsidRDefault="00930B8C" w:rsidP="00435F78">
      <w:pPr>
        <w:pStyle w:val="ListParagraph"/>
        <w:numPr>
          <w:ilvl w:val="0"/>
          <w:numId w:val="6"/>
        </w:numPr>
        <w:rPr>
          <w:color w:val="000000" w:themeColor="text1"/>
        </w:rPr>
      </w:pPr>
      <w:r w:rsidRPr="00331C85">
        <w:rPr>
          <w:color w:val="000000" w:themeColor="text1"/>
        </w:rPr>
        <w:t xml:space="preserve">Court held that </w:t>
      </w:r>
      <w:r w:rsidRPr="00331C85">
        <w:rPr>
          <w:b/>
          <w:color w:val="000000" w:themeColor="text1"/>
        </w:rPr>
        <w:t>aeronautics satisfied the national concern test</w:t>
      </w:r>
      <w:r w:rsidRPr="00331C85">
        <w:rPr>
          <w:color w:val="000000" w:themeColor="text1"/>
        </w:rPr>
        <w:t xml:space="preserve"> </w:t>
      </w:r>
    </w:p>
    <w:p w14:paraId="5FED5A41" w14:textId="236C637C" w:rsidR="006520CB" w:rsidRPr="00331C85" w:rsidRDefault="006520CB" w:rsidP="00435F78">
      <w:pPr>
        <w:pStyle w:val="ListParagraph"/>
        <w:numPr>
          <w:ilvl w:val="1"/>
          <w:numId w:val="6"/>
        </w:numPr>
        <w:rPr>
          <w:color w:val="000000" w:themeColor="text1"/>
        </w:rPr>
      </w:pPr>
      <w:r w:rsidRPr="00331C85">
        <w:rPr>
          <w:color w:val="000000" w:themeColor="text1"/>
        </w:rPr>
        <w:t xml:space="preserve">Not mentioned but it should be, so we will judicially add it to the list </w:t>
      </w:r>
    </w:p>
    <w:p w14:paraId="0C3C17C7" w14:textId="2DDFF7C2" w:rsidR="00930B8C" w:rsidRPr="00331C85" w:rsidRDefault="00930B8C" w:rsidP="00435F78">
      <w:pPr>
        <w:pStyle w:val="ListParagraph"/>
        <w:numPr>
          <w:ilvl w:val="0"/>
          <w:numId w:val="6"/>
        </w:numPr>
        <w:rPr>
          <w:color w:val="000000" w:themeColor="text1"/>
        </w:rPr>
      </w:pPr>
      <w:r w:rsidRPr="00331C85">
        <w:rPr>
          <w:color w:val="000000" w:themeColor="text1"/>
        </w:rPr>
        <w:t xml:space="preserve">4/5 judgements cited the Canada Temperance dictum </w:t>
      </w:r>
    </w:p>
    <w:p w14:paraId="04309436" w14:textId="7953527A" w:rsidR="00930B8C" w:rsidRPr="00331C85" w:rsidRDefault="00930B8C" w:rsidP="00435F78">
      <w:pPr>
        <w:pStyle w:val="ListParagraph"/>
        <w:numPr>
          <w:ilvl w:val="1"/>
          <w:numId w:val="6"/>
        </w:numPr>
        <w:rPr>
          <w:color w:val="000000" w:themeColor="text1"/>
        </w:rPr>
      </w:pPr>
      <w:r w:rsidRPr="00331C85">
        <w:rPr>
          <w:color w:val="000000" w:themeColor="text1"/>
        </w:rPr>
        <w:t xml:space="preserve">Only Locke attempted to defn the characteristics of aeronautics that he thought were relevant </w:t>
      </w:r>
    </w:p>
    <w:p w14:paraId="0C8FF8AD" w14:textId="11EA6598" w:rsidR="00930B8C" w:rsidRPr="00331C85" w:rsidRDefault="00930B8C" w:rsidP="00435F78">
      <w:pPr>
        <w:pStyle w:val="ListParagraph"/>
        <w:numPr>
          <w:ilvl w:val="2"/>
          <w:numId w:val="6"/>
        </w:numPr>
        <w:rPr>
          <w:color w:val="000000" w:themeColor="text1"/>
        </w:rPr>
      </w:pPr>
      <w:r w:rsidRPr="00331C85">
        <w:rPr>
          <w:color w:val="000000" w:themeColor="text1"/>
        </w:rPr>
        <w:t xml:space="preserve">Rapid growth of passenger and freight traffic by air </w:t>
      </w:r>
    </w:p>
    <w:p w14:paraId="68483356" w14:textId="103151A9" w:rsidR="00930B8C" w:rsidRPr="00331C85" w:rsidRDefault="00930B8C" w:rsidP="00435F78">
      <w:pPr>
        <w:pStyle w:val="ListParagraph"/>
        <w:numPr>
          <w:ilvl w:val="2"/>
          <w:numId w:val="6"/>
        </w:numPr>
        <w:rPr>
          <w:color w:val="000000" w:themeColor="text1"/>
        </w:rPr>
      </w:pPr>
      <w:r w:rsidRPr="00331C85">
        <w:rPr>
          <w:color w:val="000000" w:themeColor="text1"/>
        </w:rPr>
        <w:t xml:space="preserve">The use of aircraft for the carriage of mails especially to the more remote norther parts of the country </w:t>
      </w:r>
    </w:p>
    <w:p w14:paraId="4F166A0E" w14:textId="04578704" w:rsidR="006520CB" w:rsidRPr="00331C85" w:rsidRDefault="006520CB" w:rsidP="00435F78">
      <w:pPr>
        <w:pStyle w:val="ListParagraph"/>
        <w:numPr>
          <w:ilvl w:val="3"/>
          <w:numId w:val="6"/>
        </w:numPr>
        <w:rPr>
          <w:color w:val="000000" w:themeColor="text1"/>
        </w:rPr>
      </w:pPr>
      <w:r w:rsidRPr="00331C85">
        <w:rPr>
          <w:color w:val="000000" w:themeColor="text1"/>
        </w:rPr>
        <w:t xml:space="preserve">There is a foot hold in some sort of federal power </w:t>
      </w:r>
    </w:p>
    <w:p w14:paraId="438381E6" w14:textId="2CE366FE" w:rsidR="00930B8C" w:rsidRPr="00331C85" w:rsidRDefault="00930B8C" w:rsidP="00435F78">
      <w:pPr>
        <w:pStyle w:val="ListParagraph"/>
        <w:numPr>
          <w:ilvl w:val="2"/>
          <w:numId w:val="6"/>
        </w:numPr>
        <w:rPr>
          <w:color w:val="000000" w:themeColor="text1"/>
        </w:rPr>
      </w:pPr>
      <w:r w:rsidRPr="00331C85">
        <w:rPr>
          <w:color w:val="000000" w:themeColor="text1"/>
        </w:rPr>
        <w:t xml:space="preserve">The necessity for the development of air services to be controlled by a national govt responsive to the needs of the nation as a whole </w:t>
      </w:r>
    </w:p>
    <w:p w14:paraId="2AF2DD24" w14:textId="5F677367" w:rsidR="006520CB" w:rsidRPr="00331C85" w:rsidRDefault="006520CB" w:rsidP="00435F78">
      <w:pPr>
        <w:pStyle w:val="ListParagraph"/>
        <w:numPr>
          <w:ilvl w:val="3"/>
          <w:numId w:val="6"/>
        </w:numPr>
        <w:rPr>
          <w:color w:val="000000" w:themeColor="text1"/>
        </w:rPr>
      </w:pPr>
      <w:r w:rsidRPr="00331C85">
        <w:rPr>
          <w:color w:val="000000" w:themeColor="text1"/>
        </w:rPr>
        <w:t xml:space="preserve">Rather than the patchwork response of the provinces </w:t>
      </w:r>
    </w:p>
    <w:p w14:paraId="568BF34A" w14:textId="180907C5" w:rsidR="00930B8C" w:rsidRPr="00331C85" w:rsidRDefault="00930B8C" w:rsidP="00726554">
      <w:pPr>
        <w:pStyle w:val="Heading4"/>
      </w:pPr>
      <w:bookmarkStart w:id="51" w:name="_Toc18930125"/>
      <w:r w:rsidRPr="00331C85">
        <w:t>Munro v National Capital Co</w:t>
      </w:r>
      <w:r w:rsidR="00726554" w:rsidRPr="00331C85">
        <w:t>m</w:t>
      </w:r>
      <w:r w:rsidRPr="00331C85">
        <w:t>mission</w:t>
      </w:r>
      <w:bookmarkEnd w:id="51"/>
      <w:r w:rsidRPr="00331C85">
        <w:t xml:space="preserve"> </w:t>
      </w:r>
    </w:p>
    <w:p w14:paraId="38063BFA" w14:textId="3F3D77A3" w:rsidR="00930B8C" w:rsidRPr="00331C85" w:rsidRDefault="00726554" w:rsidP="00435F78">
      <w:pPr>
        <w:pStyle w:val="ListParagraph"/>
        <w:numPr>
          <w:ilvl w:val="0"/>
          <w:numId w:val="6"/>
        </w:numPr>
        <w:rPr>
          <w:b/>
          <w:color w:val="000000" w:themeColor="text1"/>
        </w:rPr>
      </w:pPr>
      <w:r w:rsidRPr="00331C85">
        <w:rPr>
          <w:color w:val="000000" w:themeColor="text1"/>
        </w:rPr>
        <w:t xml:space="preserve">Court held that the </w:t>
      </w:r>
      <w:r w:rsidRPr="00331C85">
        <w:rPr>
          <w:b/>
          <w:color w:val="000000" w:themeColor="text1"/>
        </w:rPr>
        <w:t>national capital region satisfied the national concern test</w:t>
      </w:r>
    </w:p>
    <w:p w14:paraId="34238E1E" w14:textId="52C26835" w:rsidR="00726554" w:rsidRPr="00331C85" w:rsidRDefault="00726554" w:rsidP="00435F78">
      <w:pPr>
        <w:pStyle w:val="ListParagraph"/>
        <w:numPr>
          <w:ilvl w:val="0"/>
          <w:numId w:val="6"/>
        </w:numPr>
        <w:rPr>
          <w:color w:val="000000" w:themeColor="text1"/>
        </w:rPr>
      </w:pPr>
      <w:r w:rsidRPr="00331C85">
        <w:rPr>
          <w:color w:val="000000" w:themeColor="text1"/>
        </w:rPr>
        <w:t xml:space="preserve">Cartwright (unanimous) referred to the unsuccessful efforts to zone the national capital region through the cooperative action of the two prov of ON and Q </w:t>
      </w:r>
    </w:p>
    <w:p w14:paraId="0724A96D" w14:textId="5B754DC7" w:rsidR="00726554" w:rsidRPr="00331C85" w:rsidRDefault="00726554" w:rsidP="00435F78">
      <w:pPr>
        <w:pStyle w:val="ListParagraph"/>
        <w:numPr>
          <w:ilvl w:val="1"/>
          <w:numId w:val="6"/>
        </w:numPr>
        <w:rPr>
          <w:color w:val="000000" w:themeColor="text1"/>
        </w:rPr>
      </w:pPr>
      <w:r w:rsidRPr="00331C85">
        <w:rPr>
          <w:color w:val="000000" w:themeColor="text1"/>
        </w:rPr>
        <w:t xml:space="preserve">“Difficult to suggest a subject matter of leg which more clearly goes beyond local or prov interests and is the concern of Canada as a whole than the development, conservation and improvement of the National Capital Region in accordance with a coherent plan in order that </w:t>
      </w:r>
      <w:r w:rsidRPr="00331C85">
        <w:rPr>
          <w:b/>
          <w:color w:val="000000" w:themeColor="text1"/>
        </w:rPr>
        <w:t>the nature and character of the seat of the govt of Canada may be in accordance with its national significance</w:t>
      </w:r>
      <w:r w:rsidRPr="00331C85">
        <w:rPr>
          <w:color w:val="000000" w:themeColor="text1"/>
        </w:rPr>
        <w:t>.”</w:t>
      </w:r>
    </w:p>
    <w:p w14:paraId="3E35C20E" w14:textId="65ED07D5" w:rsidR="00A70415" w:rsidRPr="00331C85" w:rsidRDefault="00A70415" w:rsidP="00435F78">
      <w:pPr>
        <w:pStyle w:val="ListParagraph"/>
        <w:numPr>
          <w:ilvl w:val="2"/>
          <w:numId w:val="6"/>
        </w:numPr>
        <w:rPr>
          <w:color w:val="000000" w:themeColor="text1"/>
        </w:rPr>
      </w:pPr>
      <w:r w:rsidRPr="00331C85">
        <w:rPr>
          <w:color w:val="000000" w:themeColor="text1"/>
        </w:rPr>
        <w:t xml:space="preserve">The nature and character of the seat of the govt is a singular matter that should be added to the list of fed powers </w:t>
      </w:r>
    </w:p>
    <w:p w14:paraId="11AA357E" w14:textId="22C38EE2" w:rsidR="00726554" w:rsidRPr="00331C85" w:rsidRDefault="00726554" w:rsidP="00435F78">
      <w:pPr>
        <w:pStyle w:val="ListParagraph"/>
        <w:numPr>
          <w:ilvl w:val="1"/>
          <w:numId w:val="6"/>
        </w:numPr>
        <w:rPr>
          <w:color w:val="000000" w:themeColor="text1"/>
        </w:rPr>
      </w:pPr>
      <w:r w:rsidRPr="00331C85">
        <w:rPr>
          <w:color w:val="000000" w:themeColor="text1"/>
        </w:rPr>
        <w:t xml:space="preserve">The act deals with a single matter of national concern </w:t>
      </w:r>
    </w:p>
    <w:p w14:paraId="434D4ADE" w14:textId="4FDC187D" w:rsidR="00726554" w:rsidRPr="00331C85" w:rsidRDefault="00726554" w:rsidP="00726554">
      <w:pPr>
        <w:rPr>
          <w:color w:val="000000" w:themeColor="text1"/>
        </w:rPr>
      </w:pPr>
    </w:p>
    <w:p w14:paraId="2BB4B1BE" w14:textId="1A2CDBB6" w:rsidR="00526CDD" w:rsidRPr="00331C85" w:rsidRDefault="00726554" w:rsidP="00A70415">
      <w:pPr>
        <w:pStyle w:val="Heading4"/>
      </w:pPr>
      <w:bookmarkStart w:id="52" w:name="_Toc18930126"/>
      <w:r w:rsidRPr="00331C85">
        <w:t>R v Crown Zellerbach</w:t>
      </w:r>
      <w:bookmarkEnd w:id="52"/>
      <w:r w:rsidRPr="00331C85">
        <w:t xml:space="preserve"> </w:t>
      </w:r>
    </w:p>
    <w:p w14:paraId="7D73A8B2" w14:textId="0453478A" w:rsidR="00726554" w:rsidRPr="00331C85" w:rsidRDefault="00726554" w:rsidP="00726554">
      <w:pPr>
        <w:rPr>
          <w:color w:val="000000" w:themeColor="text1"/>
        </w:rPr>
      </w:pPr>
      <w:r w:rsidRPr="00331C85">
        <w:rPr>
          <w:color w:val="000000" w:themeColor="text1"/>
        </w:rPr>
        <w:t>Ratio:</w:t>
      </w:r>
      <w:r w:rsidR="00A70415" w:rsidRPr="00331C85">
        <w:rPr>
          <w:color w:val="000000" w:themeColor="text1"/>
        </w:rPr>
        <w:tab/>
        <w:t xml:space="preserve">Marine water pollution is sufficiently singular, indivisible and distinct to be </w:t>
      </w:r>
      <w:r w:rsidR="004258AE" w:rsidRPr="00331C85">
        <w:rPr>
          <w:color w:val="000000" w:themeColor="text1"/>
        </w:rPr>
        <w:t>defin</w:t>
      </w:r>
      <w:r w:rsidR="00A70415" w:rsidRPr="00331C85">
        <w:rPr>
          <w:color w:val="000000" w:themeColor="text1"/>
        </w:rPr>
        <w:t>ed a national concern under the POGG power</w:t>
      </w:r>
    </w:p>
    <w:p w14:paraId="44F09A99" w14:textId="28DE9BFA" w:rsidR="00011E28" w:rsidRPr="00331C85" w:rsidRDefault="00726554" w:rsidP="00A70415">
      <w:pPr>
        <w:ind w:left="720" w:hanging="720"/>
        <w:rPr>
          <w:color w:val="000000" w:themeColor="text1"/>
        </w:rPr>
      </w:pPr>
      <w:r w:rsidRPr="00331C85">
        <w:rPr>
          <w:color w:val="000000" w:themeColor="text1"/>
        </w:rPr>
        <w:t>Facts:</w:t>
      </w:r>
      <w:r w:rsidR="00011E28" w:rsidRPr="00331C85">
        <w:rPr>
          <w:color w:val="000000" w:themeColor="text1"/>
        </w:rPr>
        <w:tab/>
        <w:t xml:space="preserve">s 4(1) of the </w:t>
      </w:r>
      <w:r w:rsidR="00011E28" w:rsidRPr="00331C85">
        <w:rPr>
          <w:i/>
          <w:iCs/>
          <w:color w:val="000000" w:themeColor="text1"/>
        </w:rPr>
        <w:t xml:space="preserve">Ocean Dumping Control Act </w:t>
      </w:r>
      <w:r w:rsidR="00011E28" w:rsidRPr="00331C85">
        <w:rPr>
          <w:color w:val="000000" w:themeColor="text1"/>
        </w:rPr>
        <w:t>prohibits the dumping of any substance at sea except in accordance with the terms and conditions of a permit, the sea being defined for the purposes of the Act as including the internal waters of Canada other than fresh waters.</w:t>
      </w:r>
      <w:r w:rsidR="00A70415" w:rsidRPr="00331C85">
        <w:rPr>
          <w:color w:val="000000" w:themeColor="text1"/>
        </w:rPr>
        <w:t xml:space="preserve"> </w:t>
      </w:r>
      <w:r w:rsidR="00011E28" w:rsidRPr="00331C85">
        <w:rPr>
          <w:color w:val="000000" w:themeColor="text1"/>
        </w:rPr>
        <w:t>The general purpose is to regulate the dumping of substances at sea in order to prevent various kinds of harm to the marine environment.</w:t>
      </w:r>
      <w:r w:rsidR="00A70415" w:rsidRPr="00331C85">
        <w:rPr>
          <w:color w:val="000000" w:themeColor="text1"/>
        </w:rPr>
        <w:t xml:space="preserve"> </w:t>
      </w:r>
      <w:r w:rsidR="00011E28" w:rsidRPr="00331C85">
        <w:rPr>
          <w:color w:val="000000" w:themeColor="text1"/>
        </w:rPr>
        <w:t>CZC carries on logging operations on Vancouver Island in connection with its forest products business in BC and maintains a log dump on a water lot leased from the provincial Crown.</w:t>
      </w:r>
      <w:r w:rsidR="00A70415" w:rsidRPr="00331C85">
        <w:rPr>
          <w:color w:val="000000" w:themeColor="text1"/>
        </w:rPr>
        <w:t xml:space="preserve"> </w:t>
      </w:r>
      <w:r w:rsidR="00011E28" w:rsidRPr="00331C85">
        <w:rPr>
          <w:color w:val="000000" w:themeColor="text1"/>
        </w:rPr>
        <w:t>The Company was charged under s 13 with violated s 4 of the Act for dumping actions it took in the water.</w:t>
      </w:r>
    </w:p>
    <w:p w14:paraId="7F1299A9" w14:textId="77777777" w:rsidR="00A70415" w:rsidRPr="00331C85" w:rsidRDefault="00A70415" w:rsidP="00A70415">
      <w:pPr>
        <w:ind w:left="720" w:hanging="720"/>
        <w:rPr>
          <w:color w:val="000000" w:themeColor="text1"/>
        </w:rPr>
      </w:pPr>
    </w:p>
    <w:p w14:paraId="38CED89E" w14:textId="77777777" w:rsidR="00011E28" w:rsidRPr="00331C85" w:rsidRDefault="00011E28" w:rsidP="00011E28">
      <w:pPr>
        <w:ind w:left="720"/>
        <w:rPr>
          <w:color w:val="000000" w:themeColor="text1"/>
        </w:rPr>
      </w:pPr>
      <w:r w:rsidRPr="00331C85">
        <w:rPr>
          <w:color w:val="000000" w:themeColor="text1"/>
        </w:rPr>
        <w:t xml:space="preserve">Trial judge found s 4(1) to be </w:t>
      </w:r>
      <w:r w:rsidRPr="00331C85">
        <w:rPr>
          <w:i/>
          <w:iCs/>
          <w:color w:val="000000" w:themeColor="text1"/>
        </w:rPr>
        <w:t xml:space="preserve">ultra vires </w:t>
      </w:r>
      <w:r w:rsidRPr="00331C85">
        <w:rPr>
          <w:color w:val="000000" w:themeColor="text1"/>
        </w:rPr>
        <w:t xml:space="preserve">and dismissed the charges. CZC concedes that Parliament has jurisdiction to regulate dumping in waters lying outside the territorial limits of any province and that they can regulate dumping within provinces that causes pollution. CZC challenges federal jurisdiction to control the dumping in provincial waters of substances that are not shown to have a pollutant effect in extra-provincial waters. </w:t>
      </w:r>
    </w:p>
    <w:p w14:paraId="2D22B62D" w14:textId="3ABCE71F" w:rsidR="00726554" w:rsidRPr="00331C85" w:rsidRDefault="00011E28" w:rsidP="00A70415">
      <w:pPr>
        <w:ind w:left="720"/>
        <w:rPr>
          <w:color w:val="000000" w:themeColor="text1"/>
        </w:rPr>
      </w:pPr>
      <w:r w:rsidRPr="00331C85">
        <w:rPr>
          <w:color w:val="000000" w:themeColor="text1"/>
        </w:rPr>
        <w:t>AG of Canada submits that the controlled dumping in provincial marine waters was part of a single matter of national concern or dimension which fell under POGG.</w:t>
      </w:r>
      <w:r w:rsidR="00A70415" w:rsidRPr="00331C85">
        <w:rPr>
          <w:color w:val="000000" w:themeColor="text1"/>
        </w:rPr>
        <w:t xml:space="preserve"> </w:t>
      </w:r>
      <w:r w:rsidRPr="00331C85">
        <w:rPr>
          <w:b/>
          <w:color w:val="000000" w:themeColor="text1"/>
        </w:rPr>
        <w:t xml:space="preserve">National concern: prevention of ocean pollution </w:t>
      </w:r>
    </w:p>
    <w:p w14:paraId="3D726815" w14:textId="384C184C" w:rsidR="00726554" w:rsidRPr="00331C85" w:rsidRDefault="00726554" w:rsidP="00726554">
      <w:pPr>
        <w:rPr>
          <w:b/>
          <w:color w:val="000000" w:themeColor="text1"/>
        </w:rPr>
      </w:pPr>
      <w:r w:rsidRPr="00331C85">
        <w:rPr>
          <w:color w:val="000000" w:themeColor="text1"/>
        </w:rPr>
        <w:t>Result:</w:t>
      </w:r>
      <w:r w:rsidRPr="00331C85">
        <w:rPr>
          <w:color w:val="000000" w:themeColor="text1"/>
        </w:rPr>
        <w:tab/>
        <w:t>Marine pollution satisfies the national concern test</w:t>
      </w:r>
      <w:r w:rsidR="00011E28" w:rsidRPr="00331C85">
        <w:rPr>
          <w:color w:val="000000" w:themeColor="text1"/>
        </w:rPr>
        <w:t xml:space="preserve"> and the Ocean Dumping control act is therefore con’ally valid </w:t>
      </w:r>
    </w:p>
    <w:p w14:paraId="6BF09221" w14:textId="5F57635D" w:rsidR="00A70415" w:rsidRPr="00331C85" w:rsidRDefault="00726554" w:rsidP="00726554">
      <w:pPr>
        <w:rPr>
          <w:color w:val="000000" w:themeColor="text1"/>
        </w:rPr>
      </w:pPr>
      <w:r w:rsidRPr="00331C85">
        <w:rPr>
          <w:color w:val="000000" w:themeColor="text1"/>
        </w:rPr>
        <w:t>Reason:</w:t>
      </w:r>
      <w:r w:rsidR="00011E28" w:rsidRPr="00331C85">
        <w:rPr>
          <w:color w:val="000000" w:themeColor="text1"/>
        </w:rPr>
        <w:tab/>
      </w:r>
      <w:r w:rsidR="00A70415" w:rsidRPr="00331C85">
        <w:rPr>
          <w:color w:val="000000" w:themeColor="text1"/>
        </w:rPr>
        <w:t xml:space="preserve">P&amp;S? </w:t>
      </w:r>
    </w:p>
    <w:p w14:paraId="3B25B406" w14:textId="77777777" w:rsidR="00A70415" w:rsidRPr="00331C85" w:rsidRDefault="00A70415" w:rsidP="00435F78">
      <w:pPr>
        <w:pStyle w:val="ListParagraph"/>
        <w:numPr>
          <w:ilvl w:val="0"/>
          <w:numId w:val="6"/>
        </w:numPr>
        <w:rPr>
          <w:color w:val="000000" w:themeColor="text1"/>
        </w:rPr>
      </w:pPr>
      <w:r w:rsidRPr="00331C85">
        <w:rPr>
          <w:color w:val="000000" w:themeColor="text1"/>
        </w:rPr>
        <w:t xml:space="preserve">Purpose of this law is to regulate dumping at sea to prevent harm to the marine environment. </w:t>
      </w:r>
    </w:p>
    <w:p w14:paraId="027CFDD6" w14:textId="77777777" w:rsidR="00A70415" w:rsidRPr="00331C85" w:rsidRDefault="00A70415" w:rsidP="00435F78">
      <w:pPr>
        <w:pStyle w:val="ListParagraph"/>
        <w:numPr>
          <w:ilvl w:val="0"/>
          <w:numId w:val="6"/>
        </w:numPr>
        <w:rPr>
          <w:color w:val="000000" w:themeColor="text1"/>
        </w:rPr>
      </w:pPr>
      <w:r w:rsidRPr="00331C85">
        <w:rPr>
          <w:color w:val="000000" w:themeColor="text1"/>
        </w:rPr>
        <w:t>Four corners of the act – the definitions within the act give credit to this purpose</w:t>
      </w:r>
    </w:p>
    <w:p w14:paraId="292E7259" w14:textId="2963EEE4" w:rsidR="00A70415" w:rsidRPr="00331C85" w:rsidRDefault="00A70415" w:rsidP="00435F78">
      <w:pPr>
        <w:pStyle w:val="ListParagraph"/>
        <w:numPr>
          <w:ilvl w:val="0"/>
          <w:numId w:val="6"/>
        </w:numPr>
        <w:rPr>
          <w:color w:val="000000" w:themeColor="text1"/>
        </w:rPr>
      </w:pPr>
      <w:r w:rsidRPr="00331C85">
        <w:rPr>
          <w:color w:val="000000" w:themeColor="text1"/>
        </w:rPr>
        <w:t xml:space="preserve">Practical effect – the fact that this would amount to pollution is the kind of matter that the Minister should be deciding not the one who is polluting. </w:t>
      </w:r>
    </w:p>
    <w:p w14:paraId="68D15118" w14:textId="3AC4FBB1" w:rsidR="00A70415" w:rsidRPr="00331C85" w:rsidRDefault="00A70415" w:rsidP="00A70415">
      <w:pPr>
        <w:rPr>
          <w:color w:val="000000" w:themeColor="text1"/>
        </w:rPr>
      </w:pPr>
      <w:r w:rsidRPr="00331C85">
        <w:rPr>
          <w:color w:val="000000" w:themeColor="text1"/>
        </w:rPr>
        <w:tab/>
        <w:t>Head of Power?</w:t>
      </w:r>
    </w:p>
    <w:p w14:paraId="08685329" w14:textId="23706084" w:rsidR="00A70415" w:rsidRPr="00331C85" w:rsidRDefault="00A70415" w:rsidP="00435F78">
      <w:pPr>
        <w:pStyle w:val="ListParagraph"/>
        <w:numPr>
          <w:ilvl w:val="0"/>
          <w:numId w:val="6"/>
        </w:numPr>
        <w:rPr>
          <w:color w:val="000000" w:themeColor="text1"/>
        </w:rPr>
      </w:pPr>
      <w:r w:rsidRPr="00331C85">
        <w:rPr>
          <w:color w:val="000000" w:themeColor="text1"/>
        </w:rPr>
        <w:t>Enumerated federal power? No</w:t>
      </w:r>
    </w:p>
    <w:p w14:paraId="4F4AE12A" w14:textId="035B985B" w:rsidR="00726554" w:rsidRPr="00331C85" w:rsidRDefault="00011E28" w:rsidP="00B842EB">
      <w:pPr>
        <w:pStyle w:val="Heading4"/>
        <w:ind w:firstLine="720"/>
      </w:pPr>
      <w:bookmarkStart w:id="53" w:name="_Toc18930127"/>
      <w:r w:rsidRPr="00331C85">
        <w:t>National Concern Doctrine of POGG</w:t>
      </w:r>
      <w:bookmarkEnd w:id="53"/>
    </w:p>
    <w:p w14:paraId="08DE1EB9" w14:textId="73BA58F7" w:rsidR="00011E28" w:rsidRPr="00331C85" w:rsidRDefault="00011E28" w:rsidP="00435F78">
      <w:pPr>
        <w:numPr>
          <w:ilvl w:val="0"/>
          <w:numId w:val="12"/>
        </w:numPr>
        <w:rPr>
          <w:color w:val="000000" w:themeColor="text1"/>
        </w:rPr>
      </w:pPr>
      <w:r w:rsidRPr="00331C85">
        <w:rPr>
          <w:color w:val="000000" w:themeColor="text1"/>
        </w:rPr>
        <w:t xml:space="preserve">The national concern doctrine is separate and distinct from the national emergency doctrine, which is distinguishable due to the fact that it is temporary in nature </w:t>
      </w:r>
    </w:p>
    <w:p w14:paraId="4C4D5814" w14:textId="77777777" w:rsidR="00011E28" w:rsidRPr="00331C85" w:rsidRDefault="00011E28" w:rsidP="00435F78">
      <w:pPr>
        <w:numPr>
          <w:ilvl w:val="0"/>
          <w:numId w:val="12"/>
        </w:numPr>
        <w:tabs>
          <w:tab w:val="num" w:pos="720"/>
        </w:tabs>
        <w:rPr>
          <w:color w:val="000000" w:themeColor="text1"/>
        </w:rPr>
      </w:pPr>
      <w:r w:rsidRPr="00331C85">
        <w:rPr>
          <w:color w:val="000000" w:themeColor="text1"/>
        </w:rPr>
        <w:t xml:space="preserve">The doctrine applies to both new matters which did not exist at Confederation and to matters which, although originally matters of a local or private nature in a province, have since, in the absence of national emergency, become matters of national concern </w:t>
      </w:r>
    </w:p>
    <w:p w14:paraId="4E38CBEF" w14:textId="397A9D1F" w:rsidR="00011E28" w:rsidRPr="00331C85" w:rsidRDefault="00011E28" w:rsidP="00435F78">
      <w:pPr>
        <w:numPr>
          <w:ilvl w:val="0"/>
          <w:numId w:val="12"/>
        </w:numPr>
        <w:tabs>
          <w:tab w:val="num" w:pos="720"/>
        </w:tabs>
        <w:rPr>
          <w:color w:val="000000" w:themeColor="text1"/>
        </w:rPr>
      </w:pPr>
      <w:r w:rsidRPr="00331C85">
        <w:rPr>
          <w:color w:val="000000" w:themeColor="text1"/>
        </w:rPr>
        <w:t xml:space="preserve">For a matter to qualify as a matter of national concern in either sense it must have a singleness, distinctiveness and indivisibility that clearly distinguished it from matters of provincial concern and a scale of impact on provincial jurisdiction that is reconcilable with the fundamental distribution of legislative power </w:t>
      </w:r>
      <w:r w:rsidR="00B842EB" w:rsidRPr="00331C85">
        <w:rPr>
          <w:color w:val="000000" w:themeColor="text1"/>
        </w:rPr>
        <w:t xml:space="preserve">(Beetz retaining the bounds of form) </w:t>
      </w:r>
      <w:r w:rsidRPr="00331C85">
        <w:rPr>
          <w:color w:val="000000" w:themeColor="text1"/>
        </w:rPr>
        <w:t xml:space="preserve">under the Constitution </w:t>
      </w:r>
    </w:p>
    <w:p w14:paraId="2FEA8781" w14:textId="558ACCBC" w:rsidR="00B842EB" w:rsidRPr="00331C85" w:rsidRDefault="00B842EB" w:rsidP="00435F78">
      <w:pPr>
        <w:numPr>
          <w:ilvl w:val="1"/>
          <w:numId w:val="12"/>
        </w:numPr>
        <w:rPr>
          <w:color w:val="000000" w:themeColor="text1"/>
        </w:rPr>
      </w:pPr>
      <w:r w:rsidRPr="00331C85">
        <w:rPr>
          <w:color w:val="000000" w:themeColor="text1"/>
        </w:rPr>
        <w:t xml:space="preserve">Laws that are multitudinous threaten the DoP and “renders provincial powers nugatory” (Beetz) </w:t>
      </w:r>
    </w:p>
    <w:p w14:paraId="76B2FE6A" w14:textId="77777777" w:rsidR="00011E28" w:rsidRPr="00331C85" w:rsidRDefault="00011E28" w:rsidP="00435F78">
      <w:pPr>
        <w:numPr>
          <w:ilvl w:val="0"/>
          <w:numId w:val="12"/>
        </w:numPr>
        <w:tabs>
          <w:tab w:val="num" w:pos="720"/>
        </w:tabs>
        <w:rPr>
          <w:color w:val="000000" w:themeColor="text1"/>
        </w:rPr>
      </w:pPr>
      <w:r w:rsidRPr="00331C85">
        <w:rPr>
          <w:color w:val="000000" w:themeColor="text1"/>
        </w:rPr>
        <w:t xml:space="preserve">In determining whether a matter has attained the required degree of singleness, distinctiveness and indivisibility (TEST) that clearly distinguishes it from matters of provincial concern it is relevant to consider what would be the effect on extra-provincial interests of a provincial failure to deal effectively with the control or regulation of the intra-provincial aspects of the matter </w:t>
      </w:r>
    </w:p>
    <w:p w14:paraId="4A4A42BF" w14:textId="5FAA6505" w:rsidR="00011E28" w:rsidRPr="00331C85" w:rsidRDefault="00011E28" w:rsidP="00435F78">
      <w:pPr>
        <w:numPr>
          <w:ilvl w:val="1"/>
          <w:numId w:val="12"/>
        </w:numPr>
        <w:rPr>
          <w:color w:val="000000" w:themeColor="text1"/>
        </w:rPr>
      </w:pPr>
      <w:r w:rsidRPr="00331C85">
        <w:rPr>
          <w:b/>
          <w:color w:val="000000" w:themeColor="text1"/>
        </w:rPr>
        <w:t>Prov inability test</w:t>
      </w:r>
      <w:r w:rsidRPr="00331C85">
        <w:rPr>
          <w:color w:val="000000" w:themeColor="text1"/>
        </w:rPr>
        <w:t xml:space="preserve"> and is noted as the most satisfactory rational of the cases in which the national concern doctrine of POGG has been applied as a basis of federal jurisdiction. Involves a limited or qualified application of federal jurisdiction. Only justified to the extent that the federal legislation only fills the gaps in the provincial legislations </w:t>
      </w:r>
    </w:p>
    <w:p w14:paraId="746AC9D8" w14:textId="77777777" w:rsidR="00011E28" w:rsidRPr="00331C85" w:rsidRDefault="00011E28" w:rsidP="00011E28">
      <w:pPr>
        <w:ind w:left="720"/>
        <w:rPr>
          <w:color w:val="000000" w:themeColor="text1"/>
        </w:rPr>
      </w:pPr>
      <w:r w:rsidRPr="00331C85">
        <w:rPr>
          <w:color w:val="000000" w:themeColor="text1"/>
        </w:rPr>
        <w:t>National Concern applies because</w:t>
      </w:r>
    </w:p>
    <w:p w14:paraId="61945DF1" w14:textId="7BD6998F" w:rsidR="00011E28" w:rsidRPr="00331C85" w:rsidRDefault="00011E28" w:rsidP="00532316">
      <w:pPr>
        <w:pStyle w:val="ListParagraph"/>
        <w:numPr>
          <w:ilvl w:val="0"/>
          <w:numId w:val="101"/>
        </w:numPr>
        <w:rPr>
          <w:color w:val="000000" w:themeColor="text1"/>
        </w:rPr>
      </w:pPr>
      <w:r w:rsidRPr="00331C85">
        <w:rPr>
          <w:color w:val="000000" w:themeColor="text1"/>
        </w:rPr>
        <w:t>Interprovincial regulation: fed</w:t>
      </w:r>
      <w:r w:rsidR="00B842EB" w:rsidRPr="00331C85">
        <w:rPr>
          <w:color w:val="000000" w:themeColor="text1"/>
        </w:rPr>
        <w:t xml:space="preserve"> j</w:t>
      </w:r>
      <w:r w:rsidRPr="00331C85">
        <w:rPr>
          <w:color w:val="000000" w:themeColor="text1"/>
        </w:rPr>
        <w:t xml:space="preserve">urisd to leg </w:t>
      </w:r>
      <w:r w:rsidR="00B842EB" w:rsidRPr="00331C85">
        <w:rPr>
          <w:color w:val="000000" w:themeColor="text1"/>
        </w:rPr>
        <w:t>f</w:t>
      </w:r>
      <w:r w:rsidRPr="00331C85">
        <w:rPr>
          <w:color w:val="000000" w:themeColor="text1"/>
        </w:rPr>
        <w:t xml:space="preserve">or pollution of provincial waters applies because it reduces the risk that citizens of one province would be harmed by non-cooperation of another province. </w:t>
      </w:r>
    </w:p>
    <w:p w14:paraId="45BF563E" w14:textId="6C82AF6B" w:rsidR="00011E28" w:rsidRPr="00331C85" w:rsidRDefault="00011E28" w:rsidP="00532316">
      <w:pPr>
        <w:pStyle w:val="ListParagraph"/>
        <w:numPr>
          <w:ilvl w:val="0"/>
          <w:numId w:val="101"/>
        </w:numPr>
        <w:rPr>
          <w:color w:val="000000" w:themeColor="text1"/>
        </w:rPr>
      </w:pPr>
      <w:r w:rsidRPr="00331C85">
        <w:rPr>
          <w:color w:val="000000" w:themeColor="text1"/>
        </w:rPr>
        <w:t>Scientifically difficult to draw clear line btw prov</w:t>
      </w:r>
      <w:r w:rsidR="00B842EB" w:rsidRPr="00331C85">
        <w:rPr>
          <w:color w:val="000000" w:themeColor="text1"/>
        </w:rPr>
        <w:t xml:space="preserve"> a</w:t>
      </w:r>
      <w:r w:rsidRPr="00331C85">
        <w:rPr>
          <w:color w:val="000000" w:themeColor="text1"/>
        </w:rPr>
        <w:t>nd fed</w:t>
      </w:r>
      <w:r w:rsidR="00B842EB" w:rsidRPr="00331C85">
        <w:rPr>
          <w:color w:val="000000" w:themeColor="text1"/>
        </w:rPr>
        <w:t xml:space="preserve"> w</w:t>
      </w:r>
      <w:r w:rsidRPr="00331C85">
        <w:rPr>
          <w:color w:val="000000" w:themeColor="text1"/>
        </w:rPr>
        <w:t xml:space="preserve">aters </w:t>
      </w:r>
    </w:p>
    <w:p w14:paraId="0216BE35" w14:textId="29337355" w:rsidR="00B842EB" w:rsidRPr="00331C85" w:rsidRDefault="00011E28" w:rsidP="00532316">
      <w:pPr>
        <w:pStyle w:val="ListParagraph"/>
        <w:numPr>
          <w:ilvl w:val="0"/>
          <w:numId w:val="101"/>
        </w:numPr>
        <w:rPr>
          <w:color w:val="000000" w:themeColor="text1"/>
        </w:rPr>
      </w:pPr>
      <w:r w:rsidRPr="00331C85">
        <w:rPr>
          <w:color w:val="000000" w:themeColor="text1"/>
        </w:rPr>
        <w:t xml:space="preserve">Indivisible: This problem involves federal competence. The matter is indivisible due to movement of pollution through water </w:t>
      </w:r>
    </w:p>
    <w:p w14:paraId="35DC5361" w14:textId="7038557A" w:rsidR="00B842EB" w:rsidRPr="00331C85" w:rsidRDefault="00B842EB" w:rsidP="00532316">
      <w:pPr>
        <w:pStyle w:val="ListParagraph"/>
        <w:numPr>
          <w:ilvl w:val="1"/>
          <w:numId w:val="101"/>
        </w:numPr>
        <w:rPr>
          <w:color w:val="000000" w:themeColor="text1"/>
        </w:rPr>
      </w:pPr>
      <w:r w:rsidRPr="00331C85">
        <w:rPr>
          <w:color w:val="000000" w:themeColor="text1"/>
        </w:rPr>
        <w:t xml:space="preserve">Specific set of solutions that can be specific to salt water pollution </w:t>
      </w:r>
    </w:p>
    <w:p w14:paraId="3C342879" w14:textId="04CA2337" w:rsidR="00B842EB" w:rsidRPr="00331C85" w:rsidRDefault="00B842EB" w:rsidP="00532316">
      <w:pPr>
        <w:pStyle w:val="ListParagraph"/>
        <w:numPr>
          <w:ilvl w:val="1"/>
          <w:numId w:val="101"/>
        </w:numPr>
        <w:rPr>
          <w:color w:val="000000" w:themeColor="text1"/>
        </w:rPr>
      </w:pPr>
      <w:r w:rsidRPr="00331C85">
        <w:rPr>
          <w:color w:val="000000" w:themeColor="text1"/>
        </w:rPr>
        <w:t>Ascertainable and reasonable limits</w:t>
      </w:r>
    </w:p>
    <w:p w14:paraId="60FBEB7B" w14:textId="758B36FB" w:rsidR="00726554" w:rsidRPr="00331C85" w:rsidRDefault="00726554" w:rsidP="00726554">
      <w:pPr>
        <w:rPr>
          <w:color w:val="000000" w:themeColor="text1"/>
        </w:rPr>
      </w:pPr>
      <w:r w:rsidRPr="00331C85">
        <w:rPr>
          <w:color w:val="000000" w:themeColor="text1"/>
        </w:rPr>
        <w:t>Issue:</w:t>
      </w:r>
      <w:r w:rsidR="00011E28" w:rsidRPr="00331C85">
        <w:rPr>
          <w:color w:val="000000" w:themeColor="text1"/>
        </w:rPr>
        <w:tab/>
        <w:t xml:space="preserve">Whether </w:t>
      </w:r>
      <w:r w:rsidR="00011E28" w:rsidRPr="00331C85">
        <w:rPr>
          <w:i/>
          <w:color w:val="000000" w:themeColor="text1"/>
        </w:rPr>
        <w:t>Ocean Dumping Act</w:t>
      </w:r>
      <w:r w:rsidR="00011E28" w:rsidRPr="00331C85">
        <w:rPr>
          <w:color w:val="000000" w:themeColor="text1"/>
        </w:rPr>
        <w:t xml:space="preserve"> was con’ally valid</w:t>
      </w:r>
    </w:p>
    <w:p w14:paraId="185858DE" w14:textId="193209FB" w:rsidR="00726554" w:rsidRPr="00331C85" w:rsidRDefault="00726554" w:rsidP="00B842EB">
      <w:pPr>
        <w:ind w:left="720" w:hanging="720"/>
        <w:rPr>
          <w:color w:val="000000" w:themeColor="text1"/>
        </w:rPr>
      </w:pPr>
      <w:r w:rsidRPr="00331C85">
        <w:rPr>
          <w:color w:val="000000" w:themeColor="text1"/>
        </w:rPr>
        <w:t>Notes:</w:t>
      </w:r>
      <w:r w:rsidR="00011E28" w:rsidRPr="00331C85">
        <w:rPr>
          <w:color w:val="000000" w:themeColor="text1"/>
        </w:rPr>
        <w:tab/>
        <w:t xml:space="preserve">La Forest dissent; </w:t>
      </w:r>
      <w:r w:rsidR="00B842EB" w:rsidRPr="00331C85">
        <w:rPr>
          <w:color w:val="000000" w:themeColor="text1"/>
        </w:rPr>
        <w:t xml:space="preserve">Marine pollution is not singular, indivisible and distinct – salt water and fresh water have blurred lines. </w:t>
      </w:r>
      <w:r w:rsidR="00011E28" w:rsidRPr="00331C85">
        <w:rPr>
          <w:color w:val="000000" w:themeColor="text1"/>
        </w:rPr>
        <w:t>Only a local matter, not an emergency requiring grave proportions that displace ordinary divisions of power.</w:t>
      </w:r>
      <w:r w:rsidR="00B842EB" w:rsidRPr="00331C85">
        <w:rPr>
          <w:color w:val="000000" w:themeColor="text1"/>
        </w:rPr>
        <w:t xml:space="preserve"> No evidence of any extra provincial effects.</w:t>
      </w:r>
      <w:r w:rsidR="00011E28" w:rsidRPr="00331C85">
        <w:rPr>
          <w:color w:val="000000" w:themeColor="text1"/>
        </w:rPr>
        <w:t xml:space="preserve"> Prohibition not linked to purpose: because prohibits ANY dumping. Result: environmental issues will have fed </w:t>
      </w:r>
      <w:r w:rsidR="00B842EB" w:rsidRPr="00331C85">
        <w:rPr>
          <w:color w:val="000000" w:themeColor="text1"/>
        </w:rPr>
        <w:t>a</w:t>
      </w:r>
      <w:r w:rsidR="00011E28" w:rsidRPr="00331C85">
        <w:rPr>
          <w:color w:val="000000" w:themeColor="text1"/>
        </w:rPr>
        <w:t>spect. Can apply to federal waters, but to apply to provincial waters = ultra vires. Provision prevents province from dealing with property w/o fed</w:t>
      </w:r>
      <w:r w:rsidR="00B842EB" w:rsidRPr="00331C85">
        <w:rPr>
          <w:color w:val="000000" w:themeColor="text1"/>
        </w:rPr>
        <w:t xml:space="preserve"> c</w:t>
      </w:r>
      <w:r w:rsidR="00011E28" w:rsidRPr="00331C85">
        <w:rPr>
          <w:color w:val="000000" w:themeColor="text1"/>
        </w:rPr>
        <w:t>onsent. (due to dumping of ANY substance).</w:t>
      </w:r>
      <w:r w:rsidR="00B842EB" w:rsidRPr="00331C85">
        <w:rPr>
          <w:color w:val="000000" w:themeColor="text1"/>
        </w:rPr>
        <w:t xml:space="preserve"> Agree with prov inability consideration but fall to different answers. </w:t>
      </w:r>
    </w:p>
    <w:p w14:paraId="6D3BEE23" w14:textId="68690090" w:rsidR="00B842EB" w:rsidRPr="00331C85" w:rsidRDefault="00B842EB" w:rsidP="00B842EB">
      <w:pPr>
        <w:ind w:left="720" w:hanging="720"/>
        <w:rPr>
          <w:color w:val="000000" w:themeColor="text1"/>
        </w:rPr>
      </w:pPr>
      <w:r w:rsidRPr="00331C85">
        <w:rPr>
          <w:color w:val="000000" w:themeColor="text1"/>
        </w:rPr>
        <w:tab/>
        <w:t>Differing in P&amp;S analysis!! Majority says P&amp;S = marine water pollution. Dissent says no P&amp;S = matter purely local and private (internal marine waters) “what you can do with a rock without leaving the province”.</w:t>
      </w:r>
    </w:p>
    <w:p w14:paraId="340F5144" w14:textId="77777777" w:rsidR="00B842EB" w:rsidRPr="00331C85" w:rsidRDefault="00B842EB" w:rsidP="00B842EB">
      <w:pPr>
        <w:ind w:left="720" w:hanging="720"/>
        <w:rPr>
          <w:color w:val="000000" w:themeColor="text1"/>
        </w:rPr>
      </w:pPr>
    </w:p>
    <w:p w14:paraId="58578C2E" w14:textId="7BFB4375" w:rsidR="00526CDD" w:rsidRPr="00331C85" w:rsidRDefault="00526CDD" w:rsidP="00526CDD">
      <w:pPr>
        <w:rPr>
          <w:color w:val="000000" w:themeColor="text1"/>
        </w:rPr>
      </w:pPr>
    </w:p>
    <w:p w14:paraId="7157D477" w14:textId="2714A1C8" w:rsidR="00526CDD" w:rsidRPr="00331C85" w:rsidRDefault="00526CDD" w:rsidP="00526CDD">
      <w:pPr>
        <w:pStyle w:val="Heading4"/>
      </w:pPr>
      <w:bookmarkStart w:id="54" w:name="_Toc18930128"/>
      <w:r w:rsidRPr="00331C85">
        <w:t>Friends of the Oldman River Society v Canada</w:t>
      </w:r>
      <w:bookmarkEnd w:id="54"/>
    </w:p>
    <w:p w14:paraId="5D8F2ECA" w14:textId="764C696F" w:rsidR="00526CDD" w:rsidRPr="00331C85" w:rsidRDefault="00526CDD" w:rsidP="00526CDD">
      <w:pPr>
        <w:rPr>
          <w:color w:val="000000" w:themeColor="text1"/>
        </w:rPr>
      </w:pPr>
      <w:r w:rsidRPr="00331C85">
        <w:rPr>
          <w:color w:val="000000" w:themeColor="text1"/>
        </w:rPr>
        <w:t>Ratio:</w:t>
      </w:r>
    </w:p>
    <w:p w14:paraId="6C75B877" w14:textId="1937CF1C" w:rsidR="00526CDD" w:rsidRPr="00331C85" w:rsidRDefault="00526CDD" w:rsidP="00E00E34">
      <w:pPr>
        <w:ind w:left="720" w:hanging="720"/>
        <w:rPr>
          <w:color w:val="000000" w:themeColor="text1"/>
        </w:rPr>
      </w:pPr>
      <w:r w:rsidRPr="00331C85">
        <w:rPr>
          <w:color w:val="000000" w:themeColor="text1"/>
        </w:rPr>
        <w:t>Facts:</w:t>
      </w:r>
      <w:r w:rsidR="00E00E34" w:rsidRPr="00331C85">
        <w:rPr>
          <w:color w:val="000000" w:themeColor="text1"/>
        </w:rPr>
        <w:tab/>
        <w:t>Environmental Assessment and Review Process guidelines issued un</w:t>
      </w:r>
      <w:r w:rsidR="00055FDA" w:rsidRPr="00331C85">
        <w:rPr>
          <w:color w:val="000000" w:themeColor="text1"/>
        </w:rPr>
        <w:t>d</w:t>
      </w:r>
      <w:r w:rsidR="00E00E34" w:rsidRPr="00331C85">
        <w:rPr>
          <w:color w:val="000000" w:themeColor="text1"/>
        </w:rPr>
        <w:t xml:space="preserve">er the fed </w:t>
      </w:r>
      <w:r w:rsidR="00E00E34" w:rsidRPr="00331C85">
        <w:rPr>
          <w:i/>
          <w:color w:val="000000" w:themeColor="text1"/>
        </w:rPr>
        <w:t xml:space="preserve">Department of the Environment Act </w:t>
      </w:r>
      <w:r w:rsidR="00E00E34" w:rsidRPr="00331C85">
        <w:rPr>
          <w:color w:val="000000" w:themeColor="text1"/>
        </w:rPr>
        <w:t>req all fed departments and agencies that have a decision making authority for any proposed activity that may have an environmental effect on an</w:t>
      </w:r>
      <w:r w:rsidR="00055FDA" w:rsidRPr="00331C85">
        <w:rPr>
          <w:color w:val="000000" w:themeColor="text1"/>
        </w:rPr>
        <w:t>d</w:t>
      </w:r>
      <w:r w:rsidR="00E00E34" w:rsidRPr="00331C85">
        <w:rPr>
          <w:color w:val="000000" w:themeColor="text1"/>
        </w:rPr>
        <w:t xml:space="preserve"> are of fed responsibility to screen the proposal to determine whether it may give rise to any potentially adverse environmental effects – if there was there must be public review by an environmental assessment panel. AB govt proposed to construct a damn on the Oldman river – approval for the project was obtained from the fed minister of transport under the </w:t>
      </w:r>
      <w:r w:rsidR="00E00E34" w:rsidRPr="00331C85">
        <w:rPr>
          <w:i/>
          <w:color w:val="000000" w:themeColor="text1"/>
        </w:rPr>
        <w:t xml:space="preserve">Navigable Waters Protection Act </w:t>
      </w:r>
      <w:r w:rsidR="00E00E34" w:rsidRPr="00331C85">
        <w:rPr>
          <w:color w:val="000000" w:themeColor="text1"/>
        </w:rPr>
        <w:t xml:space="preserve">but the minister did not subject the project to assessment. </w:t>
      </w:r>
    </w:p>
    <w:p w14:paraId="7F6C2BD9" w14:textId="1F833DAD" w:rsidR="00526CDD" w:rsidRPr="00331C85" w:rsidRDefault="00526CDD" w:rsidP="00526CDD">
      <w:pPr>
        <w:rPr>
          <w:color w:val="000000" w:themeColor="text1"/>
        </w:rPr>
      </w:pPr>
      <w:r w:rsidRPr="00331C85">
        <w:rPr>
          <w:color w:val="000000" w:themeColor="text1"/>
        </w:rPr>
        <w:t>Result:</w:t>
      </w:r>
      <w:r w:rsidR="00E00E34" w:rsidRPr="00331C85">
        <w:rPr>
          <w:color w:val="000000" w:themeColor="text1"/>
        </w:rPr>
        <w:tab/>
        <w:t>Appeal dismissed</w:t>
      </w:r>
    </w:p>
    <w:p w14:paraId="4C1EB77A" w14:textId="5D9957E3" w:rsidR="00055FDA" w:rsidRPr="00331C85" w:rsidRDefault="00526CDD" w:rsidP="00CC4580">
      <w:pPr>
        <w:ind w:left="720" w:hanging="720"/>
        <w:rPr>
          <w:color w:val="000000" w:themeColor="text1"/>
        </w:rPr>
      </w:pPr>
      <w:r w:rsidRPr="00331C85">
        <w:rPr>
          <w:color w:val="000000" w:themeColor="text1"/>
        </w:rPr>
        <w:t>Reason:</w:t>
      </w:r>
      <w:r w:rsidR="00E00E34" w:rsidRPr="00331C85">
        <w:rPr>
          <w:color w:val="000000" w:themeColor="text1"/>
        </w:rPr>
        <w:tab/>
      </w:r>
      <w:r w:rsidR="00055FDA" w:rsidRPr="00331C85">
        <w:rPr>
          <w:color w:val="000000" w:themeColor="text1"/>
        </w:rPr>
        <w:t>P&amp;S: to facilitate in subject matters where the feds already have enumerated powers and wants to tack on environment to federal decision making.</w:t>
      </w:r>
    </w:p>
    <w:p w14:paraId="5ECD7D46" w14:textId="0A244125" w:rsidR="00055FDA" w:rsidRPr="00331C85" w:rsidRDefault="00055FDA" w:rsidP="00055FDA">
      <w:pPr>
        <w:ind w:left="1440"/>
        <w:rPr>
          <w:color w:val="000000" w:themeColor="text1"/>
        </w:rPr>
      </w:pPr>
      <w:r w:rsidRPr="00331C85">
        <w:rPr>
          <w:color w:val="000000" w:themeColor="text1"/>
        </w:rPr>
        <w:t xml:space="preserve">Makes clear of the bounds of what the court in CZ added to the federal list. The court considered this outside of the singular and distinct power to legislate over marine pollution given to the feds by the court. </w:t>
      </w:r>
    </w:p>
    <w:p w14:paraId="18D7F210" w14:textId="10313DDB" w:rsidR="00CC4580" w:rsidRPr="00331C85" w:rsidRDefault="00E00E34" w:rsidP="00055FDA">
      <w:pPr>
        <w:ind w:left="720"/>
        <w:rPr>
          <w:i/>
          <w:color w:val="000000" w:themeColor="text1"/>
        </w:rPr>
      </w:pPr>
      <w:r w:rsidRPr="00331C85">
        <w:rPr>
          <w:color w:val="000000" w:themeColor="text1"/>
        </w:rPr>
        <w:t xml:space="preserve">The Con has not assigned the matter of “environment” to either the prov or Parliament. Environmental control does not have the requisite distinctiveness to meet the test under the “national concern” doctrine as articulated by Beetz in </w:t>
      </w:r>
      <w:r w:rsidRPr="00331C85">
        <w:rPr>
          <w:i/>
          <w:color w:val="000000" w:themeColor="text1"/>
        </w:rPr>
        <w:t xml:space="preserve">Reference Re Anti-inflation Act. </w:t>
      </w:r>
    </w:p>
    <w:p w14:paraId="7054158A" w14:textId="665B74B6" w:rsidR="00055FDA" w:rsidRPr="00331C85" w:rsidRDefault="00CC4580" w:rsidP="00055FDA">
      <w:pPr>
        <w:ind w:left="720" w:hanging="720"/>
        <w:rPr>
          <w:color w:val="000000" w:themeColor="text1"/>
        </w:rPr>
      </w:pPr>
      <w:r w:rsidRPr="00331C85">
        <w:rPr>
          <w:color w:val="000000" w:themeColor="text1"/>
        </w:rPr>
        <w:tab/>
        <w:t>“One may legislate in regard to prov aspects, the other fed aspects. Although local projects will generally fall within prov responsibility, fed participation will be required if the project impinges on an area of fed jurisd as is the case here”</w:t>
      </w:r>
      <w:r w:rsidR="00055FDA" w:rsidRPr="00331C85">
        <w:rPr>
          <w:color w:val="000000" w:themeColor="text1"/>
        </w:rPr>
        <w:tab/>
      </w:r>
    </w:p>
    <w:p w14:paraId="6C72752D" w14:textId="25250414" w:rsidR="00526CDD" w:rsidRPr="00331C85" w:rsidRDefault="00526CDD" w:rsidP="00055FDA">
      <w:pPr>
        <w:rPr>
          <w:color w:val="000000" w:themeColor="text1"/>
        </w:rPr>
      </w:pPr>
      <w:r w:rsidRPr="00331C85">
        <w:rPr>
          <w:color w:val="000000" w:themeColor="text1"/>
        </w:rPr>
        <w:t>Issue:</w:t>
      </w:r>
      <w:r w:rsidR="00E00E34" w:rsidRPr="00331C85">
        <w:rPr>
          <w:color w:val="000000" w:themeColor="text1"/>
        </w:rPr>
        <w:tab/>
      </w:r>
    </w:p>
    <w:p w14:paraId="028B0184" w14:textId="1FA64CE0" w:rsidR="00526CDD" w:rsidRPr="00331C85" w:rsidRDefault="00526CDD" w:rsidP="00526CDD">
      <w:pPr>
        <w:rPr>
          <w:color w:val="000000" w:themeColor="text1"/>
        </w:rPr>
      </w:pPr>
      <w:r w:rsidRPr="00331C85">
        <w:rPr>
          <w:color w:val="000000" w:themeColor="text1"/>
        </w:rPr>
        <w:t>Notes:</w:t>
      </w:r>
      <w:r w:rsidR="00055FDA" w:rsidRPr="00331C85">
        <w:rPr>
          <w:color w:val="000000" w:themeColor="text1"/>
        </w:rPr>
        <w:tab/>
        <w:t xml:space="preserve">Accepting dissent from </w:t>
      </w:r>
      <w:r w:rsidR="00055FDA" w:rsidRPr="00331C85">
        <w:rPr>
          <w:i/>
          <w:color w:val="000000" w:themeColor="text1"/>
        </w:rPr>
        <w:t xml:space="preserve">CZ </w:t>
      </w:r>
      <w:r w:rsidR="00055FDA" w:rsidRPr="00331C85">
        <w:rPr>
          <w:color w:val="000000" w:themeColor="text1"/>
        </w:rPr>
        <w:t xml:space="preserve">that environment in general/pollution is too big – too disrupt the balance of fed/prov authority </w:t>
      </w:r>
    </w:p>
    <w:p w14:paraId="5AFCCB69" w14:textId="77777777" w:rsidR="00055FDA" w:rsidRPr="00331C85" w:rsidRDefault="00055FDA" w:rsidP="00055FDA">
      <w:pPr>
        <w:pStyle w:val="Heading4"/>
      </w:pPr>
    </w:p>
    <w:p w14:paraId="2AAA03BD" w14:textId="432E1C34" w:rsidR="00055FDA" w:rsidRPr="00331C85" w:rsidRDefault="00055FDA" w:rsidP="00055FDA">
      <w:pPr>
        <w:pStyle w:val="Heading4"/>
      </w:pPr>
      <w:bookmarkStart w:id="55" w:name="_Toc18930129"/>
      <w:r w:rsidRPr="00331C85">
        <w:t>Ontario Hydro v ON</w:t>
      </w:r>
      <w:bookmarkEnd w:id="55"/>
    </w:p>
    <w:p w14:paraId="575E2A2C" w14:textId="77777777" w:rsidR="00055FDA" w:rsidRPr="00331C85" w:rsidRDefault="00055FDA" w:rsidP="00435F78">
      <w:pPr>
        <w:pStyle w:val="ListParagraph"/>
        <w:numPr>
          <w:ilvl w:val="0"/>
          <w:numId w:val="6"/>
        </w:numPr>
        <w:rPr>
          <w:color w:val="000000" w:themeColor="text1"/>
        </w:rPr>
      </w:pPr>
      <w:r w:rsidRPr="00331C85">
        <w:rPr>
          <w:color w:val="000000" w:themeColor="text1"/>
        </w:rPr>
        <w:t xml:space="preserve">The SCC upheld the fed Atomic Energy Control Act </w:t>
      </w:r>
    </w:p>
    <w:p w14:paraId="5284C2E2" w14:textId="77777777" w:rsidR="00055FDA" w:rsidRPr="00331C85" w:rsidRDefault="00055FDA" w:rsidP="00435F78">
      <w:pPr>
        <w:pStyle w:val="ListParagraph"/>
        <w:numPr>
          <w:ilvl w:val="1"/>
          <w:numId w:val="6"/>
        </w:numPr>
        <w:rPr>
          <w:color w:val="000000" w:themeColor="text1"/>
        </w:rPr>
      </w:pPr>
      <w:r w:rsidRPr="00331C85">
        <w:rPr>
          <w:color w:val="000000" w:themeColor="text1"/>
        </w:rPr>
        <w:t>Fed jurisd over atomic energy was derived from both the declaratory power of s 92(10)(c) and the national concern branch of POGG</w:t>
      </w:r>
    </w:p>
    <w:p w14:paraId="4A353D54" w14:textId="77777777" w:rsidR="00055FDA" w:rsidRPr="00331C85" w:rsidRDefault="00055FDA" w:rsidP="00435F78">
      <w:pPr>
        <w:pStyle w:val="ListParagraph"/>
        <w:numPr>
          <w:ilvl w:val="2"/>
          <w:numId w:val="6"/>
        </w:numPr>
        <w:rPr>
          <w:color w:val="000000" w:themeColor="text1"/>
        </w:rPr>
      </w:pPr>
      <w:r w:rsidRPr="00331C85">
        <w:rPr>
          <w:color w:val="000000" w:themeColor="text1"/>
        </w:rPr>
        <w:t>“the production, use and app of atomic energy constitute a matter of national concern” because “it is predominantly extra-provincial and international in character implications”</w:t>
      </w:r>
    </w:p>
    <w:p w14:paraId="777EA890" w14:textId="396C2076" w:rsidR="00055FDA" w:rsidRPr="00331C85" w:rsidRDefault="00055FDA" w:rsidP="00435F78">
      <w:pPr>
        <w:pStyle w:val="ListParagraph"/>
        <w:numPr>
          <w:ilvl w:val="2"/>
          <w:numId w:val="6"/>
        </w:numPr>
        <w:rPr>
          <w:color w:val="000000" w:themeColor="text1"/>
        </w:rPr>
      </w:pPr>
      <w:r w:rsidRPr="00331C85">
        <w:rPr>
          <w:color w:val="000000" w:themeColor="text1"/>
        </w:rPr>
        <w:t xml:space="preserve">“strategic and security aspects of nuclear power in relation to national defence” and its potential for environmental catastrophes </w:t>
      </w:r>
    </w:p>
    <w:p w14:paraId="042628DC" w14:textId="5A01F94C" w:rsidR="00055FDA" w:rsidRPr="00331C85" w:rsidRDefault="00055FDA" w:rsidP="00435F78">
      <w:pPr>
        <w:pStyle w:val="ListParagraph"/>
        <w:numPr>
          <w:ilvl w:val="1"/>
          <w:numId w:val="6"/>
        </w:numPr>
        <w:rPr>
          <w:color w:val="000000" w:themeColor="text1"/>
        </w:rPr>
      </w:pPr>
      <w:r w:rsidRPr="00331C85">
        <w:rPr>
          <w:color w:val="000000" w:themeColor="text1"/>
        </w:rPr>
        <w:t xml:space="preserve">Won’t fundamentally disrupt DoP </w:t>
      </w:r>
    </w:p>
    <w:p w14:paraId="18C5CBED" w14:textId="53807DBF" w:rsidR="00055FDA" w:rsidRPr="00331C85" w:rsidRDefault="00055FDA" w:rsidP="00435F78">
      <w:pPr>
        <w:pStyle w:val="ListParagraph"/>
        <w:numPr>
          <w:ilvl w:val="1"/>
          <w:numId w:val="6"/>
        </w:numPr>
        <w:rPr>
          <w:color w:val="000000" w:themeColor="text1"/>
        </w:rPr>
      </w:pPr>
      <w:r w:rsidRPr="00331C85">
        <w:rPr>
          <w:color w:val="000000" w:themeColor="text1"/>
        </w:rPr>
        <w:t xml:space="preserve">Labour relations is important to safety – being able to manage the workers is important to this power too </w:t>
      </w:r>
    </w:p>
    <w:p w14:paraId="51158F7A" w14:textId="77777777" w:rsidR="00055FDA" w:rsidRPr="00331C85" w:rsidRDefault="00055FDA" w:rsidP="00435F78">
      <w:pPr>
        <w:pStyle w:val="ListParagraph"/>
        <w:numPr>
          <w:ilvl w:val="0"/>
          <w:numId w:val="6"/>
        </w:numPr>
        <w:rPr>
          <w:color w:val="000000" w:themeColor="text1"/>
        </w:rPr>
      </w:pPr>
      <w:r w:rsidRPr="00331C85">
        <w:rPr>
          <w:color w:val="000000" w:themeColor="text1"/>
        </w:rPr>
        <w:t>Dissent (Iaccobuci, Sopinka, Cory); while parliament has jurisd over atomic energy under the national concern branch of the POGG power, that jurisd does not extend to the labour relations btw ON Hydro and those of its employees employed in the nuclear electrical generating stations</w:t>
      </w:r>
    </w:p>
    <w:p w14:paraId="03E72508" w14:textId="77777777" w:rsidR="00526CDD" w:rsidRPr="00331C85" w:rsidRDefault="00526CDD" w:rsidP="00526CDD">
      <w:pPr>
        <w:rPr>
          <w:color w:val="000000" w:themeColor="text1"/>
        </w:rPr>
      </w:pPr>
    </w:p>
    <w:p w14:paraId="0710B5A1" w14:textId="2A0E1BD2" w:rsidR="00526CDD" w:rsidRPr="00331C85" w:rsidRDefault="00090C04" w:rsidP="00090C04">
      <w:pPr>
        <w:pStyle w:val="Heading4"/>
      </w:pPr>
      <w:bookmarkStart w:id="56" w:name="_Toc18930130"/>
      <w:r w:rsidRPr="00331C85">
        <w:t>R v Hydro Quebec</w:t>
      </w:r>
      <w:bookmarkEnd w:id="56"/>
      <w:r w:rsidRPr="00331C85">
        <w:t xml:space="preserve"> </w:t>
      </w:r>
    </w:p>
    <w:p w14:paraId="7A4E2120" w14:textId="3EA586F6" w:rsidR="00090C04" w:rsidRPr="00331C85" w:rsidRDefault="00090C04" w:rsidP="00435F78">
      <w:pPr>
        <w:pStyle w:val="ListParagraph"/>
        <w:numPr>
          <w:ilvl w:val="0"/>
          <w:numId w:val="6"/>
        </w:numPr>
        <w:rPr>
          <w:color w:val="000000" w:themeColor="text1"/>
        </w:rPr>
      </w:pPr>
      <w:r w:rsidRPr="00331C85">
        <w:rPr>
          <w:color w:val="000000" w:themeColor="text1"/>
        </w:rPr>
        <w:t xml:space="preserve">Challenge to Part II of the </w:t>
      </w:r>
      <w:r w:rsidRPr="00331C85">
        <w:rPr>
          <w:i/>
          <w:color w:val="000000" w:themeColor="text1"/>
        </w:rPr>
        <w:t>Canadian Environmental Protection Act</w:t>
      </w:r>
      <w:r w:rsidRPr="00331C85">
        <w:rPr>
          <w:color w:val="000000" w:themeColor="text1"/>
        </w:rPr>
        <w:t xml:space="preserve"> which provided for comprehensive life cycle regulation of toxic substances </w:t>
      </w:r>
    </w:p>
    <w:p w14:paraId="4C5E7F8A" w14:textId="6F374F40" w:rsidR="00090C04" w:rsidRPr="00331C85" w:rsidRDefault="00090C04" w:rsidP="00435F78">
      <w:pPr>
        <w:pStyle w:val="ListParagraph"/>
        <w:numPr>
          <w:ilvl w:val="0"/>
          <w:numId w:val="6"/>
        </w:numPr>
        <w:rPr>
          <w:color w:val="000000" w:themeColor="text1"/>
        </w:rPr>
      </w:pPr>
      <w:r w:rsidRPr="00331C85">
        <w:rPr>
          <w:color w:val="000000" w:themeColor="text1"/>
        </w:rPr>
        <w:t>Court upheld the act as a valid exercise of the fed crim law power, holding it “unnecessary to deal with the national concern doctrine, which inevitably raises profound issues respecting the fed structure of our Con which do not arise with anything like the same intensity in relation to the crim law power”</w:t>
      </w:r>
    </w:p>
    <w:p w14:paraId="37E839D2" w14:textId="584E16B4" w:rsidR="00090C04" w:rsidRPr="00331C85" w:rsidRDefault="00090C04" w:rsidP="00435F78">
      <w:pPr>
        <w:pStyle w:val="ListParagraph"/>
        <w:numPr>
          <w:ilvl w:val="0"/>
          <w:numId w:val="6"/>
        </w:numPr>
        <w:rPr>
          <w:color w:val="000000" w:themeColor="text1"/>
        </w:rPr>
      </w:pPr>
      <w:r w:rsidRPr="00331C85">
        <w:rPr>
          <w:color w:val="000000" w:themeColor="text1"/>
        </w:rPr>
        <w:t xml:space="preserve">Dissent (Lamer and Iacobucci); held the act also failed the test of ‘singleness, distinctiveness and individuality’ req by </w:t>
      </w:r>
      <w:r w:rsidRPr="00331C85">
        <w:rPr>
          <w:i/>
          <w:color w:val="000000" w:themeColor="text1"/>
        </w:rPr>
        <w:t>Crown Zellerbach</w:t>
      </w:r>
      <w:r w:rsidRPr="00331C85">
        <w:rPr>
          <w:color w:val="000000" w:themeColor="text1"/>
        </w:rPr>
        <w:t xml:space="preserve"> bc it was not confined to a narrow range of toxic chemical substances, but potentially covered a broader range of harmful substances whose effects may be temporary and more local in nature </w:t>
      </w:r>
      <w:r w:rsidR="00055FDA" w:rsidRPr="00331C85">
        <w:rPr>
          <w:color w:val="000000" w:themeColor="text1"/>
        </w:rPr>
        <w:t>and is not criminal</w:t>
      </w:r>
    </w:p>
    <w:p w14:paraId="591F3F0A" w14:textId="43CD394F" w:rsidR="008D1ADE" w:rsidRPr="00331C85" w:rsidRDefault="008D1ADE" w:rsidP="00526CDD">
      <w:pPr>
        <w:rPr>
          <w:color w:val="000000" w:themeColor="text1"/>
        </w:rPr>
      </w:pPr>
    </w:p>
    <w:p w14:paraId="331C7460" w14:textId="5B4ADFC5" w:rsidR="00CC16F5" w:rsidRPr="00331C85" w:rsidRDefault="00F94B1A" w:rsidP="00207D2A">
      <w:pPr>
        <w:pStyle w:val="Heading2"/>
      </w:pPr>
      <w:bookmarkStart w:id="57" w:name="_Toc18930131"/>
      <w:r w:rsidRPr="00331C85">
        <w:t>Federal Criminal Law Power</w:t>
      </w:r>
      <w:bookmarkEnd w:id="57"/>
      <w:r w:rsidRPr="00331C85">
        <w:t xml:space="preserve"> </w:t>
      </w:r>
    </w:p>
    <w:p w14:paraId="627764BA" w14:textId="3E4B7A46" w:rsidR="00F94B1A" w:rsidRPr="00331C85" w:rsidRDefault="00F94B1A" w:rsidP="00F94B1A">
      <w:pPr>
        <w:rPr>
          <w:color w:val="000000" w:themeColor="text1"/>
        </w:rPr>
      </w:pPr>
    </w:p>
    <w:p w14:paraId="709EA0B9" w14:textId="1E73FA85" w:rsidR="00F97701" w:rsidRPr="00331C85" w:rsidRDefault="00F97701" w:rsidP="00F94B1A">
      <w:pPr>
        <w:rPr>
          <w:color w:val="000000" w:themeColor="text1"/>
        </w:rPr>
      </w:pPr>
      <w:r w:rsidRPr="00331C85">
        <w:rPr>
          <w:color w:val="000000" w:themeColor="text1"/>
        </w:rPr>
        <w:t>Brief History</w:t>
      </w:r>
    </w:p>
    <w:p w14:paraId="7D9A66DF" w14:textId="740273FC" w:rsidR="00F97701" w:rsidRPr="00331C85" w:rsidRDefault="00F97701" w:rsidP="00435F78">
      <w:pPr>
        <w:pStyle w:val="ListParagraph"/>
        <w:numPr>
          <w:ilvl w:val="0"/>
          <w:numId w:val="6"/>
        </w:numPr>
        <w:rPr>
          <w:color w:val="000000" w:themeColor="text1"/>
        </w:rPr>
      </w:pPr>
      <w:r w:rsidRPr="00331C85">
        <w:rPr>
          <w:color w:val="000000" w:themeColor="text1"/>
        </w:rPr>
        <w:t>Reference Re Board of Commerce (1922)</w:t>
      </w:r>
    </w:p>
    <w:p w14:paraId="1D287F5D" w14:textId="657B9B33" w:rsidR="00F97701" w:rsidRPr="00331C85" w:rsidRDefault="00F97701" w:rsidP="00435F78">
      <w:pPr>
        <w:pStyle w:val="ListParagraph"/>
        <w:numPr>
          <w:ilvl w:val="1"/>
          <w:numId w:val="6"/>
        </w:numPr>
        <w:rPr>
          <w:color w:val="000000" w:themeColor="text1"/>
        </w:rPr>
      </w:pPr>
      <w:r w:rsidRPr="00331C85">
        <w:rPr>
          <w:color w:val="000000" w:themeColor="text1"/>
        </w:rPr>
        <w:t>Limited interpretation of crim power – only for obvious classic crimes</w:t>
      </w:r>
    </w:p>
    <w:p w14:paraId="51FDE677" w14:textId="3541383B" w:rsidR="00F97701" w:rsidRPr="00331C85" w:rsidRDefault="00F97701" w:rsidP="00435F78">
      <w:pPr>
        <w:pStyle w:val="ListParagraph"/>
        <w:numPr>
          <w:ilvl w:val="0"/>
          <w:numId w:val="6"/>
        </w:numPr>
        <w:rPr>
          <w:color w:val="000000" w:themeColor="text1"/>
        </w:rPr>
      </w:pPr>
      <w:r w:rsidRPr="00331C85">
        <w:rPr>
          <w:color w:val="000000" w:themeColor="text1"/>
        </w:rPr>
        <w:t>Proprietary ATA (1931)</w:t>
      </w:r>
    </w:p>
    <w:p w14:paraId="2216EDC7" w14:textId="79EDD130" w:rsidR="00F97701" w:rsidRPr="00331C85" w:rsidRDefault="00F97701" w:rsidP="00435F78">
      <w:pPr>
        <w:pStyle w:val="ListParagraph"/>
        <w:numPr>
          <w:ilvl w:val="1"/>
          <w:numId w:val="6"/>
        </w:numPr>
        <w:rPr>
          <w:color w:val="000000" w:themeColor="text1"/>
        </w:rPr>
      </w:pPr>
      <w:r w:rsidRPr="00331C85">
        <w:rPr>
          <w:color w:val="000000" w:themeColor="text1"/>
        </w:rPr>
        <w:t xml:space="preserve">Just has to take form of prohibition and penalty </w:t>
      </w:r>
    </w:p>
    <w:p w14:paraId="6D7F3D83" w14:textId="77777777" w:rsidR="00F97701" w:rsidRPr="00331C85" w:rsidRDefault="00F97701" w:rsidP="00F94B1A">
      <w:pPr>
        <w:rPr>
          <w:color w:val="000000" w:themeColor="text1"/>
        </w:rPr>
      </w:pPr>
    </w:p>
    <w:p w14:paraId="56C857B0" w14:textId="608B8053" w:rsidR="003B58CF" w:rsidRPr="00331C85" w:rsidRDefault="006B6276" w:rsidP="00F94B1A">
      <w:pPr>
        <w:rPr>
          <w:color w:val="000000" w:themeColor="text1"/>
        </w:rPr>
      </w:pPr>
      <w:r w:rsidRPr="00331C85">
        <w:rPr>
          <w:color w:val="000000" w:themeColor="text1"/>
        </w:rPr>
        <w:t xml:space="preserve">VS. POGG National Concern </w:t>
      </w:r>
    </w:p>
    <w:p w14:paraId="5C2A3F46" w14:textId="4694390D" w:rsidR="006B6276" w:rsidRPr="00331C85" w:rsidRDefault="006B6276" w:rsidP="00435F78">
      <w:pPr>
        <w:pStyle w:val="ListParagraph"/>
        <w:numPr>
          <w:ilvl w:val="0"/>
          <w:numId w:val="6"/>
        </w:numPr>
        <w:rPr>
          <w:color w:val="000000" w:themeColor="text1"/>
        </w:rPr>
      </w:pPr>
      <w:r w:rsidRPr="00331C85">
        <w:rPr>
          <w:color w:val="000000" w:themeColor="text1"/>
        </w:rPr>
        <w:t>POGG national concern power is used to recognize powers very narrow in scope (singular, distinct and indivisible)</w:t>
      </w:r>
    </w:p>
    <w:p w14:paraId="71AEFA6B" w14:textId="3F5D889B" w:rsidR="006B6276" w:rsidRPr="00331C85" w:rsidRDefault="006B6276" w:rsidP="00435F78">
      <w:pPr>
        <w:pStyle w:val="ListParagraph"/>
        <w:numPr>
          <w:ilvl w:val="0"/>
          <w:numId w:val="6"/>
        </w:numPr>
        <w:rPr>
          <w:color w:val="000000" w:themeColor="text1"/>
        </w:rPr>
      </w:pPr>
      <w:r w:rsidRPr="00331C85">
        <w:rPr>
          <w:color w:val="000000" w:themeColor="text1"/>
        </w:rPr>
        <w:t xml:space="preserve">Criminal law power is plenary </w:t>
      </w:r>
    </w:p>
    <w:p w14:paraId="024E76D5" w14:textId="6613555A" w:rsidR="006B6276" w:rsidRPr="00331C85" w:rsidRDefault="006B6276" w:rsidP="00435F78">
      <w:pPr>
        <w:pStyle w:val="ListParagraph"/>
        <w:numPr>
          <w:ilvl w:val="1"/>
          <w:numId w:val="6"/>
        </w:numPr>
        <w:rPr>
          <w:color w:val="000000" w:themeColor="text1"/>
        </w:rPr>
      </w:pPr>
      <w:r w:rsidRPr="00331C85">
        <w:rPr>
          <w:color w:val="000000" w:themeColor="text1"/>
        </w:rPr>
        <w:t>Environment can be valid crim law purpose (Hydro Q) but CZ shows not a national concern</w:t>
      </w:r>
    </w:p>
    <w:p w14:paraId="0EBE42C7" w14:textId="162AD435" w:rsidR="006B6276" w:rsidRPr="00331C85" w:rsidRDefault="006B6276" w:rsidP="00435F78">
      <w:pPr>
        <w:pStyle w:val="ListParagraph"/>
        <w:numPr>
          <w:ilvl w:val="0"/>
          <w:numId w:val="6"/>
        </w:numPr>
        <w:rPr>
          <w:color w:val="000000" w:themeColor="text1"/>
        </w:rPr>
      </w:pPr>
      <w:r w:rsidRPr="00331C85">
        <w:rPr>
          <w:color w:val="000000" w:themeColor="text1"/>
        </w:rPr>
        <w:t xml:space="preserve">Crim power is less interested in national scope and more interested in a criminal public purpose </w:t>
      </w:r>
    </w:p>
    <w:p w14:paraId="041BBE03" w14:textId="02F55903" w:rsidR="006B6276" w:rsidRPr="00331C85" w:rsidRDefault="006B6276" w:rsidP="00435F78">
      <w:pPr>
        <w:pStyle w:val="ListParagraph"/>
        <w:numPr>
          <w:ilvl w:val="0"/>
          <w:numId w:val="6"/>
        </w:numPr>
        <w:rPr>
          <w:color w:val="000000" w:themeColor="text1"/>
        </w:rPr>
      </w:pPr>
      <w:r w:rsidRPr="00331C85">
        <w:rPr>
          <w:color w:val="000000" w:themeColor="text1"/>
        </w:rPr>
        <w:t xml:space="preserve">Once a POGG power has been recognized Parliament has power to regulate </w:t>
      </w:r>
    </w:p>
    <w:p w14:paraId="2E6706E7" w14:textId="5605298A" w:rsidR="006B6276" w:rsidRPr="00331C85" w:rsidRDefault="006B6276" w:rsidP="00435F78">
      <w:pPr>
        <w:pStyle w:val="ListParagraph"/>
        <w:numPr>
          <w:ilvl w:val="1"/>
          <w:numId w:val="6"/>
        </w:numPr>
        <w:rPr>
          <w:color w:val="000000" w:themeColor="text1"/>
        </w:rPr>
      </w:pPr>
      <w:r w:rsidRPr="00331C85">
        <w:rPr>
          <w:color w:val="000000" w:themeColor="text1"/>
        </w:rPr>
        <w:t xml:space="preserve">Not bound by prohibition and penalty </w:t>
      </w:r>
    </w:p>
    <w:p w14:paraId="0B6D9679" w14:textId="77777777" w:rsidR="003B58CF" w:rsidRPr="00331C85" w:rsidRDefault="003B58CF" w:rsidP="00F94B1A">
      <w:pPr>
        <w:rPr>
          <w:color w:val="000000" w:themeColor="text1"/>
        </w:rPr>
      </w:pPr>
    </w:p>
    <w:p w14:paraId="17566B25" w14:textId="0B9A6F76" w:rsidR="00F94B1A" w:rsidRPr="00331C85" w:rsidRDefault="00F94B1A" w:rsidP="00F94B1A">
      <w:pPr>
        <w:pStyle w:val="Heading3"/>
        <w:rPr>
          <w:color w:val="000000" w:themeColor="text1"/>
        </w:rPr>
      </w:pPr>
      <w:bookmarkStart w:id="58" w:name="_Toc18930132"/>
      <w:r w:rsidRPr="00331C85">
        <w:rPr>
          <w:color w:val="000000" w:themeColor="text1"/>
        </w:rPr>
        <w:t>The Margarine Reference</w:t>
      </w:r>
      <w:bookmarkEnd w:id="58"/>
    </w:p>
    <w:p w14:paraId="2C298989" w14:textId="3BD11DA7" w:rsidR="00F97701" w:rsidRPr="00331C85" w:rsidRDefault="00F94B1A" w:rsidP="00F94B1A">
      <w:pPr>
        <w:ind w:left="720" w:hanging="720"/>
        <w:rPr>
          <w:b/>
          <w:color w:val="000000" w:themeColor="text1"/>
        </w:rPr>
      </w:pPr>
      <w:r w:rsidRPr="00331C85">
        <w:rPr>
          <w:color w:val="000000" w:themeColor="text1"/>
        </w:rPr>
        <w:t>Ratio:</w:t>
      </w:r>
      <w:r w:rsidRPr="00331C85">
        <w:rPr>
          <w:color w:val="000000" w:themeColor="text1"/>
        </w:rPr>
        <w:tab/>
      </w:r>
      <w:r w:rsidR="00F97701" w:rsidRPr="00331C85">
        <w:rPr>
          <w:b/>
          <w:color w:val="000000" w:themeColor="text1"/>
        </w:rPr>
        <w:t>Criminal law = prohibition + penalty + public purpose</w:t>
      </w:r>
    </w:p>
    <w:p w14:paraId="732D5C9E" w14:textId="337F0D2F" w:rsidR="00F94B1A" w:rsidRPr="00331C85" w:rsidRDefault="00F94B1A" w:rsidP="00F97701">
      <w:pPr>
        <w:ind w:left="720"/>
        <w:rPr>
          <w:color w:val="000000" w:themeColor="text1"/>
        </w:rPr>
      </w:pPr>
      <w:r w:rsidRPr="00331C85">
        <w:rPr>
          <w:color w:val="000000" w:themeColor="text1"/>
        </w:rPr>
        <w:t xml:space="preserve">Provision ultra vires because it could not be upheld under either criminal law power or the trade and commerce power </w:t>
      </w:r>
    </w:p>
    <w:p w14:paraId="60D1B165" w14:textId="37BEF40A" w:rsidR="00F94B1A" w:rsidRPr="00331C85" w:rsidRDefault="00F94B1A" w:rsidP="00F94B1A">
      <w:pPr>
        <w:ind w:left="720" w:hanging="720"/>
        <w:rPr>
          <w:color w:val="000000" w:themeColor="text1"/>
        </w:rPr>
      </w:pPr>
      <w:r w:rsidRPr="00331C85">
        <w:rPr>
          <w:color w:val="000000" w:themeColor="text1"/>
        </w:rPr>
        <w:t>Facts:</w:t>
      </w:r>
      <w:r w:rsidRPr="00331C85">
        <w:rPr>
          <w:color w:val="000000" w:themeColor="text1"/>
        </w:rPr>
        <w:tab/>
        <w:t>5(a) No person shall; manufacture, import into Canada or offer, sell or have in his possession for sale, any oleomargarine, butterine, or other substitute for butter, manufactured wholly or in part from any other fat t</w:t>
      </w:r>
      <w:r w:rsidR="00526E06" w:rsidRPr="00331C85">
        <w:rPr>
          <w:color w:val="000000" w:themeColor="text1"/>
        </w:rPr>
        <w:t>h</w:t>
      </w:r>
      <w:r w:rsidRPr="00331C85">
        <w:rPr>
          <w:color w:val="000000" w:themeColor="text1"/>
        </w:rPr>
        <w:t>an that of milk or cream.</w:t>
      </w:r>
    </w:p>
    <w:p w14:paraId="78B0DE58" w14:textId="44ABFB37" w:rsidR="00F94B1A" w:rsidRPr="00331C85" w:rsidRDefault="00F94B1A" w:rsidP="00F94B1A">
      <w:pPr>
        <w:ind w:left="720" w:hanging="720"/>
        <w:rPr>
          <w:color w:val="000000" w:themeColor="text1"/>
        </w:rPr>
      </w:pPr>
      <w:r w:rsidRPr="00331C85">
        <w:rPr>
          <w:color w:val="000000" w:themeColor="text1"/>
        </w:rPr>
        <w:t>Result:</w:t>
      </w:r>
      <w:r w:rsidRPr="00331C85">
        <w:rPr>
          <w:color w:val="000000" w:themeColor="text1"/>
        </w:rPr>
        <w:tab/>
        <w:t>Prohibition was ultra vires</w:t>
      </w:r>
      <w:r w:rsidR="009D02BC" w:rsidRPr="00331C85">
        <w:rPr>
          <w:color w:val="000000" w:themeColor="text1"/>
        </w:rPr>
        <w:t xml:space="preserve"> (question answer in the affirmative “yes it is ultra vires”)</w:t>
      </w:r>
    </w:p>
    <w:p w14:paraId="7FFD169D" w14:textId="0E9436FE" w:rsidR="00F94B1A" w:rsidRPr="00331C85" w:rsidRDefault="00F94B1A" w:rsidP="00F94B1A">
      <w:pPr>
        <w:ind w:left="720" w:hanging="720"/>
        <w:rPr>
          <w:color w:val="000000" w:themeColor="text1"/>
        </w:rPr>
      </w:pPr>
      <w:r w:rsidRPr="00331C85">
        <w:rPr>
          <w:color w:val="000000" w:themeColor="text1"/>
        </w:rPr>
        <w:t>Reason:</w:t>
      </w:r>
      <w:r w:rsidRPr="00331C85">
        <w:rPr>
          <w:color w:val="000000" w:themeColor="text1"/>
        </w:rPr>
        <w:tab/>
      </w:r>
      <w:r w:rsidR="009D02BC" w:rsidRPr="00331C85">
        <w:rPr>
          <w:color w:val="000000" w:themeColor="text1"/>
        </w:rPr>
        <w:t xml:space="preserve">Public peace, order, security, health, morality: these are common ends served by criminal law – BUT they do not appear to be the object of the parliamentary action here. The object is found as economic and the leg purpose is to give trade protection to the dairy industry in the production and sale of butter. To forbid manufacture and sale for such an end is prima facie to deal directly with civil rights (prov power). </w:t>
      </w:r>
      <w:r w:rsidR="009D02BC" w:rsidRPr="00331C85">
        <w:rPr>
          <w:b/>
          <w:color w:val="000000" w:themeColor="text1"/>
        </w:rPr>
        <w:t>There is nothing of a general or injurious nature to be abolished or removed, it is a matter of preferring certain local trade to others</w:t>
      </w:r>
      <w:r w:rsidR="009D02BC" w:rsidRPr="00331C85">
        <w:rPr>
          <w:color w:val="000000" w:themeColor="text1"/>
        </w:rPr>
        <w:t xml:space="preserve">.  </w:t>
      </w:r>
    </w:p>
    <w:p w14:paraId="3EB2B7AB" w14:textId="4A164649" w:rsidR="00F94B1A" w:rsidRPr="00331C85" w:rsidRDefault="00F94B1A" w:rsidP="00F94B1A">
      <w:pPr>
        <w:ind w:left="720" w:hanging="720"/>
        <w:rPr>
          <w:color w:val="000000" w:themeColor="text1"/>
        </w:rPr>
      </w:pPr>
      <w:r w:rsidRPr="00331C85">
        <w:rPr>
          <w:color w:val="000000" w:themeColor="text1"/>
        </w:rPr>
        <w:t>Issue:</w:t>
      </w:r>
      <w:r w:rsidRPr="00331C85">
        <w:rPr>
          <w:color w:val="000000" w:themeColor="text1"/>
        </w:rPr>
        <w:tab/>
        <w:t xml:space="preserve">Is section 5(a) of the </w:t>
      </w:r>
      <w:r w:rsidRPr="00331C85">
        <w:rPr>
          <w:i/>
          <w:color w:val="000000" w:themeColor="text1"/>
        </w:rPr>
        <w:t xml:space="preserve">Dairy Industry Act, </w:t>
      </w:r>
      <w:r w:rsidRPr="00331C85">
        <w:rPr>
          <w:color w:val="000000" w:themeColor="text1"/>
        </w:rPr>
        <w:t>RSC 1927, ch 45, ultra vires of the Parliament of Canada either in whole or in part and if so in what particular or particulars and to what extent?</w:t>
      </w:r>
    </w:p>
    <w:p w14:paraId="53933390" w14:textId="6346FD9B" w:rsidR="00F94B1A" w:rsidRPr="00331C85" w:rsidRDefault="00F94B1A" w:rsidP="00F94B1A">
      <w:pPr>
        <w:ind w:left="720" w:hanging="720"/>
        <w:rPr>
          <w:color w:val="000000" w:themeColor="text1"/>
        </w:rPr>
      </w:pPr>
      <w:r w:rsidRPr="00331C85">
        <w:rPr>
          <w:color w:val="000000" w:themeColor="text1"/>
        </w:rPr>
        <w:t>Notes:</w:t>
      </w:r>
    </w:p>
    <w:p w14:paraId="357C0A1C" w14:textId="729CB61A" w:rsidR="008E07FB" w:rsidRPr="00331C85" w:rsidRDefault="008E07FB" w:rsidP="00F94B1A">
      <w:pPr>
        <w:ind w:left="720" w:hanging="720"/>
        <w:rPr>
          <w:color w:val="000000" w:themeColor="text1"/>
        </w:rPr>
      </w:pPr>
    </w:p>
    <w:p w14:paraId="1C6C3406" w14:textId="7444F1C5" w:rsidR="008E07FB" w:rsidRPr="00331C85" w:rsidRDefault="008E07FB" w:rsidP="008E07FB">
      <w:pPr>
        <w:pStyle w:val="Heading3"/>
        <w:rPr>
          <w:color w:val="000000" w:themeColor="text1"/>
        </w:rPr>
      </w:pPr>
      <w:bookmarkStart w:id="59" w:name="_Toc18930133"/>
      <w:r w:rsidRPr="00331C85">
        <w:rPr>
          <w:color w:val="000000" w:themeColor="text1"/>
        </w:rPr>
        <w:t>RJR-MacDonald Inc v Canada (AG)</w:t>
      </w:r>
      <w:bookmarkEnd w:id="59"/>
    </w:p>
    <w:p w14:paraId="13FC1339" w14:textId="0E978FF0" w:rsidR="008E07FB" w:rsidRPr="00331C85" w:rsidRDefault="008E07FB" w:rsidP="004575F9">
      <w:pPr>
        <w:ind w:left="720" w:hanging="720"/>
        <w:rPr>
          <w:color w:val="000000" w:themeColor="text1"/>
        </w:rPr>
      </w:pPr>
      <w:r w:rsidRPr="00331C85">
        <w:rPr>
          <w:color w:val="000000" w:themeColor="text1"/>
        </w:rPr>
        <w:t>Ratio:</w:t>
      </w:r>
      <w:r w:rsidR="004575F9" w:rsidRPr="00331C85">
        <w:rPr>
          <w:color w:val="000000" w:themeColor="text1"/>
        </w:rPr>
        <w:tab/>
        <w:t xml:space="preserve">Protection of health is a valid public purpose and there is no reason to believe this is a colourable attempt to regulate another industry. Classic criminal law form is not undermined by exemptions. </w:t>
      </w:r>
    </w:p>
    <w:p w14:paraId="6E22DA07" w14:textId="6B8B0AC6" w:rsidR="008E07FB" w:rsidRPr="00331C85" w:rsidRDefault="008E07FB" w:rsidP="008E07FB">
      <w:pPr>
        <w:rPr>
          <w:color w:val="000000" w:themeColor="text1"/>
        </w:rPr>
      </w:pPr>
      <w:r w:rsidRPr="00331C85">
        <w:rPr>
          <w:color w:val="000000" w:themeColor="text1"/>
        </w:rPr>
        <w:t>Facts:</w:t>
      </w:r>
      <w:r w:rsidRPr="00331C85">
        <w:rPr>
          <w:color w:val="000000" w:themeColor="text1"/>
        </w:rPr>
        <w:tab/>
      </w:r>
      <w:r w:rsidRPr="00331C85">
        <w:rPr>
          <w:i/>
          <w:color w:val="000000" w:themeColor="text1"/>
        </w:rPr>
        <w:t>Tobacco Products Control Act</w:t>
      </w:r>
      <w:r w:rsidRPr="00331C85">
        <w:rPr>
          <w:color w:val="000000" w:themeColor="text1"/>
        </w:rPr>
        <w:t xml:space="preserve"> </w:t>
      </w:r>
      <w:r w:rsidR="00093C49" w:rsidRPr="00331C85">
        <w:rPr>
          <w:color w:val="000000" w:themeColor="text1"/>
        </w:rPr>
        <w:t>purpose as in s 3:</w:t>
      </w:r>
    </w:p>
    <w:p w14:paraId="502930AF" w14:textId="0B5A862F" w:rsidR="00093C49" w:rsidRPr="00331C85" w:rsidRDefault="00093C49" w:rsidP="00093C49">
      <w:pPr>
        <w:ind w:left="1440"/>
        <w:rPr>
          <w:color w:val="000000" w:themeColor="text1"/>
        </w:rPr>
      </w:pPr>
      <w:r w:rsidRPr="00331C85">
        <w:rPr>
          <w:color w:val="000000" w:themeColor="text1"/>
        </w:rPr>
        <w:t>The purpose of this Act is to provide a leg response to a national public health problem of substantial and pressing concern and, in particular,</w:t>
      </w:r>
    </w:p>
    <w:p w14:paraId="2ADA66DB" w14:textId="69CD3573" w:rsidR="00093C49" w:rsidRPr="00331C85" w:rsidRDefault="00093C49" w:rsidP="00435F78">
      <w:pPr>
        <w:pStyle w:val="ListParagraph"/>
        <w:numPr>
          <w:ilvl w:val="2"/>
          <w:numId w:val="12"/>
        </w:numPr>
        <w:rPr>
          <w:color w:val="000000" w:themeColor="text1"/>
        </w:rPr>
      </w:pPr>
      <w:r w:rsidRPr="00331C85">
        <w:rPr>
          <w:color w:val="000000" w:themeColor="text1"/>
        </w:rPr>
        <w:t>To protect the health of Canadians in the light of conclusive evidence implicating tobacco use in the incidence of numerous debilitating fatal diseases,</w:t>
      </w:r>
    </w:p>
    <w:p w14:paraId="0088642F" w14:textId="33B71880" w:rsidR="00093C49" w:rsidRPr="00331C85" w:rsidRDefault="00093C49" w:rsidP="00435F78">
      <w:pPr>
        <w:pStyle w:val="ListParagraph"/>
        <w:numPr>
          <w:ilvl w:val="2"/>
          <w:numId w:val="12"/>
        </w:numPr>
        <w:rPr>
          <w:color w:val="000000" w:themeColor="text1"/>
        </w:rPr>
      </w:pPr>
      <w:r w:rsidRPr="00331C85">
        <w:rPr>
          <w:color w:val="000000" w:themeColor="text1"/>
        </w:rPr>
        <w:t xml:space="preserve">To prove young persons and others, to the extent that is reasonable in a free and democratic society, from inducements to use tobacco products and consequent dependence on them, and </w:t>
      </w:r>
    </w:p>
    <w:p w14:paraId="1233A345" w14:textId="692E2968" w:rsidR="00093C49" w:rsidRPr="00331C85" w:rsidRDefault="00093C49" w:rsidP="00435F78">
      <w:pPr>
        <w:pStyle w:val="ListParagraph"/>
        <w:numPr>
          <w:ilvl w:val="2"/>
          <w:numId w:val="12"/>
        </w:numPr>
        <w:rPr>
          <w:color w:val="000000" w:themeColor="text1"/>
        </w:rPr>
      </w:pPr>
      <w:r w:rsidRPr="00331C85">
        <w:rPr>
          <w:color w:val="000000" w:themeColor="text1"/>
        </w:rPr>
        <w:t xml:space="preserve">To enhance public awareness of the hazards of tobacco use by enduring the effective communication of pertinent information to consumers of tobacco products </w:t>
      </w:r>
    </w:p>
    <w:p w14:paraId="2AF76C26" w14:textId="5DF83153" w:rsidR="00093C49" w:rsidRPr="00331C85" w:rsidRDefault="00093C49" w:rsidP="00093C49">
      <w:pPr>
        <w:ind w:left="720"/>
        <w:rPr>
          <w:color w:val="000000" w:themeColor="text1"/>
        </w:rPr>
      </w:pPr>
      <w:r w:rsidRPr="00331C85">
        <w:rPr>
          <w:color w:val="000000" w:themeColor="text1"/>
        </w:rPr>
        <w:t>The Act prohibited all advertising and promo of tobacco products, and req the display of unattributed health warnings on all tobacco products and precluded manufacturers from putting other information on. Quebec Court of Appeal ruled it ultra vires but was a valid exercise of POGG power as a matter of national concern.</w:t>
      </w:r>
    </w:p>
    <w:p w14:paraId="4F76DF47" w14:textId="63AC36A1" w:rsidR="00093C49" w:rsidRPr="00331C85" w:rsidRDefault="008E07FB" w:rsidP="00093C49">
      <w:pPr>
        <w:rPr>
          <w:color w:val="000000" w:themeColor="text1"/>
        </w:rPr>
      </w:pPr>
      <w:r w:rsidRPr="00331C85">
        <w:rPr>
          <w:color w:val="000000" w:themeColor="text1"/>
        </w:rPr>
        <w:t>Result:</w:t>
      </w:r>
      <w:r w:rsidRPr="00331C85">
        <w:rPr>
          <w:color w:val="000000" w:themeColor="text1"/>
        </w:rPr>
        <w:tab/>
        <w:t>Appeal allowed</w:t>
      </w:r>
      <w:r w:rsidR="000E776C" w:rsidRPr="00331C85">
        <w:rPr>
          <w:color w:val="000000" w:themeColor="text1"/>
        </w:rPr>
        <w:t xml:space="preserve"> – valid criminal law power</w:t>
      </w:r>
    </w:p>
    <w:p w14:paraId="6185FDCE" w14:textId="2AAB71B4" w:rsidR="004575F9" w:rsidRPr="00331C85" w:rsidRDefault="008E07FB" w:rsidP="004575F9">
      <w:pPr>
        <w:ind w:left="720" w:hanging="720"/>
        <w:rPr>
          <w:color w:val="000000" w:themeColor="text1"/>
        </w:rPr>
      </w:pPr>
      <w:r w:rsidRPr="00331C85">
        <w:rPr>
          <w:color w:val="000000" w:themeColor="text1"/>
        </w:rPr>
        <w:t>Reason:</w:t>
      </w:r>
      <w:r w:rsidR="00093C49" w:rsidRPr="00331C85">
        <w:rPr>
          <w:color w:val="000000" w:themeColor="text1"/>
        </w:rPr>
        <w:tab/>
        <w:t xml:space="preserve">Pith and substance: parliament’s purpose was to prohibit three categories of acts: advertisement of tobacco products, promotion of tobacco products, and sale of tobacco products w/o health warnings. All prohibitions are accompanied by penal sanctions (this is a </w:t>
      </w:r>
      <w:r w:rsidR="00093C49" w:rsidRPr="00331C85">
        <w:rPr>
          <w:i/>
          <w:iCs/>
          <w:color w:val="000000" w:themeColor="text1"/>
        </w:rPr>
        <w:t xml:space="preserve">prima facie </w:t>
      </w:r>
      <w:r w:rsidR="00093C49" w:rsidRPr="00331C85">
        <w:rPr>
          <w:color w:val="000000" w:themeColor="text1"/>
        </w:rPr>
        <w:t>indication that the act is criminal)</w:t>
      </w:r>
      <w:r w:rsidR="000E776C" w:rsidRPr="00331C85">
        <w:rPr>
          <w:color w:val="000000" w:themeColor="text1"/>
        </w:rPr>
        <w:t xml:space="preserve">. </w:t>
      </w:r>
      <w:r w:rsidR="00093C49" w:rsidRPr="00331C85">
        <w:rPr>
          <w:color w:val="000000" w:themeColor="text1"/>
        </w:rPr>
        <w:t xml:space="preserve">Health is not an enumerated ground in the </w:t>
      </w:r>
      <w:r w:rsidR="00093C49" w:rsidRPr="00331C85">
        <w:rPr>
          <w:i/>
          <w:iCs/>
          <w:color w:val="000000" w:themeColor="text1"/>
        </w:rPr>
        <w:t xml:space="preserve">Constitution </w:t>
      </w:r>
      <w:r w:rsidR="00093C49" w:rsidRPr="00331C85">
        <w:rPr>
          <w:color w:val="000000" w:themeColor="text1"/>
        </w:rPr>
        <w:t>– parliament and provincial legislatures can both validly legislate on this topic (DOUBLE ASPECT)</w:t>
      </w:r>
      <w:r w:rsidR="000E776C" w:rsidRPr="00331C85">
        <w:rPr>
          <w:color w:val="000000" w:themeColor="text1"/>
        </w:rPr>
        <w:t xml:space="preserve">. </w:t>
      </w:r>
      <w:r w:rsidR="00093C49" w:rsidRPr="00331C85">
        <w:rPr>
          <w:b/>
          <w:color w:val="000000" w:themeColor="text1"/>
        </w:rPr>
        <w:t>Protection of health is one of the ordinary ends served by criminal law power (</w:t>
      </w:r>
      <w:r w:rsidR="00093C49" w:rsidRPr="00331C85">
        <w:rPr>
          <w:b/>
          <w:i/>
          <w:iCs/>
          <w:color w:val="000000" w:themeColor="text1"/>
        </w:rPr>
        <w:t>Margarine Reference)</w:t>
      </w:r>
      <w:r w:rsidR="000E776C" w:rsidRPr="00331C85">
        <w:rPr>
          <w:b/>
          <w:i/>
          <w:iCs/>
          <w:color w:val="000000" w:themeColor="text1"/>
        </w:rPr>
        <w:t>.</w:t>
      </w:r>
      <w:r w:rsidR="000E776C" w:rsidRPr="00331C85">
        <w:rPr>
          <w:i/>
          <w:iCs/>
          <w:color w:val="000000" w:themeColor="text1"/>
        </w:rPr>
        <w:t xml:space="preserve"> </w:t>
      </w:r>
      <w:r w:rsidR="00093C49" w:rsidRPr="00331C85">
        <w:rPr>
          <w:color w:val="000000" w:themeColor="text1"/>
        </w:rPr>
        <w:t xml:space="preserve">Scope of federal power to create criminal legislation with respect to health matters is broad, circumscribed only by the requirements that the legislation must contain a prohibition accompanied by a penal sanction and </w:t>
      </w:r>
      <w:r w:rsidR="00093C49" w:rsidRPr="00331C85">
        <w:rPr>
          <w:b/>
          <w:color w:val="000000" w:themeColor="text1"/>
        </w:rPr>
        <w:t>must be a legitimate public health evil</w:t>
      </w:r>
      <w:r w:rsidR="004575F9" w:rsidRPr="00331C85">
        <w:rPr>
          <w:color w:val="000000" w:themeColor="text1"/>
        </w:rPr>
        <w:t xml:space="preserve"> – </w:t>
      </w:r>
      <w:r w:rsidR="004575F9" w:rsidRPr="00331C85">
        <w:rPr>
          <w:b/>
          <w:color w:val="000000" w:themeColor="text1"/>
        </w:rPr>
        <w:t>court is impressed that tobacco is a serious health concern</w:t>
      </w:r>
      <w:r w:rsidR="000E776C" w:rsidRPr="00331C85">
        <w:rPr>
          <w:color w:val="000000" w:themeColor="text1"/>
        </w:rPr>
        <w:t xml:space="preserve">. </w:t>
      </w:r>
      <w:r w:rsidR="00093C49" w:rsidRPr="00331C85">
        <w:rPr>
          <w:color w:val="000000" w:themeColor="text1"/>
        </w:rPr>
        <w:t>This Act is not a ‘colourable’ intrusion upon provincial jurisdiction</w:t>
      </w:r>
      <w:r w:rsidR="000E776C" w:rsidRPr="00331C85">
        <w:rPr>
          <w:color w:val="000000" w:themeColor="text1"/>
        </w:rPr>
        <w:t xml:space="preserve">. </w:t>
      </w:r>
      <w:r w:rsidR="00093C49" w:rsidRPr="00331C85">
        <w:rPr>
          <w:color w:val="000000" w:themeColor="text1"/>
        </w:rPr>
        <w:t>Cannot find another other reason parliament would enact this Act except to target tobacco</w:t>
      </w:r>
      <w:r w:rsidR="000E776C" w:rsidRPr="00331C85">
        <w:rPr>
          <w:color w:val="000000" w:themeColor="text1"/>
        </w:rPr>
        <w:t xml:space="preserve">. </w:t>
      </w:r>
      <w:r w:rsidR="00093C49" w:rsidRPr="00331C85">
        <w:rPr>
          <w:color w:val="000000" w:themeColor="text1"/>
        </w:rPr>
        <w:t xml:space="preserve">They are not trying to regulate the tobacco industry </w:t>
      </w:r>
      <w:r w:rsidR="000E776C" w:rsidRPr="00331C85">
        <w:rPr>
          <w:color w:val="000000" w:themeColor="text1"/>
        </w:rPr>
        <w:t>– it w</w:t>
      </w:r>
      <w:r w:rsidR="00093C49" w:rsidRPr="00331C85">
        <w:rPr>
          <w:color w:val="000000" w:themeColor="text1"/>
        </w:rPr>
        <w:t>ould be impossible to outright prohibit tobacco consumption (increase smuggling)</w:t>
      </w:r>
      <w:r w:rsidR="000E776C" w:rsidRPr="00331C85">
        <w:rPr>
          <w:color w:val="000000" w:themeColor="text1"/>
        </w:rPr>
        <w:t xml:space="preserve">. </w:t>
      </w:r>
      <w:r w:rsidR="00093C49" w:rsidRPr="00331C85">
        <w:rPr>
          <w:color w:val="000000" w:themeColor="text1"/>
        </w:rPr>
        <w:t>Parliament is allowed to get creative path to accomplish its goals as long as the goals are constitutionally valid</w:t>
      </w:r>
      <w:r w:rsidR="000E776C" w:rsidRPr="00331C85">
        <w:rPr>
          <w:color w:val="000000" w:themeColor="text1"/>
        </w:rPr>
        <w:t xml:space="preserve">. </w:t>
      </w:r>
      <w:r w:rsidR="00093C49" w:rsidRPr="00331C85">
        <w:rPr>
          <w:b/>
          <w:color w:val="000000" w:themeColor="text1"/>
        </w:rPr>
        <w:t>Criminal law may validly contain exemptions for certai</w:t>
      </w:r>
      <w:r w:rsidR="00BE4245" w:rsidRPr="00331C85">
        <w:rPr>
          <w:b/>
          <w:color w:val="000000" w:themeColor="text1"/>
        </w:rPr>
        <w:t>n</w:t>
      </w:r>
      <w:r w:rsidR="00093C49" w:rsidRPr="00331C85">
        <w:rPr>
          <w:b/>
          <w:color w:val="000000" w:themeColor="text1"/>
        </w:rPr>
        <w:t xml:space="preserve"> conduct without losing its status as criminal law</w:t>
      </w:r>
      <w:r w:rsidR="00526E06" w:rsidRPr="00331C85">
        <w:rPr>
          <w:b/>
          <w:color w:val="000000" w:themeColor="text1"/>
        </w:rPr>
        <w:t xml:space="preserve"> – doesn’t mean that this isn’t in </w:t>
      </w:r>
      <w:r w:rsidR="004575F9" w:rsidRPr="00331C85">
        <w:rPr>
          <w:b/>
          <w:color w:val="000000" w:themeColor="text1"/>
        </w:rPr>
        <w:t xml:space="preserve">classic criminal law </w:t>
      </w:r>
      <w:r w:rsidR="00526E06" w:rsidRPr="00331C85">
        <w:rPr>
          <w:b/>
          <w:color w:val="000000" w:themeColor="text1"/>
        </w:rPr>
        <w:t>form of prohibition and penalty</w:t>
      </w:r>
      <w:r w:rsidR="00093C49" w:rsidRPr="00331C85">
        <w:rPr>
          <w:color w:val="000000" w:themeColor="text1"/>
        </w:rPr>
        <w:t xml:space="preserve"> (i.e. in Morgentaler abortion was outlawed except when a woman had a miscarriage)</w:t>
      </w:r>
      <w:r w:rsidR="00526E06" w:rsidRPr="00331C85">
        <w:rPr>
          <w:color w:val="000000" w:themeColor="text1"/>
        </w:rPr>
        <w:t xml:space="preserve"> – court was impressed that there would good reasons for the exemption. </w:t>
      </w:r>
    </w:p>
    <w:p w14:paraId="431A8C78" w14:textId="1CA31FB5" w:rsidR="004575F9" w:rsidRPr="00331C85" w:rsidRDefault="004575F9" w:rsidP="004575F9">
      <w:pPr>
        <w:ind w:left="720" w:hanging="720"/>
        <w:rPr>
          <w:color w:val="000000" w:themeColor="text1"/>
        </w:rPr>
      </w:pPr>
      <w:r w:rsidRPr="00331C85">
        <w:rPr>
          <w:color w:val="000000" w:themeColor="text1"/>
        </w:rPr>
        <w:tab/>
        <w:t xml:space="preserve">Criminal law power is not frozen time – living tree – so even though tobacco has always been legal, parliament is open to changing prohibitions where valid. </w:t>
      </w:r>
    </w:p>
    <w:p w14:paraId="77E3AA8F" w14:textId="43CE3146" w:rsidR="00093C49" w:rsidRPr="00331C85" w:rsidRDefault="008E07FB" w:rsidP="00093C49">
      <w:pPr>
        <w:rPr>
          <w:color w:val="000000" w:themeColor="text1"/>
        </w:rPr>
      </w:pPr>
      <w:r w:rsidRPr="00331C85">
        <w:rPr>
          <w:color w:val="000000" w:themeColor="text1"/>
        </w:rPr>
        <w:t>Issue:</w:t>
      </w:r>
      <w:r w:rsidR="00093C49" w:rsidRPr="00331C85">
        <w:rPr>
          <w:color w:val="000000" w:themeColor="text1"/>
        </w:rPr>
        <w:tab/>
        <w:t>Is the Act ultra vires Parliament as an intrusion into prov jurisd over advertising grounded in ss92(13) or (16)?</w:t>
      </w:r>
    </w:p>
    <w:p w14:paraId="58451F53" w14:textId="06C9B07D" w:rsidR="00093C49" w:rsidRPr="00331C85" w:rsidRDefault="00093C49" w:rsidP="00093C49">
      <w:pPr>
        <w:rPr>
          <w:color w:val="000000" w:themeColor="text1"/>
        </w:rPr>
      </w:pPr>
      <w:r w:rsidRPr="00331C85">
        <w:rPr>
          <w:color w:val="000000" w:themeColor="text1"/>
        </w:rPr>
        <w:tab/>
        <w:t>Does the act infringe on s 2b of Charter (freedom of expression)?</w:t>
      </w:r>
    </w:p>
    <w:p w14:paraId="48DAE718" w14:textId="056D0816" w:rsidR="00055713" w:rsidRPr="00331C85" w:rsidRDefault="00093C49" w:rsidP="00055713">
      <w:pPr>
        <w:ind w:left="720" w:hanging="720"/>
        <w:rPr>
          <w:color w:val="000000" w:themeColor="text1"/>
        </w:rPr>
      </w:pPr>
      <w:r w:rsidRPr="00331C85">
        <w:rPr>
          <w:color w:val="000000" w:themeColor="text1"/>
        </w:rPr>
        <w:t>Notes:</w:t>
      </w:r>
      <w:r w:rsidR="00055713" w:rsidRPr="00331C85">
        <w:rPr>
          <w:color w:val="000000" w:themeColor="text1"/>
        </w:rPr>
        <w:tab/>
        <w:t xml:space="preserve">Sopinka dissent; Parliament should not be entitled to prohibit </w:t>
      </w:r>
      <w:r w:rsidR="00055713" w:rsidRPr="00331C85">
        <w:rPr>
          <w:i/>
          <w:iCs/>
          <w:color w:val="000000" w:themeColor="text1"/>
        </w:rPr>
        <w:t xml:space="preserve">all </w:t>
      </w:r>
      <w:r w:rsidR="00055713" w:rsidRPr="00331C85">
        <w:rPr>
          <w:color w:val="000000" w:themeColor="text1"/>
        </w:rPr>
        <w:t>advertising and promotion of tobacco products and restrict use of tobacco. Parliament can require manufactures to disclose health effects and can punish those who don’t trademarks. The activity that Parliament wishes to supress through criminal sanction must pose a significant, grave and serious risk of harm to public health, morality, safety or security before it can fall within the purview of the criminal law power. Lesser threats to society and its functioning do not fall within the criminal law, but are addressed through non-criminal regulation. The objective of the advertising ban is to prevent Canadians from being persuaded by advertising to use tobacco - disagrees that this type of persuasion falls within criminal conduct. Hard to understand why tobacco is legal but tobacco advertising is not - there must be some affinity with a traditional criminal law concern.</w:t>
      </w:r>
    </w:p>
    <w:p w14:paraId="02844D6F" w14:textId="447B6C63" w:rsidR="00093C49" w:rsidRPr="00331C85" w:rsidRDefault="00093C49" w:rsidP="00093C49">
      <w:pPr>
        <w:rPr>
          <w:color w:val="000000" w:themeColor="text1"/>
        </w:rPr>
      </w:pPr>
    </w:p>
    <w:p w14:paraId="53F17EF4" w14:textId="0570DBDF" w:rsidR="007F584B" w:rsidRPr="00331C85" w:rsidRDefault="007F584B" w:rsidP="007F584B">
      <w:pPr>
        <w:pStyle w:val="Heading3"/>
        <w:rPr>
          <w:color w:val="000000" w:themeColor="text1"/>
        </w:rPr>
      </w:pPr>
      <w:bookmarkStart w:id="60" w:name="_Toc18930134"/>
      <w:r w:rsidRPr="00331C85">
        <w:rPr>
          <w:color w:val="000000" w:themeColor="text1"/>
        </w:rPr>
        <w:t>R v Hydro-Quebec</w:t>
      </w:r>
      <w:bookmarkEnd w:id="60"/>
    </w:p>
    <w:p w14:paraId="1BE6E2B0" w14:textId="3F9B2757" w:rsidR="007F584B" w:rsidRPr="00331C85" w:rsidRDefault="007F584B" w:rsidP="007F584B">
      <w:pPr>
        <w:rPr>
          <w:color w:val="000000" w:themeColor="text1"/>
        </w:rPr>
      </w:pPr>
      <w:r w:rsidRPr="00331C85">
        <w:rPr>
          <w:color w:val="000000" w:themeColor="text1"/>
        </w:rPr>
        <w:t>Ratio:</w:t>
      </w:r>
      <w:r w:rsidR="00994F63" w:rsidRPr="00331C85">
        <w:rPr>
          <w:color w:val="000000" w:themeColor="text1"/>
        </w:rPr>
        <w:tab/>
        <w:t>The prohibition is enforced by penal sanctions and is undergirded by a valid criminal objective, and so is valid criminal law</w:t>
      </w:r>
      <w:r w:rsidR="00CB7124" w:rsidRPr="00331C85">
        <w:rPr>
          <w:color w:val="000000" w:themeColor="text1"/>
        </w:rPr>
        <w:t>.</w:t>
      </w:r>
    </w:p>
    <w:p w14:paraId="0F66BCB2" w14:textId="7CEDCED6" w:rsidR="007F584B" w:rsidRPr="00331C85" w:rsidRDefault="007F584B" w:rsidP="007F584B">
      <w:pPr>
        <w:ind w:left="720" w:hanging="720"/>
        <w:rPr>
          <w:color w:val="000000" w:themeColor="text1"/>
        </w:rPr>
      </w:pPr>
      <w:r w:rsidRPr="00331C85">
        <w:rPr>
          <w:color w:val="000000" w:themeColor="text1"/>
        </w:rPr>
        <w:t>Facts:</w:t>
      </w:r>
      <w:r w:rsidRPr="00331C85">
        <w:rPr>
          <w:color w:val="000000" w:themeColor="text1"/>
        </w:rPr>
        <w:tab/>
        <w:t xml:space="preserve">Canadian </w:t>
      </w:r>
      <w:r w:rsidRPr="00331C85">
        <w:rPr>
          <w:i/>
          <w:iCs/>
          <w:color w:val="000000" w:themeColor="text1"/>
        </w:rPr>
        <w:t xml:space="preserve">Environmental Protection Act </w:t>
      </w:r>
      <w:r w:rsidRPr="00331C85">
        <w:rPr>
          <w:color w:val="000000" w:themeColor="text1"/>
        </w:rPr>
        <w:t xml:space="preserve">established a process for regulating the use of toxic substances. Under the Act, Hydro-Quebec was charged with a violation of an interim order restricting it PCBs emissions. </w:t>
      </w:r>
    </w:p>
    <w:p w14:paraId="35789209" w14:textId="7224797E" w:rsidR="007F584B" w:rsidRPr="00331C85" w:rsidRDefault="007F584B" w:rsidP="007F584B">
      <w:pPr>
        <w:rPr>
          <w:color w:val="000000" w:themeColor="text1"/>
        </w:rPr>
      </w:pPr>
      <w:r w:rsidRPr="00331C85">
        <w:rPr>
          <w:color w:val="000000" w:themeColor="text1"/>
        </w:rPr>
        <w:t>Result:</w:t>
      </w:r>
      <w:r w:rsidRPr="00331C85">
        <w:rPr>
          <w:color w:val="000000" w:themeColor="text1"/>
        </w:rPr>
        <w:tab/>
        <w:t>No, this is a valid source of criminal law power</w:t>
      </w:r>
    </w:p>
    <w:p w14:paraId="1A99E9C8" w14:textId="786B5F1E" w:rsidR="00773A30" w:rsidRPr="00331C85" w:rsidRDefault="007F584B" w:rsidP="00994F63">
      <w:pPr>
        <w:ind w:left="720" w:hanging="720"/>
        <w:rPr>
          <w:color w:val="000000" w:themeColor="text1"/>
        </w:rPr>
      </w:pPr>
      <w:r w:rsidRPr="00331C85">
        <w:rPr>
          <w:color w:val="000000" w:themeColor="text1"/>
        </w:rPr>
        <w:t>Reason:</w:t>
      </w:r>
      <w:r w:rsidRPr="00331C85">
        <w:rPr>
          <w:color w:val="000000" w:themeColor="text1"/>
        </w:rPr>
        <w:tab/>
        <w:t>[</w:t>
      </w:r>
      <w:r w:rsidRPr="00331C85">
        <w:rPr>
          <w:b/>
          <w:color w:val="000000" w:themeColor="text1"/>
        </w:rPr>
        <w:t>broad approach to criminal law power</w:t>
      </w:r>
      <w:r w:rsidR="00CB7124" w:rsidRPr="00331C85">
        <w:rPr>
          <w:b/>
          <w:color w:val="000000" w:themeColor="text1"/>
        </w:rPr>
        <w:t xml:space="preserve"> – can be circuitous version of prohibition and penalty</w:t>
      </w:r>
      <w:r w:rsidR="00CB7124" w:rsidRPr="00331C85">
        <w:rPr>
          <w:color w:val="000000" w:themeColor="text1"/>
        </w:rPr>
        <w:t>]</w:t>
      </w:r>
      <w:r w:rsidRPr="00331C85">
        <w:rPr>
          <w:color w:val="000000" w:themeColor="text1"/>
        </w:rPr>
        <w:t xml:space="preserve"> Preamble speaks to the fact that toxic substances are a matter of national concern and provincial inability – criminal law power cannot permit Parliament, simply by legislating in the proper form, to colourably invade areas of exclusive provincial legislative competence </w:t>
      </w:r>
      <w:r w:rsidRPr="00331C85">
        <w:rPr>
          <w:color w:val="000000" w:themeColor="text1"/>
        </w:rPr>
        <w:sym w:font="Wingdings" w:char="F0E0"/>
      </w:r>
      <w:r w:rsidRPr="00331C85">
        <w:rPr>
          <w:color w:val="000000" w:themeColor="text1"/>
        </w:rPr>
        <w:t xml:space="preserve"> To determine if this attempt is being made, the court must look into the purpose of the legislation… </w:t>
      </w:r>
      <w:r w:rsidR="00773A30" w:rsidRPr="00331C85">
        <w:rPr>
          <w:color w:val="000000" w:themeColor="text1"/>
        </w:rPr>
        <w:t xml:space="preserve">The Act zeros in on dangerous substances – which demonstrates this is not just a colourable attempt to regulate industries. The definition is on toxic substances, not just anything. There is a limited prohibition applicable to a restricted number of substances. Extrinsic evidence bolsters Parliament’s concern with this and their wish to stop this injurious action. </w:t>
      </w:r>
    </w:p>
    <w:p w14:paraId="0D8E0D0B" w14:textId="3AA27D9C" w:rsidR="00773A30" w:rsidRPr="00331C85" w:rsidRDefault="007F584B" w:rsidP="00773A30">
      <w:pPr>
        <w:ind w:left="720"/>
        <w:rPr>
          <w:color w:val="000000" w:themeColor="text1"/>
        </w:rPr>
      </w:pPr>
      <w:r w:rsidRPr="00331C85">
        <w:rPr>
          <w:b/>
          <w:color w:val="000000" w:themeColor="text1"/>
        </w:rPr>
        <w:t xml:space="preserve">The environment is a public purpose sufficient to support criminal prohibition (shared jurisdiction similar to health – </w:t>
      </w:r>
      <w:r w:rsidRPr="00331C85">
        <w:rPr>
          <w:b/>
          <w:i/>
          <w:color w:val="000000" w:themeColor="text1"/>
        </w:rPr>
        <w:t>Tobacco Control Act</w:t>
      </w:r>
      <w:r w:rsidRPr="00331C85">
        <w:rPr>
          <w:b/>
          <w:color w:val="000000" w:themeColor="text1"/>
        </w:rPr>
        <w:t xml:space="preserve">).  Pollution is an evil </w:t>
      </w:r>
      <w:r w:rsidR="00773A30" w:rsidRPr="00331C85">
        <w:rPr>
          <w:b/>
          <w:color w:val="000000" w:themeColor="text1"/>
        </w:rPr>
        <w:t xml:space="preserve">and injurious effects </w:t>
      </w:r>
      <w:r w:rsidRPr="00331C85">
        <w:rPr>
          <w:b/>
          <w:color w:val="000000" w:themeColor="text1"/>
        </w:rPr>
        <w:t>that Parliament can seek to supress</w:t>
      </w:r>
      <w:r w:rsidR="00773A30" w:rsidRPr="00331C85">
        <w:rPr>
          <w:b/>
          <w:color w:val="000000" w:themeColor="text1"/>
        </w:rPr>
        <w:t xml:space="preserve"> through the criminal law power – additionally recognize environmental protection</w:t>
      </w:r>
      <w:r w:rsidR="00773A30" w:rsidRPr="00331C85">
        <w:rPr>
          <w:color w:val="000000" w:themeColor="text1"/>
        </w:rPr>
        <w:t xml:space="preserve"> (addition to Margarine Reference list)</w:t>
      </w:r>
      <w:r w:rsidRPr="00331C85">
        <w:rPr>
          <w:color w:val="000000" w:themeColor="text1"/>
        </w:rPr>
        <w:t>. The purpose of criminal law is to underlie and protect our fundamental values and the stewardship of the environment is a fundamental value of our society Parliament may use criminal law power to underlie that value.</w:t>
      </w:r>
      <w:r w:rsidR="00773A30" w:rsidRPr="00331C85">
        <w:rPr>
          <w:color w:val="000000" w:themeColor="text1"/>
        </w:rPr>
        <w:t xml:space="preserve"> </w:t>
      </w:r>
      <w:r w:rsidRPr="00331C85">
        <w:rPr>
          <w:color w:val="000000" w:themeColor="text1"/>
        </w:rPr>
        <w:t>In criminal law, reference to such a broad policy objective is simply a means of ensuring that the prohibition is legitimately aimed at some public evil Parliament wishes to suppress and so is not a colorable attempt to deal with a matter falling exclusively within an area of provincial legislative jurisdiction.</w:t>
      </w:r>
      <w:r w:rsidR="00B114E1" w:rsidRPr="00331C85">
        <w:rPr>
          <w:color w:val="000000" w:themeColor="text1"/>
        </w:rPr>
        <w:t xml:space="preserve"> </w:t>
      </w:r>
      <w:r w:rsidRPr="00331C85">
        <w:rPr>
          <w:color w:val="000000" w:themeColor="text1"/>
        </w:rPr>
        <w:t>The legitimate use of criminal law does not encroach on provincial legislative power, though it may affect matters falling within the latter’s ambit.</w:t>
      </w:r>
      <w:r w:rsidR="00B114E1" w:rsidRPr="00331C85">
        <w:rPr>
          <w:color w:val="000000" w:themeColor="text1"/>
        </w:rPr>
        <w:t xml:space="preserve"> </w:t>
      </w:r>
    </w:p>
    <w:p w14:paraId="06B98FA9" w14:textId="083BFA5D" w:rsidR="00773A30" w:rsidRPr="00331C85" w:rsidRDefault="00773A30" w:rsidP="00773A30">
      <w:pPr>
        <w:ind w:left="720"/>
        <w:rPr>
          <w:color w:val="000000" w:themeColor="text1"/>
        </w:rPr>
      </w:pPr>
      <w:r w:rsidRPr="00331C85">
        <w:rPr>
          <w:color w:val="000000" w:themeColor="text1"/>
        </w:rPr>
        <w:t xml:space="preserve">Telling the industries how to function is an incidental effect – does not change the P&amp;S of the law. </w:t>
      </w:r>
    </w:p>
    <w:p w14:paraId="000088BF" w14:textId="59B28185" w:rsidR="00773A30" w:rsidRPr="00331C85" w:rsidRDefault="00773A30" w:rsidP="00773A30">
      <w:pPr>
        <w:ind w:left="1440"/>
        <w:rPr>
          <w:color w:val="000000" w:themeColor="text1"/>
        </w:rPr>
      </w:pPr>
      <w:r w:rsidRPr="00331C85">
        <w:rPr>
          <w:color w:val="000000" w:themeColor="text1"/>
        </w:rPr>
        <w:t>Ex. Food and Drug law is classic criminal law purpose – complex regulatory scheme to stop certain actors causing harm</w:t>
      </w:r>
    </w:p>
    <w:p w14:paraId="2D637760" w14:textId="3DC0D7A8" w:rsidR="007F584B" w:rsidRPr="00331C85" w:rsidRDefault="007F584B" w:rsidP="007F584B">
      <w:pPr>
        <w:rPr>
          <w:color w:val="000000" w:themeColor="text1"/>
        </w:rPr>
      </w:pPr>
      <w:r w:rsidRPr="00331C85">
        <w:rPr>
          <w:color w:val="000000" w:themeColor="text1"/>
        </w:rPr>
        <w:t>Issue:</w:t>
      </w:r>
      <w:r w:rsidRPr="00331C85">
        <w:rPr>
          <w:color w:val="000000" w:themeColor="text1"/>
        </w:rPr>
        <w:tab/>
        <w:t xml:space="preserve">Is s 34 and 35 of the </w:t>
      </w:r>
      <w:r w:rsidRPr="00331C85">
        <w:rPr>
          <w:i/>
          <w:iCs/>
          <w:color w:val="000000" w:themeColor="text1"/>
        </w:rPr>
        <w:t xml:space="preserve">EPA ultra vires </w:t>
      </w:r>
      <w:r w:rsidRPr="00331C85">
        <w:rPr>
          <w:color w:val="000000" w:themeColor="text1"/>
        </w:rPr>
        <w:t xml:space="preserve">Parliament? </w:t>
      </w:r>
    </w:p>
    <w:p w14:paraId="1CC1B4CD" w14:textId="77777777" w:rsidR="00773A30" w:rsidRPr="00331C85" w:rsidRDefault="007F584B" w:rsidP="00773A30">
      <w:pPr>
        <w:ind w:left="720" w:hanging="720"/>
        <w:rPr>
          <w:color w:val="000000" w:themeColor="text1"/>
        </w:rPr>
      </w:pPr>
      <w:r w:rsidRPr="00331C85">
        <w:rPr>
          <w:color w:val="000000" w:themeColor="text1"/>
        </w:rPr>
        <w:t>Notes:</w:t>
      </w:r>
      <w:r w:rsidR="00994F63" w:rsidRPr="00331C85">
        <w:rPr>
          <w:color w:val="000000" w:themeColor="text1"/>
        </w:rPr>
        <w:tab/>
        <w:t xml:space="preserve">La Mer, Iacobucci, Sopinka and Major dissent; [narrow approach to crim power] </w:t>
      </w:r>
      <w:r w:rsidR="00B179CB" w:rsidRPr="00331C85">
        <w:rPr>
          <w:color w:val="000000" w:themeColor="text1"/>
        </w:rPr>
        <w:t>their m</w:t>
      </w:r>
      <w:r w:rsidR="00994F63" w:rsidRPr="00331C85">
        <w:rPr>
          <w:color w:val="000000" w:themeColor="text1"/>
        </w:rPr>
        <w:t xml:space="preserve">ain issue: “Toxic” is not defined. “Toxic” = any substance that poses harm to human life/health/environment. Then Acts says it may be made subject of comprehensive fed regulation. In pith and substance: aimed at protecting environment/human health. Can this be justified under crim law power? </w:t>
      </w:r>
      <w:r w:rsidR="00994F63" w:rsidRPr="00331C85">
        <w:rPr>
          <w:b/>
          <w:color w:val="000000" w:themeColor="text1"/>
        </w:rPr>
        <w:t>Must contain prohibitions backed by penalties: more an attempt to regulate environmental pollution than to prohibit or proscribe it = not justified</w:t>
      </w:r>
      <w:r w:rsidR="00B179CB" w:rsidRPr="00331C85">
        <w:rPr>
          <w:color w:val="000000" w:themeColor="text1"/>
        </w:rPr>
        <w:t xml:space="preserve">. </w:t>
      </w:r>
      <w:r w:rsidR="00773A30" w:rsidRPr="00331C85">
        <w:rPr>
          <w:color w:val="000000" w:themeColor="text1"/>
        </w:rPr>
        <w:t xml:space="preserve">The more regulatory a scheme looks, the less it seems like a federal law power if it is not anchored in an existing fed law power. </w:t>
      </w:r>
    </w:p>
    <w:p w14:paraId="507130D1" w14:textId="77777777" w:rsidR="00773A30" w:rsidRPr="00331C85" w:rsidRDefault="00773A30" w:rsidP="00773A30">
      <w:pPr>
        <w:ind w:left="720"/>
        <w:rPr>
          <w:color w:val="000000" w:themeColor="text1"/>
        </w:rPr>
      </w:pPr>
    </w:p>
    <w:p w14:paraId="18589BF3" w14:textId="4E41E168" w:rsidR="00B179CB" w:rsidRPr="00331C85" w:rsidRDefault="00994F63" w:rsidP="00773A30">
      <w:pPr>
        <w:ind w:left="720"/>
        <w:rPr>
          <w:color w:val="000000" w:themeColor="text1"/>
        </w:rPr>
      </w:pPr>
      <w:r w:rsidRPr="00331C85">
        <w:rPr>
          <w:color w:val="000000" w:themeColor="text1"/>
        </w:rPr>
        <w:t>Must be directed at legitimate public purpose: cannot be supported at human health because toxic defined broadly. But protection of environment = legitimate criminal public purpose – but they are not intended to prohibit environmental pollution simply regulate it (Minister has discretion, lists when, what and quantities)</w:t>
      </w:r>
      <w:r w:rsidR="00B179CB" w:rsidRPr="00331C85">
        <w:rPr>
          <w:color w:val="000000" w:themeColor="text1"/>
        </w:rPr>
        <w:t xml:space="preserve">. </w:t>
      </w:r>
      <w:r w:rsidRPr="00331C85">
        <w:rPr>
          <w:color w:val="000000" w:themeColor="text1"/>
        </w:rPr>
        <w:t xml:space="preserve">How to tell if its prohibitive or regulatory? </w:t>
      </w:r>
    </w:p>
    <w:p w14:paraId="4A58AD29" w14:textId="77777777" w:rsidR="00B179CB" w:rsidRPr="00331C85" w:rsidRDefault="00994F63" w:rsidP="00435F78">
      <w:pPr>
        <w:pStyle w:val="ListParagraph"/>
        <w:numPr>
          <w:ilvl w:val="0"/>
          <w:numId w:val="14"/>
        </w:numPr>
        <w:rPr>
          <w:color w:val="000000" w:themeColor="text1"/>
        </w:rPr>
      </w:pPr>
      <w:r w:rsidRPr="00331C85">
        <w:rPr>
          <w:color w:val="000000" w:themeColor="text1"/>
        </w:rPr>
        <w:t>It is allowed to contain exemptions which effectively make regulatory schemes</w:t>
      </w:r>
      <w:r w:rsidR="00B179CB" w:rsidRPr="00331C85">
        <w:rPr>
          <w:color w:val="000000" w:themeColor="text1"/>
        </w:rPr>
        <w:t xml:space="preserve"> – c</w:t>
      </w:r>
      <w:r w:rsidRPr="00331C85">
        <w:rPr>
          <w:color w:val="000000" w:themeColor="text1"/>
        </w:rPr>
        <w:t>onsider</w:t>
      </w:r>
      <w:r w:rsidR="00B179CB" w:rsidRPr="00331C85">
        <w:rPr>
          <w:color w:val="000000" w:themeColor="text1"/>
        </w:rPr>
        <w:t xml:space="preserve"> </w:t>
      </w:r>
      <w:r w:rsidRPr="00331C85">
        <w:rPr>
          <w:color w:val="000000" w:themeColor="text1"/>
        </w:rPr>
        <w:t>nature</w:t>
      </w:r>
      <w:r w:rsidR="00B179CB" w:rsidRPr="00331C85">
        <w:rPr>
          <w:color w:val="000000" w:themeColor="text1"/>
        </w:rPr>
        <w:t xml:space="preserve"> </w:t>
      </w:r>
      <w:r w:rsidRPr="00331C85">
        <w:rPr>
          <w:color w:val="000000" w:themeColor="text1"/>
        </w:rPr>
        <w:t>and</w:t>
      </w:r>
      <w:r w:rsidR="00B179CB" w:rsidRPr="00331C85">
        <w:rPr>
          <w:color w:val="000000" w:themeColor="text1"/>
        </w:rPr>
        <w:t xml:space="preserve"> </w:t>
      </w:r>
      <w:r w:rsidRPr="00331C85">
        <w:rPr>
          <w:color w:val="000000" w:themeColor="text1"/>
        </w:rPr>
        <w:t>extent</w:t>
      </w:r>
      <w:r w:rsidR="00B179CB" w:rsidRPr="00331C85">
        <w:rPr>
          <w:color w:val="000000" w:themeColor="text1"/>
        </w:rPr>
        <w:t xml:space="preserve"> </w:t>
      </w:r>
      <w:r w:rsidRPr="00331C85">
        <w:rPr>
          <w:color w:val="000000" w:themeColor="text1"/>
        </w:rPr>
        <w:t>of</w:t>
      </w:r>
      <w:r w:rsidR="00B179CB" w:rsidRPr="00331C85">
        <w:rPr>
          <w:color w:val="000000" w:themeColor="text1"/>
        </w:rPr>
        <w:t xml:space="preserve"> </w:t>
      </w:r>
      <w:r w:rsidRPr="00331C85">
        <w:rPr>
          <w:color w:val="000000" w:themeColor="text1"/>
        </w:rPr>
        <w:t>regulation</w:t>
      </w:r>
      <w:r w:rsidR="00B179CB" w:rsidRPr="00331C85">
        <w:rPr>
          <w:color w:val="000000" w:themeColor="text1"/>
        </w:rPr>
        <w:t xml:space="preserve"> </w:t>
      </w:r>
      <w:r w:rsidRPr="00331C85">
        <w:rPr>
          <w:color w:val="000000" w:themeColor="text1"/>
        </w:rPr>
        <w:t>it</w:t>
      </w:r>
      <w:r w:rsidR="00B179CB" w:rsidRPr="00331C85">
        <w:rPr>
          <w:color w:val="000000" w:themeColor="text1"/>
        </w:rPr>
        <w:t xml:space="preserve"> </w:t>
      </w:r>
      <w:r w:rsidRPr="00331C85">
        <w:rPr>
          <w:color w:val="000000" w:themeColor="text1"/>
        </w:rPr>
        <w:t>creates</w:t>
      </w:r>
      <w:r w:rsidR="00B179CB" w:rsidRPr="00331C85">
        <w:rPr>
          <w:color w:val="000000" w:themeColor="text1"/>
        </w:rPr>
        <w:t xml:space="preserve"> </w:t>
      </w:r>
      <w:r w:rsidRPr="00331C85">
        <w:rPr>
          <w:color w:val="000000" w:themeColor="text1"/>
        </w:rPr>
        <w:t>+</w:t>
      </w:r>
      <w:r w:rsidR="00B179CB" w:rsidRPr="00331C85">
        <w:rPr>
          <w:color w:val="000000" w:themeColor="text1"/>
        </w:rPr>
        <w:t xml:space="preserve"> </w:t>
      </w:r>
      <w:r w:rsidRPr="00331C85">
        <w:rPr>
          <w:color w:val="000000" w:themeColor="text1"/>
        </w:rPr>
        <w:t>context</w:t>
      </w:r>
      <w:r w:rsidR="00B179CB" w:rsidRPr="00331C85">
        <w:rPr>
          <w:color w:val="000000" w:themeColor="text1"/>
        </w:rPr>
        <w:t xml:space="preserve"> </w:t>
      </w:r>
      <w:r w:rsidRPr="00331C85">
        <w:rPr>
          <w:color w:val="000000" w:themeColor="text1"/>
        </w:rPr>
        <w:t>w/</w:t>
      </w:r>
      <w:r w:rsidR="00B179CB" w:rsidRPr="00331C85">
        <w:rPr>
          <w:color w:val="000000" w:themeColor="text1"/>
        </w:rPr>
        <w:t xml:space="preserve"> </w:t>
      </w:r>
      <w:r w:rsidRPr="00331C85">
        <w:rPr>
          <w:color w:val="000000" w:themeColor="text1"/>
        </w:rPr>
        <w:t>in</w:t>
      </w:r>
      <w:r w:rsidR="00B179CB" w:rsidRPr="00331C85">
        <w:rPr>
          <w:color w:val="000000" w:themeColor="text1"/>
        </w:rPr>
        <w:t xml:space="preserve"> </w:t>
      </w:r>
      <w:r w:rsidRPr="00331C85">
        <w:rPr>
          <w:color w:val="000000" w:themeColor="text1"/>
        </w:rPr>
        <w:t>it</w:t>
      </w:r>
      <w:r w:rsidR="00B179CB" w:rsidRPr="00331C85">
        <w:rPr>
          <w:color w:val="000000" w:themeColor="text1"/>
        </w:rPr>
        <w:t xml:space="preserve"> </w:t>
      </w:r>
      <w:r w:rsidRPr="00331C85">
        <w:rPr>
          <w:color w:val="000000" w:themeColor="text1"/>
        </w:rPr>
        <w:t>purports</w:t>
      </w:r>
      <w:r w:rsidR="00B179CB" w:rsidRPr="00331C85">
        <w:rPr>
          <w:color w:val="000000" w:themeColor="text1"/>
        </w:rPr>
        <w:t xml:space="preserve"> </w:t>
      </w:r>
      <w:r w:rsidRPr="00331C85">
        <w:rPr>
          <w:color w:val="000000" w:themeColor="text1"/>
        </w:rPr>
        <w:t>to</w:t>
      </w:r>
      <w:r w:rsidR="00B179CB" w:rsidRPr="00331C85">
        <w:rPr>
          <w:color w:val="000000" w:themeColor="text1"/>
        </w:rPr>
        <w:t xml:space="preserve"> </w:t>
      </w:r>
      <w:r w:rsidRPr="00331C85">
        <w:rPr>
          <w:color w:val="000000" w:themeColor="text1"/>
        </w:rPr>
        <w:t>apply</w:t>
      </w:r>
      <w:r w:rsidR="00B179CB" w:rsidRPr="00331C85">
        <w:rPr>
          <w:color w:val="000000" w:themeColor="text1"/>
        </w:rPr>
        <w:t>.</w:t>
      </w:r>
    </w:p>
    <w:p w14:paraId="0A862067" w14:textId="216A9A32" w:rsidR="00B179CB" w:rsidRPr="00331C85" w:rsidRDefault="00994F63" w:rsidP="00435F78">
      <w:pPr>
        <w:pStyle w:val="ListParagraph"/>
        <w:numPr>
          <w:ilvl w:val="1"/>
          <w:numId w:val="14"/>
        </w:numPr>
        <w:rPr>
          <w:color w:val="000000" w:themeColor="text1"/>
        </w:rPr>
      </w:pPr>
      <w:r w:rsidRPr="00331C85">
        <w:rPr>
          <w:color w:val="000000" w:themeColor="text1"/>
        </w:rPr>
        <w:t xml:space="preserve">The more elaborate the scheme – more likely it is regulatory </w:t>
      </w:r>
    </w:p>
    <w:p w14:paraId="6C905751" w14:textId="77777777" w:rsidR="00B179CB" w:rsidRPr="00331C85" w:rsidRDefault="00994F63" w:rsidP="00435F78">
      <w:pPr>
        <w:pStyle w:val="ListParagraph"/>
        <w:numPr>
          <w:ilvl w:val="0"/>
          <w:numId w:val="14"/>
        </w:numPr>
        <w:rPr>
          <w:color w:val="000000" w:themeColor="text1"/>
        </w:rPr>
      </w:pPr>
      <w:r w:rsidRPr="00331C85">
        <w:rPr>
          <w:color w:val="000000" w:themeColor="text1"/>
        </w:rPr>
        <w:t xml:space="preserve">Must have general prohibition (not something that is not an offence until admin agency intervenes i.e. Adding to list of substances) (in contrast to Macdonald, which has a general prohibition) </w:t>
      </w:r>
    </w:p>
    <w:p w14:paraId="754C2C27" w14:textId="37168442" w:rsidR="00994F63" w:rsidRPr="00331C85" w:rsidRDefault="00994F63" w:rsidP="00B179CB">
      <w:pPr>
        <w:ind w:left="720"/>
        <w:rPr>
          <w:color w:val="000000" w:themeColor="text1"/>
        </w:rPr>
      </w:pPr>
      <w:r w:rsidRPr="00331C85">
        <w:rPr>
          <w:b/>
          <w:color w:val="000000" w:themeColor="text1"/>
        </w:rPr>
        <w:t>This framework is regulatory – Not criminal</w:t>
      </w:r>
      <w:r w:rsidRPr="00331C85">
        <w:rPr>
          <w:color w:val="000000" w:themeColor="text1"/>
        </w:rPr>
        <w:t>. This is the type of framework that a province could use, but not the fed. Power. Fed must be more specific</w:t>
      </w:r>
      <w:r w:rsidR="00B179CB" w:rsidRPr="00331C85">
        <w:rPr>
          <w:color w:val="000000" w:themeColor="text1"/>
        </w:rPr>
        <w:t>.</w:t>
      </w:r>
      <w:r w:rsidRPr="00331C85">
        <w:rPr>
          <w:rFonts w:ascii="Georgia" w:hAnsi="Georgia"/>
          <w:color w:val="000000" w:themeColor="text1"/>
        </w:rPr>
        <w:t xml:space="preserve"> </w:t>
      </w:r>
    </w:p>
    <w:p w14:paraId="76F52CAD" w14:textId="143CD22C" w:rsidR="007F584B" w:rsidRPr="00331C85" w:rsidRDefault="007F584B" w:rsidP="007F584B">
      <w:pPr>
        <w:rPr>
          <w:color w:val="000000" w:themeColor="text1"/>
        </w:rPr>
      </w:pPr>
    </w:p>
    <w:p w14:paraId="2EAC48A9" w14:textId="2D22A7AE" w:rsidR="00773A30" w:rsidRPr="00331C85" w:rsidRDefault="00773A30" w:rsidP="00773A30">
      <w:pPr>
        <w:rPr>
          <w:color w:val="000000" w:themeColor="text1"/>
        </w:rPr>
      </w:pPr>
      <w:r w:rsidRPr="00331C85">
        <w:rPr>
          <w:color w:val="000000" w:themeColor="text1"/>
        </w:rPr>
        <w:t>Rules</w:t>
      </w:r>
    </w:p>
    <w:p w14:paraId="25878E3C" w14:textId="642E139D" w:rsidR="00773A30" w:rsidRPr="00331C85" w:rsidRDefault="00773A30" w:rsidP="00435F78">
      <w:pPr>
        <w:pStyle w:val="ListParagraph"/>
        <w:numPr>
          <w:ilvl w:val="0"/>
          <w:numId w:val="16"/>
        </w:numPr>
        <w:rPr>
          <w:color w:val="000000" w:themeColor="text1"/>
        </w:rPr>
      </w:pPr>
      <w:r w:rsidRPr="00331C85">
        <w:rPr>
          <w:color w:val="000000" w:themeColor="text1"/>
        </w:rPr>
        <w:t>Prohibition, penalty, public purpose (margarine</w:t>
      </w:r>
    </w:p>
    <w:p w14:paraId="56B35A61" w14:textId="15DC045B" w:rsidR="00773A30" w:rsidRPr="00331C85" w:rsidRDefault="00773A30" w:rsidP="00435F78">
      <w:pPr>
        <w:pStyle w:val="ListParagraph"/>
        <w:numPr>
          <w:ilvl w:val="0"/>
          <w:numId w:val="16"/>
        </w:numPr>
        <w:rPr>
          <w:color w:val="000000" w:themeColor="text1"/>
        </w:rPr>
      </w:pPr>
      <w:r w:rsidRPr="00331C85">
        <w:rPr>
          <w:color w:val="000000" w:themeColor="text1"/>
        </w:rPr>
        <w:t>Prohibitons may include exceptions (RJR)</w:t>
      </w:r>
    </w:p>
    <w:p w14:paraId="349FE5BC" w14:textId="45810C50" w:rsidR="00773A30" w:rsidRPr="00331C85" w:rsidRDefault="00773A30" w:rsidP="00435F78">
      <w:pPr>
        <w:pStyle w:val="ListParagraph"/>
        <w:numPr>
          <w:ilvl w:val="0"/>
          <w:numId w:val="16"/>
        </w:numPr>
        <w:rPr>
          <w:color w:val="000000" w:themeColor="text1"/>
        </w:rPr>
      </w:pPr>
      <w:r w:rsidRPr="00331C85">
        <w:rPr>
          <w:color w:val="000000" w:themeColor="text1"/>
        </w:rPr>
        <w:t>Valid crim law pirposes nuclide but not limited to public [eace, order, security, helaht an dmorality (margarine</w:t>
      </w:r>
    </w:p>
    <w:p w14:paraId="02C22A5D" w14:textId="70FA3ECA" w:rsidR="00773A30" w:rsidRPr="00331C85" w:rsidRDefault="00773A30" w:rsidP="00435F78">
      <w:pPr>
        <w:pStyle w:val="ListParagraph"/>
        <w:numPr>
          <w:ilvl w:val="0"/>
          <w:numId w:val="16"/>
        </w:numPr>
        <w:rPr>
          <w:color w:val="000000" w:themeColor="text1"/>
        </w:rPr>
      </w:pPr>
      <w:r w:rsidRPr="00331C85">
        <w:rPr>
          <w:color w:val="000000" w:themeColor="text1"/>
        </w:rPr>
        <w:t>Health (RJR) and environment (hydroQ) are valid crim law purposes</w:t>
      </w:r>
    </w:p>
    <w:p w14:paraId="4B47BA80" w14:textId="11F53E46" w:rsidR="00773A30" w:rsidRPr="00331C85" w:rsidRDefault="00773A30" w:rsidP="00435F78">
      <w:pPr>
        <w:pStyle w:val="ListParagraph"/>
        <w:numPr>
          <w:ilvl w:val="0"/>
          <w:numId w:val="16"/>
        </w:numPr>
        <w:rPr>
          <w:color w:val="000000" w:themeColor="text1"/>
        </w:rPr>
      </w:pPr>
      <w:r w:rsidRPr="00331C85">
        <w:rPr>
          <w:color w:val="000000" w:themeColor="text1"/>
        </w:rPr>
        <w:t>List of purposes not frozen (RJR/hydroQ)</w:t>
      </w:r>
    </w:p>
    <w:p w14:paraId="0862C585" w14:textId="477E6E84" w:rsidR="00773A30" w:rsidRPr="00331C85" w:rsidRDefault="00773A30" w:rsidP="00435F78">
      <w:pPr>
        <w:pStyle w:val="ListParagraph"/>
        <w:numPr>
          <w:ilvl w:val="0"/>
          <w:numId w:val="16"/>
        </w:numPr>
        <w:rPr>
          <w:color w:val="000000" w:themeColor="text1"/>
        </w:rPr>
      </w:pPr>
      <w:r w:rsidRPr="00331C85">
        <w:rPr>
          <w:color w:val="000000" w:themeColor="text1"/>
        </w:rPr>
        <w:t>Evonomic reg not directed at evel or injury is NOGT a valid purpse (Margarine, RJR, hydro Q)</w:t>
      </w:r>
    </w:p>
    <w:p w14:paraId="58628728" w14:textId="5C694262" w:rsidR="00773A30" w:rsidRPr="00331C85" w:rsidRDefault="00773A30" w:rsidP="00435F78">
      <w:pPr>
        <w:pStyle w:val="ListParagraph"/>
        <w:numPr>
          <w:ilvl w:val="0"/>
          <w:numId w:val="16"/>
        </w:numPr>
        <w:rPr>
          <w:color w:val="000000" w:themeColor="text1"/>
        </w:rPr>
      </w:pPr>
      <w:r w:rsidRPr="00331C85">
        <w:rPr>
          <w:color w:val="000000" w:themeColor="text1"/>
        </w:rPr>
        <w:t xml:space="preserve">Criminal power plenary but cant be employed “colourably” (hydroQ) </w:t>
      </w:r>
    </w:p>
    <w:p w14:paraId="46FDDE0F" w14:textId="77777777" w:rsidR="00773A30" w:rsidRPr="00331C85" w:rsidRDefault="00773A30" w:rsidP="007F584B">
      <w:pPr>
        <w:rPr>
          <w:color w:val="000000" w:themeColor="text1"/>
        </w:rPr>
      </w:pPr>
    </w:p>
    <w:p w14:paraId="7E99FB96" w14:textId="31B0BB16" w:rsidR="005950BA" w:rsidRPr="00331C85" w:rsidRDefault="005950BA" w:rsidP="00207D2A">
      <w:pPr>
        <w:pStyle w:val="Heading2"/>
      </w:pPr>
      <w:bookmarkStart w:id="61" w:name="_Toc18930135"/>
      <w:r w:rsidRPr="00331C85">
        <w:t>Provincial Punishment, Morality and Public Order Powers</w:t>
      </w:r>
      <w:bookmarkEnd w:id="61"/>
    </w:p>
    <w:p w14:paraId="6405F91B" w14:textId="543270E7" w:rsidR="005950BA" w:rsidRPr="00331C85" w:rsidRDefault="005950BA" w:rsidP="005950BA">
      <w:pPr>
        <w:rPr>
          <w:color w:val="000000" w:themeColor="text1"/>
        </w:rPr>
      </w:pPr>
    </w:p>
    <w:p w14:paraId="6B1A5F2C" w14:textId="0B0ADF44" w:rsidR="005950BA" w:rsidRPr="00331C85" w:rsidRDefault="005950BA" w:rsidP="00207D2A">
      <w:pPr>
        <w:pStyle w:val="Heading3"/>
        <w:rPr>
          <w:color w:val="000000" w:themeColor="text1"/>
        </w:rPr>
      </w:pPr>
      <w:bookmarkStart w:id="62" w:name="_Toc18930136"/>
      <w:r w:rsidRPr="00331C85">
        <w:rPr>
          <w:color w:val="000000" w:themeColor="text1"/>
        </w:rPr>
        <w:t>Provincial Regulatory “Crimes”</w:t>
      </w:r>
      <w:bookmarkEnd w:id="62"/>
    </w:p>
    <w:p w14:paraId="0A82E2D1" w14:textId="27C0BD93" w:rsidR="005950BA" w:rsidRPr="00331C85" w:rsidRDefault="005950BA" w:rsidP="005950BA">
      <w:pPr>
        <w:rPr>
          <w:color w:val="000000" w:themeColor="text1"/>
        </w:rPr>
      </w:pPr>
    </w:p>
    <w:p w14:paraId="28356B13" w14:textId="1D291A57" w:rsidR="00B45233" w:rsidRPr="00331C85" w:rsidRDefault="00B45233" w:rsidP="005950BA">
      <w:pPr>
        <w:rPr>
          <w:color w:val="000000" w:themeColor="text1"/>
        </w:rPr>
      </w:pPr>
      <w:r w:rsidRPr="00331C85">
        <w:rPr>
          <w:color w:val="000000" w:themeColor="text1"/>
        </w:rPr>
        <w:t xml:space="preserve">Morgentaler </w:t>
      </w:r>
    </w:p>
    <w:p w14:paraId="029D9D0D" w14:textId="0CC77095" w:rsidR="00B45233" w:rsidRPr="00331C85" w:rsidRDefault="00B45233" w:rsidP="00435F78">
      <w:pPr>
        <w:pStyle w:val="ListParagraph"/>
        <w:numPr>
          <w:ilvl w:val="0"/>
          <w:numId w:val="6"/>
        </w:numPr>
        <w:rPr>
          <w:color w:val="000000" w:themeColor="text1"/>
        </w:rPr>
      </w:pPr>
      <w:r w:rsidRPr="00331C85">
        <w:rPr>
          <w:color w:val="000000" w:themeColor="text1"/>
        </w:rPr>
        <w:t>Regulation of the place of delivery of a medical service with a view to controlling the quality and nature of its health care OR punishing what it perceives to be the socially undesirable conduct</w:t>
      </w:r>
    </w:p>
    <w:p w14:paraId="16C3CB0A" w14:textId="05AC227A" w:rsidR="00B45233" w:rsidRPr="00331C85" w:rsidRDefault="00B45233" w:rsidP="005950BA">
      <w:pPr>
        <w:rPr>
          <w:color w:val="000000" w:themeColor="text1"/>
        </w:rPr>
      </w:pPr>
    </w:p>
    <w:p w14:paraId="37B35B57" w14:textId="77777777" w:rsidR="00B375DF" w:rsidRPr="00331C85" w:rsidRDefault="00B375DF" w:rsidP="005950BA">
      <w:pPr>
        <w:rPr>
          <w:color w:val="000000" w:themeColor="text1"/>
        </w:rPr>
      </w:pPr>
    </w:p>
    <w:p w14:paraId="04BFE9B6" w14:textId="4E4E744D" w:rsidR="005950BA" w:rsidRPr="00331C85" w:rsidRDefault="005950BA" w:rsidP="00207D2A">
      <w:pPr>
        <w:pStyle w:val="Heading3"/>
        <w:rPr>
          <w:color w:val="000000" w:themeColor="text1"/>
        </w:rPr>
      </w:pPr>
      <w:bookmarkStart w:id="63" w:name="_Toc18930137"/>
      <w:r w:rsidRPr="00331C85">
        <w:rPr>
          <w:color w:val="000000" w:themeColor="text1"/>
        </w:rPr>
        <w:t>Magnet</w:t>
      </w:r>
      <w:bookmarkEnd w:id="63"/>
    </w:p>
    <w:p w14:paraId="32D09FCA" w14:textId="60C5865D" w:rsidR="005950BA" w:rsidRPr="00331C85" w:rsidRDefault="005950BA" w:rsidP="00435F78">
      <w:pPr>
        <w:pStyle w:val="ListParagraph"/>
        <w:numPr>
          <w:ilvl w:val="0"/>
          <w:numId w:val="6"/>
        </w:numPr>
        <w:rPr>
          <w:color w:val="000000" w:themeColor="text1"/>
        </w:rPr>
      </w:pPr>
      <w:r w:rsidRPr="00331C85">
        <w:rPr>
          <w:color w:val="000000" w:themeColor="text1"/>
        </w:rPr>
        <w:t>Jurisp invites intense scrutiny of provincial regulatory prohibitions that entail penal consequences</w:t>
      </w:r>
    </w:p>
    <w:p w14:paraId="14C09034" w14:textId="5182266A" w:rsidR="005950BA" w:rsidRPr="00331C85" w:rsidRDefault="005950BA" w:rsidP="00435F78">
      <w:pPr>
        <w:pStyle w:val="ListParagraph"/>
        <w:numPr>
          <w:ilvl w:val="0"/>
          <w:numId w:val="6"/>
        </w:numPr>
        <w:rPr>
          <w:b/>
          <w:color w:val="000000" w:themeColor="text1"/>
        </w:rPr>
      </w:pPr>
      <w:r w:rsidRPr="00331C85">
        <w:rPr>
          <w:b/>
          <w:color w:val="000000" w:themeColor="text1"/>
        </w:rPr>
        <w:t>Prov prohibitions cannot stand on their own (in sense of criminalizing conduct) without some further regulatory objective</w:t>
      </w:r>
    </w:p>
    <w:p w14:paraId="3012BB87" w14:textId="0E76412C" w:rsidR="005950BA" w:rsidRPr="00331C85" w:rsidRDefault="005950BA" w:rsidP="00435F78">
      <w:pPr>
        <w:pStyle w:val="ListParagraph"/>
        <w:numPr>
          <w:ilvl w:val="1"/>
          <w:numId w:val="6"/>
        </w:numPr>
        <w:rPr>
          <w:color w:val="000000" w:themeColor="text1"/>
        </w:rPr>
      </w:pPr>
      <w:r w:rsidRPr="00331C85">
        <w:rPr>
          <w:color w:val="000000" w:themeColor="text1"/>
        </w:rPr>
        <w:t xml:space="preserve">Must be anchored in the catalogue of prov leg powers and they must serve valid prov regulatory purposes </w:t>
      </w:r>
      <w:r w:rsidR="00206D48" w:rsidRPr="00331C85">
        <w:rPr>
          <w:color w:val="000000" w:themeColor="text1"/>
        </w:rPr>
        <w:t>powers</w:t>
      </w:r>
    </w:p>
    <w:p w14:paraId="17F215E5" w14:textId="2BC0F5B1" w:rsidR="005950BA" w:rsidRPr="00331C85" w:rsidRDefault="005950BA" w:rsidP="005950BA">
      <w:pPr>
        <w:rPr>
          <w:color w:val="000000" w:themeColor="text1"/>
        </w:rPr>
      </w:pPr>
      <w:r w:rsidRPr="00331C85">
        <w:rPr>
          <w:i/>
          <w:color w:val="000000" w:themeColor="text1"/>
        </w:rPr>
        <w:t>Schneider</w:t>
      </w:r>
    </w:p>
    <w:p w14:paraId="249E4A37" w14:textId="4FC0BA6C" w:rsidR="005950BA" w:rsidRPr="00331C85" w:rsidRDefault="005950BA" w:rsidP="00435F78">
      <w:pPr>
        <w:pStyle w:val="ListParagraph"/>
        <w:numPr>
          <w:ilvl w:val="0"/>
          <w:numId w:val="6"/>
        </w:numPr>
        <w:rPr>
          <w:color w:val="000000" w:themeColor="text1"/>
        </w:rPr>
      </w:pPr>
      <w:r w:rsidRPr="00331C85">
        <w:rPr>
          <w:color w:val="000000" w:themeColor="text1"/>
        </w:rPr>
        <w:t>Estey J (concurring) “Without the existence of the prereq prov authority independent of the offence creating provisions, prov leg would be invalid as trenching upon the exclusive fed jurisd in criminal law”</w:t>
      </w:r>
    </w:p>
    <w:p w14:paraId="194C6E86" w14:textId="2438C0DB" w:rsidR="005950BA" w:rsidRPr="00331C85" w:rsidRDefault="005950BA" w:rsidP="005950BA">
      <w:pPr>
        <w:rPr>
          <w:color w:val="000000" w:themeColor="text1"/>
        </w:rPr>
      </w:pPr>
    </w:p>
    <w:p w14:paraId="304B518C" w14:textId="507DE832" w:rsidR="005950BA" w:rsidRPr="00331C85" w:rsidRDefault="005950BA" w:rsidP="005950BA">
      <w:pPr>
        <w:rPr>
          <w:i/>
          <w:color w:val="000000" w:themeColor="text1"/>
        </w:rPr>
      </w:pPr>
      <w:r w:rsidRPr="00331C85">
        <w:rPr>
          <w:i/>
          <w:color w:val="000000" w:themeColor="text1"/>
        </w:rPr>
        <w:t>Edwards Books v R</w:t>
      </w:r>
    </w:p>
    <w:p w14:paraId="750873F9" w14:textId="335C0132" w:rsidR="005950BA" w:rsidRPr="00331C85" w:rsidRDefault="005950BA" w:rsidP="00435F78">
      <w:pPr>
        <w:pStyle w:val="ListParagraph"/>
        <w:numPr>
          <w:ilvl w:val="0"/>
          <w:numId w:val="6"/>
        </w:numPr>
        <w:rPr>
          <w:color w:val="000000" w:themeColor="text1"/>
        </w:rPr>
      </w:pPr>
      <w:r w:rsidRPr="00331C85">
        <w:rPr>
          <w:color w:val="000000" w:themeColor="text1"/>
        </w:rPr>
        <w:t>Court recognized task of defining the boundary between prohibitions in pursuit of provincial reg objectives and criminal law is difficult</w:t>
      </w:r>
    </w:p>
    <w:p w14:paraId="6BA69A07" w14:textId="1C8D12EB" w:rsidR="005950BA" w:rsidRPr="00331C85" w:rsidRDefault="005950BA" w:rsidP="00435F78">
      <w:pPr>
        <w:pStyle w:val="ListParagraph"/>
        <w:numPr>
          <w:ilvl w:val="1"/>
          <w:numId w:val="6"/>
        </w:numPr>
        <w:rPr>
          <w:color w:val="000000" w:themeColor="text1"/>
        </w:rPr>
      </w:pPr>
      <w:r w:rsidRPr="00331C85">
        <w:rPr>
          <w:color w:val="000000" w:themeColor="text1"/>
        </w:rPr>
        <w:t>True principle which delineates this boundary is</w:t>
      </w:r>
    </w:p>
    <w:p w14:paraId="6B1B77C4" w14:textId="70FF379F" w:rsidR="005950BA" w:rsidRPr="00331C85" w:rsidRDefault="005950BA" w:rsidP="00435F78">
      <w:pPr>
        <w:pStyle w:val="ListParagraph"/>
        <w:numPr>
          <w:ilvl w:val="2"/>
          <w:numId w:val="6"/>
        </w:numPr>
        <w:rPr>
          <w:b/>
          <w:color w:val="000000" w:themeColor="text1"/>
        </w:rPr>
      </w:pPr>
      <w:r w:rsidRPr="00331C85">
        <w:rPr>
          <w:b/>
          <w:color w:val="000000" w:themeColor="text1"/>
        </w:rPr>
        <w:t xml:space="preserve">Where prov prohibitory legislation exhibits a sufficient nexus or connection to prov regulatory powers, such leg will not offend exclusive fed jurisd in relation to the criminal law </w:t>
      </w:r>
    </w:p>
    <w:p w14:paraId="0A05CAC6" w14:textId="427DD96A" w:rsidR="005950BA" w:rsidRPr="00331C85" w:rsidRDefault="005950BA" w:rsidP="00435F78">
      <w:pPr>
        <w:pStyle w:val="ListParagraph"/>
        <w:numPr>
          <w:ilvl w:val="2"/>
          <w:numId w:val="6"/>
        </w:numPr>
        <w:rPr>
          <w:b/>
          <w:color w:val="000000" w:themeColor="text1"/>
        </w:rPr>
      </w:pPr>
      <w:r w:rsidRPr="00331C85">
        <w:rPr>
          <w:b/>
          <w:color w:val="000000" w:themeColor="text1"/>
        </w:rPr>
        <w:t>Where the nexus btw the prohibition and prov reg power is tenuous/absent, prov prohibitions are ultra vires</w:t>
      </w:r>
    </w:p>
    <w:p w14:paraId="77F8D2F0" w14:textId="77777777" w:rsidR="00206D48" w:rsidRPr="00331C85" w:rsidRDefault="00206D48" w:rsidP="005950BA">
      <w:pPr>
        <w:rPr>
          <w:color w:val="000000" w:themeColor="text1"/>
        </w:rPr>
      </w:pPr>
    </w:p>
    <w:p w14:paraId="710A9E28" w14:textId="69AEF4F9" w:rsidR="005950BA" w:rsidRPr="00331C85" w:rsidRDefault="00A6128E" w:rsidP="005950BA">
      <w:pPr>
        <w:rPr>
          <w:color w:val="000000" w:themeColor="text1"/>
        </w:rPr>
      </w:pPr>
      <w:r w:rsidRPr="00331C85">
        <w:rPr>
          <w:color w:val="000000" w:themeColor="text1"/>
        </w:rPr>
        <w:t xml:space="preserve">Factors Which Indicate a Sufficient Nexus </w:t>
      </w:r>
      <w:r w:rsidR="00206D48" w:rsidRPr="00331C85">
        <w:rPr>
          <w:color w:val="000000" w:themeColor="text1"/>
        </w:rPr>
        <w:t>(Favours Prov Law)</w:t>
      </w:r>
    </w:p>
    <w:p w14:paraId="3887FAF1" w14:textId="340C21E8" w:rsidR="00A6128E" w:rsidRPr="00331C85" w:rsidRDefault="00A6128E" w:rsidP="00435F78">
      <w:pPr>
        <w:pStyle w:val="ListParagraph"/>
        <w:numPr>
          <w:ilvl w:val="0"/>
          <w:numId w:val="6"/>
        </w:numPr>
        <w:rPr>
          <w:color w:val="000000" w:themeColor="text1"/>
        </w:rPr>
      </w:pPr>
      <w:r w:rsidRPr="00331C85">
        <w:rPr>
          <w:color w:val="000000" w:themeColor="text1"/>
        </w:rPr>
        <w:t>Whether the prohibition enforces standards created as a part of a comprehensive prov regulatory scheme</w:t>
      </w:r>
      <w:r w:rsidR="00206D48" w:rsidRPr="00331C85">
        <w:rPr>
          <w:color w:val="000000" w:themeColor="text1"/>
        </w:rPr>
        <w:t xml:space="preserve"> (</w:t>
      </w:r>
      <w:r w:rsidR="00206D48" w:rsidRPr="00331C85">
        <w:rPr>
          <w:i/>
          <w:color w:val="000000" w:themeColor="text1"/>
        </w:rPr>
        <w:t>Rio Hotel</w:t>
      </w:r>
      <w:r w:rsidR="00206D48" w:rsidRPr="00331C85">
        <w:rPr>
          <w:color w:val="000000" w:themeColor="text1"/>
        </w:rPr>
        <w:t>)</w:t>
      </w:r>
    </w:p>
    <w:p w14:paraId="284A99B8" w14:textId="72717A28" w:rsidR="00A6128E" w:rsidRPr="00331C85" w:rsidRDefault="00A6128E" w:rsidP="00435F78">
      <w:pPr>
        <w:pStyle w:val="ListParagraph"/>
        <w:numPr>
          <w:ilvl w:val="1"/>
          <w:numId w:val="6"/>
        </w:numPr>
        <w:rPr>
          <w:color w:val="000000" w:themeColor="text1"/>
        </w:rPr>
      </w:pPr>
      <w:r w:rsidRPr="00331C85">
        <w:rPr>
          <w:color w:val="000000" w:themeColor="text1"/>
        </w:rPr>
        <w:t>Standards should be reasonably related to prov reg purposes</w:t>
      </w:r>
      <w:r w:rsidR="00206D48" w:rsidRPr="00331C85">
        <w:rPr>
          <w:color w:val="000000" w:themeColor="text1"/>
        </w:rPr>
        <w:t xml:space="preserve"> (business ethics)</w:t>
      </w:r>
      <w:r w:rsidRPr="00331C85">
        <w:rPr>
          <w:color w:val="000000" w:themeColor="text1"/>
        </w:rPr>
        <w:t xml:space="preserve"> rather than moral objectives</w:t>
      </w:r>
    </w:p>
    <w:p w14:paraId="52118953" w14:textId="4B83BDF1" w:rsidR="00A6128E" w:rsidRPr="00331C85" w:rsidRDefault="00A6128E" w:rsidP="00435F78">
      <w:pPr>
        <w:pStyle w:val="ListParagraph"/>
        <w:numPr>
          <w:ilvl w:val="0"/>
          <w:numId w:val="6"/>
        </w:numPr>
        <w:rPr>
          <w:color w:val="000000" w:themeColor="text1"/>
        </w:rPr>
      </w:pPr>
      <w:r w:rsidRPr="00331C85">
        <w:rPr>
          <w:color w:val="000000" w:themeColor="text1"/>
        </w:rPr>
        <w:t xml:space="preserve">Whether the prov leg, in P&amp;S, relates to prov leg powers (ex. highway control, zoning) </w:t>
      </w:r>
    </w:p>
    <w:p w14:paraId="181AA676" w14:textId="5718785F" w:rsidR="00A6128E" w:rsidRPr="00331C85" w:rsidRDefault="00A6128E" w:rsidP="00435F78">
      <w:pPr>
        <w:pStyle w:val="ListParagraph"/>
        <w:numPr>
          <w:ilvl w:val="0"/>
          <w:numId w:val="6"/>
        </w:numPr>
        <w:rPr>
          <w:color w:val="000000" w:themeColor="text1"/>
        </w:rPr>
      </w:pPr>
      <w:r w:rsidRPr="00331C85">
        <w:rPr>
          <w:color w:val="000000" w:themeColor="text1"/>
        </w:rPr>
        <w:t xml:space="preserve">Whether the prohibition is an enforcement mechanism in aid of a scheme that aims at reg control of property </w:t>
      </w:r>
    </w:p>
    <w:p w14:paraId="60CEAFB3" w14:textId="0EF9404D" w:rsidR="00A6128E" w:rsidRPr="00331C85" w:rsidRDefault="00A6128E" w:rsidP="00435F78">
      <w:pPr>
        <w:pStyle w:val="ListParagraph"/>
        <w:numPr>
          <w:ilvl w:val="1"/>
          <w:numId w:val="6"/>
        </w:numPr>
        <w:rPr>
          <w:color w:val="000000" w:themeColor="text1"/>
        </w:rPr>
      </w:pPr>
      <w:r w:rsidRPr="00331C85">
        <w:rPr>
          <w:color w:val="000000" w:themeColor="text1"/>
        </w:rPr>
        <w:t xml:space="preserve">Rather than prohibition of offensive conduct which may happen to occur in prov property </w:t>
      </w:r>
    </w:p>
    <w:p w14:paraId="0B248997" w14:textId="1A29333A" w:rsidR="00A6128E" w:rsidRPr="00331C85" w:rsidRDefault="00A6128E" w:rsidP="00435F78">
      <w:pPr>
        <w:pStyle w:val="ListParagraph"/>
        <w:numPr>
          <w:ilvl w:val="0"/>
          <w:numId w:val="6"/>
        </w:numPr>
        <w:rPr>
          <w:color w:val="000000" w:themeColor="text1"/>
        </w:rPr>
      </w:pPr>
      <w:r w:rsidRPr="00331C85">
        <w:rPr>
          <w:color w:val="000000" w:themeColor="text1"/>
        </w:rPr>
        <w:t>Whether the reg scheme is occasioned by some compelling temporary local circumstance or emergency, which req stern control at the local level</w:t>
      </w:r>
    </w:p>
    <w:p w14:paraId="399EF703" w14:textId="776EAE71" w:rsidR="00A6128E" w:rsidRPr="00331C85" w:rsidRDefault="00A6128E" w:rsidP="00435F78">
      <w:pPr>
        <w:pStyle w:val="ListParagraph"/>
        <w:numPr>
          <w:ilvl w:val="1"/>
          <w:numId w:val="6"/>
        </w:numPr>
        <w:rPr>
          <w:color w:val="000000" w:themeColor="text1"/>
        </w:rPr>
      </w:pPr>
      <w:r w:rsidRPr="00331C85">
        <w:rPr>
          <w:color w:val="000000" w:themeColor="text1"/>
        </w:rPr>
        <w:t xml:space="preserve">Either in anticipation of crisis, or to deal effectively with the crisis </w:t>
      </w:r>
    </w:p>
    <w:p w14:paraId="6C272028" w14:textId="21F627F3" w:rsidR="00A6128E" w:rsidRPr="00331C85" w:rsidRDefault="00A6128E" w:rsidP="00435F78">
      <w:pPr>
        <w:pStyle w:val="ListParagraph"/>
        <w:numPr>
          <w:ilvl w:val="1"/>
          <w:numId w:val="6"/>
        </w:numPr>
        <w:rPr>
          <w:color w:val="000000" w:themeColor="text1"/>
        </w:rPr>
      </w:pPr>
      <w:r w:rsidRPr="00331C85">
        <w:rPr>
          <w:color w:val="000000" w:themeColor="text1"/>
        </w:rPr>
        <w:t xml:space="preserve">In these circumstances – concurrent jurisd to prohibit temporarily will be recognized in the prove, where necessary to maintain order in the face of exigent circumstances </w:t>
      </w:r>
    </w:p>
    <w:p w14:paraId="6345E328" w14:textId="77777777" w:rsidR="00E6266A" w:rsidRPr="00331C85" w:rsidRDefault="00E6266A" w:rsidP="00A6128E">
      <w:pPr>
        <w:rPr>
          <w:color w:val="000000" w:themeColor="text1"/>
        </w:rPr>
      </w:pPr>
    </w:p>
    <w:p w14:paraId="5914BC14" w14:textId="77506BD6" w:rsidR="00A6128E" w:rsidRPr="00331C85" w:rsidRDefault="00A6128E" w:rsidP="00A6128E">
      <w:pPr>
        <w:rPr>
          <w:color w:val="000000" w:themeColor="text1"/>
        </w:rPr>
      </w:pPr>
      <w:r w:rsidRPr="00331C85">
        <w:rPr>
          <w:color w:val="000000" w:themeColor="text1"/>
        </w:rPr>
        <w:t>Factors Which Indicate the Absence of Sufficient Nexus</w:t>
      </w:r>
    </w:p>
    <w:p w14:paraId="2C43D558" w14:textId="55C7EF04" w:rsidR="00A6128E" w:rsidRPr="00331C85" w:rsidRDefault="00A6128E" w:rsidP="00435F78">
      <w:pPr>
        <w:pStyle w:val="ListParagraph"/>
        <w:numPr>
          <w:ilvl w:val="0"/>
          <w:numId w:val="6"/>
        </w:numPr>
        <w:rPr>
          <w:color w:val="000000" w:themeColor="text1"/>
        </w:rPr>
      </w:pPr>
      <w:r w:rsidRPr="00331C85">
        <w:rPr>
          <w:color w:val="000000" w:themeColor="text1"/>
        </w:rPr>
        <w:t xml:space="preserve">The prohibition is an end in itself – purpose which is to enforce compliance with the leg’s view of morality or sanctity </w:t>
      </w:r>
      <w:r w:rsidR="00206D48" w:rsidRPr="00331C85">
        <w:rPr>
          <w:color w:val="000000" w:themeColor="text1"/>
        </w:rPr>
        <w:t>(</w:t>
      </w:r>
      <w:r w:rsidR="00206D48" w:rsidRPr="00331C85">
        <w:rPr>
          <w:i/>
          <w:color w:val="000000" w:themeColor="text1"/>
        </w:rPr>
        <w:t>Westendorp</w:t>
      </w:r>
      <w:r w:rsidR="00206D48" w:rsidRPr="00331C85">
        <w:rPr>
          <w:color w:val="000000" w:themeColor="text1"/>
        </w:rPr>
        <w:t>)</w:t>
      </w:r>
    </w:p>
    <w:p w14:paraId="77DE6AB8" w14:textId="131CA356" w:rsidR="00A6128E" w:rsidRPr="00331C85" w:rsidRDefault="00A6128E" w:rsidP="00435F78">
      <w:pPr>
        <w:pStyle w:val="ListParagraph"/>
        <w:numPr>
          <w:ilvl w:val="0"/>
          <w:numId w:val="6"/>
        </w:numPr>
        <w:rPr>
          <w:color w:val="000000" w:themeColor="text1"/>
        </w:rPr>
      </w:pPr>
      <w:r w:rsidRPr="00331C85">
        <w:rPr>
          <w:color w:val="000000" w:themeColor="text1"/>
        </w:rPr>
        <w:t xml:space="preserve">The prohibition is directed to standards of public order or safety through the criminalizing of activity perceived as a public wrong </w:t>
      </w:r>
    </w:p>
    <w:p w14:paraId="78FBDAEA" w14:textId="01696E89" w:rsidR="00A6128E" w:rsidRPr="00331C85" w:rsidRDefault="00A6128E" w:rsidP="00435F78">
      <w:pPr>
        <w:pStyle w:val="ListParagraph"/>
        <w:numPr>
          <w:ilvl w:val="1"/>
          <w:numId w:val="6"/>
        </w:numPr>
        <w:rPr>
          <w:color w:val="000000" w:themeColor="text1"/>
        </w:rPr>
      </w:pPr>
      <w:r w:rsidRPr="00331C85">
        <w:rPr>
          <w:color w:val="000000" w:themeColor="text1"/>
        </w:rPr>
        <w:t xml:space="preserve">The prohibition in object and purpose aims at maintenance of public order </w:t>
      </w:r>
    </w:p>
    <w:p w14:paraId="44C22F2F" w14:textId="4CB2E29F" w:rsidR="00A6128E" w:rsidRPr="00331C85" w:rsidRDefault="00A6128E" w:rsidP="00435F78">
      <w:pPr>
        <w:pStyle w:val="ListParagraph"/>
        <w:numPr>
          <w:ilvl w:val="2"/>
          <w:numId w:val="6"/>
        </w:numPr>
        <w:rPr>
          <w:color w:val="000000" w:themeColor="text1"/>
        </w:rPr>
      </w:pPr>
      <w:r w:rsidRPr="00331C85">
        <w:rPr>
          <w:color w:val="000000" w:themeColor="text1"/>
        </w:rPr>
        <w:t xml:space="preserve">Rather than protecting the safety or rights of individuals </w:t>
      </w:r>
      <w:r w:rsidR="00E6266A" w:rsidRPr="00331C85">
        <w:rPr>
          <w:color w:val="000000" w:themeColor="text1"/>
        </w:rPr>
        <w:t xml:space="preserve">from the consequences of harmful conduct </w:t>
      </w:r>
      <w:r w:rsidR="00206D48" w:rsidRPr="00331C85">
        <w:rPr>
          <w:color w:val="000000" w:themeColor="text1"/>
        </w:rPr>
        <w:t>(</w:t>
      </w:r>
      <w:r w:rsidR="00206D48" w:rsidRPr="00331C85">
        <w:rPr>
          <w:i/>
          <w:color w:val="000000" w:themeColor="text1"/>
        </w:rPr>
        <w:t>Chatterjee</w:t>
      </w:r>
      <w:r w:rsidR="00206D48" w:rsidRPr="00331C85">
        <w:rPr>
          <w:color w:val="000000" w:themeColor="text1"/>
        </w:rPr>
        <w:t>)</w:t>
      </w:r>
    </w:p>
    <w:p w14:paraId="045B174A" w14:textId="6BCA7C02" w:rsidR="00E6266A" w:rsidRPr="00331C85" w:rsidRDefault="00E6266A" w:rsidP="00435F78">
      <w:pPr>
        <w:pStyle w:val="ListParagraph"/>
        <w:numPr>
          <w:ilvl w:val="0"/>
          <w:numId w:val="6"/>
        </w:numPr>
        <w:rPr>
          <w:color w:val="000000" w:themeColor="text1"/>
        </w:rPr>
      </w:pPr>
      <w:r w:rsidRPr="00331C85">
        <w:rPr>
          <w:color w:val="000000" w:themeColor="text1"/>
        </w:rPr>
        <w:t xml:space="preserve">Prov prohibitions become suspect when they intrude into areas traditionally associated with fed criminal jurisd </w:t>
      </w:r>
    </w:p>
    <w:p w14:paraId="52043E1B" w14:textId="68D3DA19" w:rsidR="00E6266A" w:rsidRPr="00331C85" w:rsidRDefault="00E6266A" w:rsidP="00435F78">
      <w:pPr>
        <w:pStyle w:val="ListParagraph"/>
        <w:numPr>
          <w:ilvl w:val="1"/>
          <w:numId w:val="6"/>
        </w:numPr>
        <w:rPr>
          <w:color w:val="000000" w:themeColor="text1"/>
        </w:rPr>
      </w:pPr>
      <w:r w:rsidRPr="00331C85">
        <w:rPr>
          <w:i/>
          <w:color w:val="000000" w:themeColor="text1"/>
        </w:rPr>
        <w:t>Rio Hotel</w:t>
      </w:r>
    </w:p>
    <w:p w14:paraId="2262DC15" w14:textId="507D7ECC" w:rsidR="00E6266A" w:rsidRPr="00331C85" w:rsidRDefault="00E6266A" w:rsidP="00435F78">
      <w:pPr>
        <w:pStyle w:val="ListParagraph"/>
        <w:numPr>
          <w:ilvl w:val="2"/>
          <w:numId w:val="6"/>
        </w:numPr>
        <w:rPr>
          <w:color w:val="000000" w:themeColor="text1"/>
        </w:rPr>
      </w:pPr>
      <w:r w:rsidRPr="00331C85">
        <w:rPr>
          <w:color w:val="000000" w:themeColor="text1"/>
        </w:rPr>
        <w:t>Estey “the longer the penalty and the closer the terminology comes to describing conduct traditionally criminal, the more doubtful the validity of the prov enactment. Prov leg that unduly interferes with fundamental freedoms of religion, speech, expression, assembly or association requires extraordinary justification in local circumstance in order to be upheld as a concurrent exercise of prov reg power”</w:t>
      </w:r>
    </w:p>
    <w:p w14:paraId="797636D1" w14:textId="4CB37F9D" w:rsidR="00206D48" w:rsidRPr="00331C85" w:rsidRDefault="00206D48" w:rsidP="00435F78">
      <w:pPr>
        <w:pStyle w:val="ListParagraph"/>
        <w:numPr>
          <w:ilvl w:val="0"/>
          <w:numId w:val="6"/>
        </w:numPr>
        <w:rPr>
          <w:color w:val="000000" w:themeColor="text1"/>
        </w:rPr>
      </w:pPr>
      <w:r w:rsidRPr="00331C85">
        <w:rPr>
          <w:color w:val="000000" w:themeColor="text1"/>
        </w:rPr>
        <w:t>Prohibition unduly interferes with fundamental freedoms of religion, speech, expression, assembly or association (</w:t>
      </w:r>
      <w:r w:rsidRPr="00331C85">
        <w:rPr>
          <w:i/>
          <w:color w:val="000000" w:themeColor="text1"/>
        </w:rPr>
        <w:t>Switzerman</w:t>
      </w:r>
      <w:r w:rsidRPr="00331C85">
        <w:rPr>
          <w:color w:val="000000" w:themeColor="text1"/>
        </w:rPr>
        <w:t>)</w:t>
      </w:r>
    </w:p>
    <w:p w14:paraId="3D09177B" w14:textId="1D3379B0" w:rsidR="008036AF" w:rsidRPr="00331C85" w:rsidRDefault="008036AF" w:rsidP="008036AF">
      <w:pPr>
        <w:rPr>
          <w:color w:val="000000" w:themeColor="text1"/>
        </w:rPr>
      </w:pPr>
    </w:p>
    <w:p w14:paraId="5AD00BA2" w14:textId="7C9BE765" w:rsidR="00206D48" w:rsidRPr="00331C85" w:rsidRDefault="00206D48" w:rsidP="008036AF">
      <w:pPr>
        <w:rPr>
          <w:color w:val="000000" w:themeColor="text1"/>
        </w:rPr>
      </w:pPr>
      <w:r w:rsidRPr="00331C85">
        <w:rPr>
          <w:color w:val="000000" w:themeColor="text1"/>
        </w:rPr>
        <w:t>Cooperative Federalism</w:t>
      </w:r>
    </w:p>
    <w:p w14:paraId="040910E5" w14:textId="609DADC8" w:rsidR="00206D48" w:rsidRPr="00331C85" w:rsidRDefault="00206D48" w:rsidP="00435F78">
      <w:pPr>
        <w:pStyle w:val="ListParagraph"/>
        <w:numPr>
          <w:ilvl w:val="0"/>
          <w:numId w:val="6"/>
        </w:numPr>
        <w:rPr>
          <w:color w:val="000000" w:themeColor="text1"/>
        </w:rPr>
      </w:pPr>
      <w:r w:rsidRPr="00331C85">
        <w:rPr>
          <w:color w:val="000000" w:themeColor="text1"/>
        </w:rPr>
        <w:t xml:space="preserve">Chatterjee, mcneil, rio – allowing code to do one thing and prov leg to do something </w:t>
      </w:r>
      <w:r w:rsidR="00F446E4" w:rsidRPr="00331C85">
        <w:rPr>
          <w:color w:val="000000" w:themeColor="text1"/>
        </w:rPr>
        <w:t>similar</w:t>
      </w:r>
      <w:r w:rsidRPr="00331C85">
        <w:rPr>
          <w:color w:val="000000" w:themeColor="text1"/>
        </w:rPr>
        <w:t xml:space="preserve"> if not duplicative</w:t>
      </w:r>
    </w:p>
    <w:p w14:paraId="1CE237DE" w14:textId="0853217D" w:rsidR="00206D48" w:rsidRPr="00331C85" w:rsidRDefault="00206D48" w:rsidP="00206D48">
      <w:pPr>
        <w:rPr>
          <w:color w:val="000000" w:themeColor="text1"/>
        </w:rPr>
      </w:pPr>
      <w:r w:rsidRPr="00331C85">
        <w:rPr>
          <w:color w:val="000000" w:themeColor="text1"/>
        </w:rPr>
        <w:t xml:space="preserve">Mutual Modification </w:t>
      </w:r>
    </w:p>
    <w:p w14:paraId="78386776" w14:textId="133A67DE" w:rsidR="00206D48" w:rsidRPr="00331C85" w:rsidRDefault="00206D48" w:rsidP="00435F78">
      <w:pPr>
        <w:pStyle w:val="ListParagraph"/>
        <w:numPr>
          <w:ilvl w:val="0"/>
          <w:numId w:val="6"/>
        </w:numPr>
        <w:rPr>
          <w:color w:val="000000" w:themeColor="text1"/>
        </w:rPr>
      </w:pPr>
      <w:r w:rsidRPr="00331C85">
        <w:rPr>
          <w:color w:val="000000" w:themeColor="text1"/>
        </w:rPr>
        <w:t>Morgentaler – criminal purpose weighed against the validity of the law</w:t>
      </w:r>
    </w:p>
    <w:p w14:paraId="42AF7BDA" w14:textId="2CE67FEF" w:rsidR="00206D48" w:rsidRPr="00331C85" w:rsidRDefault="00206D48" w:rsidP="00435F78">
      <w:pPr>
        <w:pStyle w:val="ListParagraph"/>
        <w:numPr>
          <w:ilvl w:val="0"/>
          <w:numId w:val="6"/>
        </w:numPr>
        <w:rPr>
          <w:color w:val="000000" w:themeColor="text1"/>
        </w:rPr>
      </w:pPr>
      <w:r w:rsidRPr="00331C85">
        <w:rPr>
          <w:color w:val="000000" w:themeColor="text1"/>
        </w:rPr>
        <w:t xml:space="preserve">Rio, NS board – evidence that there was regulatory purpose favoured prov validity </w:t>
      </w:r>
    </w:p>
    <w:p w14:paraId="57253E62" w14:textId="21C6C041" w:rsidR="00206D48" w:rsidRPr="00331C85" w:rsidRDefault="00206D48" w:rsidP="00435F78">
      <w:pPr>
        <w:pStyle w:val="ListParagraph"/>
        <w:numPr>
          <w:ilvl w:val="0"/>
          <w:numId w:val="6"/>
        </w:numPr>
        <w:rPr>
          <w:color w:val="000000" w:themeColor="text1"/>
        </w:rPr>
      </w:pPr>
      <w:r w:rsidRPr="00331C85">
        <w:rPr>
          <w:color w:val="000000" w:themeColor="text1"/>
        </w:rPr>
        <w:t>Evidence of regulatory scheme weighed against federal validity</w:t>
      </w:r>
    </w:p>
    <w:p w14:paraId="60CA3B94" w14:textId="019D236B" w:rsidR="00206D48" w:rsidRPr="00331C85" w:rsidRDefault="00206D48" w:rsidP="00435F78">
      <w:pPr>
        <w:pStyle w:val="ListParagraph"/>
        <w:numPr>
          <w:ilvl w:val="0"/>
          <w:numId w:val="6"/>
        </w:numPr>
        <w:rPr>
          <w:color w:val="000000" w:themeColor="text1"/>
        </w:rPr>
      </w:pPr>
      <w:r w:rsidRPr="00331C85">
        <w:rPr>
          <w:color w:val="000000" w:themeColor="text1"/>
        </w:rPr>
        <w:t>**see test for each shaping the test for the other</w:t>
      </w:r>
    </w:p>
    <w:p w14:paraId="0694BCE7" w14:textId="77777777" w:rsidR="00206D48" w:rsidRPr="00331C85" w:rsidRDefault="00206D48" w:rsidP="00206D48">
      <w:pPr>
        <w:rPr>
          <w:color w:val="000000" w:themeColor="text1"/>
        </w:rPr>
      </w:pPr>
      <w:r w:rsidRPr="00331C85">
        <w:rPr>
          <w:color w:val="000000" w:themeColor="text1"/>
        </w:rPr>
        <w:t>Double aspect doctrine</w:t>
      </w:r>
    </w:p>
    <w:p w14:paraId="04647B71" w14:textId="6ACEAEFD" w:rsidR="00206D48" w:rsidRPr="00331C85" w:rsidRDefault="00206D48" w:rsidP="00435F78">
      <w:pPr>
        <w:pStyle w:val="ListParagraph"/>
        <w:numPr>
          <w:ilvl w:val="0"/>
          <w:numId w:val="6"/>
        </w:numPr>
        <w:rPr>
          <w:color w:val="000000" w:themeColor="text1"/>
        </w:rPr>
      </w:pPr>
      <w:r w:rsidRPr="00331C85">
        <w:rPr>
          <w:color w:val="000000" w:themeColor="text1"/>
        </w:rPr>
        <w:t xml:space="preserve">Court will allow for cooperative fed by broad interpretation of the mutual mod of both fears </w:t>
      </w:r>
    </w:p>
    <w:p w14:paraId="161C025E" w14:textId="19AC8D13" w:rsidR="00206D48" w:rsidRPr="00331C85" w:rsidRDefault="00206D48" w:rsidP="00435F78">
      <w:pPr>
        <w:pStyle w:val="ListParagraph"/>
        <w:numPr>
          <w:ilvl w:val="0"/>
          <w:numId w:val="6"/>
        </w:numPr>
        <w:rPr>
          <w:color w:val="000000" w:themeColor="text1"/>
        </w:rPr>
      </w:pPr>
      <w:r w:rsidRPr="00331C85">
        <w:rPr>
          <w:color w:val="000000" w:themeColor="text1"/>
        </w:rPr>
        <w:t xml:space="preserve">Chatterjee; expressly saying deterrence has double aspect </w:t>
      </w:r>
    </w:p>
    <w:p w14:paraId="326136A1" w14:textId="77777777" w:rsidR="008036AF" w:rsidRPr="00331C85" w:rsidRDefault="008036AF" w:rsidP="008036AF">
      <w:pPr>
        <w:rPr>
          <w:color w:val="000000" w:themeColor="text1"/>
        </w:rPr>
      </w:pPr>
    </w:p>
    <w:p w14:paraId="4DCEA94D" w14:textId="112BE07E" w:rsidR="008036AF" w:rsidRPr="00331C85" w:rsidRDefault="008036AF" w:rsidP="00207D2A">
      <w:pPr>
        <w:pStyle w:val="Heading3"/>
        <w:rPr>
          <w:color w:val="000000" w:themeColor="text1"/>
        </w:rPr>
      </w:pPr>
      <w:bookmarkStart w:id="64" w:name="_Toc18930138"/>
      <w:r w:rsidRPr="00331C85">
        <w:rPr>
          <w:color w:val="000000" w:themeColor="text1"/>
        </w:rPr>
        <w:t>Nova Scotia Board of Sensors v McNeil</w:t>
      </w:r>
      <w:bookmarkEnd w:id="64"/>
    </w:p>
    <w:p w14:paraId="48F39702" w14:textId="595CBDD1" w:rsidR="008036AF" w:rsidRPr="00331C85" w:rsidRDefault="008036AF" w:rsidP="008036AF">
      <w:pPr>
        <w:rPr>
          <w:color w:val="000000" w:themeColor="text1"/>
        </w:rPr>
      </w:pPr>
      <w:r w:rsidRPr="00331C85">
        <w:rPr>
          <w:color w:val="000000" w:themeColor="text1"/>
        </w:rPr>
        <w:t>Ratio:</w:t>
      </w:r>
    </w:p>
    <w:p w14:paraId="55EAE2C6" w14:textId="4648B4F5" w:rsidR="008036AF" w:rsidRPr="00331C85" w:rsidRDefault="008036AF" w:rsidP="008036AF">
      <w:pPr>
        <w:ind w:left="720" w:hanging="720"/>
        <w:rPr>
          <w:color w:val="000000" w:themeColor="text1"/>
        </w:rPr>
      </w:pPr>
      <w:r w:rsidRPr="00331C85">
        <w:rPr>
          <w:color w:val="000000" w:themeColor="text1"/>
        </w:rPr>
        <w:t>Facts:</w:t>
      </w:r>
      <w:r w:rsidRPr="00331C85">
        <w:rPr>
          <w:color w:val="000000" w:themeColor="text1"/>
        </w:rPr>
        <w:tab/>
        <w:t xml:space="preserve">NS </w:t>
      </w:r>
      <w:r w:rsidRPr="00331C85">
        <w:rPr>
          <w:i/>
          <w:iCs/>
          <w:color w:val="000000" w:themeColor="text1"/>
        </w:rPr>
        <w:t xml:space="preserve">Theatres and Amusements Act </w:t>
      </w:r>
      <w:r w:rsidRPr="00331C85">
        <w:rPr>
          <w:color w:val="000000" w:themeColor="text1"/>
        </w:rPr>
        <w:t>established a system for regulating the showing of films. Board had to review the films before showing and breach of this process was a monetary penalty and revocation of a theatre’s licence.</w:t>
      </w:r>
    </w:p>
    <w:p w14:paraId="0F1EDA55" w14:textId="0B4050A0" w:rsidR="008036AF" w:rsidRPr="00331C85" w:rsidRDefault="008036AF" w:rsidP="008036AF">
      <w:pPr>
        <w:rPr>
          <w:color w:val="000000" w:themeColor="text1"/>
        </w:rPr>
      </w:pPr>
      <w:r w:rsidRPr="00331C85">
        <w:rPr>
          <w:color w:val="000000" w:themeColor="text1"/>
        </w:rPr>
        <w:t>Result:</w:t>
      </w:r>
      <w:r w:rsidRPr="00331C85">
        <w:rPr>
          <w:color w:val="000000" w:themeColor="text1"/>
        </w:rPr>
        <w:tab/>
        <w:t xml:space="preserve">Within prov powers – reg business decision </w:t>
      </w:r>
    </w:p>
    <w:p w14:paraId="7EE6F7AD" w14:textId="4FDE6B8D" w:rsidR="008036AF" w:rsidRPr="00331C85" w:rsidRDefault="008036AF" w:rsidP="00B45233">
      <w:pPr>
        <w:ind w:left="720" w:hanging="720"/>
        <w:rPr>
          <w:color w:val="000000" w:themeColor="text1"/>
        </w:rPr>
      </w:pPr>
      <w:r w:rsidRPr="00331C85">
        <w:rPr>
          <w:color w:val="000000" w:themeColor="text1"/>
        </w:rPr>
        <w:t>Reason:</w:t>
      </w:r>
      <w:r w:rsidRPr="00331C85">
        <w:rPr>
          <w:color w:val="000000" w:themeColor="text1"/>
        </w:rPr>
        <w:tab/>
        <w:t xml:space="preserve">The Act, read as a whole, is </w:t>
      </w:r>
      <w:r w:rsidRPr="00331C85">
        <w:rPr>
          <w:b/>
          <w:color w:val="000000" w:themeColor="text1"/>
        </w:rPr>
        <w:t>directed at the regulation, supervision and control of the film business</w:t>
      </w:r>
      <w:r w:rsidRPr="00331C85">
        <w:rPr>
          <w:color w:val="000000" w:themeColor="text1"/>
        </w:rPr>
        <w:t>. The provisions are enacted for the purpose of reinforcing the authority vested in a provincially appointed board to regulate. The legislation is concerned with property (film) and takes place wholly within the province. </w:t>
      </w:r>
      <w:r w:rsidR="00B45233" w:rsidRPr="00331C85">
        <w:rPr>
          <w:b/>
          <w:color w:val="000000" w:themeColor="text1"/>
        </w:rPr>
        <w:t xml:space="preserve">Pith and substance: property and civil rights. </w:t>
      </w:r>
      <w:r w:rsidRPr="00331C85">
        <w:rPr>
          <w:color w:val="000000" w:themeColor="text1"/>
        </w:rPr>
        <w:t xml:space="preserve">The legislation constitutes nothing more than the exercise of provincial authority to regulate the exhibition and distribution of films within its own boundaries which are considered unsuitable for local viewing by a local board on grounds of morality. The act is not concerned with created a criminal offence or providing punishment. </w:t>
      </w:r>
      <w:r w:rsidRPr="00331C85">
        <w:rPr>
          <w:bCs/>
          <w:color w:val="000000" w:themeColor="text1"/>
        </w:rPr>
        <w:t>Even if it were criminal, the province has the power to prevent crimes</w:t>
      </w:r>
      <w:r w:rsidRPr="00331C85">
        <w:rPr>
          <w:b/>
          <w:bCs/>
          <w:color w:val="000000" w:themeColor="text1"/>
        </w:rPr>
        <w:t xml:space="preserve">. </w:t>
      </w:r>
      <w:r w:rsidR="00B45233" w:rsidRPr="00331C85">
        <w:rPr>
          <w:b/>
          <w:bCs/>
          <w:color w:val="000000" w:themeColor="text1"/>
        </w:rPr>
        <w:t xml:space="preserve">Morality is not the same is criminality. </w:t>
      </w:r>
      <w:r w:rsidR="00B45233" w:rsidRPr="00331C85">
        <w:rPr>
          <w:bCs/>
          <w:color w:val="000000" w:themeColor="text1"/>
        </w:rPr>
        <w:t>These are two different regimes.</w:t>
      </w:r>
    </w:p>
    <w:p w14:paraId="4064362A" w14:textId="5629AFB2" w:rsidR="008036AF" w:rsidRPr="00331C85" w:rsidRDefault="008036AF" w:rsidP="008036AF">
      <w:pPr>
        <w:rPr>
          <w:color w:val="000000" w:themeColor="text1"/>
        </w:rPr>
      </w:pPr>
      <w:r w:rsidRPr="00331C85">
        <w:rPr>
          <w:color w:val="000000" w:themeColor="text1"/>
        </w:rPr>
        <w:t>Issue:</w:t>
      </w:r>
    </w:p>
    <w:p w14:paraId="018B871C" w14:textId="20D39C94" w:rsidR="008036AF" w:rsidRPr="00331C85" w:rsidRDefault="008036AF" w:rsidP="008036AF">
      <w:pPr>
        <w:ind w:left="720" w:hanging="720"/>
        <w:rPr>
          <w:color w:val="000000" w:themeColor="text1"/>
        </w:rPr>
      </w:pPr>
      <w:r w:rsidRPr="00331C85">
        <w:rPr>
          <w:color w:val="000000" w:themeColor="text1"/>
        </w:rPr>
        <w:t>Notes:</w:t>
      </w:r>
      <w:r w:rsidRPr="00331C85">
        <w:rPr>
          <w:color w:val="000000" w:themeColor="text1"/>
        </w:rPr>
        <w:tab/>
        <w:t xml:space="preserve">Dissent; </w:t>
      </w:r>
      <w:r w:rsidRPr="00331C85">
        <w:rPr>
          <w:b/>
          <w:color w:val="000000" w:themeColor="text1"/>
        </w:rPr>
        <w:t>unqualified power to determine the fitness of films for public viewing on considerations that may extend beyond the moral</w:t>
      </w:r>
      <w:r w:rsidRPr="00331C85">
        <w:rPr>
          <w:color w:val="000000" w:themeColor="text1"/>
        </w:rPr>
        <w:t xml:space="preserve"> and may include the political, the social and the religious. The board has the power to decide what is decent or indecent and morally fit for public viewing</w:t>
      </w:r>
      <w:r w:rsidR="00B45233" w:rsidRPr="00331C85">
        <w:rPr>
          <w:color w:val="000000" w:themeColor="text1"/>
        </w:rPr>
        <w:t>.</w:t>
      </w:r>
      <w:r w:rsidRPr="00331C85">
        <w:rPr>
          <w:color w:val="000000" w:themeColor="text1"/>
        </w:rPr>
        <w:t xml:space="preserve"> This determination is within Parliament’s criminal law power. </w:t>
      </w:r>
      <w:r w:rsidRPr="00331C85">
        <w:rPr>
          <w:b/>
          <w:color w:val="000000" w:themeColor="text1"/>
        </w:rPr>
        <w:t>This is about censorship: at its heart is a moral component and how it impedes free speech</w:t>
      </w:r>
      <w:r w:rsidR="00B45233" w:rsidRPr="00331C85">
        <w:rPr>
          <w:color w:val="000000" w:themeColor="text1"/>
        </w:rPr>
        <w:t>.</w:t>
      </w:r>
      <w:r w:rsidRPr="00331C85">
        <w:rPr>
          <w:color w:val="000000" w:themeColor="text1"/>
        </w:rPr>
        <w:t xml:space="preserve"> Also worried about free speech: doesn’t want provinces limiting free speech Not a case where civil consequences are attached to conduct defined and punished as criminal under federal legislation, but rather a case where a provincially authorized tribunal itself defines and determines legality, what is permissible and what is not. Direct intrusion into criminal law.</w:t>
      </w:r>
    </w:p>
    <w:p w14:paraId="34FE1F60" w14:textId="22D0CFCC" w:rsidR="00A05DE8" w:rsidRPr="00331C85" w:rsidRDefault="00A05DE8" w:rsidP="00A05DE8">
      <w:pPr>
        <w:rPr>
          <w:color w:val="000000" w:themeColor="text1"/>
        </w:rPr>
      </w:pPr>
    </w:p>
    <w:p w14:paraId="0E9F58FB" w14:textId="0161820E" w:rsidR="00B45233" w:rsidRPr="00331C85" w:rsidRDefault="00B45233" w:rsidP="00207D2A">
      <w:pPr>
        <w:pStyle w:val="Heading3"/>
        <w:rPr>
          <w:color w:val="000000" w:themeColor="text1"/>
        </w:rPr>
      </w:pPr>
      <w:bookmarkStart w:id="65" w:name="_Toc18930139"/>
      <w:r w:rsidRPr="00331C85">
        <w:rPr>
          <w:color w:val="000000" w:themeColor="text1"/>
        </w:rPr>
        <w:t>Dupond v Montreal</w:t>
      </w:r>
      <w:bookmarkEnd w:id="65"/>
    </w:p>
    <w:p w14:paraId="14C6F1A9" w14:textId="0F512B85" w:rsidR="00B45233" w:rsidRPr="00331C85" w:rsidRDefault="00B45233" w:rsidP="00435F78">
      <w:pPr>
        <w:pStyle w:val="ListParagraph"/>
        <w:numPr>
          <w:ilvl w:val="0"/>
          <w:numId w:val="6"/>
        </w:numPr>
        <w:rPr>
          <w:color w:val="000000" w:themeColor="text1"/>
        </w:rPr>
      </w:pPr>
      <w:r w:rsidRPr="00331C85">
        <w:rPr>
          <w:color w:val="000000" w:themeColor="text1"/>
        </w:rPr>
        <w:t>Municipal ordinance regulating public demonstrations in order to prevent “conditions conducive to breaches of the peace and detrimental to the admin of justice”</w:t>
      </w:r>
    </w:p>
    <w:p w14:paraId="37FF5433" w14:textId="51040425" w:rsidR="00B45233" w:rsidRPr="00331C85" w:rsidRDefault="00B45233" w:rsidP="00435F78">
      <w:pPr>
        <w:pStyle w:val="ListParagraph"/>
        <w:numPr>
          <w:ilvl w:val="0"/>
          <w:numId w:val="6"/>
        </w:numPr>
        <w:rPr>
          <w:color w:val="000000" w:themeColor="text1"/>
        </w:rPr>
      </w:pPr>
      <w:r w:rsidRPr="00331C85">
        <w:rPr>
          <w:color w:val="000000" w:themeColor="text1"/>
        </w:rPr>
        <w:t xml:space="preserve">Banning all public protest for 30 days </w:t>
      </w:r>
    </w:p>
    <w:p w14:paraId="221FE5A5" w14:textId="4EE5FF8A" w:rsidR="00B45233" w:rsidRPr="00331C85" w:rsidRDefault="00B45233" w:rsidP="00435F78">
      <w:pPr>
        <w:pStyle w:val="ListParagraph"/>
        <w:numPr>
          <w:ilvl w:val="0"/>
          <w:numId w:val="6"/>
        </w:numPr>
        <w:rPr>
          <w:color w:val="000000" w:themeColor="text1"/>
        </w:rPr>
      </w:pPr>
      <w:r w:rsidRPr="00331C85">
        <w:rPr>
          <w:color w:val="000000" w:themeColor="text1"/>
        </w:rPr>
        <w:t>Court concludes that “it is now well established that suppression of conditions likely to favour the commission of crimes falls within provincial competence”</w:t>
      </w:r>
    </w:p>
    <w:p w14:paraId="688939A8" w14:textId="06D73D6D" w:rsidR="00B45233" w:rsidRPr="00331C85" w:rsidRDefault="00B45233" w:rsidP="00435F78">
      <w:pPr>
        <w:pStyle w:val="ListParagraph"/>
        <w:numPr>
          <w:ilvl w:val="1"/>
          <w:numId w:val="6"/>
        </w:numPr>
        <w:rPr>
          <w:color w:val="000000" w:themeColor="text1"/>
        </w:rPr>
      </w:pPr>
      <w:r w:rsidRPr="00331C85">
        <w:rPr>
          <w:color w:val="000000" w:themeColor="text1"/>
        </w:rPr>
        <w:t>Ordinance had a pre-amble that set out that this was an emergency and temporary legislation</w:t>
      </w:r>
    </w:p>
    <w:p w14:paraId="0A5C3FF0" w14:textId="6BF93147" w:rsidR="00B45233" w:rsidRPr="00331C85" w:rsidRDefault="00B45233" w:rsidP="00435F78">
      <w:pPr>
        <w:pStyle w:val="ListParagraph"/>
        <w:numPr>
          <w:ilvl w:val="0"/>
          <w:numId w:val="6"/>
        </w:numPr>
        <w:rPr>
          <w:b/>
          <w:color w:val="000000" w:themeColor="text1"/>
        </w:rPr>
      </w:pPr>
      <w:r w:rsidRPr="00331C85">
        <w:rPr>
          <w:b/>
          <w:color w:val="000000" w:themeColor="text1"/>
        </w:rPr>
        <w:t>Temporary provincial response to local emergency</w:t>
      </w:r>
    </w:p>
    <w:p w14:paraId="3B3FC042" w14:textId="77777777" w:rsidR="00A05DE8" w:rsidRPr="00331C85" w:rsidRDefault="00A05DE8" w:rsidP="00A05DE8">
      <w:pPr>
        <w:rPr>
          <w:color w:val="000000" w:themeColor="text1"/>
        </w:rPr>
      </w:pPr>
    </w:p>
    <w:p w14:paraId="6230C062" w14:textId="14066C63" w:rsidR="008036AF" w:rsidRPr="00331C85" w:rsidRDefault="008036AF" w:rsidP="00207D2A">
      <w:pPr>
        <w:pStyle w:val="Heading3"/>
        <w:rPr>
          <w:color w:val="000000" w:themeColor="text1"/>
        </w:rPr>
      </w:pPr>
      <w:bookmarkStart w:id="66" w:name="_Toc18930140"/>
      <w:r w:rsidRPr="00331C85">
        <w:rPr>
          <w:color w:val="000000" w:themeColor="text1"/>
        </w:rPr>
        <w:t>Westendorp v R</w:t>
      </w:r>
      <w:bookmarkEnd w:id="66"/>
      <w:r w:rsidRPr="00331C85">
        <w:rPr>
          <w:color w:val="000000" w:themeColor="text1"/>
        </w:rPr>
        <w:t xml:space="preserve"> </w:t>
      </w:r>
    </w:p>
    <w:p w14:paraId="6BB1479C" w14:textId="485E2F44" w:rsidR="008036AF" w:rsidRPr="00331C85" w:rsidRDefault="008036AF" w:rsidP="008036AF">
      <w:pPr>
        <w:rPr>
          <w:color w:val="000000" w:themeColor="text1"/>
        </w:rPr>
      </w:pPr>
      <w:r w:rsidRPr="00331C85">
        <w:rPr>
          <w:color w:val="000000" w:themeColor="text1"/>
        </w:rPr>
        <w:t>Ratio:</w:t>
      </w:r>
      <w:r w:rsidRPr="00331C85">
        <w:rPr>
          <w:color w:val="000000" w:themeColor="text1"/>
        </w:rPr>
        <w:tab/>
      </w:r>
      <w:r w:rsidR="00D32756" w:rsidRPr="00331C85">
        <w:rPr>
          <w:color w:val="000000" w:themeColor="text1"/>
        </w:rPr>
        <w:t xml:space="preserve">This was a colourable intrusion of the crim law power that was designed to punish prostitution. </w:t>
      </w:r>
    </w:p>
    <w:p w14:paraId="76C6C358" w14:textId="3B2DC7C0" w:rsidR="008036AF" w:rsidRPr="00331C85" w:rsidRDefault="008036AF" w:rsidP="008F390F">
      <w:pPr>
        <w:ind w:left="720" w:hanging="720"/>
        <w:rPr>
          <w:color w:val="000000" w:themeColor="text1"/>
        </w:rPr>
      </w:pPr>
      <w:r w:rsidRPr="00331C85">
        <w:rPr>
          <w:color w:val="000000" w:themeColor="text1"/>
        </w:rPr>
        <w:t>Facts:</w:t>
      </w:r>
      <w:r w:rsidRPr="00331C85">
        <w:rPr>
          <w:color w:val="000000" w:themeColor="text1"/>
        </w:rPr>
        <w:tab/>
        <w:t>Westendorp charged with being on the street for the purpose of prostitution in contravention of a Calgary bylaw</w:t>
      </w:r>
      <w:r w:rsidR="008F390F" w:rsidRPr="00331C85">
        <w:rPr>
          <w:color w:val="000000" w:themeColor="text1"/>
        </w:rPr>
        <w:t>. Provision added to by law prohibiting and penalizing being in the street for purposes of prostitution or approaching another purpose for the purpose of prostitution. Recital for prostitution amendment said persons engaged in prostitution “often collect in groups on streets and attract crowd – source of annoyance and embarrassment to members of public and interfere with the right and ability to move freely in the streets”.</w:t>
      </w:r>
    </w:p>
    <w:p w14:paraId="084D62AB" w14:textId="4D37EDC7" w:rsidR="008036AF" w:rsidRPr="00331C85" w:rsidRDefault="008036AF" w:rsidP="008036AF">
      <w:pPr>
        <w:rPr>
          <w:color w:val="000000" w:themeColor="text1"/>
        </w:rPr>
      </w:pPr>
      <w:r w:rsidRPr="00331C85">
        <w:rPr>
          <w:color w:val="000000" w:themeColor="text1"/>
        </w:rPr>
        <w:t>Result:</w:t>
      </w:r>
      <w:r w:rsidRPr="00331C85">
        <w:rPr>
          <w:color w:val="000000" w:themeColor="text1"/>
        </w:rPr>
        <w:tab/>
      </w:r>
      <w:r w:rsidR="008F390F" w:rsidRPr="00331C85">
        <w:rPr>
          <w:color w:val="000000" w:themeColor="text1"/>
        </w:rPr>
        <w:t>Provision</w:t>
      </w:r>
      <w:r w:rsidRPr="00331C85">
        <w:rPr>
          <w:color w:val="000000" w:themeColor="text1"/>
        </w:rPr>
        <w:t xml:space="preserve"> is ultra vires Calgary</w:t>
      </w:r>
    </w:p>
    <w:p w14:paraId="7F9FFE43" w14:textId="240E43B4" w:rsidR="008F390F" w:rsidRPr="00331C85" w:rsidRDefault="008036AF" w:rsidP="00F61B54">
      <w:pPr>
        <w:ind w:left="720" w:hanging="720"/>
        <w:rPr>
          <w:color w:val="000000" w:themeColor="text1"/>
        </w:rPr>
      </w:pPr>
      <w:r w:rsidRPr="00331C85">
        <w:rPr>
          <w:color w:val="000000" w:themeColor="text1"/>
        </w:rPr>
        <w:t>Reason:</w:t>
      </w:r>
      <w:r w:rsidRPr="00331C85">
        <w:rPr>
          <w:color w:val="000000" w:themeColor="text1"/>
        </w:rPr>
        <w:tab/>
        <w:t xml:space="preserve">The </w:t>
      </w:r>
      <w:r w:rsidR="008F390F" w:rsidRPr="00331C85">
        <w:rPr>
          <w:color w:val="000000" w:themeColor="text1"/>
        </w:rPr>
        <w:t>provision</w:t>
      </w:r>
      <w:r w:rsidRPr="00331C85">
        <w:rPr>
          <w:color w:val="000000" w:themeColor="text1"/>
        </w:rPr>
        <w:t xml:space="preserve"> is not</w:t>
      </w:r>
      <w:r w:rsidR="008F390F" w:rsidRPr="00331C85">
        <w:rPr>
          <w:color w:val="000000" w:themeColor="text1"/>
        </w:rPr>
        <w:t xml:space="preserve"> functionally attached to the whole bylaw – stands and falls on own strength (validity)</w:t>
      </w:r>
      <w:r w:rsidRPr="00331C85">
        <w:rPr>
          <w:color w:val="000000" w:themeColor="text1"/>
        </w:rPr>
        <w:t xml:space="preserve">. </w:t>
      </w:r>
    </w:p>
    <w:p w14:paraId="5E8EAB3E" w14:textId="0544B2CA" w:rsidR="008036AF" w:rsidRPr="00331C85" w:rsidRDefault="008036AF" w:rsidP="008F390F">
      <w:pPr>
        <w:ind w:left="720"/>
        <w:rPr>
          <w:color w:val="000000" w:themeColor="text1"/>
        </w:rPr>
      </w:pPr>
      <w:r w:rsidRPr="00331C85">
        <w:rPr>
          <w:color w:val="000000" w:themeColor="text1"/>
        </w:rPr>
        <w:t xml:space="preserve">If </w:t>
      </w:r>
      <w:r w:rsidR="008F390F" w:rsidRPr="00331C85">
        <w:rPr>
          <w:color w:val="000000" w:themeColor="text1"/>
        </w:rPr>
        <w:t>the purpose were about controlling the streets</w:t>
      </w:r>
      <w:r w:rsidRPr="00331C85">
        <w:rPr>
          <w:color w:val="000000" w:themeColor="text1"/>
        </w:rPr>
        <w:t xml:space="preserve">, it would have dealt with the congregation of persons regardless of their reason for congregating. Instead, the </w:t>
      </w:r>
      <w:r w:rsidR="008F390F" w:rsidRPr="00331C85">
        <w:rPr>
          <w:color w:val="000000" w:themeColor="text1"/>
        </w:rPr>
        <w:t>provision</w:t>
      </w:r>
      <w:r w:rsidRPr="00331C85">
        <w:rPr>
          <w:color w:val="000000" w:themeColor="text1"/>
        </w:rPr>
        <w:t xml:space="preserve"> is only activated by what is said by a person, referable to the offer of sexual services. This is not a property issue or an attempt to deal with a public nuisance. Allowing this provision may create a slippery slope towards allowing a huge part of criminal law to be regulated by provinces (i.e. anything that happens on the street). This was a </w:t>
      </w:r>
      <w:r w:rsidRPr="00331C85">
        <w:rPr>
          <w:b/>
          <w:bCs/>
          <w:color w:val="000000" w:themeColor="text1"/>
        </w:rPr>
        <w:t xml:space="preserve">colourable </w:t>
      </w:r>
      <w:r w:rsidRPr="00331C85">
        <w:rPr>
          <w:color w:val="000000" w:themeColor="text1"/>
        </w:rPr>
        <w:t>intrusion.</w:t>
      </w:r>
      <w:r w:rsidR="008F390F" w:rsidRPr="00331C85">
        <w:rPr>
          <w:color w:val="000000" w:themeColor="text1"/>
        </w:rPr>
        <w:t xml:space="preserve"> Obvious that this is designed to punish prostitution and have the 3Ps. This would allow for concurrency of power beyond any double aspect.</w:t>
      </w:r>
    </w:p>
    <w:p w14:paraId="6D4C188B" w14:textId="68F767DA" w:rsidR="008036AF" w:rsidRPr="00331C85" w:rsidRDefault="008036AF" w:rsidP="008036AF">
      <w:pPr>
        <w:rPr>
          <w:color w:val="000000" w:themeColor="text1"/>
        </w:rPr>
      </w:pPr>
      <w:r w:rsidRPr="00331C85">
        <w:rPr>
          <w:color w:val="000000" w:themeColor="text1"/>
        </w:rPr>
        <w:t>Issue:</w:t>
      </w:r>
    </w:p>
    <w:p w14:paraId="7658163F" w14:textId="215CB620" w:rsidR="008036AF" w:rsidRPr="00331C85" w:rsidRDefault="008036AF" w:rsidP="008036AF">
      <w:pPr>
        <w:rPr>
          <w:color w:val="000000" w:themeColor="text1"/>
        </w:rPr>
      </w:pPr>
      <w:r w:rsidRPr="00331C85">
        <w:rPr>
          <w:color w:val="000000" w:themeColor="text1"/>
        </w:rPr>
        <w:t>Notes:</w:t>
      </w:r>
      <w:r w:rsidR="008F390F" w:rsidRPr="00331C85">
        <w:rPr>
          <w:color w:val="000000" w:themeColor="text1"/>
        </w:rPr>
        <w:tab/>
        <w:t>Questionable provision apart of larger valid scheme – ancillary powers doctrine</w:t>
      </w:r>
    </w:p>
    <w:p w14:paraId="7CC39E4C" w14:textId="5A36C4A4" w:rsidR="008F390F" w:rsidRPr="00331C85" w:rsidRDefault="008F390F" w:rsidP="008036AF">
      <w:pPr>
        <w:rPr>
          <w:color w:val="000000" w:themeColor="text1"/>
        </w:rPr>
      </w:pPr>
    </w:p>
    <w:p w14:paraId="0222B07B" w14:textId="77777777" w:rsidR="00207D2A" w:rsidRPr="00331C85" w:rsidRDefault="00207D2A" w:rsidP="008036AF">
      <w:pPr>
        <w:rPr>
          <w:color w:val="000000" w:themeColor="text1"/>
        </w:rPr>
      </w:pPr>
    </w:p>
    <w:p w14:paraId="6B424A7E" w14:textId="77777777" w:rsidR="008F390F" w:rsidRPr="00331C85" w:rsidRDefault="008F390F" w:rsidP="00207D2A">
      <w:pPr>
        <w:pStyle w:val="Heading3"/>
        <w:rPr>
          <w:color w:val="000000" w:themeColor="text1"/>
        </w:rPr>
      </w:pPr>
      <w:bookmarkStart w:id="67" w:name="_Toc18930141"/>
      <w:r w:rsidRPr="00331C85">
        <w:rPr>
          <w:color w:val="000000" w:themeColor="text1"/>
        </w:rPr>
        <w:t>Rio Hotel Ltd v New Brunswick (Liquor Licensing Board)</w:t>
      </w:r>
      <w:bookmarkEnd w:id="67"/>
    </w:p>
    <w:p w14:paraId="6930C59F" w14:textId="77777777" w:rsidR="008F390F" w:rsidRPr="00331C85" w:rsidRDefault="008F390F" w:rsidP="00435F78">
      <w:pPr>
        <w:pStyle w:val="ListParagraph"/>
        <w:numPr>
          <w:ilvl w:val="0"/>
          <w:numId w:val="6"/>
        </w:numPr>
        <w:rPr>
          <w:color w:val="000000" w:themeColor="text1"/>
        </w:rPr>
      </w:pPr>
      <w:r w:rsidRPr="00331C85">
        <w:rPr>
          <w:color w:val="000000" w:themeColor="text1"/>
        </w:rPr>
        <w:t xml:space="preserve">Conforms to dominant pattern of concurrency </w:t>
      </w:r>
    </w:p>
    <w:p w14:paraId="0F1A5CBA" w14:textId="77777777" w:rsidR="008F390F" w:rsidRPr="00331C85" w:rsidRDefault="008F390F" w:rsidP="00435F78">
      <w:pPr>
        <w:pStyle w:val="ListParagraph"/>
        <w:numPr>
          <w:ilvl w:val="0"/>
          <w:numId w:val="6"/>
        </w:numPr>
        <w:rPr>
          <w:color w:val="000000" w:themeColor="text1"/>
        </w:rPr>
      </w:pPr>
      <w:r w:rsidRPr="00331C85">
        <w:rPr>
          <w:color w:val="000000" w:themeColor="text1"/>
        </w:rPr>
        <w:t xml:space="preserve">SCC upheld provisions of </w:t>
      </w:r>
      <w:r w:rsidRPr="00331C85">
        <w:rPr>
          <w:i/>
          <w:color w:val="000000" w:themeColor="text1"/>
        </w:rPr>
        <w:t>NB Liquor Control Act</w:t>
      </w:r>
      <w:r w:rsidRPr="00331C85">
        <w:rPr>
          <w:color w:val="000000" w:themeColor="text1"/>
        </w:rPr>
        <w:t xml:space="preserve"> which gave the LLB the power to attach conditions to liquor licenses reg and restricting the nature and conduct of live entertainment in licensed premises </w:t>
      </w:r>
    </w:p>
    <w:p w14:paraId="0163F7A2" w14:textId="700AB4BD" w:rsidR="008F390F" w:rsidRPr="00331C85" w:rsidRDefault="008F390F" w:rsidP="00435F78">
      <w:pPr>
        <w:pStyle w:val="ListParagraph"/>
        <w:numPr>
          <w:ilvl w:val="0"/>
          <w:numId w:val="6"/>
        </w:numPr>
        <w:rPr>
          <w:color w:val="000000" w:themeColor="text1"/>
        </w:rPr>
      </w:pPr>
      <w:r w:rsidRPr="00331C85">
        <w:rPr>
          <w:color w:val="000000" w:themeColor="text1"/>
        </w:rPr>
        <w:t xml:space="preserve">SCC confirmed prov’s ability to prohibit nude entertainment as a part of a liquor licensing scheme notwithstanding the related provisions in the Code </w:t>
      </w:r>
    </w:p>
    <w:p w14:paraId="731FADD5" w14:textId="65C49957" w:rsidR="008F390F" w:rsidRPr="00331C85" w:rsidRDefault="008F390F" w:rsidP="00435F78">
      <w:pPr>
        <w:pStyle w:val="ListParagraph"/>
        <w:numPr>
          <w:ilvl w:val="0"/>
          <w:numId w:val="6"/>
        </w:numPr>
        <w:rPr>
          <w:color w:val="000000" w:themeColor="text1"/>
        </w:rPr>
      </w:pPr>
      <w:r w:rsidRPr="00331C85">
        <w:rPr>
          <w:color w:val="000000" w:themeColor="text1"/>
        </w:rPr>
        <w:t xml:space="preserve">Main judgment (Dickson) </w:t>
      </w:r>
      <w:r w:rsidRPr="00331C85">
        <w:rPr>
          <w:b/>
          <w:color w:val="000000" w:themeColor="text1"/>
        </w:rPr>
        <w:t>emphasized the integration of the prov prohibition in a comprehensive scheme of regulation and licensing in distinguishing the case from Westendorp</w:t>
      </w:r>
    </w:p>
    <w:p w14:paraId="423B80FD" w14:textId="3EF63C1A" w:rsidR="00F42141" w:rsidRPr="00331C85" w:rsidRDefault="00F42141" w:rsidP="00435F78">
      <w:pPr>
        <w:pStyle w:val="ListParagraph"/>
        <w:numPr>
          <w:ilvl w:val="1"/>
          <w:numId w:val="6"/>
        </w:numPr>
        <w:rPr>
          <w:color w:val="000000" w:themeColor="text1"/>
        </w:rPr>
      </w:pPr>
      <w:r w:rsidRPr="00331C85">
        <w:rPr>
          <w:color w:val="000000" w:themeColor="text1"/>
        </w:rPr>
        <w:t>Ancillary powers</w:t>
      </w:r>
    </w:p>
    <w:p w14:paraId="5333B6B0" w14:textId="194305B1" w:rsidR="008F390F" w:rsidRPr="00331C85" w:rsidRDefault="008F390F" w:rsidP="008F390F">
      <w:pPr>
        <w:rPr>
          <w:color w:val="000000" w:themeColor="text1"/>
        </w:rPr>
      </w:pPr>
    </w:p>
    <w:p w14:paraId="5EA653ED" w14:textId="77777777" w:rsidR="00A05DE8" w:rsidRPr="00331C85" w:rsidRDefault="00A05DE8" w:rsidP="008036AF">
      <w:pPr>
        <w:rPr>
          <w:color w:val="000000" w:themeColor="text1"/>
        </w:rPr>
      </w:pPr>
    </w:p>
    <w:p w14:paraId="3965375F" w14:textId="076C788E" w:rsidR="008036AF" w:rsidRPr="00331C85" w:rsidRDefault="008036AF" w:rsidP="00207D2A">
      <w:pPr>
        <w:pStyle w:val="Heading3"/>
        <w:rPr>
          <w:color w:val="000000" w:themeColor="text1"/>
        </w:rPr>
      </w:pPr>
      <w:bookmarkStart w:id="68" w:name="_Toc18930142"/>
      <w:r w:rsidRPr="00331C85">
        <w:rPr>
          <w:color w:val="000000" w:themeColor="text1"/>
        </w:rPr>
        <w:t>Cha</w:t>
      </w:r>
      <w:r w:rsidR="00F42141" w:rsidRPr="00331C85">
        <w:rPr>
          <w:color w:val="000000" w:themeColor="text1"/>
        </w:rPr>
        <w:t>t</w:t>
      </w:r>
      <w:r w:rsidRPr="00331C85">
        <w:rPr>
          <w:color w:val="000000" w:themeColor="text1"/>
        </w:rPr>
        <w:t>terjee v ON (AG)</w:t>
      </w:r>
      <w:bookmarkEnd w:id="68"/>
    </w:p>
    <w:p w14:paraId="5DBF452F" w14:textId="77777777" w:rsidR="008036AF" w:rsidRPr="00331C85" w:rsidRDefault="008036AF" w:rsidP="008036AF">
      <w:pPr>
        <w:rPr>
          <w:color w:val="000000" w:themeColor="text1"/>
        </w:rPr>
      </w:pPr>
      <w:r w:rsidRPr="00331C85">
        <w:rPr>
          <w:color w:val="000000" w:themeColor="text1"/>
        </w:rPr>
        <w:t>Ratio:</w:t>
      </w:r>
    </w:p>
    <w:p w14:paraId="0B56F18B" w14:textId="3D0F427A" w:rsidR="008036AF" w:rsidRPr="00331C85" w:rsidRDefault="008036AF" w:rsidP="008036AF">
      <w:pPr>
        <w:ind w:left="720" w:hanging="720"/>
        <w:rPr>
          <w:color w:val="000000" w:themeColor="text1"/>
        </w:rPr>
      </w:pPr>
      <w:r w:rsidRPr="00331C85">
        <w:rPr>
          <w:color w:val="000000" w:themeColor="text1"/>
        </w:rPr>
        <w:t>Facts:</w:t>
      </w:r>
      <w:r w:rsidRPr="00331C85">
        <w:rPr>
          <w:color w:val="000000" w:themeColor="text1"/>
        </w:rPr>
        <w:tab/>
        <w:t xml:space="preserve">ONs </w:t>
      </w:r>
      <w:r w:rsidRPr="00331C85">
        <w:rPr>
          <w:i/>
          <w:iCs/>
          <w:color w:val="000000" w:themeColor="text1"/>
        </w:rPr>
        <w:t xml:space="preserve">Civil Remedies Act </w:t>
      </w:r>
      <w:r w:rsidRPr="00331C85">
        <w:rPr>
          <w:color w:val="000000" w:themeColor="text1"/>
        </w:rPr>
        <w:t>authorized the forfeiture of proceeds of unlawful activity</w:t>
      </w:r>
      <w:r w:rsidR="00F42141" w:rsidRPr="00331C85">
        <w:rPr>
          <w:color w:val="000000" w:themeColor="text1"/>
        </w:rPr>
        <w:t xml:space="preserve"> without allegation or proof that any particular person committed any particular crime – just on balance of probabilities</w:t>
      </w:r>
      <w:r w:rsidRPr="00331C85">
        <w:rPr>
          <w:color w:val="000000" w:themeColor="text1"/>
        </w:rPr>
        <w:t>. Property can be forfeited under the CRA if, on a BOP, it is demonstrated that the property constituted the proceeds of crime in general. Chatterjee was arrested and police found $29k in small bills that smelled of weed. Wasn’t charged with any drug trafficking offence, but rather under the CRA and the money was seized as proceeds of unlawful activity.</w:t>
      </w:r>
    </w:p>
    <w:p w14:paraId="6640CD72" w14:textId="0DBD4782" w:rsidR="008036AF" w:rsidRPr="00331C85" w:rsidRDefault="008036AF" w:rsidP="008036AF">
      <w:pPr>
        <w:rPr>
          <w:color w:val="000000" w:themeColor="text1"/>
        </w:rPr>
      </w:pPr>
      <w:r w:rsidRPr="00331C85">
        <w:rPr>
          <w:color w:val="000000" w:themeColor="text1"/>
        </w:rPr>
        <w:t>Result:</w:t>
      </w:r>
      <w:r w:rsidR="00297E18" w:rsidRPr="00331C85">
        <w:rPr>
          <w:color w:val="000000" w:themeColor="text1"/>
        </w:rPr>
        <w:tab/>
        <w:t>CRA is valid leg of ON</w:t>
      </w:r>
    </w:p>
    <w:p w14:paraId="0D3BC9F8" w14:textId="09E51E97" w:rsidR="0055574B" w:rsidRPr="00331C85" w:rsidRDefault="008036AF" w:rsidP="00297E18">
      <w:pPr>
        <w:ind w:left="720" w:hanging="720"/>
        <w:rPr>
          <w:color w:val="000000" w:themeColor="text1"/>
        </w:rPr>
      </w:pPr>
      <w:r w:rsidRPr="00331C85">
        <w:rPr>
          <w:color w:val="000000" w:themeColor="text1"/>
        </w:rPr>
        <w:t>Reason:</w:t>
      </w:r>
      <w:r w:rsidR="00297E18" w:rsidRPr="00331C85">
        <w:rPr>
          <w:color w:val="000000" w:themeColor="text1"/>
        </w:rPr>
        <w:tab/>
      </w:r>
      <w:r w:rsidR="00297E18" w:rsidRPr="00331C85">
        <w:rPr>
          <w:b/>
          <w:color w:val="000000" w:themeColor="text1"/>
        </w:rPr>
        <w:t xml:space="preserve">A court should favour, where possible, the ordinary operation of statues enacted by </w:t>
      </w:r>
      <w:r w:rsidR="00297E18" w:rsidRPr="00331C85">
        <w:rPr>
          <w:b/>
          <w:i/>
          <w:iCs/>
          <w:color w:val="000000" w:themeColor="text1"/>
        </w:rPr>
        <w:t xml:space="preserve">both </w:t>
      </w:r>
      <w:r w:rsidR="00297E18" w:rsidRPr="00331C85">
        <w:rPr>
          <w:b/>
          <w:color w:val="000000" w:themeColor="text1"/>
        </w:rPr>
        <w:t>levels of government (</w:t>
      </w:r>
      <w:r w:rsidR="00297E18" w:rsidRPr="00331C85">
        <w:rPr>
          <w:b/>
          <w:i/>
          <w:iCs/>
          <w:color w:val="000000" w:themeColor="text1"/>
        </w:rPr>
        <w:t>Canadian Western Bank</w:t>
      </w:r>
      <w:r w:rsidR="00297E18" w:rsidRPr="00331C85">
        <w:rPr>
          <w:b/>
          <w:color w:val="000000" w:themeColor="text1"/>
        </w:rPr>
        <w:t>)</w:t>
      </w:r>
      <w:r w:rsidR="0055574B" w:rsidRPr="00331C85">
        <w:rPr>
          <w:color w:val="000000" w:themeColor="text1"/>
        </w:rPr>
        <w:t xml:space="preserve"> – seeing the court bringing in values not bringing in IJI but applying to validity analysis. </w:t>
      </w:r>
      <w:r w:rsidR="00297E18" w:rsidRPr="00331C85">
        <w:rPr>
          <w:b/>
          <w:color w:val="000000" w:themeColor="text1"/>
        </w:rPr>
        <w:t>The CRA was enacted to deter crime and to compensate its victims</w:t>
      </w:r>
      <w:r w:rsidR="0055574B" w:rsidRPr="00331C85">
        <w:rPr>
          <w:b/>
          <w:color w:val="000000" w:themeColor="text1"/>
        </w:rPr>
        <w:t xml:space="preserve"> </w:t>
      </w:r>
      <w:r w:rsidR="0055574B" w:rsidRPr="00331C85">
        <w:rPr>
          <w:color w:val="000000" w:themeColor="text1"/>
        </w:rPr>
        <w:t>– con’ally valid so long as you are doing it within an assigned head of power and it does not interfere with the Code</w:t>
      </w:r>
      <w:r w:rsidR="00297E18" w:rsidRPr="00331C85">
        <w:rPr>
          <w:color w:val="000000" w:themeColor="text1"/>
        </w:rPr>
        <w:t xml:space="preserve">. </w:t>
      </w:r>
      <w:r w:rsidR="0055574B" w:rsidRPr="00331C85">
        <w:rPr>
          <w:color w:val="000000" w:themeColor="text1"/>
        </w:rPr>
        <w:t xml:space="preserve">Court notes deterrence of crime as something that has a double aspect because the province also has a legitimate interest in this. </w:t>
      </w:r>
    </w:p>
    <w:p w14:paraId="35D32CB2" w14:textId="379AB801" w:rsidR="0055574B" w:rsidRPr="00331C85" w:rsidRDefault="0055574B" w:rsidP="00297E18">
      <w:pPr>
        <w:ind w:left="720" w:hanging="720"/>
        <w:rPr>
          <w:color w:val="000000" w:themeColor="text1"/>
        </w:rPr>
      </w:pPr>
      <w:r w:rsidRPr="00331C85">
        <w:rPr>
          <w:color w:val="000000" w:themeColor="text1"/>
        </w:rPr>
        <w:tab/>
        <w:t xml:space="preserve">Court is also impressed by the fact that it does not look like a criminal law – lacking 3Ps and that it seems to be a shortcut around the slow path of civil procedure. Civil litigation = province (also seen in </w:t>
      </w:r>
      <w:r w:rsidRPr="00331C85">
        <w:rPr>
          <w:i/>
          <w:color w:val="000000" w:themeColor="text1"/>
        </w:rPr>
        <w:t>GM v CNL</w:t>
      </w:r>
      <w:r w:rsidRPr="00331C85">
        <w:rPr>
          <w:color w:val="000000" w:themeColor="text1"/>
        </w:rPr>
        <w:t>).</w:t>
      </w:r>
    </w:p>
    <w:p w14:paraId="4591DA4D" w14:textId="77777777" w:rsidR="0055574B" w:rsidRPr="00331C85" w:rsidRDefault="0055574B" w:rsidP="00297E18">
      <w:pPr>
        <w:ind w:left="720" w:hanging="720"/>
        <w:rPr>
          <w:color w:val="000000" w:themeColor="text1"/>
        </w:rPr>
      </w:pPr>
    </w:p>
    <w:p w14:paraId="6C8308EE" w14:textId="19EDA20A" w:rsidR="00297E18" w:rsidRPr="00331C85" w:rsidRDefault="00297E18" w:rsidP="0055574B">
      <w:pPr>
        <w:ind w:left="720"/>
        <w:rPr>
          <w:color w:val="000000" w:themeColor="text1"/>
        </w:rPr>
      </w:pPr>
      <w:r w:rsidRPr="00331C85">
        <w:rPr>
          <w:b/>
          <w:color w:val="000000" w:themeColor="text1"/>
        </w:rPr>
        <w:t>Pith and substance</w:t>
      </w:r>
      <w:r w:rsidRPr="00331C85">
        <w:rPr>
          <w:color w:val="000000" w:themeColor="text1"/>
        </w:rPr>
        <w:t xml:space="preserve">: </w:t>
      </w:r>
      <w:r w:rsidR="0055574B" w:rsidRPr="00331C85">
        <w:rPr>
          <w:color w:val="000000" w:themeColor="text1"/>
        </w:rPr>
        <w:t xml:space="preserve">to make crime unprofitable – </w:t>
      </w:r>
      <w:r w:rsidRPr="00331C85">
        <w:rPr>
          <w:color w:val="000000" w:themeColor="text1"/>
        </w:rPr>
        <w:t>authority to seize money and other things shown on a balance of probabilities to be tainted by crime and thereafter to allocate the proceeds to compensating victims of and remedying the societal effects of criminality. May incidentally affect criminal law without doing violence to the heads of powe</w:t>
      </w:r>
      <w:r w:rsidR="0055574B" w:rsidRPr="00331C85">
        <w:rPr>
          <w:color w:val="000000" w:themeColor="text1"/>
        </w:rPr>
        <w:t>r</w:t>
      </w:r>
      <w:r w:rsidRPr="00331C85">
        <w:rPr>
          <w:color w:val="000000" w:themeColor="text1"/>
        </w:rPr>
        <w:t xml:space="preserve">. </w:t>
      </w:r>
    </w:p>
    <w:p w14:paraId="074E202D" w14:textId="28A8DFA8" w:rsidR="008036AF" w:rsidRPr="00331C85" w:rsidRDefault="00297E18" w:rsidP="00297E18">
      <w:pPr>
        <w:ind w:left="720"/>
        <w:rPr>
          <w:color w:val="000000" w:themeColor="text1"/>
        </w:rPr>
      </w:pPr>
      <w:r w:rsidRPr="00331C85">
        <w:rPr>
          <w:b/>
          <w:color w:val="000000" w:themeColor="text1"/>
        </w:rPr>
        <w:t>General purpose: to make crime unprofitable</w:t>
      </w:r>
      <w:r w:rsidRPr="00331C85">
        <w:rPr>
          <w:color w:val="000000" w:themeColor="text1"/>
        </w:rPr>
        <w:t xml:space="preserve">, to capture resources tainted by crime, and to compensate individuals and public institutions for cost of crime. = Valid criminal object. Not colourable. </w:t>
      </w:r>
    </w:p>
    <w:p w14:paraId="34DCC41E" w14:textId="4C6E0BFC" w:rsidR="008036AF" w:rsidRPr="00331C85" w:rsidRDefault="008036AF" w:rsidP="008036AF">
      <w:pPr>
        <w:rPr>
          <w:color w:val="000000" w:themeColor="text1"/>
        </w:rPr>
      </w:pPr>
      <w:r w:rsidRPr="00331C85">
        <w:rPr>
          <w:color w:val="000000" w:themeColor="text1"/>
        </w:rPr>
        <w:t>Issue:</w:t>
      </w:r>
      <w:r w:rsidR="0055574B" w:rsidRPr="00331C85">
        <w:rPr>
          <w:color w:val="000000" w:themeColor="text1"/>
        </w:rPr>
        <w:tab/>
      </w:r>
    </w:p>
    <w:p w14:paraId="75AE4F7F" w14:textId="524352CD" w:rsidR="0055574B" w:rsidRPr="00331C85" w:rsidRDefault="008036AF" w:rsidP="0055574B">
      <w:pPr>
        <w:ind w:left="720" w:hanging="720"/>
        <w:rPr>
          <w:color w:val="000000" w:themeColor="text1"/>
        </w:rPr>
      </w:pPr>
      <w:r w:rsidRPr="00331C85">
        <w:rPr>
          <w:color w:val="000000" w:themeColor="text1"/>
        </w:rPr>
        <w:t>Notes:</w:t>
      </w:r>
      <w:r w:rsidR="00F42141" w:rsidRPr="00331C85">
        <w:rPr>
          <w:color w:val="000000" w:themeColor="text1"/>
        </w:rPr>
        <w:tab/>
      </w:r>
      <w:r w:rsidR="0055574B" w:rsidRPr="00331C85">
        <w:rPr>
          <w:color w:val="000000" w:themeColor="text1"/>
        </w:rPr>
        <w:t>If there was a conflict of operation with provisions of the Code then paramountcy would apply but since none we won’t look at it – but they don’t think this will come up and that cooperative federalism will triumph.</w:t>
      </w:r>
    </w:p>
    <w:p w14:paraId="3B86A819" w14:textId="77777777" w:rsidR="0055574B" w:rsidRPr="00331C85" w:rsidRDefault="0055574B" w:rsidP="008036AF">
      <w:pPr>
        <w:rPr>
          <w:color w:val="000000" w:themeColor="text1"/>
        </w:rPr>
      </w:pPr>
    </w:p>
    <w:p w14:paraId="6F1CB170" w14:textId="3B2CAA1B" w:rsidR="008036AF" w:rsidRPr="00331C85" w:rsidRDefault="0055574B" w:rsidP="0055574B">
      <w:pPr>
        <w:ind w:firstLine="720"/>
        <w:rPr>
          <w:color w:val="000000" w:themeColor="text1"/>
        </w:rPr>
      </w:pPr>
      <w:r w:rsidRPr="00331C85">
        <w:rPr>
          <w:color w:val="000000" w:themeColor="text1"/>
        </w:rPr>
        <w:t>** AB has a similar act: Victims Restitution and Compensation Payment Act.</w:t>
      </w:r>
    </w:p>
    <w:p w14:paraId="1213B1CB" w14:textId="18986BF4" w:rsidR="00DC3EF8" w:rsidRPr="00331C85" w:rsidRDefault="00DC3EF8" w:rsidP="008036AF">
      <w:pPr>
        <w:rPr>
          <w:color w:val="000000" w:themeColor="text1"/>
        </w:rPr>
      </w:pPr>
    </w:p>
    <w:p w14:paraId="2A723857" w14:textId="167AAFB8" w:rsidR="00DC3EF8" w:rsidRPr="00331C85" w:rsidRDefault="00DC3EF8" w:rsidP="00207D2A">
      <w:pPr>
        <w:pStyle w:val="Heading2"/>
      </w:pPr>
      <w:bookmarkStart w:id="69" w:name="_Toc18930143"/>
      <w:r w:rsidRPr="00331C85">
        <w:t>Commercial and Economic Regulation</w:t>
      </w:r>
      <w:bookmarkEnd w:id="69"/>
    </w:p>
    <w:p w14:paraId="7BB3DFC3" w14:textId="6AA567F6" w:rsidR="00DC3EF8" w:rsidRPr="00331C85" w:rsidRDefault="00DC3EF8" w:rsidP="00DC3EF8">
      <w:pPr>
        <w:rPr>
          <w:color w:val="000000" w:themeColor="text1"/>
        </w:rPr>
      </w:pPr>
    </w:p>
    <w:tbl>
      <w:tblPr>
        <w:tblStyle w:val="TableGrid"/>
        <w:tblW w:w="0" w:type="auto"/>
        <w:tblLook w:val="04A0" w:firstRow="1" w:lastRow="0" w:firstColumn="1" w:lastColumn="0" w:noHBand="0" w:noVBand="1"/>
      </w:tblPr>
      <w:tblGrid>
        <w:gridCol w:w="5395"/>
        <w:gridCol w:w="5395"/>
      </w:tblGrid>
      <w:tr w:rsidR="00331C85" w:rsidRPr="00331C85" w14:paraId="3888870B" w14:textId="77777777" w:rsidTr="003D04ED">
        <w:tc>
          <w:tcPr>
            <w:tcW w:w="5395" w:type="dxa"/>
          </w:tcPr>
          <w:p w14:paraId="66647786" w14:textId="48E152BB" w:rsidR="003D04ED" w:rsidRPr="00331C85" w:rsidRDefault="003D04ED" w:rsidP="00DC3EF8">
            <w:pPr>
              <w:rPr>
                <w:color w:val="000000" w:themeColor="text1"/>
              </w:rPr>
            </w:pPr>
            <w:r w:rsidRPr="00331C85">
              <w:rPr>
                <w:color w:val="000000" w:themeColor="text1"/>
              </w:rPr>
              <w:t xml:space="preserve">Provincial </w:t>
            </w:r>
          </w:p>
        </w:tc>
        <w:tc>
          <w:tcPr>
            <w:tcW w:w="5395" w:type="dxa"/>
          </w:tcPr>
          <w:p w14:paraId="374A4D69" w14:textId="137B3134" w:rsidR="003D04ED" w:rsidRPr="00331C85" w:rsidRDefault="003D04ED" w:rsidP="00DC3EF8">
            <w:pPr>
              <w:rPr>
                <w:color w:val="000000" w:themeColor="text1"/>
              </w:rPr>
            </w:pPr>
            <w:r w:rsidRPr="00331C85">
              <w:rPr>
                <w:color w:val="000000" w:themeColor="text1"/>
              </w:rPr>
              <w:t>Federal Trade and Commerce</w:t>
            </w:r>
          </w:p>
        </w:tc>
      </w:tr>
      <w:tr w:rsidR="00331C85" w:rsidRPr="00331C85" w14:paraId="6CA7B107" w14:textId="77777777" w:rsidTr="003D04ED">
        <w:tc>
          <w:tcPr>
            <w:tcW w:w="5395" w:type="dxa"/>
          </w:tcPr>
          <w:p w14:paraId="344EC618" w14:textId="038B415A" w:rsidR="00B928F4" w:rsidRPr="00331C85" w:rsidRDefault="00B928F4" w:rsidP="00B928F4">
            <w:pPr>
              <w:rPr>
                <w:bCs/>
                <w:color w:val="000000" w:themeColor="text1"/>
              </w:rPr>
            </w:pPr>
            <w:r w:rsidRPr="00331C85">
              <w:rPr>
                <w:bCs/>
                <w:color w:val="000000" w:themeColor="text1"/>
              </w:rPr>
              <w:t>92(13), 92(16), 92(10)</w:t>
            </w:r>
          </w:p>
          <w:p w14:paraId="1056D438" w14:textId="77777777" w:rsidR="00B928F4" w:rsidRPr="00331C85" w:rsidRDefault="00B928F4" w:rsidP="00B928F4">
            <w:pPr>
              <w:rPr>
                <w:color w:val="000000" w:themeColor="text1"/>
              </w:rPr>
            </w:pPr>
          </w:p>
          <w:p w14:paraId="4D124C67" w14:textId="6E18167F" w:rsidR="00B928F4" w:rsidRPr="00331C85" w:rsidRDefault="00B928F4" w:rsidP="00B928F4">
            <w:pPr>
              <w:rPr>
                <w:bCs/>
                <w:color w:val="000000" w:themeColor="text1"/>
              </w:rPr>
            </w:pPr>
            <w:r w:rsidRPr="00331C85">
              <w:rPr>
                <w:bCs/>
                <w:color w:val="000000" w:themeColor="text1"/>
              </w:rPr>
              <w:t xml:space="preserve">Economic matters </w:t>
            </w:r>
            <w:r w:rsidRPr="00331C85">
              <w:rPr>
                <w:bCs/>
                <w:i/>
                <w:iCs/>
                <w:color w:val="000000" w:themeColor="text1"/>
              </w:rPr>
              <w:t xml:space="preserve">NOT </w:t>
            </w:r>
            <w:r w:rsidRPr="00331C85">
              <w:rPr>
                <w:bCs/>
                <w:color w:val="000000" w:themeColor="text1"/>
              </w:rPr>
              <w:t>falling within federal Trade &amp; Commerce power (per “exhaustiveness”)</w:t>
            </w:r>
          </w:p>
          <w:p w14:paraId="2D240225" w14:textId="77777777" w:rsidR="00B928F4" w:rsidRPr="00331C85" w:rsidRDefault="00B928F4" w:rsidP="00B928F4">
            <w:pPr>
              <w:rPr>
                <w:color w:val="000000" w:themeColor="text1"/>
              </w:rPr>
            </w:pPr>
          </w:p>
          <w:p w14:paraId="5209E269" w14:textId="77777777" w:rsidR="00B928F4" w:rsidRPr="00331C85" w:rsidRDefault="00B928F4" w:rsidP="00B928F4">
            <w:pPr>
              <w:rPr>
                <w:color w:val="000000" w:themeColor="text1"/>
              </w:rPr>
            </w:pPr>
            <w:r w:rsidRPr="00331C85">
              <w:rPr>
                <w:color w:val="000000" w:themeColor="text1"/>
              </w:rPr>
              <w:t>i.e. matters NOT governing:</w:t>
            </w:r>
          </w:p>
          <w:p w14:paraId="603FAB90" w14:textId="77777777" w:rsidR="00B928F4" w:rsidRPr="00331C85" w:rsidRDefault="00B928F4" w:rsidP="00B928F4">
            <w:pPr>
              <w:rPr>
                <w:color w:val="000000" w:themeColor="text1"/>
              </w:rPr>
            </w:pPr>
            <w:r w:rsidRPr="00331C85">
              <w:rPr>
                <w:color w:val="000000" w:themeColor="text1"/>
              </w:rPr>
              <w:tab/>
              <w:t>1) flow of goods/services across borders</w:t>
            </w:r>
          </w:p>
          <w:p w14:paraId="05A58FDA" w14:textId="59731098" w:rsidR="00B928F4" w:rsidRPr="00331C85" w:rsidRDefault="00B928F4" w:rsidP="00B928F4">
            <w:pPr>
              <w:rPr>
                <w:color w:val="000000" w:themeColor="text1"/>
              </w:rPr>
            </w:pPr>
            <w:r w:rsidRPr="00331C85">
              <w:rPr>
                <w:color w:val="000000" w:themeColor="text1"/>
              </w:rPr>
              <w:tab/>
              <w:t>2) “general” trade regulation</w:t>
            </w:r>
          </w:p>
          <w:p w14:paraId="2E50782D" w14:textId="77777777" w:rsidR="00B928F4" w:rsidRPr="00331C85" w:rsidRDefault="00B928F4" w:rsidP="00B928F4">
            <w:pPr>
              <w:rPr>
                <w:color w:val="000000" w:themeColor="text1"/>
              </w:rPr>
            </w:pPr>
          </w:p>
          <w:p w14:paraId="3B8C5E2F" w14:textId="77777777" w:rsidR="00B928F4" w:rsidRPr="00331C85" w:rsidRDefault="00B928F4" w:rsidP="00B928F4">
            <w:pPr>
              <w:rPr>
                <w:color w:val="000000" w:themeColor="text1"/>
              </w:rPr>
            </w:pPr>
            <w:r w:rsidRPr="00331C85">
              <w:rPr>
                <w:bCs/>
                <w:color w:val="000000" w:themeColor="text1"/>
              </w:rPr>
              <w:t>Particular trades</w:t>
            </w:r>
          </w:p>
          <w:p w14:paraId="13060F90" w14:textId="77777777" w:rsidR="00B928F4" w:rsidRPr="00331C85" w:rsidRDefault="00B928F4" w:rsidP="00B928F4">
            <w:pPr>
              <w:rPr>
                <w:color w:val="000000" w:themeColor="text1"/>
              </w:rPr>
            </w:pPr>
            <w:r w:rsidRPr="00331C85">
              <w:rPr>
                <w:i/>
                <w:iCs/>
                <w:color w:val="000000" w:themeColor="text1"/>
              </w:rPr>
              <w:t>Parsons</w:t>
            </w:r>
            <w:r w:rsidRPr="00331C85">
              <w:rPr>
                <w:color w:val="000000" w:themeColor="text1"/>
              </w:rPr>
              <w:t>: fire insurance</w:t>
            </w:r>
          </w:p>
          <w:p w14:paraId="6A8FBCA9" w14:textId="77777777" w:rsidR="00B928F4" w:rsidRPr="00331C85" w:rsidRDefault="00B928F4" w:rsidP="00B928F4">
            <w:pPr>
              <w:rPr>
                <w:color w:val="000000" w:themeColor="text1"/>
              </w:rPr>
            </w:pPr>
            <w:r w:rsidRPr="00331C85">
              <w:rPr>
                <w:i/>
                <w:iCs/>
                <w:color w:val="000000" w:themeColor="text1"/>
              </w:rPr>
              <w:t>Labatt</w:t>
            </w:r>
            <w:r w:rsidRPr="00331C85">
              <w:rPr>
                <w:color w:val="000000" w:themeColor="text1"/>
              </w:rPr>
              <w:t>: beer and alcohol industry</w:t>
            </w:r>
          </w:p>
          <w:p w14:paraId="274585D3" w14:textId="77777777" w:rsidR="00B928F4" w:rsidRPr="00331C85" w:rsidRDefault="00B928F4" w:rsidP="00B928F4">
            <w:pPr>
              <w:rPr>
                <w:color w:val="000000" w:themeColor="text1"/>
              </w:rPr>
            </w:pPr>
            <w:r w:rsidRPr="00331C85">
              <w:rPr>
                <w:i/>
                <w:iCs/>
                <w:color w:val="000000" w:themeColor="text1"/>
              </w:rPr>
              <w:t>Carnation</w:t>
            </w:r>
            <w:r w:rsidRPr="00331C85">
              <w:rPr>
                <w:color w:val="000000" w:themeColor="text1"/>
              </w:rPr>
              <w:t>: dairy industry</w:t>
            </w:r>
          </w:p>
          <w:p w14:paraId="68B178ED" w14:textId="77777777" w:rsidR="003D04ED" w:rsidRPr="00331C85" w:rsidRDefault="003D04ED" w:rsidP="00DC3EF8">
            <w:pPr>
              <w:rPr>
                <w:color w:val="000000" w:themeColor="text1"/>
              </w:rPr>
            </w:pPr>
          </w:p>
        </w:tc>
        <w:tc>
          <w:tcPr>
            <w:tcW w:w="5395" w:type="dxa"/>
          </w:tcPr>
          <w:p w14:paraId="46F2D85A" w14:textId="77777777" w:rsidR="003D04ED" w:rsidRPr="00331C85" w:rsidRDefault="003D04ED" w:rsidP="00DC3EF8">
            <w:pPr>
              <w:rPr>
                <w:color w:val="000000" w:themeColor="text1"/>
              </w:rPr>
            </w:pPr>
          </w:p>
          <w:p w14:paraId="4286C975" w14:textId="169E0357" w:rsidR="003D04ED" w:rsidRPr="00331C85" w:rsidRDefault="003D04ED" w:rsidP="00DC3EF8">
            <w:pPr>
              <w:rPr>
                <w:color w:val="000000" w:themeColor="text1"/>
              </w:rPr>
            </w:pPr>
            <w:r w:rsidRPr="00331C85">
              <w:rPr>
                <w:color w:val="000000" w:themeColor="text1"/>
              </w:rPr>
              <w:t>Parsons branch 1: flow of commerce across borders</w:t>
            </w:r>
          </w:p>
          <w:p w14:paraId="3B9EE818" w14:textId="5A596F87" w:rsidR="003D04ED" w:rsidRPr="00331C85" w:rsidRDefault="003D04ED" w:rsidP="003D04ED">
            <w:pPr>
              <w:ind w:left="720"/>
              <w:rPr>
                <w:color w:val="000000" w:themeColor="text1"/>
              </w:rPr>
            </w:pPr>
            <w:r w:rsidRPr="00331C85">
              <w:rPr>
                <w:i/>
                <w:color w:val="000000" w:themeColor="text1"/>
              </w:rPr>
              <w:t>Margarine Reference</w:t>
            </w:r>
            <w:r w:rsidRPr="00331C85">
              <w:rPr>
                <w:color w:val="000000" w:themeColor="text1"/>
              </w:rPr>
              <w:t xml:space="preserve">: margarine exports was upheld </w:t>
            </w:r>
          </w:p>
          <w:p w14:paraId="34187EF6" w14:textId="5AD4DDA0" w:rsidR="003D04ED" w:rsidRPr="00331C85" w:rsidRDefault="003D04ED" w:rsidP="003D04ED">
            <w:pPr>
              <w:ind w:left="720"/>
              <w:rPr>
                <w:color w:val="000000" w:themeColor="text1"/>
              </w:rPr>
            </w:pPr>
            <w:r w:rsidRPr="00331C85">
              <w:rPr>
                <w:i/>
                <w:color w:val="000000" w:themeColor="text1"/>
              </w:rPr>
              <w:t>CIGOL</w:t>
            </w:r>
            <w:r w:rsidRPr="00331C85">
              <w:rPr>
                <w:color w:val="000000" w:themeColor="text1"/>
              </w:rPr>
              <w:t>: oil exports</w:t>
            </w:r>
          </w:p>
          <w:p w14:paraId="33471B2B" w14:textId="61FF40F9" w:rsidR="003D04ED" w:rsidRPr="00331C85" w:rsidRDefault="003D04ED" w:rsidP="003D04ED">
            <w:pPr>
              <w:ind w:left="720"/>
              <w:rPr>
                <w:color w:val="000000" w:themeColor="text1"/>
              </w:rPr>
            </w:pPr>
            <w:r w:rsidRPr="00331C85">
              <w:rPr>
                <w:i/>
                <w:color w:val="000000" w:themeColor="text1"/>
              </w:rPr>
              <w:t>Central Can Potash</w:t>
            </w:r>
            <w:r w:rsidRPr="00331C85">
              <w:rPr>
                <w:color w:val="000000" w:themeColor="text1"/>
              </w:rPr>
              <w:t xml:space="preserve">: potash exports </w:t>
            </w:r>
          </w:p>
          <w:p w14:paraId="186C6D72" w14:textId="4CDAEBB0" w:rsidR="003D04ED" w:rsidRPr="00331C85" w:rsidRDefault="003D04ED" w:rsidP="003D04ED">
            <w:pPr>
              <w:ind w:left="720"/>
              <w:rPr>
                <w:color w:val="000000" w:themeColor="text1"/>
              </w:rPr>
            </w:pPr>
            <w:r w:rsidRPr="00331C85">
              <w:rPr>
                <w:b/>
                <w:color w:val="000000" w:themeColor="text1"/>
              </w:rPr>
              <w:t>But s 92A</w:t>
            </w:r>
            <w:r w:rsidRPr="00331C85">
              <w:rPr>
                <w:color w:val="000000" w:themeColor="text1"/>
              </w:rPr>
              <w:t xml:space="preserve"> – province may regulate interprov exports of specified natural resources</w:t>
            </w:r>
          </w:p>
          <w:p w14:paraId="05909482" w14:textId="77777777" w:rsidR="003D04ED" w:rsidRPr="00331C85" w:rsidRDefault="003D04ED" w:rsidP="003D04ED">
            <w:pPr>
              <w:ind w:left="720"/>
              <w:rPr>
                <w:color w:val="000000" w:themeColor="text1"/>
              </w:rPr>
            </w:pPr>
          </w:p>
          <w:p w14:paraId="7BE70BC2" w14:textId="77777777" w:rsidR="003D04ED" w:rsidRPr="00331C85" w:rsidRDefault="003D04ED" w:rsidP="00DC3EF8">
            <w:pPr>
              <w:rPr>
                <w:color w:val="000000" w:themeColor="text1"/>
              </w:rPr>
            </w:pPr>
            <w:r w:rsidRPr="00331C85">
              <w:rPr>
                <w:color w:val="000000" w:themeColor="text1"/>
              </w:rPr>
              <w:t>Parsons branch 2: general trade and commerce powers affecting the whole dominion</w:t>
            </w:r>
          </w:p>
          <w:p w14:paraId="1E0E0D92" w14:textId="3BBA9EA4" w:rsidR="003D04ED" w:rsidRPr="00331C85" w:rsidRDefault="003D04ED" w:rsidP="003D04ED">
            <w:pPr>
              <w:ind w:left="720"/>
              <w:rPr>
                <w:color w:val="000000" w:themeColor="text1"/>
              </w:rPr>
            </w:pPr>
            <w:r w:rsidRPr="00331C85">
              <w:rPr>
                <w:i/>
                <w:color w:val="000000" w:themeColor="text1"/>
              </w:rPr>
              <w:t>GM v CNL</w:t>
            </w:r>
            <w:r w:rsidRPr="00331C85">
              <w:rPr>
                <w:color w:val="000000" w:themeColor="text1"/>
              </w:rPr>
              <w:t>: competition law (indicia)</w:t>
            </w:r>
          </w:p>
          <w:p w14:paraId="154687D4" w14:textId="4DD579FA" w:rsidR="003D04ED" w:rsidRPr="00331C85" w:rsidRDefault="003D04ED" w:rsidP="003D04ED">
            <w:pPr>
              <w:ind w:left="720"/>
              <w:rPr>
                <w:color w:val="000000" w:themeColor="text1"/>
              </w:rPr>
            </w:pPr>
            <w:r w:rsidRPr="00331C85">
              <w:rPr>
                <w:i/>
                <w:color w:val="000000" w:themeColor="text1"/>
              </w:rPr>
              <w:t>Re Pan</w:t>
            </w:r>
            <w:r w:rsidRPr="00331C85">
              <w:rPr>
                <w:color w:val="000000" w:themeColor="text1"/>
              </w:rPr>
              <w:t>-</w:t>
            </w:r>
            <w:r w:rsidRPr="00331C85">
              <w:rPr>
                <w:i/>
                <w:color w:val="000000" w:themeColor="text1"/>
              </w:rPr>
              <w:t>Canadian</w:t>
            </w:r>
            <w:r w:rsidRPr="00331C85">
              <w:rPr>
                <w:color w:val="000000" w:themeColor="text1"/>
              </w:rPr>
              <w:t>: control of systemic risk in securities market</w:t>
            </w:r>
          </w:p>
          <w:p w14:paraId="11B53ADF" w14:textId="77777777" w:rsidR="003D04ED" w:rsidRPr="00331C85" w:rsidRDefault="003D04ED" w:rsidP="003D04ED">
            <w:pPr>
              <w:ind w:left="720"/>
              <w:rPr>
                <w:color w:val="000000" w:themeColor="text1"/>
              </w:rPr>
            </w:pPr>
          </w:p>
          <w:p w14:paraId="7B790452" w14:textId="69EF1D5E" w:rsidR="003D04ED" w:rsidRPr="00331C85" w:rsidRDefault="003D04ED" w:rsidP="003D04ED">
            <w:pPr>
              <w:ind w:left="720"/>
              <w:rPr>
                <w:color w:val="000000" w:themeColor="text1"/>
              </w:rPr>
            </w:pPr>
          </w:p>
        </w:tc>
      </w:tr>
    </w:tbl>
    <w:p w14:paraId="669239F5" w14:textId="12C653EF" w:rsidR="003D04ED" w:rsidRPr="00331C85" w:rsidRDefault="003D04ED" w:rsidP="00DC3EF8">
      <w:pPr>
        <w:rPr>
          <w:color w:val="000000" w:themeColor="text1"/>
        </w:rPr>
      </w:pPr>
    </w:p>
    <w:p w14:paraId="5D8EA8D3" w14:textId="77777777" w:rsidR="003D04ED" w:rsidRPr="00331C85" w:rsidRDefault="003D04ED" w:rsidP="00DC3EF8">
      <w:pPr>
        <w:rPr>
          <w:color w:val="000000" w:themeColor="text1"/>
        </w:rPr>
      </w:pPr>
    </w:p>
    <w:p w14:paraId="78E28C9F" w14:textId="43164790" w:rsidR="00DC3EF8" w:rsidRPr="00331C85" w:rsidRDefault="00DC3EF8" w:rsidP="00DC3EF8">
      <w:pPr>
        <w:pStyle w:val="Heading3"/>
        <w:rPr>
          <w:color w:val="000000" w:themeColor="text1"/>
        </w:rPr>
      </w:pPr>
      <w:bookmarkStart w:id="70" w:name="_Toc18930144"/>
      <w:r w:rsidRPr="00331C85">
        <w:rPr>
          <w:color w:val="000000" w:themeColor="text1"/>
        </w:rPr>
        <w:t>Hogg on Trade and Commerce</w:t>
      </w:r>
      <w:bookmarkEnd w:id="70"/>
    </w:p>
    <w:p w14:paraId="48C4419E" w14:textId="7C411D69" w:rsidR="00DC3EF8" w:rsidRPr="00331C85" w:rsidRDefault="00DC3EF8" w:rsidP="00DC3EF8">
      <w:pPr>
        <w:rPr>
          <w:color w:val="000000" w:themeColor="text1"/>
        </w:rPr>
      </w:pPr>
    </w:p>
    <w:p w14:paraId="69125228" w14:textId="59BAB458" w:rsidR="00DC3EF8" w:rsidRPr="00331C85" w:rsidRDefault="00DC3EF8" w:rsidP="00DC3EF8">
      <w:pPr>
        <w:rPr>
          <w:color w:val="000000" w:themeColor="text1"/>
        </w:rPr>
      </w:pPr>
      <w:r w:rsidRPr="00331C85">
        <w:rPr>
          <w:color w:val="000000" w:themeColor="text1"/>
        </w:rPr>
        <w:t>Relationship to Property and Civil Rights</w:t>
      </w:r>
    </w:p>
    <w:p w14:paraId="23F12B83" w14:textId="77777777" w:rsidR="00DC3EF8" w:rsidRPr="00331C85" w:rsidRDefault="00DC3EF8" w:rsidP="00435F78">
      <w:pPr>
        <w:pStyle w:val="ListParagraph"/>
        <w:numPr>
          <w:ilvl w:val="0"/>
          <w:numId w:val="6"/>
        </w:numPr>
        <w:rPr>
          <w:color w:val="000000" w:themeColor="text1"/>
        </w:rPr>
      </w:pPr>
      <w:r w:rsidRPr="00331C85">
        <w:rPr>
          <w:color w:val="000000" w:themeColor="text1"/>
        </w:rPr>
        <w:t>S 91(2) confers upon the federal parliament the power to make laws in relation to “the regulation of trade and commerce”</w:t>
      </w:r>
    </w:p>
    <w:p w14:paraId="1E8791A1" w14:textId="4E0FBCD3" w:rsidR="00DC3EF8" w:rsidRPr="00331C85" w:rsidRDefault="00DC3EF8" w:rsidP="00435F78">
      <w:pPr>
        <w:pStyle w:val="ListParagraph"/>
        <w:numPr>
          <w:ilvl w:val="0"/>
          <w:numId w:val="6"/>
        </w:numPr>
        <w:rPr>
          <w:color w:val="000000" w:themeColor="text1"/>
        </w:rPr>
      </w:pPr>
      <w:r w:rsidRPr="00331C85">
        <w:rPr>
          <w:color w:val="000000" w:themeColor="text1"/>
        </w:rPr>
        <w:t xml:space="preserve"> Broad language </w:t>
      </w:r>
      <w:r w:rsidRPr="00331C85">
        <w:rPr>
          <w:color w:val="000000" w:themeColor="text1"/>
        </w:rPr>
        <w:sym w:font="Symbol" w:char="F0B9"/>
      </w:r>
      <w:r w:rsidRPr="00331C85">
        <w:rPr>
          <w:color w:val="000000" w:themeColor="text1"/>
        </w:rPr>
        <w:t xml:space="preserve"> unlimited power (actually much more limited than US even though they have stricter language)</w:t>
      </w:r>
    </w:p>
    <w:p w14:paraId="4CCBD2E1" w14:textId="1F7DCE92" w:rsidR="00DC3EF8" w:rsidRPr="00331C85" w:rsidRDefault="00DC3EF8" w:rsidP="00435F78">
      <w:pPr>
        <w:pStyle w:val="ListParagraph"/>
        <w:numPr>
          <w:ilvl w:val="1"/>
          <w:numId w:val="6"/>
        </w:numPr>
        <w:rPr>
          <w:color w:val="000000" w:themeColor="text1"/>
        </w:rPr>
      </w:pPr>
      <w:r w:rsidRPr="00331C85">
        <w:rPr>
          <w:color w:val="000000" w:themeColor="text1"/>
        </w:rPr>
        <w:t xml:space="preserve">Result of judicial interpretation where Can has narrowed the scope of the clause </w:t>
      </w:r>
    </w:p>
    <w:p w14:paraId="386A8C29" w14:textId="6D480CD6" w:rsidR="00DC3EF8" w:rsidRPr="00331C85" w:rsidRDefault="00DC3EF8" w:rsidP="00435F78">
      <w:pPr>
        <w:pStyle w:val="ListParagraph"/>
        <w:numPr>
          <w:ilvl w:val="0"/>
          <w:numId w:val="6"/>
        </w:numPr>
        <w:rPr>
          <w:color w:val="000000" w:themeColor="text1"/>
        </w:rPr>
      </w:pPr>
      <w:r w:rsidRPr="00331C85">
        <w:rPr>
          <w:color w:val="000000" w:themeColor="text1"/>
        </w:rPr>
        <w:t xml:space="preserve">Lies in the accommodation of this fed power with the prov power over prop and civil rights </w:t>
      </w:r>
      <w:r w:rsidR="00AB354A" w:rsidRPr="00331C85">
        <w:rPr>
          <w:color w:val="000000" w:themeColor="text1"/>
        </w:rPr>
        <w:t>(</w:t>
      </w:r>
      <w:r w:rsidR="00AB354A" w:rsidRPr="00331C85">
        <w:rPr>
          <w:b/>
          <w:color w:val="000000" w:themeColor="text1"/>
        </w:rPr>
        <w:t>mutual modification</w:t>
      </w:r>
      <w:r w:rsidR="00AB354A" w:rsidRPr="00331C85">
        <w:rPr>
          <w:color w:val="000000" w:themeColor="text1"/>
        </w:rPr>
        <w:t>)</w:t>
      </w:r>
    </w:p>
    <w:p w14:paraId="10F44506" w14:textId="792DEA7E" w:rsidR="00DC3EF8" w:rsidRPr="00331C85" w:rsidRDefault="00DC3EF8" w:rsidP="00435F78">
      <w:pPr>
        <w:pStyle w:val="ListParagraph"/>
        <w:numPr>
          <w:ilvl w:val="1"/>
          <w:numId w:val="6"/>
        </w:numPr>
        <w:rPr>
          <w:color w:val="000000" w:themeColor="text1"/>
        </w:rPr>
      </w:pPr>
      <w:r w:rsidRPr="00331C85">
        <w:rPr>
          <w:color w:val="000000" w:themeColor="text1"/>
        </w:rPr>
        <w:t xml:space="preserve">Seem to overlap </w:t>
      </w:r>
    </w:p>
    <w:p w14:paraId="7189E087" w14:textId="663BD54A" w:rsidR="00DC3EF8" w:rsidRPr="00331C85" w:rsidRDefault="00DC3EF8" w:rsidP="00435F78">
      <w:pPr>
        <w:pStyle w:val="ListParagraph"/>
        <w:numPr>
          <w:ilvl w:val="1"/>
          <w:numId w:val="6"/>
        </w:numPr>
        <w:rPr>
          <w:color w:val="000000" w:themeColor="text1"/>
        </w:rPr>
      </w:pPr>
      <w:r w:rsidRPr="00331C85">
        <w:rPr>
          <w:color w:val="000000" w:themeColor="text1"/>
        </w:rPr>
        <w:t xml:space="preserve">Trade and commerce is carried on by means of contracts which give rise to civil rights over property </w:t>
      </w:r>
    </w:p>
    <w:p w14:paraId="207268CD" w14:textId="1076DE5D" w:rsidR="00DC3EF8" w:rsidRPr="00331C85" w:rsidRDefault="00DC3EF8" w:rsidP="00435F78">
      <w:pPr>
        <w:pStyle w:val="ListParagraph"/>
        <w:numPr>
          <w:ilvl w:val="2"/>
          <w:numId w:val="6"/>
        </w:numPr>
        <w:rPr>
          <w:color w:val="000000" w:themeColor="text1"/>
        </w:rPr>
      </w:pPr>
      <w:r w:rsidRPr="00331C85">
        <w:rPr>
          <w:color w:val="000000" w:themeColor="text1"/>
        </w:rPr>
        <w:t xml:space="preserve">Courts have narrowed the two classes of subjects so as to eliminate the overlap by mutual modification so as to make each power exclusive </w:t>
      </w:r>
    </w:p>
    <w:p w14:paraId="3B3D6044" w14:textId="42B5F86A" w:rsidR="00381FEC" w:rsidRPr="00331C85" w:rsidRDefault="00381FEC" w:rsidP="00435F78">
      <w:pPr>
        <w:pStyle w:val="ListParagraph"/>
        <w:numPr>
          <w:ilvl w:val="0"/>
          <w:numId w:val="6"/>
        </w:numPr>
        <w:rPr>
          <w:color w:val="000000" w:themeColor="text1"/>
        </w:rPr>
      </w:pPr>
      <w:r w:rsidRPr="00331C85">
        <w:rPr>
          <w:color w:val="000000" w:themeColor="text1"/>
        </w:rPr>
        <w:t xml:space="preserve">Leading case is </w:t>
      </w:r>
      <w:r w:rsidRPr="00331C85">
        <w:rPr>
          <w:i/>
          <w:color w:val="000000" w:themeColor="text1"/>
        </w:rPr>
        <w:t>Parsons</w:t>
      </w:r>
    </w:p>
    <w:p w14:paraId="5A07E02F" w14:textId="4C1EF16E" w:rsidR="00381FEC" w:rsidRPr="00331C85" w:rsidRDefault="00381FEC" w:rsidP="00435F78">
      <w:pPr>
        <w:pStyle w:val="ListParagraph"/>
        <w:numPr>
          <w:ilvl w:val="1"/>
          <w:numId w:val="6"/>
        </w:numPr>
        <w:rPr>
          <w:color w:val="000000" w:themeColor="text1"/>
        </w:rPr>
      </w:pPr>
      <w:r w:rsidRPr="00331C85">
        <w:rPr>
          <w:color w:val="000000" w:themeColor="text1"/>
        </w:rPr>
        <w:t xml:space="preserve">Since then it has been accepted that intra-prov trade and commerce is a matter within prov power under prop and civ rights </w:t>
      </w:r>
    </w:p>
    <w:p w14:paraId="5A20DBFB" w14:textId="0D067D6E" w:rsidR="00381FEC" w:rsidRPr="00331C85" w:rsidRDefault="00381FEC" w:rsidP="00435F78">
      <w:pPr>
        <w:pStyle w:val="ListParagraph"/>
        <w:numPr>
          <w:ilvl w:val="2"/>
          <w:numId w:val="6"/>
        </w:numPr>
        <w:rPr>
          <w:color w:val="000000" w:themeColor="text1"/>
        </w:rPr>
      </w:pPr>
      <w:r w:rsidRPr="00331C85">
        <w:rPr>
          <w:color w:val="000000" w:themeColor="text1"/>
        </w:rPr>
        <w:t xml:space="preserve">Fed trade and commerce power is confined to </w:t>
      </w:r>
    </w:p>
    <w:p w14:paraId="4D0697C3" w14:textId="78067C94" w:rsidR="00381FEC" w:rsidRPr="00331C85" w:rsidRDefault="00381FEC" w:rsidP="00435F78">
      <w:pPr>
        <w:pStyle w:val="ListParagraph"/>
        <w:numPr>
          <w:ilvl w:val="3"/>
          <w:numId w:val="6"/>
        </w:numPr>
        <w:rPr>
          <w:color w:val="000000" w:themeColor="text1"/>
        </w:rPr>
      </w:pPr>
      <w:r w:rsidRPr="00331C85">
        <w:rPr>
          <w:color w:val="000000" w:themeColor="text1"/>
        </w:rPr>
        <w:t>Inter-prov or international trade and commerce</w:t>
      </w:r>
    </w:p>
    <w:p w14:paraId="2BE62391" w14:textId="559A6851" w:rsidR="00381FEC" w:rsidRPr="00331C85" w:rsidRDefault="00381FEC" w:rsidP="00435F78">
      <w:pPr>
        <w:pStyle w:val="ListParagraph"/>
        <w:numPr>
          <w:ilvl w:val="3"/>
          <w:numId w:val="6"/>
        </w:numPr>
        <w:rPr>
          <w:color w:val="000000" w:themeColor="text1"/>
        </w:rPr>
      </w:pPr>
      <w:r w:rsidRPr="00331C85">
        <w:rPr>
          <w:color w:val="000000" w:themeColor="text1"/>
        </w:rPr>
        <w:t xml:space="preserve">“General” trade and commerce </w:t>
      </w:r>
    </w:p>
    <w:p w14:paraId="76056740" w14:textId="1490D9A6" w:rsidR="00381FEC" w:rsidRPr="00331C85" w:rsidRDefault="00381FEC" w:rsidP="00381FEC">
      <w:pPr>
        <w:pStyle w:val="Heading4"/>
      </w:pPr>
      <w:bookmarkStart w:id="71" w:name="_Toc18930145"/>
      <w:r w:rsidRPr="00331C85">
        <w:t>Citizens Insurance Co v Parsons</w:t>
      </w:r>
      <w:bookmarkEnd w:id="71"/>
    </w:p>
    <w:p w14:paraId="2E793D2A" w14:textId="66CB27BC" w:rsidR="00B7255F" w:rsidRPr="00331C85" w:rsidRDefault="00B7255F" w:rsidP="00435F78">
      <w:pPr>
        <w:pStyle w:val="ListParagraph"/>
        <w:numPr>
          <w:ilvl w:val="0"/>
          <w:numId w:val="6"/>
        </w:numPr>
        <w:rPr>
          <w:color w:val="000000" w:themeColor="text1"/>
        </w:rPr>
      </w:pPr>
      <w:r w:rsidRPr="00331C85">
        <w:rPr>
          <w:color w:val="000000" w:themeColor="text1"/>
        </w:rPr>
        <w:t xml:space="preserve">Classic instance of mutual modification </w:t>
      </w:r>
    </w:p>
    <w:p w14:paraId="13FA6CE8" w14:textId="64911FAE" w:rsidR="00381FEC" w:rsidRPr="00331C85" w:rsidRDefault="00381FEC" w:rsidP="00435F78">
      <w:pPr>
        <w:pStyle w:val="ListParagraph"/>
        <w:numPr>
          <w:ilvl w:val="0"/>
          <w:numId w:val="6"/>
        </w:numPr>
        <w:rPr>
          <w:color w:val="000000" w:themeColor="text1"/>
        </w:rPr>
      </w:pPr>
      <w:r w:rsidRPr="00331C85">
        <w:rPr>
          <w:color w:val="000000" w:themeColor="text1"/>
        </w:rPr>
        <w:t>Issue was the validity of a prov statues which stipulated that certain conditions were to be included in all fire insurance policies entered into the prov</w:t>
      </w:r>
    </w:p>
    <w:p w14:paraId="05AD0E5E" w14:textId="002167CE" w:rsidR="00381FEC" w:rsidRPr="00331C85" w:rsidRDefault="00381FEC" w:rsidP="00435F78">
      <w:pPr>
        <w:pStyle w:val="ListParagraph"/>
        <w:numPr>
          <w:ilvl w:val="0"/>
          <w:numId w:val="6"/>
        </w:numPr>
        <w:rPr>
          <w:color w:val="000000" w:themeColor="text1"/>
        </w:rPr>
      </w:pPr>
      <w:r w:rsidRPr="00331C85">
        <w:rPr>
          <w:color w:val="000000" w:themeColor="text1"/>
        </w:rPr>
        <w:t xml:space="preserve">PC held statute valid law in relation to prop and civ rights </w:t>
      </w:r>
    </w:p>
    <w:p w14:paraId="1C97F945" w14:textId="44ED6445" w:rsidR="00AB354A" w:rsidRPr="00331C85" w:rsidRDefault="00AB354A" w:rsidP="00435F78">
      <w:pPr>
        <w:pStyle w:val="ListParagraph"/>
        <w:numPr>
          <w:ilvl w:val="1"/>
          <w:numId w:val="6"/>
        </w:numPr>
        <w:rPr>
          <w:color w:val="000000" w:themeColor="text1"/>
        </w:rPr>
      </w:pPr>
      <w:r w:rsidRPr="00331C85">
        <w:rPr>
          <w:color w:val="000000" w:themeColor="text1"/>
        </w:rPr>
        <w:t xml:space="preserve">Roots the assumption that regulation of insurance is within prov jurisdiction 92(1) </w:t>
      </w:r>
    </w:p>
    <w:p w14:paraId="622C8055" w14:textId="4958BDF7" w:rsidR="00AB354A" w:rsidRPr="00331C85" w:rsidRDefault="00AB354A" w:rsidP="00435F78">
      <w:pPr>
        <w:pStyle w:val="ListParagraph"/>
        <w:numPr>
          <w:ilvl w:val="2"/>
          <w:numId w:val="6"/>
        </w:numPr>
        <w:rPr>
          <w:color w:val="000000" w:themeColor="text1"/>
        </w:rPr>
      </w:pPr>
      <w:r w:rsidRPr="00331C85">
        <w:rPr>
          <w:i/>
          <w:color w:val="000000" w:themeColor="text1"/>
        </w:rPr>
        <w:t>Canadian Western Bank</w:t>
      </w:r>
    </w:p>
    <w:p w14:paraId="7BDEDD72" w14:textId="1DA97039" w:rsidR="00381FEC" w:rsidRPr="00331C85" w:rsidRDefault="00381FEC" w:rsidP="00435F78">
      <w:pPr>
        <w:pStyle w:val="ListParagraph"/>
        <w:numPr>
          <w:ilvl w:val="1"/>
          <w:numId w:val="6"/>
        </w:numPr>
        <w:rPr>
          <w:color w:val="000000" w:themeColor="text1"/>
        </w:rPr>
      </w:pPr>
      <w:r w:rsidRPr="00331C85">
        <w:rPr>
          <w:color w:val="000000" w:themeColor="text1"/>
        </w:rPr>
        <w:t xml:space="preserve">It did not come within fed power over trade and commerce </w:t>
      </w:r>
    </w:p>
    <w:p w14:paraId="08430018" w14:textId="3EBBAA76" w:rsidR="00381FEC" w:rsidRPr="00331C85" w:rsidRDefault="00381FEC" w:rsidP="00435F78">
      <w:pPr>
        <w:pStyle w:val="ListParagraph"/>
        <w:numPr>
          <w:ilvl w:val="2"/>
          <w:numId w:val="6"/>
        </w:numPr>
        <w:rPr>
          <w:color w:val="000000" w:themeColor="text1"/>
        </w:rPr>
      </w:pPr>
      <w:r w:rsidRPr="00331C85">
        <w:rPr>
          <w:color w:val="000000" w:themeColor="text1"/>
        </w:rPr>
        <w:t>Because that power should be read as not including “the power to regulate by legislation the contracts of a particular business or trade, such as the business of fire insurance in a single province”</w:t>
      </w:r>
    </w:p>
    <w:p w14:paraId="61CF4E18" w14:textId="7E43CEA1" w:rsidR="00CD09C5" w:rsidRPr="00331C85" w:rsidRDefault="00381FEC" w:rsidP="00435F78">
      <w:pPr>
        <w:pStyle w:val="ListParagraph"/>
        <w:numPr>
          <w:ilvl w:val="2"/>
          <w:numId w:val="6"/>
        </w:numPr>
        <w:rPr>
          <w:color w:val="000000" w:themeColor="text1"/>
        </w:rPr>
      </w:pPr>
      <w:r w:rsidRPr="00331C85">
        <w:rPr>
          <w:color w:val="000000" w:themeColor="text1"/>
        </w:rPr>
        <w:t xml:space="preserve">Should be read as </w:t>
      </w:r>
      <w:r w:rsidRPr="00331C85">
        <w:rPr>
          <w:b/>
          <w:color w:val="000000" w:themeColor="text1"/>
        </w:rPr>
        <w:t xml:space="preserve">including </w:t>
      </w:r>
      <w:r w:rsidRPr="00331C85">
        <w:rPr>
          <w:color w:val="000000" w:themeColor="text1"/>
        </w:rPr>
        <w:t>“political arrangements in regard to trade requiring the sanction of Parliament, regulation of trade in matters of inter-prov concern, and it may be that they would include general regulation of trade affecting the whole dominion.”</w:t>
      </w:r>
    </w:p>
    <w:p w14:paraId="0A5AF0DA" w14:textId="411EDC27" w:rsidR="00AB354A" w:rsidRPr="00331C85" w:rsidRDefault="00AB354A" w:rsidP="00435F78">
      <w:pPr>
        <w:pStyle w:val="ListParagraph"/>
        <w:numPr>
          <w:ilvl w:val="3"/>
          <w:numId w:val="6"/>
        </w:numPr>
        <w:rPr>
          <w:color w:val="000000" w:themeColor="text1"/>
        </w:rPr>
      </w:pPr>
      <w:r w:rsidRPr="00331C85">
        <w:rPr>
          <w:color w:val="000000" w:themeColor="text1"/>
        </w:rPr>
        <w:t>Parson’s branch 1: Interprovincial or international trade and commerce</w:t>
      </w:r>
    </w:p>
    <w:p w14:paraId="55475C10" w14:textId="5215209B" w:rsidR="00AB354A" w:rsidRPr="00331C85" w:rsidRDefault="00AB354A" w:rsidP="00435F78">
      <w:pPr>
        <w:pStyle w:val="ListParagraph"/>
        <w:numPr>
          <w:ilvl w:val="3"/>
          <w:numId w:val="6"/>
        </w:numPr>
        <w:rPr>
          <w:color w:val="000000" w:themeColor="text1"/>
        </w:rPr>
      </w:pPr>
      <w:r w:rsidRPr="00331C85">
        <w:rPr>
          <w:color w:val="000000" w:themeColor="text1"/>
        </w:rPr>
        <w:t xml:space="preserve">Parson’s branch 2: “General” trade and commerce affecting the whole dominion </w:t>
      </w:r>
    </w:p>
    <w:p w14:paraId="3DFA5868" w14:textId="1E87BC6A" w:rsidR="00CD09C5" w:rsidRPr="00331C85" w:rsidRDefault="00CD09C5" w:rsidP="00435F78">
      <w:pPr>
        <w:pStyle w:val="ListParagraph"/>
        <w:numPr>
          <w:ilvl w:val="0"/>
          <w:numId w:val="6"/>
        </w:numPr>
        <w:rPr>
          <w:color w:val="000000" w:themeColor="text1"/>
        </w:rPr>
      </w:pPr>
      <w:r w:rsidRPr="00331C85">
        <w:rPr>
          <w:color w:val="000000" w:themeColor="text1"/>
        </w:rPr>
        <w:t xml:space="preserve">S 94, Quebec Act = s92(13) should be interpreted broadly </w:t>
      </w:r>
    </w:p>
    <w:p w14:paraId="5853E667" w14:textId="77777777" w:rsidR="00CD09C5" w:rsidRPr="00331C85" w:rsidRDefault="00CD09C5" w:rsidP="00CD09C5">
      <w:pPr>
        <w:ind w:left="720"/>
        <w:rPr>
          <w:color w:val="000000" w:themeColor="text1"/>
        </w:rPr>
      </w:pPr>
    </w:p>
    <w:p w14:paraId="121A8E07" w14:textId="7FA27959" w:rsidR="00CD09C5" w:rsidRPr="00331C85" w:rsidRDefault="00CD09C5" w:rsidP="00CD09C5">
      <w:pPr>
        <w:pStyle w:val="Heading3"/>
        <w:rPr>
          <w:color w:val="000000" w:themeColor="text1"/>
        </w:rPr>
      </w:pPr>
      <w:bookmarkStart w:id="72" w:name="_Toc18930146"/>
      <w:r w:rsidRPr="00331C85">
        <w:rPr>
          <w:color w:val="000000" w:themeColor="text1"/>
        </w:rPr>
        <w:t>Monahon on Property and Civil Rights</w:t>
      </w:r>
      <w:bookmarkEnd w:id="72"/>
    </w:p>
    <w:p w14:paraId="2C7E666E" w14:textId="33636939" w:rsidR="003D04ED" w:rsidRPr="00331C85" w:rsidRDefault="0063624A" w:rsidP="003D04ED">
      <w:pPr>
        <w:rPr>
          <w:color w:val="000000" w:themeColor="text1"/>
        </w:rPr>
      </w:pPr>
      <w:r w:rsidRPr="00331C85">
        <w:rPr>
          <w:color w:val="000000" w:themeColor="text1"/>
        </w:rPr>
        <w:t>Defining Prop and Civ Rights</w:t>
      </w:r>
    </w:p>
    <w:p w14:paraId="17165A13" w14:textId="2756155D" w:rsidR="00CD09C5" w:rsidRPr="00331C85" w:rsidRDefault="00CD09C5" w:rsidP="00435F78">
      <w:pPr>
        <w:pStyle w:val="ListParagraph"/>
        <w:numPr>
          <w:ilvl w:val="0"/>
          <w:numId w:val="6"/>
        </w:numPr>
        <w:rPr>
          <w:color w:val="000000" w:themeColor="text1"/>
        </w:rPr>
      </w:pPr>
      <w:r w:rsidRPr="00331C85">
        <w:rPr>
          <w:color w:val="000000" w:themeColor="text1"/>
        </w:rPr>
        <w:t xml:space="preserve">Prov authority over prop and civ rights because a de facto residuary clause during the PC era </w:t>
      </w:r>
    </w:p>
    <w:p w14:paraId="178B1549" w14:textId="35F7C390" w:rsidR="00CD09C5" w:rsidRPr="00331C85" w:rsidRDefault="00CD09C5" w:rsidP="00435F78">
      <w:pPr>
        <w:pStyle w:val="ListParagraph"/>
        <w:numPr>
          <w:ilvl w:val="1"/>
          <w:numId w:val="6"/>
        </w:numPr>
        <w:rPr>
          <w:color w:val="000000" w:themeColor="text1"/>
        </w:rPr>
      </w:pPr>
      <w:r w:rsidRPr="00331C85">
        <w:rPr>
          <w:color w:val="000000" w:themeColor="text1"/>
        </w:rPr>
        <w:t xml:space="preserve">Held that any laws regulating or dealing with legal rights in a prov fell within the subject </w:t>
      </w:r>
    </w:p>
    <w:p w14:paraId="7D163A22" w14:textId="737066F4" w:rsidR="00CD09C5" w:rsidRPr="00331C85" w:rsidRDefault="00CD09C5" w:rsidP="00435F78">
      <w:pPr>
        <w:pStyle w:val="ListParagraph"/>
        <w:numPr>
          <w:ilvl w:val="2"/>
          <w:numId w:val="6"/>
        </w:numPr>
        <w:rPr>
          <w:color w:val="000000" w:themeColor="text1"/>
        </w:rPr>
      </w:pPr>
      <w:r w:rsidRPr="00331C85">
        <w:rPr>
          <w:color w:val="000000" w:themeColor="text1"/>
        </w:rPr>
        <w:t xml:space="preserve">Practically encompassed all manner of laws apart from the criminal law </w:t>
      </w:r>
    </w:p>
    <w:p w14:paraId="1B1799B5" w14:textId="1B78256A" w:rsidR="00CD09C5" w:rsidRPr="00331C85" w:rsidRDefault="00CD09C5" w:rsidP="00435F78">
      <w:pPr>
        <w:pStyle w:val="ListParagraph"/>
        <w:numPr>
          <w:ilvl w:val="2"/>
          <w:numId w:val="6"/>
        </w:numPr>
        <w:rPr>
          <w:color w:val="000000" w:themeColor="text1"/>
        </w:rPr>
      </w:pPr>
      <w:r w:rsidRPr="00331C85">
        <w:rPr>
          <w:color w:val="000000" w:themeColor="text1"/>
        </w:rPr>
        <w:t>The specific enumerated powers in s 91 were treated as exceptions to the power of the provs</w:t>
      </w:r>
    </w:p>
    <w:p w14:paraId="6B4005DB" w14:textId="4D68C527" w:rsidR="00CD09C5" w:rsidRPr="00331C85" w:rsidRDefault="00CD09C5" w:rsidP="00435F78">
      <w:pPr>
        <w:pStyle w:val="ListParagraph"/>
        <w:numPr>
          <w:ilvl w:val="3"/>
          <w:numId w:val="6"/>
        </w:numPr>
        <w:rPr>
          <w:color w:val="000000" w:themeColor="text1"/>
        </w:rPr>
      </w:pPr>
      <w:r w:rsidRPr="00331C85">
        <w:rPr>
          <w:color w:val="000000" w:themeColor="text1"/>
        </w:rPr>
        <w:t xml:space="preserve">Banking, bills of exchange and promissory notes, interest, bankruptcy and insolvency, patents, and copyright – upheld despite incidental impact on prop and civil rights because they were specifically assigned to the exclusive authority of Parliament </w:t>
      </w:r>
    </w:p>
    <w:p w14:paraId="661995F7" w14:textId="47605570" w:rsidR="00CD09C5" w:rsidRPr="00331C85" w:rsidRDefault="00CD09C5" w:rsidP="00435F78">
      <w:pPr>
        <w:pStyle w:val="ListParagraph"/>
        <w:numPr>
          <w:ilvl w:val="3"/>
          <w:numId w:val="6"/>
        </w:numPr>
        <w:rPr>
          <w:color w:val="000000" w:themeColor="text1"/>
        </w:rPr>
      </w:pPr>
      <w:r w:rsidRPr="00331C85">
        <w:rPr>
          <w:color w:val="000000" w:themeColor="text1"/>
        </w:rPr>
        <w:t>However, non-criminal enactments that fell outside enumerations were generally regarded by PC as falling within prov jurisd &gt; POGG</w:t>
      </w:r>
    </w:p>
    <w:p w14:paraId="55BA9595" w14:textId="7F6232F6" w:rsidR="00CD09C5" w:rsidRPr="00331C85" w:rsidRDefault="00CD09C5" w:rsidP="00435F78">
      <w:pPr>
        <w:pStyle w:val="ListParagraph"/>
        <w:numPr>
          <w:ilvl w:val="4"/>
          <w:numId w:val="6"/>
        </w:numPr>
        <w:rPr>
          <w:color w:val="000000" w:themeColor="text1"/>
        </w:rPr>
      </w:pPr>
      <w:r w:rsidRPr="00331C85">
        <w:rPr>
          <w:color w:val="000000" w:themeColor="text1"/>
        </w:rPr>
        <w:t xml:space="preserve">Regulation of contractual rights, labour relations, business activity generally in prov, insurance, unemployment relief, securities regulation, agricultural products, price regulation etc were held to be subject to exclusive prov jurisd </w:t>
      </w:r>
    </w:p>
    <w:p w14:paraId="7549F5EC" w14:textId="7598E9E4" w:rsidR="00CD09C5" w:rsidRPr="00331C85" w:rsidRDefault="00CD09C5" w:rsidP="00435F78">
      <w:pPr>
        <w:pStyle w:val="ListParagraph"/>
        <w:numPr>
          <w:ilvl w:val="1"/>
          <w:numId w:val="6"/>
        </w:numPr>
        <w:rPr>
          <w:color w:val="000000" w:themeColor="text1"/>
        </w:rPr>
      </w:pPr>
      <w:r w:rsidRPr="00331C85">
        <w:rPr>
          <w:color w:val="000000" w:themeColor="text1"/>
        </w:rPr>
        <w:t xml:space="preserve">Prop and civil rights also interpreted so as to authorize prov regulation over any transaction or activity that occurred within the prov </w:t>
      </w:r>
    </w:p>
    <w:p w14:paraId="0651C492" w14:textId="6E00D248" w:rsidR="00D92CFF" w:rsidRPr="00331C85" w:rsidRDefault="00D92CFF" w:rsidP="00435F78">
      <w:pPr>
        <w:pStyle w:val="ListParagraph"/>
        <w:numPr>
          <w:ilvl w:val="2"/>
          <w:numId w:val="6"/>
        </w:numPr>
        <w:rPr>
          <w:color w:val="000000" w:themeColor="text1"/>
        </w:rPr>
      </w:pPr>
      <w:r w:rsidRPr="00331C85">
        <w:rPr>
          <w:color w:val="000000" w:themeColor="text1"/>
        </w:rPr>
        <w:t xml:space="preserve">Prov enactments that affected matters outside the prov were upheld even if they had a sig impact </w:t>
      </w:r>
    </w:p>
    <w:p w14:paraId="3090176F" w14:textId="6C7C7AF4" w:rsidR="00D92CFF" w:rsidRPr="00331C85" w:rsidRDefault="00D92CFF" w:rsidP="009A52B2">
      <w:pPr>
        <w:pStyle w:val="Heading4"/>
        <w:ind w:left="1800"/>
      </w:pPr>
      <w:bookmarkStart w:id="73" w:name="_Toc18930147"/>
      <w:r w:rsidRPr="00331C85">
        <w:t>Shannon v BC</w:t>
      </w:r>
      <w:bookmarkEnd w:id="73"/>
    </w:p>
    <w:p w14:paraId="7E85D4C1" w14:textId="640903EA" w:rsidR="00AB354A" w:rsidRPr="00331C85" w:rsidRDefault="00AB354A" w:rsidP="00AB354A">
      <w:pPr>
        <w:rPr>
          <w:color w:val="000000" w:themeColor="text1"/>
        </w:rPr>
      </w:pPr>
      <w:r w:rsidRPr="00331C85">
        <w:rPr>
          <w:color w:val="000000" w:themeColor="text1"/>
        </w:rPr>
        <w:tab/>
      </w:r>
      <w:r w:rsidRPr="00331C85">
        <w:rPr>
          <w:color w:val="000000" w:themeColor="text1"/>
        </w:rPr>
        <w:tab/>
      </w:r>
      <w:r w:rsidRPr="00331C85">
        <w:rPr>
          <w:color w:val="000000" w:themeColor="text1"/>
        </w:rPr>
        <w:tab/>
        <w:t>Not talked about in class</w:t>
      </w:r>
    </w:p>
    <w:p w14:paraId="79C5BC73" w14:textId="39865FAF" w:rsidR="00D92CFF" w:rsidRPr="00331C85" w:rsidRDefault="00D92CFF" w:rsidP="00435F78">
      <w:pPr>
        <w:pStyle w:val="ListParagraph"/>
        <w:numPr>
          <w:ilvl w:val="2"/>
          <w:numId w:val="6"/>
        </w:numPr>
        <w:rPr>
          <w:color w:val="000000" w:themeColor="text1"/>
        </w:rPr>
      </w:pPr>
      <w:r w:rsidRPr="00331C85">
        <w:rPr>
          <w:color w:val="000000" w:themeColor="text1"/>
        </w:rPr>
        <w:t xml:space="preserve">PC upheld statute providing for the creation of a BC marketing board with powers to control the marketing of natural products in the prov </w:t>
      </w:r>
    </w:p>
    <w:p w14:paraId="73117E22" w14:textId="4575C8D2" w:rsidR="00D92CFF" w:rsidRPr="00331C85" w:rsidRDefault="00D92CFF" w:rsidP="00435F78">
      <w:pPr>
        <w:pStyle w:val="ListParagraph"/>
        <w:numPr>
          <w:ilvl w:val="3"/>
          <w:numId w:val="6"/>
        </w:numPr>
        <w:rPr>
          <w:color w:val="000000" w:themeColor="text1"/>
        </w:rPr>
      </w:pPr>
      <w:r w:rsidRPr="00331C85">
        <w:rPr>
          <w:color w:val="000000" w:themeColor="text1"/>
        </w:rPr>
        <w:t xml:space="preserve">Whether locally produced or imported </w:t>
      </w:r>
    </w:p>
    <w:p w14:paraId="52A60837" w14:textId="235DCE19" w:rsidR="00D92CFF" w:rsidRPr="00331C85" w:rsidRDefault="00D92CFF" w:rsidP="00435F78">
      <w:pPr>
        <w:pStyle w:val="ListParagraph"/>
        <w:numPr>
          <w:ilvl w:val="2"/>
          <w:numId w:val="6"/>
        </w:numPr>
        <w:rPr>
          <w:color w:val="000000" w:themeColor="text1"/>
        </w:rPr>
      </w:pPr>
      <w:r w:rsidRPr="00331C85">
        <w:rPr>
          <w:color w:val="000000" w:themeColor="text1"/>
        </w:rPr>
        <w:t xml:space="preserve">Upheld on basis that it applied on ly to transactions that would be completed within the prov </w:t>
      </w:r>
    </w:p>
    <w:p w14:paraId="60B86148" w14:textId="0031522A" w:rsidR="00D92CFF" w:rsidRPr="00331C85" w:rsidRDefault="00D92CFF" w:rsidP="009A52B2">
      <w:pPr>
        <w:pStyle w:val="Heading4"/>
        <w:ind w:left="1800"/>
      </w:pPr>
      <w:bookmarkStart w:id="74" w:name="_Toc18930148"/>
      <w:r w:rsidRPr="00331C85">
        <w:t xml:space="preserve">Carnation Co </w:t>
      </w:r>
      <w:r w:rsidR="00A92E0A" w:rsidRPr="00331C85">
        <w:t>v</w:t>
      </w:r>
      <w:r w:rsidRPr="00331C85">
        <w:t xml:space="preserve"> QB (SCC)</w:t>
      </w:r>
      <w:bookmarkEnd w:id="74"/>
    </w:p>
    <w:p w14:paraId="16805A2F" w14:textId="191550D6" w:rsidR="00D92CFF" w:rsidRPr="00331C85" w:rsidRDefault="00D92CFF" w:rsidP="00435F78">
      <w:pPr>
        <w:pStyle w:val="ListParagraph"/>
        <w:numPr>
          <w:ilvl w:val="2"/>
          <w:numId w:val="6"/>
        </w:numPr>
        <w:rPr>
          <w:color w:val="000000" w:themeColor="text1"/>
        </w:rPr>
      </w:pPr>
      <w:r w:rsidRPr="00331C85">
        <w:rPr>
          <w:color w:val="000000" w:themeColor="text1"/>
        </w:rPr>
        <w:t xml:space="preserve">Statute granted a prov appointed board the power to fix the price paid by Carnation for raw milk purchased from local dairy farmers </w:t>
      </w:r>
      <w:r w:rsidR="00D74BB2" w:rsidRPr="00331C85">
        <w:rPr>
          <w:color w:val="000000" w:themeColor="text1"/>
        </w:rPr>
        <w:t xml:space="preserve">including processors who exported most of their finished goods </w:t>
      </w:r>
    </w:p>
    <w:p w14:paraId="61CAEA0C" w14:textId="570D0C71" w:rsidR="00860478" w:rsidRPr="00331C85" w:rsidRDefault="00860478" w:rsidP="00435F78">
      <w:pPr>
        <w:pStyle w:val="ListParagraph"/>
        <w:numPr>
          <w:ilvl w:val="2"/>
          <w:numId w:val="6"/>
        </w:numPr>
        <w:rPr>
          <w:color w:val="000000" w:themeColor="text1"/>
        </w:rPr>
      </w:pPr>
      <w:r w:rsidRPr="00331C85">
        <w:rPr>
          <w:color w:val="000000" w:themeColor="text1"/>
        </w:rPr>
        <w:t xml:space="preserve">When negotiations failed, board set prices of milk through arbitration </w:t>
      </w:r>
    </w:p>
    <w:p w14:paraId="27709784" w14:textId="2AA31DD9" w:rsidR="00D92CFF" w:rsidRPr="00331C85" w:rsidRDefault="00D92CFF" w:rsidP="00435F78">
      <w:pPr>
        <w:pStyle w:val="ListParagraph"/>
        <w:numPr>
          <w:ilvl w:val="2"/>
          <w:numId w:val="6"/>
        </w:numPr>
        <w:rPr>
          <w:color w:val="000000" w:themeColor="text1"/>
        </w:rPr>
      </w:pPr>
      <w:r w:rsidRPr="00331C85">
        <w:rPr>
          <w:color w:val="000000" w:themeColor="text1"/>
        </w:rPr>
        <w:t>Court held the ultimate destination could not affect the validity because it was directed at a transaction taking place in prov</w:t>
      </w:r>
    </w:p>
    <w:p w14:paraId="4EBCDCA8" w14:textId="7DDA4CDF" w:rsidR="00860478" w:rsidRPr="00331C85" w:rsidRDefault="00860478" w:rsidP="00435F78">
      <w:pPr>
        <w:pStyle w:val="ListParagraph"/>
        <w:numPr>
          <w:ilvl w:val="3"/>
          <w:numId w:val="6"/>
        </w:numPr>
        <w:rPr>
          <w:color w:val="000000" w:themeColor="text1"/>
        </w:rPr>
      </w:pPr>
      <w:r w:rsidRPr="00331C85">
        <w:rPr>
          <w:color w:val="000000" w:themeColor="text1"/>
        </w:rPr>
        <w:t xml:space="preserve">Not directed at interprovincial trade – </w:t>
      </w:r>
      <w:r w:rsidRPr="00331C85">
        <w:rPr>
          <w:b/>
          <w:color w:val="000000" w:themeColor="text1"/>
        </w:rPr>
        <w:t>incidental effect</w:t>
      </w:r>
      <w:r w:rsidRPr="00331C85">
        <w:rPr>
          <w:color w:val="000000" w:themeColor="text1"/>
        </w:rPr>
        <w:t xml:space="preserve"> </w:t>
      </w:r>
    </w:p>
    <w:p w14:paraId="4D8F51A8" w14:textId="684080DF" w:rsidR="00D92CFF" w:rsidRPr="00331C85" w:rsidRDefault="00D92CFF" w:rsidP="00435F78">
      <w:pPr>
        <w:pStyle w:val="ListParagraph"/>
        <w:numPr>
          <w:ilvl w:val="2"/>
          <w:numId w:val="6"/>
        </w:numPr>
        <w:rPr>
          <w:color w:val="000000" w:themeColor="text1"/>
        </w:rPr>
      </w:pPr>
      <w:r w:rsidRPr="00331C85">
        <w:rPr>
          <w:color w:val="000000" w:themeColor="text1"/>
        </w:rPr>
        <w:t xml:space="preserve">P&amp;S = regulation of a local transaction </w:t>
      </w:r>
    </w:p>
    <w:p w14:paraId="454ADFA4" w14:textId="77777777" w:rsidR="00860478" w:rsidRPr="00331C85" w:rsidRDefault="00860478" w:rsidP="00435F78">
      <w:pPr>
        <w:pStyle w:val="ListParagraph"/>
        <w:numPr>
          <w:ilvl w:val="3"/>
          <w:numId w:val="6"/>
        </w:numPr>
        <w:rPr>
          <w:color w:val="000000" w:themeColor="text1"/>
        </w:rPr>
      </w:pPr>
      <w:r w:rsidRPr="00331C85">
        <w:rPr>
          <w:color w:val="000000" w:themeColor="text1"/>
        </w:rPr>
        <w:t xml:space="preserve">Purpose was to protect the local industry </w:t>
      </w:r>
    </w:p>
    <w:p w14:paraId="6ECD4134" w14:textId="0C6CCEEC" w:rsidR="00860478" w:rsidRPr="00331C85" w:rsidRDefault="00860478" w:rsidP="00435F78">
      <w:pPr>
        <w:pStyle w:val="ListParagraph"/>
        <w:numPr>
          <w:ilvl w:val="2"/>
          <w:numId w:val="6"/>
        </w:numPr>
        <w:rPr>
          <w:color w:val="000000" w:themeColor="text1"/>
        </w:rPr>
      </w:pPr>
      <w:r w:rsidRPr="00331C85">
        <w:rPr>
          <w:color w:val="000000" w:themeColor="text1"/>
        </w:rPr>
        <w:t xml:space="preserve">Labour costs also effect cost of doing business in prov </w:t>
      </w:r>
    </w:p>
    <w:p w14:paraId="0D9CDC3B" w14:textId="5AC7C763" w:rsidR="00860478" w:rsidRPr="00331C85" w:rsidRDefault="00860478" w:rsidP="00435F78">
      <w:pPr>
        <w:pStyle w:val="ListParagraph"/>
        <w:numPr>
          <w:ilvl w:val="3"/>
          <w:numId w:val="6"/>
        </w:numPr>
        <w:rPr>
          <w:color w:val="000000" w:themeColor="text1"/>
        </w:rPr>
      </w:pPr>
      <w:r w:rsidRPr="00331C85">
        <w:rPr>
          <w:color w:val="000000" w:themeColor="text1"/>
        </w:rPr>
        <w:t>Wage control always known to be prov jurisd</w:t>
      </w:r>
    </w:p>
    <w:p w14:paraId="5CB8DF12" w14:textId="190D2614" w:rsidR="00D92CFF" w:rsidRPr="00331C85" w:rsidRDefault="00D92CFF" w:rsidP="00435F78">
      <w:pPr>
        <w:pStyle w:val="ListParagraph"/>
        <w:numPr>
          <w:ilvl w:val="0"/>
          <w:numId w:val="6"/>
        </w:numPr>
        <w:rPr>
          <w:color w:val="000000" w:themeColor="text1"/>
        </w:rPr>
      </w:pPr>
      <w:r w:rsidRPr="00331C85">
        <w:rPr>
          <w:color w:val="000000" w:themeColor="text1"/>
        </w:rPr>
        <w:t xml:space="preserve">Potential difficulty </w:t>
      </w:r>
    </w:p>
    <w:p w14:paraId="287A87A3" w14:textId="22198527" w:rsidR="00D92CFF" w:rsidRPr="00331C85" w:rsidRDefault="00D92CFF" w:rsidP="00435F78">
      <w:pPr>
        <w:pStyle w:val="ListParagraph"/>
        <w:numPr>
          <w:ilvl w:val="1"/>
          <w:numId w:val="6"/>
        </w:numPr>
        <w:rPr>
          <w:color w:val="000000" w:themeColor="text1"/>
        </w:rPr>
      </w:pPr>
      <w:r w:rsidRPr="00331C85">
        <w:rPr>
          <w:color w:val="000000" w:themeColor="text1"/>
        </w:rPr>
        <w:t xml:space="preserve">Makes it possible for prov to enact laws that restrict the free flow of goods or services btw provinces even though it is directed at matters within a particular province </w:t>
      </w:r>
    </w:p>
    <w:p w14:paraId="7AA438C7" w14:textId="77777777" w:rsidR="00EE1B63" w:rsidRPr="00331C85" w:rsidRDefault="00D92CFF" w:rsidP="00435F78">
      <w:pPr>
        <w:pStyle w:val="ListParagraph"/>
        <w:numPr>
          <w:ilvl w:val="0"/>
          <w:numId w:val="6"/>
        </w:numPr>
        <w:rPr>
          <w:color w:val="000000" w:themeColor="text1"/>
        </w:rPr>
      </w:pPr>
      <w:r w:rsidRPr="00331C85">
        <w:rPr>
          <w:color w:val="000000" w:themeColor="text1"/>
        </w:rPr>
        <w:t>Prov have political incentive to est discriminatory schemes because local producers have significant lobbying power</w:t>
      </w:r>
    </w:p>
    <w:p w14:paraId="03EE046A" w14:textId="71E50957" w:rsidR="00EE1B63" w:rsidRPr="00331C85" w:rsidRDefault="00EE1B63" w:rsidP="00435F78">
      <w:pPr>
        <w:pStyle w:val="ListParagraph"/>
        <w:numPr>
          <w:ilvl w:val="0"/>
          <w:numId w:val="6"/>
        </w:numPr>
        <w:rPr>
          <w:color w:val="000000" w:themeColor="text1"/>
        </w:rPr>
      </w:pPr>
      <w:r w:rsidRPr="00331C85">
        <w:rPr>
          <w:b/>
          <w:color w:val="000000" w:themeColor="text1"/>
        </w:rPr>
        <w:t>One of the significant underlying objectives of the confederation bargain was to create a properly functioning economic union in which the entire country would operate as a single market</w:t>
      </w:r>
    </w:p>
    <w:p w14:paraId="5D2C136C" w14:textId="77777777" w:rsidR="00EE1B63" w:rsidRPr="00331C85" w:rsidRDefault="00EE1B63" w:rsidP="00435F78">
      <w:pPr>
        <w:pStyle w:val="ListParagraph"/>
        <w:numPr>
          <w:ilvl w:val="1"/>
          <w:numId w:val="6"/>
        </w:numPr>
        <w:rPr>
          <w:color w:val="000000" w:themeColor="text1"/>
        </w:rPr>
      </w:pPr>
      <w:r w:rsidRPr="00331C85">
        <w:rPr>
          <w:color w:val="000000" w:themeColor="text1"/>
        </w:rPr>
        <w:t xml:space="preserve">Intention reflected in granting Parliament exclusive power over matters that are central to the achievement and maintenance of the economic union </w:t>
      </w:r>
    </w:p>
    <w:p w14:paraId="7EF209EC" w14:textId="77777777" w:rsidR="00EE1B63" w:rsidRPr="00331C85" w:rsidRDefault="00EE1B63" w:rsidP="00435F78">
      <w:pPr>
        <w:pStyle w:val="ListParagraph"/>
        <w:numPr>
          <w:ilvl w:val="1"/>
          <w:numId w:val="6"/>
        </w:numPr>
        <w:rPr>
          <w:color w:val="000000" w:themeColor="text1"/>
        </w:rPr>
      </w:pPr>
      <w:r w:rsidRPr="00331C85">
        <w:rPr>
          <w:color w:val="000000" w:themeColor="text1"/>
        </w:rPr>
        <w:t xml:space="preserve">Also req that there be some limits on prov powers, so that the provs are not permitted to impede the free flow of goods, services, labour and capital across prov borders </w:t>
      </w:r>
    </w:p>
    <w:p w14:paraId="4815F991" w14:textId="4251A839" w:rsidR="00D92CFF" w:rsidRPr="00331C85" w:rsidRDefault="00D92CFF" w:rsidP="00EE1B63">
      <w:pPr>
        <w:rPr>
          <w:color w:val="000000" w:themeColor="text1"/>
        </w:rPr>
      </w:pPr>
    </w:p>
    <w:p w14:paraId="51AF5B9D" w14:textId="5CD2901A" w:rsidR="00D92CFF" w:rsidRPr="00331C85" w:rsidRDefault="00D92CFF" w:rsidP="00EE1B63">
      <w:pPr>
        <w:pStyle w:val="Heading4"/>
      </w:pPr>
      <w:bookmarkStart w:id="75" w:name="_Toc18930149"/>
      <w:r w:rsidRPr="00331C85">
        <w:t>Manitoba Egg Reference</w:t>
      </w:r>
      <w:bookmarkEnd w:id="75"/>
    </w:p>
    <w:p w14:paraId="14EF0DCA" w14:textId="3B229DED" w:rsidR="00D92CFF" w:rsidRPr="00331C85" w:rsidRDefault="00D92CFF" w:rsidP="00435F78">
      <w:pPr>
        <w:pStyle w:val="ListParagraph"/>
        <w:numPr>
          <w:ilvl w:val="0"/>
          <w:numId w:val="6"/>
        </w:numPr>
        <w:rPr>
          <w:color w:val="000000" w:themeColor="text1"/>
        </w:rPr>
      </w:pPr>
      <w:r w:rsidRPr="00331C85">
        <w:rPr>
          <w:color w:val="000000" w:themeColor="text1"/>
        </w:rPr>
        <w:t xml:space="preserve">QB est an egg marketing board with power to restrict egg imports in order to protect QB producers </w:t>
      </w:r>
    </w:p>
    <w:p w14:paraId="3A115B19" w14:textId="32203E6F" w:rsidR="00D92CFF" w:rsidRPr="00331C85" w:rsidRDefault="00D92CFF" w:rsidP="00435F78">
      <w:pPr>
        <w:pStyle w:val="ListParagraph"/>
        <w:numPr>
          <w:ilvl w:val="0"/>
          <w:numId w:val="6"/>
        </w:numPr>
        <w:rPr>
          <w:color w:val="000000" w:themeColor="text1"/>
          <w:szCs w:val="21"/>
        </w:rPr>
      </w:pPr>
      <w:r w:rsidRPr="00331C85">
        <w:rPr>
          <w:color w:val="000000" w:themeColor="text1"/>
        </w:rPr>
        <w:t xml:space="preserve">ON created a similar board with similar powers with respect </w:t>
      </w:r>
      <w:r w:rsidRPr="00331C85">
        <w:rPr>
          <w:color w:val="000000" w:themeColor="text1"/>
          <w:szCs w:val="21"/>
        </w:rPr>
        <w:t xml:space="preserve">to chickens sold in the prov </w:t>
      </w:r>
    </w:p>
    <w:p w14:paraId="4ED3C9B2" w14:textId="77777777" w:rsidR="00860478" w:rsidRPr="00331C85" w:rsidRDefault="00D92CFF" w:rsidP="00435F78">
      <w:pPr>
        <w:pStyle w:val="ListParagraph"/>
        <w:numPr>
          <w:ilvl w:val="0"/>
          <w:numId w:val="6"/>
        </w:numPr>
        <w:rPr>
          <w:color w:val="000000" w:themeColor="text1"/>
          <w:szCs w:val="21"/>
        </w:rPr>
      </w:pPr>
      <w:r w:rsidRPr="00331C85">
        <w:rPr>
          <w:color w:val="000000" w:themeColor="text1"/>
          <w:szCs w:val="21"/>
        </w:rPr>
        <w:t xml:space="preserve">Both were drafted to colour the discrimination as neutral marketing schemes </w:t>
      </w:r>
    </w:p>
    <w:p w14:paraId="78C7B563" w14:textId="40CE8BBE" w:rsidR="00D92CFF" w:rsidRPr="00331C85" w:rsidRDefault="00D92CFF" w:rsidP="00435F78">
      <w:pPr>
        <w:pStyle w:val="ListParagraph"/>
        <w:numPr>
          <w:ilvl w:val="0"/>
          <w:numId w:val="6"/>
        </w:numPr>
        <w:rPr>
          <w:color w:val="000000" w:themeColor="text1"/>
          <w:szCs w:val="21"/>
        </w:rPr>
      </w:pPr>
      <w:r w:rsidRPr="00331C85">
        <w:rPr>
          <w:color w:val="000000" w:themeColor="text1"/>
          <w:position w:val="2"/>
        </w:rPr>
        <w:t xml:space="preserve">Chicken and egg </w:t>
      </w:r>
      <w:r w:rsidRPr="00331C85">
        <w:rPr>
          <w:color w:val="000000" w:themeColor="text1"/>
          <w:position w:val="-2"/>
        </w:rPr>
        <w:t xml:space="preserve">farmers in other </w:t>
      </w:r>
      <w:r w:rsidRPr="00331C85">
        <w:rPr>
          <w:color w:val="000000" w:themeColor="text1"/>
        </w:rPr>
        <w:t xml:space="preserve">provinces </w:t>
      </w:r>
      <w:r w:rsidRPr="00331C85">
        <w:rPr>
          <w:color w:val="000000" w:themeColor="text1"/>
          <w:position w:val="-2"/>
        </w:rPr>
        <w:t xml:space="preserve">found </w:t>
      </w:r>
      <w:r w:rsidRPr="00331C85">
        <w:rPr>
          <w:color w:val="000000" w:themeColor="text1"/>
        </w:rPr>
        <w:t xml:space="preserve">themselves being shut out of the two largest Canadian markets for their products </w:t>
      </w:r>
    </w:p>
    <w:p w14:paraId="46AD495E" w14:textId="47C3F2D5" w:rsidR="00D92CFF" w:rsidRPr="00331C85" w:rsidRDefault="00D92CFF" w:rsidP="00435F78">
      <w:pPr>
        <w:pStyle w:val="ListParagraph"/>
        <w:numPr>
          <w:ilvl w:val="0"/>
          <w:numId w:val="6"/>
        </w:numPr>
        <w:rPr>
          <w:color w:val="000000" w:themeColor="text1"/>
        </w:rPr>
      </w:pPr>
      <w:r w:rsidRPr="00331C85">
        <w:rPr>
          <w:color w:val="000000" w:themeColor="text1"/>
        </w:rPr>
        <w:t>SCC</w:t>
      </w:r>
    </w:p>
    <w:p w14:paraId="36792645" w14:textId="01B2411B" w:rsidR="00860478" w:rsidRPr="00331C85" w:rsidRDefault="00860478" w:rsidP="00435F78">
      <w:pPr>
        <w:pStyle w:val="ListParagraph"/>
        <w:numPr>
          <w:ilvl w:val="1"/>
          <w:numId w:val="6"/>
        </w:numPr>
        <w:rPr>
          <w:color w:val="000000" w:themeColor="text1"/>
        </w:rPr>
      </w:pPr>
      <w:r w:rsidRPr="00331C85">
        <w:rPr>
          <w:color w:val="000000" w:themeColor="text1"/>
        </w:rPr>
        <w:t>Law is ultra vires</w:t>
      </w:r>
    </w:p>
    <w:p w14:paraId="4347B5BD" w14:textId="2DED8B0E" w:rsidR="00D92CFF" w:rsidRPr="00331C85" w:rsidRDefault="00D92CFF" w:rsidP="00435F78">
      <w:pPr>
        <w:pStyle w:val="ListParagraph"/>
        <w:numPr>
          <w:ilvl w:val="1"/>
          <w:numId w:val="6"/>
        </w:numPr>
        <w:rPr>
          <w:color w:val="000000" w:themeColor="text1"/>
        </w:rPr>
      </w:pPr>
      <w:r w:rsidRPr="00331C85">
        <w:rPr>
          <w:color w:val="000000" w:themeColor="text1"/>
        </w:rPr>
        <w:t>The leg held to be operated by and for the benefit of egg producers of Manitoba, to be carried out by a board armed with the power to control the sale of eggs in Manitoba, brought in from outside, by means of…</w:t>
      </w:r>
    </w:p>
    <w:p w14:paraId="0D45D2EC" w14:textId="70B12976" w:rsidR="00D92CFF" w:rsidRPr="00331C85" w:rsidRDefault="00D92CFF" w:rsidP="00435F78">
      <w:pPr>
        <w:pStyle w:val="ListParagraph"/>
        <w:numPr>
          <w:ilvl w:val="1"/>
          <w:numId w:val="6"/>
        </w:numPr>
        <w:rPr>
          <w:color w:val="000000" w:themeColor="text1"/>
        </w:rPr>
      </w:pPr>
      <w:r w:rsidRPr="00331C85">
        <w:rPr>
          <w:color w:val="000000" w:themeColor="text1"/>
        </w:rPr>
        <w:t>The leg not only affects int</w:t>
      </w:r>
      <w:r w:rsidR="00AF3EA8" w:rsidRPr="00331C85">
        <w:rPr>
          <w:color w:val="000000" w:themeColor="text1"/>
        </w:rPr>
        <w:t>er</w:t>
      </w:r>
      <w:r w:rsidRPr="00331C85">
        <w:rPr>
          <w:color w:val="000000" w:themeColor="text1"/>
        </w:rPr>
        <w:t>-prov trade</w:t>
      </w:r>
      <w:r w:rsidRPr="00331C85">
        <w:rPr>
          <w:b/>
          <w:color w:val="000000" w:themeColor="text1"/>
        </w:rPr>
        <w:t xml:space="preserve"> but was aimed at the regulation of such trade and was therefore unconstitutional</w:t>
      </w:r>
    </w:p>
    <w:p w14:paraId="57A7BC4F" w14:textId="1AF66210" w:rsidR="007D0010" w:rsidRPr="00331C85" w:rsidRDefault="007D0010" w:rsidP="00435F78">
      <w:pPr>
        <w:pStyle w:val="ListParagraph"/>
        <w:numPr>
          <w:ilvl w:val="2"/>
          <w:numId w:val="6"/>
        </w:numPr>
        <w:rPr>
          <w:color w:val="000000" w:themeColor="text1"/>
        </w:rPr>
      </w:pPr>
      <w:r w:rsidRPr="00331C85">
        <w:rPr>
          <w:color w:val="000000" w:themeColor="text1"/>
        </w:rPr>
        <w:t>Designed to restrict or limite</w:t>
      </w:r>
      <w:r w:rsidR="00744CE8" w:rsidRPr="00331C85">
        <w:rPr>
          <w:color w:val="000000" w:themeColor="text1"/>
        </w:rPr>
        <w:t>d</w:t>
      </w:r>
      <w:r w:rsidRPr="00331C85">
        <w:rPr>
          <w:color w:val="000000" w:themeColor="text1"/>
        </w:rPr>
        <w:t xml:space="preserve"> the free flow of trade between the provinces </w:t>
      </w:r>
    </w:p>
    <w:p w14:paraId="0B8433F4" w14:textId="1CBC6D22" w:rsidR="00D92CFF" w:rsidRPr="00331C85" w:rsidRDefault="0063624A" w:rsidP="00435F78">
      <w:pPr>
        <w:pStyle w:val="ListParagraph"/>
        <w:numPr>
          <w:ilvl w:val="0"/>
          <w:numId w:val="6"/>
        </w:numPr>
        <w:rPr>
          <w:color w:val="000000" w:themeColor="text1"/>
        </w:rPr>
      </w:pPr>
      <w:r w:rsidRPr="00331C85">
        <w:rPr>
          <w:color w:val="000000" w:themeColor="text1"/>
        </w:rPr>
        <w:t>Corrected for the prov power over prop and civ rights being used to erect protectionist and discriminatory barriers against goods produced in other provs</w:t>
      </w:r>
    </w:p>
    <w:p w14:paraId="03B38041" w14:textId="243F4A2F" w:rsidR="0063624A" w:rsidRPr="00331C85" w:rsidRDefault="0063624A" w:rsidP="00435F78">
      <w:pPr>
        <w:pStyle w:val="ListParagraph"/>
        <w:numPr>
          <w:ilvl w:val="1"/>
          <w:numId w:val="6"/>
        </w:numPr>
        <w:rPr>
          <w:color w:val="000000" w:themeColor="text1"/>
        </w:rPr>
      </w:pPr>
      <w:r w:rsidRPr="00331C85">
        <w:rPr>
          <w:color w:val="000000" w:themeColor="text1"/>
        </w:rPr>
        <w:t>Which has the potential of carving up the Canadian economic union into 10 separate prov economies</w:t>
      </w:r>
    </w:p>
    <w:p w14:paraId="4FE02B18" w14:textId="5306BCB4" w:rsidR="0053135D" w:rsidRPr="00331C85" w:rsidRDefault="00EE1B63" w:rsidP="00435F78">
      <w:pPr>
        <w:pStyle w:val="ListParagraph"/>
        <w:numPr>
          <w:ilvl w:val="0"/>
          <w:numId w:val="6"/>
        </w:numPr>
        <w:rPr>
          <w:color w:val="000000" w:themeColor="text1"/>
        </w:rPr>
      </w:pPr>
      <w:r w:rsidRPr="00331C85">
        <w:rPr>
          <w:color w:val="000000" w:themeColor="text1"/>
        </w:rPr>
        <w:t>Signalled a willingness to depart from the PC’s decisions assigning exclusive jurisd to prov over transactions or persons physically located in the prov</w:t>
      </w:r>
    </w:p>
    <w:p w14:paraId="4482242D" w14:textId="52AD5EF0" w:rsidR="0053135D" w:rsidRPr="00331C85" w:rsidRDefault="0053135D" w:rsidP="00435F78">
      <w:pPr>
        <w:pStyle w:val="ListParagraph"/>
        <w:numPr>
          <w:ilvl w:val="0"/>
          <w:numId w:val="6"/>
        </w:numPr>
        <w:rPr>
          <w:color w:val="000000" w:themeColor="text1"/>
        </w:rPr>
      </w:pPr>
      <w:r w:rsidRPr="00331C85">
        <w:rPr>
          <w:i/>
          <w:color w:val="000000" w:themeColor="text1"/>
        </w:rPr>
        <w:t xml:space="preserve">Reference Re Agricultural Products Marketing </w:t>
      </w:r>
    </w:p>
    <w:p w14:paraId="72C7613E" w14:textId="173E661D" w:rsidR="0063624A" w:rsidRPr="00331C85" w:rsidRDefault="0063624A" w:rsidP="00435F78">
      <w:pPr>
        <w:pStyle w:val="ListParagraph"/>
        <w:numPr>
          <w:ilvl w:val="1"/>
          <w:numId w:val="6"/>
        </w:numPr>
        <w:rPr>
          <w:color w:val="000000" w:themeColor="text1"/>
        </w:rPr>
      </w:pPr>
      <w:r w:rsidRPr="00331C85">
        <w:rPr>
          <w:color w:val="000000" w:themeColor="text1"/>
        </w:rPr>
        <w:t xml:space="preserve">Fed and provs agreed to est the </w:t>
      </w:r>
      <w:r w:rsidRPr="00331C85">
        <w:rPr>
          <w:b/>
          <w:color w:val="000000" w:themeColor="text1"/>
        </w:rPr>
        <w:t>Canadian Egg Marketing Agency</w:t>
      </w:r>
      <w:r w:rsidR="0077240D" w:rsidRPr="00331C85">
        <w:rPr>
          <w:i/>
          <w:color w:val="000000" w:themeColor="text1"/>
        </w:rPr>
        <w:t xml:space="preserve"> </w:t>
      </w:r>
      <w:r w:rsidR="0077240D" w:rsidRPr="00331C85">
        <w:rPr>
          <w:color w:val="000000" w:themeColor="text1"/>
        </w:rPr>
        <w:t>(CEMA)</w:t>
      </w:r>
    </w:p>
    <w:p w14:paraId="229F1266" w14:textId="25C44980" w:rsidR="0063624A" w:rsidRPr="00331C85" w:rsidRDefault="0063624A" w:rsidP="00435F78">
      <w:pPr>
        <w:pStyle w:val="ListParagraph"/>
        <w:numPr>
          <w:ilvl w:val="2"/>
          <w:numId w:val="6"/>
        </w:numPr>
        <w:rPr>
          <w:color w:val="000000" w:themeColor="text1"/>
        </w:rPr>
      </w:pPr>
      <w:r w:rsidRPr="00331C85">
        <w:rPr>
          <w:color w:val="000000" w:themeColor="text1"/>
        </w:rPr>
        <w:t xml:space="preserve">And to assign each prov a share of the national egg market </w:t>
      </w:r>
    </w:p>
    <w:p w14:paraId="361F2A1D" w14:textId="2FAC2899" w:rsidR="0063624A" w:rsidRPr="00331C85" w:rsidRDefault="0063624A" w:rsidP="00435F78">
      <w:pPr>
        <w:pStyle w:val="ListParagraph"/>
        <w:numPr>
          <w:ilvl w:val="2"/>
          <w:numId w:val="6"/>
        </w:numPr>
        <w:rPr>
          <w:color w:val="000000" w:themeColor="text1"/>
        </w:rPr>
      </w:pPr>
      <w:r w:rsidRPr="00331C85">
        <w:rPr>
          <w:color w:val="000000" w:themeColor="text1"/>
        </w:rPr>
        <w:t>Implemented through dovetailing fed and prov leg, with federal statute implementing the inter</w:t>
      </w:r>
      <w:r w:rsidR="007D0010" w:rsidRPr="00331C85">
        <w:rPr>
          <w:color w:val="000000" w:themeColor="text1"/>
        </w:rPr>
        <w:t>-</w:t>
      </w:r>
      <w:r w:rsidRPr="00331C85">
        <w:rPr>
          <w:color w:val="000000" w:themeColor="text1"/>
        </w:rPr>
        <w:t>prov</w:t>
      </w:r>
      <w:r w:rsidR="007D0010" w:rsidRPr="00331C85">
        <w:rPr>
          <w:color w:val="000000" w:themeColor="text1"/>
        </w:rPr>
        <w:t xml:space="preserve"> </w:t>
      </w:r>
      <w:r w:rsidRPr="00331C85">
        <w:rPr>
          <w:color w:val="000000" w:themeColor="text1"/>
        </w:rPr>
        <w:t xml:space="preserve">elements of the plan and prov statutes implementing the intra-prov elements </w:t>
      </w:r>
    </w:p>
    <w:p w14:paraId="70BCFCEF" w14:textId="2DB01D8F" w:rsidR="0063624A" w:rsidRPr="00331C85" w:rsidRDefault="0063624A" w:rsidP="00435F78">
      <w:pPr>
        <w:pStyle w:val="ListParagraph"/>
        <w:numPr>
          <w:ilvl w:val="2"/>
          <w:numId w:val="6"/>
        </w:numPr>
        <w:rPr>
          <w:color w:val="000000" w:themeColor="text1"/>
        </w:rPr>
      </w:pPr>
      <w:r w:rsidRPr="00331C85">
        <w:rPr>
          <w:color w:val="000000" w:themeColor="text1"/>
        </w:rPr>
        <w:t xml:space="preserve">SCC upheld this fed-prov scheme </w:t>
      </w:r>
      <w:r w:rsidR="007D0010" w:rsidRPr="00331C85">
        <w:rPr>
          <w:color w:val="000000" w:themeColor="text1"/>
        </w:rPr>
        <w:t xml:space="preserve">(valid) </w:t>
      </w:r>
    </w:p>
    <w:p w14:paraId="586ABD61" w14:textId="791CB156" w:rsidR="0077240D" w:rsidRPr="00331C85" w:rsidRDefault="0077240D" w:rsidP="00435F78">
      <w:pPr>
        <w:pStyle w:val="ListParagraph"/>
        <w:numPr>
          <w:ilvl w:val="3"/>
          <w:numId w:val="6"/>
        </w:numPr>
        <w:rPr>
          <w:color w:val="000000" w:themeColor="text1"/>
        </w:rPr>
      </w:pPr>
      <w:r w:rsidRPr="00331C85">
        <w:rPr>
          <w:color w:val="000000" w:themeColor="text1"/>
        </w:rPr>
        <w:t>“</w:t>
      </w:r>
      <w:r w:rsidRPr="00331C85">
        <w:rPr>
          <w:b/>
          <w:color w:val="000000" w:themeColor="text1"/>
        </w:rPr>
        <w:t>Principle of exhaustiveness</w:t>
      </w:r>
      <w:r w:rsidRPr="00331C85">
        <w:rPr>
          <w:color w:val="000000" w:themeColor="text1"/>
        </w:rPr>
        <w:t xml:space="preserve">” – all of the power of state is divided btw fed and provs, there is no such thing as a law that neither of them are allowed to make </w:t>
      </w:r>
    </w:p>
    <w:p w14:paraId="5CCC32EA" w14:textId="21589A63" w:rsidR="00744CE8" w:rsidRPr="00331C85" w:rsidRDefault="00744CE8" w:rsidP="00435F78">
      <w:pPr>
        <w:pStyle w:val="ListParagraph"/>
        <w:numPr>
          <w:ilvl w:val="4"/>
          <w:numId w:val="6"/>
        </w:numPr>
        <w:rPr>
          <w:color w:val="000000" w:themeColor="text1"/>
        </w:rPr>
      </w:pPr>
      <w:r w:rsidRPr="00331C85">
        <w:rPr>
          <w:color w:val="000000" w:themeColor="text1"/>
        </w:rPr>
        <w:t xml:space="preserve">Mutual modification – between the two of them they can do anything </w:t>
      </w:r>
    </w:p>
    <w:p w14:paraId="5F279DC2" w14:textId="76C3FB35" w:rsidR="00744CE8" w:rsidRPr="00331C85" w:rsidRDefault="00744CE8" w:rsidP="009D7006">
      <w:pPr>
        <w:rPr>
          <w:color w:val="000000" w:themeColor="text1"/>
        </w:rPr>
      </w:pPr>
    </w:p>
    <w:p w14:paraId="578921F4" w14:textId="19E1F3D5" w:rsidR="00B375DF" w:rsidRPr="00331C85" w:rsidRDefault="00B375DF" w:rsidP="009D7006">
      <w:pPr>
        <w:rPr>
          <w:color w:val="000000" w:themeColor="text1"/>
        </w:rPr>
      </w:pPr>
    </w:p>
    <w:p w14:paraId="0C5404E1" w14:textId="77777777" w:rsidR="00B375DF" w:rsidRPr="00331C85" w:rsidRDefault="00B375DF" w:rsidP="009D7006">
      <w:pPr>
        <w:rPr>
          <w:color w:val="000000" w:themeColor="text1"/>
        </w:rPr>
      </w:pPr>
    </w:p>
    <w:p w14:paraId="37D09080" w14:textId="736410BA" w:rsidR="0063624A" w:rsidRPr="00331C85" w:rsidRDefault="0063624A" w:rsidP="0063624A">
      <w:pPr>
        <w:rPr>
          <w:color w:val="000000" w:themeColor="text1"/>
        </w:rPr>
      </w:pPr>
    </w:p>
    <w:p w14:paraId="60E2A475" w14:textId="0EBAC98E" w:rsidR="0063624A" w:rsidRPr="00331C85" w:rsidRDefault="0063624A" w:rsidP="0053135D">
      <w:pPr>
        <w:pStyle w:val="Heading3"/>
        <w:rPr>
          <w:color w:val="000000" w:themeColor="text1"/>
        </w:rPr>
      </w:pPr>
      <w:bookmarkStart w:id="76" w:name="_Toc18930150"/>
      <w:r w:rsidRPr="00331C85">
        <w:rPr>
          <w:color w:val="000000" w:themeColor="text1"/>
        </w:rPr>
        <w:t>Prov Jurisd</w:t>
      </w:r>
      <w:r w:rsidR="0053135D" w:rsidRPr="00331C85">
        <w:rPr>
          <w:color w:val="000000" w:themeColor="text1"/>
        </w:rPr>
        <w:t>iction</w:t>
      </w:r>
      <w:r w:rsidRPr="00331C85">
        <w:rPr>
          <w:color w:val="000000" w:themeColor="text1"/>
        </w:rPr>
        <w:t xml:space="preserve"> Over Natural Resources</w:t>
      </w:r>
      <w:bookmarkEnd w:id="76"/>
    </w:p>
    <w:p w14:paraId="582C4283" w14:textId="77777777" w:rsidR="0053135D" w:rsidRPr="00331C85" w:rsidRDefault="0053135D" w:rsidP="0053135D">
      <w:pPr>
        <w:rPr>
          <w:color w:val="000000" w:themeColor="text1"/>
        </w:rPr>
      </w:pPr>
    </w:p>
    <w:p w14:paraId="4FE4FACC" w14:textId="14BE00AA" w:rsidR="00EE1B63" w:rsidRPr="00331C85" w:rsidRDefault="00EE1B63" w:rsidP="00435F78">
      <w:pPr>
        <w:pStyle w:val="ListParagraph"/>
        <w:numPr>
          <w:ilvl w:val="0"/>
          <w:numId w:val="6"/>
        </w:numPr>
        <w:rPr>
          <w:color w:val="000000" w:themeColor="text1"/>
        </w:rPr>
      </w:pPr>
      <w:r w:rsidRPr="00331C85">
        <w:rPr>
          <w:i/>
          <w:color w:val="000000" w:themeColor="text1"/>
        </w:rPr>
        <w:t>Manitoba Egg</w:t>
      </w:r>
      <w:r w:rsidRPr="00331C85">
        <w:rPr>
          <w:color w:val="000000" w:themeColor="text1"/>
        </w:rPr>
        <w:t xml:space="preserve"> suggests that where the underlying purpose of provincial regulation is to impede the free flow of goods be- tween provinces, the regulation will be struck down even if it extends only to persons or things physically within the province and appears on its face to be neutral. </w:t>
      </w:r>
    </w:p>
    <w:p w14:paraId="62395DEF" w14:textId="1F04ED79" w:rsidR="0056609B" w:rsidRPr="00331C85" w:rsidRDefault="0056609B" w:rsidP="00435F78">
      <w:pPr>
        <w:pStyle w:val="ListParagraph"/>
        <w:numPr>
          <w:ilvl w:val="0"/>
          <w:numId w:val="6"/>
        </w:numPr>
        <w:rPr>
          <w:color w:val="000000" w:themeColor="text1"/>
          <w:szCs w:val="21"/>
        </w:rPr>
      </w:pPr>
      <w:bookmarkStart w:id="77" w:name="_Toc18930151"/>
      <w:r w:rsidRPr="00331C85">
        <w:rPr>
          <w:rStyle w:val="Heading4Char"/>
        </w:rPr>
        <w:t>s 92 (A)</w:t>
      </w:r>
      <w:r w:rsidR="0081585B" w:rsidRPr="00331C85">
        <w:rPr>
          <w:rStyle w:val="Heading4Char"/>
        </w:rPr>
        <w:t xml:space="preserve"> of the 1982 Constitution</w:t>
      </w:r>
      <w:bookmarkEnd w:id="77"/>
      <w:r w:rsidR="0081585B" w:rsidRPr="00331C85">
        <w:rPr>
          <w:rStyle w:val="Heading4Char"/>
        </w:rPr>
        <w:t xml:space="preserve"> </w:t>
      </w:r>
    </w:p>
    <w:p w14:paraId="5388A7E1" w14:textId="304F6F8E" w:rsidR="00310F69" w:rsidRPr="00331C85" w:rsidRDefault="00310F69" w:rsidP="00435F78">
      <w:pPr>
        <w:pStyle w:val="ListParagraph"/>
        <w:numPr>
          <w:ilvl w:val="1"/>
          <w:numId w:val="6"/>
        </w:numPr>
        <w:rPr>
          <w:color w:val="000000" w:themeColor="text1"/>
          <w:szCs w:val="21"/>
        </w:rPr>
      </w:pPr>
      <w:r w:rsidRPr="00331C85">
        <w:rPr>
          <w:color w:val="000000" w:themeColor="text1"/>
          <w:szCs w:val="21"/>
        </w:rPr>
        <w:t>Designed to confirm and extend prov powers in relation to natural resources (response to outcry by provs that SCC was biased in favour of fed)</w:t>
      </w:r>
    </w:p>
    <w:p w14:paraId="727757E0" w14:textId="7953E4B4" w:rsidR="0053135D" w:rsidRPr="00331C85" w:rsidRDefault="0053135D" w:rsidP="00435F78">
      <w:pPr>
        <w:pStyle w:val="ListParagraph"/>
        <w:numPr>
          <w:ilvl w:val="2"/>
          <w:numId w:val="6"/>
        </w:numPr>
        <w:rPr>
          <w:color w:val="000000" w:themeColor="text1"/>
          <w:szCs w:val="21"/>
        </w:rPr>
      </w:pPr>
      <w:r w:rsidRPr="00331C85">
        <w:rPr>
          <w:color w:val="000000" w:themeColor="text1"/>
          <w:szCs w:val="21"/>
        </w:rPr>
        <w:t xml:space="preserve">CIGOL and Potash </w:t>
      </w:r>
    </w:p>
    <w:p w14:paraId="30765CFA" w14:textId="77777777" w:rsidR="00310F69" w:rsidRPr="00331C85" w:rsidRDefault="00310F69" w:rsidP="00435F78">
      <w:pPr>
        <w:pStyle w:val="ListParagraph"/>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Section 92A(1) states that </w:t>
      </w:r>
      <w:r w:rsidRPr="00331C85">
        <w:rPr>
          <w:rFonts w:eastAsia="Times New Roman" w:cs="Times New Roman"/>
          <w:color w:val="000000" w:themeColor="text1"/>
          <w:position w:val="2"/>
          <w:szCs w:val="21"/>
        </w:rPr>
        <w:t xml:space="preserve">the provinces have </w:t>
      </w:r>
      <w:r w:rsidRPr="00331C85">
        <w:rPr>
          <w:rFonts w:eastAsia="Times New Roman" w:cs="Times New Roman"/>
          <w:color w:val="000000" w:themeColor="text1"/>
          <w:szCs w:val="21"/>
        </w:rPr>
        <w:t xml:space="preserve">exclusive authority to enact laws in relation to the following matters: </w:t>
      </w:r>
    </w:p>
    <w:p w14:paraId="0916C719" w14:textId="77777777" w:rsidR="00310F69" w:rsidRPr="00331C85" w:rsidRDefault="00310F69" w:rsidP="00435F78">
      <w:pPr>
        <w:pStyle w:val="ListParagraph"/>
        <w:numPr>
          <w:ilvl w:val="2"/>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position w:val="2"/>
          <w:szCs w:val="21"/>
        </w:rPr>
        <w:t xml:space="preserve">(a) exploration </w:t>
      </w:r>
      <w:r w:rsidRPr="00331C85">
        <w:rPr>
          <w:rFonts w:eastAsia="Times New Roman" w:cs="Times New Roman"/>
          <w:color w:val="000000" w:themeColor="text1"/>
          <w:szCs w:val="21"/>
        </w:rPr>
        <w:t xml:space="preserve">for non-renewable </w:t>
      </w:r>
      <w:r w:rsidRPr="00331C85">
        <w:rPr>
          <w:rFonts w:eastAsia="Times New Roman" w:cs="Times New Roman"/>
          <w:color w:val="000000" w:themeColor="text1"/>
          <w:position w:val="2"/>
          <w:szCs w:val="21"/>
        </w:rPr>
        <w:t xml:space="preserve">natural </w:t>
      </w:r>
      <w:r w:rsidRPr="00331C85">
        <w:rPr>
          <w:rFonts w:eastAsia="Times New Roman" w:cs="Times New Roman"/>
          <w:color w:val="000000" w:themeColor="text1"/>
          <w:szCs w:val="21"/>
        </w:rPr>
        <w:t xml:space="preserve">resources in the province; </w:t>
      </w:r>
    </w:p>
    <w:p w14:paraId="62887F22" w14:textId="77777777" w:rsidR="00310F69" w:rsidRPr="00331C85" w:rsidRDefault="00310F69" w:rsidP="00435F78">
      <w:pPr>
        <w:pStyle w:val="ListParagraph"/>
        <w:numPr>
          <w:ilvl w:val="2"/>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(b) development, conservation and management of non-renewable natural resources and forestry resources in the province, including laws in relation </w:t>
      </w:r>
      <w:r w:rsidRPr="00331C85">
        <w:rPr>
          <w:rFonts w:eastAsia="Times New Roman" w:cs="Times New Roman"/>
          <w:color w:val="000000" w:themeColor="text1"/>
          <w:position w:val="-2"/>
          <w:szCs w:val="21"/>
        </w:rPr>
        <w:t xml:space="preserve">to the rate </w:t>
      </w:r>
      <w:r w:rsidRPr="00331C85">
        <w:rPr>
          <w:rFonts w:eastAsia="Times New Roman" w:cs="Times New Roman"/>
          <w:color w:val="000000" w:themeColor="text1"/>
          <w:szCs w:val="21"/>
        </w:rPr>
        <w:t xml:space="preserve">of primary production therefrom; and </w:t>
      </w:r>
    </w:p>
    <w:p w14:paraId="10FF1C59" w14:textId="085130DB" w:rsidR="00EE1B63" w:rsidRPr="00331C85" w:rsidRDefault="00310F69" w:rsidP="00435F78">
      <w:pPr>
        <w:pStyle w:val="ListParagraph"/>
        <w:numPr>
          <w:ilvl w:val="2"/>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(c) development, conservation and management of sites and facilities in the province for the generation and production of electrical energy</w:t>
      </w:r>
    </w:p>
    <w:p w14:paraId="2DCC0871" w14:textId="20C88990" w:rsidR="00310F69" w:rsidRPr="00331C85" w:rsidRDefault="004F7239" w:rsidP="00435F78">
      <w:pPr>
        <w:pStyle w:val="ListParagraph"/>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The section explicitly grants provinces the power to enact laws in relation to the primary production of natural resources found within the province</w:t>
      </w:r>
      <w:r w:rsidR="00310F69" w:rsidRPr="00331C85">
        <w:rPr>
          <w:rFonts w:eastAsia="Times New Roman" w:cs="Times New Roman"/>
          <w:color w:val="000000" w:themeColor="text1"/>
          <w:szCs w:val="21"/>
        </w:rPr>
        <w:t xml:space="preserve"> </w:t>
      </w:r>
    </w:p>
    <w:p w14:paraId="71EE17D5" w14:textId="6F86A1D2" w:rsidR="00B15462" w:rsidRPr="00331C85" w:rsidRDefault="00B15462" w:rsidP="00435F78">
      <w:pPr>
        <w:pStyle w:val="ListParagraph"/>
        <w:numPr>
          <w:ilvl w:val="1"/>
          <w:numId w:val="6"/>
        </w:numPr>
        <w:spacing w:before="100" w:beforeAutospacing="1" w:after="100" w:afterAutospacing="1"/>
        <w:rPr>
          <w:rFonts w:eastAsia="Times New Roman" w:cs="Times New Roman"/>
          <w:b/>
          <w:color w:val="000000" w:themeColor="text1"/>
          <w:szCs w:val="21"/>
        </w:rPr>
      </w:pPr>
      <w:r w:rsidRPr="00331C85">
        <w:rPr>
          <w:rFonts w:eastAsia="Times New Roman" w:cs="Times New Roman"/>
          <w:b/>
          <w:color w:val="000000" w:themeColor="text1"/>
          <w:szCs w:val="21"/>
        </w:rPr>
        <w:t>No impact on international trade and commerce in natural resources</w:t>
      </w:r>
    </w:p>
    <w:p w14:paraId="25B4B676" w14:textId="125A92F8" w:rsidR="00B15462" w:rsidRPr="00331C85" w:rsidRDefault="00B15462" w:rsidP="00435F78">
      <w:pPr>
        <w:pStyle w:val="ListParagraph"/>
        <w:numPr>
          <w:ilvl w:val="2"/>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i/>
          <w:color w:val="000000" w:themeColor="text1"/>
          <w:szCs w:val="21"/>
        </w:rPr>
        <w:t>Potash</w:t>
      </w:r>
      <w:r w:rsidRPr="00331C85">
        <w:rPr>
          <w:rFonts w:eastAsia="Times New Roman" w:cs="Times New Roman"/>
          <w:color w:val="000000" w:themeColor="text1"/>
          <w:szCs w:val="21"/>
        </w:rPr>
        <w:t xml:space="preserve"> precedent undisturbed </w:t>
      </w:r>
    </w:p>
    <w:p w14:paraId="37C4E685" w14:textId="18683FF0" w:rsidR="00B15462" w:rsidRPr="00331C85" w:rsidRDefault="00B15462" w:rsidP="00435F78">
      <w:pPr>
        <w:pStyle w:val="ListParagraph"/>
        <w:numPr>
          <w:ilvl w:val="2"/>
          <w:numId w:val="6"/>
        </w:numPr>
        <w:spacing w:before="100" w:beforeAutospacing="1" w:after="100" w:afterAutospacing="1"/>
        <w:rPr>
          <w:rFonts w:eastAsia="Times New Roman" w:cs="Times New Roman"/>
          <w:b/>
          <w:color w:val="000000" w:themeColor="text1"/>
          <w:szCs w:val="21"/>
        </w:rPr>
      </w:pPr>
      <w:r w:rsidRPr="00331C85">
        <w:rPr>
          <w:rFonts w:eastAsia="Times New Roman" w:cs="Times New Roman"/>
          <w:b/>
          <w:color w:val="000000" w:themeColor="text1"/>
          <w:szCs w:val="21"/>
        </w:rPr>
        <w:t>But provincial power to regulate trade and commerce in natural resources within Canada conferred</w:t>
      </w:r>
    </w:p>
    <w:p w14:paraId="7269AB55" w14:textId="214E1594" w:rsidR="00B15462" w:rsidRPr="00331C85" w:rsidRDefault="00B15462" w:rsidP="00435F78">
      <w:pPr>
        <w:pStyle w:val="ListParagraph"/>
        <w:numPr>
          <w:ilvl w:val="3"/>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CIGOL would no longer hold respecting specified natural resources</w:t>
      </w:r>
    </w:p>
    <w:p w14:paraId="4B9E8158" w14:textId="4C243163" w:rsidR="00B15462" w:rsidRPr="00331C85" w:rsidRDefault="00B15462" w:rsidP="00435F78">
      <w:pPr>
        <w:pStyle w:val="ListParagraph"/>
        <w:numPr>
          <w:ilvl w:val="2"/>
          <w:numId w:val="6"/>
        </w:numPr>
        <w:spacing w:before="100" w:beforeAutospacing="1" w:after="100" w:afterAutospacing="1"/>
        <w:rPr>
          <w:rFonts w:eastAsia="Times New Roman" w:cs="Times New Roman"/>
          <w:b/>
          <w:color w:val="000000" w:themeColor="text1"/>
          <w:szCs w:val="21"/>
        </w:rPr>
      </w:pPr>
      <w:r w:rsidRPr="00331C85">
        <w:rPr>
          <w:rFonts w:eastAsia="Times New Roman" w:cs="Times New Roman"/>
          <w:b/>
          <w:color w:val="000000" w:themeColor="text1"/>
          <w:szCs w:val="21"/>
        </w:rPr>
        <w:t>Provincial power respecting trade and commerce other than respecting specified natural resources not affected</w:t>
      </w:r>
    </w:p>
    <w:p w14:paraId="106CB745" w14:textId="1AFAE1CA" w:rsidR="00310F69" w:rsidRPr="00331C85" w:rsidRDefault="00310F69" w:rsidP="00435F78">
      <w:pPr>
        <w:pStyle w:val="ListParagraph"/>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position w:val="2"/>
          <w:szCs w:val="21"/>
        </w:rPr>
        <w:t xml:space="preserve">Section 92A(3) provides that </w:t>
      </w:r>
      <w:r w:rsidRPr="00331C85">
        <w:rPr>
          <w:rFonts w:eastAsia="Times New Roman" w:cs="Times New Roman"/>
          <w:color w:val="000000" w:themeColor="text1"/>
          <w:szCs w:val="21"/>
        </w:rPr>
        <w:t xml:space="preserve">nothing in subsection (2) derogates from federal legislative authority and that, in the event of a conflict between federal </w:t>
      </w:r>
      <w:r w:rsidRPr="00331C85">
        <w:rPr>
          <w:rFonts w:eastAsia="Times New Roman" w:cs="Times New Roman"/>
          <w:color w:val="000000" w:themeColor="text1"/>
          <w:position w:val="-2"/>
          <w:szCs w:val="21"/>
        </w:rPr>
        <w:t xml:space="preserve">and </w:t>
      </w:r>
      <w:r w:rsidRPr="00331C85">
        <w:rPr>
          <w:rFonts w:eastAsia="Times New Roman" w:cs="Times New Roman"/>
          <w:color w:val="000000" w:themeColor="text1"/>
          <w:szCs w:val="21"/>
        </w:rPr>
        <w:t xml:space="preserve">provincial legislation, </w:t>
      </w:r>
      <w:r w:rsidRPr="00331C85">
        <w:rPr>
          <w:rFonts w:eastAsia="Times New Roman" w:cs="Times New Roman"/>
          <w:color w:val="000000" w:themeColor="text1"/>
          <w:position w:val="-2"/>
          <w:szCs w:val="21"/>
        </w:rPr>
        <w:t xml:space="preserve">the federal law prevails. </w:t>
      </w:r>
    </w:p>
    <w:p w14:paraId="1B9EDE73" w14:textId="4FD7D1CB" w:rsidR="00310F69" w:rsidRPr="00331C85" w:rsidRDefault="00310F69" w:rsidP="00435F78">
      <w:pPr>
        <w:pStyle w:val="ListParagraph"/>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i/>
          <w:color w:val="000000" w:themeColor="text1"/>
          <w:szCs w:val="21"/>
        </w:rPr>
        <w:t>ON Hydro v ON (Labour Relations Board)</w:t>
      </w:r>
    </w:p>
    <w:p w14:paraId="25983B94" w14:textId="2D7295D3" w:rsidR="00310F69" w:rsidRPr="00331C85" w:rsidRDefault="00310F69" w:rsidP="00435F78">
      <w:pPr>
        <w:pStyle w:val="ListParagraph"/>
        <w:numPr>
          <w:ilvl w:val="2"/>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Majority SCC decision suggesting that s 92A(1) may derogate the fed govt’s exclusive jurisd over federal local works and undertakings </w:t>
      </w:r>
    </w:p>
    <w:p w14:paraId="21F73CA4" w14:textId="40A7DB8C" w:rsidR="00310F69" w:rsidRPr="00331C85" w:rsidRDefault="00310F69" w:rsidP="00435F78">
      <w:pPr>
        <w:pStyle w:val="ListParagraph"/>
        <w:numPr>
          <w:ilvl w:val="2"/>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Issue was whether labour relations fell within fed jurisd </w:t>
      </w:r>
    </w:p>
    <w:p w14:paraId="029E6D25" w14:textId="28C532A7" w:rsidR="00310F69" w:rsidRPr="00331C85" w:rsidRDefault="00310F69" w:rsidP="00435F78">
      <w:pPr>
        <w:pStyle w:val="ListParagraph"/>
        <w:numPr>
          <w:ilvl w:val="3"/>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Whether s92A(1)(c) had affected the scope of fed power over local works and undertakings declared by Parliament to be for the general advantage of two or more provs </w:t>
      </w:r>
    </w:p>
    <w:p w14:paraId="3034F920" w14:textId="43B9F9B7" w:rsidR="00310F69" w:rsidRPr="00331C85" w:rsidRDefault="00310F69" w:rsidP="00435F78">
      <w:pPr>
        <w:pStyle w:val="ListParagraph"/>
        <w:numPr>
          <w:ilvl w:val="3"/>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Court concluded it did not narrow that declaratory power </w:t>
      </w:r>
    </w:p>
    <w:p w14:paraId="50ADC356" w14:textId="21ABC6EA" w:rsidR="00310F69" w:rsidRPr="00331C85" w:rsidRDefault="00310F69" w:rsidP="00435F78">
      <w:pPr>
        <w:pStyle w:val="ListParagraph"/>
        <w:numPr>
          <w:ilvl w:val="3"/>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However suggested that it may affect the scope of fed jurisd over inter-prov</w:t>
      </w:r>
      <w:r w:rsidR="002C00F1" w:rsidRPr="00331C85">
        <w:rPr>
          <w:rFonts w:eastAsia="Times New Roman" w:cs="Times New Roman"/>
          <w:color w:val="000000" w:themeColor="text1"/>
          <w:szCs w:val="21"/>
        </w:rPr>
        <w:t xml:space="preserve"> </w:t>
      </w:r>
      <w:r w:rsidRPr="00331C85">
        <w:rPr>
          <w:rFonts w:eastAsia="Times New Roman" w:cs="Times New Roman"/>
          <w:color w:val="000000" w:themeColor="text1"/>
          <w:szCs w:val="21"/>
        </w:rPr>
        <w:t xml:space="preserve">works and undertakings under 92(10)(a) </w:t>
      </w:r>
    </w:p>
    <w:p w14:paraId="4B3BF985" w14:textId="2CD7DE50" w:rsidR="00310F69" w:rsidRPr="00331C85" w:rsidRDefault="00310F69" w:rsidP="00435F78">
      <w:pPr>
        <w:pStyle w:val="ListParagraph"/>
        <w:numPr>
          <w:ilvl w:val="2"/>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Court suggested that one purpose of section 92A was to remove the danger that this approach to section 92(10)(a) might be used to extend federal jurisdiction </w:t>
      </w:r>
      <w:r w:rsidRPr="00331C85">
        <w:rPr>
          <w:rFonts w:eastAsia="Times New Roman" w:cs="Times New Roman"/>
          <w:color w:val="000000" w:themeColor="text1"/>
          <w:position w:val="2"/>
          <w:szCs w:val="21"/>
        </w:rPr>
        <w:t xml:space="preserve">over </w:t>
      </w:r>
      <w:r w:rsidRPr="00331C85">
        <w:rPr>
          <w:rFonts w:eastAsia="Times New Roman" w:cs="Times New Roman"/>
          <w:color w:val="000000" w:themeColor="text1"/>
          <w:szCs w:val="21"/>
        </w:rPr>
        <w:t xml:space="preserve">the entire electricity industry. </w:t>
      </w:r>
    </w:p>
    <w:p w14:paraId="34C83182" w14:textId="287FF7C1" w:rsidR="00310F69" w:rsidRPr="00331C85" w:rsidRDefault="00310F69" w:rsidP="00435F78">
      <w:pPr>
        <w:pStyle w:val="ListParagraph"/>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The jurisp of inter-prov works and undertakings has suggested that fed jurisd extends to facilities situated within a single prov, if those facilities are integrated with or part of a work or undertaking that extends beyon</w:t>
      </w:r>
      <w:r w:rsidR="002C00F1" w:rsidRPr="00331C85">
        <w:rPr>
          <w:rFonts w:eastAsia="Times New Roman" w:cs="Times New Roman"/>
          <w:color w:val="000000" w:themeColor="text1"/>
          <w:szCs w:val="21"/>
        </w:rPr>
        <w:t>d</w:t>
      </w:r>
      <w:r w:rsidRPr="00331C85">
        <w:rPr>
          <w:rFonts w:eastAsia="Times New Roman" w:cs="Times New Roman"/>
          <w:color w:val="000000" w:themeColor="text1"/>
          <w:szCs w:val="21"/>
        </w:rPr>
        <w:t xml:space="preserve"> the prov </w:t>
      </w:r>
    </w:p>
    <w:p w14:paraId="50507078" w14:textId="588E7C9B" w:rsidR="002C00F1" w:rsidRPr="00331C85" w:rsidRDefault="002C00F1" w:rsidP="00435F78">
      <w:pPr>
        <w:pStyle w:val="ListParagraph"/>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i/>
          <w:color w:val="000000" w:themeColor="text1"/>
          <w:szCs w:val="21"/>
        </w:rPr>
        <w:t>West Coast Energy</w:t>
      </w:r>
    </w:p>
    <w:p w14:paraId="6D4F3DD1" w14:textId="6482B5E3" w:rsidR="002C00F1" w:rsidRPr="00331C85" w:rsidRDefault="002C00F1" w:rsidP="00435F78">
      <w:pPr>
        <w:pStyle w:val="ListParagraph"/>
        <w:numPr>
          <w:ilvl w:val="2"/>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SCC narrowed decision in </w:t>
      </w:r>
      <w:r w:rsidRPr="00331C85">
        <w:rPr>
          <w:rFonts w:eastAsia="Times New Roman" w:cs="Times New Roman"/>
          <w:i/>
          <w:color w:val="000000" w:themeColor="text1"/>
          <w:szCs w:val="21"/>
        </w:rPr>
        <w:t>ON Hydro</w:t>
      </w:r>
      <w:r w:rsidRPr="00331C85">
        <w:rPr>
          <w:rFonts w:eastAsia="Times New Roman" w:cs="Times New Roman"/>
          <w:color w:val="000000" w:themeColor="text1"/>
          <w:szCs w:val="21"/>
        </w:rPr>
        <w:t xml:space="preserve"> </w:t>
      </w:r>
    </w:p>
    <w:p w14:paraId="0588AB72" w14:textId="557F3B2D" w:rsidR="002C00F1" w:rsidRPr="00331C85" w:rsidRDefault="002C00F1" w:rsidP="00435F78">
      <w:pPr>
        <w:pStyle w:val="ListParagraph"/>
        <w:numPr>
          <w:ilvl w:val="3"/>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Found that fed jurisd over a natural gas pipeline extended to facilities where the gas was processed, on the basis that the facilities were operated as a single integrated transportation undertaking </w:t>
      </w:r>
    </w:p>
    <w:p w14:paraId="163CB991" w14:textId="6BDB0B8F" w:rsidR="002C00F1" w:rsidRPr="00331C85" w:rsidRDefault="002C00F1" w:rsidP="00435F78">
      <w:pPr>
        <w:pStyle w:val="ListParagraph"/>
        <w:numPr>
          <w:ilvl w:val="2"/>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Found that section 92A does not derogate from Parliament’s jurisdiction over works and undertakings under section 92(10)(a) </w:t>
      </w:r>
    </w:p>
    <w:p w14:paraId="217AC40C" w14:textId="25EF2ACC" w:rsidR="00EE1B63" w:rsidRPr="00331C85" w:rsidRDefault="00EE1B63" w:rsidP="00EE1B63">
      <w:pPr>
        <w:pStyle w:val="Heading4"/>
        <w:rPr>
          <w:szCs w:val="21"/>
        </w:rPr>
      </w:pPr>
      <w:bookmarkStart w:id="78" w:name="_Toc18930152"/>
      <w:r w:rsidRPr="00331C85">
        <w:t>Canadian Industrial Gas and Oil Ltd v SK</w:t>
      </w:r>
      <w:bookmarkEnd w:id="78"/>
      <w:r w:rsidRPr="00331C85">
        <w:t xml:space="preserve"> </w:t>
      </w:r>
    </w:p>
    <w:p w14:paraId="63498AE1" w14:textId="5517B57A" w:rsidR="00EE1B63" w:rsidRPr="00331C85" w:rsidRDefault="00EE1B63" w:rsidP="00435F78">
      <w:pPr>
        <w:pStyle w:val="ListParagraph"/>
        <w:numPr>
          <w:ilvl w:val="0"/>
          <w:numId w:val="6"/>
        </w:numPr>
        <w:rPr>
          <w:color w:val="000000" w:themeColor="text1"/>
          <w:szCs w:val="21"/>
        </w:rPr>
      </w:pPr>
      <w:r w:rsidRPr="00331C85">
        <w:rPr>
          <w:color w:val="000000" w:themeColor="text1"/>
          <w:szCs w:val="21"/>
        </w:rPr>
        <w:t xml:space="preserve">Prov leg designed to capture the increased economic rent accruing to producers </w:t>
      </w:r>
    </w:p>
    <w:p w14:paraId="6C98AD9B" w14:textId="28BA004B" w:rsidR="00EE1B63" w:rsidRPr="00331C85" w:rsidRDefault="00EE1B63" w:rsidP="00435F78">
      <w:pPr>
        <w:pStyle w:val="ListParagraph"/>
        <w:numPr>
          <w:ilvl w:val="1"/>
          <w:numId w:val="6"/>
        </w:numPr>
        <w:rPr>
          <w:color w:val="000000" w:themeColor="text1"/>
          <w:szCs w:val="21"/>
        </w:rPr>
      </w:pPr>
      <w:r w:rsidRPr="00331C85">
        <w:rPr>
          <w:color w:val="000000" w:themeColor="text1"/>
          <w:szCs w:val="21"/>
        </w:rPr>
        <w:t>Imposed a royalty surcharge on oil produced in the prov = to the difference the actual well-head price received and the basic well-head price</w:t>
      </w:r>
    </w:p>
    <w:p w14:paraId="02A9F380" w14:textId="25A193BD" w:rsidR="00EE1B63" w:rsidRPr="00331C85" w:rsidRDefault="00EE1B63" w:rsidP="00435F78">
      <w:pPr>
        <w:pStyle w:val="ListParagraph"/>
        <w:numPr>
          <w:ilvl w:val="1"/>
          <w:numId w:val="6"/>
        </w:numPr>
        <w:rPr>
          <w:color w:val="000000" w:themeColor="text1"/>
          <w:szCs w:val="21"/>
        </w:rPr>
      </w:pPr>
      <w:r w:rsidRPr="00331C85">
        <w:rPr>
          <w:color w:val="000000" w:themeColor="text1"/>
          <w:szCs w:val="21"/>
        </w:rPr>
        <w:t>Also provided that where the minister thought that oil was being disposed of at less than its fair market value, he could determine what the well-head price should have been and calculate the tax payable on the basis of his determination</w:t>
      </w:r>
    </w:p>
    <w:p w14:paraId="04D24556" w14:textId="77777777" w:rsidR="00EE1B63" w:rsidRPr="00331C85" w:rsidRDefault="00EE1B63" w:rsidP="00435F78">
      <w:pPr>
        <w:pStyle w:val="ListParagraph"/>
        <w:numPr>
          <w:ilvl w:val="0"/>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CIGOL argued that because the surcharge would affect the price of its product in </w:t>
      </w:r>
      <w:r w:rsidRPr="00331C85">
        <w:rPr>
          <w:rFonts w:eastAsia="Times New Roman" w:cs="Times New Roman"/>
          <w:color w:val="000000" w:themeColor="text1"/>
          <w:position w:val="2"/>
          <w:szCs w:val="21"/>
        </w:rPr>
        <w:t xml:space="preserve">the </w:t>
      </w:r>
      <w:r w:rsidRPr="00331C85">
        <w:rPr>
          <w:rFonts w:eastAsia="Times New Roman" w:cs="Times New Roman"/>
          <w:color w:val="000000" w:themeColor="text1"/>
          <w:szCs w:val="21"/>
        </w:rPr>
        <w:t xml:space="preserve">extra-provincial market, the legislation amounted to an unwarranted provincial intrusion into the field of trade and commerce </w:t>
      </w:r>
    </w:p>
    <w:p w14:paraId="078E011D" w14:textId="6839CB6E" w:rsidR="00EE1B63" w:rsidRPr="00331C85" w:rsidRDefault="00EE1B63" w:rsidP="00435F78">
      <w:pPr>
        <w:pStyle w:val="ListParagraph"/>
        <w:numPr>
          <w:ilvl w:val="0"/>
          <w:numId w:val="6"/>
        </w:numPr>
        <w:rPr>
          <w:color w:val="000000" w:themeColor="text1"/>
          <w:szCs w:val="21"/>
        </w:rPr>
      </w:pPr>
      <w:r w:rsidRPr="00331C85">
        <w:rPr>
          <w:color w:val="000000" w:themeColor="text1"/>
          <w:szCs w:val="21"/>
        </w:rPr>
        <w:t xml:space="preserve">Similar to </w:t>
      </w:r>
      <w:r w:rsidRPr="00331C85">
        <w:rPr>
          <w:i/>
          <w:color w:val="000000" w:themeColor="text1"/>
          <w:szCs w:val="21"/>
        </w:rPr>
        <w:t>Carnation</w:t>
      </w:r>
    </w:p>
    <w:p w14:paraId="7F4D3D15" w14:textId="78196E6F" w:rsidR="0056609B" w:rsidRPr="00331C85" w:rsidRDefault="00EE1B63" w:rsidP="00435F78">
      <w:pPr>
        <w:pStyle w:val="ListParagraph"/>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position w:val="-2"/>
          <w:szCs w:val="21"/>
        </w:rPr>
        <w:t xml:space="preserve">In both </w:t>
      </w:r>
      <w:r w:rsidRPr="00331C85">
        <w:rPr>
          <w:rFonts w:eastAsia="Times New Roman" w:cs="Times New Roman"/>
          <w:color w:val="000000" w:themeColor="text1"/>
          <w:szCs w:val="21"/>
        </w:rPr>
        <w:t xml:space="preserve">cases, the province regulated the sale within the province of a good destined for export; in Carnation, the province was setting the price for the local sale of the product, while in CIGOL, the province was taxing the producer. </w:t>
      </w:r>
    </w:p>
    <w:p w14:paraId="02AE8B6B" w14:textId="1BE07A75" w:rsidR="0056609B" w:rsidRPr="00331C85" w:rsidRDefault="0056609B" w:rsidP="00435F78">
      <w:pPr>
        <w:pStyle w:val="ListParagraph"/>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But ultimately opposite conclusion </w:t>
      </w:r>
    </w:p>
    <w:p w14:paraId="0DC6A6A2" w14:textId="6EFC1EA9" w:rsidR="0056609B" w:rsidRPr="00331C85" w:rsidRDefault="0053135D" w:rsidP="00435F78">
      <w:pPr>
        <w:pStyle w:val="ListParagraph"/>
        <w:numPr>
          <w:ilvl w:val="0"/>
          <w:numId w:val="6"/>
        </w:numPr>
        <w:spacing w:before="100" w:beforeAutospacing="1" w:after="100" w:afterAutospacing="1"/>
        <w:rPr>
          <w:rFonts w:eastAsia="Times New Roman" w:cs="Times New Roman"/>
          <w:b/>
          <w:color w:val="000000" w:themeColor="text1"/>
          <w:szCs w:val="21"/>
        </w:rPr>
      </w:pPr>
      <w:r w:rsidRPr="00331C85">
        <w:rPr>
          <w:rFonts w:eastAsia="Times New Roman" w:cs="Times New Roman"/>
          <w:color w:val="000000" w:themeColor="text1"/>
          <w:szCs w:val="21"/>
        </w:rPr>
        <w:t>SCC</w:t>
      </w:r>
      <w:r w:rsidRPr="00331C85">
        <w:rPr>
          <w:rFonts w:eastAsia="Times New Roman" w:cs="Times New Roman"/>
          <w:b/>
          <w:color w:val="000000" w:themeColor="text1"/>
          <w:szCs w:val="21"/>
        </w:rPr>
        <w:t>: j</w:t>
      </w:r>
      <w:r w:rsidR="0056609B" w:rsidRPr="00331C85">
        <w:rPr>
          <w:rFonts w:eastAsia="Times New Roman" w:cs="Times New Roman"/>
          <w:b/>
          <w:color w:val="000000" w:themeColor="text1"/>
          <w:szCs w:val="21"/>
        </w:rPr>
        <w:t xml:space="preserve">udgement focused on the provisions permitting the minister to fix the well-head price for purposes of calculating tax </w:t>
      </w:r>
    </w:p>
    <w:p w14:paraId="724B4070" w14:textId="31829541" w:rsidR="0056609B" w:rsidRPr="00331C85" w:rsidRDefault="0056609B" w:rsidP="00435F78">
      <w:pPr>
        <w:pStyle w:val="ListParagraph"/>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Argued that the effect of this was to compel the producer to sell the product at the price fixed – since they would otherwise be unable to recoup the full amount of the tax paid </w:t>
      </w:r>
    </w:p>
    <w:p w14:paraId="79A4AE8F" w14:textId="114FEABD" w:rsidR="0056609B" w:rsidRPr="00331C85" w:rsidRDefault="0056609B" w:rsidP="00435F78">
      <w:pPr>
        <w:pStyle w:val="ListParagraph"/>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PURPOSE: set a floor price for SK oil purchased for export </w:t>
      </w:r>
    </w:p>
    <w:p w14:paraId="41ED2223" w14:textId="59311E06" w:rsidR="0056609B" w:rsidRPr="00331C85" w:rsidRDefault="0056609B" w:rsidP="00435F78">
      <w:pPr>
        <w:pStyle w:val="ListParagraph"/>
        <w:numPr>
          <w:ilvl w:val="2"/>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Or to ensure that the incremental value is not appropriated by persons outside of the prov </w:t>
      </w:r>
    </w:p>
    <w:p w14:paraId="4C59A3EC" w14:textId="119C5B9F" w:rsidR="0053135D" w:rsidRPr="00331C85" w:rsidRDefault="0053135D" w:rsidP="00435F78">
      <w:pPr>
        <w:pStyle w:val="ListParagraph"/>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Distinguished from </w:t>
      </w:r>
      <w:r w:rsidRPr="00331C85">
        <w:rPr>
          <w:rFonts w:eastAsia="Times New Roman" w:cs="Times New Roman"/>
          <w:i/>
          <w:color w:val="000000" w:themeColor="text1"/>
          <w:szCs w:val="21"/>
        </w:rPr>
        <w:t>Carnation</w:t>
      </w:r>
      <w:r w:rsidRPr="00331C85">
        <w:rPr>
          <w:rFonts w:eastAsia="Times New Roman" w:cs="Times New Roman"/>
          <w:color w:val="000000" w:themeColor="text1"/>
          <w:szCs w:val="21"/>
        </w:rPr>
        <w:t xml:space="preserve"> </w:t>
      </w:r>
    </w:p>
    <w:p w14:paraId="66305158" w14:textId="1BEB80ED" w:rsidR="0056609B" w:rsidRPr="00331C85" w:rsidRDefault="0056609B" w:rsidP="00435F78">
      <w:pPr>
        <w:pStyle w:val="ListParagraph"/>
        <w:numPr>
          <w:ilvl w:val="0"/>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Dickson dissent; </w:t>
      </w:r>
      <w:r w:rsidR="0053135D" w:rsidRPr="00331C85">
        <w:rPr>
          <w:rFonts w:eastAsia="Times New Roman" w:cs="Times New Roman"/>
          <w:color w:val="000000" w:themeColor="text1"/>
          <w:szCs w:val="21"/>
        </w:rPr>
        <w:t>NOT DISC</w:t>
      </w:r>
      <w:r w:rsidR="00285153" w:rsidRPr="00331C85">
        <w:rPr>
          <w:rFonts w:eastAsia="Times New Roman" w:cs="Times New Roman"/>
          <w:color w:val="000000" w:themeColor="text1"/>
          <w:szCs w:val="21"/>
        </w:rPr>
        <w:t>U</w:t>
      </w:r>
      <w:r w:rsidR="0053135D" w:rsidRPr="00331C85">
        <w:rPr>
          <w:rFonts w:eastAsia="Times New Roman" w:cs="Times New Roman"/>
          <w:color w:val="000000" w:themeColor="text1"/>
          <w:szCs w:val="21"/>
        </w:rPr>
        <w:t>SSED IN CLASS</w:t>
      </w:r>
    </w:p>
    <w:p w14:paraId="1991FEEF" w14:textId="27F59609" w:rsidR="0056609B" w:rsidRPr="00331C85" w:rsidRDefault="0056609B" w:rsidP="00435F78">
      <w:pPr>
        <w:pStyle w:val="ListParagraph"/>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Emphasis on the power of the minister was misplaced </w:t>
      </w:r>
    </w:p>
    <w:p w14:paraId="1389A2A7" w14:textId="79530C88" w:rsidR="0056609B" w:rsidRPr="00331C85" w:rsidRDefault="0056609B" w:rsidP="00435F78">
      <w:pPr>
        <w:pStyle w:val="ListParagraph"/>
        <w:numPr>
          <w:ilvl w:val="2"/>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Purely and anti-avoidance provision to prevent oil from being disposed of at less than a fair-market value merely in order to avoid tax liability </w:t>
      </w:r>
    </w:p>
    <w:p w14:paraId="0214C21C" w14:textId="682FC0FC" w:rsidR="0056609B" w:rsidRPr="00331C85" w:rsidRDefault="0056609B" w:rsidP="00435F78">
      <w:pPr>
        <w:pStyle w:val="ListParagraph"/>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Entire scheme driven and structured around international market events, without reference to any needs or interests found within the prov</w:t>
      </w:r>
    </w:p>
    <w:p w14:paraId="0B0B5F0A" w14:textId="4D81BD1D" w:rsidR="0056609B" w:rsidRPr="00331C85" w:rsidRDefault="0056609B" w:rsidP="00435F78">
      <w:pPr>
        <w:pStyle w:val="ListParagraph"/>
        <w:numPr>
          <w:ilvl w:val="2"/>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Arguably distinguishable from </w:t>
      </w:r>
      <w:r w:rsidRPr="00331C85">
        <w:rPr>
          <w:rFonts w:eastAsia="Times New Roman" w:cs="Times New Roman"/>
          <w:i/>
          <w:color w:val="000000" w:themeColor="text1"/>
          <w:szCs w:val="21"/>
        </w:rPr>
        <w:t>Carnation</w:t>
      </w:r>
      <w:r w:rsidRPr="00331C85">
        <w:rPr>
          <w:rFonts w:eastAsia="Times New Roman" w:cs="Times New Roman"/>
          <w:color w:val="000000" w:themeColor="text1"/>
          <w:szCs w:val="21"/>
        </w:rPr>
        <w:t xml:space="preserve"> </w:t>
      </w:r>
    </w:p>
    <w:p w14:paraId="0540E86A" w14:textId="20D95552" w:rsidR="0056609B" w:rsidRPr="00331C85" w:rsidRDefault="0056609B" w:rsidP="00435F78">
      <w:pPr>
        <w:pStyle w:val="ListParagraph"/>
        <w:numPr>
          <w:ilvl w:val="0"/>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Reinforced the decision in </w:t>
      </w:r>
      <w:r w:rsidRPr="00331C85">
        <w:rPr>
          <w:rFonts w:eastAsia="Times New Roman" w:cs="Times New Roman"/>
          <w:i/>
          <w:color w:val="000000" w:themeColor="text1"/>
          <w:szCs w:val="21"/>
        </w:rPr>
        <w:t>Manitoba Egg</w:t>
      </w:r>
      <w:r w:rsidRPr="00331C85">
        <w:rPr>
          <w:rFonts w:eastAsia="Times New Roman" w:cs="Times New Roman"/>
          <w:color w:val="000000" w:themeColor="text1"/>
          <w:szCs w:val="21"/>
        </w:rPr>
        <w:t xml:space="preserve"> </w:t>
      </w:r>
    </w:p>
    <w:p w14:paraId="4CAAE3BC" w14:textId="56848E1E" w:rsidR="0056609B" w:rsidRPr="00331C85" w:rsidRDefault="0056609B" w:rsidP="00435F78">
      <w:pPr>
        <w:pStyle w:val="ListParagraph"/>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Clearly no longer open to a prov to assume that leg that fastened on a transaction occurring within the prov was automatically valid </w:t>
      </w:r>
    </w:p>
    <w:p w14:paraId="2315BAEA" w14:textId="6FD89A5F" w:rsidR="0056609B" w:rsidRPr="00331C85" w:rsidRDefault="0056609B" w:rsidP="0056609B">
      <w:pPr>
        <w:pStyle w:val="Heading4"/>
        <w:rPr>
          <w:rFonts w:eastAsia="Times New Roman"/>
        </w:rPr>
      </w:pPr>
      <w:bookmarkStart w:id="79" w:name="_Toc18930153"/>
      <w:r w:rsidRPr="00331C85">
        <w:rPr>
          <w:rFonts w:eastAsia="Times New Roman"/>
        </w:rPr>
        <w:t>Central Canada Potash</w:t>
      </w:r>
      <w:bookmarkEnd w:id="79"/>
      <w:r w:rsidRPr="00331C85">
        <w:rPr>
          <w:rFonts w:eastAsia="Times New Roman"/>
        </w:rPr>
        <w:t xml:space="preserve"> </w:t>
      </w:r>
    </w:p>
    <w:p w14:paraId="63A7177C" w14:textId="40B4F889" w:rsidR="0056609B" w:rsidRPr="00331C85" w:rsidRDefault="0056609B" w:rsidP="00435F78">
      <w:pPr>
        <w:pStyle w:val="ListParagraph"/>
        <w:numPr>
          <w:ilvl w:val="0"/>
          <w:numId w:val="6"/>
        </w:numPr>
        <w:rPr>
          <w:color w:val="000000" w:themeColor="text1"/>
        </w:rPr>
      </w:pPr>
      <w:r w:rsidRPr="00331C85">
        <w:rPr>
          <w:color w:val="000000" w:themeColor="text1"/>
        </w:rPr>
        <w:t xml:space="preserve">Attempts by SK to stabilize the NA market for potash </w:t>
      </w:r>
    </w:p>
    <w:p w14:paraId="79AF6AD8" w14:textId="37F0DBD8" w:rsidR="0056609B" w:rsidRPr="00331C85" w:rsidRDefault="0056609B" w:rsidP="00435F78">
      <w:pPr>
        <w:pStyle w:val="ListParagraph"/>
        <w:numPr>
          <w:ilvl w:val="1"/>
          <w:numId w:val="6"/>
        </w:numPr>
        <w:rPr>
          <w:color w:val="000000" w:themeColor="text1"/>
        </w:rPr>
      </w:pPr>
      <w:r w:rsidRPr="00331C85">
        <w:rPr>
          <w:color w:val="000000" w:themeColor="text1"/>
        </w:rPr>
        <w:t xml:space="preserve">Plan to limit production and increase market prices </w:t>
      </w:r>
    </w:p>
    <w:p w14:paraId="2E2EC702" w14:textId="7E37191F" w:rsidR="0056609B" w:rsidRPr="00331C85" w:rsidRDefault="0056609B" w:rsidP="00435F78">
      <w:pPr>
        <w:pStyle w:val="ListParagraph"/>
        <w:numPr>
          <w:ilvl w:val="1"/>
          <w:numId w:val="6"/>
        </w:numPr>
        <w:rPr>
          <w:color w:val="000000" w:themeColor="text1"/>
        </w:rPr>
      </w:pPr>
      <w:r w:rsidRPr="00331C85">
        <w:rPr>
          <w:color w:val="000000" w:themeColor="text1"/>
        </w:rPr>
        <w:t xml:space="preserve">Scheme fixed production quotas for potash producers and est a floor price for potash free on board the mine as a condition for obtaining license </w:t>
      </w:r>
    </w:p>
    <w:p w14:paraId="22CBBF90" w14:textId="51881415" w:rsidR="0056609B" w:rsidRPr="00331C85" w:rsidRDefault="0056609B" w:rsidP="00435F78">
      <w:pPr>
        <w:pStyle w:val="ListParagraph"/>
        <w:numPr>
          <w:ilvl w:val="0"/>
          <w:numId w:val="6"/>
        </w:numPr>
        <w:rPr>
          <w:color w:val="000000" w:themeColor="text1"/>
        </w:rPr>
      </w:pPr>
      <w:r w:rsidRPr="00331C85">
        <w:rPr>
          <w:color w:val="000000" w:themeColor="text1"/>
        </w:rPr>
        <w:t>Prov sought to uphold upon challenge on the basis that it est production quotas rather than market quotas</w:t>
      </w:r>
    </w:p>
    <w:p w14:paraId="12ABC538" w14:textId="06ED068C" w:rsidR="0056609B" w:rsidRPr="00331C85" w:rsidRDefault="0056609B" w:rsidP="00435F78">
      <w:pPr>
        <w:pStyle w:val="ListParagraph"/>
        <w:numPr>
          <w:ilvl w:val="1"/>
          <w:numId w:val="6"/>
        </w:numPr>
        <w:rPr>
          <w:color w:val="000000" w:themeColor="text1"/>
        </w:rPr>
      </w:pPr>
      <w:r w:rsidRPr="00331C85">
        <w:rPr>
          <w:color w:val="000000" w:themeColor="text1"/>
        </w:rPr>
        <w:t xml:space="preserve">Argued that the prov power of prop and civ rights included the power to impose controls om production of natural resources within the province </w:t>
      </w:r>
    </w:p>
    <w:p w14:paraId="4E20E39A" w14:textId="424855DA" w:rsidR="0056609B" w:rsidRPr="00331C85" w:rsidRDefault="0053135D" w:rsidP="00435F78">
      <w:pPr>
        <w:pStyle w:val="ListParagraph"/>
        <w:numPr>
          <w:ilvl w:val="0"/>
          <w:numId w:val="6"/>
        </w:numPr>
        <w:rPr>
          <w:color w:val="000000" w:themeColor="text1"/>
        </w:rPr>
      </w:pPr>
      <w:r w:rsidRPr="00331C85">
        <w:rPr>
          <w:color w:val="000000" w:themeColor="text1"/>
        </w:rPr>
        <w:t xml:space="preserve">SCC: </w:t>
      </w:r>
      <w:r w:rsidR="0056609B" w:rsidRPr="00331C85">
        <w:rPr>
          <w:color w:val="000000" w:themeColor="text1"/>
        </w:rPr>
        <w:t xml:space="preserve">P&amp;S determined by considering the “circumstances under which it came into being, and the market to which they were applied and in which they had their substantial operation” </w:t>
      </w:r>
    </w:p>
    <w:p w14:paraId="7CBDC2CD" w14:textId="623F4538" w:rsidR="0056609B" w:rsidRPr="00331C85" w:rsidRDefault="0056609B" w:rsidP="00435F78">
      <w:pPr>
        <w:pStyle w:val="ListParagraph"/>
        <w:numPr>
          <w:ilvl w:val="1"/>
          <w:numId w:val="6"/>
        </w:numPr>
        <w:rPr>
          <w:color w:val="000000" w:themeColor="text1"/>
        </w:rPr>
      </w:pPr>
      <w:r w:rsidRPr="00331C85">
        <w:rPr>
          <w:color w:val="000000" w:themeColor="text1"/>
        </w:rPr>
        <w:t xml:space="preserve">Concluded the statute </w:t>
      </w:r>
      <w:r w:rsidRPr="00331C85">
        <w:rPr>
          <w:b/>
          <w:color w:val="000000" w:themeColor="text1"/>
        </w:rPr>
        <w:t>amounted to an attempt to regulate the export market</w:t>
      </w:r>
      <w:r w:rsidRPr="00331C85">
        <w:rPr>
          <w:color w:val="000000" w:themeColor="text1"/>
        </w:rPr>
        <w:t xml:space="preserve"> </w:t>
      </w:r>
      <w:r w:rsidR="0053135D" w:rsidRPr="00331C85">
        <w:rPr>
          <w:color w:val="000000" w:themeColor="text1"/>
        </w:rPr>
        <w:t>therefore ultra vires</w:t>
      </w:r>
    </w:p>
    <w:p w14:paraId="0F438EB4" w14:textId="2CAADA32" w:rsidR="0056609B" w:rsidRPr="00331C85" w:rsidRDefault="0056609B" w:rsidP="00435F78">
      <w:pPr>
        <w:pStyle w:val="ListParagraph"/>
        <w:numPr>
          <w:ilvl w:val="2"/>
          <w:numId w:val="6"/>
        </w:numPr>
        <w:rPr>
          <w:color w:val="000000" w:themeColor="text1"/>
        </w:rPr>
      </w:pPr>
      <w:r w:rsidRPr="00331C85">
        <w:rPr>
          <w:color w:val="000000" w:themeColor="text1"/>
        </w:rPr>
        <w:t>Colourable into quotas on production was irrelevant</w:t>
      </w:r>
    </w:p>
    <w:p w14:paraId="0FAAF390" w14:textId="77777777" w:rsidR="00B375DF" w:rsidRPr="00331C85" w:rsidRDefault="00B375DF" w:rsidP="00207D2A">
      <w:pPr>
        <w:pStyle w:val="Heading3"/>
        <w:rPr>
          <w:color w:val="000000" w:themeColor="text1"/>
        </w:rPr>
      </w:pPr>
    </w:p>
    <w:p w14:paraId="5A1839CE" w14:textId="0E4BDEB1" w:rsidR="00B15462" w:rsidRPr="00331C85" w:rsidRDefault="00B15462" w:rsidP="00207D2A">
      <w:pPr>
        <w:pStyle w:val="Heading3"/>
        <w:rPr>
          <w:color w:val="000000" w:themeColor="text1"/>
        </w:rPr>
      </w:pPr>
      <w:bookmarkStart w:id="80" w:name="_Toc18930154"/>
      <w:r w:rsidRPr="00331C85">
        <w:rPr>
          <w:color w:val="000000" w:themeColor="text1"/>
        </w:rPr>
        <w:t>Labatt Breweries (1980)</w:t>
      </w:r>
      <w:bookmarkEnd w:id="80"/>
      <w:r w:rsidRPr="00331C85">
        <w:rPr>
          <w:color w:val="000000" w:themeColor="text1"/>
        </w:rPr>
        <w:t xml:space="preserve"> </w:t>
      </w:r>
    </w:p>
    <w:p w14:paraId="4CE357A2" w14:textId="77777777" w:rsidR="009504EF" w:rsidRPr="00331C85" w:rsidRDefault="009504EF" w:rsidP="00B15462">
      <w:pPr>
        <w:rPr>
          <w:color w:val="000000" w:themeColor="text1"/>
        </w:rPr>
      </w:pPr>
      <w:r w:rsidRPr="00331C85">
        <w:rPr>
          <w:color w:val="000000" w:themeColor="text1"/>
        </w:rPr>
        <w:t xml:space="preserve">S 6 and regs of fed FDA set min and max alcohol content for “light beer” </w:t>
      </w:r>
    </w:p>
    <w:p w14:paraId="3D1F256D" w14:textId="77777777" w:rsidR="009504EF" w:rsidRPr="00331C85" w:rsidRDefault="009504EF" w:rsidP="00B15462">
      <w:pPr>
        <w:rPr>
          <w:color w:val="000000" w:themeColor="text1"/>
        </w:rPr>
      </w:pPr>
      <w:r w:rsidRPr="00331C85">
        <w:rPr>
          <w:color w:val="000000" w:themeColor="text1"/>
        </w:rPr>
        <w:t>Special lite beer exceeded alcohol max</w:t>
      </w:r>
    </w:p>
    <w:p w14:paraId="1DFA8383" w14:textId="77777777" w:rsidR="009504EF" w:rsidRPr="00331C85" w:rsidRDefault="009504EF" w:rsidP="00B15462">
      <w:pPr>
        <w:rPr>
          <w:color w:val="000000" w:themeColor="text1"/>
        </w:rPr>
      </w:pPr>
      <w:r w:rsidRPr="00331C85">
        <w:rPr>
          <w:color w:val="000000" w:themeColor="text1"/>
        </w:rPr>
        <w:t>Labbatt challenged act and regs as ultra vires</w:t>
      </w:r>
    </w:p>
    <w:p w14:paraId="556DC01C" w14:textId="518C9F39" w:rsidR="009504EF" w:rsidRPr="00331C85" w:rsidRDefault="009504EF" w:rsidP="00B15462">
      <w:pPr>
        <w:rPr>
          <w:color w:val="000000" w:themeColor="text1"/>
        </w:rPr>
      </w:pPr>
      <w:r w:rsidRPr="00331C85">
        <w:rPr>
          <w:color w:val="000000" w:themeColor="text1"/>
        </w:rPr>
        <w:t>Feds argued intra vires T&amp;C, Crim or POGG</w:t>
      </w:r>
      <w:r w:rsidR="00B15462" w:rsidRPr="00331C85">
        <w:rPr>
          <w:color w:val="000000" w:themeColor="text1"/>
        </w:rPr>
        <w:t xml:space="preserve"> </w:t>
      </w:r>
    </w:p>
    <w:p w14:paraId="34F2A77B" w14:textId="1649E94A" w:rsidR="009504EF" w:rsidRPr="00331C85" w:rsidRDefault="009504EF" w:rsidP="00B15462">
      <w:pPr>
        <w:rPr>
          <w:color w:val="000000" w:themeColor="text1"/>
        </w:rPr>
      </w:pPr>
      <w:r w:rsidRPr="00331C85">
        <w:rPr>
          <w:color w:val="000000" w:themeColor="text1"/>
        </w:rPr>
        <w:t xml:space="preserve">Court held ultra vires under either Parsons branch – cannot just regulate a single industry </w:t>
      </w:r>
    </w:p>
    <w:p w14:paraId="2C876672" w14:textId="6171DD7B" w:rsidR="00285153" w:rsidRPr="00331C85" w:rsidRDefault="00285153" w:rsidP="00B15462">
      <w:pPr>
        <w:rPr>
          <w:color w:val="000000" w:themeColor="text1"/>
        </w:rPr>
      </w:pPr>
    </w:p>
    <w:p w14:paraId="684AAF1E" w14:textId="452B267F" w:rsidR="00285153" w:rsidRPr="00331C85" w:rsidRDefault="00285153" w:rsidP="00207D2A">
      <w:pPr>
        <w:pStyle w:val="Heading3"/>
        <w:rPr>
          <w:color w:val="000000" w:themeColor="text1"/>
        </w:rPr>
      </w:pPr>
      <w:bookmarkStart w:id="81" w:name="_Toc18930155"/>
      <w:r w:rsidRPr="00331C85">
        <w:rPr>
          <w:color w:val="000000" w:themeColor="text1"/>
        </w:rPr>
        <w:t>GM v CNL</w:t>
      </w:r>
      <w:bookmarkEnd w:id="81"/>
    </w:p>
    <w:p w14:paraId="2370BF30" w14:textId="079499EC" w:rsidR="00285153" w:rsidRPr="00331C85" w:rsidRDefault="00285153" w:rsidP="00B15462">
      <w:pPr>
        <w:rPr>
          <w:color w:val="000000" w:themeColor="text1"/>
        </w:rPr>
      </w:pPr>
      <w:r w:rsidRPr="00331C85">
        <w:rPr>
          <w:color w:val="000000" w:themeColor="text1"/>
        </w:rPr>
        <w:t xml:space="preserve">Civil remedy provision upheld (ancillary powers) </w:t>
      </w:r>
    </w:p>
    <w:p w14:paraId="6AE1B737" w14:textId="65DF5D38" w:rsidR="00285153" w:rsidRPr="00331C85" w:rsidRDefault="00285153" w:rsidP="00B15462">
      <w:pPr>
        <w:rPr>
          <w:color w:val="000000" w:themeColor="text1"/>
        </w:rPr>
      </w:pPr>
      <w:r w:rsidRPr="00331C85">
        <w:rPr>
          <w:color w:val="000000" w:themeColor="text1"/>
        </w:rPr>
        <w:t xml:space="preserve">Why was the court so sure this scheme was valid? Valid under second Parsons branch (general trade and commerce) </w:t>
      </w:r>
    </w:p>
    <w:p w14:paraId="7B9488E3" w14:textId="18F3F3DE" w:rsidR="00285153" w:rsidRPr="00331C85" w:rsidRDefault="00285153" w:rsidP="00B15462">
      <w:pPr>
        <w:rPr>
          <w:b/>
          <w:color w:val="000000" w:themeColor="text1"/>
        </w:rPr>
      </w:pPr>
      <w:r w:rsidRPr="00331C85">
        <w:rPr>
          <w:b/>
          <w:color w:val="000000" w:themeColor="text1"/>
        </w:rPr>
        <w:t xml:space="preserve">General T&amp;C Power Indicia </w:t>
      </w:r>
    </w:p>
    <w:p w14:paraId="61DF3FDF" w14:textId="73696096" w:rsidR="00285153" w:rsidRPr="00331C85" w:rsidRDefault="00285153" w:rsidP="00435F78">
      <w:pPr>
        <w:pStyle w:val="ListParagraph"/>
        <w:numPr>
          <w:ilvl w:val="0"/>
          <w:numId w:val="21"/>
        </w:numPr>
        <w:rPr>
          <w:color w:val="000000" w:themeColor="text1"/>
        </w:rPr>
      </w:pPr>
      <w:r w:rsidRPr="00331C85">
        <w:rPr>
          <w:color w:val="000000" w:themeColor="text1"/>
        </w:rPr>
        <w:t>Does the act contain a regulatory scheme?</w:t>
      </w:r>
    </w:p>
    <w:p w14:paraId="2CAB615D" w14:textId="7CD345EC" w:rsidR="00285153" w:rsidRPr="00331C85" w:rsidRDefault="00285153" w:rsidP="00435F78">
      <w:pPr>
        <w:pStyle w:val="ListParagraph"/>
        <w:numPr>
          <w:ilvl w:val="1"/>
          <w:numId w:val="21"/>
        </w:numPr>
        <w:rPr>
          <w:color w:val="000000" w:themeColor="text1"/>
        </w:rPr>
      </w:pPr>
      <w:r w:rsidRPr="00331C85">
        <w:rPr>
          <w:color w:val="000000" w:themeColor="text1"/>
        </w:rPr>
        <w:t>Prohibited conduct, investigatory mechanism, remedies</w:t>
      </w:r>
    </w:p>
    <w:p w14:paraId="502E61E6" w14:textId="78BF3827" w:rsidR="00285153" w:rsidRPr="00331C85" w:rsidRDefault="00285153" w:rsidP="00435F78">
      <w:pPr>
        <w:pStyle w:val="ListParagraph"/>
        <w:numPr>
          <w:ilvl w:val="0"/>
          <w:numId w:val="21"/>
        </w:numPr>
        <w:rPr>
          <w:color w:val="000000" w:themeColor="text1"/>
        </w:rPr>
      </w:pPr>
      <w:r w:rsidRPr="00331C85">
        <w:rPr>
          <w:color w:val="000000" w:themeColor="text1"/>
        </w:rPr>
        <w:t>Scheme under oversight of an agency?</w:t>
      </w:r>
    </w:p>
    <w:p w14:paraId="5ADA1745" w14:textId="6E828C62" w:rsidR="00285153" w:rsidRPr="00331C85" w:rsidRDefault="00285153" w:rsidP="00435F78">
      <w:pPr>
        <w:pStyle w:val="ListParagraph"/>
        <w:numPr>
          <w:ilvl w:val="0"/>
          <w:numId w:val="21"/>
        </w:numPr>
        <w:rPr>
          <w:color w:val="000000" w:themeColor="text1"/>
        </w:rPr>
      </w:pPr>
      <w:r w:rsidRPr="00331C85">
        <w:rPr>
          <w:color w:val="000000" w:themeColor="text1"/>
        </w:rPr>
        <w:t>Concerned with trade in general, NOT specific industry?</w:t>
      </w:r>
    </w:p>
    <w:p w14:paraId="21506C30" w14:textId="5D858E34" w:rsidR="00285153" w:rsidRPr="00331C85" w:rsidRDefault="00285153" w:rsidP="00435F78">
      <w:pPr>
        <w:pStyle w:val="ListParagraph"/>
        <w:numPr>
          <w:ilvl w:val="1"/>
          <w:numId w:val="21"/>
        </w:numPr>
        <w:rPr>
          <w:color w:val="000000" w:themeColor="text1"/>
        </w:rPr>
      </w:pPr>
      <w:r w:rsidRPr="00331C85">
        <w:rPr>
          <w:color w:val="000000" w:themeColor="text1"/>
        </w:rPr>
        <w:t xml:space="preserve">Competition meets this element </w:t>
      </w:r>
    </w:p>
    <w:p w14:paraId="67AD3BA0" w14:textId="0164CC27" w:rsidR="00285153" w:rsidRPr="00331C85" w:rsidRDefault="00285153" w:rsidP="00435F78">
      <w:pPr>
        <w:pStyle w:val="ListParagraph"/>
        <w:numPr>
          <w:ilvl w:val="0"/>
          <w:numId w:val="21"/>
        </w:numPr>
        <w:rPr>
          <w:color w:val="000000" w:themeColor="text1"/>
        </w:rPr>
      </w:pPr>
      <w:r w:rsidRPr="00331C85">
        <w:rPr>
          <w:color w:val="000000" w:themeColor="text1"/>
        </w:rPr>
        <w:t>Provinces constitutionally unable to legislate?</w:t>
      </w:r>
    </w:p>
    <w:p w14:paraId="12F8AE17" w14:textId="00F0DC85" w:rsidR="003D04ED" w:rsidRPr="00331C85" w:rsidRDefault="003D04ED" w:rsidP="00435F78">
      <w:pPr>
        <w:pStyle w:val="ListParagraph"/>
        <w:numPr>
          <w:ilvl w:val="1"/>
          <w:numId w:val="21"/>
        </w:numPr>
        <w:rPr>
          <w:color w:val="000000" w:themeColor="text1"/>
        </w:rPr>
      </w:pPr>
      <w:r w:rsidRPr="00331C85">
        <w:rPr>
          <w:color w:val="000000" w:themeColor="text1"/>
        </w:rPr>
        <w:t>Cannot have vacuums of legislative power</w:t>
      </w:r>
    </w:p>
    <w:p w14:paraId="75514328" w14:textId="77CF0B00" w:rsidR="00285153" w:rsidRPr="00331C85" w:rsidRDefault="00285153" w:rsidP="00435F78">
      <w:pPr>
        <w:pStyle w:val="ListParagraph"/>
        <w:numPr>
          <w:ilvl w:val="0"/>
          <w:numId w:val="21"/>
        </w:numPr>
        <w:rPr>
          <w:color w:val="000000" w:themeColor="text1"/>
        </w:rPr>
      </w:pPr>
      <w:r w:rsidRPr="00331C85">
        <w:rPr>
          <w:color w:val="000000" w:themeColor="text1"/>
        </w:rPr>
        <w:t>Interprovincial failure to cooperate would jeopardize scheme?</w:t>
      </w:r>
    </w:p>
    <w:p w14:paraId="5CE60113" w14:textId="1751D72A" w:rsidR="00285153" w:rsidRPr="00331C85" w:rsidRDefault="00285153" w:rsidP="00285153">
      <w:pPr>
        <w:rPr>
          <w:color w:val="000000" w:themeColor="text1"/>
        </w:rPr>
      </w:pPr>
    </w:p>
    <w:p w14:paraId="39B8125B" w14:textId="30BF632E" w:rsidR="00285153" w:rsidRPr="00331C85" w:rsidRDefault="00285153" w:rsidP="00EC3A55">
      <w:pPr>
        <w:pStyle w:val="Heading3"/>
        <w:rPr>
          <w:color w:val="000000" w:themeColor="text1"/>
        </w:rPr>
      </w:pPr>
      <w:bookmarkStart w:id="82" w:name="_Toc18930156"/>
      <w:r w:rsidRPr="00331C85">
        <w:rPr>
          <w:color w:val="000000" w:themeColor="text1"/>
        </w:rPr>
        <w:t>Re Pan-Canadian Securities Reg (2018)</w:t>
      </w:r>
      <w:bookmarkEnd w:id="82"/>
    </w:p>
    <w:p w14:paraId="394C9E2C" w14:textId="3FB3A1E6" w:rsidR="00285153" w:rsidRPr="00331C85" w:rsidRDefault="00285153" w:rsidP="00285153">
      <w:pPr>
        <w:rPr>
          <w:color w:val="000000" w:themeColor="text1"/>
        </w:rPr>
      </w:pPr>
      <w:r w:rsidRPr="00331C85">
        <w:rPr>
          <w:color w:val="000000" w:themeColor="text1"/>
        </w:rPr>
        <w:t xml:space="preserve">Held that creation of a national securities regulator was not within the T&amp;C power </w:t>
      </w:r>
    </w:p>
    <w:p w14:paraId="6956C89F" w14:textId="535260FB" w:rsidR="00285153" w:rsidRPr="00331C85" w:rsidRDefault="00285153" w:rsidP="00285153">
      <w:pPr>
        <w:rPr>
          <w:color w:val="000000" w:themeColor="text1"/>
        </w:rPr>
      </w:pPr>
      <w:r w:rsidRPr="00331C85">
        <w:rPr>
          <w:color w:val="000000" w:themeColor="text1"/>
        </w:rPr>
        <w:t>Characterization = controls systemic risk</w:t>
      </w:r>
    </w:p>
    <w:p w14:paraId="1A5F663C" w14:textId="07D91D8D" w:rsidR="00285153" w:rsidRPr="00331C85" w:rsidRDefault="00285153" w:rsidP="00285153">
      <w:pPr>
        <w:rPr>
          <w:color w:val="000000" w:themeColor="text1"/>
        </w:rPr>
      </w:pPr>
      <w:r w:rsidRPr="00331C85">
        <w:rPr>
          <w:color w:val="000000" w:themeColor="text1"/>
        </w:rPr>
        <w:t>Classification = T&amp;C</w:t>
      </w:r>
    </w:p>
    <w:p w14:paraId="2F4F6CEA" w14:textId="15120A71" w:rsidR="00207D2A" w:rsidRPr="00331C85" w:rsidRDefault="00207D2A" w:rsidP="00285153">
      <w:pPr>
        <w:rPr>
          <w:color w:val="000000" w:themeColor="text1"/>
        </w:rPr>
      </w:pPr>
    </w:p>
    <w:p w14:paraId="7027598B" w14:textId="58E771CE" w:rsidR="00207D2A" w:rsidRPr="00331C85" w:rsidRDefault="00207D2A" w:rsidP="00207D2A">
      <w:pPr>
        <w:pStyle w:val="Heading2"/>
      </w:pPr>
      <w:bookmarkStart w:id="83" w:name="_Toc18930157"/>
      <w:r w:rsidRPr="00331C85">
        <w:t>Labour</w:t>
      </w:r>
      <w:r w:rsidR="00FC32BF" w:rsidRPr="00331C85">
        <w:t>, trade</w:t>
      </w:r>
      <w:r w:rsidRPr="00331C85">
        <w:t xml:space="preserve"> and Treaties</w:t>
      </w:r>
      <w:bookmarkEnd w:id="83"/>
    </w:p>
    <w:p w14:paraId="2180BE0E" w14:textId="257CE74D" w:rsidR="00207D2A" w:rsidRPr="00331C85" w:rsidRDefault="00207D2A" w:rsidP="00207D2A">
      <w:pPr>
        <w:rPr>
          <w:color w:val="000000" w:themeColor="text1"/>
        </w:rPr>
      </w:pPr>
    </w:p>
    <w:p w14:paraId="7BAA912F" w14:textId="77777777" w:rsidR="00207D2A" w:rsidRPr="00331C85" w:rsidRDefault="00207D2A" w:rsidP="00207D2A">
      <w:pPr>
        <w:rPr>
          <w:color w:val="000000" w:themeColor="text1"/>
        </w:rPr>
      </w:pPr>
      <w:r w:rsidRPr="00331C85">
        <w:rPr>
          <w:color w:val="000000" w:themeColor="text1"/>
        </w:rPr>
        <w:t xml:space="preserve">Section 132 of the Constitution Act, 1867 </w:t>
      </w:r>
    </w:p>
    <w:p w14:paraId="584F65AF" w14:textId="771C4DA4" w:rsidR="00207D2A" w:rsidRPr="00331C85" w:rsidRDefault="009D3D11" w:rsidP="00207D2A">
      <w:pPr>
        <w:ind w:left="720"/>
        <w:rPr>
          <w:color w:val="000000" w:themeColor="text1"/>
        </w:rPr>
      </w:pPr>
      <w:r w:rsidRPr="00331C85">
        <w:rPr>
          <w:color w:val="000000" w:themeColor="text1"/>
        </w:rPr>
        <w:t>“</w:t>
      </w:r>
      <w:r w:rsidR="00207D2A" w:rsidRPr="00331C85">
        <w:rPr>
          <w:color w:val="000000" w:themeColor="text1"/>
        </w:rPr>
        <w:t>The Parliament and g</w:t>
      </w:r>
      <w:r w:rsidR="00D65774" w:rsidRPr="00331C85">
        <w:rPr>
          <w:color w:val="000000" w:themeColor="text1"/>
        </w:rPr>
        <w:t>o</w:t>
      </w:r>
      <w:r w:rsidR="00207D2A" w:rsidRPr="00331C85">
        <w:rPr>
          <w:color w:val="000000" w:themeColor="text1"/>
        </w:rPr>
        <w:t>ve</w:t>
      </w:r>
      <w:r w:rsidR="00C70671" w:rsidRPr="00331C85">
        <w:rPr>
          <w:color w:val="000000" w:themeColor="text1"/>
        </w:rPr>
        <w:t>rn</w:t>
      </w:r>
      <w:r w:rsidR="00207D2A" w:rsidRPr="00331C85">
        <w:rPr>
          <w:color w:val="000000" w:themeColor="text1"/>
        </w:rPr>
        <w:t xml:space="preserve">ment of Canada shall have </w:t>
      </w:r>
      <w:r w:rsidR="00207D2A" w:rsidRPr="00331C85">
        <w:rPr>
          <w:b/>
          <w:color w:val="000000" w:themeColor="text1"/>
        </w:rPr>
        <w:t>all powers necessary</w:t>
      </w:r>
      <w:r w:rsidR="00207D2A" w:rsidRPr="00331C85">
        <w:rPr>
          <w:color w:val="000000" w:themeColor="text1"/>
        </w:rPr>
        <w:t xml:space="preserve"> or proper for </w:t>
      </w:r>
      <w:r w:rsidR="00207D2A" w:rsidRPr="00331C85">
        <w:rPr>
          <w:b/>
          <w:color w:val="000000" w:themeColor="text1"/>
        </w:rPr>
        <w:t>performing the obligations of Canada</w:t>
      </w:r>
      <w:r w:rsidR="00207D2A" w:rsidRPr="00331C85">
        <w:rPr>
          <w:color w:val="000000" w:themeColor="text1"/>
        </w:rPr>
        <w:t xml:space="preserve"> or of any province thereof</w:t>
      </w:r>
      <w:r w:rsidR="00B928F4" w:rsidRPr="00331C85">
        <w:rPr>
          <w:color w:val="000000" w:themeColor="text1"/>
        </w:rPr>
        <w:t>,</w:t>
      </w:r>
      <w:r w:rsidR="00207D2A" w:rsidRPr="00331C85">
        <w:rPr>
          <w:color w:val="000000" w:themeColor="text1"/>
        </w:rPr>
        <w:t xml:space="preserve"> </w:t>
      </w:r>
      <w:r w:rsidR="00207D2A" w:rsidRPr="00331C85">
        <w:rPr>
          <w:b/>
          <w:color w:val="000000" w:themeColor="text1"/>
        </w:rPr>
        <w:t>as part of the British Empire, towards foreign countries</w:t>
      </w:r>
      <w:r w:rsidR="00207D2A" w:rsidRPr="00331C85">
        <w:rPr>
          <w:color w:val="000000" w:themeColor="text1"/>
        </w:rPr>
        <w:t>, arising under treaties between the Empire and such foreign countries.</w:t>
      </w:r>
      <w:r w:rsidRPr="00331C85">
        <w:rPr>
          <w:color w:val="000000" w:themeColor="text1"/>
        </w:rPr>
        <w:t>”</w:t>
      </w:r>
    </w:p>
    <w:p w14:paraId="0C42157F" w14:textId="32C1EC28" w:rsidR="00207D2A" w:rsidRPr="00331C85" w:rsidRDefault="00207D2A" w:rsidP="00207D2A">
      <w:pPr>
        <w:rPr>
          <w:color w:val="000000" w:themeColor="text1"/>
        </w:rPr>
      </w:pPr>
    </w:p>
    <w:p w14:paraId="548D90FF" w14:textId="0502DDA2" w:rsidR="00B928F4" w:rsidRPr="00331C85" w:rsidRDefault="00B928F4" w:rsidP="00207D2A">
      <w:pPr>
        <w:rPr>
          <w:color w:val="000000" w:themeColor="text1"/>
        </w:rPr>
      </w:pPr>
      <w:r w:rsidRPr="00331C85">
        <w:rPr>
          <w:i/>
          <w:color w:val="000000" w:themeColor="text1"/>
        </w:rPr>
        <w:t>Balfour</w:t>
      </w:r>
      <w:r w:rsidRPr="00331C85">
        <w:rPr>
          <w:color w:val="000000" w:themeColor="text1"/>
        </w:rPr>
        <w:t xml:space="preserve"> </w:t>
      </w:r>
      <w:r w:rsidRPr="00331C85">
        <w:rPr>
          <w:i/>
          <w:color w:val="000000" w:themeColor="text1"/>
        </w:rPr>
        <w:t>Declaration</w:t>
      </w:r>
      <w:r w:rsidRPr="00331C85">
        <w:rPr>
          <w:color w:val="000000" w:themeColor="text1"/>
        </w:rPr>
        <w:t>, 1926</w:t>
      </w:r>
    </w:p>
    <w:p w14:paraId="59FD3098" w14:textId="4BECF5F3" w:rsidR="00B928F4" w:rsidRPr="00331C85" w:rsidRDefault="00B928F4" w:rsidP="00207D2A">
      <w:pPr>
        <w:rPr>
          <w:color w:val="000000" w:themeColor="text1"/>
        </w:rPr>
      </w:pPr>
      <w:r w:rsidRPr="00331C85">
        <w:rPr>
          <w:color w:val="000000" w:themeColor="text1"/>
        </w:rPr>
        <w:tab/>
        <w:t>Each dominion government empowered to make treaties on own behalf</w:t>
      </w:r>
    </w:p>
    <w:p w14:paraId="242B7786" w14:textId="77777777" w:rsidR="00B928F4" w:rsidRPr="00331C85" w:rsidRDefault="00B928F4" w:rsidP="00207D2A">
      <w:pPr>
        <w:rPr>
          <w:color w:val="000000" w:themeColor="text1"/>
        </w:rPr>
      </w:pPr>
    </w:p>
    <w:p w14:paraId="274C052A" w14:textId="5CA444BE" w:rsidR="00B928F4" w:rsidRPr="00331C85" w:rsidRDefault="00B928F4" w:rsidP="00207D2A">
      <w:pPr>
        <w:rPr>
          <w:color w:val="000000" w:themeColor="text1"/>
        </w:rPr>
      </w:pPr>
      <w:r w:rsidRPr="00331C85">
        <w:rPr>
          <w:i/>
          <w:color w:val="000000" w:themeColor="text1"/>
        </w:rPr>
        <w:t>Letters</w:t>
      </w:r>
      <w:r w:rsidRPr="00331C85">
        <w:rPr>
          <w:color w:val="000000" w:themeColor="text1"/>
        </w:rPr>
        <w:t xml:space="preserve"> </w:t>
      </w:r>
      <w:r w:rsidRPr="00331C85">
        <w:rPr>
          <w:i/>
          <w:color w:val="000000" w:themeColor="text1"/>
        </w:rPr>
        <w:t>Patent</w:t>
      </w:r>
      <w:r w:rsidRPr="00331C85">
        <w:rPr>
          <w:color w:val="000000" w:themeColor="text1"/>
        </w:rPr>
        <w:t>, 1947</w:t>
      </w:r>
    </w:p>
    <w:p w14:paraId="24EE0238" w14:textId="41E83503" w:rsidR="00B928F4" w:rsidRPr="00331C85" w:rsidRDefault="00B928F4" w:rsidP="00207D2A">
      <w:pPr>
        <w:rPr>
          <w:color w:val="000000" w:themeColor="text1"/>
        </w:rPr>
      </w:pPr>
      <w:r w:rsidRPr="00331C85">
        <w:rPr>
          <w:color w:val="000000" w:themeColor="text1"/>
        </w:rPr>
        <w:tab/>
        <w:t>Removal of formal vestiges of British power over treaty-making</w:t>
      </w:r>
    </w:p>
    <w:p w14:paraId="27C7B044" w14:textId="77777777" w:rsidR="00B928F4" w:rsidRPr="00331C85" w:rsidRDefault="00B928F4" w:rsidP="00207D2A">
      <w:pPr>
        <w:rPr>
          <w:color w:val="000000" w:themeColor="text1"/>
        </w:rPr>
      </w:pPr>
    </w:p>
    <w:p w14:paraId="6F8CAD70" w14:textId="6C91AEFB" w:rsidR="00207D2A" w:rsidRPr="00331C85" w:rsidRDefault="00207D2A" w:rsidP="00207D2A">
      <w:pPr>
        <w:pStyle w:val="Heading3"/>
        <w:rPr>
          <w:color w:val="000000" w:themeColor="text1"/>
        </w:rPr>
      </w:pPr>
      <w:bookmarkStart w:id="84" w:name="_Toc18930158"/>
      <w:r w:rsidRPr="00331C85">
        <w:rPr>
          <w:color w:val="000000" w:themeColor="text1"/>
        </w:rPr>
        <w:t>Labour Conventions Case</w:t>
      </w:r>
      <w:bookmarkEnd w:id="84"/>
    </w:p>
    <w:p w14:paraId="166393AA" w14:textId="2884FC48" w:rsidR="00207D2A" w:rsidRPr="00331C85" w:rsidRDefault="00207D2A" w:rsidP="00435F78">
      <w:pPr>
        <w:pStyle w:val="ListParagraph"/>
        <w:numPr>
          <w:ilvl w:val="0"/>
          <w:numId w:val="6"/>
        </w:numPr>
        <w:rPr>
          <w:b/>
          <w:color w:val="000000" w:themeColor="text1"/>
          <w:szCs w:val="21"/>
        </w:rPr>
      </w:pPr>
      <w:r w:rsidRPr="00331C85">
        <w:rPr>
          <w:b/>
          <w:color w:val="000000" w:themeColor="text1"/>
        </w:rPr>
        <w:t xml:space="preserve">S 132 could be interpreted as conferring </w:t>
      </w:r>
      <w:r w:rsidRPr="00331C85">
        <w:rPr>
          <w:b/>
          <w:color w:val="000000" w:themeColor="text1"/>
          <w:szCs w:val="21"/>
        </w:rPr>
        <w:t>power to implement Canadian treaties</w:t>
      </w:r>
    </w:p>
    <w:p w14:paraId="10CF20B7" w14:textId="2ADAF3DE" w:rsidR="00207D2A" w:rsidRPr="00331C85" w:rsidRDefault="00207D2A" w:rsidP="00435F78">
      <w:pPr>
        <w:pStyle w:val="ListParagraph"/>
        <w:numPr>
          <w:ilvl w:val="0"/>
          <w:numId w:val="6"/>
        </w:numPr>
        <w:rPr>
          <w:color w:val="000000" w:themeColor="text1"/>
          <w:szCs w:val="21"/>
        </w:rPr>
      </w:pPr>
      <w:r w:rsidRPr="00331C85">
        <w:rPr>
          <w:color w:val="000000" w:themeColor="text1"/>
          <w:szCs w:val="21"/>
        </w:rPr>
        <w:t>International Labour Organization adopted three conventions under which the members (incl Canada) agreed to enact laws limiting the working hours of employees and requiring a weekly rest and a minimum wage.</w:t>
      </w:r>
    </w:p>
    <w:p w14:paraId="28591645" w14:textId="717FB2E1" w:rsidR="00207D2A" w:rsidRPr="00331C85" w:rsidRDefault="00207D2A" w:rsidP="00435F78">
      <w:pPr>
        <w:numPr>
          <w:ilvl w:val="0"/>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R</w:t>
      </w:r>
      <w:r w:rsidR="00D65774" w:rsidRPr="00331C85">
        <w:rPr>
          <w:rFonts w:eastAsia="Times New Roman" w:cs="Times New Roman"/>
          <w:color w:val="000000" w:themeColor="text1"/>
          <w:szCs w:val="21"/>
        </w:rPr>
        <w:t>ef</w:t>
      </w:r>
      <w:r w:rsidRPr="00331C85">
        <w:rPr>
          <w:rFonts w:eastAsia="Times New Roman" w:cs="Times New Roman"/>
          <w:color w:val="000000" w:themeColor="text1"/>
          <w:szCs w:val="21"/>
        </w:rPr>
        <w:t xml:space="preserve">erence about the validity of the following acts as enacted by Parliament: </w:t>
      </w:r>
    </w:p>
    <w:p w14:paraId="183C6EFF" w14:textId="77777777" w:rsidR="00207D2A" w:rsidRPr="00331C85" w:rsidRDefault="00207D2A" w:rsidP="00435F78">
      <w:pPr>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i/>
          <w:iCs/>
          <w:color w:val="000000" w:themeColor="text1"/>
          <w:szCs w:val="21"/>
        </w:rPr>
        <w:t xml:space="preserve">Limitation of Hours Work Act, </w:t>
      </w:r>
      <w:r w:rsidRPr="00331C85">
        <w:rPr>
          <w:rFonts w:eastAsia="Times New Roman" w:cs="Times New Roman"/>
          <w:color w:val="000000" w:themeColor="text1"/>
          <w:szCs w:val="21"/>
        </w:rPr>
        <w:t xml:space="preserve">which stipulated 8 hours a day and 48 hours a week as maximum hours of work </w:t>
      </w:r>
    </w:p>
    <w:p w14:paraId="2AFB99DB" w14:textId="77777777" w:rsidR="00207D2A" w:rsidRPr="00331C85" w:rsidRDefault="00207D2A" w:rsidP="00435F78">
      <w:pPr>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i/>
          <w:iCs/>
          <w:color w:val="000000" w:themeColor="text1"/>
          <w:szCs w:val="21"/>
        </w:rPr>
        <w:t>Weekly Rest in Industrial Undertakings Act</w:t>
      </w:r>
      <w:r w:rsidRPr="00331C85">
        <w:rPr>
          <w:rFonts w:eastAsia="Times New Roman" w:cs="Times New Roman"/>
          <w:color w:val="000000" w:themeColor="text1"/>
          <w:szCs w:val="21"/>
        </w:rPr>
        <w:t xml:space="preserve">, which required a rest period of at least 24 hours for industrial workers </w:t>
      </w:r>
    </w:p>
    <w:p w14:paraId="1DCA00BC" w14:textId="77777777" w:rsidR="00207D2A" w:rsidRPr="00331C85" w:rsidRDefault="00207D2A" w:rsidP="00435F78">
      <w:pPr>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i/>
          <w:iCs/>
          <w:color w:val="000000" w:themeColor="text1"/>
          <w:szCs w:val="21"/>
        </w:rPr>
        <w:t>Minimum Wages Act</w:t>
      </w:r>
      <w:r w:rsidRPr="00331C85">
        <w:rPr>
          <w:rFonts w:eastAsia="Times New Roman" w:cs="Times New Roman"/>
          <w:color w:val="000000" w:themeColor="text1"/>
          <w:szCs w:val="21"/>
        </w:rPr>
        <w:t xml:space="preserve">, which gave the governor in council power to establish minimum wages </w:t>
      </w:r>
    </w:p>
    <w:p w14:paraId="5EC1DC06" w14:textId="71FC84AC" w:rsidR="00207D2A" w:rsidRPr="00331C85" w:rsidRDefault="00207D2A" w:rsidP="00435F78">
      <w:pPr>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1919 – Canada signed the Treaty of Peace as a member of the British Empire to secure human conditions; in 1930 the International Labor Organization and the League of Nations adopted conventions about hours of work, minimum wages, and days of rest </w:t>
      </w:r>
    </w:p>
    <w:p w14:paraId="3FFFBCD7" w14:textId="075AFFC7" w:rsidR="00207D2A" w:rsidRPr="00331C85" w:rsidRDefault="00207D2A" w:rsidP="00435F78">
      <w:pPr>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March + April 1935 the federal government ratified those conventions and enacted the three statutes to explicitly implement treaty obligations </w:t>
      </w:r>
    </w:p>
    <w:p w14:paraId="4B2A4461" w14:textId="441A4CC3" w:rsidR="00207D2A" w:rsidRPr="00331C85" w:rsidRDefault="00207D2A" w:rsidP="00435F78">
      <w:pPr>
        <w:numPr>
          <w:ilvl w:val="0"/>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Parliament relied on s 132 (treaty powers) to enact these acts, but the Provinces say they fall within s 92 </w:t>
      </w:r>
    </w:p>
    <w:p w14:paraId="2CCA43EC" w14:textId="49133A4D" w:rsidR="00207D2A" w:rsidRPr="00331C85" w:rsidRDefault="0076470C" w:rsidP="00435F78">
      <w:pPr>
        <w:pStyle w:val="ListParagraph"/>
        <w:numPr>
          <w:ilvl w:val="0"/>
          <w:numId w:val="6"/>
        </w:numPr>
        <w:rPr>
          <w:color w:val="000000" w:themeColor="text1"/>
          <w:szCs w:val="21"/>
        </w:rPr>
      </w:pPr>
      <w:r w:rsidRPr="00331C85">
        <w:rPr>
          <w:color w:val="000000" w:themeColor="text1"/>
          <w:szCs w:val="21"/>
        </w:rPr>
        <w:t xml:space="preserve">All three acts ultra vires </w:t>
      </w:r>
    </w:p>
    <w:p w14:paraId="75F88AA2" w14:textId="77777777" w:rsidR="0076470C" w:rsidRPr="00331C85" w:rsidRDefault="0076470C" w:rsidP="00435F78">
      <w:pPr>
        <w:numPr>
          <w:ilvl w:val="1"/>
          <w:numId w:val="6"/>
        </w:numPr>
        <w:spacing w:before="100" w:beforeAutospacing="1" w:after="100" w:afterAutospacing="1"/>
        <w:rPr>
          <w:rFonts w:eastAsia="Times New Roman" w:cs="Times New Roman"/>
          <w:b/>
          <w:color w:val="000000" w:themeColor="text1"/>
          <w:szCs w:val="21"/>
        </w:rPr>
      </w:pPr>
      <w:r w:rsidRPr="00331C85">
        <w:rPr>
          <w:rFonts w:eastAsia="Times New Roman" w:cs="Times New Roman"/>
          <w:b/>
          <w:color w:val="000000" w:themeColor="text1"/>
          <w:szCs w:val="21"/>
        </w:rPr>
        <w:t xml:space="preserve">The federal government cannot, just by making promises with foreign countries, clothe itself with legislative authority inconsistent with the Constitution </w:t>
      </w:r>
    </w:p>
    <w:p w14:paraId="77F00FA7" w14:textId="77777777" w:rsidR="0076470C" w:rsidRPr="00331C85" w:rsidRDefault="0076470C" w:rsidP="00435F78">
      <w:pPr>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S. 132 is not about the power of Canada to enter treaties, but about treaties to do with the British Empire à Parliament has right to engage in treaty, NOT right to legislate it into s 92</w:t>
      </w:r>
    </w:p>
    <w:p w14:paraId="09855C84" w14:textId="77777777" w:rsidR="0076470C" w:rsidRPr="00331C85" w:rsidRDefault="0076470C" w:rsidP="00435F78">
      <w:pPr>
        <w:numPr>
          <w:ilvl w:val="2"/>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S 132. The Parliament and Government of Canada shall have all Powers necessary or proper for performing the Obligations of Canada or of any Province thereof, as Part of the British Empire, towards Foreign Countries, arising under Treaties between the Empire and such Foreign Countries.</w:t>
      </w:r>
    </w:p>
    <w:p w14:paraId="148F3391" w14:textId="77777777" w:rsidR="0076470C" w:rsidRPr="00331C85" w:rsidRDefault="0076470C" w:rsidP="00435F78">
      <w:pPr>
        <w:numPr>
          <w:ilvl w:val="2"/>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Essentially, Canada is required to adopt treaties that Britain enters into </w:t>
      </w:r>
    </w:p>
    <w:p w14:paraId="01B080FB" w14:textId="3F142986" w:rsidR="0076470C" w:rsidRPr="00331C85" w:rsidRDefault="0076470C" w:rsidP="00435F78">
      <w:pPr>
        <w:numPr>
          <w:ilvl w:val="2"/>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S 132 doesn’t allow implementation of treaties, these have to be legislated, which turn to s 91/92</w:t>
      </w:r>
    </w:p>
    <w:p w14:paraId="7370AA33" w14:textId="26E18174" w:rsidR="0076470C" w:rsidRPr="00331C85" w:rsidRDefault="0076470C" w:rsidP="00435F78">
      <w:pPr>
        <w:numPr>
          <w:ilvl w:val="0"/>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PC Analysis</w:t>
      </w:r>
    </w:p>
    <w:p w14:paraId="55C0E314" w14:textId="77777777" w:rsidR="0076470C" w:rsidRPr="00331C85" w:rsidRDefault="0076470C" w:rsidP="00435F78">
      <w:pPr>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Decided it does not fall under s 132, turn to look at ss 91 and 92 </w:t>
      </w:r>
    </w:p>
    <w:p w14:paraId="5F214E6C" w14:textId="04467FB2" w:rsidR="0076470C" w:rsidRPr="00331C85" w:rsidRDefault="0076470C" w:rsidP="00435F78">
      <w:pPr>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Radio – doesn’t apply to s 91/92 </w:t>
      </w:r>
    </w:p>
    <w:p w14:paraId="1F9D8DB5" w14:textId="1A356480" w:rsidR="00B928F4" w:rsidRPr="00331C85" w:rsidRDefault="00B928F4" w:rsidP="00435F78">
      <w:pPr>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b/>
          <w:color w:val="000000" w:themeColor="text1"/>
          <w:szCs w:val="21"/>
        </w:rPr>
        <w:t>Section 132 does not authorize performance of treaties binding Canada “by virtue of her new status as an international person”</w:t>
      </w:r>
    </w:p>
    <w:p w14:paraId="5EEB2F24" w14:textId="59FE40F5" w:rsidR="00B928F4" w:rsidRPr="00331C85" w:rsidRDefault="00B928F4" w:rsidP="00435F78">
      <w:pPr>
        <w:numPr>
          <w:ilvl w:val="2"/>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b/>
          <w:color w:val="000000" w:themeColor="text1"/>
          <w:szCs w:val="21"/>
        </w:rPr>
        <w:t>“There is no such thing as treaty legislation as such. The distribution is based on classes of subjects.”</w:t>
      </w:r>
      <w:r w:rsidRPr="00331C85">
        <w:rPr>
          <w:rFonts w:eastAsia="Times New Roman" w:cs="Times New Roman"/>
          <w:color w:val="000000" w:themeColor="text1"/>
          <w:szCs w:val="21"/>
        </w:rPr>
        <w:t xml:space="preserve"> </w:t>
      </w:r>
    </w:p>
    <w:p w14:paraId="0A0ED977" w14:textId="77266113" w:rsidR="00B928F4" w:rsidRPr="00331C85" w:rsidRDefault="00B928F4" w:rsidP="00435F78">
      <w:pPr>
        <w:numPr>
          <w:ilvl w:val="2"/>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Classification is s 92(13)</w:t>
      </w:r>
    </w:p>
    <w:p w14:paraId="37BB897B" w14:textId="7F7C6A7D" w:rsidR="00B928F4" w:rsidRPr="00331C85" w:rsidRDefault="00B928F4" w:rsidP="00435F78">
      <w:pPr>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Labour relations are a civil and local matter </w:t>
      </w:r>
    </w:p>
    <w:p w14:paraId="0D5D31B5" w14:textId="431D66D1" w:rsidR="00B928F4" w:rsidRPr="00331C85" w:rsidRDefault="00B928F4" w:rsidP="00435F78">
      <w:pPr>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Both wages and hours of work fall under contractual obligations, which is under s 92(13) and therefore cannot be federally regulated </w:t>
      </w:r>
    </w:p>
    <w:p w14:paraId="268797FB" w14:textId="77777777" w:rsidR="0076470C" w:rsidRPr="00331C85" w:rsidRDefault="0076470C" w:rsidP="00435F78">
      <w:pPr>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The distribution of power is based on classes of subjects; if the treaty deals with that class/subject, it falls under that legislation </w:t>
      </w:r>
    </w:p>
    <w:p w14:paraId="3C6D9015" w14:textId="77777777" w:rsidR="0076470C" w:rsidRPr="00331C85" w:rsidRDefault="0076470C" w:rsidP="00435F78">
      <w:pPr>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Division of power must remain in watertight compartments </w:t>
      </w:r>
    </w:p>
    <w:p w14:paraId="442CCA5B" w14:textId="3A043F40" w:rsidR="0076470C" w:rsidRPr="00331C85" w:rsidRDefault="0076470C" w:rsidP="00435F78">
      <w:pPr>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POGG – this was not an emergency, POGG is only available when there is a national emergency peril to the life of Canada </w:t>
      </w:r>
    </w:p>
    <w:p w14:paraId="4FFB5450" w14:textId="056E5388" w:rsidR="00B928F4" w:rsidRPr="00331C85" w:rsidRDefault="00B928F4" w:rsidP="00435F78">
      <w:pPr>
        <w:numPr>
          <w:ilvl w:val="0"/>
          <w:numId w:val="6"/>
        </w:numPr>
        <w:spacing w:before="100" w:beforeAutospacing="1" w:after="100" w:afterAutospacing="1"/>
        <w:rPr>
          <w:rFonts w:eastAsia="Times New Roman" w:cs="Times New Roman"/>
          <w:b/>
          <w:color w:val="000000" w:themeColor="text1"/>
          <w:szCs w:val="21"/>
        </w:rPr>
      </w:pPr>
      <w:r w:rsidRPr="00331C85">
        <w:rPr>
          <w:rFonts w:eastAsia="Times New Roman" w:cs="Times New Roman"/>
          <w:b/>
          <w:color w:val="000000" w:themeColor="text1"/>
          <w:szCs w:val="21"/>
        </w:rPr>
        <w:t>Federal Treaty Options</w:t>
      </w:r>
    </w:p>
    <w:p w14:paraId="74874A44" w14:textId="3706D6E1" w:rsidR="00B928F4" w:rsidRPr="00331C85" w:rsidRDefault="00B928F4" w:rsidP="00435F78">
      <w:pPr>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Treaties in relation to fed matters</w:t>
      </w:r>
    </w:p>
    <w:p w14:paraId="1C6E4803" w14:textId="4CB1F3DE" w:rsidR="00B928F4" w:rsidRPr="00331C85" w:rsidRDefault="00B928F4" w:rsidP="00435F78">
      <w:pPr>
        <w:numPr>
          <w:ilvl w:val="2"/>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Treaties can support finding of POGG national concern (</w:t>
      </w:r>
      <w:r w:rsidRPr="00331C85">
        <w:rPr>
          <w:rFonts w:eastAsia="Times New Roman" w:cs="Times New Roman"/>
          <w:i/>
          <w:color w:val="000000" w:themeColor="text1"/>
          <w:szCs w:val="21"/>
        </w:rPr>
        <w:t>CZ</w:t>
      </w:r>
      <w:r w:rsidRPr="00331C85">
        <w:rPr>
          <w:rFonts w:eastAsia="Times New Roman" w:cs="Times New Roman"/>
          <w:color w:val="000000" w:themeColor="text1"/>
          <w:szCs w:val="21"/>
        </w:rPr>
        <w:t>)</w:t>
      </w:r>
    </w:p>
    <w:p w14:paraId="61E578E4" w14:textId="367F466A" w:rsidR="00B928F4" w:rsidRPr="00331C85" w:rsidRDefault="00B928F4" w:rsidP="00435F78">
      <w:pPr>
        <w:numPr>
          <w:ilvl w:val="2"/>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Treaties can support finding of “international” trade P&amp;S (Hogg)</w:t>
      </w:r>
    </w:p>
    <w:p w14:paraId="485373DD" w14:textId="1D0855E9" w:rsidR="000512A3" w:rsidRPr="00331C85" w:rsidRDefault="00B928F4" w:rsidP="00435F78">
      <w:pPr>
        <w:numPr>
          <w:ilvl w:val="1"/>
          <w:numId w:val="6"/>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Cooperation with implementing provs</w:t>
      </w:r>
    </w:p>
    <w:p w14:paraId="2659BCE7" w14:textId="2972309E" w:rsidR="00AA620F" w:rsidRPr="00331C85" w:rsidRDefault="00AA620F" w:rsidP="005D1A35">
      <w:pPr>
        <w:pStyle w:val="Heading3"/>
        <w:rPr>
          <w:rFonts w:eastAsia="Times New Roman"/>
          <w:color w:val="000000" w:themeColor="text1"/>
        </w:rPr>
      </w:pPr>
      <w:bookmarkStart w:id="85" w:name="_Toc18930159"/>
      <w:r w:rsidRPr="00331C85">
        <w:rPr>
          <w:rFonts w:eastAsia="Times New Roman"/>
          <w:color w:val="000000" w:themeColor="text1"/>
        </w:rPr>
        <w:t>Interprovincial Trade</w:t>
      </w:r>
      <w:bookmarkEnd w:id="85"/>
    </w:p>
    <w:p w14:paraId="07A2BD32" w14:textId="77777777" w:rsidR="00AA620F" w:rsidRPr="00331C85" w:rsidRDefault="00AA620F" w:rsidP="00B928F4">
      <w:pPr>
        <w:rPr>
          <w:color w:val="000000" w:themeColor="text1"/>
        </w:rPr>
      </w:pPr>
    </w:p>
    <w:p w14:paraId="4F30B428" w14:textId="1CBFDD8A" w:rsidR="00B928F4" w:rsidRPr="00331C85" w:rsidRDefault="00B928F4" w:rsidP="00B928F4">
      <w:pPr>
        <w:rPr>
          <w:color w:val="000000" w:themeColor="text1"/>
        </w:rPr>
      </w:pPr>
      <w:r w:rsidRPr="00331C85">
        <w:rPr>
          <w:color w:val="000000" w:themeColor="text1"/>
        </w:rPr>
        <w:t>Section 121 of the Constitution</w:t>
      </w:r>
    </w:p>
    <w:p w14:paraId="619D98D5" w14:textId="044941E0" w:rsidR="00B928F4" w:rsidRPr="00331C85" w:rsidRDefault="000512A3" w:rsidP="000512A3">
      <w:pPr>
        <w:ind w:left="720"/>
        <w:rPr>
          <w:color w:val="000000" w:themeColor="text1"/>
        </w:rPr>
      </w:pPr>
      <w:r w:rsidRPr="00331C85">
        <w:rPr>
          <w:color w:val="000000" w:themeColor="text1"/>
        </w:rPr>
        <w:t>“All Articles of Growth, Produce, or Manufacture of any one of the Provinces shall, from and after the Union, be admitted free into each of the other provinces.”</w:t>
      </w:r>
    </w:p>
    <w:p w14:paraId="05DE7B45" w14:textId="77777777" w:rsidR="00B928F4" w:rsidRPr="00331C85" w:rsidRDefault="00B928F4" w:rsidP="00B928F4">
      <w:pPr>
        <w:rPr>
          <w:color w:val="000000" w:themeColor="text1"/>
        </w:rPr>
      </w:pPr>
    </w:p>
    <w:p w14:paraId="2C4C7179" w14:textId="4BB83C8F" w:rsidR="009449F0" w:rsidRPr="00331C85" w:rsidRDefault="009449F0" w:rsidP="00B375DF">
      <w:pPr>
        <w:pStyle w:val="Heading4"/>
        <w:rPr>
          <w:rFonts w:eastAsia="Times New Roman"/>
        </w:rPr>
      </w:pPr>
      <w:bookmarkStart w:id="86" w:name="_Toc18930160"/>
      <w:r w:rsidRPr="00331C85">
        <w:rPr>
          <w:rFonts w:eastAsia="Times New Roman"/>
        </w:rPr>
        <w:t>R v Comeau</w:t>
      </w:r>
      <w:bookmarkEnd w:id="86"/>
    </w:p>
    <w:p w14:paraId="794E4A00" w14:textId="71B73238" w:rsidR="009449F0" w:rsidRPr="00331C85" w:rsidRDefault="009449F0" w:rsidP="003F26B0">
      <w:pPr>
        <w:ind w:left="720" w:hanging="720"/>
        <w:rPr>
          <w:color w:val="000000" w:themeColor="text1"/>
        </w:rPr>
      </w:pPr>
      <w:r w:rsidRPr="00331C85">
        <w:rPr>
          <w:color w:val="000000" w:themeColor="text1"/>
        </w:rPr>
        <w:t>Ratio:</w:t>
      </w:r>
      <w:r w:rsidR="003F26B0" w:rsidRPr="00331C85">
        <w:rPr>
          <w:color w:val="000000" w:themeColor="text1"/>
        </w:rPr>
        <w:tab/>
      </w:r>
      <w:r w:rsidR="003F26B0" w:rsidRPr="00331C85">
        <w:rPr>
          <w:rFonts w:cs="Times New Roman"/>
          <w:color w:val="000000" w:themeColor="text1"/>
        </w:rPr>
        <w:t>A party alleging that a law violates s. 121 must establish that the law in essence and purpose restricts trade across a provincial border. If the law does not in essence restrict the trade of goods across a provincial border, the inquiry is over and s. 121 is not engaged.</w:t>
      </w:r>
    </w:p>
    <w:p w14:paraId="02A0F5B7" w14:textId="77777777" w:rsidR="004B598B" w:rsidRPr="00331C85" w:rsidRDefault="004B598B" w:rsidP="009449F0">
      <w:pPr>
        <w:ind w:left="720" w:hanging="720"/>
        <w:rPr>
          <w:color w:val="000000" w:themeColor="text1"/>
        </w:rPr>
      </w:pPr>
    </w:p>
    <w:p w14:paraId="1F2FB6B4" w14:textId="14A592AE" w:rsidR="004B598B" w:rsidRPr="00331C85" w:rsidRDefault="004B598B" w:rsidP="009449F0">
      <w:pPr>
        <w:ind w:left="720" w:hanging="720"/>
        <w:rPr>
          <w:color w:val="000000" w:themeColor="text1"/>
        </w:rPr>
      </w:pPr>
      <w:r w:rsidRPr="00331C85">
        <w:rPr>
          <w:color w:val="000000" w:themeColor="text1"/>
        </w:rPr>
        <w:tab/>
        <w:t xml:space="preserve">For s 121 to be violated the following is req; </w:t>
      </w:r>
      <w:r w:rsidRPr="00331C85">
        <w:rPr>
          <w:rFonts w:cs="Times New Roman"/>
          <w:color w:val="000000" w:themeColor="text1"/>
        </w:rPr>
        <w:t>the law must impact the interprovincial movement of goods like a tariff, which, in the extreme, could be an outright prohibition. And, restriction of cross-border trade must be the primary purpose of the law, thereby excluding laws enacted for other purposes, such as laws that form rational parts of broader legislative schemes with purposes unrelated to impeding interprovincial trade.</w:t>
      </w:r>
    </w:p>
    <w:p w14:paraId="437C196D" w14:textId="56DDB0EB" w:rsidR="003F26B0" w:rsidRPr="00331C85" w:rsidRDefault="009449F0" w:rsidP="0041739B">
      <w:pPr>
        <w:ind w:left="720" w:hanging="720"/>
        <w:rPr>
          <w:rFonts w:cs="Times New Roman"/>
          <w:color w:val="000000" w:themeColor="text1"/>
        </w:rPr>
      </w:pPr>
      <w:r w:rsidRPr="00331C85">
        <w:rPr>
          <w:color w:val="000000" w:themeColor="text1"/>
        </w:rPr>
        <w:t>Facts:</w:t>
      </w:r>
      <w:r w:rsidR="0041739B" w:rsidRPr="00331C85">
        <w:rPr>
          <w:rFonts w:cs="Times New Roman"/>
          <w:color w:val="000000" w:themeColor="text1"/>
        </w:rPr>
        <w:tab/>
        <w:t xml:space="preserve">NB law prohibited stocking large quantities of alcohol not purchased from NB Liquor Corporation. He drives to QB to and stocks up on liquor. </w:t>
      </w:r>
      <w:r w:rsidRPr="00331C85">
        <w:rPr>
          <w:rFonts w:cs="Times New Roman"/>
          <w:color w:val="000000" w:themeColor="text1"/>
        </w:rPr>
        <w:t>Comeau, contends that s. 121 is essentially a free trade provision — in his view, no barriers can be erected to impede the passage of goods across provincial boundaries.</w:t>
      </w:r>
      <w:r w:rsidR="0041739B" w:rsidRPr="00331C85">
        <w:rPr>
          <w:rFonts w:cs="Times New Roman"/>
          <w:color w:val="000000" w:themeColor="text1"/>
        </w:rPr>
        <w:t xml:space="preserve"> His view represents that federalism principle demands economic union.</w:t>
      </w:r>
      <w:r w:rsidRPr="00331C85">
        <w:rPr>
          <w:rFonts w:cs="Times New Roman"/>
          <w:color w:val="000000" w:themeColor="text1"/>
        </w:rPr>
        <w:t xml:space="preserve"> The Crown argues that s. 121 was only intended to dismantle the power to impose tariffs or tariff-like charges at provincial boundaries.</w:t>
      </w:r>
      <w:r w:rsidR="0041739B" w:rsidRPr="00331C85">
        <w:rPr>
          <w:rFonts w:cs="Times New Roman"/>
          <w:color w:val="000000" w:themeColor="text1"/>
        </w:rPr>
        <w:t xml:space="preserve"> The Crown’s view represents that federalism principle demands high level of local control over local matters. </w:t>
      </w:r>
    </w:p>
    <w:p w14:paraId="4B0AD06E" w14:textId="06167472" w:rsidR="009449F0" w:rsidRPr="00331C85" w:rsidRDefault="009449F0" w:rsidP="0041739B">
      <w:pPr>
        <w:ind w:left="720" w:hanging="720"/>
        <w:rPr>
          <w:color w:val="000000" w:themeColor="text1"/>
        </w:rPr>
      </w:pPr>
      <w:r w:rsidRPr="00331C85">
        <w:rPr>
          <w:color w:val="000000" w:themeColor="text1"/>
        </w:rPr>
        <w:t>Result:</w:t>
      </w:r>
      <w:r w:rsidR="0041739B" w:rsidRPr="00331C85">
        <w:rPr>
          <w:color w:val="000000" w:themeColor="text1"/>
        </w:rPr>
        <w:tab/>
        <w:t>s 121 prohibits laws that in essence and purpose restrict trade across prov boundaries. Laws that only have the incidental effect of restricting trade across prov boundaries because they are part of broader schemes not aimed at impeding trade do not offend s 12</w:t>
      </w:r>
    </w:p>
    <w:p w14:paraId="1DB23AAE" w14:textId="641F3A46" w:rsidR="009449F0" w:rsidRPr="00331C85" w:rsidRDefault="009449F0" w:rsidP="009449F0">
      <w:pPr>
        <w:rPr>
          <w:color w:val="000000" w:themeColor="text1"/>
        </w:rPr>
      </w:pPr>
      <w:r w:rsidRPr="00331C85">
        <w:rPr>
          <w:color w:val="000000" w:themeColor="text1"/>
        </w:rPr>
        <w:t>Reason:</w:t>
      </w:r>
      <w:r w:rsidR="003F26B0" w:rsidRPr="00331C85">
        <w:rPr>
          <w:color w:val="000000" w:themeColor="text1"/>
        </w:rPr>
        <w:tab/>
        <w:t>Proper Interpretation of s 121?</w:t>
      </w:r>
    </w:p>
    <w:p w14:paraId="1D0B7DF4" w14:textId="12B942E7" w:rsidR="003F26B0" w:rsidRPr="00331C85" w:rsidRDefault="003F26B0" w:rsidP="00435F78">
      <w:pPr>
        <w:pStyle w:val="ListParagraph"/>
        <w:numPr>
          <w:ilvl w:val="0"/>
          <w:numId w:val="6"/>
        </w:numPr>
        <w:rPr>
          <w:color w:val="000000" w:themeColor="text1"/>
        </w:rPr>
      </w:pPr>
      <w:r w:rsidRPr="00331C85">
        <w:rPr>
          <w:color w:val="000000" w:themeColor="text1"/>
        </w:rPr>
        <w:t xml:space="preserve">Deals with how </w:t>
      </w:r>
      <w:r w:rsidRPr="00331C85">
        <w:rPr>
          <w:rFonts w:cs="Times New Roman"/>
          <w:color w:val="000000" w:themeColor="text1"/>
        </w:rPr>
        <w:t>revenues, debts, property, and fiscal authority were to be transferred between existing legislatures and the new federal government upon Confederation</w:t>
      </w:r>
    </w:p>
    <w:p w14:paraId="684864DE" w14:textId="4F9D9A34" w:rsidR="003F26B0" w:rsidRPr="00331C85" w:rsidRDefault="003F26B0" w:rsidP="00435F78">
      <w:pPr>
        <w:pStyle w:val="ListParagraph"/>
        <w:numPr>
          <w:ilvl w:val="0"/>
          <w:numId w:val="6"/>
        </w:numPr>
        <w:rPr>
          <w:color w:val="000000" w:themeColor="text1"/>
        </w:rPr>
      </w:pPr>
      <w:r w:rsidRPr="00331C85">
        <w:rPr>
          <w:rFonts w:cs="Times New Roman"/>
          <w:color w:val="000000" w:themeColor="text1"/>
        </w:rPr>
        <w:t>The scheme specifically provides for the power to levy border tariffs to be transferred from the former colonies to the new Dominion</w:t>
      </w:r>
    </w:p>
    <w:p w14:paraId="6C31AEA1" w14:textId="4116BD9D" w:rsidR="003F26B0" w:rsidRPr="00331C85" w:rsidRDefault="003F26B0" w:rsidP="00435F78">
      <w:pPr>
        <w:pStyle w:val="ListParagraph"/>
        <w:numPr>
          <w:ilvl w:val="0"/>
          <w:numId w:val="6"/>
        </w:numPr>
        <w:rPr>
          <w:color w:val="000000" w:themeColor="text1"/>
        </w:rPr>
      </w:pPr>
      <w:r w:rsidRPr="00331C85">
        <w:rPr>
          <w:color w:val="000000" w:themeColor="text1"/>
        </w:rPr>
        <w:t xml:space="preserve">Comeau contends the purpose of 121 </w:t>
      </w:r>
      <w:r w:rsidRPr="00331C85">
        <w:rPr>
          <w:rFonts w:cs="Times New Roman"/>
          <w:color w:val="000000" w:themeColor="text1"/>
        </w:rPr>
        <w:t>was to foster the full unimpeded economic integration of the new federation</w:t>
      </w:r>
    </w:p>
    <w:p w14:paraId="2074F5CC" w14:textId="2BEA08E8" w:rsidR="003F26B0" w:rsidRPr="00331C85" w:rsidRDefault="003F26B0" w:rsidP="00435F78">
      <w:pPr>
        <w:pStyle w:val="ListParagraph"/>
        <w:numPr>
          <w:ilvl w:val="0"/>
          <w:numId w:val="6"/>
        </w:numPr>
        <w:rPr>
          <w:color w:val="000000" w:themeColor="text1"/>
        </w:rPr>
      </w:pPr>
      <w:r w:rsidRPr="00331C85">
        <w:rPr>
          <w:color w:val="000000" w:themeColor="text1"/>
        </w:rPr>
        <w:t xml:space="preserve">Courts reject Comeau’s broad interpretation </w:t>
      </w:r>
    </w:p>
    <w:p w14:paraId="4C647B1B" w14:textId="34B6FFCC" w:rsidR="003F26B0" w:rsidRPr="00331C85" w:rsidRDefault="003F26B0" w:rsidP="00435F78">
      <w:pPr>
        <w:pStyle w:val="ListParagraph"/>
        <w:numPr>
          <w:ilvl w:val="1"/>
          <w:numId w:val="6"/>
        </w:numPr>
        <w:rPr>
          <w:color w:val="000000" w:themeColor="text1"/>
        </w:rPr>
      </w:pPr>
      <w:r w:rsidRPr="00331C85">
        <w:rPr>
          <w:color w:val="000000" w:themeColor="text1"/>
        </w:rPr>
        <w:t xml:space="preserve">Text; </w:t>
      </w:r>
      <w:r w:rsidRPr="00331C85">
        <w:rPr>
          <w:rFonts w:cs="Times New Roman"/>
          <w:color w:val="000000" w:themeColor="text1"/>
        </w:rPr>
        <w:t>“admitted free” remains ambiguous, and falls to be interpreted on the basis of the historical, legislative and constitutional contexts</w:t>
      </w:r>
    </w:p>
    <w:p w14:paraId="6B7FF432" w14:textId="5547976C" w:rsidR="003F26B0" w:rsidRPr="00331C85" w:rsidRDefault="003F26B0" w:rsidP="00435F78">
      <w:pPr>
        <w:pStyle w:val="ListParagraph"/>
        <w:numPr>
          <w:ilvl w:val="1"/>
          <w:numId w:val="6"/>
        </w:numPr>
        <w:rPr>
          <w:color w:val="000000" w:themeColor="text1"/>
        </w:rPr>
      </w:pPr>
      <w:r w:rsidRPr="00331C85">
        <w:rPr>
          <w:color w:val="000000" w:themeColor="text1"/>
        </w:rPr>
        <w:t xml:space="preserve">Historical context; </w:t>
      </w:r>
      <w:r w:rsidRPr="00331C85">
        <w:rPr>
          <w:rFonts w:cs="Times New Roman"/>
          <w:color w:val="000000" w:themeColor="text1"/>
        </w:rPr>
        <w:t xml:space="preserve">at a minimum, s. 121 prohibits the imposition of charges on goods crossing provincial boundaries - at best, provides only limited support for the view that “admitted free” in s. 121 was meant as an absolute guarantee of trade free of </w:t>
      </w:r>
      <w:r w:rsidRPr="00331C85">
        <w:rPr>
          <w:rFonts w:cs="Times New Roman"/>
          <w:i/>
          <w:color w:val="000000" w:themeColor="text1"/>
        </w:rPr>
        <w:t xml:space="preserve">all </w:t>
      </w:r>
      <w:r w:rsidRPr="00331C85">
        <w:rPr>
          <w:rFonts w:cs="Times New Roman"/>
          <w:color w:val="000000" w:themeColor="text1"/>
        </w:rPr>
        <w:t>barriers</w:t>
      </w:r>
    </w:p>
    <w:p w14:paraId="3688EE1D" w14:textId="66694C7E" w:rsidR="003F26B0" w:rsidRPr="00331C85" w:rsidRDefault="003F26B0" w:rsidP="00435F78">
      <w:pPr>
        <w:pStyle w:val="ListParagraph"/>
        <w:numPr>
          <w:ilvl w:val="1"/>
          <w:numId w:val="6"/>
        </w:numPr>
        <w:rPr>
          <w:color w:val="000000" w:themeColor="text1"/>
        </w:rPr>
      </w:pPr>
      <w:r w:rsidRPr="00331C85">
        <w:rPr>
          <w:color w:val="000000" w:themeColor="text1"/>
        </w:rPr>
        <w:t xml:space="preserve">Legislative context; </w:t>
      </w:r>
      <w:r w:rsidRPr="00331C85">
        <w:rPr>
          <w:rFonts w:cs="Times New Roman"/>
          <w:color w:val="000000" w:themeColor="text1"/>
        </w:rPr>
        <w:t>indicates that it was part of a scheme that enabled the shifting of customs, excise, and similar levies from the former colonies to the Dominion; that it should be interpreted as applying to measures that increase the price of goods when they cross a provincial border; and that it should not be read so expansively that it would impinge on legislative powers under ss. 91 and 92</w:t>
      </w:r>
    </w:p>
    <w:p w14:paraId="578B42EC" w14:textId="4CBC0198" w:rsidR="003F26B0" w:rsidRPr="00331C85" w:rsidRDefault="003F26B0" w:rsidP="00435F78">
      <w:pPr>
        <w:pStyle w:val="ListParagraph"/>
        <w:numPr>
          <w:ilvl w:val="1"/>
          <w:numId w:val="6"/>
        </w:numPr>
        <w:rPr>
          <w:color w:val="000000" w:themeColor="text1"/>
        </w:rPr>
      </w:pPr>
      <w:r w:rsidRPr="00331C85">
        <w:rPr>
          <w:color w:val="000000" w:themeColor="text1"/>
        </w:rPr>
        <w:t xml:space="preserve">Foundational principles; </w:t>
      </w:r>
      <w:r w:rsidRPr="00331C85">
        <w:rPr>
          <w:rFonts w:cs="Times New Roman"/>
          <w:color w:val="000000" w:themeColor="text1"/>
        </w:rPr>
        <w:t xml:space="preserve">The foundational principle that forms part of the architecture of constitutional texts as </w:t>
      </w:r>
      <w:r w:rsidRPr="00331C85">
        <w:rPr>
          <w:rFonts w:cs="Times New Roman"/>
          <w:i/>
          <w:color w:val="000000" w:themeColor="text1"/>
        </w:rPr>
        <w:t>Reference re Secession of Quebec</w:t>
      </w:r>
      <w:r w:rsidRPr="00331C85">
        <w:rPr>
          <w:rFonts w:cs="Times New Roman"/>
          <w:color w:val="000000" w:themeColor="text1"/>
        </w:rPr>
        <w:t xml:space="preserve"> is federalism (reject crowns narrow interpretation)</w:t>
      </w:r>
    </w:p>
    <w:p w14:paraId="70A86147" w14:textId="161B7794" w:rsidR="003F26B0" w:rsidRPr="00331C85" w:rsidRDefault="003F26B0" w:rsidP="00435F78">
      <w:pPr>
        <w:pStyle w:val="ListParagraph"/>
        <w:numPr>
          <w:ilvl w:val="2"/>
          <w:numId w:val="6"/>
        </w:numPr>
        <w:rPr>
          <w:color w:val="000000" w:themeColor="text1"/>
        </w:rPr>
      </w:pPr>
      <w:r w:rsidRPr="00331C85">
        <w:rPr>
          <w:rFonts w:cs="Times New Roman"/>
          <w:color w:val="000000" w:themeColor="text1"/>
        </w:rPr>
        <w:t>That principle does not mandate any specific prescription for how governments within a federation should exercise their constitutional authority</w:t>
      </w:r>
    </w:p>
    <w:p w14:paraId="6501736C" w14:textId="61754F70" w:rsidR="003F26B0" w:rsidRPr="00331C85" w:rsidRDefault="003F26B0" w:rsidP="00435F78">
      <w:pPr>
        <w:pStyle w:val="ListParagraph"/>
        <w:numPr>
          <w:ilvl w:val="0"/>
          <w:numId w:val="6"/>
        </w:numPr>
        <w:rPr>
          <w:color w:val="000000" w:themeColor="text1"/>
        </w:rPr>
      </w:pPr>
      <w:r w:rsidRPr="00331C85">
        <w:rPr>
          <w:color w:val="000000" w:themeColor="text1"/>
        </w:rPr>
        <w:t>Case law</w:t>
      </w:r>
    </w:p>
    <w:p w14:paraId="6C756376" w14:textId="6395F4C4" w:rsidR="003F26B0" w:rsidRPr="00331C85" w:rsidRDefault="003F26B0" w:rsidP="00435F78">
      <w:pPr>
        <w:pStyle w:val="ListParagraph"/>
        <w:numPr>
          <w:ilvl w:val="1"/>
          <w:numId w:val="6"/>
        </w:numPr>
        <w:rPr>
          <w:color w:val="000000" w:themeColor="text1"/>
        </w:rPr>
      </w:pPr>
      <w:r w:rsidRPr="00331C85">
        <w:rPr>
          <w:color w:val="000000" w:themeColor="text1"/>
        </w:rPr>
        <w:t xml:space="preserve">Purpose is to prohibit laws that in essence and purpose restrict or limit the free flow of goods across the country </w:t>
      </w:r>
    </w:p>
    <w:p w14:paraId="0ADBE729" w14:textId="5C53AC58" w:rsidR="003F26B0" w:rsidRPr="00331C85" w:rsidRDefault="003F26B0" w:rsidP="00435F78">
      <w:pPr>
        <w:pStyle w:val="ListParagraph"/>
        <w:numPr>
          <w:ilvl w:val="1"/>
          <w:numId w:val="6"/>
        </w:numPr>
        <w:rPr>
          <w:color w:val="000000" w:themeColor="text1"/>
        </w:rPr>
      </w:pPr>
      <w:r w:rsidRPr="00331C85">
        <w:rPr>
          <w:color w:val="000000" w:themeColor="text1"/>
        </w:rPr>
        <w:t>Laws that pose only incidental effects on trade as part of broader regulatory schemes not aimed at impeding trade do not have the purpose of restricting interprovincial trade and hence do not violate s 1121</w:t>
      </w:r>
    </w:p>
    <w:p w14:paraId="11079DA3" w14:textId="4E1DF968" w:rsidR="003F26B0" w:rsidRPr="00331C85" w:rsidRDefault="003F26B0" w:rsidP="00435F78">
      <w:pPr>
        <w:pStyle w:val="ListParagraph"/>
        <w:numPr>
          <w:ilvl w:val="0"/>
          <w:numId w:val="6"/>
        </w:numPr>
        <w:rPr>
          <w:b/>
          <w:color w:val="000000" w:themeColor="text1"/>
        </w:rPr>
      </w:pPr>
      <w:r w:rsidRPr="00331C85">
        <w:rPr>
          <w:b/>
          <w:color w:val="000000" w:themeColor="text1"/>
        </w:rPr>
        <w:t xml:space="preserve">Conclude that </w:t>
      </w:r>
      <w:r w:rsidRPr="00331C85">
        <w:rPr>
          <w:rFonts w:cs="Times New Roman"/>
          <w:b/>
          <w:color w:val="000000" w:themeColor="text1"/>
        </w:rPr>
        <w:t>a purposive approach to s. 121 leads to the following conclusion: s. 121 prohibits laws that in essence and purpose restrict trade across provincial boundaries</w:t>
      </w:r>
    </w:p>
    <w:p w14:paraId="79B4A493" w14:textId="61072628" w:rsidR="004B598B" w:rsidRPr="00331C85" w:rsidRDefault="003F26B0" w:rsidP="00435F78">
      <w:pPr>
        <w:pStyle w:val="ListParagraph"/>
        <w:numPr>
          <w:ilvl w:val="1"/>
          <w:numId w:val="6"/>
        </w:numPr>
        <w:rPr>
          <w:rFonts w:cs="Times New Roman"/>
          <w:color w:val="000000" w:themeColor="text1"/>
        </w:rPr>
      </w:pPr>
      <w:r w:rsidRPr="00331C85">
        <w:rPr>
          <w:rFonts w:cs="Times New Roman"/>
          <w:color w:val="000000" w:themeColor="text1"/>
        </w:rPr>
        <w:t>Laws that only have the incidental effect of restricting trade across provincial boundaries because they are part of broader schemes not aimed at impeding trade do not offend s. 121</w:t>
      </w:r>
    </w:p>
    <w:p w14:paraId="6A4FC6F6" w14:textId="1C3F49F5" w:rsidR="004B598B" w:rsidRPr="00331C85" w:rsidRDefault="004B598B" w:rsidP="00435F78">
      <w:pPr>
        <w:pStyle w:val="ListParagraph"/>
        <w:numPr>
          <w:ilvl w:val="0"/>
          <w:numId w:val="6"/>
        </w:numPr>
        <w:rPr>
          <w:rFonts w:cs="Times New Roman"/>
          <w:b/>
          <w:color w:val="000000" w:themeColor="text1"/>
        </w:rPr>
      </w:pPr>
      <w:r w:rsidRPr="00331C85">
        <w:rPr>
          <w:rFonts w:eastAsia="Calibri" w:cs="Times New Roman"/>
          <w:b/>
          <w:color w:val="000000" w:themeColor="text1"/>
          <w:lang w:bidi="en-US"/>
        </w:rPr>
        <w:t>The primary purpose of s. 134(</w:t>
      </w:r>
      <w:r w:rsidRPr="00331C85">
        <w:rPr>
          <w:rFonts w:eastAsia="Calibri" w:cs="Times New Roman"/>
          <w:b/>
          <w:i/>
          <w:color w:val="000000" w:themeColor="text1"/>
          <w:lang w:bidi="en-US"/>
        </w:rPr>
        <w:t>b</w:t>
      </w:r>
      <w:r w:rsidRPr="00331C85">
        <w:rPr>
          <w:rFonts w:eastAsia="Calibri" w:cs="Times New Roman"/>
          <w:b/>
          <w:color w:val="000000" w:themeColor="text1"/>
          <w:lang w:bidi="en-US"/>
        </w:rPr>
        <w:t>) is to prohibit holding excessive quantities of liquor from supplies not managed by the province</w:t>
      </w:r>
    </w:p>
    <w:p w14:paraId="4304EB22" w14:textId="3E863C3B" w:rsidR="004B598B" w:rsidRPr="00331C85" w:rsidRDefault="004B598B" w:rsidP="00435F78">
      <w:pPr>
        <w:pStyle w:val="ListParagraph"/>
        <w:numPr>
          <w:ilvl w:val="1"/>
          <w:numId w:val="6"/>
        </w:numPr>
        <w:rPr>
          <w:rFonts w:cs="Times New Roman"/>
          <w:b/>
          <w:color w:val="000000" w:themeColor="text1"/>
        </w:rPr>
      </w:pPr>
      <w:r w:rsidRPr="00331C85">
        <w:rPr>
          <w:rFonts w:eastAsia="Calibri" w:cs="Times New Roman"/>
          <w:color w:val="000000" w:themeColor="text1"/>
          <w:lang w:bidi="en-US"/>
        </w:rPr>
        <w:t>NB’s ability to exercise oversight over liquor supplies in the province would be undermined if non-Corporation liquor could flow freely across borders</w:t>
      </w:r>
    </w:p>
    <w:p w14:paraId="3EC18285" w14:textId="29634C2A" w:rsidR="004B598B" w:rsidRPr="00331C85" w:rsidRDefault="004B598B" w:rsidP="00435F78">
      <w:pPr>
        <w:pStyle w:val="ListParagraph"/>
        <w:numPr>
          <w:ilvl w:val="1"/>
          <w:numId w:val="6"/>
        </w:numPr>
        <w:rPr>
          <w:rFonts w:cs="Times New Roman"/>
          <w:b/>
          <w:color w:val="000000" w:themeColor="text1"/>
        </w:rPr>
      </w:pPr>
      <w:r w:rsidRPr="00331C85">
        <w:rPr>
          <w:rFonts w:eastAsia="Calibri" w:cs="Times New Roman"/>
          <w:b/>
          <w:color w:val="000000" w:themeColor="text1"/>
          <w:lang w:bidi="en-US"/>
        </w:rPr>
        <w:t>While one effect of s. 134(</w:t>
      </w:r>
      <w:r w:rsidRPr="00331C85">
        <w:rPr>
          <w:rFonts w:eastAsia="Calibri" w:cs="Times New Roman"/>
          <w:b/>
          <w:i/>
          <w:color w:val="000000" w:themeColor="text1"/>
          <w:lang w:bidi="en-US"/>
        </w:rPr>
        <w:t>b</w:t>
      </w:r>
      <w:r w:rsidRPr="00331C85">
        <w:rPr>
          <w:rFonts w:eastAsia="Calibri" w:cs="Times New Roman"/>
          <w:b/>
          <w:color w:val="000000" w:themeColor="text1"/>
          <w:lang w:bidi="en-US"/>
        </w:rPr>
        <w:t>) is to impede interprovincial trade, this effect is only incidental in light of the objective of the provincial scheme in general</w:t>
      </w:r>
    </w:p>
    <w:p w14:paraId="241A1D31" w14:textId="7B835DDB" w:rsidR="009449F0" w:rsidRPr="00331C85" w:rsidRDefault="009449F0" w:rsidP="004B598B">
      <w:pPr>
        <w:rPr>
          <w:rFonts w:cs="Times New Roman"/>
          <w:color w:val="000000" w:themeColor="text1"/>
        </w:rPr>
      </w:pPr>
      <w:r w:rsidRPr="00331C85">
        <w:rPr>
          <w:color w:val="000000" w:themeColor="text1"/>
        </w:rPr>
        <w:t>Issue:</w:t>
      </w:r>
      <w:r w:rsidRPr="00331C85">
        <w:rPr>
          <w:color w:val="000000" w:themeColor="text1"/>
        </w:rPr>
        <w:tab/>
      </w:r>
      <w:r w:rsidRPr="00331C85">
        <w:rPr>
          <w:rFonts w:cs="Times New Roman"/>
          <w:color w:val="000000" w:themeColor="text1"/>
        </w:rPr>
        <w:t>Whether s. 134(</w:t>
      </w:r>
      <w:r w:rsidRPr="00331C85">
        <w:rPr>
          <w:rFonts w:cs="Times New Roman"/>
          <w:i/>
          <w:color w:val="000000" w:themeColor="text1"/>
        </w:rPr>
        <w:t>b</w:t>
      </w:r>
      <w:r w:rsidRPr="00331C85">
        <w:rPr>
          <w:rFonts w:cs="Times New Roman"/>
          <w:color w:val="000000" w:themeColor="text1"/>
        </w:rPr>
        <w:t xml:space="preserve">) of the </w:t>
      </w:r>
      <w:r w:rsidRPr="00331C85">
        <w:rPr>
          <w:rFonts w:cs="Times New Roman"/>
          <w:i/>
          <w:color w:val="000000" w:themeColor="text1"/>
        </w:rPr>
        <w:t>Liquor Control Act</w:t>
      </w:r>
      <w:r w:rsidRPr="00331C85">
        <w:rPr>
          <w:rFonts w:cs="Times New Roman"/>
          <w:color w:val="000000" w:themeColor="text1"/>
        </w:rPr>
        <w:t>, R.S.N.B. 1973, c. L-10, infringes s. 121</w:t>
      </w:r>
    </w:p>
    <w:p w14:paraId="78BEC4F9" w14:textId="003C417F" w:rsidR="0041739B" w:rsidRPr="00331C85" w:rsidRDefault="009449F0" w:rsidP="0041739B">
      <w:pPr>
        <w:ind w:left="1440"/>
        <w:rPr>
          <w:color w:val="000000" w:themeColor="text1"/>
        </w:rPr>
      </w:pPr>
      <w:r w:rsidRPr="00331C85">
        <w:rPr>
          <w:color w:val="000000" w:themeColor="text1"/>
        </w:rPr>
        <w:t>S 134. Except as provided by this Act or the regulations, no person, within the Province, by himself, his clerk, employee, servant or agent shall (b) have or keep liquor, not purchased from the Corporation</w:t>
      </w:r>
    </w:p>
    <w:p w14:paraId="5273340A" w14:textId="2768F2ED" w:rsidR="0041739B" w:rsidRPr="00331C85" w:rsidRDefault="0041739B" w:rsidP="00435F78">
      <w:pPr>
        <w:pStyle w:val="ListParagraph"/>
        <w:numPr>
          <w:ilvl w:val="0"/>
          <w:numId w:val="17"/>
        </w:numPr>
        <w:rPr>
          <w:b/>
          <w:color w:val="000000" w:themeColor="text1"/>
        </w:rPr>
      </w:pPr>
      <w:r w:rsidRPr="00331C85">
        <w:rPr>
          <w:b/>
          <w:color w:val="000000" w:themeColor="text1"/>
        </w:rPr>
        <w:t>Is the essence of the law to restrict trade?</w:t>
      </w:r>
    </w:p>
    <w:p w14:paraId="3E359DEE" w14:textId="7827BC1F" w:rsidR="0041739B" w:rsidRPr="00331C85" w:rsidRDefault="0041739B" w:rsidP="00435F78">
      <w:pPr>
        <w:pStyle w:val="ListParagraph"/>
        <w:numPr>
          <w:ilvl w:val="0"/>
          <w:numId w:val="17"/>
        </w:numPr>
        <w:rPr>
          <w:b/>
          <w:color w:val="000000" w:themeColor="text1"/>
        </w:rPr>
      </w:pPr>
      <w:r w:rsidRPr="00331C85">
        <w:rPr>
          <w:b/>
          <w:color w:val="000000" w:themeColor="text1"/>
        </w:rPr>
        <w:t>If yes, is the primary purpose to restrict trade?</w:t>
      </w:r>
    </w:p>
    <w:p w14:paraId="735D03F2" w14:textId="2A96C920" w:rsidR="009449F0" w:rsidRPr="00331C85" w:rsidRDefault="009449F0" w:rsidP="009449F0">
      <w:pPr>
        <w:rPr>
          <w:color w:val="000000" w:themeColor="text1"/>
        </w:rPr>
      </w:pPr>
      <w:r w:rsidRPr="00331C85">
        <w:rPr>
          <w:color w:val="000000" w:themeColor="text1"/>
        </w:rPr>
        <w:t>Notes:</w:t>
      </w:r>
    </w:p>
    <w:p w14:paraId="75AE90C3" w14:textId="44F47543" w:rsidR="004F1E4A" w:rsidRPr="00331C85" w:rsidRDefault="004F1E4A" w:rsidP="009449F0">
      <w:pPr>
        <w:rPr>
          <w:color w:val="000000" w:themeColor="text1"/>
        </w:rPr>
      </w:pPr>
    </w:p>
    <w:p w14:paraId="71435EE2" w14:textId="55E11081" w:rsidR="004F1E4A" w:rsidRPr="00331C85" w:rsidRDefault="004F1E4A" w:rsidP="004F1E4A">
      <w:pPr>
        <w:pStyle w:val="Heading1"/>
      </w:pPr>
      <w:bookmarkStart w:id="87" w:name="_Toc18930161"/>
      <w:r w:rsidRPr="00331C85">
        <w:t>Themes and Limits of federalism</w:t>
      </w:r>
      <w:bookmarkEnd w:id="87"/>
    </w:p>
    <w:p w14:paraId="795288B1" w14:textId="6E52F937" w:rsidR="00067B06" w:rsidRPr="00331C85" w:rsidRDefault="00067B06" w:rsidP="009449F0">
      <w:pPr>
        <w:rPr>
          <w:color w:val="000000" w:themeColor="text1"/>
        </w:rPr>
      </w:pPr>
    </w:p>
    <w:p w14:paraId="03E87EFF" w14:textId="0C333110" w:rsidR="00E637B3" w:rsidRPr="00331C85" w:rsidRDefault="00067B06" w:rsidP="004351B6">
      <w:pPr>
        <w:pStyle w:val="Heading2"/>
      </w:pPr>
      <w:bookmarkStart w:id="88" w:name="_Toc18930162"/>
      <w:r w:rsidRPr="00331C85">
        <w:t>“Indians and Land Reserved for Indians”</w:t>
      </w:r>
      <w:bookmarkEnd w:id="88"/>
    </w:p>
    <w:p w14:paraId="5BFA95F9" w14:textId="77777777" w:rsidR="00AD52A7" w:rsidRPr="00331C85" w:rsidRDefault="00AD52A7" w:rsidP="004351B6">
      <w:pPr>
        <w:rPr>
          <w:color w:val="000000" w:themeColor="text1"/>
          <w:szCs w:val="21"/>
        </w:rPr>
      </w:pPr>
      <w:r w:rsidRPr="00331C85">
        <w:rPr>
          <w:b/>
          <w:color w:val="000000" w:themeColor="text1"/>
        </w:rPr>
        <w:t>s 91(24)</w:t>
      </w:r>
      <w:r w:rsidRPr="00331C85">
        <w:rPr>
          <w:color w:val="000000" w:themeColor="text1"/>
        </w:rPr>
        <w:t xml:space="preserve"> </w:t>
      </w:r>
      <w:r w:rsidRPr="00331C85">
        <w:rPr>
          <w:color w:val="000000" w:themeColor="text1"/>
          <w:szCs w:val="21"/>
        </w:rPr>
        <w:t xml:space="preserve">it is hereby declared that . . . </w:t>
      </w:r>
      <w:r w:rsidRPr="00331C85">
        <w:rPr>
          <w:b/>
          <w:color w:val="000000" w:themeColor="text1"/>
          <w:szCs w:val="21"/>
        </w:rPr>
        <w:t xml:space="preserve">the exclusive Legislative Authority of the Parliament of Canada </w:t>
      </w:r>
      <w:r w:rsidRPr="00331C85">
        <w:rPr>
          <w:color w:val="000000" w:themeColor="text1"/>
          <w:szCs w:val="21"/>
        </w:rPr>
        <w:t>extends to all Matters coming within the Classes of Subjects next hereinafter enumerated…</w:t>
      </w:r>
      <w:r w:rsidRPr="00331C85">
        <w:rPr>
          <w:b/>
          <w:color w:val="000000" w:themeColor="text1"/>
          <w:szCs w:val="21"/>
        </w:rPr>
        <w:t xml:space="preserve"> (24) Indians, and Lands reserved for the Indians</w:t>
      </w:r>
      <w:r w:rsidRPr="00331C85">
        <w:rPr>
          <w:color w:val="000000" w:themeColor="text1"/>
          <w:szCs w:val="21"/>
        </w:rPr>
        <w:t>.</w:t>
      </w:r>
    </w:p>
    <w:p w14:paraId="1A32C75F" w14:textId="77777777" w:rsidR="004351B6" w:rsidRDefault="004351B6" w:rsidP="004351B6">
      <w:pPr>
        <w:rPr>
          <w:color w:val="000000" w:themeColor="text1"/>
        </w:rPr>
      </w:pPr>
    </w:p>
    <w:p w14:paraId="100606C3" w14:textId="22EDDC8D" w:rsidR="00AD52A7" w:rsidRPr="00331C85" w:rsidRDefault="00AD52A7" w:rsidP="004351B6">
      <w:pPr>
        <w:rPr>
          <w:b/>
          <w:color w:val="000000" w:themeColor="text1"/>
        </w:rPr>
      </w:pPr>
      <w:r w:rsidRPr="00331C85">
        <w:rPr>
          <w:b/>
          <w:color w:val="000000" w:themeColor="text1"/>
        </w:rPr>
        <w:t>Royal Proclamation, 1763</w:t>
      </w:r>
    </w:p>
    <w:p w14:paraId="66572F92" w14:textId="77777777" w:rsidR="00AD52A7" w:rsidRPr="00331C85" w:rsidRDefault="00AD52A7" w:rsidP="004351B6">
      <w:pPr>
        <w:rPr>
          <w:color w:val="000000" w:themeColor="text1"/>
        </w:rPr>
      </w:pPr>
      <w:r w:rsidRPr="00331C85">
        <w:rPr>
          <w:color w:val="000000" w:themeColor="text1"/>
        </w:rPr>
        <w:t xml:space="preserve">If this land is not given over by treaty, then we the Crown are going to leave those people alone. </w:t>
      </w:r>
    </w:p>
    <w:p w14:paraId="1F55F41A" w14:textId="2F1EA0F3" w:rsidR="00AD52A7" w:rsidRPr="00331C85" w:rsidRDefault="00AD52A7" w:rsidP="004351B6">
      <w:pPr>
        <w:rPr>
          <w:color w:val="000000" w:themeColor="text1"/>
        </w:rPr>
      </w:pPr>
      <w:r w:rsidRPr="00331C85">
        <w:rPr>
          <w:color w:val="000000" w:themeColor="text1"/>
        </w:rPr>
        <w:t>It was for this reason that it was going to be assigned to the federal govt so they could make treaties to get land and allocate land reserved for the “Indians”.</w:t>
      </w:r>
    </w:p>
    <w:p w14:paraId="45114B77" w14:textId="4388EF1E" w:rsidR="00AD52A7" w:rsidRPr="00331C85" w:rsidRDefault="00AD52A7" w:rsidP="00AD52A7">
      <w:pPr>
        <w:ind w:left="720"/>
        <w:rPr>
          <w:color w:val="000000" w:themeColor="text1"/>
        </w:rPr>
      </w:pPr>
    </w:p>
    <w:p w14:paraId="774A3866" w14:textId="06033647" w:rsidR="00AD52A7" w:rsidRPr="00331C85" w:rsidRDefault="00AD52A7" w:rsidP="004351B6">
      <w:pPr>
        <w:rPr>
          <w:b/>
          <w:color w:val="000000" w:themeColor="text1"/>
        </w:rPr>
      </w:pPr>
      <w:r w:rsidRPr="00331C85">
        <w:rPr>
          <w:b/>
          <w:color w:val="000000" w:themeColor="text1"/>
        </w:rPr>
        <w:t>Indian Act, 1876</w:t>
      </w:r>
    </w:p>
    <w:p w14:paraId="4445F246" w14:textId="484927D6" w:rsidR="00AD52A7" w:rsidRPr="00331C85" w:rsidRDefault="00AD52A7" w:rsidP="004351B6">
      <w:pPr>
        <w:rPr>
          <w:color w:val="000000" w:themeColor="text1"/>
        </w:rPr>
      </w:pPr>
      <w:r w:rsidRPr="00331C85">
        <w:rPr>
          <w:color w:val="000000" w:themeColor="text1"/>
        </w:rPr>
        <w:t xml:space="preserve">The leg HoP was created because the framers of the Constitution knew that this would help them acquire land – IA was one of the ways that the fed govt tried to do this. </w:t>
      </w:r>
    </w:p>
    <w:p w14:paraId="398A0EB7" w14:textId="4D5C0F6D" w:rsidR="00AD52A7" w:rsidRPr="00331C85" w:rsidRDefault="00AD52A7" w:rsidP="004351B6">
      <w:pPr>
        <w:rPr>
          <w:color w:val="000000" w:themeColor="text1"/>
        </w:rPr>
      </w:pPr>
      <w:r w:rsidRPr="00331C85">
        <w:rPr>
          <w:color w:val="000000" w:themeColor="text1"/>
        </w:rPr>
        <w:t xml:space="preserve">Forced assimilation and violation of rights. </w:t>
      </w:r>
    </w:p>
    <w:p w14:paraId="46EEE67D" w14:textId="50C40CFD" w:rsidR="00AD52A7" w:rsidRPr="00331C85" w:rsidRDefault="00AD52A7" w:rsidP="004351B6">
      <w:pPr>
        <w:rPr>
          <w:color w:val="000000" w:themeColor="text1"/>
        </w:rPr>
      </w:pPr>
      <w:r w:rsidRPr="00331C85">
        <w:rPr>
          <w:color w:val="000000" w:themeColor="text1"/>
        </w:rPr>
        <w:t xml:space="preserve">This assigned things (wills and estates etc.) that would be prov but for they pertained to Indians and Lands reserved for the Indians. </w:t>
      </w:r>
    </w:p>
    <w:p w14:paraId="289FC91A" w14:textId="77777777" w:rsidR="00AD52A7" w:rsidRPr="00331C85" w:rsidRDefault="00AD52A7" w:rsidP="00AD52A7">
      <w:pPr>
        <w:rPr>
          <w:color w:val="000000" w:themeColor="text1"/>
        </w:rPr>
      </w:pPr>
    </w:p>
    <w:p w14:paraId="7B3862E1" w14:textId="77777777" w:rsidR="00AD52A7" w:rsidRPr="00331C85" w:rsidRDefault="00AD52A7" w:rsidP="00AD52A7">
      <w:pPr>
        <w:pStyle w:val="Heading3"/>
        <w:rPr>
          <w:color w:val="000000" w:themeColor="text1"/>
        </w:rPr>
      </w:pPr>
      <w:bookmarkStart w:id="89" w:name="_Toc18930163"/>
      <w:r w:rsidRPr="00331C85">
        <w:rPr>
          <w:color w:val="000000" w:themeColor="text1"/>
        </w:rPr>
        <w:t>Re Eskimos</w:t>
      </w:r>
      <w:bookmarkEnd w:id="89"/>
    </w:p>
    <w:p w14:paraId="3D36431B" w14:textId="77777777" w:rsidR="00AD52A7" w:rsidRPr="00331C85" w:rsidRDefault="00AD52A7" w:rsidP="00AD52A7">
      <w:pPr>
        <w:rPr>
          <w:color w:val="000000" w:themeColor="text1"/>
        </w:rPr>
      </w:pPr>
      <w:r w:rsidRPr="00331C85">
        <w:rPr>
          <w:color w:val="000000" w:themeColor="text1"/>
        </w:rPr>
        <w:t>Ratio:</w:t>
      </w:r>
    </w:p>
    <w:p w14:paraId="2E9B6A59" w14:textId="5646418A" w:rsidR="00AD52A7" w:rsidRPr="00331C85" w:rsidRDefault="00AD52A7" w:rsidP="00AD52A7">
      <w:pPr>
        <w:ind w:left="720" w:hanging="720"/>
        <w:rPr>
          <w:color w:val="000000" w:themeColor="text1"/>
        </w:rPr>
      </w:pPr>
      <w:r w:rsidRPr="00331C85">
        <w:rPr>
          <w:color w:val="000000" w:themeColor="text1"/>
        </w:rPr>
        <w:t>Facts:</w:t>
      </w:r>
      <w:r w:rsidRPr="00331C85">
        <w:rPr>
          <w:color w:val="000000" w:themeColor="text1"/>
        </w:rPr>
        <w:tab/>
        <w:t>Fed and QB govt each refused jurisd over Inuit within Quebec. Federal govt refused to reimburse Qu</w:t>
      </w:r>
      <w:r w:rsidR="007F40DC" w:rsidRPr="00331C85">
        <w:rPr>
          <w:color w:val="000000" w:themeColor="text1"/>
        </w:rPr>
        <w:t>e</w:t>
      </w:r>
      <w:r w:rsidRPr="00331C85">
        <w:rPr>
          <w:color w:val="000000" w:themeColor="text1"/>
        </w:rPr>
        <w:t xml:space="preserve">bec for rising costs of relief monies directed at Inuit. QB initiated litigation arguing that “Eskimos” were “Indians” under s. 91(24) </w:t>
      </w:r>
    </w:p>
    <w:p w14:paraId="65B935E7" w14:textId="1CC0E199" w:rsidR="00AD52A7" w:rsidRPr="00331C85" w:rsidRDefault="00AD52A7" w:rsidP="00AD52A7">
      <w:pPr>
        <w:ind w:left="720" w:hanging="720"/>
        <w:rPr>
          <w:color w:val="000000" w:themeColor="text1"/>
        </w:rPr>
      </w:pPr>
      <w:r w:rsidRPr="00331C85">
        <w:rPr>
          <w:color w:val="000000" w:themeColor="text1"/>
        </w:rPr>
        <w:t>Result:</w:t>
      </w:r>
      <w:r w:rsidRPr="00331C85">
        <w:rPr>
          <w:color w:val="000000" w:themeColor="text1"/>
        </w:rPr>
        <w:tab/>
        <w:t>Question answered in the affirmative</w:t>
      </w:r>
    </w:p>
    <w:p w14:paraId="0D55C99F" w14:textId="77777777" w:rsidR="00AD52A7" w:rsidRPr="00331C85" w:rsidRDefault="00AD52A7" w:rsidP="00AD52A7">
      <w:pPr>
        <w:ind w:left="720" w:hanging="720"/>
        <w:rPr>
          <w:rFonts w:cs="Arial"/>
          <w:color w:val="000000" w:themeColor="text1"/>
          <w:szCs w:val="21"/>
        </w:rPr>
      </w:pPr>
      <w:r w:rsidRPr="00331C85">
        <w:rPr>
          <w:color w:val="000000" w:themeColor="text1"/>
        </w:rPr>
        <w:t>Reason:</w:t>
      </w:r>
      <w:r w:rsidRPr="00331C85">
        <w:rPr>
          <w:color w:val="000000" w:themeColor="text1"/>
        </w:rPr>
        <w:tab/>
      </w:r>
      <w:r w:rsidRPr="00331C85">
        <w:rPr>
          <w:rFonts w:cs="Arial"/>
          <w:color w:val="000000" w:themeColor="text1"/>
          <w:szCs w:val="21"/>
        </w:rPr>
        <w:t xml:space="preserve">In the </w:t>
      </w:r>
      <w:r w:rsidRPr="00331C85">
        <w:rPr>
          <w:rFonts w:cs="Arial"/>
          <w:i/>
          <w:iCs/>
          <w:color w:val="000000" w:themeColor="text1"/>
          <w:szCs w:val="21"/>
        </w:rPr>
        <w:t xml:space="preserve">BNA Act </w:t>
      </w:r>
      <w:r w:rsidRPr="00331C85">
        <w:rPr>
          <w:rFonts w:cs="Arial"/>
          <w:color w:val="000000" w:themeColor="text1"/>
          <w:szCs w:val="21"/>
        </w:rPr>
        <w:t xml:space="preserve">specific provision was made in section 146 for the acquisition of Rupert’s Land as well as the NWT and a statute of the Imperial Parliament conferred upon the Queen the necessary powers as respects Rupert’s Land. </w:t>
      </w:r>
    </w:p>
    <w:p w14:paraId="2F247F0D" w14:textId="77777777" w:rsidR="00AD52A7" w:rsidRPr="00331C85" w:rsidRDefault="00AD52A7" w:rsidP="00AD52A7">
      <w:pPr>
        <w:ind w:left="720" w:hanging="720"/>
        <w:rPr>
          <w:rFonts w:cs="Arial"/>
          <w:color w:val="000000" w:themeColor="text1"/>
          <w:szCs w:val="21"/>
        </w:rPr>
      </w:pPr>
    </w:p>
    <w:p w14:paraId="262AE898" w14:textId="77777777" w:rsidR="00AD52A7" w:rsidRPr="00331C85" w:rsidRDefault="00AD52A7" w:rsidP="00AD52A7">
      <w:pPr>
        <w:ind w:left="720"/>
        <w:rPr>
          <w:rFonts w:cs="Arial"/>
          <w:color w:val="000000" w:themeColor="text1"/>
          <w:szCs w:val="21"/>
        </w:rPr>
      </w:pPr>
      <w:r w:rsidRPr="00331C85">
        <w:rPr>
          <w:rFonts w:cs="Arial"/>
          <w:color w:val="000000" w:themeColor="text1"/>
          <w:szCs w:val="21"/>
        </w:rPr>
        <w:t>The Eskimo were recognized as an Indian tribe by the officials of the Hudson’s Bay Company which, in 1867, as already observed, exercised powers of government and administration over this great tract; and that, moreover, this employment of the term “Indians” is evidenced in a most unequivocal way</w:t>
      </w:r>
      <w:r w:rsidRPr="00331C85">
        <w:rPr>
          <w:rFonts w:cs="Arial"/>
          <w:color w:val="000000" w:themeColor="text1"/>
          <w:szCs w:val="21"/>
        </w:rPr>
        <w:tab/>
      </w:r>
    </w:p>
    <w:p w14:paraId="5729E503" w14:textId="77777777" w:rsidR="00AD52A7" w:rsidRPr="00331C85" w:rsidRDefault="00AD52A7" w:rsidP="00AD52A7">
      <w:pPr>
        <w:ind w:left="720"/>
        <w:rPr>
          <w:rFonts w:cs="Arial"/>
          <w:color w:val="000000" w:themeColor="text1"/>
          <w:szCs w:val="21"/>
        </w:rPr>
      </w:pPr>
    </w:p>
    <w:p w14:paraId="7D437D1A" w14:textId="56D61192" w:rsidR="00AD52A7" w:rsidRPr="00331C85" w:rsidRDefault="00AD52A7" w:rsidP="00AD52A7">
      <w:pPr>
        <w:ind w:left="720"/>
        <w:rPr>
          <w:color w:val="000000" w:themeColor="text1"/>
        </w:rPr>
      </w:pPr>
      <w:r w:rsidRPr="00331C85">
        <w:rPr>
          <w:rFonts w:cs="Arial"/>
          <w:color w:val="000000" w:themeColor="text1"/>
          <w:szCs w:val="21"/>
        </w:rPr>
        <w:t xml:space="preserve">“It is clear that here the Eskimo are classified under the generic term Indian. They are called “Savages,” it is true, but so are the Montagnais and so also the Hurons settled at </w:t>
      </w:r>
      <w:r w:rsidRPr="00331C85">
        <w:rPr>
          <w:rFonts w:cs="Arial"/>
          <w:color w:val="000000" w:themeColor="text1"/>
          <w:szCs w:val="21"/>
          <w:lang w:val="fr-FR"/>
        </w:rPr>
        <w:t xml:space="preserve">Jeune </w:t>
      </w:r>
      <w:r w:rsidRPr="00331C85">
        <w:rPr>
          <w:rFonts w:cs="Arial"/>
          <w:color w:val="000000" w:themeColor="text1"/>
          <w:szCs w:val="21"/>
        </w:rPr>
        <w:t>Lorette. It is useful to note that he speaks in the first paragraph of the Esquimaux as “the wildest and most untameable of any” and mentions that they are “emphatically styled by the other Nations, Savages.””</w:t>
      </w:r>
    </w:p>
    <w:p w14:paraId="2123468F" w14:textId="77777777" w:rsidR="00AD52A7" w:rsidRPr="00331C85" w:rsidRDefault="00AD52A7" w:rsidP="00AD52A7">
      <w:pPr>
        <w:ind w:left="720" w:hanging="720"/>
        <w:rPr>
          <w:rFonts w:cs="Arial"/>
          <w:color w:val="000000" w:themeColor="text1"/>
          <w:szCs w:val="21"/>
        </w:rPr>
      </w:pPr>
      <w:r w:rsidRPr="00331C85">
        <w:rPr>
          <w:color w:val="000000" w:themeColor="text1"/>
        </w:rPr>
        <w:t>Issue:</w:t>
      </w:r>
      <w:r w:rsidRPr="00331C85">
        <w:rPr>
          <w:color w:val="000000" w:themeColor="text1"/>
        </w:rPr>
        <w:tab/>
      </w:r>
      <w:r w:rsidRPr="00331C85">
        <w:rPr>
          <w:rFonts w:cs="Arial"/>
          <w:color w:val="000000" w:themeColor="text1"/>
          <w:szCs w:val="21"/>
        </w:rPr>
        <w:t xml:space="preserve">Whether the Eskimo inhabitants of that province are “Indians” within the contemplation of head no. </w:t>
      </w:r>
      <w:r w:rsidRPr="00331C85">
        <w:rPr>
          <w:rFonts w:cs="Arial"/>
          <w:smallCaps/>
          <w:color w:val="000000" w:themeColor="text1"/>
          <w:szCs w:val="21"/>
        </w:rPr>
        <w:t xml:space="preserve">24 </w:t>
      </w:r>
      <w:r w:rsidRPr="00331C85">
        <w:rPr>
          <w:rFonts w:cs="Arial"/>
          <w:color w:val="000000" w:themeColor="text1"/>
          <w:szCs w:val="21"/>
        </w:rPr>
        <w:t xml:space="preserve">of section </w:t>
      </w:r>
      <w:r w:rsidRPr="00331C85">
        <w:rPr>
          <w:rFonts w:cs="Arial"/>
          <w:smallCaps/>
          <w:color w:val="000000" w:themeColor="text1"/>
          <w:szCs w:val="21"/>
        </w:rPr>
        <w:t xml:space="preserve">91 </w:t>
      </w:r>
      <w:r w:rsidRPr="00331C85">
        <w:rPr>
          <w:rFonts w:cs="Arial"/>
          <w:color w:val="000000" w:themeColor="text1"/>
          <w:szCs w:val="21"/>
        </w:rPr>
        <w:t xml:space="preserve">of the </w:t>
      </w:r>
      <w:r w:rsidRPr="00331C85">
        <w:rPr>
          <w:rFonts w:cs="Arial"/>
          <w:i/>
          <w:iCs/>
          <w:color w:val="000000" w:themeColor="text1"/>
          <w:szCs w:val="21"/>
        </w:rPr>
        <w:t xml:space="preserve">British North America Act </w:t>
      </w:r>
      <w:r w:rsidRPr="00331C85">
        <w:rPr>
          <w:rFonts w:cs="Arial"/>
          <w:color w:val="000000" w:themeColor="text1"/>
          <w:szCs w:val="21"/>
        </w:rPr>
        <w:t>which is in these words, “Indians and Lands Reserved for Indians”; and under the reference we are to pronounce upon that question.</w:t>
      </w:r>
    </w:p>
    <w:p w14:paraId="61569604" w14:textId="77777777" w:rsidR="00AD52A7" w:rsidRPr="00331C85" w:rsidRDefault="00AD52A7" w:rsidP="00AD52A7">
      <w:pPr>
        <w:ind w:left="720" w:hanging="720"/>
        <w:rPr>
          <w:color w:val="000000" w:themeColor="text1"/>
        </w:rPr>
      </w:pPr>
      <w:r w:rsidRPr="00331C85">
        <w:rPr>
          <w:rFonts w:cs="Arial"/>
          <w:color w:val="000000" w:themeColor="text1"/>
          <w:szCs w:val="21"/>
        </w:rPr>
        <w:tab/>
        <w:t xml:space="preserve">The Eskimo population of Quebec inhabits a territory that formed part of Rupert’s Land – question we have to determine is whether these Eskimo, whose ancestors were aborigines of Rupert’s Land in </w:t>
      </w:r>
      <w:r w:rsidRPr="00331C85">
        <w:rPr>
          <w:rFonts w:cs="Arial"/>
          <w:smallCaps/>
          <w:color w:val="000000" w:themeColor="text1"/>
          <w:szCs w:val="21"/>
        </w:rPr>
        <w:t xml:space="preserve">1867 </w:t>
      </w:r>
      <w:r w:rsidRPr="00331C85">
        <w:rPr>
          <w:rFonts w:cs="Arial"/>
          <w:color w:val="000000" w:themeColor="text1"/>
          <w:szCs w:val="21"/>
        </w:rPr>
        <w:t>and at the time of its annexation to Canada, are Indians in the sense mentioned.</w:t>
      </w:r>
    </w:p>
    <w:p w14:paraId="59330733" w14:textId="7307B41D" w:rsidR="00AD52A7" w:rsidRPr="00331C85" w:rsidRDefault="00AD52A7" w:rsidP="004351B6">
      <w:pPr>
        <w:ind w:left="720" w:hanging="720"/>
        <w:rPr>
          <w:rFonts w:cs="Arial"/>
          <w:color w:val="000000" w:themeColor="text1"/>
          <w:szCs w:val="21"/>
        </w:rPr>
      </w:pPr>
      <w:r w:rsidRPr="00331C85">
        <w:rPr>
          <w:color w:val="000000" w:themeColor="text1"/>
        </w:rPr>
        <w:t>Notes:</w:t>
      </w:r>
      <w:r w:rsidRPr="00331C85">
        <w:rPr>
          <w:color w:val="000000" w:themeColor="text1"/>
        </w:rPr>
        <w:tab/>
        <w:t xml:space="preserve">Kerwin concurring; </w:t>
      </w:r>
      <w:r w:rsidRPr="00331C85">
        <w:rPr>
          <w:rFonts w:cs="Arial"/>
          <w:color w:val="000000" w:themeColor="text1"/>
          <w:szCs w:val="21"/>
        </w:rPr>
        <w:t xml:space="preserve">when the Imperial Parliament enacted that there should be confided to the Dominion Parliament power to deal with “Indians and lands reserved for the Indians,” the intention was to allocate to it authority over all the aborigines within the territory to be included in the confederation. The fact that there were no Eskimos within the boundaries of the provinces that first constituted the Dominion is beside the point as provision was made by the </w:t>
      </w:r>
      <w:r w:rsidRPr="00331C85">
        <w:rPr>
          <w:rFonts w:cs="Arial"/>
          <w:i/>
          <w:iCs/>
          <w:color w:val="000000" w:themeColor="text1"/>
          <w:szCs w:val="21"/>
        </w:rPr>
        <w:t xml:space="preserve">British North America Act </w:t>
      </w:r>
      <w:r w:rsidRPr="00331C85">
        <w:rPr>
          <w:rFonts w:cs="Arial"/>
          <w:color w:val="000000" w:themeColor="text1"/>
          <w:szCs w:val="21"/>
        </w:rPr>
        <w:t xml:space="preserve">to include the greater part, if not all, of the territory belonging to the Hudson’s Bay Company. </w:t>
      </w:r>
    </w:p>
    <w:p w14:paraId="6A5C8E3E" w14:textId="55876CCD" w:rsidR="00AD52A7" w:rsidRPr="00331C85" w:rsidRDefault="00AD52A7" w:rsidP="00AD52A7">
      <w:pPr>
        <w:ind w:left="720" w:hanging="720"/>
        <w:rPr>
          <w:color w:val="000000" w:themeColor="text1"/>
        </w:rPr>
      </w:pPr>
      <w:r w:rsidRPr="00331C85">
        <w:rPr>
          <w:rFonts w:cs="Arial"/>
          <w:color w:val="000000" w:themeColor="text1"/>
          <w:szCs w:val="21"/>
        </w:rPr>
        <w:tab/>
        <w:t xml:space="preserve">Court does not consider what the Eskimo’s consider themselves to be – consider HBC, dictionary etc. </w:t>
      </w:r>
    </w:p>
    <w:p w14:paraId="363608D6" w14:textId="77777777" w:rsidR="00AD52A7" w:rsidRPr="00331C85" w:rsidRDefault="00AD52A7" w:rsidP="00AD52A7">
      <w:pPr>
        <w:rPr>
          <w:color w:val="000000" w:themeColor="text1"/>
        </w:rPr>
      </w:pPr>
    </w:p>
    <w:p w14:paraId="51FDC292" w14:textId="77777777" w:rsidR="00AD52A7" w:rsidRPr="00331C85" w:rsidRDefault="00AD52A7" w:rsidP="00AD52A7">
      <w:pPr>
        <w:rPr>
          <w:color w:val="000000" w:themeColor="text1"/>
        </w:rPr>
      </w:pPr>
      <w:r w:rsidRPr="00331C85">
        <w:rPr>
          <w:b/>
          <w:color w:val="000000" w:themeColor="text1"/>
        </w:rPr>
        <w:t>Diubaldo</w:t>
      </w:r>
      <w:r w:rsidRPr="00331C85">
        <w:rPr>
          <w:color w:val="000000" w:themeColor="text1"/>
        </w:rPr>
        <w:t xml:space="preserve">: </w:t>
      </w:r>
    </w:p>
    <w:p w14:paraId="0F1E4A29" w14:textId="77777777" w:rsidR="00AD52A7" w:rsidRPr="00331C85" w:rsidRDefault="00AD52A7" w:rsidP="00435F78">
      <w:pPr>
        <w:pStyle w:val="ListParagraph"/>
        <w:numPr>
          <w:ilvl w:val="0"/>
          <w:numId w:val="6"/>
        </w:numPr>
        <w:rPr>
          <w:color w:val="000000" w:themeColor="text1"/>
        </w:rPr>
      </w:pPr>
      <w:r w:rsidRPr="00331C85">
        <w:rPr>
          <w:color w:val="000000" w:themeColor="text1"/>
        </w:rPr>
        <w:t xml:space="preserve">1939 SCC declared that Eskimos (Inuit) were Indians and thereby the responsibility of the Canadian government </w:t>
      </w:r>
    </w:p>
    <w:p w14:paraId="180FC8AF" w14:textId="77777777" w:rsidR="00AD52A7" w:rsidRPr="00331C85" w:rsidRDefault="00AD52A7" w:rsidP="00435F78">
      <w:pPr>
        <w:pStyle w:val="ListParagraph"/>
        <w:numPr>
          <w:ilvl w:val="0"/>
          <w:numId w:val="6"/>
        </w:numPr>
        <w:rPr>
          <w:color w:val="000000" w:themeColor="text1"/>
        </w:rPr>
      </w:pPr>
      <w:r w:rsidRPr="00331C85">
        <w:rPr>
          <w:color w:val="000000" w:themeColor="text1"/>
        </w:rPr>
        <w:t>1924 an amendment to the Indian Act made the Indian Affairs Branch their overseers, but the govt refused to act directly on their behalf, fearing the cost implications and worried about repeating follies of the Indian Act</w:t>
      </w:r>
    </w:p>
    <w:p w14:paraId="3092A77C" w14:textId="77777777" w:rsidR="00AD52A7" w:rsidRPr="00331C85" w:rsidRDefault="00AD52A7" w:rsidP="00435F78">
      <w:pPr>
        <w:pStyle w:val="ListParagraph"/>
        <w:numPr>
          <w:ilvl w:val="1"/>
          <w:numId w:val="6"/>
        </w:numPr>
        <w:rPr>
          <w:color w:val="000000" w:themeColor="text1"/>
        </w:rPr>
      </w:pPr>
      <w:r w:rsidRPr="00331C85">
        <w:rPr>
          <w:color w:val="000000" w:themeColor="text1"/>
        </w:rPr>
        <w:t>Health, ed and relief let to the trading companies and missionaries</w:t>
      </w:r>
    </w:p>
    <w:p w14:paraId="05300596" w14:textId="77777777" w:rsidR="00AD52A7" w:rsidRPr="00331C85" w:rsidRDefault="00AD52A7" w:rsidP="00435F78">
      <w:pPr>
        <w:pStyle w:val="ListParagraph"/>
        <w:numPr>
          <w:ilvl w:val="1"/>
          <w:numId w:val="6"/>
        </w:numPr>
        <w:rPr>
          <w:color w:val="000000" w:themeColor="text1"/>
        </w:rPr>
      </w:pPr>
      <w:r w:rsidRPr="00331C85">
        <w:rPr>
          <w:color w:val="000000" w:themeColor="text1"/>
        </w:rPr>
        <w:t xml:space="preserve">Inuit within QB were the responsibility of the prov </w:t>
      </w:r>
    </w:p>
    <w:p w14:paraId="2E25296B" w14:textId="4D312FE8" w:rsidR="00AD52A7" w:rsidRPr="004351B6" w:rsidRDefault="00AD52A7" w:rsidP="00435F78">
      <w:pPr>
        <w:pStyle w:val="ListParagraph"/>
        <w:numPr>
          <w:ilvl w:val="0"/>
          <w:numId w:val="6"/>
        </w:numPr>
        <w:rPr>
          <w:color w:val="000000" w:themeColor="text1"/>
        </w:rPr>
      </w:pPr>
      <w:r w:rsidRPr="00331C85">
        <w:rPr>
          <w:color w:val="000000" w:themeColor="text1"/>
        </w:rPr>
        <w:t xml:space="preserve">QB took to SCC arguing that Eskimos were Indians under the BNA Act and thus wards of Canada. Court ruled in QBs favour, Canada all but ignored the 39 decision and would ultimately take the position that Inuit were ordinary Canadians requiring special attention </w:t>
      </w:r>
    </w:p>
    <w:p w14:paraId="50EBA179" w14:textId="77777777" w:rsidR="00AD52A7" w:rsidRPr="00331C85" w:rsidRDefault="00AD52A7" w:rsidP="00AD52A7">
      <w:pPr>
        <w:rPr>
          <w:color w:val="000000" w:themeColor="text1"/>
        </w:rPr>
      </w:pPr>
    </w:p>
    <w:p w14:paraId="2BE2A505" w14:textId="3E007C39" w:rsidR="00067B06" w:rsidRPr="00331C85" w:rsidRDefault="00067B06" w:rsidP="00067B06">
      <w:pPr>
        <w:pStyle w:val="Heading3"/>
        <w:rPr>
          <w:color w:val="000000" w:themeColor="text1"/>
        </w:rPr>
      </w:pPr>
      <w:bookmarkStart w:id="90" w:name="_Toc18930164"/>
      <w:r w:rsidRPr="00331C85">
        <w:rPr>
          <w:color w:val="000000" w:themeColor="text1"/>
        </w:rPr>
        <w:t>Daniels v Canada</w:t>
      </w:r>
      <w:bookmarkEnd w:id="90"/>
    </w:p>
    <w:p w14:paraId="20D35840" w14:textId="77777777" w:rsidR="00067B06" w:rsidRPr="00331C85" w:rsidRDefault="00067B06" w:rsidP="00067B06">
      <w:pPr>
        <w:rPr>
          <w:color w:val="000000" w:themeColor="text1"/>
        </w:rPr>
      </w:pPr>
      <w:r w:rsidRPr="00331C85">
        <w:rPr>
          <w:color w:val="000000" w:themeColor="text1"/>
        </w:rPr>
        <w:t>Ratio:</w:t>
      </w:r>
      <w:r w:rsidRPr="00331C85">
        <w:rPr>
          <w:color w:val="000000" w:themeColor="text1"/>
        </w:rPr>
        <w:br/>
        <w:t>Facts:</w:t>
      </w:r>
      <w:r w:rsidRPr="00331C85">
        <w:rPr>
          <w:color w:val="000000" w:themeColor="text1"/>
        </w:rPr>
        <w:tab/>
        <w:t>Three declarations were sought by the plaintiffs when this litigation was launched in 1999:</w:t>
      </w:r>
    </w:p>
    <w:p w14:paraId="6AC0DB0A" w14:textId="77777777" w:rsidR="00067B06" w:rsidRPr="00331C85" w:rsidRDefault="00067B06" w:rsidP="00435F78">
      <w:pPr>
        <w:pStyle w:val="ListParagraph"/>
        <w:numPr>
          <w:ilvl w:val="0"/>
          <w:numId w:val="6"/>
        </w:numPr>
        <w:rPr>
          <w:color w:val="000000" w:themeColor="text1"/>
        </w:rPr>
      </w:pPr>
      <w:r w:rsidRPr="00331C85">
        <w:rPr>
          <w:color w:val="000000" w:themeColor="text1"/>
        </w:rPr>
        <w:t xml:space="preserve">That Métis and non-status Indians are “Indians” under s. 91(24); </w:t>
      </w:r>
    </w:p>
    <w:p w14:paraId="40969D3A" w14:textId="42950A81" w:rsidR="00067B06" w:rsidRPr="00331C85" w:rsidRDefault="00067B06" w:rsidP="00435F78">
      <w:pPr>
        <w:pStyle w:val="ListParagraph"/>
        <w:numPr>
          <w:ilvl w:val="0"/>
          <w:numId w:val="6"/>
        </w:numPr>
        <w:rPr>
          <w:color w:val="000000" w:themeColor="text1"/>
        </w:rPr>
      </w:pPr>
      <w:r w:rsidRPr="00331C85">
        <w:rPr>
          <w:color w:val="000000" w:themeColor="text1"/>
        </w:rPr>
        <w:t>That the federal Crown owes a fiduciary duty to Métis and non-status Indians and;</w:t>
      </w:r>
    </w:p>
    <w:p w14:paraId="4CF16A22" w14:textId="03A00938" w:rsidR="00067B06" w:rsidRPr="00331C85" w:rsidRDefault="00067B06" w:rsidP="00435F78">
      <w:pPr>
        <w:pStyle w:val="ListParagraph"/>
        <w:numPr>
          <w:ilvl w:val="0"/>
          <w:numId w:val="6"/>
        </w:numPr>
        <w:rPr>
          <w:color w:val="000000" w:themeColor="text1"/>
        </w:rPr>
      </w:pPr>
      <w:r w:rsidRPr="00331C85">
        <w:rPr>
          <w:color w:val="000000" w:themeColor="text1"/>
        </w:rPr>
        <w:t>That Métis and non-status Indians have the right to be consulted and negotiated with, in good faith, by the federal government on a collective basis through representatives of their choice, respecting all their rights, interests and needs as Aboriginal peoples.</w:t>
      </w:r>
    </w:p>
    <w:p w14:paraId="12CA8E9D" w14:textId="77777777" w:rsidR="00DD259C" w:rsidRPr="00331C85" w:rsidRDefault="00DD259C" w:rsidP="00067B06">
      <w:pPr>
        <w:ind w:left="720"/>
        <w:rPr>
          <w:color w:val="000000" w:themeColor="text1"/>
          <w:szCs w:val="21"/>
        </w:rPr>
      </w:pPr>
    </w:p>
    <w:p w14:paraId="410E80BD" w14:textId="218BFF36" w:rsidR="00067B06" w:rsidRPr="00331C85" w:rsidRDefault="00067B06" w:rsidP="00067B06">
      <w:pPr>
        <w:ind w:left="720"/>
        <w:rPr>
          <w:color w:val="000000" w:themeColor="text1"/>
          <w:szCs w:val="21"/>
        </w:rPr>
      </w:pPr>
      <w:r w:rsidRPr="00331C85">
        <w:rPr>
          <w:color w:val="000000" w:themeColor="text1"/>
          <w:szCs w:val="21"/>
        </w:rPr>
        <w:t>Facts as held by the trial judge</w:t>
      </w:r>
    </w:p>
    <w:p w14:paraId="011356BD" w14:textId="727CB06E" w:rsidR="00067B06" w:rsidRPr="00331C85" w:rsidRDefault="00067B06" w:rsidP="00435F78">
      <w:pPr>
        <w:pStyle w:val="ListParagraph"/>
        <w:numPr>
          <w:ilvl w:val="0"/>
          <w:numId w:val="6"/>
        </w:numPr>
        <w:rPr>
          <w:color w:val="000000" w:themeColor="text1"/>
        </w:rPr>
      </w:pPr>
      <w:r w:rsidRPr="00331C85">
        <w:rPr>
          <w:rFonts w:cs="Times New Roman"/>
          <w:color w:val="000000" w:themeColor="text1"/>
          <w:szCs w:val="21"/>
        </w:rPr>
        <w:t>The federal government considered Métis to be “Indians” in various treaties and pre-Confederation statutes, and considered Métis to be “Indians” under s. 91(24) in various statutes and policy initiatives spanning from Confederation to modern day</w:t>
      </w:r>
    </w:p>
    <w:p w14:paraId="34897096" w14:textId="502AFAF9" w:rsidR="00067B06" w:rsidRPr="00331C85" w:rsidRDefault="00067B06" w:rsidP="00435F78">
      <w:pPr>
        <w:pStyle w:val="ListParagraph"/>
        <w:numPr>
          <w:ilvl w:val="0"/>
          <w:numId w:val="6"/>
        </w:numPr>
        <w:rPr>
          <w:color w:val="000000" w:themeColor="text1"/>
        </w:rPr>
      </w:pPr>
      <w:r w:rsidRPr="00331C85">
        <w:rPr>
          <w:rFonts w:cs="Times New Roman"/>
          <w:color w:val="000000" w:themeColor="text1"/>
          <w:szCs w:val="21"/>
        </w:rPr>
        <w:t>The purpose of s. 91(24) was closely related to the expansionist goals of Confederation</w:t>
      </w:r>
    </w:p>
    <w:p w14:paraId="1BEB0F55" w14:textId="52E83715" w:rsidR="00067B06" w:rsidRPr="00331C85" w:rsidRDefault="00067B06" w:rsidP="00435F78">
      <w:pPr>
        <w:pStyle w:val="ListParagraph"/>
        <w:numPr>
          <w:ilvl w:val="1"/>
          <w:numId w:val="6"/>
        </w:numPr>
        <w:rPr>
          <w:color w:val="000000" w:themeColor="text1"/>
        </w:rPr>
      </w:pPr>
      <w:r w:rsidRPr="00331C85">
        <w:rPr>
          <w:rFonts w:cs="Times New Roman"/>
          <w:color w:val="000000" w:themeColor="text1"/>
          <w:szCs w:val="21"/>
        </w:rPr>
        <w:t>Historical and legislative evidence shows that expanding the country across the West was one of the primary goals of Confederation – building a national railway was a key component of this plan</w:t>
      </w:r>
    </w:p>
    <w:p w14:paraId="31960A94" w14:textId="019B5C5D" w:rsidR="00067B06" w:rsidRPr="00331C85" w:rsidRDefault="00067B06" w:rsidP="00435F78">
      <w:pPr>
        <w:pStyle w:val="ListParagraph"/>
        <w:numPr>
          <w:ilvl w:val="1"/>
          <w:numId w:val="6"/>
        </w:numPr>
        <w:rPr>
          <w:color w:val="000000" w:themeColor="text1"/>
        </w:rPr>
      </w:pPr>
      <w:r w:rsidRPr="00331C85">
        <w:rPr>
          <w:rFonts w:cs="Times New Roman"/>
          <w:color w:val="000000" w:themeColor="text1"/>
          <w:szCs w:val="21"/>
        </w:rPr>
        <w:t>Purposes of s. 91(24) were accordingly “to control Native people and communities where necessary to facilitate development of the Dominion; to honour the obligations to Natives that the Dominion inherited from Britain . . . [and] eventually to civilize and assimilate Native people”</w:t>
      </w:r>
    </w:p>
    <w:p w14:paraId="403306DF" w14:textId="23345F4D" w:rsidR="00067B06" w:rsidRPr="00331C85" w:rsidRDefault="00067B06" w:rsidP="00435F78">
      <w:pPr>
        <w:pStyle w:val="ListParagraph"/>
        <w:numPr>
          <w:ilvl w:val="0"/>
          <w:numId w:val="6"/>
        </w:numPr>
        <w:rPr>
          <w:color w:val="000000" w:themeColor="text1"/>
        </w:rPr>
      </w:pPr>
      <w:r w:rsidRPr="00331C85">
        <w:rPr>
          <w:rFonts w:cs="Times New Roman"/>
          <w:color w:val="000000" w:themeColor="text1"/>
          <w:szCs w:val="21"/>
        </w:rPr>
        <w:t>His conclusion was that in its historical, philosophical, and linguistic contexts, “Indians” under s. 91(24) is a broad term referring to all Indigenous peoples in Canada, including non-status Indians and Métis</w:t>
      </w:r>
    </w:p>
    <w:p w14:paraId="2B38CB2A" w14:textId="085DCB0F" w:rsidR="00F54426" w:rsidRPr="00331C85" w:rsidRDefault="00F54426" w:rsidP="00435F78">
      <w:pPr>
        <w:pStyle w:val="ListParagraph"/>
        <w:numPr>
          <w:ilvl w:val="1"/>
          <w:numId w:val="6"/>
        </w:numPr>
        <w:rPr>
          <w:color w:val="000000" w:themeColor="text1"/>
        </w:rPr>
      </w:pPr>
      <w:r w:rsidRPr="00331C85">
        <w:rPr>
          <w:rFonts w:cs="Times New Roman"/>
          <w:color w:val="000000" w:themeColor="text1"/>
          <w:szCs w:val="21"/>
        </w:rPr>
        <w:t>Declined to grant other declarations on the grounds that they were vague and redundant.</w:t>
      </w:r>
    </w:p>
    <w:p w14:paraId="366C8264" w14:textId="07C42F83" w:rsidR="00F54426" w:rsidRPr="00331C85" w:rsidRDefault="00067B06" w:rsidP="00F54426">
      <w:pPr>
        <w:rPr>
          <w:color w:val="000000" w:themeColor="text1"/>
        </w:rPr>
      </w:pPr>
      <w:r w:rsidRPr="00331C85">
        <w:rPr>
          <w:color w:val="000000" w:themeColor="text1"/>
        </w:rPr>
        <w:t>Result:</w:t>
      </w:r>
      <w:r w:rsidR="00AD52A7" w:rsidRPr="00331C85">
        <w:rPr>
          <w:color w:val="000000" w:themeColor="text1"/>
        </w:rPr>
        <w:tab/>
        <w:t>Metis and non-status Indians are “Indians” under s 91(24)</w:t>
      </w:r>
    </w:p>
    <w:p w14:paraId="409BA334" w14:textId="7BF60E51" w:rsidR="00AD52A7" w:rsidRPr="00331C85" w:rsidRDefault="00067B06" w:rsidP="00C47E48">
      <w:pPr>
        <w:ind w:left="720" w:hanging="720"/>
        <w:rPr>
          <w:rFonts w:cs="Times New Roman"/>
          <w:color w:val="000000" w:themeColor="text1"/>
          <w:szCs w:val="21"/>
        </w:rPr>
      </w:pPr>
      <w:r w:rsidRPr="00331C85">
        <w:rPr>
          <w:color w:val="000000" w:themeColor="text1"/>
        </w:rPr>
        <w:t>Reason:</w:t>
      </w:r>
      <w:r w:rsidR="00F54426" w:rsidRPr="00331C85">
        <w:rPr>
          <w:color w:val="000000" w:themeColor="text1"/>
        </w:rPr>
        <w:tab/>
      </w:r>
      <w:r w:rsidR="00AD52A7" w:rsidRPr="00331C85">
        <w:rPr>
          <w:color w:val="000000" w:themeColor="text1"/>
        </w:rPr>
        <w:t xml:space="preserve">Why was this power assigned to the federal government? </w:t>
      </w:r>
      <w:r w:rsidR="00C47E48" w:rsidRPr="00331C85">
        <w:rPr>
          <w:color w:val="000000" w:themeColor="text1"/>
        </w:rPr>
        <w:t xml:space="preserve">The drafters wanted the fed govt to have the power to expand their land mass- </w:t>
      </w:r>
      <w:r w:rsidR="00C47E48" w:rsidRPr="00331C85">
        <w:rPr>
          <w:rFonts w:cs="Times New Roman"/>
          <w:color w:val="000000" w:themeColor="text1"/>
          <w:szCs w:val="21"/>
        </w:rPr>
        <w:t>historical and legislative evidence shows that expanding the country across the West was one of the primary goals of Confederation</w:t>
      </w:r>
      <w:r w:rsidR="00C47E48" w:rsidRPr="00331C85">
        <w:rPr>
          <w:color w:val="000000" w:themeColor="text1"/>
        </w:rPr>
        <w:t>. And if that was the point then it had to include Metis and non-status Indians</w:t>
      </w:r>
      <w:r w:rsidR="00C47E48" w:rsidRPr="00331C85">
        <w:rPr>
          <w:rFonts w:cs="Times New Roman"/>
          <w:color w:val="000000" w:themeColor="text1"/>
          <w:szCs w:val="21"/>
        </w:rPr>
        <w:t>.</w:t>
      </w:r>
    </w:p>
    <w:p w14:paraId="353E4CEA" w14:textId="77777777" w:rsidR="00C47E48" w:rsidRPr="00331C85" w:rsidRDefault="00C47E48" w:rsidP="00C47E48">
      <w:pPr>
        <w:ind w:left="720" w:hanging="720"/>
        <w:rPr>
          <w:rFonts w:cs="Times New Roman"/>
          <w:color w:val="000000" w:themeColor="text1"/>
          <w:szCs w:val="21"/>
        </w:rPr>
      </w:pPr>
      <w:r w:rsidRPr="00331C85">
        <w:rPr>
          <w:rFonts w:cs="Times New Roman"/>
          <w:color w:val="000000" w:themeColor="text1"/>
          <w:szCs w:val="21"/>
        </w:rPr>
        <w:tab/>
      </w:r>
    </w:p>
    <w:p w14:paraId="2990282C" w14:textId="0E146EF0" w:rsidR="00C47E48" w:rsidRPr="00331C85" w:rsidRDefault="00C47E48" w:rsidP="00C47E48">
      <w:pPr>
        <w:ind w:left="720"/>
        <w:rPr>
          <w:color w:val="000000" w:themeColor="text1"/>
        </w:rPr>
      </w:pPr>
      <w:r w:rsidRPr="00331C85">
        <w:rPr>
          <w:rFonts w:cs="Times New Roman"/>
          <w:color w:val="000000" w:themeColor="text1"/>
          <w:szCs w:val="21"/>
        </w:rPr>
        <w:t xml:space="preserve">Court also considers group and self-identity – acceptance by the community cannot be a part of this determination, unjust to use this because the history was so divisive of community. </w:t>
      </w:r>
    </w:p>
    <w:p w14:paraId="75BB1FC1" w14:textId="77777777" w:rsidR="00C47E48" w:rsidRPr="00331C85" w:rsidRDefault="00C47E48" w:rsidP="00C47E48">
      <w:pPr>
        <w:ind w:left="720"/>
        <w:rPr>
          <w:color w:val="000000" w:themeColor="text1"/>
        </w:rPr>
      </w:pPr>
    </w:p>
    <w:p w14:paraId="42AF6DE8" w14:textId="3CB48E12" w:rsidR="00AD52A7" w:rsidRPr="00331C85" w:rsidRDefault="00C47E48" w:rsidP="00C47E48">
      <w:pPr>
        <w:ind w:left="720"/>
        <w:rPr>
          <w:color w:val="000000" w:themeColor="text1"/>
        </w:rPr>
      </w:pPr>
      <w:r w:rsidRPr="00331C85">
        <w:rPr>
          <w:color w:val="000000" w:themeColor="text1"/>
        </w:rPr>
        <w:t>Applicable test for when a declaration should be granted (</w:t>
      </w:r>
      <w:r w:rsidRPr="00331C85">
        <w:rPr>
          <w:i/>
          <w:color w:val="000000" w:themeColor="text1"/>
        </w:rPr>
        <w:t>PM v Khadr</w:t>
      </w:r>
      <w:r w:rsidRPr="00331C85">
        <w:rPr>
          <w:color w:val="000000" w:themeColor="text1"/>
        </w:rPr>
        <w:t>); the party seeking relief must est that the court has jurisd to hear the issue, the question is real and not theoretical and that the party raising the issue has a genuine interest in its resolution – a declaration can only be granted if it will have practical utility – if it will settle a “live controversy”.</w:t>
      </w:r>
    </w:p>
    <w:p w14:paraId="094A9168" w14:textId="77777777" w:rsidR="00C47E48" w:rsidRPr="00331C85" w:rsidRDefault="00F54426" w:rsidP="00F54426">
      <w:pPr>
        <w:ind w:left="720" w:hanging="720"/>
        <w:rPr>
          <w:color w:val="000000" w:themeColor="text1"/>
        </w:rPr>
      </w:pPr>
      <w:r w:rsidRPr="00331C85">
        <w:rPr>
          <w:color w:val="000000" w:themeColor="text1"/>
        </w:rPr>
        <w:tab/>
      </w:r>
    </w:p>
    <w:p w14:paraId="18CE5869" w14:textId="12E228F9" w:rsidR="00F54426" w:rsidRPr="00331C85" w:rsidRDefault="00F54426" w:rsidP="00C47E48">
      <w:pPr>
        <w:ind w:left="720"/>
        <w:rPr>
          <w:color w:val="000000" w:themeColor="text1"/>
        </w:rPr>
      </w:pPr>
      <w:r w:rsidRPr="00331C85">
        <w:rPr>
          <w:color w:val="000000" w:themeColor="text1"/>
        </w:rPr>
        <w:t>Practical Utility</w:t>
      </w:r>
      <w:r w:rsidR="00A8214A" w:rsidRPr="00331C85">
        <w:rPr>
          <w:color w:val="000000" w:themeColor="text1"/>
        </w:rPr>
        <w:t xml:space="preserve"> for 1</w:t>
      </w:r>
      <w:r w:rsidR="00A8214A" w:rsidRPr="00331C85">
        <w:rPr>
          <w:color w:val="000000" w:themeColor="text1"/>
          <w:vertAlign w:val="superscript"/>
        </w:rPr>
        <w:t>st</w:t>
      </w:r>
      <w:r w:rsidR="00A8214A" w:rsidRPr="00331C85">
        <w:rPr>
          <w:color w:val="000000" w:themeColor="text1"/>
        </w:rPr>
        <w:t xml:space="preserve"> declaration</w:t>
      </w:r>
    </w:p>
    <w:p w14:paraId="70599D50" w14:textId="05CE9F3A" w:rsidR="00F54426" w:rsidRPr="00331C85" w:rsidRDefault="00F54426" w:rsidP="00435F78">
      <w:pPr>
        <w:pStyle w:val="ListParagraph"/>
        <w:numPr>
          <w:ilvl w:val="0"/>
          <w:numId w:val="6"/>
        </w:numPr>
        <w:rPr>
          <w:color w:val="000000" w:themeColor="text1"/>
        </w:rPr>
      </w:pPr>
      <w:r w:rsidRPr="00331C85">
        <w:rPr>
          <w:color w:val="000000" w:themeColor="text1"/>
        </w:rPr>
        <w:t xml:space="preserve">No doubt that granting the first declaration meets this threshold – delineating and assigning constitutional authority between the fed and prov govts will have enormous practical utility for these two groups </w:t>
      </w:r>
    </w:p>
    <w:p w14:paraId="62BF3823" w14:textId="3867459B" w:rsidR="00F54426" w:rsidRPr="00331C85" w:rsidRDefault="00F54426" w:rsidP="00435F78">
      <w:pPr>
        <w:pStyle w:val="ListParagraph"/>
        <w:numPr>
          <w:ilvl w:val="0"/>
          <w:numId w:val="6"/>
        </w:numPr>
        <w:rPr>
          <w:color w:val="000000" w:themeColor="text1"/>
        </w:rPr>
      </w:pPr>
      <w:r w:rsidRPr="00331C85">
        <w:rPr>
          <w:rFonts w:cs="Times New Roman"/>
          <w:color w:val="000000" w:themeColor="text1"/>
          <w:szCs w:val="21"/>
        </w:rPr>
        <w:t>Métis and non-status Indians have asked the federal government to assume legislative authority over them, it tended to respond that it was precluded from doing so by s. 91(24) – and when Métis and non-status Indians turned to provincial governments, they were often refused on the basis that the issue was a federal one</w:t>
      </w:r>
    </w:p>
    <w:p w14:paraId="762EB148" w14:textId="78541016" w:rsidR="00A8214A" w:rsidRPr="00331C85" w:rsidRDefault="00A8214A" w:rsidP="00435F78">
      <w:pPr>
        <w:pStyle w:val="ListParagraph"/>
        <w:numPr>
          <w:ilvl w:val="0"/>
          <w:numId w:val="6"/>
        </w:numPr>
        <w:rPr>
          <w:color w:val="000000" w:themeColor="text1"/>
        </w:rPr>
      </w:pPr>
      <w:r w:rsidRPr="00331C85">
        <w:rPr>
          <w:rFonts w:cs="Times New Roman"/>
          <w:color w:val="000000" w:themeColor="text1"/>
          <w:szCs w:val="21"/>
        </w:rPr>
        <w:t xml:space="preserve">Non-status Indians, on the other hand, can refer to Indians who no longer have status under the </w:t>
      </w:r>
      <w:r w:rsidRPr="00331C85">
        <w:rPr>
          <w:rFonts w:cs="Times New Roman"/>
          <w:i/>
          <w:color w:val="000000" w:themeColor="text1"/>
          <w:szCs w:val="21"/>
        </w:rPr>
        <w:t>Indian Act</w:t>
      </w:r>
      <w:r w:rsidRPr="00331C85">
        <w:rPr>
          <w:rFonts w:cs="Times New Roman"/>
          <w:color w:val="000000" w:themeColor="text1"/>
          <w:szCs w:val="21"/>
        </w:rPr>
        <w:t>, or to members of mixed communities who have never been recognized as Indians by the federal government</w:t>
      </w:r>
    </w:p>
    <w:p w14:paraId="6CE62D3D" w14:textId="6589E54D" w:rsidR="00F54426" w:rsidRPr="00331C85" w:rsidRDefault="00F54426" w:rsidP="00435F78">
      <w:pPr>
        <w:pStyle w:val="ListParagraph"/>
        <w:numPr>
          <w:ilvl w:val="1"/>
          <w:numId w:val="6"/>
        </w:numPr>
        <w:rPr>
          <w:color w:val="000000" w:themeColor="text1"/>
        </w:rPr>
      </w:pPr>
      <w:r w:rsidRPr="00331C85">
        <w:rPr>
          <w:rFonts w:cs="Times New Roman"/>
          <w:color w:val="000000" w:themeColor="text1"/>
          <w:szCs w:val="21"/>
        </w:rPr>
        <w:t>Definitional ambiguities do not preclude a determination into whether the two groups, however they are defined, are within the scope of s. 91(24)</w:t>
      </w:r>
    </w:p>
    <w:p w14:paraId="2288A56C" w14:textId="56157087" w:rsidR="00F54426" w:rsidRPr="00331C85" w:rsidRDefault="00F54426" w:rsidP="00435F78">
      <w:pPr>
        <w:pStyle w:val="ListParagraph"/>
        <w:numPr>
          <w:ilvl w:val="0"/>
          <w:numId w:val="6"/>
        </w:numPr>
        <w:rPr>
          <w:color w:val="000000" w:themeColor="text1"/>
        </w:rPr>
      </w:pPr>
      <w:r w:rsidRPr="00331C85">
        <w:rPr>
          <w:rFonts w:cs="Times New Roman"/>
          <w:color w:val="000000" w:themeColor="text1"/>
          <w:szCs w:val="21"/>
        </w:rPr>
        <w:t>The term “Indian” or “Indians” in the constitutional context, therefore, has two meanings: a broad meaning, as used in s. 91(24), that includes both Métis and Inuit and can be equated with the term “aboriginal peoples of Canada” used in s. 35, and a narrower meaning that distinguishes Indian bands from other Aboriginal peoples</w:t>
      </w:r>
    </w:p>
    <w:p w14:paraId="0F8AE062" w14:textId="318CF8BA" w:rsidR="00A8214A" w:rsidRPr="00331C85" w:rsidRDefault="00A8214A" w:rsidP="00435F78">
      <w:pPr>
        <w:pStyle w:val="ListParagraph"/>
        <w:numPr>
          <w:ilvl w:val="0"/>
          <w:numId w:val="6"/>
        </w:numPr>
        <w:rPr>
          <w:color w:val="000000" w:themeColor="text1"/>
        </w:rPr>
      </w:pPr>
      <w:r w:rsidRPr="00331C85">
        <w:rPr>
          <w:rFonts w:cs="Times New Roman"/>
          <w:color w:val="000000" w:themeColor="text1"/>
          <w:szCs w:val="21"/>
        </w:rPr>
        <w:t>“Indians” has long been used as a general term referring to all Indigenous peoples, including mixed-ancestry communities like the Métis</w:t>
      </w:r>
    </w:p>
    <w:p w14:paraId="082EB65D" w14:textId="719F4174" w:rsidR="00A8214A" w:rsidRPr="00331C85" w:rsidRDefault="00A8214A" w:rsidP="00435F78">
      <w:pPr>
        <w:pStyle w:val="ListParagraph"/>
        <w:numPr>
          <w:ilvl w:val="1"/>
          <w:numId w:val="6"/>
        </w:numPr>
        <w:rPr>
          <w:color w:val="000000" w:themeColor="text1"/>
        </w:rPr>
      </w:pPr>
      <w:r w:rsidRPr="00331C85">
        <w:rPr>
          <w:rFonts w:cs="Times New Roman"/>
          <w:color w:val="000000" w:themeColor="text1"/>
          <w:szCs w:val="21"/>
        </w:rPr>
        <w:t>Métis were considered “Indians” for pre-Confederation treaties such as the Robinson Treaties of 1850. Many post-Confederation statutes considered Métis to be “Indians”, including the 1868</w:t>
      </w:r>
      <w:r w:rsidRPr="00331C85">
        <w:rPr>
          <w:rFonts w:cs="Times New Roman"/>
          <w:i/>
          <w:color w:val="000000" w:themeColor="text1"/>
          <w:szCs w:val="21"/>
        </w:rPr>
        <w:t xml:space="preserve"> </w:t>
      </w:r>
      <w:r w:rsidRPr="00331C85">
        <w:rPr>
          <w:rFonts w:cs="Times New Roman"/>
          <w:color w:val="000000" w:themeColor="text1"/>
          <w:szCs w:val="21"/>
        </w:rPr>
        <w:t>statute</w:t>
      </w:r>
    </w:p>
    <w:p w14:paraId="059EE738" w14:textId="3624868A" w:rsidR="00A8214A" w:rsidRPr="00331C85" w:rsidRDefault="00A8214A" w:rsidP="00435F78">
      <w:pPr>
        <w:pStyle w:val="ListParagraph"/>
        <w:numPr>
          <w:ilvl w:val="1"/>
          <w:numId w:val="6"/>
        </w:numPr>
        <w:rPr>
          <w:color w:val="000000" w:themeColor="text1"/>
        </w:rPr>
      </w:pPr>
      <w:r w:rsidRPr="00331C85">
        <w:rPr>
          <w:rFonts w:cs="Times New Roman"/>
          <w:color w:val="000000" w:themeColor="text1"/>
          <w:szCs w:val="21"/>
        </w:rPr>
        <w:t>Many Métis were also sent to Indian Residential Schools, another exercise of federal authority over “Indians”</w:t>
      </w:r>
    </w:p>
    <w:p w14:paraId="324A3CCB" w14:textId="650AF75C" w:rsidR="00A8214A" w:rsidRPr="00331C85" w:rsidRDefault="00A8214A" w:rsidP="00435F78">
      <w:pPr>
        <w:pStyle w:val="ListParagraph"/>
        <w:numPr>
          <w:ilvl w:val="1"/>
          <w:numId w:val="6"/>
        </w:numPr>
        <w:rPr>
          <w:color w:val="000000" w:themeColor="text1"/>
        </w:rPr>
      </w:pPr>
      <w:r w:rsidRPr="00331C85">
        <w:rPr>
          <w:rFonts w:cs="Times New Roman"/>
          <w:color w:val="000000" w:themeColor="text1"/>
          <w:szCs w:val="21"/>
        </w:rPr>
        <w:t>Not only has the federal government legislated over Métis as “Indians”, but it appears to have done so in the belief it was acting within its constitutional authority</w:t>
      </w:r>
    </w:p>
    <w:p w14:paraId="6FE3A290" w14:textId="72E6B3F6" w:rsidR="00A8214A" w:rsidRPr="00331C85" w:rsidRDefault="00A8214A" w:rsidP="00A8214A">
      <w:pPr>
        <w:ind w:left="720"/>
        <w:rPr>
          <w:color w:val="000000" w:themeColor="text1"/>
        </w:rPr>
      </w:pPr>
      <w:r w:rsidRPr="00331C85">
        <w:rPr>
          <w:color w:val="000000" w:themeColor="text1"/>
        </w:rPr>
        <w:t>Neither the second nor third declaration should be granted because both restate settled law</w:t>
      </w:r>
    </w:p>
    <w:p w14:paraId="68EDD698" w14:textId="7D1D6A50" w:rsidR="00067B06" w:rsidRPr="00331C85" w:rsidRDefault="00067B06" w:rsidP="00F54426">
      <w:pPr>
        <w:ind w:left="720" w:hanging="720"/>
        <w:rPr>
          <w:color w:val="000000" w:themeColor="text1"/>
        </w:rPr>
      </w:pPr>
      <w:r w:rsidRPr="00331C85">
        <w:rPr>
          <w:color w:val="000000" w:themeColor="text1"/>
        </w:rPr>
        <w:t>Issue:</w:t>
      </w:r>
      <w:r w:rsidR="00F54426" w:rsidRPr="00331C85">
        <w:rPr>
          <w:color w:val="000000" w:themeColor="text1"/>
        </w:rPr>
        <w:tab/>
      </w:r>
      <w:r w:rsidR="00F54426" w:rsidRPr="00331C85">
        <w:rPr>
          <w:rFonts w:cs="Times New Roman"/>
          <w:color w:val="000000" w:themeColor="text1"/>
          <w:szCs w:val="21"/>
        </w:rPr>
        <w:t>The appellants sought to restore the first declaration as granted by the trial judge, not as restricted by the Federal Court of Appeal. In addition, they asked that the second and third declarations be granted. The Crown cross-appealed, arguing that none of the declarations should be granted.</w:t>
      </w:r>
    </w:p>
    <w:p w14:paraId="73C969BD" w14:textId="67D40918" w:rsidR="00F529C7" w:rsidRPr="00331C85" w:rsidRDefault="00067B06" w:rsidP="00DF09B1">
      <w:pPr>
        <w:rPr>
          <w:color w:val="000000" w:themeColor="text1"/>
        </w:rPr>
      </w:pPr>
      <w:r w:rsidRPr="00331C85">
        <w:rPr>
          <w:color w:val="000000" w:themeColor="text1"/>
        </w:rPr>
        <w:t>Notes:</w:t>
      </w:r>
    </w:p>
    <w:p w14:paraId="6B70F781" w14:textId="77777777" w:rsidR="006013CB" w:rsidRPr="00331C85" w:rsidRDefault="006013CB" w:rsidP="00DF09B1">
      <w:pPr>
        <w:rPr>
          <w:color w:val="000000" w:themeColor="text1"/>
        </w:rPr>
      </w:pPr>
    </w:p>
    <w:p w14:paraId="1B04438D" w14:textId="54070BB7" w:rsidR="00DF09B1" w:rsidRPr="00331C85" w:rsidRDefault="00DF09B1" w:rsidP="00DF09B1">
      <w:pPr>
        <w:pStyle w:val="Heading3"/>
        <w:rPr>
          <w:color w:val="000000" w:themeColor="text1"/>
        </w:rPr>
      </w:pPr>
      <w:bookmarkStart w:id="91" w:name="_Toc18930165"/>
      <w:r w:rsidRPr="00331C85">
        <w:rPr>
          <w:color w:val="000000" w:themeColor="text1"/>
        </w:rPr>
        <w:t>Nadine Scott: Case Study Kaschewan First Nation Water Crisis</w:t>
      </w:r>
      <w:bookmarkEnd w:id="91"/>
    </w:p>
    <w:p w14:paraId="2D595E32" w14:textId="10DD049B" w:rsidR="00DF09B1" w:rsidRPr="00331C85" w:rsidRDefault="00DF09B1" w:rsidP="00435F78">
      <w:pPr>
        <w:pStyle w:val="ListParagraph"/>
        <w:numPr>
          <w:ilvl w:val="0"/>
          <w:numId w:val="6"/>
        </w:numPr>
        <w:rPr>
          <w:color w:val="000000" w:themeColor="text1"/>
        </w:rPr>
      </w:pPr>
      <w:r w:rsidRPr="00331C85">
        <w:rPr>
          <w:color w:val="000000" w:themeColor="text1"/>
        </w:rPr>
        <w:t>Indigenous communities in Canada face major challenges in accessing clean and safe drinking water</w:t>
      </w:r>
    </w:p>
    <w:p w14:paraId="0A065A4C" w14:textId="6129B498" w:rsidR="00DF09B1" w:rsidRPr="00331C85" w:rsidRDefault="00DF09B1" w:rsidP="00435F78">
      <w:pPr>
        <w:pStyle w:val="ListParagraph"/>
        <w:numPr>
          <w:ilvl w:val="1"/>
          <w:numId w:val="6"/>
        </w:numPr>
        <w:rPr>
          <w:color w:val="000000" w:themeColor="text1"/>
        </w:rPr>
      </w:pPr>
      <w:r w:rsidRPr="00331C85">
        <w:rPr>
          <w:color w:val="000000" w:themeColor="text1"/>
        </w:rPr>
        <w:t xml:space="preserve">FN homes are 90x more likely to be without running water </w:t>
      </w:r>
    </w:p>
    <w:p w14:paraId="180210AD" w14:textId="4DB694C6" w:rsidR="00DF09B1" w:rsidRPr="00331C85" w:rsidRDefault="00DF09B1" w:rsidP="00435F78">
      <w:pPr>
        <w:pStyle w:val="ListParagraph"/>
        <w:numPr>
          <w:ilvl w:val="1"/>
          <w:numId w:val="6"/>
        </w:numPr>
        <w:rPr>
          <w:color w:val="000000" w:themeColor="text1"/>
        </w:rPr>
      </w:pPr>
      <w:r w:rsidRPr="00331C85">
        <w:rPr>
          <w:color w:val="000000" w:themeColor="text1"/>
        </w:rPr>
        <w:t>Boil water advisories often last years/generations</w:t>
      </w:r>
    </w:p>
    <w:p w14:paraId="70765DFF" w14:textId="289B8641" w:rsidR="00DF09B1" w:rsidRPr="00331C85" w:rsidRDefault="00DF09B1" w:rsidP="00435F78">
      <w:pPr>
        <w:pStyle w:val="ListParagraph"/>
        <w:numPr>
          <w:ilvl w:val="0"/>
          <w:numId w:val="6"/>
        </w:numPr>
        <w:rPr>
          <w:color w:val="000000" w:themeColor="text1"/>
        </w:rPr>
      </w:pPr>
      <w:r w:rsidRPr="00331C85">
        <w:rPr>
          <w:color w:val="000000" w:themeColor="text1"/>
        </w:rPr>
        <w:t>Conditions raise serious physical and psychological health risks, and present an obvious example of enduring environment injustice</w:t>
      </w:r>
    </w:p>
    <w:p w14:paraId="20447343" w14:textId="079CA6D8" w:rsidR="00DF09B1" w:rsidRPr="00331C85" w:rsidRDefault="00DF09B1" w:rsidP="00435F78">
      <w:pPr>
        <w:pStyle w:val="ListParagraph"/>
        <w:numPr>
          <w:ilvl w:val="0"/>
          <w:numId w:val="6"/>
        </w:numPr>
        <w:rPr>
          <w:color w:val="000000" w:themeColor="text1"/>
        </w:rPr>
      </w:pPr>
      <w:r w:rsidRPr="00331C85">
        <w:rPr>
          <w:color w:val="000000" w:themeColor="text1"/>
        </w:rPr>
        <w:t xml:space="preserve">Generally accepted that </w:t>
      </w:r>
      <w:r w:rsidRPr="00331C85">
        <w:rPr>
          <w:b/>
          <w:color w:val="000000" w:themeColor="text1"/>
        </w:rPr>
        <w:t>provincial and territorial govts are responsible for ensuring access to safe and clean drinking water as a fxn of their authority to regulate pu</w:t>
      </w:r>
      <w:r w:rsidR="00BD7898" w:rsidRPr="00331C85">
        <w:rPr>
          <w:b/>
          <w:color w:val="000000" w:themeColor="text1"/>
        </w:rPr>
        <w:t>blic health</w:t>
      </w:r>
      <w:r w:rsidR="00BD7898" w:rsidRPr="00331C85">
        <w:rPr>
          <w:color w:val="000000" w:themeColor="text1"/>
        </w:rPr>
        <w:t xml:space="preserve"> </w:t>
      </w:r>
    </w:p>
    <w:p w14:paraId="1FB95322" w14:textId="50B8FE90" w:rsidR="0060326F" w:rsidRPr="00331C85" w:rsidRDefault="0060326F" w:rsidP="00435F78">
      <w:pPr>
        <w:pStyle w:val="ListParagraph"/>
        <w:numPr>
          <w:ilvl w:val="1"/>
          <w:numId w:val="6"/>
        </w:numPr>
        <w:rPr>
          <w:color w:val="000000" w:themeColor="text1"/>
        </w:rPr>
      </w:pPr>
      <w:r w:rsidRPr="00331C85">
        <w:rPr>
          <w:color w:val="000000" w:themeColor="text1"/>
        </w:rPr>
        <w:t xml:space="preserve">Accomplished mostly through delegation of responsibility for water treatment/distribution to local municipality legislation </w:t>
      </w:r>
    </w:p>
    <w:p w14:paraId="640AB2F4" w14:textId="1418C269" w:rsidR="0060326F" w:rsidRPr="00331C85" w:rsidRDefault="0060326F" w:rsidP="00435F78">
      <w:pPr>
        <w:pStyle w:val="ListParagraph"/>
        <w:numPr>
          <w:ilvl w:val="1"/>
          <w:numId w:val="6"/>
        </w:numPr>
        <w:rPr>
          <w:color w:val="000000" w:themeColor="text1"/>
        </w:rPr>
      </w:pPr>
      <w:r w:rsidRPr="00331C85">
        <w:rPr>
          <w:color w:val="000000" w:themeColor="text1"/>
        </w:rPr>
        <w:t xml:space="preserve">Critical exception: federal lands and institutions, including FN reserves, over which leg authority rests with the fed govt under s 92(24) </w:t>
      </w:r>
    </w:p>
    <w:p w14:paraId="14E6F191" w14:textId="5CAC09AB" w:rsidR="0060326F" w:rsidRPr="00331C85" w:rsidRDefault="0060326F" w:rsidP="00435F78">
      <w:pPr>
        <w:pStyle w:val="ListParagraph"/>
        <w:numPr>
          <w:ilvl w:val="2"/>
          <w:numId w:val="6"/>
        </w:numPr>
        <w:rPr>
          <w:color w:val="000000" w:themeColor="text1"/>
        </w:rPr>
      </w:pPr>
      <w:r w:rsidRPr="00331C85">
        <w:rPr>
          <w:color w:val="000000" w:themeColor="text1"/>
        </w:rPr>
        <w:t xml:space="preserve">Thus the provision of sage drinking water on reserves is said to be a shared responsibility between FN band councils and several fed departments including Indian and Northern Affairs Canada which provides funding for the construction and maintenance of water services </w:t>
      </w:r>
    </w:p>
    <w:p w14:paraId="094B7C29" w14:textId="794EA9B9" w:rsidR="0060326F" w:rsidRPr="00331C85" w:rsidRDefault="0060326F" w:rsidP="00435F78">
      <w:pPr>
        <w:pStyle w:val="ListParagraph"/>
        <w:numPr>
          <w:ilvl w:val="0"/>
          <w:numId w:val="6"/>
        </w:numPr>
        <w:rPr>
          <w:color w:val="000000" w:themeColor="text1"/>
        </w:rPr>
      </w:pPr>
      <w:r w:rsidRPr="00331C85">
        <w:rPr>
          <w:color w:val="000000" w:themeColor="text1"/>
        </w:rPr>
        <w:t xml:space="preserve">Oct 14, 2005 – nearly 1000 people from the </w:t>
      </w:r>
      <w:r w:rsidRPr="00331C85">
        <w:rPr>
          <w:b/>
          <w:color w:val="000000" w:themeColor="text1"/>
        </w:rPr>
        <w:t>Kaschewan FN</w:t>
      </w:r>
      <w:r w:rsidRPr="00331C85">
        <w:rPr>
          <w:color w:val="000000" w:themeColor="text1"/>
        </w:rPr>
        <w:t xml:space="preserve"> were evacuated </w:t>
      </w:r>
      <w:r w:rsidR="004F1E4A" w:rsidRPr="00331C85">
        <w:rPr>
          <w:color w:val="000000" w:themeColor="text1"/>
        </w:rPr>
        <w:t xml:space="preserve">by ON </w:t>
      </w:r>
      <w:r w:rsidRPr="00331C85">
        <w:rPr>
          <w:color w:val="000000" w:themeColor="text1"/>
        </w:rPr>
        <w:t>because their community’s drinking water was contaminated by E coli</w:t>
      </w:r>
    </w:p>
    <w:p w14:paraId="6CB206B2" w14:textId="0AB2C458" w:rsidR="0060326F" w:rsidRPr="00331C85" w:rsidRDefault="0060326F" w:rsidP="00435F78">
      <w:pPr>
        <w:pStyle w:val="ListParagraph"/>
        <w:numPr>
          <w:ilvl w:val="1"/>
          <w:numId w:val="6"/>
        </w:numPr>
        <w:rPr>
          <w:color w:val="000000" w:themeColor="text1"/>
        </w:rPr>
      </w:pPr>
      <w:r w:rsidRPr="00331C85">
        <w:rPr>
          <w:color w:val="000000" w:themeColor="text1"/>
        </w:rPr>
        <w:t xml:space="preserve">Alert was sounded by Health Canada </w:t>
      </w:r>
    </w:p>
    <w:p w14:paraId="07231889" w14:textId="73E9E410" w:rsidR="0060326F" w:rsidRPr="00331C85" w:rsidRDefault="0060326F" w:rsidP="00435F78">
      <w:pPr>
        <w:pStyle w:val="ListParagraph"/>
        <w:numPr>
          <w:ilvl w:val="1"/>
          <w:numId w:val="6"/>
        </w:numPr>
        <w:rPr>
          <w:color w:val="000000" w:themeColor="text1"/>
        </w:rPr>
      </w:pPr>
      <w:r w:rsidRPr="00331C85">
        <w:rPr>
          <w:color w:val="000000" w:themeColor="text1"/>
        </w:rPr>
        <w:t xml:space="preserve">Crisis caught the attention of the mainstream media and photos showing children covered in rashes and scabs provoked shock and anger across country </w:t>
      </w:r>
    </w:p>
    <w:p w14:paraId="6EDF281B" w14:textId="0B3FB714" w:rsidR="0060326F" w:rsidRPr="00331C85" w:rsidRDefault="0060326F" w:rsidP="00435F78">
      <w:pPr>
        <w:pStyle w:val="ListParagraph"/>
        <w:numPr>
          <w:ilvl w:val="0"/>
          <w:numId w:val="6"/>
        </w:numPr>
        <w:rPr>
          <w:color w:val="000000" w:themeColor="text1"/>
        </w:rPr>
      </w:pPr>
      <w:r w:rsidRPr="00331C85">
        <w:rPr>
          <w:color w:val="000000" w:themeColor="text1"/>
        </w:rPr>
        <w:t xml:space="preserve">General public was being urged to understand the issue as one of mismanagement that stemmed from confusion over jurisd btw the fed and prov govts </w:t>
      </w:r>
    </w:p>
    <w:p w14:paraId="265F3D7B" w14:textId="41B386B7" w:rsidR="0060326F" w:rsidRPr="00331C85" w:rsidRDefault="0060326F" w:rsidP="00435F78">
      <w:pPr>
        <w:pStyle w:val="ListParagraph"/>
        <w:numPr>
          <w:ilvl w:val="1"/>
          <w:numId w:val="6"/>
        </w:numPr>
        <w:rPr>
          <w:color w:val="000000" w:themeColor="text1"/>
        </w:rPr>
      </w:pPr>
      <w:r w:rsidRPr="00331C85">
        <w:rPr>
          <w:color w:val="000000" w:themeColor="text1"/>
        </w:rPr>
        <w:t xml:space="preserve">Many traced the E coli contamination to the fed govt’s refusal a decade earlier to heed the community’s concerns with respect to the location of the water treatment plant, built downstream of the sewage lagoon in a place where seasonal flooding is expected </w:t>
      </w:r>
    </w:p>
    <w:p w14:paraId="1F43EDF4" w14:textId="4A0DE477" w:rsidR="00703D8E" w:rsidRPr="00331C85" w:rsidRDefault="00703D8E" w:rsidP="00435F78">
      <w:pPr>
        <w:pStyle w:val="ListParagraph"/>
        <w:numPr>
          <w:ilvl w:val="1"/>
          <w:numId w:val="6"/>
        </w:numPr>
        <w:rPr>
          <w:color w:val="000000" w:themeColor="text1"/>
        </w:rPr>
      </w:pPr>
      <w:r w:rsidRPr="00331C85">
        <w:rPr>
          <w:color w:val="000000" w:themeColor="text1"/>
        </w:rPr>
        <w:t>ON govt pointed finger at Ottawa</w:t>
      </w:r>
    </w:p>
    <w:p w14:paraId="120284F2" w14:textId="2505A746" w:rsidR="00703D8E" w:rsidRPr="00331C85" w:rsidRDefault="00703D8E" w:rsidP="00435F78">
      <w:pPr>
        <w:pStyle w:val="ListParagraph"/>
        <w:numPr>
          <w:ilvl w:val="2"/>
          <w:numId w:val="6"/>
        </w:numPr>
        <w:rPr>
          <w:color w:val="000000" w:themeColor="text1"/>
        </w:rPr>
      </w:pPr>
      <w:r w:rsidRPr="00331C85">
        <w:rPr>
          <w:color w:val="000000" w:themeColor="text1"/>
        </w:rPr>
        <w:t xml:space="preserve">But they fired back noting that drinking water safety and public health were under prov jurisd </w:t>
      </w:r>
    </w:p>
    <w:p w14:paraId="64EEE485" w14:textId="4500C1A2" w:rsidR="00703D8E" w:rsidRPr="00331C85" w:rsidRDefault="00703D8E" w:rsidP="00435F78">
      <w:pPr>
        <w:pStyle w:val="ListParagraph"/>
        <w:numPr>
          <w:ilvl w:val="1"/>
          <w:numId w:val="6"/>
        </w:numPr>
        <w:rPr>
          <w:color w:val="000000" w:themeColor="text1"/>
        </w:rPr>
      </w:pPr>
      <w:r w:rsidRPr="00331C85">
        <w:rPr>
          <w:color w:val="000000" w:themeColor="text1"/>
        </w:rPr>
        <w:t>ON Minister of Aboriginal Affairs call Ottawa “missing in action”, ordered the community’s emergency evacuation</w:t>
      </w:r>
    </w:p>
    <w:p w14:paraId="49113F90" w14:textId="7A129327" w:rsidR="00703D8E" w:rsidRPr="00331C85" w:rsidRDefault="00703D8E" w:rsidP="00435F78">
      <w:pPr>
        <w:pStyle w:val="ListParagraph"/>
        <w:numPr>
          <w:ilvl w:val="0"/>
          <w:numId w:val="6"/>
        </w:numPr>
        <w:rPr>
          <w:color w:val="000000" w:themeColor="text1"/>
        </w:rPr>
      </w:pPr>
      <w:r w:rsidRPr="00331C85">
        <w:rPr>
          <w:color w:val="000000" w:themeColor="text1"/>
        </w:rPr>
        <w:t xml:space="preserve">Institute on Governance has said the problem presents a “governance problem of major complexity” and allocates at least some of the blame to the lack of an “effective legislative base”. </w:t>
      </w:r>
    </w:p>
    <w:p w14:paraId="35A435DB" w14:textId="0BEE664E" w:rsidR="00703D8E" w:rsidRPr="00331C85" w:rsidRDefault="00703D8E" w:rsidP="00435F78">
      <w:pPr>
        <w:pStyle w:val="ListParagraph"/>
        <w:numPr>
          <w:ilvl w:val="1"/>
          <w:numId w:val="6"/>
        </w:numPr>
        <w:rPr>
          <w:color w:val="000000" w:themeColor="text1"/>
        </w:rPr>
      </w:pPr>
      <w:r w:rsidRPr="00331C85">
        <w:rPr>
          <w:color w:val="000000" w:themeColor="text1"/>
        </w:rPr>
        <w:t>In making the argument that the lack of access to safe drinking water on many FN’s reserves is a violation of the right to equality under s15(1)</w:t>
      </w:r>
    </w:p>
    <w:p w14:paraId="53D77987" w14:textId="6167E437" w:rsidR="00703D8E" w:rsidRPr="00331C85" w:rsidRDefault="00703D8E" w:rsidP="00435F78">
      <w:pPr>
        <w:pStyle w:val="ListParagraph"/>
        <w:numPr>
          <w:ilvl w:val="1"/>
          <w:numId w:val="6"/>
        </w:numPr>
        <w:rPr>
          <w:color w:val="000000" w:themeColor="text1"/>
        </w:rPr>
      </w:pPr>
      <w:r w:rsidRPr="00331C85">
        <w:rPr>
          <w:b/>
          <w:color w:val="000000" w:themeColor="text1"/>
        </w:rPr>
        <w:t>Nathalie Chalifour</w:t>
      </w:r>
      <w:r w:rsidRPr="00331C85">
        <w:rPr>
          <w:color w:val="000000" w:themeColor="text1"/>
        </w:rPr>
        <w:t xml:space="preserve"> states that the main challenge is the “fact that there is no single law which categorically excludes FN reserve communities from protection. Instead, there is a national network of laws which provides clean drinking water to all Canadians… with one glaring exception: Aboriginal peoples living on reserves.”</w:t>
      </w:r>
    </w:p>
    <w:p w14:paraId="6A3952AB" w14:textId="4866CB6C" w:rsidR="004F1E4A" w:rsidRPr="00331C85" w:rsidRDefault="004F1E4A" w:rsidP="004F056C">
      <w:pPr>
        <w:rPr>
          <w:color w:val="000000" w:themeColor="text1"/>
        </w:rPr>
      </w:pPr>
    </w:p>
    <w:p w14:paraId="18E8B549" w14:textId="77777777" w:rsidR="004F1E4A" w:rsidRPr="00331C85" w:rsidRDefault="004F1E4A" w:rsidP="004F056C">
      <w:pPr>
        <w:rPr>
          <w:color w:val="000000" w:themeColor="text1"/>
        </w:rPr>
      </w:pPr>
    </w:p>
    <w:p w14:paraId="72234FAC" w14:textId="3CF847CB" w:rsidR="004F056C" w:rsidRPr="00331C85" w:rsidRDefault="004F056C" w:rsidP="004F056C">
      <w:pPr>
        <w:pStyle w:val="Heading2"/>
      </w:pPr>
      <w:bookmarkStart w:id="92" w:name="_Toc18930166"/>
      <w:r w:rsidRPr="00331C85">
        <w:t>Federalism and Race</w:t>
      </w:r>
      <w:bookmarkEnd w:id="92"/>
    </w:p>
    <w:p w14:paraId="1BE71349" w14:textId="18D0F0F0" w:rsidR="004F056C" w:rsidRPr="00331C85" w:rsidRDefault="004F056C" w:rsidP="004F056C">
      <w:pPr>
        <w:rPr>
          <w:color w:val="000000" w:themeColor="text1"/>
        </w:rPr>
      </w:pPr>
    </w:p>
    <w:p w14:paraId="22B7E9E0" w14:textId="36F6CABD" w:rsidR="00017EB3" w:rsidRPr="00331C85" w:rsidRDefault="00017EB3" w:rsidP="004F056C">
      <w:pPr>
        <w:rPr>
          <w:color w:val="000000" w:themeColor="text1"/>
        </w:rPr>
      </w:pPr>
      <w:r w:rsidRPr="00331C85">
        <w:rPr>
          <w:color w:val="000000" w:themeColor="text1"/>
        </w:rPr>
        <w:t>S 91(25): “The exclusive Legislative Authority of the Parliament of Canada extends to … Naturalization and Aliens”</w:t>
      </w:r>
    </w:p>
    <w:p w14:paraId="34CC946B" w14:textId="2766ABF5" w:rsidR="00A74ACC" w:rsidRPr="00331C85" w:rsidRDefault="00A74ACC" w:rsidP="004F056C">
      <w:pPr>
        <w:rPr>
          <w:color w:val="000000" w:themeColor="text1"/>
        </w:rPr>
      </w:pPr>
    </w:p>
    <w:p w14:paraId="32DA6AFC" w14:textId="38A66854" w:rsidR="00A74ACC" w:rsidRPr="00331C85" w:rsidRDefault="00A74ACC" w:rsidP="004F056C">
      <w:pPr>
        <w:rPr>
          <w:color w:val="000000" w:themeColor="text1"/>
        </w:rPr>
      </w:pPr>
      <w:r w:rsidRPr="00331C85">
        <w:rPr>
          <w:color w:val="000000" w:themeColor="text1"/>
        </w:rPr>
        <w:t xml:space="preserve">S 92(13): provincial power over property and civil rights </w:t>
      </w:r>
    </w:p>
    <w:p w14:paraId="3D4AB628" w14:textId="77777777" w:rsidR="00017EB3" w:rsidRPr="00331C85" w:rsidRDefault="00017EB3" w:rsidP="004F056C">
      <w:pPr>
        <w:rPr>
          <w:color w:val="000000" w:themeColor="text1"/>
        </w:rPr>
      </w:pPr>
    </w:p>
    <w:p w14:paraId="75001AE1" w14:textId="3E9FEB0F" w:rsidR="00D22389" w:rsidRPr="00331C85" w:rsidRDefault="00D22389" w:rsidP="00D22389">
      <w:pPr>
        <w:pStyle w:val="Heading3"/>
        <w:rPr>
          <w:color w:val="000000" w:themeColor="text1"/>
        </w:rPr>
      </w:pPr>
      <w:bookmarkStart w:id="93" w:name="_Toc18930167"/>
      <w:r w:rsidRPr="00331C85">
        <w:rPr>
          <w:color w:val="000000" w:themeColor="text1"/>
        </w:rPr>
        <w:t>Union Colliery Co v Bryden</w:t>
      </w:r>
      <w:bookmarkEnd w:id="93"/>
    </w:p>
    <w:p w14:paraId="3102C2B6" w14:textId="5722A0BC" w:rsidR="00D22389" w:rsidRPr="00331C85" w:rsidRDefault="00D22389" w:rsidP="00350C94">
      <w:pPr>
        <w:ind w:left="720" w:hanging="720"/>
        <w:rPr>
          <w:color w:val="000000" w:themeColor="text1"/>
        </w:rPr>
      </w:pPr>
      <w:r w:rsidRPr="00331C85">
        <w:rPr>
          <w:color w:val="000000" w:themeColor="text1"/>
        </w:rPr>
        <w:t>Ratio:</w:t>
      </w:r>
      <w:r w:rsidR="00A50F26" w:rsidRPr="00331C85">
        <w:rPr>
          <w:color w:val="000000" w:themeColor="text1"/>
        </w:rPr>
        <w:tab/>
        <w:t xml:space="preserve">The P&amp;S of the legislation is to establish statutory prohibition which affects aliens or naturalized subjects, and therefore trenches upon the exclusive authority of Parliament. </w:t>
      </w:r>
    </w:p>
    <w:p w14:paraId="6EBCD851" w14:textId="788B3509" w:rsidR="00D22389" w:rsidRPr="00331C85" w:rsidRDefault="00D22389" w:rsidP="00650406">
      <w:pPr>
        <w:ind w:left="720" w:hanging="720"/>
        <w:rPr>
          <w:color w:val="000000" w:themeColor="text1"/>
        </w:rPr>
      </w:pPr>
      <w:r w:rsidRPr="00331C85">
        <w:rPr>
          <w:color w:val="000000" w:themeColor="text1"/>
        </w:rPr>
        <w:t>Facts:</w:t>
      </w:r>
      <w:r w:rsidRPr="00331C85">
        <w:rPr>
          <w:color w:val="000000" w:themeColor="text1"/>
        </w:rPr>
        <w:tab/>
      </w:r>
      <w:r w:rsidR="00650406" w:rsidRPr="00331C85">
        <w:rPr>
          <w:color w:val="000000" w:themeColor="text1"/>
        </w:rPr>
        <w:t xml:space="preserve">Proposals were made in BC leg to exclude Chinese workers from mines. In 1890, the </w:t>
      </w:r>
      <w:r w:rsidR="00650406" w:rsidRPr="00331C85">
        <w:rPr>
          <w:i/>
          <w:color w:val="000000" w:themeColor="text1"/>
        </w:rPr>
        <w:t>Coal Mines Regulation Act</w:t>
      </w:r>
      <w:r w:rsidR="00650406" w:rsidRPr="00331C85">
        <w:rPr>
          <w:color w:val="000000" w:themeColor="text1"/>
        </w:rPr>
        <w:t>, s4 was amended in response to this pressure, by adding the words “and no chinaman” in the prohibition. The prohibition was difficult to enforce; its constitutionality was questioned and proposals were made throughout to repeal it. Late in the decade, a shareholder of Union Colliery brought an action for a declaration that the mine was violating the prohibition. The company appealed to the PC from the BCCA.</w:t>
      </w:r>
    </w:p>
    <w:p w14:paraId="65B053A5" w14:textId="01BCCB17" w:rsidR="00D22389" w:rsidRPr="00331C85" w:rsidRDefault="00D22389" w:rsidP="00D22389">
      <w:pPr>
        <w:rPr>
          <w:color w:val="000000" w:themeColor="text1"/>
        </w:rPr>
      </w:pPr>
      <w:r w:rsidRPr="00331C85">
        <w:rPr>
          <w:color w:val="000000" w:themeColor="text1"/>
        </w:rPr>
        <w:t>Result:</w:t>
      </w:r>
      <w:r w:rsidR="00650406" w:rsidRPr="00331C85">
        <w:rPr>
          <w:color w:val="000000" w:themeColor="text1"/>
        </w:rPr>
        <w:tab/>
        <w:t>Appeal allowed</w:t>
      </w:r>
    </w:p>
    <w:p w14:paraId="70A86395" w14:textId="5BC030D5" w:rsidR="00D22389" w:rsidRPr="00331C85" w:rsidRDefault="00D22389" w:rsidP="00D22389">
      <w:pPr>
        <w:rPr>
          <w:color w:val="000000" w:themeColor="text1"/>
        </w:rPr>
      </w:pPr>
      <w:r w:rsidRPr="00331C85">
        <w:rPr>
          <w:color w:val="000000" w:themeColor="text1"/>
        </w:rPr>
        <w:t>Reason:</w:t>
      </w:r>
      <w:r w:rsidR="00650406" w:rsidRPr="00331C85">
        <w:rPr>
          <w:color w:val="000000" w:themeColor="text1"/>
        </w:rPr>
        <w:tab/>
        <w:t xml:space="preserve">s 91(25) extends to the exclusive legislative authority of Parliament to “naturalization and aliens”. </w:t>
      </w:r>
    </w:p>
    <w:p w14:paraId="4C8A1287" w14:textId="77777777" w:rsidR="00350C94" w:rsidRPr="00331C85" w:rsidRDefault="00650406" w:rsidP="00350C94">
      <w:pPr>
        <w:ind w:left="720"/>
        <w:rPr>
          <w:color w:val="000000" w:themeColor="text1"/>
        </w:rPr>
      </w:pPr>
      <w:r w:rsidRPr="00331C85">
        <w:rPr>
          <w:color w:val="000000" w:themeColor="text1"/>
        </w:rPr>
        <w:t xml:space="preserve">“Every alien when naturalized in Canada becomes, ipso facto, a Canadian subject of the Queen; and his children are not aliens, requiring to be naturalized, but are natural born Canadians.” Section might possibly be construed as conferring the power to legislate over the case of naturalized aliens after naturalization. </w:t>
      </w:r>
      <w:r w:rsidRPr="00331C85">
        <w:rPr>
          <w:b/>
          <w:color w:val="000000" w:themeColor="text1"/>
        </w:rPr>
        <w:t>The words “no chinaman” were probably meant to denote every adult chinaman who has not been naturalized</w:t>
      </w:r>
      <w:r w:rsidR="00350C94" w:rsidRPr="00331C85">
        <w:rPr>
          <w:b/>
          <w:color w:val="000000" w:themeColor="text1"/>
        </w:rPr>
        <w:t xml:space="preserve"> </w:t>
      </w:r>
      <w:r w:rsidR="00350C94" w:rsidRPr="00331C85">
        <w:rPr>
          <w:color w:val="000000" w:themeColor="text1"/>
        </w:rPr>
        <w:t>– statutory construction to impute targeting alienage</w:t>
      </w:r>
      <w:r w:rsidRPr="00331C85">
        <w:rPr>
          <w:color w:val="000000" w:themeColor="text1"/>
        </w:rPr>
        <w:t>.</w:t>
      </w:r>
      <w:r w:rsidR="00350C94" w:rsidRPr="00331C85">
        <w:rPr>
          <w:color w:val="000000" w:themeColor="text1"/>
        </w:rPr>
        <w:t xml:space="preserve"> The effect on how the mines are regulated are incidental.</w:t>
      </w:r>
      <w:r w:rsidRPr="00331C85">
        <w:rPr>
          <w:color w:val="000000" w:themeColor="text1"/>
        </w:rPr>
        <w:t xml:space="preserve"> </w:t>
      </w:r>
    </w:p>
    <w:p w14:paraId="60C51452" w14:textId="42F5033D" w:rsidR="00350C94" w:rsidRPr="00331C85" w:rsidRDefault="00350C94" w:rsidP="00350C94">
      <w:pPr>
        <w:ind w:left="720"/>
        <w:rPr>
          <w:color w:val="000000" w:themeColor="text1"/>
        </w:rPr>
      </w:pPr>
      <w:r w:rsidRPr="00331C85">
        <w:rPr>
          <w:color w:val="000000" w:themeColor="text1"/>
        </w:rPr>
        <w:t xml:space="preserve">P&amp;S: establish a prohibition of naturalized and alien subjects. </w:t>
      </w:r>
      <w:r w:rsidR="00650406" w:rsidRPr="00331C85">
        <w:rPr>
          <w:color w:val="000000" w:themeColor="text1"/>
        </w:rPr>
        <w:t>They may be regarded as merely establishing a regulation applicable to the working of the underground mines; and if that were an exhaustive description</w:t>
      </w:r>
      <w:r w:rsidR="00A50F26" w:rsidRPr="00331C85">
        <w:rPr>
          <w:color w:val="000000" w:themeColor="text1"/>
        </w:rPr>
        <w:t>, it would be difficult to dispute that they wer</w:t>
      </w:r>
      <w:r w:rsidR="00337ED9" w:rsidRPr="00331C85">
        <w:rPr>
          <w:color w:val="000000" w:themeColor="text1"/>
        </w:rPr>
        <w:t>e</w:t>
      </w:r>
      <w:r w:rsidR="00A50F26" w:rsidRPr="00331C85">
        <w:rPr>
          <w:color w:val="000000" w:themeColor="text1"/>
        </w:rPr>
        <w:t xml:space="preserve"> within the competency of 92(10) or (13). </w:t>
      </w:r>
    </w:p>
    <w:p w14:paraId="6380C395" w14:textId="7D90D9A9" w:rsidR="00D22389" w:rsidRPr="00331C85" w:rsidRDefault="00D22389" w:rsidP="00350C94">
      <w:pPr>
        <w:ind w:left="720" w:hanging="720"/>
        <w:rPr>
          <w:color w:val="000000" w:themeColor="text1"/>
        </w:rPr>
      </w:pPr>
      <w:r w:rsidRPr="00331C85">
        <w:rPr>
          <w:color w:val="000000" w:themeColor="text1"/>
        </w:rPr>
        <w:t>Issue:</w:t>
      </w:r>
      <w:r w:rsidR="00350C94" w:rsidRPr="00331C85">
        <w:rPr>
          <w:color w:val="000000" w:themeColor="text1"/>
        </w:rPr>
        <w:tab/>
        <w:t>Determine what are the limits of the jurisdiction committed to each level of government – not to inquire if the jurisd has been exercised wisely or not</w:t>
      </w:r>
    </w:p>
    <w:p w14:paraId="6AC5706E" w14:textId="3332772C" w:rsidR="00D22389" w:rsidRPr="00331C85" w:rsidRDefault="00D22389" w:rsidP="00D22389">
      <w:pPr>
        <w:rPr>
          <w:color w:val="000000" w:themeColor="text1"/>
        </w:rPr>
      </w:pPr>
      <w:r w:rsidRPr="00331C85">
        <w:rPr>
          <w:color w:val="000000" w:themeColor="text1"/>
        </w:rPr>
        <w:t>Notes:</w:t>
      </w:r>
    </w:p>
    <w:p w14:paraId="3212AAA7" w14:textId="11299014" w:rsidR="00EE68A1" w:rsidRPr="00331C85" w:rsidRDefault="00EE68A1" w:rsidP="00D22389">
      <w:pPr>
        <w:rPr>
          <w:color w:val="000000" w:themeColor="text1"/>
        </w:rPr>
      </w:pPr>
    </w:p>
    <w:p w14:paraId="028906B7" w14:textId="0EFF42D3" w:rsidR="00EE68A1" w:rsidRPr="00331C85" w:rsidRDefault="00EE68A1" w:rsidP="00EE68A1">
      <w:pPr>
        <w:pStyle w:val="Heading3"/>
        <w:rPr>
          <w:color w:val="000000" w:themeColor="text1"/>
        </w:rPr>
      </w:pPr>
      <w:bookmarkStart w:id="94" w:name="_Toc18930168"/>
      <w:r w:rsidRPr="00331C85">
        <w:rPr>
          <w:color w:val="000000" w:themeColor="text1"/>
        </w:rPr>
        <w:t>Cunningham v Tomey Homma</w:t>
      </w:r>
      <w:bookmarkEnd w:id="94"/>
    </w:p>
    <w:p w14:paraId="3EAAF85C" w14:textId="575EC402" w:rsidR="00EE68A1" w:rsidRPr="00331C85" w:rsidRDefault="00EE68A1" w:rsidP="00EE68A1">
      <w:pPr>
        <w:rPr>
          <w:color w:val="000000" w:themeColor="text1"/>
        </w:rPr>
      </w:pPr>
      <w:r w:rsidRPr="00331C85">
        <w:rPr>
          <w:color w:val="000000" w:themeColor="text1"/>
        </w:rPr>
        <w:t>Ratio:</w:t>
      </w:r>
      <w:r w:rsidR="00350C94" w:rsidRPr="00331C85">
        <w:rPr>
          <w:color w:val="000000" w:themeColor="text1"/>
        </w:rPr>
        <w:tab/>
        <w:t xml:space="preserve"> </w:t>
      </w:r>
    </w:p>
    <w:p w14:paraId="666A4E07" w14:textId="367D0538" w:rsidR="00EE68A1" w:rsidRPr="00331C85" w:rsidRDefault="00EE68A1" w:rsidP="00EE68A1">
      <w:pPr>
        <w:ind w:left="720" w:hanging="720"/>
        <w:rPr>
          <w:color w:val="000000" w:themeColor="text1"/>
        </w:rPr>
      </w:pPr>
      <w:r w:rsidRPr="00331C85">
        <w:rPr>
          <w:color w:val="000000" w:themeColor="text1"/>
        </w:rPr>
        <w:t>Facts:</w:t>
      </w:r>
      <w:r w:rsidRPr="00331C85">
        <w:rPr>
          <w:color w:val="000000" w:themeColor="text1"/>
        </w:rPr>
        <w:tab/>
        <w:t xml:space="preserve">A naturalized Japanese claims to be placed upon the register of voters for the electoral district of Vancouver City, the objection to the claim is that by the electoral law of the province it is enacted that no Japanese, whether naturalized or not, shall have his name placed on the register of voters or shall be entitled to vote. </w:t>
      </w:r>
    </w:p>
    <w:p w14:paraId="49A0946A" w14:textId="03460F17" w:rsidR="00EE68A1" w:rsidRPr="00331C85" w:rsidRDefault="00EE68A1" w:rsidP="00AC1565">
      <w:pPr>
        <w:ind w:left="720" w:hanging="720"/>
        <w:rPr>
          <w:color w:val="000000" w:themeColor="text1"/>
        </w:rPr>
      </w:pPr>
      <w:r w:rsidRPr="00331C85">
        <w:rPr>
          <w:color w:val="000000" w:themeColor="text1"/>
        </w:rPr>
        <w:t>Result:</w:t>
      </w:r>
      <w:r w:rsidR="00AC1565" w:rsidRPr="00331C85">
        <w:rPr>
          <w:color w:val="000000" w:themeColor="text1"/>
        </w:rPr>
        <w:tab/>
        <w:t>The JCPC upheld the </w:t>
      </w:r>
      <w:r w:rsidR="00AC1565" w:rsidRPr="00331C85">
        <w:rPr>
          <w:i/>
          <w:iCs/>
          <w:color w:val="000000" w:themeColor="text1"/>
        </w:rPr>
        <w:t>Provincial Elections Act</w:t>
      </w:r>
      <w:r w:rsidR="00AC1565" w:rsidRPr="00331C85">
        <w:rPr>
          <w:color w:val="000000" w:themeColor="text1"/>
        </w:rPr>
        <w:t>, and declared that the </w:t>
      </w:r>
      <w:r w:rsidR="00AC1565" w:rsidRPr="00331C85">
        <w:rPr>
          <w:i/>
          <w:iCs/>
          <w:color w:val="000000" w:themeColor="text1"/>
        </w:rPr>
        <w:t>BNA Act </w:t>
      </w:r>
      <w:r w:rsidR="00AC1565" w:rsidRPr="00331C85">
        <w:rPr>
          <w:color w:val="000000" w:themeColor="text1"/>
        </w:rPr>
        <w:t>granted the provinces exclusive jurisdiction over civil rights, including the right to vote</w:t>
      </w:r>
    </w:p>
    <w:p w14:paraId="0389A965" w14:textId="45F91B5C" w:rsidR="00EE68A1" w:rsidRPr="00331C85" w:rsidRDefault="00EE68A1" w:rsidP="00EE68A1">
      <w:pPr>
        <w:ind w:left="720" w:hanging="720"/>
        <w:rPr>
          <w:color w:val="000000" w:themeColor="text1"/>
        </w:rPr>
      </w:pPr>
      <w:r w:rsidRPr="00331C85">
        <w:rPr>
          <w:color w:val="000000" w:themeColor="text1"/>
        </w:rPr>
        <w:t>Reason:</w:t>
      </w:r>
      <w:r w:rsidRPr="00331C85">
        <w:rPr>
          <w:color w:val="000000" w:themeColor="text1"/>
        </w:rPr>
        <w:tab/>
        <w:t xml:space="preserve">It is maintained that s 92(25), enacts that the whole subject of naturalization is reserved to the exclusive jurisdiction of the Dominion, while the Naturalization Act of Canada enacts that a naturalized alien shall within Canada be entitled to all political and other rights, powers and privileges to which a natural born British subject is entitled in Canada. </w:t>
      </w:r>
    </w:p>
    <w:p w14:paraId="009B82F9" w14:textId="3D808F13" w:rsidR="000D57F3" w:rsidRPr="00331C85" w:rsidRDefault="000D57F3" w:rsidP="00EE68A1">
      <w:pPr>
        <w:ind w:left="720" w:hanging="720"/>
        <w:rPr>
          <w:color w:val="000000" w:themeColor="text1"/>
        </w:rPr>
      </w:pPr>
      <w:r w:rsidRPr="00331C85">
        <w:rPr>
          <w:color w:val="000000" w:themeColor="text1"/>
        </w:rPr>
        <w:tab/>
      </w:r>
      <w:r w:rsidR="00350C94" w:rsidRPr="00331C85">
        <w:rPr>
          <w:color w:val="000000" w:themeColor="text1"/>
        </w:rPr>
        <w:t>“</w:t>
      </w:r>
      <w:r w:rsidR="00AC1565" w:rsidRPr="00331C85">
        <w:rPr>
          <w:b/>
          <w:color w:val="000000" w:themeColor="text1"/>
        </w:rPr>
        <w:t>It is obvious that the decision in Bryden can have no relation to the question whether any naturalized person has an inherent right to the suffrage within the province in which he resides</w:t>
      </w:r>
      <w:r w:rsidR="00AC1565" w:rsidRPr="00331C85">
        <w:rPr>
          <w:color w:val="000000" w:themeColor="text1"/>
        </w:rPr>
        <w:t>.</w:t>
      </w:r>
      <w:r w:rsidR="00350C94" w:rsidRPr="00331C85">
        <w:rPr>
          <w:color w:val="000000" w:themeColor="text1"/>
        </w:rPr>
        <w:t>”</w:t>
      </w:r>
    </w:p>
    <w:p w14:paraId="253C8943" w14:textId="65B24512" w:rsidR="00EE68A1" w:rsidRPr="00331C85" w:rsidRDefault="00EE68A1" w:rsidP="00EE68A1">
      <w:pPr>
        <w:rPr>
          <w:color w:val="000000" w:themeColor="text1"/>
        </w:rPr>
      </w:pPr>
      <w:r w:rsidRPr="00331C85">
        <w:rPr>
          <w:color w:val="000000" w:themeColor="text1"/>
        </w:rPr>
        <w:t>Issue:</w:t>
      </w:r>
    </w:p>
    <w:p w14:paraId="0310B9B5" w14:textId="1D1B4195" w:rsidR="00EE68A1" w:rsidRPr="00331C85" w:rsidRDefault="00EE68A1" w:rsidP="00EE68A1">
      <w:pPr>
        <w:rPr>
          <w:color w:val="000000" w:themeColor="text1"/>
        </w:rPr>
      </w:pPr>
      <w:r w:rsidRPr="00331C85">
        <w:rPr>
          <w:color w:val="000000" w:themeColor="text1"/>
        </w:rPr>
        <w:t>Notes:</w:t>
      </w:r>
      <w:r w:rsidR="00350C94" w:rsidRPr="00331C85">
        <w:rPr>
          <w:color w:val="000000" w:themeColor="text1"/>
        </w:rPr>
        <w:tab/>
        <w:t>There is some kind of assumption going on within the court between race and voting that lends to this reasoning.</w:t>
      </w:r>
      <w:r w:rsidRPr="00331C85">
        <w:rPr>
          <w:color w:val="000000" w:themeColor="text1"/>
        </w:rPr>
        <w:t xml:space="preserve"> </w:t>
      </w:r>
    </w:p>
    <w:p w14:paraId="524C4D2A" w14:textId="54391F72" w:rsidR="00AC1565" w:rsidRPr="00331C85" w:rsidRDefault="00AC1565" w:rsidP="00EE68A1">
      <w:pPr>
        <w:rPr>
          <w:color w:val="000000" w:themeColor="text1"/>
        </w:rPr>
      </w:pPr>
    </w:p>
    <w:p w14:paraId="2E78346D" w14:textId="644A30D8" w:rsidR="00AC1565" w:rsidRPr="00331C85" w:rsidRDefault="00AC1565" w:rsidP="00AC1565">
      <w:pPr>
        <w:pStyle w:val="Heading3"/>
        <w:rPr>
          <w:color w:val="000000" w:themeColor="text1"/>
        </w:rPr>
      </w:pPr>
      <w:bookmarkStart w:id="95" w:name="_Toc18930169"/>
      <w:r w:rsidRPr="00331C85">
        <w:rPr>
          <w:color w:val="000000" w:themeColor="text1"/>
        </w:rPr>
        <w:t>Quong Wing v the King</w:t>
      </w:r>
      <w:bookmarkEnd w:id="95"/>
    </w:p>
    <w:p w14:paraId="0D40BA25" w14:textId="7D7C03F0" w:rsidR="00AC1565" w:rsidRPr="00331C85" w:rsidRDefault="00AC1565" w:rsidP="00AC1565">
      <w:pPr>
        <w:rPr>
          <w:color w:val="000000" w:themeColor="text1"/>
        </w:rPr>
      </w:pPr>
      <w:r w:rsidRPr="00331C85">
        <w:rPr>
          <w:color w:val="000000" w:themeColor="text1"/>
        </w:rPr>
        <w:t>Ratio:</w:t>
      </w:r>
    </w:p>
    <w:p w14:paraId="19B0113D" w14:textId="2AC5AD53" w:rsidR="00AC1565" w:rsidRPr="00331C85" w:rsidRDefault="00AC1565" w:rsidP="00AC1565">
      <w:pPr>
        <w:ind w:left="720" w:hanging="720"/>
        <w:rPr>
          <w:color w:val="000000" w:themeColor="text1"/>
        </w:rPr>
      </w:pPr>
      <w:r w:rsidRPr="00331C85">
        <w:rPr>
          <w:color w:val="000000" w:themeColor="text1"/>
        </w:rPr>
        <w:t>Facts:</w:t>
      </w:r>
      <w:r w:rsidRPr="00331C85">
        <w:rPr>
          <w:color w:val="000000" w:themeColor="text1"/>
        </w:rPr>
        <w:tab/>
        <w:t xml:space="preserve">QW owned a restaurant and employed two white women as waitresses contrary to the </w:t>
      </w:r>
      <w:r w:rsidRPr="00331C85">
        <w:rPr>
          <w:i/>
          <w:color w:val="000000" w:themeColor="text1"/>
        </w:rPr>
        <w:t>Female Employment Act</w:t>
      </w:r>
      <w:r w:rsidRPr="00331C85">
        <w:rPr>
          <w:color w:val="000000" w:themeColor="text1"/>
        </w:rPr>
        <w:t>, when charged he argued that the prohibition was ultra vires. He was convicted and appealed to the SCC.</w:t>
      </w:r>
    </w:p>
    <w:p w14:paraId="2785FAA2" w14:textId="1486B96F" w:rsidR="00AC1565" w:rsidRPr="00331C85" w:rsidRDefault="00AC1565" w:rsidP="00AC1565">
      <w:pPr>
        <w:rPr>
          <w:color w:val="000000" w:themeColor="text1"/>
        </w:rPr>
      </w:pPr>
      <w:r w:rsidRPr="00331C85">
        <w:rPr>
          <w:color w:val="000000" w:themeColor="text1"/>
        </w:rPr>
        <w:t>Result:</w:t>
      </w:r>
      <w:r w:rsidRPr="00331C85">
        <w:rPr>
          <w:color w:val="000000" w:themeColor="text1"/>
        </w:rPr>
        <w:tab/>
      </w:r>
      <w:r w:rsidR="00FC1FC3" w:rsidRPr="00331C85">
        <w:rPr>
          <w:color w:val="000000" w:themeColor="text1"/>
        </w:rPr>
        <w:t>Appeal dismissed</w:t>
      </w:r>
    </w:p>
    <w:p w14:paraId="4EB0B3DE" w14:textId="77777777" w:rsidR="00A7162F" w:rsidRPr="00331C85" w:rsidRDefault="00AC1565" w:rsidP="00FC1FC3">
      <w:pPr>
        <w:ind w:left="720" w:hanging="720"/>
        <w:rPr>
          <w:color w:val="000000" w:themeColor="text1"/>
        </w:rPr>
      </w:pPr>
      <w:r w:rsidRPr="00331C85">
        <w:rPr>
          <w:color w:val="000000" w:themeColor="text1"/>
        </w:rPr>
        <w:t>Reason:</w:t>
      </w:r>
      <w:r w:rsidR="00FC1FC3" w:rsidRPr="00331C85">
        <w:rPr>
          <w:color w:val="000000" w:themeColor="text1"/>
        </w:rPr>
        <w:tab/>
        <w:t xml:space="preserve">This affects the civil rights of Chinamen. The legislation does not trespass upon the exclusive power of the Dominion legislature. It </w:t>
      </w:r>
      <w:r w:rsidR="00FC1FC3" w:rsidRPr="00331C85">
        <w:rPr>
          <w:b/>
          <w:color w:val="000000" w:themeColor="text1"/>
        </w:rPr>
        <w:t>deals with the subject-matter of “property and civil rights” and cannot be declared ultra vires</w:t>
      </w:r>
      <w:r w:rsidR="00FC1FC3" w:rsidRPr="00331C85">
        <w:rPr>
          <w:color w:val="000000" w:themeColor="text1"/>
        </w:rPr>
        <w:t xml:space="preserve"> – however harshly it may bear upon Chinamen, naturalized or not. </w:t>
      </w:r>
    </w:p>
    <w:p w14:paraId="5358B734" w14:textId="6ED25936" w:rsidR="00A7162F" w:rsidRPr="00331C85" w:rsidRDefault="00A7162F" w:rsidP="00A7162F">
      <w:pPr>
        <w:ind w:left="720" w:hanging="720"/>
        <w:rPr>
          <w:color w:val="000000" w:themeColor="text1"/>
        </w:rPr>
      </w:pPr>
      <w:r w:rsidRPr="00331C85">
        <w:rPr>
          <w:color w:val="000000" w:themeColor="text1"/>
        </w:rPr>
        <w:tab/>
        <w:t>P&amp;S: the protection of white women and girls in employment settings and drawing lines based on race = provincial authority.</w:t>
      </w:r>
    </w:p>
    <w:p w14:paraId="0D0153A0" w14:textId="6BF12CD4" w:rsidR="00AC1565" w:rsidRPr="00331C85" w:rsidRDefault="00FC1FC3" w:rsidP="00A7162F">
      <w:pPr>
        <w:ind w:left="720"/>
        <w:rPr>
          <w:color w:val="000000" w:themeColor="text1"/>
        </w:rPr>
      </w:pPr>
      <w:r w:rsidRPr="00331C85">
        <w:rPr>
          <w:color w:val="000000" w:themeColor="text1"/>
        </w:rPr>
        <w:t xml:space="preserve">“Once I find its subject matter is not within the powers of the Dominion Parliament and is within that of the provincial legislature, I cannot inquire into its policy or justice or into the motives which prompted its passage. </w:t>
      </w:r>
    </w:p>
    <w:p w14:paraId="787A4209" w14:textId="6D38910C" w:rsidR="00AC1565" w:rsidRPr="00331C85" w:rsidRDefault="00AC1565" w:rsidP="00AC1565">
      <w:pPr>
        <w:rPr>
          <w:color w:val="000000" w:themeColor="text1"/>
        </w:rPr>
      </w:pPr>
      <w:r w:rsidRPr="00331C85">
        <w:rPr>
          <w:color w:val="000000" w:themeColor="text1"/>
        </w:rPr>
        <w:t>Issue:</w:t>
      </w:r>
    </w:p>
    <w:p w14:paraId="2E216B2E" w14:textId="7F0645DA" w:rsidR="00AC1565" w:rsidRPr="00331C85" w:rsidRDefault="00AC1565" w:rsidP="00A7162F">
      <w:pPr>
        <w:ind w:left="720" w:hanging="720"/>
        <w:rPr>
          <w:color w:val="000000" w:themeColor="text1"/>
        </w:rPr>
      </w:pPr>
      <w:r w:rsidRPr="00331C85">
        <w:rPr>
          <w:color w:val="000000" w:themeColor="text1"/>
        </w:rPr>
        <w:t>Notes:</w:t>
      </w:r>
      <w:r w:rsidR="00A7162F" w:rsidRPr="00331C85">
        <w:rPr>
          <w:color w:val="000000" w:themeColor="text1"/>
        </w:rPr>
        <w:tab/>
      </w:r>
      <w:r w:rsidR="00FC1FC3" w:rsidRPr="00331C85">
        <w:rPr>
          <w:color w:val="000000" w:themeColor="text1"/>
        </w:rPr>
        <w:t xml:space="preserve">Duff </w:t>
      </w:r>
      <w:r w:rsidR="00AB7EF4" w:rsidRPr="00331C85">
        <w:rPr>
          <w:color w:val="000000" w:themeColor="text1"/>
        </w:rPr>
        <w:t>dissent;</w:t>
      </w:r>
      <w:r w:rsidR="00FC1FC3" w:rsidRPr="00331C85">
        <w:rPr>
          <w:color w:val="000000" w:themeColor="text1"/>
        </w:rPr>
        <w:t xml:space="preserve"> </w:t>
      </w:r>
      <w:r w:rsidR="00A7162F" w:rsidRPr="00331C85">
        <w:rPr>
          <w:color w:val="000000" w:themeColor="text1"/>
        </w:rPr>
        <w:t xml:space="preserve">not about nationality but about “persons of a certain origin or persons having certain common characteristics and habits” – </w:t>
      </w:r>
      <w:r w:rsidR="00FC1FC3" w:rsidRPr="00331C85">
        <w:rPr>
          <w:color w:val="000000" w:themeColor="text1"/>
        </w:rPr>
        <w:t>saying s.91(25) pertains here under the decision of Union Colliery.</w:t>
      </w:r>
    </w:p>
    <w:p w14:paraId="639EE817" w14:textId="544E457D" w:rsidR="00A7162F" w:rsidRPr="00331C85" w:rsidRDefault="00A7162F" w:rsidP="00A7162F">
      <w:pPr>
        <w:ind w:left="720" w:hanging="720"/>
        <w:rPr>
          <w:color w:val="000000" w:themeColor="text1"/>
        </w:rPr>
      </w:pPr>
      <w:r w:rsidRPr="00331C85">
        <w:rPr>
          <w:color w:val="000000" w:themeColor="text1"/>
        </w:rPr>
        <w:tab/>
        <w:t xml:space="preserve">Idlington dissent; </w:t>
      </w:r>
      <w:r w:rsidR="009C734B" w:rsidRPr="00331C85">
        <w:rPr>
          <w:color w:val="000000" w:themeColor="text1"/>
        </w:rPr>
        <w:t>Federal Naturalization Act – gives naturalized aliens rights and obligations the same as natural-born British subjects. Suggests that Parliament’s power over naturalization and aliens includes “power to guarantee to all naturalized subjects that equality of freedom and opportunity. Connection between immigration and colonization of “waste lands”. Reading btw the lines – this fed law should be paramount, because the spirit of that law is being offended by the prov legislation.</w:t>
      </w:r>
    </w:p>
    <w:p w14:paraId="20D9BE33" w14:textId="2C6DD4C5" w:rsidR="00AC1565" w:rsidRPr="00331C85" w:rsidRDefault="00AC1565" w:rsidP="00AC1565">
      <w:pPr>
        <w:rPr>
          <w:color w:val="000000" w:themeColor="text1"/>
        </w:rPr>
      </w:pPr>
    </w:p>
    <w:p w14:paraId="0C8864D5" w14:textId="03212D48" w:rsidR="007B2495" w:rsidRPr="00331C85" w:rsidRDefault="007B2495" w:rsidP="007B2495">
      <w:pPr>
        <w:pStyle w:val="Heading3"/>
        <w:rPr>
          <w:color w:val="000000" w:themeColor="text1"/>
        </w:rPr>
      </w:pPr>
      <w:bookmarkStart w:id="96" w:name="_Toc18930170"/>
      <w:r w:rsidRPr="00331C85">
        <w:rPr>
          <w:color w:val="000000" w:themeColor="text1"/>
        </w:rPr>
        <w:t>Re Persons of Japanese Race</w:t>
      </w:r>
      <w:bookmarkEnd w:id="96"/>
    </w:p>
    <w:p w14:paraId="2AD2CA7F" w14:textId="48544E92" w:rsidR="007B2495" w:rsidRPr="00331C85" w:rsidRDefault="007B2495" w:rsidP="00435F78">
      <w:pPr>
        <w:pStyle w:val="ListParagraph"/>
        <w:numPr>
          <w:ilvl w:val="0"/>
          <w:numId w:val="6"/>
        </w:numPr>
        <w:rPr>
          <w:color w:val="000000" w:themeColor="text1"/>
        </w:rPr>
      </w:pPr>
      <w:r w:rsidRPr="00331C85">
        <w:rPr>
          <w:color w:val="000000" w:themeColor="text1"/>
        </w:rPr>
        <w:t>National Emergency Transitional Powers Act (continuing emergency powers of War Measures Act) deployed to deport Japanese Canadian Citizens</w:t>
      </w:r>
    </w:p>
    <w:p w14:paraId="65571E4A" w14:textId="380FEEBB" w:rsidR="007B2495" w:rsidRPr="00331C85" w:rsidRDefault="007B2495" w:rsidP="00435F78">
      <w:pPr>
        <w:pStyle w:val="ListParagraph"/>
        <w:numPr>
          <w:ilvl w:val="0"/>
          <w:numId w:val="6"/>
        </w:numPr>
        <w:rPr>
          <w:color w:val="000000" w:themeColor="text1"/>
        </w:rPr>
      </w:pPr>
      <w:r w:rsidRPr="00331C85">
        <w:rPr>
          <w:color w:val="000000" w:themeColor="text1"/>
        </w:rPr>
        <w:t>Property and civil rights are prov – “but the parliament of the dominion in a sufficiently great emergency such as that arising out of war has power to deal adequately… from slides</w:t>
      </w:r>
    </w:p>
    <w:p w14:paraId="1146E837" w14:textId="516EA2A3" w:rsidR="007B2495" w:rsidRPr="00331C85" w:rsidRDefault="007B2495" w:rsidP="00435F78">
      <w:pPr>
        <w:pStyle w:val="ListParagraph"/>
        <w:numPr>
          <w:ilvl w:val="0"/>
          <w:numId w:val="6"/>
        </w:numPr>
        <w:rPr>
          <w:color w:val="000000" w:themeColor="text1"/>
        </w:rPr>
      </w:pPr>
      <w:r w:rsidRPr="00331C85">
        <w:rPr>
          <w:color w:val="000000" w:themeColor="text1"/>
        </w:rPr>
        <w:t>Deference to parliament respecting 1) whether there is an emergency and 2) what must be done to address it</w:t>
      </w:r>
    </w:p>
    <w:p w14:paraId="40203D74" w14:textId="77777777" w:rsidR="007B2495" w:rsidRPr="00331C85" w:rsidRDefault="007B2495" w:rsidP="00AC1565">
      <w:pPr>
        <w:rPr>
          <w:color w:val="000000" w:themeColor="text1"/>
        </w:rPr>
      </w:pPr>
    </w:p>
    <w:p w14:paraId="5D8B0584" w14:textId="369EAF7F" w:rsidR="00AC7BA5" w:rsidRPr="00331C85" w:rsidRDefault="00AC7BA5" w:rsidP="00AC7BA5">
      <w:pPr>
        <w:pStyle w:val="Heading2"/>
      </w:pPr>
      <w:bookmarkStart w:id="97" w:name="_Toc18930171"/>
      <w:r w:rsidRPr="00331C85">
        <w:t>Implied and Statutory Rights Under Federalism</w:t>
      </w:r>
      <w:bookmarkEnd w:id="97"/>
    </w:p>
    <w:p w14:paraId="00BF6F49" w14:textId="4B1CF652" w:rsidR="00AC7BA5" w:rsidRPr="00331C85" w:rsidRDefault="00AC7BA5" w:rsidP="00AC7BA5">
      <w:pPr>
        <w:rPr>
          <w:color w:val="000000" w:themeColor="text1"/>
        </w:rPr>
      </w:pPr>
    </w:p>
    <w:p w14:paraId="3122877A" w14:textId="5AD92D43" w:rsidR="00AC7BA5" w:rsidRPr="00331C85" w:rsidRDefault="00AC7BA5" w:rsidP="00AC7BA5">
      <w:pPr>
        <w:pStyle w:val="Heading3"/>
        <w:rPr>
          <w:color w:val="000000" w:themeColor="text1"/>
        </w:rPr>
      </w:pPr>
      <w:bookmarkStart w:id="98" w:name="_Toc18930172"/>
      <w:r w:rsidRPr="00331C85">
        <w:rPr>
          <w:color w:val="000000" w:themeColor="text1"/>
        </w:rPr>
        <w:t>Implied Bill of Rights</w:t>
      </w:r>
      <w:bookmarkEnd w:id="98"/>
    </w:p>
    <w:p w14:paraId="3D776475" w14:textId="27F43535" w:rsidR="00AC7BA5" w:rsidRPr="00331C85" w:rsidRDefault="00AC7BA5" w:rsidP="00AC7BA5">
      <w:pPr>
        <w:rPr>
          <w:color w:val="000000" w:themeColor="text1"/>
        </w:rPr>
      </w:pPr>
    </w:p>
    <w:p w14:paraId="5EAA0918" w14:textId="448D98BD" w:rsidR="007F5535" w:rsidRPr="00331C85" w:rsidRDefault="007F5535" w:rsidP="007F5535">
      <w:pPr>
        <w:jc w:val="center"/>
        <w:rPr>
          <w:b/>
          <w:color w:val="000000" w:themeColor="text1"/>
        </w:rPr>
      </w:pPr>
      <w:r w:rsidRPr="00331C85">
        <w:rPr>
          <w:b/>
          <w:color w:val="000000" w:themeColor="text1"/>
        </w:rPr>
        <w:t>Preserving the structure of democracy and freedom, not protecting anyone’s individual rights particularly.</w:t>
      </w:r>
    </w:p>
    <w:p w14:paraId="772D3817" w14:textId="77777777" w:rsidR="007F5535" w:rsidRPr="00331C85" w:rsidRDefault="007F5535" w:rsidP="00AC7BA5">
      <w:pPr>
        <w:rPr>
          <w:color w:val="000000" w:themeColor="text1"/>
        </w:rPr>
      </w:pPr>
    </w:p>
    <w:p w14:paraId="6C9302C6" w14:textId="4895FF7E" w:rsidR="00AC7BA5" w:rsidRPr="00331C85" w:rsidRDefault="00AC7BA5" w:rsidP="00435F78">
      <w:pPr>
        <w:pStyle w:val="ListParagraph"/>
        <w:numPr>
          <w:ilvl w:val="0"/>
          <w:numId w:val="6"/>
        </w:numPr>
        <w:rPr>
          <w:color w:val="000000" w:themeColor="text1"/>
        </w:rPr>
      </w:pPr>
      <w:r w:rsidRPr="00331C85">
        <w:rPr>
          <w:color w:val="000000" w:themeColor="text1"/>
        </w:rPr>
        <w:t xml:space="preserve">Prior to the Charter, the Constitution did not expressly limit the legislative authority of Parliament or a province to interfere with fundamental freedoms </w:t>
      </w:r>
    </w:p>
    <w:p w14:paraId="36D6FB1D" w14:textId="0FC8EC8E" w:rsidR="00AC7BA5" w:rsidRPr="00331C85" w:rsidRDefault="00AC7BA5" w:rsidP="00435F78">
      <w:pPr>
        <w:pStyle w:val="ListParagraph"/>
        <w:numPr>
          <w:ilvl w:val="0"/>
          <w:numId w:val="6"/>
        </w:numPr>
        <w:rPr>
          <w:color w:val="000000" w:themeColor="text1"/>
        </w:rPr>
      </w:pPr>
      <w:r w:rsidRPr="00331C85">
        <w:rPr>
          <w:color w:val="000000" w:themeColor="text1"/>
        </w:rPr>
        <w:t xml:space="preserve">“Implied bill of rights” </w:t>
      </w:r>
      <w:r w:rsidRPr="00331C85">
        <w:rPr>
          <w:color w:val="000000" w:themeColor="text1"/>
        </w:rPr>
        <w:sym w:font="Wingdings" w:char="F0E0"/>
      </w:r>
      <w:r w:rsidRPr="00331C85">
        <w:rPr>
          <w:color w:val="000000" w:themeColor="text1"/>
        </w:rPr>
        <w:t xml:space="preserve"> suggests that the Constitution itself, perhaps as a result of the preamble in the </w:t>
      </w:r>
      <w:r w:rsidRPr="00331C85">
        <w:rPr>
          <w:i/>
          <w:iCs/>
          <w:color w:val="000000" w:themeColor="text1"/>
        </w:rPr>
        <w:t>BNA Act</w:t>
      </w:r>
      <w:r w:rsidRPr="00331C85">
        <w:rPr>
          <w:color w:val="000000" w:themeColor="text1"/>
        </w:rPr>
        <w:t xml:space="preserve">, implies that there is a zone of liberty into which the state must not unjustifiably enter, regardless of whether the legislation in question is federal or provincial </w:t>
      </w:r>
    </w:p>
    <w:p w14:paraId="19E86BD6" w14:textId="77777777" w:rsidR="00AC7BA5" w:rsidRPr="00331C85" w:rsidRDefault="00AC7BA5" w:rsidP="00435F78">
      <w:pPr>
        <w:pStyle w:val="ListParagraph"/>
        <w:numPr>
          <w:ilvl w:val="1"/>
          <w:numId w:val="6"/>
        </w:numPr>
        <w:rPr>
          <w:color w:val="000000" w:themeColor="text1"/>
        </w:rPr>
      </w:pPr>
      <w:r w:rsidRPr="00331C85">
        <w:rPr>
          <w:color w:val="000000" w:themeColor="text1"/>
        </w:rPr>
        <w:t>Common law bill of rights</w:t>
      </w:r>
    </w:p>
    <w:p w14:paraId="676F7435" w14:textId="662C3263" w:rsidR="00AC7BA5" w:rsidRPr="00331C85" w:rsidRDefault="00AC7BA5" w:rsidP="00435F78">
      <w:pPr>
        <w:pStyle w:val="ListParagraph"/>
        <w:numPr>
          <w:ilvl w:val="1"/>
          <w:numId w:val="6"/>
        </w:numPr>
        <w:rPr>
          <w:color w:val="000000" w:themeColor="text1"/>
        </w:rPr>
      </w:pPr>
      <w:r w:rsidRPr="00331C85">
        <w:rPr>
          <w:color w:val="000000" w:themeColor="text1"/>
        </w:rPr>
        <w:t xml:space="preserve">Constitutional liberty/Parliamentary democracy </w:t>
      </w:r>
      <w:r w:rsidRPr="00331C85">
        <w:rPr>
          <w:color w:val="000000" w:themeColor="text1"/>
        </w:rPr>
        <w:sym w:font="Wingdings" w:char="F0E0"/>
      </w:r>
      <w:r w:rsidRPr="00331C85">
        <w:rPr>
          <w:color w:val="000000" w:themeColor="text1"/>
        </w:rPr>
        <w:t xml:space="preserve"> good sense and right feeling of the people o Rule of law (legal equality)</w:t>
      </w:r>
    </w:p>
    <w:p w14:paraId="2B06367C" w14:textId="77777777" w:rsidR="00AC7BA5" w:rsidRPr="00331C85" w:rsidRDefault="00AC7BA5" w:rsidP="00435F78">
      <w:pPr>
        <w:pStyle w:val="ListParagraph"/>
        <w:numPr>
          <w:ilvl w:val="1"/>
          <w:numId w:val="6"/>
        </w:numPr>
        <w:rPr>
          <w:color w:val="000000" w:themeColor="text1"/>
        </w:rPr>
      </w:pPr>
      <w:r w:rsidRPr="00331C85">
        <w:rPr>
          <w:color w:val="000000" w:themeColor="text1"/>
        </w:rPr>
        <w:t>Provincial rights</w:t>
      </w:r>
    </w:p>
    <w:p w14:paraId="49DC040C" w14:textId="17080DCD" w:rsidR="00AC7BA5" w:rsidRPr="00331C85" w:rsidRDefault="00AC7BA5" w:rsidP="00435F78">
      <w:pPr>
        <w:pStyle w:val="ListParagraph"/>
        <w:numPr>
          <w:ilvl w:val="1"/>
          <w:numId w:val="6"/>
        </w:numPr>
        <w:rPr>
          <w:color w:val="000000" w:themeColor="text1"/>
        </w:rPr>
      </w:pPr>
      <w:r w:rsidRPr="00331C85">
        <w:rPr>
          <w:color w:val="000000" w:themeColor="text1"/>
        </w:rPr>
        <w:t xml:space="preserve">Minority rights – s 93(1) minority education rights and s 133 language rights </w:t>
      </w:r>
    </w:p>
    <w:p w14:paraId="58AA4439" w14:textId="49CB3568" w:rsidR="00AC7BA5" w:rsidRPr="00331C85" w:rsidRDefault="00AC7BA5" w:rsidP="00AC7BA5">
      <w:pPr>
        <w:rPr>
          <w:color w:val="000000" w:themeColor="text1"/>
        </w:rPr>
      </w:pPr>
    </w:p>
    <w:p w14:paraId="13CCB3B2" w14:textId="5DB292F4" w:rsidR="00AC7BA5" w:rsidRPr="00331C85" w:rsidRDefault="00AC7BA5" w:rsidP="00AC3773">
      <w:pPr>
        <w:pStyle w:val="Heading4"/>
      </w:pPr>
      <w:bookmarkStart w:id="99" w:name="_Toc18930173"/>
      <w:r w:rsidRPr="00331C85">
        <w:t>Reference re Alberta Statutes</w:t>
      </w:r>
      <w:bookmarkEnd w:id="99"/>
    </w:p>
    <w:p w14:paraId="26BC7741" w14:textId="3B346E94" w:rsidR="00AC7BA5" w:rsidRPr="00331C85" w:rsidRDefault="00AC7BA5" w:rsidP="00AC7BA5">
      <w:pPr>
        <w:rPr>
          <w:color w:val="000000" w:themeColor="text1"/>
        </w:rPr>
      </w:pPr>
      <w:r w:rsidRPr="00331C85">
        <w:rPr>
          <w:color w:val="000000" w:themeColor="text1"/>
        </w:rPr>
        <w:t>Ratio:</w:t>
      </w:r>
    </w:p>
    <w:p w14:paraId="65830086" w14:textId="07EB02F0" w:rsidR="00AC7BA5" w:rsidRPr="00331C85" w:rsidRDefault="00AC7BA5" w:rsidP="00483798">
      <w:pPr>
        <w:ind w:left="720" w:hanging="720"/>
        <w:rPr>
          <w:color w:val="000000" w:themeColor="text1"/>
        </w:rPr>
      </w:pPr>
      <w:r w:rsidRPr="00331C85">
        <w:rPr>
          <w:color w:val="000000" w:themeColor="text1"/>
        </w:rPr>
        <w:t>Facts:</w:t>
      </w:r>
      <w:r w:rsidR="00483798" w:rsidRPr="00331C85">
        <w:rPr>
          <w:color w:val="000000" w:themeColor="text1"/>
        </w:rPr>
        <w:tab/>
        <w:t xml:space="preserve">Pertains to the following statutes: </w:t>
      </w:r>
      <w:r w:rsidR="00483798" w:rsidRPr="00331C85">
        <w:rPr>
          <w:i/>
          <w:iCs/>
          <w:color w:val="000000" w:themeColor="text1"/>
        </w:rPr>
        <w:t xml:space="preserve">The Bank Taxation Act; The Credit of Alberta Regulation Act; and the Accurate News and Information Act. </w:t>
      </w:r>
      <w:r w:rsidR="00483798" w:rsidRPr="00331C85">
        <w:rPr>
          <w:color w:val="000000" w:themeColor="text1"/>
        </w:rPr>
        <w:t xml:space="preserve">1930s - The Social Credit government of Alberta is elected and it’s a dramatic event. The gov’t imposed social credit, which people had to spend to maintain the balance between payments and production. The newspaper accounts of the election victory and this economic policy were hostile. The gov’t imposed the </w:t>
      </w:r>
      <w:r w:rsidR="00483798" w:rsidRPr="00331C85">
        <w:rPr>
          <w:i/>
          <w:iCs/>
          <w:color w:val="000000" w:themeColor="text1"/>
        </w:rPr>
        <w:t xml:space="preserve">Publication of Accurate News and Information </w:t>
      </w:r>
      <w:r w:rsidR="00483798" w:rsidRPr="00331C85">
        <w:rPr>
          <w:color w:val="000000" w:themeColor="text1"/>
        </w:rPr>
        <w:t xml:space="preserve">Bill as a result of this hostility. Newspapers were required to publish statements that it considered necessary to correct public misapprehension and were also required to publish their sources. The LG refused to assent the bill and two others about economic policy </w:t>
      </w:r>
    </w:p>
    <w:p w14:paraId="47E3964E" w14:textId="68DD6C23" w:rsidR="00AC7BA5" w:rsidRPr="00331C85" w:rsidRDefault="00AC7BA5" w:rsidP="00AC7BA5">
      <w:pPr>
        <w:rPr>
          <w:color w:val="000000" w:themeColor="text1"/>
        </w:rPr>
      </w:pPr>
      <w:r w:rsidRPr="00331C85">
        <w:rPr>
          <w:color w:val="000000" w:themeColor="text1"/>
        </w:rPr>
        <w:t>Result:</w:t>
      </w:r>
      <w:r w:rsidR="00483798" w:rsidRPr="00331C85">
        <w:rPr>
          <w:color w:val="000000" w:themeColor="text1"/>
        </w:rPr>
        <w:tab/>
        <w:t>Power is ultra vires – all three bills are ultra vires</w:t>
      </w:r>
    </w:p>
    <w:p w14:paraId="04974131" w14:textId="6887A429" w:rsidR="00AC7BA5" w:rsidRPr="00331C85" w:rsidRDefault="00AC7BA5" w:rsidP="00483798">
      <w:pPr>
        <w:ind w:left="720" w:hanging="720"/>
        <w:rPr>
          <w:color w:val="000000" w:themeColor="text1"/>
        </w:rPr>
      </w:pPr>
      <w:r w:rsidRPr="00331C85">
        <w:rPr>
          <w:color w:val="000000" w:themeColor="text1"/>
        </w:rPr>
        <w:t>Reason:</w:t>
      </w:r>
      <w:r w:rsidR="00483798" w:rsidRPr="00331C85">
        <w:rPr>
          <w:color w:val="000000" w:themeColor="text1"/>
        </w:rPr>
        <w:tab/>
        <w:t>The bill aims to control any statement relating to any policy or activity of the govt of the prov and declares this object to be a matter of public interest</w:t>
      </w:r>
      <w:r w:rsidR="00791645" w:rsidRPr="00331C85">
        <w:rPr>
          <w:color w:val="000000" w:themeColor="text1"/>
        </w:rPr>
        <w:t xml:space="preserve"> – it does not regulate the relations of the newspapers’ owners with private individual members of the public but deals exclusively with expressions of opinion by the newspapers concerning govt policies and activities. P&amp;S of this bills is to regulate the press of Alberta from the viewpoint of public policy by preventing the public from being misled or deceived as to any policy or activity of the Social Credit Govt and by reducing any opposition to silence or bring upon </w:t>
      </w:r>
      <w:r w:rsidR="00007DCC" w:rsidRPr="00331C85">
        <w:rPr>
          <w:color w:val="000000" w:themeColor="text1"/>
        </w:rPr>
        <w:t>i</w:t>
      </w:r>
      <w:r w:rsidR="00791645" w:rsidRPr="00331C85">
        <w:rPr>
          <w:color w:val="000000" w:themeColor="text1"/>
        </w:rPr>
        <w:t>t ridicule and public contempt.</w:t>
      </w:r>
      <w:r w:rsidR="00007DCC" w:rsidRPr="00331C85">
        <w:rPr>
          <w:color w:val="000000" w:themeColor="text1"/>
        </w:rPr>
        <w:t xml:space="preserve"> </w:t>
      </w:r>
      <w:r w:rsidR="00F146E7" w:rsidRPr="00331C85">
        <w:rPr>
          <w:color w:val="000000" w:themeColor="text1"/>
        </w:rPr>
        <w:t>AB leg by this retrograde bill is attempting to revive the old theory of the crime of seditious libel by enacting penalties (confiscation of space in newspapers) and prohibition for actions.</w:t>
      </w:r>
    </w:p>
    <w:p w14:paraId="36B19881" w14:textId="15ED03E1" w:rsidR="00F146E7" w:rsidRPr="00331C85" w:rsidRDefault="00F146E7" w:rsidP="00483798">
      <w:pPr>
        <w:ind w:left="720" w:hanging="720"/>
        <w:rPr>
          <w:color w:val="000000" w:themeColor="text1"/>
        </w:rPr>
      </w:pPr>
      <w:r w:rsidRPr="00331C85">
        <w:rPr>
          <w:color w:val="000000" w:themeColor="text1"/>
        </w:rPr>
        <w:tab/>
        <w:t xml:space="preserve">Under the British system – no party can erect a prohibitory barrier to prevent the electors from getting info concerning the policy of the govt, freedom of discussion is essential to enlighten public opinion in a democratic state; it cannot be curtailed without affecting the right of the people to be informed through sources independent of the govt concerning matters of public interest. </w:t>
      </w:r>
      <w:r w:rsidR="00131A81" w:rsidRPr="00331C85">
        <w:rPr>
          <w:color w:val="000000" w:themeColor="text1"/>
        </w:rPr>
        <w:t>There must be an untrammelled publication of the news and political opinions of the political parties contending for ascendancy.</w:t>
      </w:r>
      <w:r w:rsidR="00885E18" w:rsidRPr="00331C85">
        <w:rPr>
          <w:color w:val="000000" w:themeColor="text1"/>
        </w:rPr>
        <w:t xml:space="preserve"> </w:t>
      </w:r>
    </w:p>
    <w:p w14:paraId="40BA812A" w14:textId="4B5929B0" w:rsidR="00885E18" w:rsidRPr="00331C85" w:rsidRDefault="00885E18" w:rsidP="00483798">
      <w:pPr>
        <w:ind w:left="720" w:hanging="720"/>
        <w:rPr>
          <w:color w:val="000000" w:themeColor="text1"/>
        </w:rPr>
      </w:pPr>
      <w:r w:rsidRPr="00331C85">
        <w:rPr>
          <w:color w:val="000000" w:themeColor="text1"/>
        </w:rPr>
        <w:tab/>
        <w:t xml:space="preserve">The province may deal with his property and civil rights of a local and private nature within the proc; but the prov cannot interfere with his status as a Canadian citizen and his fundamental right to express freely his untrammelled opinion about govt policies and discuss matters of public concern. </w:t>
      </w:r>
    </w:p>
    <w:p w14:paraId="36A11BEE" w14:textId="3CF3F345" w:rsidR="00DD6350" w:rsidRPr="00331C85" w:rsidRDefault="00DD6350" w:rsidP="00483798">
      <w:pPr>
        <w:ind w:left="720" w:hanging="720"/>
        <w:rPr>
          <w:color w:val="000000" w:themeColor="text1"/>
        </w:rPr>
      </w:pPr>
      <w:r w:rsidRPr="00331C85">
        <w:rPr>
          <w:color w:val="000000" w:themeColor="text1"/>
        </w:rPr>
        <w:tab/>
        <w:t xml:space="preserve">The mandatory and prohibitory provisions of this bill is ultra vires of the prov leg. </w:t>
      </w:r>
    </w:p>
    <w:p w14:paraId="743BA990" w14:textId="3EFD638A" w:rsidR="00AC7BA5" w:rsidRPr="00331C85" w:rsidRDefault="00AC7BA5" w:rsidP="00AC7BA5">
      <w:pPr>
        <w:rPr>
          <w:color w:val="000000" w:themeColor="text1"/>
        </w:rPr>
      </w:pPr>
      <w:r w:rsidRPr="00331C85">
        <w:rPr>
          <w:color w:val="000000" w:themeColor="text1"/>
        </w:rPr>
        <w:t>Issue:</w:t>
      </w:r>
      <w:r w:rsidR="00483798" w:rsidRPr="00331C85">
        <w:rPr>
          <w:color w:val="000000" w:themeColor="text1"/>
        </w:rPr>
        <w:tab/>
        <w:t>What is the extent of Alberta’s power to enact these bills</w:t>
      </w:r>
      <w:r w:rsidR="00F146E7" w:rsidRPr="00331C85">
        <w:rPr>
          <w:color w:val="000000" w:themeColor="text1"/>
        </w:rPr>
        <w:t>?</w:t>
      </w:r>
    </w:p>
    <w:p w14:paraId="358EFC98" w14:textId="53F6CC0F" w:rsidR="00DD6350" w:rsidRPr="00331C85" w:rsidRDefault="00AC7BA5" w:rsidP="00DD6350">
      <w:pPr>
        <w:ind w:left="720" w:hanging="720"/>
        <w:rPr>
          <w:color w:val="000000" w:themeColor="text1"/>
        </w:rPr>
      </w:pPr>
      <w:r w:rsidRPr="00331C85">
        <w:rPr>
          <w:color w:val="000000" w:themeColor="text1"/>
        </w:rPr>
        <w:t>Notes:</w:t>
      </w:r>
      <w:r w:rsidR="00DD6350" w:rsidRPr="00331C85">
        <w:rPr>
          <w:color w:val="000000" w:themeColor="text1"/>
        </w:rPr>
        <w:tab/>
        <w:t>Duff concurring; The practice of the right of free public discussion of public affairs is the breath of life for parliamentary institutions. Parliament possess authority to legislate for the protection of this right.</w:t>
      </w:r>
    </w:p>
    <w:p w14:paraId="3DFF4313" w14:textId="04BD11C3" w:rsidR="004171E3" w:rsidRPr="00331C85" w:rsidRDefault="004171E3" w:rsidP="00DD6350">
      <w:pPr>
        <w:ind w:left="720" w:hanging="720"/>
        <w:rPr>
          <w:color w:val="000000" w:themeColor="text1"/>
        </w:rPr>
      </w:pPr>
    </w:p>
    <w:p w14:paraId="645F21DB" w14:textId="51F7153B" w:rsidR="004171E3" w:rsidRPr="00331C85" w:rsidRDefault="004171E3" w:rsidP="00AC3773">
      <w:pPr>
        <w:pStyle w:val="Heading4"/>
      </w:pPr>
      <w:bookmarkStart w:id="100" w:name="_Toc18930174"/>
      <w:r w:rsidRPr="00331C85">
        <w:t>Saumur v City of Quebec</w:t>
      </w:r>
      <w:bookmarkEnd w:id="100"/>
    </w:p>
    <w:p w14:paraId="7C9D829C" w14:textId="552985C0" w:rsidR="00AC7BA5" w:rsidRPr="00331C85" w:rsidRDefault="004171E3" w:rsidP="00AC7BA5">
      <w:pPr>
        <w:rPr>
          <w:color w:val="000000" w:themeColor="text1"/>
        </w:rPr>
      </w:pPr>
      <w:r w:rsidRPr="00331C85">
        <w:rPr>
          <w:color w:val="000000" w:themeColor="text1"/>
        </w:rPr>
        <w:t>Ratio:</w:t>
      </w:r>
    </w:p>
    <w:p w14:paraId="34FCE6D9" w14:textId="1A8EEF42" w:rsidR="004171E3" w:rsidRPr="00331C85" w:rsidRDefault="004171E3" w:rsidP="004171E3">
      <w:pPr>
        <w:ind w:left="720" w:hanging="720"/>
        <w:rPr>
          <w:color w:val="000000" w:themeColor="text1"/>
        </w:rPr>
      </w:pPr>
      <w:r w:rsidRPr="00331C85">
        <w:rPr>
          <w:color w:val="000000" w:themeColor="text1"/>
        </w:rPr>
        <w:t>Facts:</w:t>
      </w:r>
      <w:r w:rsidRPr="00331C85">
        <w:rPr>
          <w:color w:val="000000" w:themeColor="text1"/>
        </w:rPr>
        <w:tab/>
        <w:t xml:space="preserve">Ongoing struggle between the Quebec government and Jehovah’s witness. Prosecution under bylaws regulating the distribution of pamphlets in the streets was one of the principal ways in which the government sought to silent he Witnesses. Saumur was charged and convicted under a bylaw of this kind, and brought an action for a declaration that it was </w:t>
      </w:r>
      <w:r w:rsidRPr="00331C85">
        <w:rPr>
          <w:i/>
          <w:iCs/>
          <w:color w:val="000000" w:themeColor="text1"/>
        </w:rPr>
        <w:t>ultra vires.</w:t>
      </w:r>
    </w:p>
    <w:p w14:paraId="3A6FC9AC" w14:textId="2C6451D0" w:rsidR="004171E3" w:rsidRPr="00331C85" w:rsidRDefault="004171E3" w:rsidP="00AC7BA5">
      <w:pPr>
        <w:rPr>
          <w:color w:val="000000" w:themeColor="text1"/>
        </w:rPr>
      </w:pPr>
      <w:r w:rsidRPr="00331C85">
        <w:rPr>
          <w:color w:val="000000" w:themeColor="text1"/>
        </w:rPr>
        <w:t>Result:</w:t>
      </w:r>
      <w:r w:rsidRPr="00331C85">
        <w:rPr>
          <w:color w:val="000000" w:themeColor="text1"/>
        </w:rPr>
        <w:tab/>
        <w:t>The bylaw was ultra vires</w:t>
      </w:r>
    </w:p>
    <w:p w14:paraId="299BF884" w14:textId="792378CB" w:rsidR="004171E3" w:rsidRPr="00331C85" w:rsidRDefault="004171E3" w:rsidP="004171E3">
      <w:pPr>
        <w:ind w:left="720" w:hanging="720"/>
        <w:rPr>
          <w:color w:val="000000" w:themeColor="text1"/>
        </w:rPr>
      </w:pPr>
      <w:r w:rsidRPr="00331C85">
        <w:rPr>
          <w:color w:val="000000" w:themeColor="text1"/>
        </w:rPr>
        <w:t>Reason:</w:t>
      </w:r>
      <w:r w:rsidRPr="00331C85">
        <w:rPr>
          <w:color w:val="000000" w:themeColor="text1"/>
        </w:rPr>
        <w:tab/>
        <w:t xml:space="preserve">First inquiry is to the real nature and character of the bylaw – in what substance and aspect of legislative matter is it enacted? The practice under the by-law demonstrates that the language comprehends the power of censorship – the only legislative powers that may validate this law are s 92(13) and (16). However, civil rights arise from positive law; but freedom of speech, religion and the inviolability of the person, are original freedoms which are not at once the necessary attributes and modes of self-expression of human beings and the primary conditions of their community life within a legal order. </w:t>
      </w:r>
      <w:r w:rsidRPr="00331C85">
        <w:rPr>
          <w:b/>
          <w:color w:val="000000" w:themeColor="text1"/>
        </w:rPr>
        <w:t>Religion is not a matter of civil rights or local in nature – they are a national right.</w:t>
      </w:r>
      <w:r w:rsidRPr="00331C85">
        <w:rPr>
          <w:color w:val="000000" w:themeColor="text1"/>
        </w:rPr>
        <w:t xml:space="preserve"> What is proposed is that a newspaper, just as a religious, political or other tract or handbill, for the purposes of sale or distribution through use of the streets, can be placed under the uncontrolled discretion of a municipal officer; that is, that the province, while permitting all others, could forbid a newspaper or any writing of a particular colours from being so disposed of. If there were a neutral requirement to restricting publications, this law may have survived. Its sole effect is to create and vest in a functionary power, to be exercised for any purpose or reason he sees fit, disclosed or undisclosed.</w:t>
      </w:r>
      <w:r w:rsidR="00980A47" w:rsidRPr="00331C85">
        <w:rPr>
          <w:color w:val="000000" w:themeColor="text1"/>
        </w:rPr>
        <w:t xml:space="preserve"> </w:t>
      </w:r>
      <w:r w:rsidRPr="00331C85">
        <w:rPr>
          <w:color w:val="000000" w:themeColor="text1"/>
        </w:rPr>
        <w:t xml:space="preserve">The only practice actually followed is not remotely connected with street regulation. To authorize action which may be related indifferently to a variety of incompatible matters by means of the device of discretionary licence leaves the Court powerless to delineate and preserve valid power in a segregated form. </w:t>
      </w:r>
    </w:p>
    <w:p w14:paraId="0740D1EB" w14:textId="05EA6C1D" w:rsidR="004171E3" w:rsidRPr="00331C85" w:rsidRDefault="004171E3" w:rsidP="00AC7BA5">
      <w:pPr>
        <w:rPr>
          <w:color w:val="000000" w:themeColor="text1"/>
        </w:rPr>
      </w:pPr>
      <w:r w:rsidRPr="00331C85">
        <w:rPr>
          <w:color w:val="000000" w:themeColor="text1"/>
        </w:rPr>
        <w:t>Issue:</w:t>
      </w:r>
      <w:r w:rsidRPr="00331C85">
        <w:rPr>
          <w:color w:val="000000" w:themeColor="text1"/>
        </w:rPr>
        <w:tab/>
        <w:t>Whether the bylaw issued by QB was ultra vires</w:t>
      </w:r>
    </w:p>
    <w:p w14:paraId="1AE99BDC" w14:textId="51AE027B" w:rsidR="00980A47" w:rsidRPr="00331C85" w:rsidRDefault="004171E3" w:rsidP="00980A47">
      <w:pPr>
        <w:ind w:left="720" w:hanging="720"/>
        <w:rPr>
          <w:color w:val="000000" w:themeColor="text1"/>
        </w:rPr>
      </w:pPr>
      <w:r w:rsidRPr="00331C85">
        <w:rPr>
          <w:color w:val="000000" w:themeColor="text1"/>
        </w:rPr>
        <w:t>Notes:</w:t>
      </w:r>
      <w:r w:rsidR="00980A47" w:rsidRPr="00331C85">
        <w:rPr>
          <w:color w:val="000000" w:themeColor="text1"/>
        </w:rPr>
        <w:tab/>
        <w:t xml:space="preserve">Rinfret dissent; a bylaw may be valid even if the aim of the municipal council is bad. The bylaw says nothing of the fact that it targets JWs – no need to search behind the text which it adopted to see what its aim could have been in making it. Would go even further to say that the use of streets in a municipality is unquestionably a local matter. Cannot see how this does not fall entirely under s 92. </w:t>
      </w:r>
    </w:p>
    <w:p w14:paraId="7821C6BE" w14:textId="4A912D0D" w:rsidR="004171E3" w:rsidRPr="00331C85" w:rsidRDefault="004171E3" w:rsidP="00AC7BA5">
      <w:pPr>
        <w:rPr>
          <w:color w:val="000000" w:themeColor="text1"/>
        </w:rPr>
      </w:pPr>
    </w:p>
    <w:p w14:paraId="3E7A183A" w14:textId="3E22BBD8" w:rsidR="00715FA0" w:rsidRPr="00331C85" w:rsidRDefault="003B370F" w:rsidP="00AC3773">
      <w:pPr>
        <w:pStyle w:val="Heading4"/>
      </w:pPr>
      <w:bookmarkStart w:id="101" w:name="_Toc18930175"/>
      <w:r w:rsidRPr="00331C85">
        <w:t>Switzman v Ebling and AG of QB</w:t>
      </w:r>
      <w:bookmarkEnd w:id="101"/>
    </w:p>
    <w:p w14:paraId="558D2608" w14:textId="401B4C32" w:rsidR="003B370F" w:rsidRPr="00331C85" w:rsidRDefault="003B370F" w:rsidP="003B370F">
      <w:pPr>
        <w:rPr>
          <w:color w:val="000000" w:themeColor="text1"/>
        </w:rPr>
      </w:pPr>
      <w:r w:rsidRPr="00331C85">
        <w:rPr>
          <w:color w:val="000000" w:themeColor="text1"/>
        </w:rPr>
        <w:t>Ratio:</w:t>
      </w:r>
    </w:p>
    <w:p w14:paraId="1D933A6B" w14:textId="36AE0A78" w:rsidR="003B370F" w:rsidRPr="00331C85" w:rsidRDefault="003B370F" w:rsidP="003B370F">
      <w:pPr>
        <w:ind w:left="720" w:hanging="720"/>
        <w:rPr>
          <w:color w:val="000000" w:themeColor="text1"/>
        </w:rPr>
      </w:pPr>
      <w:r w:rsidRPr="00331C85">
        <w:rPr>
          <w:color w:val="000000" w:themeColor="text1"/>
        </w:rPr>
        <w:t>Facts:</w:t>
      </w:r>
      <w:r w:rsidRPr="00331C85">
        <w:rPr>
          <w:color w:val="000000" w:themeColor="text1"/>
        </w:rPr>
        <w:tab/>
        <w:t xml:space="preserve">Essentially a challenge to the </w:t>
      </w:r>
      <w:r w:rsidRPr="00331C85">
        <w:rPr>
          <w:i/>
          <w:iCs/>
          <w:color w:val="000000" w:themeColor="text1"/>
        </w:rPr>
        <w:t xml:space="preserve">Padlock Act </w:t>
      </w:r>
      <w:r w:rsidRPr="00331C85">
        <w:rPr>
          <w:color w:val="000000" w:themeColor="text1"/>
        </w:rPr>
        <w:t xml:space="preserve">to control communism. Switzman’s landlord brought an action to evict him because he had used the leaved premises for purposes prohibited by this section. </w:t>
      </w:r>
    </w:p>
    <w:p w14:paraId="6FA0E761" w14:textId="31D92289" w:rsidR="003B370F" w:rsidRPr="00331C85" w:rsidRDefault="003B370F" w:rsidP="003B370F">
      <w:pPr>
        <w:ind w:left="720" w:hanging="720"/>
        <w:rPr>
          <w:color w:val="000000" w:themeColor="text1"/>
        </w:rPr>
      </w:pPr>
      <w:r w:rsidRPr="00331C85">
        <w:rPr>
          <w:color w:val="000000" w:themeColor="text1"/>
        </w:rPr>
        <w:t>Result:</w:t>
      </w:r>
      <w:r w:rsidR="00F36B84" w:rsidRPr="00331C85">
        <w:rPr>
          <w:color w:val="000000" w:themeColor="text1"/>
        </w:rPr>
        <w:tab/>
        <w:t>Yes ultra vires</w:t>
      </w:r>
    </w:p>
    <w:p w14:paraId="4967179F" w14:textId="128C199D" w:rsidR="003B370F" w:rsidRPr="00331C85" w:rsidRDefault="003B370F" w:rsidP="00F36B84">
      <w:pPr>
        <w:ind w:left="720" w:hanging="720"/>
        <w:rPr>
          <w:color w:val="000000" w:themeColor="text1"/>
        </w:rPr>
      </w:pPr>
      <w:r w:rsidRPr="00331C85">
        <w:rPr>
          <w:color w:val="000000" w:themeColor="text1"/>
        </w:rPr>
        <w:t>Reason:</w:t>
      </w:r>
      <w:r w:rsidR="00F36B84" w:rsidRPr="00331C85">
        <w:rPr>
          <w:color w:val="000000" w:themeColor="text1"/>
        </w:rPr>
        <w:tab/>
        <w:t xml:space="preserve">The prohibition of political expression as an evil would be within the scope of criminal law. It is sufficient to say that this not a matter within the regulation of a Province. Freedom of religion does not fall exclusively within the federal jurisdiction and can fall to other levels. Apart from sedition, obscene writings and criminal libels, the public law leaves the literary, discursive and polemic use of language in the broadcast sense free. The object of the legislation here, as the title expresses, is to prevent the propagation of communism and bolshevism. The ban is directed against the freedom or liberty of the actor – no civil right or anyone is affected nor is any civil remedy created. The aim of the statue is, by means of penalties, to prevent a poisoning of men’s minds, to shield the individual from exposure of dangerous ideas, to protect him from his own thinking propensities. None of these falls within s 92(13). Ban as a local matter under s 92(16) </w:t>
      </w:r>
      <w:r w:rsidR="00F36B84" w:rsidRPr="00331C85">
        <w:rPr>
          <w:color w:val="000000" w:themeColor="text1"/>
        </w:rPr>
        <w:sym w:font="Wingdings" w:char="F0E0"/>
      </w:r>
      <w:r w:rsidR="00F36B84" w:rsidRPr="00331C85">
        <w:rPr>
          <w:color w:val="000000" w:themeColor="text1"/>
        </w:rPr>
        <w:t xml:space="preserve"> the freedom of discussion in Canada, as a subject matter of legislation, has a unity of interest and significance excluded from s 92(16) as a local matter. Preamble says we should be similar to the UK.</w:t>
      </w:r>
    </w:p>
    <w:p w14:paraId="31D0041B" w14:textId="2F7035A6" w:rsidR="003B370F" w:rsidRPr="00331C85" w:rsidRDefault="003B370F" w:rsidP="003B370F">
      <w:pPr>
        <w:ind w:left="720" w:hanging="720"/>
        <w:rPr>
          <w:color w:val="000000" w:themeColor="text1"/>
        </w:rPr>
      </w:pPr>
      <w:r w:rsidRPr="00331C85">
        <w:rPr>
          <w:color w:val="000000" w:themeColor="text1"/>
        </w:rPr>
        <w:t>Issue:</w:t>
      </w:r>
      <w:r w:rsidR="00F36B84" w:rsidRPr="00331C85">
        <w:rPr>
          <w:color w:val="000000" w:themeColor="text1"/>
        </w:rPr>
        <w:tab/>
        <w:t>Whether this section is ultra vires</w:t>
      </w:r>
    </w:p>
    <w:p w14:paraId="77E4B726" w14:textId="305B7459" w:rsidR="00F36B84" w:rsidRPr="00331C85" w:rsidRDefault="003B370F" w:rsidP="00F36B84">
      <w:pPr>
        <w:ind w:left="720" w:hanging="720"/>
        <w:rPr>
          <w:color w:val="000000" w:themeColor="text1"/>
        </w:rPr>
      </w:pPr>
      <w:r w:rsidRPr="00331C85">
        <w:rPr>
          <w:color w:val="000000" w:themeColor="text1"/>
        </w:rPr>
        <w:t>Notes:</w:t>
      </w:r>
      <w:r w:rsidRPr="00331C85">
        <w:rPr>
          <w:color w:val="000000" w:themeColor="text1"/>
        </w:rPr>
        <w:tab/>
      </w:r>
      <w:r w:rsidR="00F36B84" w:rsidRPr="00331C85">
        <w:rPr>
          <w:color w:val="000000" w:themeColor="text1"/>
        </w:rPr>
        <w:t>Abbott concurring; the impugned statue does not deal with matters of s 92(13) or 92(16). Parliament itself could also not abrogate the right of discussion and debate – the power to limit it is restricted to powers as may be exercisable with respect to criminal law and to make laws under POGG. Maybe neither level should be able to enact these laws.</w:t>
      </w:r>
    </w:p>
    <w:p w14:paraId="3F8B4197" w14:textId="5C600DBA" w:rsidR="00F36B84" w:rsidRPr="00331C85" w:rsidRDefault="00F36B84" w:rsidP="00F36B84">
      <w:pPr>
        <w:ind w:left="720" w:hanging="720"/>
        <w:rPr>
          <w:color w:val="000000" w:themeColor="text1"/>
        </w:rPr>
      </w:pPr>
    </w:p>
    <w:p w14:paraId="4D432F25" w14:textId="55928C33" w:rsidR="00F36B84" w:rsidRPr="00331C85" w:rsidRDefault="00F36B84" w:rsidP="00F36B84">
      <w:pPr>
        <w:ind w:left="720"/>
        <w:rPr>
          <w:color w:val="000000" w:themeColor="text1"/>
        </w:rPr>
      </w:pPr>
      <w:r w:rsidRPr="00331C85">
        <w:rPr>
          <w:color w:val="000000" w:themeColor="text1"/>
        </w:rPr>
        <w:t xml:space="preserve">Taschereau dissent; If the provincial legislature has no power to create criminal offences, it has the power to prevent crimes, disorders as treason, sedition, illegal public meetings </w:t>
      </w:r>
      <w:r w:rsidRPr="00331C85">
        <w:rPr>
          <w:color w:val="000000" w:themeColor="text1"/>
        </w:rPr>
        <w:sym w:font="Wingdings" w:char="F0E0"/>
      </w:r>
      <w:r w:rsidRPr="00331C85">
        <w:rPr>
          <w:color w:val="000000" w:themeColor="text1"/>
        </w:rPr>
        <w:t xml:space="preserve"> it therefore, may validly legislate as to the possession and use of property. As this is exclusively within the domain of civil law + by s. 92(13) is within provincial competence - Appeal should be dismissed.</w:t>
      </w:r>
    </w:p>
    <w:p w14:paraId="6BFB8A89" w14:textId="64F502E5" w:rsidR="00F36B84" w:rsidRPr="00331C85" w:rsidRDefault="00F36B84" w:rsidP="00F36B84">
      <w:pPr>
        <w:ind w:left="720" w:hanging="720"/>
        <w:rPr>
          <w:color w:val="000000" w:themeColor="text1"/>
        </w:rPr>
      </w:pPr>
    </w:p>
    <w:p w14:paraId="25979519" w14:textId="32301437" w:rsidR="003B370F" w:rsidRPr="00331C85" w:rsidRDefault="00F36B84" w:rsidP="00AC3773">
      <w:pPr>
        <w:pStyle w:val="Heading4"/>
      </w:pPr>
      <w:bookmarkStart w:id="102" w:name="_Toc18930176"/>
      <w:r w:rsidRPr="00331C85">
        <w:t>Dupond v City of Montreal</w:t>
      </w:r>
      <w:bookmarkEnd w:id="102"/>
    </w:p>
    <w:p w14:paraId="1A89B143" w14:textId="3AFC9FEE" w:rsidR="00F36B84" w:rsidRPr="00331C85" w:rsidRDefault="00F36B84" w:rsidP="00F36B84">
      <w:pPr>
        <w:rPr>
          <w:color w:val="000000" w:themeColor="text1"/>
        </w:rPr>
      </w:pPr>
      <w:r w:rsidRPr="00331C85">
        <w:rPr>
          <w:color w:val="000000" w:themeColor="text1"/>
        </w:rPr>
        <w:t>Ratio:</w:t>
      </w:r>
      <w:r w:rsidRPr="00331C85">
        <w:rPr>
          <w:color w:val="000000" w:themeColor="text1"/>
        </w:rPr>
        <w:br/>
        <w:t>Facts:</w:t>
      </w:r>
      <w:r w:rsidRPr="00331C85">
        <w:rPr>
          <w:color w:val="000000" w:themeColor="text1"/>
        </w:rPr>
        <w:tab/>
        <w:t>By law prohibiting parades or gatherings (requires license and bans parades for 30 days). The bylaw is challenged on two</w:t>
      </w:r>
      <w:r w:rsidRPr="00331C85">
        <w:rPr>
          <w:color w:val="000000" w:themeColor="text1"/>
        </w:rPr>
        <w:tab/>
        <w:t xml:space="preserve">grounds: </w:t>
      </w:r>
    </w:p>
    <w:p w14:paraId="23903530" w14:textId="77777777" w:rsidR="00F36B84" w:rsidRPr="00331C85" w:rsidRDefault="00F36B84" w:rsidP="00F36B84">
      <w:pPr>
        <w:ind w:left="720"/>
        <w:rPr>
          <w:color w:val="000000" w:themeColor="text1"/>
        </w:rPr>
      </w:pPr>
      <w:r w:rsidRPr="00331C85">
        <w:rPr>
          <w:color w:val="000000" w:themeColor="text1"/>
        </w:rPr>
        <w:t xml:space="preserve">(1) as an invasion of criminal law power and </w:t>
      </w:r>
    </w:p>
    <w:p w14:paraId="5668137A" w14:textId="77777777" w:rsidR="00F36B84" w:rsidRPr="00331C85" w:rsidRDefault="00F36B84" w:rsidP="00F36B84">
      <w:pPr>
        <w:ind w:left="720"/>
        <w:rPr>
          <w:color w:val="000000" w:themeColor="text1"/>
        </w:rPr>
      </w:pPr>
      <w:r w:rsidRPr="00331C85">
        <w:rPr>
          <w:color w:val="000000" w:themeColor="text1"/>
        </w:rPr>
        <w:t xml:space="preserve">(2) as an infringement of the fundamental freedoms of speech, assembly, and association, the press and religion. </w:t>
      </w:r>
    </w:p>
    <w:p w14:paraId="6B3F26C8" w14:textId="151C4017" w:rsidR="00F36B84" w:rsidRPr="00331C85" w:rsidRDefault="00F36B84" w:rsidP="00F36B84">
      <w:pPr>
        <w:rPr>
          <w:color w:val="000000" w:themeColor="text1"/>
        </w:rPr>
      </w:pPr>
      <w:r w:rsidRPr="00331C85">
        <w:rPr>
          <w:color w:val="000000" w:themeColor="text1"/>
        </w:rPr>
        <w:t>Result:</w:t>
      </w:r>
      <w:r w:rsidRPr="00331C85">
        <w:rPr>
          <w:color w:val="000000" w:themeColor="text1"/>
        </w:rPr>
        <w:tab/>
        <w:t>Bylaw held intra vires</w:t>
      </w:r>
    </w:p>
    <w:p w14:paraId="275C1E8E" w14:textId="77777777" w:rsidR="00F36B84" w:rsidRPr="00331C85" w:rsidRDefault="00F36B84" w:rsidP="00F36B84">
      <w:pPr>
        <w:rPr>
          <w:color w:val="000000" w:themeColor="text1"/>
        </w:rPr>
      </w:pPr>
      <w:r w:rsidRPr="00331C85">
        <w:rPr>
          <w:color w:val="000000" w:themeColor="text1"/>
        </w:rPr>
        <w:t>Reason:</w:t>
      </w:r>
      <w:r w:rsidRPr="00331C85">
        <w:rPr>
          <w:color w:val="000000" w:themeColor="text1"/>
        </w:rPr>
        <w:tab/>
        <w:t xml:space="preserve">On the second submission: </w:t>
      </w:r>
    </w:p>
    <w:p w14:paraId="140CE7E2" w14:textId="77777777" w:rsidR="00F36B84" w:rsidRPr="00331C85" w:rsidRDefault="00F36B84" w:rsidP="00435F78">
      <w:pPr>
        <w:numPr>
          <w:ilvl w:val="1"/>
          <w:numId w:val="98"/>
        </w:numPr>
        <w:rPr>
          <w:b/>
          <w:color w:val="000000" w:themeColor="text1"/>
        </w:rPr>
      </w:pPr>
      <w:r w:rsidRPr="00331C85">
        <w:rPr>
          <w:b/>
          <w:color w:val="000000" w:themeColor="text1"/>
        </w:rPr>
        <w:t xml:space="preserve">None of the freedoms referred to is so enshrined in the Constitution as to be above the reach of competent legislation </w:t>
      </w:r>
    </w:p>
    <w:p w14:paraId="4E2888B7" w14:textId="77777777" w:rsidR="00F36B84" w:rsidRPr="00331C85" w:rsidRDefault="00F36B84" w:rsidP="00435F78">
      <w:pPr>
        <w:numPr>
          <w:ilvl w:val="1"/>
          <w:numId w:val="98"/>
        </w:numPr>
        <w:rPr>
          <w:b/>
          <w:color w:val="000000" w:themeColor="text1"/>
        </w:rPr>
      </w:pPr>
      <w:r w:rsidRPr="00331C85">
        <w:rPr>
          <w:b/>
          <w:color w:val="000000" w:themeColor="text1"/>
        </w:rPr>
        <w:t xml:space="preserve">None of those freedoms is a single matter coming within exclusive federal or provincial competence </w:t>
      </w:r>
    </w:p>
    <w:p w14:paraId="3692A35E" w14:textId="3805D055" w:rsidR="00F36B84" w:rsidRPr="00331C85" w:rsidRDefault="00F36B84" w:rsidP="00435F78">
      <w:pPr>
        <w:numPr>
          <w:ilvl w:val="1"/>
          <w:numId w:val="98"/>
        </w:numPr>
        <w:rPr>
          <w:color w:val="000000" w:themeColor="text1"/>
        </w:rPr>
      </w:pPr>
      <w:r w:rsidRPr="00331C85">
        <w:rPr>
          <w:color w:val="000000" w:themeColor="text1"/>
        </w:rPr>
        <w:t xml:space="preserve">Freedoms of speech, of assembly and association, of the press and of religion are distinct and independent of the faculty of holding assemblies, parades gatherings, demonstrations or processions on the public domain of a city </w:t>
      </w:r>
    </w:p>
    <w:p w14:paraId="27C9D94E" w14:textId="4DE1687F" w:rsidR="00F36B84" w:rsidRPr="00331C85" w:rsidRDefault="00F36B84" w:rsidP="00435F78">
      <w:pPr>
        <w:numPr>
          <w:ilvl w:val="1"/>
          <w:numId w:val="98"/>
        </w:numPr>
        <w:rPr>
          <w:color w:val="000000" w:themeColor="text1"/>
        </w:rPr>
      </w:pPr>
      <w:r w:rsidRPr="00331C85">
        <w:rPr>
          <w:color w:val="000000" w:themeColor="text1"/>
        </w:rPr>
        <w:t xml:space="preserve">The right to hold public meetings on a highway or in a park is unknown to English law – could be trespass or nuisance </w:t>
      </w:r>
    </w:p>
    <w:p w14:paraId="3F050BB9" w14:textId="61F7DD5B" w:rsidR="00F36B84" w:rsidRPr="00331C85" w:rsidRDefault="00F36B84" w:rsidP="00435F78">
      <w:pPr>
        <w:numPr>
          <w:ilvl w:val="1"/>
          <w:numId w:val="19"/>
        </w:numPr>
        <w:rPr>
          <w:color w:val="000000" w:themeColor="text1"/>
        </w:rPr>
      </w:pPr>
      <w:r w:rsidRPr="00331C85">
        <w:rPr>
          <w:color w:val="000000" w:themeColor="text1"/>
        </w:rPr>
        <w:t xml:space="preserve">The holding of assemblies, parades or gatherings on the public domain is a matter which, depending on the aspect, comes under federal or provincial competence depending on the aspect </w:t>
      </w:r>
    </w:p>
    <w:p w14:paraId="71F4555B" w14:textId="53136224" w:rsidR="00F36B84" w:rsidRPr="00331C85" w:rsidRDefault="00F36B84" w:rsidP="00435F78">
      <w:pPr>
        <w:numPr>
          <w:ilvl w:val="1"/>
          <w:numId w:val="19"/>
        </w:numPr>
        <w:rPr>
          <w:color w:val="000000" w:themeColor="text1"/>
        </w:rPr>
      </w:pPr>
      <w:r w:rsidRPr="00331C85">
        <w:rPr>
          <w:color w:val="000000" w:themeColor="text1"/>
        </w:rPr>
        <w:t xml:space="preserve">The </w:t>
      </w:r>
      <w:r w:rsidRPr="00331C85">
        <w:rPr>
          <w:i/>
          <w:iCs/>
          <w:color w:val="000000" w:themeColor="text1"/>
        </w:rPr>
        <w:t>Canadian Bill of Rights</w:t>
      </w:r>
      <w:r w:rsidRPr="00331C85">
        <w:rPr>
          <w:color w:val="000000" w:themeColor="text1"/>
        </w:rPr>
        <w:t xml:space="preserve">, assuming it has anything to do with the holding of assemblies on the public domain, does not apply to provincial and municipal legislation </w:t>
      </w:r>
    </w:p>
    <w:p w14:paraId="6E909A68" w14:textId="35B231A4" w:rsidR="00F36B84" w:rsidRPr="00331C85" w:rsidRDefault="00F36B84" w:rsidP="00F36B84">
      <w:pPr>
        <w:rPr>
          <w:color w:val="000000" w:themeColor="text1"/>
        </w:rPr>
      </w:pPr>
      <w:r w:rsidRPr="00331C85">
        <w:rPr>
          <w:color w:val="000000" w:themeColor="text1"/>
        </w:rPr>
        <w:t>Issue:</w:t>
      </w:r>
    </w:p>
    <w:p w14:paraId="10272A89" w14:textId="4F868BF3" w:rsidR="00F36B84" w:rsidRPr="00331C85" w:rsidRDefault="00F36B84" w:rsidP="00F36B84">
      <w:pPr>
        <w:rPr>
          <w:color w:val="000000" w:themeColor="text1"/>
        </w:rPr>
      </w:pPr>
      <w:r w:rsidRPr="00331C85">
        <w:rPr>
          <w:color w:val="000000" w:themeColor="text1"/>
        </w:rPr>
        <w:t>Notes:</w:t>
      </w:r>
    </w:p>
    <w:p w14:paraId="48FB5DF7" w14:textId="5A88B047" w:rsidR="003B370F" w:rsidRPr="00331C85" w:rsidRDefault="003B370F" w:rsidP="003B370F">
      <w:pPr>
        <w:rPr>
          <w:color w:val="000000" w:themeColor="text1"/>
        </w:rPr>
      </w:pPr>
    </w:p>
    <w:p w14:paraId="48DF792C" w14:textId="462BCFE8" w:rsidR="000F6E90" w:rsidRPr="00331C85" w:rsidRDefault="000F6E90" w:rsidP="00431E24">
      <w:pPr>
        <w:pStyle w:val="Heading4"/>
      </w:pPr>
      <w:bookmarkStart w:id="103" w:name="_Toc18930177"/>
      <w:r w:rsidRPr="00331C85">
        <w:t>Ontario v OPSEU</w:t>
      </w:r>
      <w:bookmarkEnd w:id="103"/>
    </w:p>
    <w:p w14:paraId="19D3BF4A" w14:textId="2F5CE966" w:rsidR="000F6E90" w:rsidRPr="00331C85" w:rsidRDefault="000F6E90" w:rsidP="00435F78">
      <w:pPr>
        <w:pStyle w:val="ListParagraph"/>
        <w:numPr>
          <w:ilvl w:val="0"/>
          <w:numId w:val="6"/>
        </w:numPr>
        <w:rPr>
          <w:color w:val="000000" w:themeColor="text1"/>
        </w:rPr>
      </w:pPr>
      <w:r w:rsidRPr="00331C85">
        <w:rPr>
          <w:color w:val="000000" w:themeColor="text1"/>
        </w:rPr>
        <w:t>ON law prevented public servants from participating in some political activities</w:t>
      </w:r>
    </w:p>
    <w:p w14:paraId="1A72B683" w14:textId="3A6510BC" w:rsidR="000F6E90" w:rsidRPr="00331C85" w:rsidRDefault="000F6E90" w:rsidP="00435F78">
      <w:pPr>
        <w:pStyle w:val="ListParagraph"/>
        <w:numPr>
          <w:ilvl w:val="0"/>
          <w:numId w:val="6"/>
        </w:numPr>
        <w:rPr>
          <w:color w:val="000000" w:themeColor="text1"/>
        </w:rPr>
      </w:pPr>
      <w:r w:rsidRPr="00331C85">
        <w:rPr>
          <w:color w:val="000000" w:themeColor="text1"/>
        </w:rPr>
        <w:t>Basic structure of constitution contemplates existence of freely elected legislatures</w:t>
      </w:r>
    </w:p>
    <w:p w14:paraId="523FDBD4" w14:textId="3075C818" w:rsidR="000F6E90" w:rsidRPr="00331C85" w:rsidRDefault="000F6E90" w:rsidP="00435F78">
      <w:pPr>
        <w:pStyle w:val="ListParagraph"/>
        <w:numPr>
          <w:ilvl w:val="0"/>
          <w:numId w:val="6"/>
        </w:numPr>
        <w:rPr>
          <w:color w:val="000000" w:themeColor="text1"/>
        </w:rPr>
      </w:pPr>
      <w:r w:rsidRPr="00331C85">
        <w:rPr>
          <w:color w:val="000000" w:themeColor="text1"/>
        </w:rPr>
        <w:t xml:space="preserve">It remains true that apart from Charter considerations, the legislative bodies in this country must </w:t>
      </w:r>
      <w:r w:rsidR="006D331A" w:rsidRPr="00331C85">
        <w:rPr>
          <w:color w:val="000000" w:themeColor="text1"/>
        </w:rPr>
        <w:t>c</w:t>
      </w:r>
      <w:r w:rsidRPr="00331C85">
        <w:rPr>
          <w:color w:val="000000" w:themeColor="text1"/>
        </w:rPr>
        <w:t>onform to these basic structural imperatives and can in no way override them</w:t>
      </w:r>
    </w:p>
    <w:p w14:paraId="124C8835" w14:textId="77076DF2" w:rsidR="000F6E90" w:rsidRPr="00331C85" w:rsidRDefault="000F6E90" w:rsidP="00435F78">
      <w:pPr>
        <w:pStyle w:val="ListParagraph"/>
        <w:numPr>
          <w:ilvl w:val="0"/>
          <w:numId w:val="6"/>
        </w:numPr>
        <w:rPr>
          <w:color w:val="000000" w:themeColor="text1"/>
        </w:rPr>
      </w:pPr>
      <w:r w:rsidRPr="00331C85">
        <w:rPr>
          <w:color w:val="000000" w:themeColor="text1"/>
        </w:rPr>
        <w:t xml:space="preserve">In this case, law does not go so far to as infringe upon th essential structure of free parliamentary institutions </w:t>
      </w:r>
    </w:p>
    <w:p w14:paraId="4D6BEE3B" w14:textId="77777777" w:rsidR="000F6E90" w:rsidRPr="00331C85" w:rsidRDefault="000F6E90" w:rsidP="003B370F">
      <w:pPr>
        <w:rPr>
          <w:color w:val="000000" w:themeColor="text1"/>
        </w:rPr>
      </w:pPr>
    </w:p>
    <w:p w14:paraId="5AA352D7" w14:textId="7EF740A2" w:rsidR="00010026" w:rsidRPr="00331C85" w:rsidRDefault="00010026" w:rsidP="00010026">
      <w:pPr>
        <w:pStyle w:val="Heading3"/>
        <w:rPr>
          <w:color w:val="000000" w:themeColor="text1"/>
        </w:rPr>
      </w:pPr>
      <w:bookmarkStart w:id="104" w:name="_Toc18930178"/>
      <w:r w:rsidRPr="00331C85">
        <w:rPr>
          <w:color w:val="000000" w:themeColor="text1"/>
        </w:rPr>
        <w:t>Canadian Bill of Rights</w:t>
      </w:r>
      <w:bookmarkEnd w:id="104"/>
    </w:p>
    <w:p w14:paraId="1709A285" w14:textId="0729755D" w:rsidR="00010026" w:rsidRPr="00331C85" w:rsidRDefault="00010026" w:rsidP="003B370F">
      <w:pPr>
        <w:rPr>
          <w:color w:val="000000" w:themeColor="text1"/>
        </w:rPr>
      </w:pPr>
    </w:p>
    <w:p w14:paraId="4304402F" w14:textId="726C7EDD" w:rsidR="007F5535" w:rsidRPr="00331C85" w:rsidRDefault="007F5535" w:rsidP="00435F78">
      <w:pPr>
        <w:pStyle w:val="ListParagraph"/>
        <w:numPr>
          <w:ilvl w:val="0"/>
          <w:numId w:val="6"/>
        </w:numPr>
        <w:rPr>
          <w:color w:val="000000" w:themeColor="text1"/>
        </w:rPr>
      </w:pPr>
      <w:r w:rsidRPr="00331C85">
        <w:rPr>
          <w:color w:val="000000" w:themeColor="text1"/>
        </w:rPr>
        <w:t>Influences</w:t>
      </w:r>
    </w:p>
    <w:p w14:paraId="5C881712" w14:textId="4D1BEA9C" w:rsidR="007F5535" w:rsidRPr="00331C85" w:rsidRDefault="007F5535" w:rsidP="00435F78">
      <w:pPr>
        <w:pStyle w:val="ListParagraph"/>
        <w:numPr>
          <w:ilvl w:val="1"/>
          <w:numId w:val="6"/>
        </w:numPr>
        <w:rPr>
          <w:color w:val="000000" w:themeColor="text1"/>
        </w:rPr>
      </w:pPr>
      <w:r w:rsidRPr="00331C85">
        <w:rPr>
          <w:color w:val="000000" w:themeColor="text1"/>
        </w:rPr>
        <w:t xml:space="preserve">UN Declaration of Human Rights </w:t>
      </w:r>
    </w:p>
    <w:p w14:paraId="1ED5896F" w14:textId="6A0FA22E" w:rsidR="007F5535" w:rsidRPr="00331C85" w:rsidRDefault="007F5535" w:rsidP="00435F78">
      <w:pPr>
        <w:pStyle w:val="ListParagraph"/>
        <w:numPr>
          <w:ilvl w:val="1"/>
          <w:numId w:val="6"/>
        </w:numPr>
        <w:rPr>
          <w:color w:val="000000" w:themeColor="text1"/>
        </w:rPr>
      </w:pPr>
      <w:r w:rsidRPr="00331C85">
        <w:rPr>
          <w:color w:val="000000" w:themeColor="text1"/>
        </w:rPr>
        <w:t>Developments in US rights jurisprudence</w:t>
      </w:r>
    </w:p>
    <w:p w14:paraId="74CDA0F0" w14:textId="01C35CB0" w:rsidR="007F5535" w:rsidRPr="00331C85" w:rsidRDefault="007F5535" w:rsidP="00435F78">
      <w:pPr>
        <w:pStyle w:val="ListParagraph"/>
        <w:numPr>
          <w:ilvl w:val="1"/>
          <w:numId w:val="6"/>
        </w:numPr>
        <w:rPr>
          <w:color w:val="000000" w:themeColor="text1"/>
        </w:rPr>
      </w:pPr>
      <w:r w:rsidRPr="00331C85">
        <w:rPr>
          <w:color w:val="000000" w:themeColor="text1"/>
        </w:rPr>
        <w:t>Expansion of the regulatory state – should have some explicit limitations on the govt</w:t>
      </w:r>
    </w:p>
    <w:p w14:paraId="2D08F83E" w14:textId="474BEBFB" w:rsidR="007F5535" w:rsidRPr="00331C85" w:rsidRDefault="007F5535" w:rsidP="00435F78">
      <w:pPr>
        <w:pStyle w:val="ListParagraph"/>
        <w:numPr>
          <w:ilvl w:val="1"/>
          <w:numId w:val="6"/>
        </w:numPr>
        <w:rPr>
          <w:color w:val="000000" w:themeColor="text1"/>
        </w:rPr>
      </w:pPr>
      <w:r w:rsidRPr="00331C85">
        <w:rPr>
          <w:color w:val="000000" w:themeColor="text1"/>
        </w:rPr>
        <w:t>Reaction against WW2 treatment of Japanese Canadians</w:t>
      </w:r>
    </w:p>
    <w:p w14:paraId="46A8D439" w14:textId="08750DF4" w:rsidR="007F5535" w:rsidRPr="00331C85" w:rsidRDefault="007F5535" w:rsidP="00435F78">
      <w:pPr>
        <w:pStyle w:val="ListParagraph"/>
        <w:numPr>
          <w:ilvl w:val="0"/>
          <w:numId w:val="6"/>
        </w:numPr>
        <w:rPr>
          <w:color w:val="000000" w:themeColor="text1"/>
        </w:rPr>
      </w:pPr>
      <w:r w:rsidRPr="00331C85">
        <w:rPr>
          <w:color w:val="000000" w:themeColor="text1"/>
        </w:rPr>
        <w:t>Not “entrenched”</w:t>
      </w:r>
    </w:p>
    <w:p w14:paraId="5C785AB8" w14:textId="687DCABF" w:rsidR="007F5535" w:rsidRPr="00331C85" w:rsidRDefault="007F5535" w:rsidP="00435F78">
      <w:pPr>
        <w:pStyle w:val="ListParagraph"/>
        <w:numPr>
          <w:ilvl w:val="0"/>
          <w:numId w:val="6"/>
        </w:numPr>
        <w:rPr>
          <w:color w:val="000000" w:themeColor="text1"/>
        </w:rPr>
      </w:pPr>
      <w:r w:rsidRPr="00331C85">
        <w:rPr>
          <w:color w:val="000000" w:themeColor="text1"/>
        </w:rPr>
        <w:t xml:space="preserve">Applied only to federal government </w:t>
      </w:r>
    </w:p>
    <w:p w14:paraId="0C12AFBA" w14:textId="77777777" w:rsidR="007F5535" w:rsidRPr="00331C85" w:rsidRDefault="007F5535" w:rsidP="003B370F">
      <w:pPr>
        <w:rPr>
          <w:color w:val="000000" w:themeColor="text1"/>
        </w:rPr>
      </w:pPr>
    </w:p>
    <w:p w14:paraId="72E8CAC8" w14:textId="77777777" w:rsidR="00206FAE" w:rsidRPr="00331C85" w:rsidRDefault="00206FAE" w:rsidP="00010026">
      <w:pPr>
        <w:pStyle w:val="Heading4"/>
      </w:pPr>
      <w:bookmarkStart w:id="105" w:name="_Toc18930179"/>
      <w:r w:rsidRPr="00331C85">
        <w:t>R v Drybones</w:t>
      </w:r>
      <w:bookmarkEnd w:id="105"/>
      <w:r w:rsidRPr="00331C85">
        <w:t xml:space="preserve"> </w:t>
      </w:r>
    </w:p>
    <w:p w14:paraId="106D35C8" w14:textId="77777777" w:rsidR="00206FAE" w:rsidRPr="00331C85" w:rsidRDefault="00206FAE" w:rsidP="00435F78">
      <w:pPr>
        <w:pStyle w:val="ListParagraph"/>
        <w:numPr>
          <w:ilvl w:val="0"/>
          <w:numId w:val="6"/>
        </w:numPr>
        <w:rPr>
          <w:color w:val="000000" w:themeColor="text1"/>
        </w:rPr>
      </w:pPr>
      <w:r w:rsidRPr="00331C85">
        <w:rPr>
          <w:color w:val="000000" w:themeColor="text1"/>
        </w:rPr>
        <w:t>Indian Act – held that an Indian intoxicated off reserve was guilty of an offence</w:t>
      </w:r>
    </w:p>
    <w:p w14:paraId="055E54A6" w14:textId="77777777" w:rsidR="00206FAE" w:rsidRPr="00331C85" w:rsidRDefault="00206FAE" w:rsidP="00435F78">
      <w:pPr>
        <w:pStyle w:val="ListParagraph"/>
        <w:numPr>
          <w:ilvl w:val="0"/>
          <w:numId w:val="6"/>
        </w:numPr>
        <w:rPr>
          <w:color w:val="000000" w:themeColor="text1"/>
        </w:rPr>
      </w:pPr>
      <w:r w:rsidRPr="00331C85">
        <w:rPr>
          <w:color w:val="000000" w:themeColor="text1"/>
        </w:rPr>
        <w:t>Liquor Ordinance of NWT – creates an offence to be intoxicated in public</w:t>
      </w:r>
    </w:p>
    <w:p w14:paraId="5202A76A" w14:textId="77777777" w:rsidR="00206FAE" w:rsidRPr="00331C85" w:rsidRDefault="00206FAE" w:rsidP="00435F78">
      <w:pPr>
        <w:pStyle w:val="ListParagraph"/>
        <w:numPr>
          <w:ilvl w:val="0"/>
          <w:numId w:val="6"/>
        </w:numPr>
        <w:rPr>
          <w:color w:val="000000" w:themeColor="text1"/>
        </w:rPr>
      </w:pPr>
      <w:r w:rsidRPr="00331C85">
        <w:rPr>
          <w:color w:val="000000" w:themeColor="text1"/>
        </w:rPr>
        <w:t>Drybones was charged under the Indian Act and challenged the section saying it violated his rights to equality under s 1(b) of the Bill</w:t>
      </w:r>
    </w:p>
    <w:p w14:paraId="421C102C" w14:textId="77777777" w:rsidR="00206FAE" w:rsidRPr="00331C85" w:rsidRDefault="00206FAE" w:rsidP="00435F78">
      <w:pPr>
        <w:pStyle w:val="ListParagraph"/>
        <w:numPr>
          <w:ilvl w:val="0"/>
          <w:numId w:val="6"/>
        </w:numPr>
        <w:rPr>
          <w:color w:val="000000" w:themeColor="text1"/>
        </w:rPr>
      </w:pPr>
      <w:r w:rsidRPr="00331C85">
        <w:rPr>
          <w:color w:val="000000" w:themeColor="text1"/>
        </w:rPr>
        <w:t>SCC dismissed an appeal by the Crown from an acquittal</w:t>
      </w:r>
    </w:p>
    <w:p w14:paraId="4A3EB0AD" w14:textId="620CC42C" w:rsidR="00206FAE" w:rsidRPr="00331C85" w:rsidRDefault="00206FAE" w:rsidP="00435F78">
      <w:pPr>
        <w:pStyle w:val="ListParagraph"/>
        <w:numPr>
          <w:ilvl w:val="0"/>
          <w:numId w:val="6"/>
        </w:numPr>
        <w:rPr>
          <w:color w:val="000000" w:themeColor="text1"/>
        </w:rPr>
      </w:pPr>
      <w:r w:rsidRPr="00331C85">
        <w:rPr>
          <w:color w:val="000000" w:themeColor="text1"/>
        </w:rPr>
        <w:t>Rejected the approach that the Bill was simply a guide to interpretation and said it could have an impact as it is quasi-constitutional</w:t>
      </w:r>
    </w:p>
    <w:p w14:paraId="3CD1611A" w14:textId="77777777" w:rsidR="00206FAE" w:rsidRPr="00331C85" w:rsidRDefault="00206FAE" w:rsidP="00435F78">
      <w:pPr>
        <w:pStyle w:val="ListParagraph"/>
        <w:numPr>
          <w:ilvl w:val="0"/>
          <w:numId w:val="6"/>
        </w:numPr>
        <w:rPr>
          <w:color w:val="000000" w:themeColor="text1"/>
        </w:rPr>
      </w:pPr>
      <w:r w:rsidRPr="00331C85">
        <w:rPr>
          <w:color w:val="000000" w:themeColor="text1"/>
        </w:rPr>
        <w:t>Courts must allow for previous law to be inoperative if it conflicts with the Bill of Rights</w:t>
      </w:r>
    </w:p>
    <w:p w14:paraId="7DDDDE20" w14:textId="77777777" w:rsidR="00206FAE" w:rsidRPr="00331C85" w:rsidRDefault="00206FAE" w:rsidP="00435F78">
      <w:pPr>
        <w:pStyle w:val="ListParagraph"/>
        <w:numPr>
          <w:ilvl w:val="0"/>
          <w:numId w:val="6"/>
        </w:numPr>
        <w:rPr>
          <w:color w:val="000000" w:themeColor="text1"/>
        </w:rPr>
      </w:pPr>
      <w:r w:rsidRPr="00331C85">
        <w:rPr>
          <w:color w:val="000000" w:themeColor="text1"/>
        </w:rPr>
        <w:t>Where conflict arises between Bill of Rights and an earlier statute, the statute would be inoperative</w:t>
      </w:r>
    </w:p>
    <w:p w14:paraId="4FD64E37" w14:textId="23619D90" w:rsidR="00206FAE" w:rsidRPr="00331C85" w:rsidRDefault="00206FAE" w:rsidP="00435F78">
      <w:pPr>
        <w:pStyle w:val="ListParagraph"/>
        <w:numPr>
          <w:ilvl w:val="0"/>
          <w:numId w:val="6"/>
        </w:numPr>
        <w:rPr>
          <w:color w:val="000000" w:themeColor="text1"/>
        </w:rPr>
      </w:pPr>
      <w:r w:rsidRPr="00331C85">
        <w:rPr>
          <w:color w:val="000000" w:themeColor="text1"/>
        </w:rPr>
        <w:t xml:space="preserve">Ritchie – no individuals are to be treated more harshly than another under the law and an individual is denied equality under the law if it is an offence for him to do something which his fellow Canadians are free to do without having committed an offence </w:t>
      </w:r>
    </w:p>
    <w:p w14:paraId="751E909B" w14:textId="77777777" w:rsidR="00206FAE" w:rsidRPr="00331C85" w:rsidRDefault="00206FAE" w:rsidP="00206FAE">
      <w:pPr>
        <w:rPr>
          <w:rFonts w:ascii="TimesNewRomanPS" w:hAnsi="TimesNewRomanPS"/>
          <w:i/>
          <w:iCs/>
          <w:color w:val="000000" w:themeColor="text1"/>
        </w:rPr>
      </w:pPr>
    </w:p>
    <w:p w14:paraId="57F39BC3" w14:textId="3FA00CDA" w:rsidR="00206FAE" w:rsidRPr="00331C85" w:rsidRDefault="00206FAE" w:rsidP="00010026">
      <w:pPr>
        <w:pStyle w:val="Heading4"/>
        <w:rPr>
          <w:rFonts w:ascii="Wingdings" w:hAnsi="Wingdings"/>
        </w:rPr>
      </w:pPr>
      <w:bookmarkStart w:id="106" w:name="_Toc18930180"/>
      <w:r w:rsidRPr="00331C85">
        <w:rPr>
          <w:rFonts w:eastAsia="Times New Roman"/>
        </w:rPr>
        <w:t xml:space="preserve">Canada </w:t>
      </w:r>
      <w:r w:rsidR="00923B66" w:rsidRPr="00331C85">
        <w:rPr>
          <w:rFonts w:eastAsia="Times New Roman"/>
        </w:rPr>
        <w:t xml:space="preserve">(AG) </w:t>
      </w:r>
      <w:r w:rsidRPr="00331C85">
        <w:rPr>
          <w:rFonts w:eastAsia="Times New Roman"/>
        </w:rPr>
        <w:t>v Lavell 1974</w:t>
      </w:r>
      <w:bookmarkEnd w:id="106"/>
    </w:p>
    <w:p w14:paraId="66F3124A" w14:textId="77777777" w:rsidR="00206FAE" w:rsidRPr="00331C85" w:rsidRDefault="00206FAE" w:rsidP="00435F78">
      <w:pPr>
        <w:pStyle w:val="ListParagraph"/>
        <w:numPr>
          <w:ilvl w:val="0"/>
          <w:numId w:val="6"/>
        </w:numPr>
        <w:rPr>
          <w:rFonts w:ascii="Times New Roman" w:hAnsi="Times New Roman"/>
          <w:color w:val="000000" w:themeColor="text1"/>
          <w:sz w:val="24"/>
        </w:rPr>
      </w:pPr>
      <w:r w:rsidRPr="00331C85">
        <w:rPr>
          <w:color w:val="000000" w:themeColor="text1"/>
        </w:rPr>
        <w:t>Indian woman who married non-Indian man and lost her registration, challenged the Indian Act because there was no similar provision for man</w:t>
      </w:r>
    </w:p>
    <w:p w14:paraId="48D0B7B9" w14:textId="505EB9B9" w:rsidR="00206FAE" w:rsidRPr="00331C85" w:rsidRDefault="00206FAE" w:rsidP="00435F78">
      <w:pPr>
        <w:pStyle w:val="ListParagraph"/>
        <w:numPr>
          <w:ilvl w:val="0"/>
          <w:numId w:val="6"/>
        </w:numPr>
        <w:rPr>
          <w:rFonts w:ascii="Times New Roman" w:hAnsi="Times New Roman"/>
          <w:color w:val="000000" w:themeColor="text1"/>
          <w:sz w:val="24"/>
        </w:rPr>
      </w:pPr>
      <w:r w:rsidRPr="00331C85">
        <w:rPr>
          <w:color w:val="000000" w:themeColor="text1"/>
        </w:rPr>
        <w:t>Rejected by SCC – the impugned section could still be enforced without denying equality of treatment in the administration of the law. As long as treatment was the same for all status Indian women</w:t>
      </w:r>
      <w:r w:rsidRPr="00331C85">
        <w:rPr>
          <w:color w:val="000000" w:themeColor="text1"/>
        </w:rPr>
        <w:br/>
      </w:r>
    </w:p>
    <w:p w14:paraId="71977EFE" w14:textId="194C56C6" w:rsidR="00206FAE" w:rsidRPr="00331C85" w:rsidRDefault="00206FAE" w:rsidP="00010026">
      <w:pPr>
        <w:pStyle w:val="Heading4"/>
      </w:pPr>
      <w:bookmarkStart w:id="107" w:name="_Toc18930181"/>
      <w:r w:rsidRPr="00331C85">
        <w:rPr>
          <w:rFonts w:eastAsia="Times New Roman"/>
        </w:rPr>
        <w:t>Bliss v Canada</w:t>
      </w:r>
      <w:r w:rsidR="00923B66" w:rsidRPr="00331C85">
        <w:rPr>
          <w:rFonts w:eastAsia="Times New Roman"/>
        </w:rPr>
        <w:t xml:space="preserve"> (AG)</w:t>
      </w:r>
      <w:bookmarkEnd w:id="107"/>
      <w:r w:rsidRPr="00331C85">
        <w:rPr>
          <w:rFonts w:eastAsia="Times New Roman"/>
        </w:rPr>
        <w:t xml:space="preserve"> </w:t>
      </w:r>
    </w:p>
    <w:p w14:paraId="6F94DC35" w14:textId="77777777" w:rsidR="00206FAE" w:rsidRPr="00331C85" w:rsidRDefault="00206FAE" w:rsidP="00435F78">
      <w:pPr>
        <w:pStyle w:val="ListParagraph"/>
        <w:numPr>
          <w:ilvl w:val="0"/>
          <w:numId w:val="6"/>
        </w:numPr>
        <w:rPr>
          <w:rFonts w:ascii="Times New Roman" w:hAnsi="Times New Roman"/>
          <w:color w:val="000000" w:themeColor="text1"/>
          <w:sz w:val="24"/>
        </w:rPr>
      </w:pPr>
      <w:r w:rsidRPr="00331C85">
        <w:rPr>
          <w:color w:val="000000" w:themeColor="text1"/>
        </w:rPr>
        <w:t xml:space="preserve">Unemployment Insurance Act established a program of benefits for women whose employment was interrupted because of pregnancy but imposed a longer qualifying period for women claiming these benefits than for individuals claiming regular benefits </w:t>
      </w:r>
    </w:p>
    <w:p w14:paraId="19D3137E" w14:textId="77777777" w:rsidR="00206FAE" w:rsidRPr="00331C85" w:rsidRDefault="00206FAE" w:rsidP="00435F78">
      <w:pPr>
        <w:pStyle w:val="ListParagraph"/>
        <w:numPr>
          <w:ilvl w:val="0"/>
          <w:numId w:val="6"/>
        </w:numPr>
        <w:rPr>
          <w:rFonts w:ascii="Times New Roman" w:hAnsi="Times New Roman"/>
          <w:color w:val="000000" w:themeColor="text1"/>
          <w:sz w:val="24"/>
        </w:rPr>
      </w:pPr>
      <w:r w:rsidRPr="00331C85">
        <w:rPr>
          <w:color w:val="000000" w:themeColor="text1"/>
        </w:rPr>
        <w:t xml:space="preserve">It also excluded interruption of employment because of pregnancy from categories of entitlements for regular benefits </w:t>
      </w:r>
    </w:p>
    <w:p w14:paraId="52C34388" w14:textId="77777777" w:rsidR="00206FAE" w:rsidRPr="00331C85" w:rsidRDefault="00206FAE" w:rsidP="00435F78">
      <w:pPr>
        <w:pStyle w:val="ListParagraph"/>
        <w:numPr>
          <w:ilvl w:val="0"/>
          <w:numId w:val="6"/>
        </w:numPr>
        <w:rPr>
          <w:rFonts w:ascii="Times New Roman" w:hAnsi="Times New Roman"/>
          <w:color w:val="000000" w:themeColor="text1"/>
          <w:sz w:val="24"/>
        </w:rPr>
      </w:pPr>
      <w:r w:rsidRPr="00331C85">
        <w:rPr>
          <w:color w:val="000000" w:themeColor="text1"/>
        </w:rPr>
        <w:t xml:space="preserve">SCC held that this did not discriminate against her on the specified ground of sex – any inequality between sexes in this area is not created by legislation, but by nature </w:t>
      </w:r>
    </w:p>
    <w:p w14:paraId="6D3F7F5A" w14:textId="162CE113" w:rsidR="00206FAE" w:rsidRPr="00331C85" w:rsidRDefault="00206FAE" w:rsidP="00435F78">
      <w:pPr>
        <w:pStyle w:val="ListParagraph"/>
        <w:numPr>
          <w:ilvl w:val="1"/>
          <w:numId w:val="6"/>
        </w:numPr>
        <w:rPr>
          <w:rFonts w:ascii="Times New Roman" w:hAnsi="Times New Roman"/>
          <w:color w:val="000000" w:themeColor="text1"/>
          <w:sz w:val="24"/>
        </w:rPr>
      </w:pPr>
      <w:r w:rsidRPr="00331C85">
        <w:rPr>
          <w:color w:val="000000" w:themeColor="text1"/>
        </w:rPr>
        <w:t xml:space="preserve">Also, discrimination could not be grounded in the more general term ‘equality before the law’ </w:t>
      </w:r>
      <w:r w:rsidRPr="00331C85">
        <w:rPr>
          <w:rFonts w:ascii="CourierNewPSMT" w:hAnsi="CourierNewPSMT"/>
          <w:color w:val="000000" w:themeColor="text1"/>
        </w:rPr>
        <w:t xml:space="preserve">o </w:t>
      </w:r>
      <w:r w:rsidRPr="00331C85">
        <w:rPr>
          <w:color w:val="000000" w:themeColor="text1"/>
        </w:rPr>
        <w:t xml:space="preserve">SCC said equality meant treating all pregnant women the same </w:t>
      </w:r>
    </w:p>
    <w:p w14:paraId="3D4E2CB5" w14:textId="0BC24A86" w:rsidR="0070524D" w:rsidRPr="00331C85" w:rsidRDefault="0070524D">
      <w:pPr>
        <w:rPr>
          <w:color w:val="000000" w:themeColor="text1"/>
        </w:rPr>
      </w:pPr>
      <w:r w:rsidRPr="00331C85">
        <w:rPr>
          <w:color w:val="000000" w:themeColor="text1"/>
        </w:rPr>
        <w:br w:type="page"/>
      </w:r>
    </w:p>
    <w:p w14:paraId="504F4443" w14:textId="1B4220D3" w:rsidR="0070524D" w:rsidRPr="00331C85" w:rsidRDefault="0070524D" w:rsidP="00065736">
      <w:pPr>
        <w:pStyle w:val="Heading1"/>
      </w:pPr>
      <w:bookmarkStart w:id="108" w:name="_Toc18930182"/>
      <w:r w:rsidRPr="00331C85">
        <w:t>Introduction to the Charter</w:t>
      </w:r>
      <w:bookmarkEnd w:id="108"/>
    </w:p>
    <w:p w14:paraId="4271B51A" w14:textId="018BDDB4" w:rsidR="008D41BE" w:rsidRPr="00331C85" w:rsidRDefault="008D41BE" w:rsidP="0070524D">
      <w:pPr>
        <w:rPr>
          <w:color w:val="000000" w:themeColor="text1"/>
        </w:rPr>
      </w:pPr>
    </w:p>
    <w:p w14:paraId="5D216670" w14:textId="66F90D7C" w:rsidR="0003739D" w:rsidRPr="00331C85" w:rsidRDefault="0003739D" w:rsidP="000A7FC4">
      <w:pPr>
        <w:pStyle w:val="Heading3"/>
        <w:rPr>
          <w:color w:val="000000" w:themeColor="text1"/>
        </w:rPr>
      </w:pPr>
      <w:bookmarkStart w:id="109" w:name="_Toc18930183"/>
      <w:r w:rsidRPr="00331C85">
        <w:rPr>
          <w:color w:val="000000" w:themeColor="text1"/>
        </w:rPr>
        <w:t>Hogg and Bushell: Charter Dialogue</w:t>
      </w:r>
      <w:bookmarkEnd w:id="109"/>
    </w:p>
    <w:p w14:paraId="05128DFE" w14:textId="01590F8C" w:rsidR="0003739D" w:rsidRPr="00331C85" w:rsidRDefault="0003739D" w:rsidP="00435F78">
      <w:pPr>
        <w:pStyle w:val="ListParagraph"/>
        <w:numPr>
          <w:ilvl w:val="0"/>
          <w:numId w:val="6"/>
        </w:numPr>
        <w:rPr>
          <w:color w:val="000000" w:themeColor="text1"/>
        </w:rPr>
      </w:pPr>
      <w:r w:rsidRPr="00331C85">
        <w:rPr>
          <w:color w:val="000000" w:themeColor="text1"/>
        </w:rPr>
        <w:t xml:space="preserve">Notion that judicial review is a part of a dialogue between judges and legislatures </w:t>
      </w:r>
    </w:p>
    <w:p w14:paraId="19ED7055" w14:textId="6C4F9F7C" w:rsidR="0003739D" w:rsidRPr="00331C85" w:rsidRDefault="0003739D" w:rsidP="00435F78">
      <w:pPr>
        <w:pStyle w:val="ListParagraph"/>
        <w:numPr>
          <w:ilvl w:val="1"/>
          <w:numId w:val="6"/>
        </w:numPr>
        <w:rPr>
          <w:b/>
          <w:color w:val="000000" w:themeColor="text1"/>
        </w:rPr>
      </w:pPr>
      <w:r w:rsidRPr="00331C85">
        <w:rPr>
          <w:b/>
          <w:color w:val="000000" w:themeColor="text1"/>
        </w:rPr>
        <w:t>Where a judicial decision is open to legislative reversal, modification or avoidance, then it is meaningful to regard the relationship between the Court and the competent legislative body as a dialogue</w:t>
      </w:r>
    </w:p>
    <w:p w14:paraId="45A64212" w14:textId="3675FE29" w:rsidR="0003739D" w:rsidRPr="00331C85" w:rsidRDefault="0003739D" w:rsidP="00435F78">
      <w:pPr>
        <w:pStyle w:val="ListParagraph"/>
        <w:numPr>
          <w:ilvl w:val="0"/>
          <w:numId w:val="6"/>
        </w:numPr>
        <w:rPr>
          <w:color w:val="000000" w:themeColor="text1"/>
        </w:rPr>
      </w:pPr>
      <w:r w:rsidRPr="00331C85">
        <w:rPr>
          <w:color w:val="000000" w:themeColor="text1"/>
        </w:rPr>
        <w:t>Where a judicial striking down a law on Charter grounds can be reversed/mod/avoided by a new law, any concern about the legitimacy of judicial review is greatly diminished</w:t>
      </w:r>
    </w:p>
    <w:p w14:paraId="67A43F56" w14:textId="77764A4D" w:rsidR="0003739D" w:rsidRPr="00331C85" w:rsidRDefault="0003739D" w:rsidP="00435F78">
      <w:pPr>
        <w:pStyle w:val="ListParagraph"/>
        <w:numPr>
          <w:ilvl w:val="1"/>
          <w:numId w:val="6"/>
        </w:numPr>
        <w:rPr>
          <w:color w:val="000000" w:themeColor="text1"/>
        </w:rPr>
      </w:pPr>
      <w:r w:rsidRPr="00331C85">
        <w:rPr>
          <w:color w:val="000000" w:themeColor="text1"/>
        </w:rPr>
        <w:t>The legislative body would be forced to give greater consideration to the Charter values identified by the Court in devising the means of carrying out objectives, or the legislative body might have been forced to modify its objectives to some extent to accommodate the courts concerns</w:t>
      </w:r>
    </w:p>
    <w:p w14:paraId="100D6955" w14:textId="73878977" w:rsidR="0003739D" w:rsidRPr="00331C85" w:rsidRDefault="0003739D" w:rsidP="00435F78">
      <w:pPr>
        <w:pStyle w:val="ListParagraph"/>
        <w:numPr>
          <w:ilvl w:val="2"/>
          <w:numId w:val="6"/>
        </w:numPr>
        <w:rPr>
          <w:color w:val="000000" w:themeColor="text1"/>
        </w:rPr>
      </w:pPr>
      <w:r w:rsidRPr="00331C85">
        <w:rPr>
          <w:color w:val="000000" w:themeColor="text1"/>
        </w:rPr>
        <w:t>These are constraints on the democratic process, but the final decision is the democratic one</w:t>
      </w:r>
    </w:p>
    <w:p w14:paraId="31B1909E" w14:textId="5D09A413" w:rsidR="003A20EE" w:rsidRPr="00331C85" w:rsidRDefault="003A20EE" w:rsidP="00435F78">
      <w:pPr>
        <w:pStyle w:val="ListParagraph"/>
        <w:numPr>
          <w:ilvl w:val="0"/>
          <w:numId w:val="6"/>
        </w:numPr>
        <w:rPr>
          <w:color w:val="000000" w:themeColor="text1"/>
        </w:rPr>
      </w:pPr>
      <w:r w:rsidRPr="00331C85">
        <w:rPr>
          <w:color w:val="000000" w:themeColor="text1"/>
        </w:rPr>
        <w:t>Dialogue can only take place if the judicial decision to strike down a law can be rev/mod/avoided by legislative process</w:t>
      </w:r>
    </w:p>
    <w:p w14:paraId="06485AA0" w14:textId="2A0C1A63" w:rsidR="003A20EE" w:rsidRPr="00331C85" w:rsidRDefault="003A20EE" w:rsidP="00435F78">
      <w:pPr>
        <w:pStyle w:val="ListParagraph"/>
        <w:numPr>
          <w:ilvl w:val="1"/>
          <w:numId w:val="6"/>
        </w:numPr>
        <w:rPr>
          <w:b/>
          <w:color w:val="000000" w:themeColor="text1"/>
        </w:rPr>
      </w:pPr>
      <w:r w:rsidRPr="00331C85">
        <w:rPr>
          <w:color w:val="000000" w:themeColor="text1"/>
        </w:rPr>
        <w:t xml:space="preserve">There is usually an alternative law that is available to the legislative body that still enables the leg purpose to be carried out </w:t>
      </w:r>
    </w:p>
    <w:p w14:paraId="2D5D01BD" w14:textId="6E3B38E9" w:rsidR="003A20EE" w:rsidRPr="00331C85" w:rsidRDefault="003A20EE" w:rsidP="00435F78">
      <w:pPr>
        <w:pStyle w:val="ListParagraph"/>
        <w:numPr>
          <w:ilvl w:val="1"/>
          <w:numId w:val="6"/>
        </w:numPr>
        <w:rPr>
          <w:b/>
          <w:color w:val="000000" w:themeColor="text1"/>
        </w:rPr>
      </w:pPr>
      <w:r w:rsidRPr="00331C85">
        <w:rPr>
          <w:color w:val="000000" w:themeColor="text1"/>
        </w:rPr>
        <w:t xml:space="preserve">Court often offers a suggestion </w:t>
      </w:r>
    </w:p>
    <w:p w14:paraId="7E93E728" w14:textId="77777777" w:rsidR="003A20EE" w:rsidRPr="00331C85" w:rsidRDefault="003A20EE" w:rsidP="00435F78">
      <w:pPr>
        <w:pStyle w:val="ListParagraph"/>
        <w:numPr>
          <w:ilvl w:val="0"/>
          <w:numId w:val="6"/>
        </w:numPr>
        <w:rPr>
          <w:b/>
          <w:color w:val="000000" w:themeColor="text1"/>
        </w:rPr>
      </w:pPr>
      <w:r w:rsidRPr="00331C85">
        <w:rPr>
          <w:color w:val="000000" w:themeColor="text1"/>
        </w:rPr>
        <w:t>Sometimes an invalid law is more restrictive of individual liberty than it needs to be to accomplish its purpose, and what is required is a narrower law</w:t>
      </w:r>
    </w:p>
    <w:p w14:paraId="17E3E717" w14:textId="445C1692" w:rsidR="003A20EE" w:rsidRPr="00331C85" w:rsidRDefault="003A20EE" w:rsidP="00435F78">
      <w:pPr>
        <w:pStyle w:val="ListParagraph"/>
        <w:numPr>
          <w:ilvl w:val="0"/>
          <w:numId w:val="6"/>
        </w:numPr>
        <w:rPr>
          <w:b/>
          <w:color w:val="000000" w:themeColor="text1"/>
        </w:rPr>
      </w:pPr>
      <w:r w:rsidRPr="00331C85">
        <w:rPr>
          <w:color w:val="000000" w:themeColor="text1"/>
        </w:rPr>
        <w:t>Or sometimes a broader law is needed because an invalid law confers a benefit, but excludes some people who have constitutional equality right to be included</w:t>
      </w:r>
    </w:p>
    <w:p w14:paraId="1BDABF7A" w14:textId="07CB0736" w:rsidR="003A20EE" w:rsidRPr="00331C85" w:rsidRDefault="003A20EE" w:rsidP="00435F78">
      <w:pPr>
        <w:pStyle w:val="ListParagraph"/>
        <w:numPr>
          <w:ilvl w:val="0"/>
          <w:numId w:val="6"/>
        </w:numPr>
        <w:rPr>
          <w:b/>
          <w:color w:val="000000" w:themeColor="text1"/>
        </w:rPr>
      </w:pPr>
      <w:r w:rsidRPr="00331C85">
        <w:rPr>
          <w:b/>
          <w:color w:val="000000" w:themeColor="text1"/>
        </w:rPr>
        <w:t>The Charter can act as a catalyst for a two-way exchange between judiciary and legislature on the topic of h</w:t>
      </w:r>
      <w:r w:rsidR="00E5326B" w:rsidRPr="00331C85">
        <w:rPr>
          <w:b/>
          <w:color w:val="000000" w:themeColor="text1"/>
        </w:rPr>
        <w:t>u</w:t>
      </w:r>
      <w:r w:rsidRPr="00331C85">
        <w:rPr>
          <w:b/>
          <w:color w:val="000000" w:themeColor="text1"/>
        </w:rPr>
        <w:t>man rights and freedoms, but it rarely raises an absolute barrier to the wishes of the democratic institutions</w:t>
      </w:r>
    </w:p>
    <w:p w14:paraId="086B6525" w14:textId="50170DA1" w:rsidR="00E5326B" w:rsidRPr="00331C85" w:rsidRDefault="00E5326B" w:rsidP="00435F78">
      <w:pPr>
        <w:pStyle w:val="ListParagraph"/>
        <w:numPr>
          <w:ilvl w:val="0"/>
          <w:numId w:val="6"/>
        </w:numPr>
        <w:rPr>
          <w:b/>
          <w:color w:val="000000" w:themeColor="text1"/>
        </w:rPr>
      </w:pPr>
      <w:r w:rsidRPr="00331C85">
        <w:rPr>
          <w:color w:val="000000" w:themeColor="text1"/>
        </w:rPr>
        <w:t>Dialogue may occur even when laws are upheld</w:t>
      </w:r>
    </w:p>
    <w:p w14:paraId="0CF5EDA1" w14:textId="57171CC4" w:rsidR="003A20EE" w:rsidRPr="00331C85" w:rsidRDefault="003A20EE" w:rsidP="003A20EE">
      <w:pPr>
        <w:rPr>
          <w:b/>
          <w:color w:val="000000" w:themeColor="text1"/>
        </w:rPr>
      </w:pPr>
    </w:p>
    <w:p w14:paraId="2CB76C16" w14:textId="178D3BCD" w:rsidR="003A20EE" w:rsidRPr="00331C85" w:rsidRDefault="003A20EE" w:rsidP="003A20EE">
      <w:pPr>
        <w:rPr>
          <w:color w:val="000000" w:themeColor="text1"/>
        </w:rPr>
      </w:pPr>
      <w:r w:rsidRPr="00331C85">
        <w:rPr>
          <w:color w:val="000000" w:themeColor="text1"/>
        </w:rPr>
        <w:t>The Four Features that Facilitate a Dialogue</w:t>
      </w:r>
    </w:p>
    <w:p w14:paraId="203BE930" w14:textId="7ED7B823" w:rsidR="003A20EE" w:rsidRPr="00331C85" w:rsidRDefault="003A20EE" w:rsidP="00435F78">
      <w:pPr>
        <w:pStyle w:val="ListParagraph"/>
        <w:numPr>
          <w:ilvl w:val="0"/>
          <w:numId w:val="22"/>
        </w:numPr>
        <w:rPr>
          <w:color w:val="000000" w:themeColor="text1"/>
        </w:rPr>
      </w:pPr>
      <w:r w:rsidRPr="00331C85">
        <w:rPr>
          <w:b/>
          <w:color w:val="000000" w:themeColor="text1"/>
        </w:rPr>
        <w:t>Section 33</w:t>
      </w:r>
      <w:r w:rsidRPr="00331C85">
        <w:rPr>
          <w:color w:val="000000" w:themeColor="text1"/>
        </w:rPr>
        <w:t>, which is the power of legislative override</w:t>
      </w:r>
    </w:p>
    <w:p w14:paraId="34C01B6A" w14:textId="0287B593" w:rsidR="00E5326B" w:rsidRPr="00331C85" w:rsidRDefault="00E5326B" w:rsidP="00435F78">
      <w:pPr>
        <w:pStyle w:val="ListParagraph"/>
        <w:numPr>
          <w:ilvl w:val="1"/>
          <w:numId w:val="6"/>
        </w:numPr>
        <w:rPr>
          <w:color w:val="000000" w:themeColor="text1"/>
        </w:rPr>
      </w:pPr>
      <w:r w:rsidRPr="00331C85">
        <w:rPr>
          <w:color w:val="000000" w:themeColor="text1"/>
        </w:rPr>
        <w:t>Parliament or a legislature need only insert an express notwithstanding clause into a statute and this will liberate the statute from the provisions of section 2 and sections 7-15 of the Charter</w:t>
      </w:r>
    </w:p>
    <w:p w14:paraId="2B4D7B8B" w14:textId="53811527" w:rsidR="00E5326B" w:rsidRPr="00331C85" w:rsidRDefault="00E5326B" w:rsidP="00435F78">
      <w:pPr>
        <w:pStyle w:val="ListParagraph"/>
        <w:numPr>
          <w:ilvl w:val="1"/>
          <w:numId w:val="6"/>
        </w:numPr>
        <w:rPr>
          <w:color w:val="000000" w:themeColor="text1"/>
        </w:rPr>
      </w:pPr>
      <w:r w:rsidRPr="00331C85">
        <w:rPr>
          <w:color w:val="000000" w:themeColor="text1"/>
        </w:rPr>
        <w:t xml:space="preserve">Most obvious and direct way of overcoming a judicial decision striking down a law for an infringement of Charter rights </w:t>
      </w:r>
    </w:p>
    <w:p w14:paraId="1A155495" w14:textId="79C02244" w:rsidR="00E5326B" w:rsidRPr="00331C85" w:rsidRDefault="00E5326B" w:rsidP="00435F78">
      <w:pPr>
        <w:pStyle w:val="ListParagraph"/>
        <w:numPr>
          <w:ilvl w:val="1"/>
          <w:numId w:val="6"/>
        </w:numPr>
        <w:rPr>
          <w:color w:val="000000" w:themeColor="text1"/>
        </w:rPr>
      </w:pPr>
      <w:r w:rsidRPr="00331C85">
        <w:rPr>
          <w:color w:val="000000" w:themeColor="text1"/>
        </w:rPr>
        <w:t>Allows the competent legislative body to re-enact the original law without interference from the courts</w:t>
      </w:r>
    </w:p>
    <w:p w14:paraId="5AEF8E33" w14:textId="787DF9B1" w:rsidR="006F1BF0" w:rsidRPr="00331C85" w:rsidRDefault="006F1BF0" w:rsidP="00435F78">
      <w:pPr>
        <w:pStyle w:val="ListParagraph"/>
        <w:numPr>
          <w:ilvl w:val="1"/>
          <w:numId w:val="6"/>
        </w:numPr>
        <w:rPr>
          <w:color w:val="000000" w:themeColor="text1"/>
        </w:rPr>
      </w:pPr>
      <w:r w:rsidRPr="00331C85">
        <w:rPr>
          <w:color w:val="000000" w:themeColor="text1"/>
        </w:rPr>
        <w:t xml:space="preserve">Puts a democratic spotlight on those legislative choices = dialogue </w:t>
      </w:r>
    </w:p>
    <w:p w14:paraId="547CE150" w14:textId="352558F5" w:rsidR="003A20EE" w:rsidRPr="00331C85" w:rsidRDefault="003A20EE" w:rsidP="00435F78">
      <w:pPr>
        <w:pStyle w:val="ListParagraph"/>
        <w:numPr>
          <w:ilvl w:val="0"/>
          <w:numId w:val="22"/>
        </w:numPr>
        <w:rPr>
          <w:color w:val="000000" w:themeColor="text1"/>
        </w:rPr>
      </w:pPr>
      <w:r w:rsidRPr="00331C85">
        <w:rPr>
          <w:b/>
          <w:color w:val="000000" w:themeColor="text1"/>
        </w:rPr>
        <w:t>Section 1</w:t>
      </w:r>
      <w:r w:rsidRPr="00331C85">
        <w:rPr>
          <w:color w:val="000000" w:themeColor="text1"/>
        </w:rPr>
        <w:t xml:space="preserve">, which allows for </w:t>
      </w:r>
      <w:r w:rsidR="006F1BF0" w:rsidRPr="00331C85">
        <w:rPr>
          <w:color w:val="000000" w:themeColor="text1"/>
        </w:rPr>
        <w:t xml:space="preserve">demonstrably justified </w:t>
      </w:r>
      <w:r w:rsidRPr="00331C85">
        <w:rPr>
          <w:color w:val="000000" w:themeColor="text1"/>
        </w:rPr>
        <w:t>reasonable limits</w:t>
      </w:r>
    </w:p>
    <w:p w14:paraId="42931FDC" w14:textId="64A6D629" w:rsidR="006F1BF0" w:rsidRPr="00331C85" w:rsidRDefault="006F1BF0" w:rsidP="00435F78">
      <w:pPr>
        <w:pStyle w:val="ListParagraph"/>
        <w:numPr>
          <w:ilvl w:val="1"/>
          <w:numId w:val="6"/>
        </w:numPr>
        <w:rPr>
          <w:color w:val="000000" w:themeColor="text1"/>
        </w:rPr>
      </w:pPr>
      <w:r w:rsidRPr="00331C85">
        <w:rPr>
          <w:color w:val="000000" w:themeColor="text1"/>
        </w:rPr>
        <w:t xml:space="preserve">Balancing process by the court </w:t>
      </w:r>
    </w:p>
    <w:p w14:paraId="360F78CA" w14:textId="1610AF3D" w:rsidR="006F1BF0" w:rsidRPr="00331C85" w:rsidRDefault="00E5326B" w:rsidP="00435F78">
      <w:pPr>
        <w:pStyle w:val="ListParagraph"/>
        <w:numPr>
          <w:ilvl w:val="1"/>
          <w:numId w:val="6"/>
        </w:numPr>
        <w:rPr>
          <w:color w:val="000000" w:themeColor="text1"/>
        </w:rPr>
      </w:pPr>
      <w:r w:rsidRPr="00331C85">
        <w:rPr>
          <w:color w:val="000000" w:themeColor="text1"/>
        </w:rPr>
        <w:t>Reviewing courts will often explain the less restrictive alternative law that would have satisfied the section 1 standard</w:t>
      </w:r>
    </w:p>
    <w:p w14:paraId="191F7667" w14:textId="7BA0BADE" w:rsidR="006F1BF0" w:rsidRPr="00331C85" w:rsidRDefault="006F1BF0" w:rsidP="00435F78">
      <w:pPr>
        <w:pStyle w:val="ListParagraph"/>
        <w:numPr>
          <w:ilvl w:val="1"/>
          <w:numId w:val="6"/>
        </w:numPr>
        <w:rPr>
          <w:color w:val="000000" w:themeColor="text1"/>
        </w:rPr>
      </w:pPr>
      <w:r w:rsidRPr="00331C85">
        <w:rPr>
          <w:color w:val="000000" w:themeColor="text1"/>
        </w:rPr>
        <w:t xml:space="preserve">Judgement says the law is violation but justified </w:t>
      </w:r>
    </w:p>
    <w:p w14:paraId="602DE2EA" w14:textId="6CAB7C4B" w:rsidR="006F1BF0" w:rsidRPr="00331C85" w:rsidRDefault="006F1BF0" w:rsidP="00435F78">
      <w:pPr>
        <w:pStyle w:val="ListParagraph"/>
        <w:numPr>
          <w:ilvl w:val="2"/>
          <w:numId w:val="6"/>
        </w:numPr>
        <w:rPr>
          <w:color w:val="000000" w:themeColor="text1"/>
        </w:rPr>
      </w:pPr>
      <w:r w:rsidRPr="00331C85">
        <w:rPr>
          <w:color w:val="000000" w:themeColor="text1"/>
        </w:rPr>
        <w:t xml:space="preserve">But creates foothold by a statement that rights are violated </w:t>
      </w:r>
    </w:p>
    <w:p w14:paraId="532C51EB" w14:textId="1BD03269" w:rsidR="00E5326B" w:rsidRPr="00331C85" w:rsidRDefault="003A20EE" w:rsidP="00435F78">
      <w:pPr>
        <w:pStyle w:val="ListParagraph"/>
        <w:numPr>
          <w:ilvl w:val="0"/>
          <w:numId w:val="22"/>
        </w:numPr>
        <w:rPr>
          <w:color w:val="000000" w:themeColor="text1"/>
        </w:rPr>
      </w:pPr>
      <w:r w:rsidRPr="00331C85">
        <w:rPr>
          <w:color w:val="000000" w:themeColor="text1"/>
        </w:rPr>
        <w:t xml:space="preserve">The “qualified rights” in sections 7,8,9 and 12 – which allow for action that satisfies the standards of fairness and reasonableness </w:t>
      </w:r>
    </w:p>
    <w:p w14:paraId="3D89B6A9" w14:textId="41482FB6" w:rsidR="003A20EE" w:rsidRPr="00331C85" w:rsidRDefault="003A20EE" w:rsidP="00435F78">
      <w:pPr>
        <w:pStyle w:val="ListParagraph"/>
        <w:numPr>
          <w:ilvl w:val="0"/>
          <w:numId w:val="22"/>
        </w:numPr>
        <w:rPr>
          <w:color w:val="000000" w:themeColor="text1"/>
        </w:rPr>
      </w:pPr>
      <w:r w:rsidRPr="00331C85">
        <w:rPr>
          <w:color w:val="000000" w:themeColor="text1"/>
        </w:rPr>
        <w:t>The guarantee of equality rights under section 15(1), which can be satisfied through a variety of remedial measures</w:t>
      </w:r>
    </w:p>
    <w:p w14:paraId="1F4F991C" w14:textId="294E9C69" w:rsidR="0003739D" w:rsidRPr="00331C85" w:rsidRDefault="0003739D" w:rsidP="0070524D">
      <w:pPr>
        <w:pStyle w:val="Heading3"/>
        <w:rPr>
          <w:color w:val="000000" w:themeColor="text1"/>
        </w:rPr>
      </w:pPr>
    </w:p>
    <w:p w14:paraId="5E8B7314" w14:textId="5C03F80B" w:rsidR="0070524D" w:rsidRPr="00331C85" w:rsidRDefault="0070524D" w:rsidP="0070524D">
      <w:pPr>
        <w:pStyle w:val="Heading3"/>
        <w:rPr>
          <w:color w:val="000000" w:themeColor="text1"/>
        </w:rPr>
      </w:pPr>
      <w:bookmarkStart w:id="110" w:name="_Toc18930184"/>
      <w:r w:rsidRPr="00331C85">
        <w:rPr>
          <w:color w:val="000000" w:themeColor="text1"/>
        </w:rPr>
        <w:t>The Drafting of the Charter: Robert Sharpe</w:t>
      </w:r>
      <w:bookmarkEnd w:id="110"/>
    </w:p>
    <w:p w14:paraId="15AF6533" w14:textId="04CA1299" w:rsidR="0070524D" w:rsidRPr="00331C85" w:rsidRDefault="0070524D" w:rsidP="0070524D">
      <w:pPr>
        <w:rPr>
          <w:color w:val="000000" w:themeColor="text1"/>
        </w:rPr>
      </w:pPr>
    </w:p>
    <w:p w14:paraId="57382C7B" w14:textId="76FABA61" w:rsidR="0070524D" w:rsidRPr="00331C85" w:rsidRDefault="0070524D" w:rsidP="00435F78">
      <w:pPr>
        <w:pStyle w:val="ListParagraph"/>
        <w:numPr>
          <w:ilvl w:val="0"/>
          <w:numId w:val="6"/>
        </w:numPr>
        <w:rPr>
          <w:color w:val="000000" w:themeColor="text1"/>
        </w:rPr>
      </w:pPr>
      <w:r w:rsidRPr="00331C85">
        <w:rPr>
          <w:color w:val="000000" w:themeColor="text1"/>
        </w:rPr>
        <w:t>Initial opposition by most provinces to the very idea of the Charter; challenges by the provinces to the constitutionality of asking the British Parliament to amend the constitution without unanimous provincial consent</w:t>
      </w:r>
    </w:p>
    <w:p w14:paraId="3C8BCB84" w14:textId="77777777" w:rsidR="001F79B6" w:rsidRPr="00331C85" w:rsidRDefault="001F79B6" w:rsidP="00435F78">
      <w:pPr>
        <w:pStyle w:val="ListParagraph"/>
        <w:numPr>
          <w:ilvl w:val="0"/>
          <w:numId w:val="6"/>
        </w:numPr>
        <w:rPr>
          <w:color w:val="000000" w:themeColor="text1"/>
        </w:rPr>
      </w:pPr>
      <w:r w:rsidRPr="00331C85">
        <w:rPr>
          <w:color w:val="000000" w:themeColor="text1"/>
        </w:rPr>
        <w:t>Number of changes made between 1980 and 1981 (eventual agreement)</w:t>
      </w:r>
    </w:p>
    <w:p w14:paraId="0BCD16E0" w14:textId="5A0B6C2E" w:rsidR="0070524D" w:rsidRPr="00331C85" w:rsidRDefault="001F79B6" w:rsidP="00435F78">
      <w:pPr>
        <w:pStyle w:val="ListParagraph"/>
        <w:numPr>
          <w:ilvl w:val="1"/>
          <w:numId w:val="6"/>
        </w:numPr>
        <w:rPr>
          <w:color w:val="000000" w:themeColor="text1"/>
        </w:rPr>
      </w:pPr>
      <w:r w:rsidRPr="00331C85">
        <w:rPr>
          <w:color w:val="000000" w:themeColor="text1"/>
        </w:rPr>
        <w:t>Domestic amending formula to govern future changes to the constitution</w:t>
      </w:r>
    </w:p>
    <w:p w14:paraId="034209C4" w14:textId="322D0067" w:rsidR="001F79B6" w:rsidRPr="00331C85" w:rsidRDefault="001F79B6" w:rsidP="00435F78">
      <w:pPr>
        <w:pStyle w:val="ListParagraph"/>
        <w:numPr>
          <w:ilvl w:val="0"/>
          <w:numId w:val="6"/>
        </w:numPr>
        <w:rPr>
          <w:color w:val="000000" w:themeColor="text1"/>
        </w:rPr>
      </w:pPr>
      <w:r w:rsidRPr="00331C85">
        <w:rPr>
          <w:color w:val="000000" w:themeColor="text1"/>
        </w:rPr>
        <w:t xml:space="preserve">Joint committee of Parliament heard from many witnesses representing civil liberties and women’s groups, defence lawyers and prosecutors, the police and others </w:t>
      </w:r>
    </w:p>
    <w:p w14:paraId="03753E52" w14:textId="027B431F" w:rsidR="001F79B6" w:rsidRPr="00331C85" w:rsidRDefault="001F79B6" w:rsidP="00435F78">
      <w:pPr>
        <w:pStyle w:val="ListParagraph"/>
        <w:numPr>
          <w:ilvl w:val="1"/>
          <w:numId w:val="6"/>
        </w:numPr>
        <w:rPr>
          <w:color w:val="000000" w:themeColor="text1"/>
        </w:rPr>
      </w:pPr>
      <w:r w:rsidRPr="00331C85">
        <w:rPr>
          <w:color w:val="000000" w:themeColor="text1"/>
        </w:rPr>
        <w:t>Many of these groups were critical of the October 198o version of the Charter</w:t>
      </w:r>
    </w:p>
    <w:p w14:paraId="4DCA9C7B" w14:textId="4C80BEA5" w:rsidR="001F79B6" w:rsidRPr="00331C85" w:rsidRDefault="001F79B6" w:rsidP="00435F78">
      <w:pPr>
        <w:pStyle w:val="ListParagraph"/>
        <w:numPr>
          <w:ilvl w:val="2"/>
          <w:numId w:val="6"/>
        </w:numPr>
        <w:rPr>
          <w:color w:val="000000" w:themeColor="text1"/>
        </w:rPr>
      </w:pPr>
      <w:r w:rsidRPr="00331C85">
        <w:rPr>
          <w:color w:val="000000" w:themeColor="text1"/>
        </w:rPr>
        <w:t xml:space="preserve">That draft had been weakened in an unsuccessful attempt to win provincial consent </w:t>
      </w:r>
    </w:p>
    <w:p w14:paraId="021EAA58" w14:textId="7D824E6B" w:rsidR="001F79B6" w:rsidRPr="00331C85" w:rsidRDefault="001F79B6" w:rsidP="00435F78">
      <w:pPr>
        <w:pStyle w:val="ListParagraph"/>
        <w:numPr>
          <w:ilvl w:val="2"/>
          <w:numId w:val="6"/>
        </w:numPr>
        <w:rPr>
          <w:color w:val="000000" w:themeColor="text1"/>
        </w:rPr>
      </w:pPr>
      <w:r w:rsidRPr="00331C85">
        <w:rPr>
          <w:color w:val="000000" w:themeColor="text1"/>
        </w:rPr>
        <w:t xml:space="preserve">The critics feared that the draft would produce weak protection of rights and freedoms like the CBoR </w:t>
      </w:r>
    </w:p>
    <w:p w14:paraId="0B074A3F" w14:textId="1DA7D3B9" w:rsidR="001F79B6" w:rsidRPr="00331C85" w:rsidRDefault="001F79B6" w:rsidP="00435F78">
      <w:pPr>
        <w:pStyle w:val="ListParagraph"/>
        <w:numPr>
          <w:ilvl w:val="3"/>
          <w:numId w:val="6"/>
        </w:numPr>
        <w:rPr>
          <w:color w:val="000000" w:themeColor="text1"/>
        </w:rPr>
      </w:pPr>
      <w:r w:rsidRPr="00331C85">
        <w:rPr>
          <w:color w:val="000000" w:themeColor="text1"/>
        </w:rPr>
        <w:t>Led fed govt to introduce some fundamental changes to strengthen the Charter</w:t>
      </w:r>
    </w:p>
    <w:p w14:paraId="7514DB05" w14:textId="3F6C8D11" w:rsidR="001F79B6" w:rsidRPr="00331C85" w:rsidRDefault="001F79B6" w:rsidP="00435F78">
      <w:pPr>
        <w:pStyle w:val="ListParagraph"/>
        <w:numPr>
          <w:ilvl w:val="0"/>
          <w:numId w:val="6"/>
        </w:numPr>
        <w:rPr>
          <w:color w:val="000000" w:themeColor="text1"/>
        </w:rPr>
      </w:pPr>
      <w:r w:rsidRPr="00331C85">
        <w:rPr>
          <w:color w:val="000000" w:themeColor="text1"/>
        </w:rPr>
        <w:t xml:space="preserve">Section 1 </w:t>
      </w:r>
    </w:p>
    <w:p w14:paraId="426C999F" w14:textId="0430A028" w:rsidR="001F79B6" w:rsidRPr="00331C85" w:rsidRDefault="001F79B6" w:rsidP="00435F78">
      <w:pPr>
        <w:pStyle w:val="ListParagraph"/>
        <w:numPr>
          <w:ilvl w:val="1"/>
          <w:numId w:val="6"/>
        </w:numPr>
        <w:rPr>
          <w:color w:val="000000" w:themeColor="text1"/>
        </w:rPr>
      </w:pPr>
      <w:r w:rsidRPr="00331C85">
        <w:rPr>
          <w:color w:val="000000" w:themeColor="text1"/>
        </w:rPr>
        <w:t>In Oct 1980 version: provided that the rights and freedoms would be “subject only to such reasonable limits as are generally acceptable in a free and democratic society with a parliamentary system of government</w:t>
      </w:r>
    </w:p>
    <w:p w14:paraId="587CBF6C" w14:textId="35770352" w:rsidR="005625F9" w:rsidRPr="00331C85" w:rsidRDefault="005625F9" w:rsidP="00435F78">
      <w:pPr>
        <w:pStyle w:val="ListParagraph"/>
        <w:numPr>
          <w:ilvl w:val="2"/>
          <w:numId w:val="6"/>
        </w:numPr>
        <w:rPr>
          <w:color w:val="000000" w:themeColor="text1"/>
        </w:rPr>
      </w:pPr>
      <w:r w:rsidRPr="00331C85">
        <w:rPr>
          <w:color w:val="000000" w:themeColor="text1"/>
        </w:rPr>
        <w:t xml:space="preserve">“Mack Truck clause” – traditions of parliamentary supremacy would allow governments to drive a truck through guaranteed rights and freedoms </w:t>
      </w:r>
    </w:p>
    <w:p w14:paraId="31C73A8E" w14:textId="1A0C2310" w:rsidR="005625F9" w:rsidRPr="00331C85" w:rsidRDefault="005625F9" w:rsidP="00435F78">
      <w:pPr>
        <w:pStyle w:val="ListParagraph"/>
        <w:numPr>
          <w:ilvl w:val="1"/>
          <w:numId w:val="6"/>
        </w:numPr>
        <w:rPr>
          <w:color w:val="000000" w:themeColor="text1"/>
        </w:rPr>
      </w:pPr>
      <w:r w:rsidRPr="00331C85">
        <w:rPr>
          <w:color w:val="000000" w:themeColor="text1"/>
        </w:rPr>
        <w:t>Changed to provide new requirements that any reasonable limit on the Charter rights be “prescribed by law” and be “demonstrably justified in a free and democratic society”</w:t>
      </w:r>
    </w:p>
    <w:p w14:paraId="5EA9E09F" w14:textId="54ACA266" w:rsidR="005625F9" w:rsidRPr="00331C85" w:rsidRDefault="005625F9" w:rsidP="00435F78">
      <w:pPr>
        <w:pStyle w:val="ListParagraph"/>
        <w:numPr>
          <w:ilvl w:val="0"/>
          <w:numId w:val="6"/>
        </w:numPr>
        <w:rPr>
          <w:color w:val="000000" w:themeColor="text1"/>
        </w:rPr>
      </w:pPr>
      <w:r w:rsidRPr="00331C85">
        <w:rPr>
          <w:color w:val="000000" w:themeColor="text1"/>
        </w:rPr>
        <w:t>Section 8</w:t>
      </w:r>
    </w:p>
    <w:p w14:paraId="7DDEF519" w14:textId="676359B5" w:rsidR="005625F9" w:rsidRPr="00331C85" w:rsidRDefault="005625F9" w:rsidP="00435F78">
      <w:pPr>
        <w:pStyle w:val="ListParagraph"/>
        <w:numPr>
          <w:ilvl w:val="1"/>
          <w:numId w:val="6"/>
        </w:numPr>
        <w:rPr>
          <w:color w:val="000000" w:themeColor="text1"/>
        </w:rPr>
      </w:pPr>
      <w:r w:rsidRPr="00331C85">
        <w:rPr>
          <w:color w:val="000000" w:themeColor="text1"/>
        </w:rPr>
        <w:t xml:space="preserve">More substantive guarantee now of “the right to be secure against unreasonable search or seizure” </w:t>
      </w:r>
    </w:p>
    <w:p w14:paraId="697551E3" w14:textId="6FBD3D50" w:rsidR="005625F9" w:rsidRPr="00331C85" w:rsidRDefault="005625F9" w:rsidP="00435F78">
      <w:pPr>
        <w:pStyle w:val="ListParagraph"/>
        <w:numPr>
          <w:ilvl w:val="2"/>
          <w:numId w:val="6"/>
        </w:numPr>
        <w:rPr>
          <w:color w:val="000000" w:themeColor="text1"/>
        </w:rPr>
      </w:pPr>
      <w:r w:rsidRPr="00331C85">
        <w:rPr>
          <w:color w:val="000000" w:themeColor="text1"/>
        </w:rPr>
        <w:t>Rather than – the right not to be “subjected to search or seizure except on grounds, and in accordance with procedures, established by law”</w:t>
      </w:r>
    </w:p>
    <w:p w14:paraId="27B8355F" w14:textId="77777777" w:rsidR="005625F9" w:rsidRPr="00331C85" w:rsidRDefault="005625F9" w:rsidP="00435F78">
      <w:pPr>
        <w:pStyle w:val="ListParagraph"/>
        <w:numPr>
          <w:ilvl w:val="0"/>
          <w:numId w:val="6"/>
        </w:numPr>
        <w:rPr>
          <w:color w:val="000000" w:themeColor="text1"/>
        </w:rPr>
      </w:pPr>
      <w:r w:rsidRPr="00331C85">
        <w:rPr>
          <w:color w:val="000000" w:themeColor="text1"/>
        </w:rPr>
        <w:t xml:space="preserve">Section 9 </w:t>
      </w:r>
    </w:p>
    <w:p w14:paraId="2F4F4E7A" w14:textId="4F01A0B5" w:rsidR="005625F9" w:rsidRPr="00331C85" w:rsidRDefault="005625F9" w:rsidP="00435F78">
      <w:pPr>
        <w:pStyle w:val="ListParagraph"/>
        <w:numPr>
          <w:ilvl w:val="1"/>
          <w:numId w:val="6"/>
        </w:numPr>
        <w:rPr>
          <w:color w:val="000000" w:themeColor="text1"/>
        </w:rPr>
      </w:pPr>
      <w:r w:rsidRPr="00331C85">
        <w:rPr>
          <w:color w:val="000000" w:themeColor="text1"/>
        </w:rPr>
        <w:t xml:space="preserve">Similarly changed from the right “not to be detained or imprisoned except on grounds, and in accordance with procedures, established by law” to the present right “not to be arbitrarily detained or imprisoned,” </w:t>
      </w:r>
    </w:p>
    <w:p w14:paraId="2E9DF4F1" w14:textId="77777777" w:rsidR="005625F9" w:rsidRPr="00331C85" w:rsidRDefault="005625F9" w:rsidP="00435F78">
      <w:pPr>
        <w:pStyle w:val="ListParagraph"/>
        <w:numPr>
          <w:ilvl w:val="0"/>
          <w:numId w:val="6"/>
        </w:numPr>
        <w:rPr>
          <w:color w:val="000000" w:themeColor="text1"/>
        </w:rPr>
      </w:pPr>
      <w:r w:rsidRPr="00331C85">
        <w:rPr>
          <w:color w:val="000000" w:themeColor="text1"/>
        </w:rPr>
        <w:t>Section 11(e)</w:t>
      </w:r>
    </w:p>
    <w:p w14:paraId="3C50FFA8" w14:textId="612174EF" w:rsidR="005625F9" w:rsidRPr="00331C85" w:rsidRDefault="005625F9" w:rsidP="00435F78">
      <w:pPr>
        <w:pStyle w:val="ListParagraph"/>
        <w:numPr>
          <w:ilvl w:val="1"/>
          <w:numId w:val="6"/>
        </w:numPr>
        <w:rPr>
          <w:color w:val="000000" w:themeColor="text1"/>
        </w:rPr>
      </w:pPr>
      <w:r w:rsidRPr="00331C85">
        <w:rPr>
          <w:color w:val="000000" w:themeColor="text1"/>
        </w:rPr>
        <w:t xml:space="preserve">Now provides a right “not to be denied reasonable bail without just cause,” as opposed to the more limited right not to be denied reasonable bail “except on grounds and in accordance with procedures, established by law.” </w:t>
      </w:r>
    </w:p>
    <w:p w14:paraId="611C60E8" w14:textId="77777777" w:rsidR="004668F5" w:rsidRPr="00331C85" w:rsidRDefault="004668F5" w:rsidP="00435F78">
      <w:pPr>
        <w:pStyle w:val="ListParagraph"/>
        <w:numPr>
          <w:ilvl w:val="0"/>
          <w:numId w:val="6"/>
        </w:numPr>
        <w:rPr>
          <w:color w:val="000000" w:themeColor="text1"/>
        </w:rPr>
      </w:pPr>
      <w:r w:rsidRPr="00331C85">
        <w:rPr>
          <w:color w:val="000000" w:themeColor="text1"/>
        </w:rPr>
        <w:t>Section 10(b)</w:t>
      </w:r>
    </w:p>
    <w:p w14:paraId="1172BFF1" w14:textId="617223ED" w:rsidR="004668F5" w:rsidRPr="00331C85" w:rsidRDefault="004668F5" w:rsidP="00435F78">
      <w:pPr>
        <w:pStyle w:val="ListParagraph"/>
        <w:numPr>
          <w:ilvl w:val="1"/>
          <w:numId w:val="6"/>
        </w:numPr>
        <w:rPr>
          <w:color w:val="000000" w:themeColor="text1"/>
        </w:rPr>
      </w:pPr>
      <w:r w:rsidRPr="00331C85">
        <w:rPr>
          <w:color w:val="000000" w:themeColor="text1"/>
        </w:rPr>
        <w:t xml:space="preserve">Changed to provide not only the right to retain and instruct counsel without delay, but also the right to be informed of that right. Legal rights were also strengthened by replacing a provision of the October 1980 draft, which preserved legislative supremacy over the laws of evidence, with section 24(2) of the Charter, which requires the exclusion of unconstitutionally obtained evidence “if it is established that, having regard to all the circumstances, the admission of it would bring the administration of justice into disrepute.” </w:t>
      </w:r>
    </w:p>
    <w:p w14:paraId="11611DDE" w14:textId="72D933E1" w:rsidR="004668F5" w:rsidRPr="00331C85" w:rsidRDefault="004668F5" w:rsidP="00435F78">
      <w:pPr>
        <w:pStyle w:val="ListParagraph"/>
        <w:numPr>
          <w:ilvl w:val="0"/>
          <w:numId w:val="6"/>
        </w:numPr>
        <w:rPr>
          <w:color w:val="000000" w:themeColor="text1"/>
        </w:rPr>
      </w:pPr>
      <w:r w:rsidRPr="00331C85">
        <w:rPr>
          <w:color w:val="000000" w:themeColor="text1"/>
        </w:rPr>
        <w:t>The effects of these changes were to limit parliamentary supremacy in defining the rules to govern search and seizure and detention</w:t>
      </w:r>
    </w:p>
    <w:p w14:paraId="11A83773" w14:textId="7A5EB407" w:rsidR="004668F5" w:rsidRPr="00331C85" w:rsidRDefault="004668F5" w:rsidP="00435F78">
      <w:pPr>
        <w:pStyle w:val="ListParagraph"/>
        <w:numPr>
          <w:ilvl w:val="0"/>
          <w:numId w:val="6"/>
        </w:numPr>
        <w:rPr>
          <w:color w:val="000000" w:themeColor="text1"/>
        </w:rPr>
      </w:pPr>
      <w:r w:rsidRPr="00331C85">
        <w:rPr>
          <w:color w:val="000000" w:themeColor="text1"/>
        </w:rPr>
        <w:t>CBoR criticized for its lack of effective remedies and October 1980 draft provided no specific provision for remedies</w:t>
      </w:r>
    </w:p>
    <w:p w14:paraId="1E2D67D5" w14:textId="6B9B2F29" w:rsidR="004668F5" w:rsidRPr="00331C85" w:rsidRDefault="004668F5" w:rsidP="00435F78">
      <w:pPr>
        <w:pStyle w:val="ListParagraph"/>
        <w:numPr>
          <w:ilvl w:val="1"/>
          <w:numId w:val="6"/>
        </w:numPr>
        <w:rPr>
          <w:b/>
          <w:color w:val="000000" w:themeColor="text1"/>
        </w:rPr>
      </w:pPr>
      <w:r w:rsidRPr="00331C85">
        <w:rPr>
          <w:b/>
          <w:color w:val="000000" w:themeColor="text1"/>
        </w:rPr>
        <w:t>The general remedial provision in what is now section 24(1) was added at the suggestion of civil liberties groups</w:t>
      </w:r>
    </w:p>
    <w:p w14:paraId="3B6D1CF9" w14:textId="0FC57455" w:rsidR="004668F5" w:rsidRPr="00331C85" w:rsidRDefault="004668F5" w:rsidP="00435F78">
      <w:pPr>
        <w:pStyle w:val="ListParagraph"/>
        <w:numPr>
          <w:ilvl w:val="2"/>
          <w:numId w:val="6"/>
        </w:numPr>
        <w:rPr>
          <w:color w:val="000000" w:themeColor="text1"/>
        </w:rPr>
      </w:pPr>
      <w:r w:rsidRPr="00331C85">
        <w:rPr>
          <w:color w:val="000000" w:themeColor="text1"/>
        </w:rPr>
        <w:t>It allows anyone whose rights and freedoms have been infringed to apply to a court of competent jurisdiction “to obtain such a remedy as the court considers appropriate and just in the circumstances”</w:t>
      </w:r>
    </w:p>
    <w:p w14:paraId="250C8A64" w14:textId="1340FFAC" w:rsidR="004668F5" w:rsidRPr="00331C85" w:rsidRDefault="004668F5" w:rsidP="00435F78">
      <w:pPr>
        <w:pStyle w:val="ListParagraph"/>
        <w:numPr>
          <w:ilvl w:val="0"/>
          <w:numId w:val="6"/>
        </w:numPr>
        <w:rPr>
          <w:color w:val="000000" w:themeColor="text1"/>
        </w:rPr>
      </w:pPr>
      <w:r w:rsidRPr="00331C85">
        <w:rPr>
          <w:color w:val="000000" w:themeColor="text1"/>
        </w:rPr>
        <w:t>In addition to some strengthening of voting rights in section 3 and minority language rights in section 23, equality rights also were strengthened in part to avoid the restrictive interpretation that equality rights had received under the CBoR</w:t>
      </w:r>
    </w:p>
    <w:p w14:paraId="3F9D3384" w14:textId="7DD6EF82" w:rsidR="004668F5" w:rsidRPr="00331C85" w:rsidRDefault="004668F5" w:rsidP="00435F78">
      <w:pPr>
        <w:pStyle w:val="ListParagraph"/>
        <w:numPr>
          <w:ilvl w:val="0"/>
          <w:numId w:val="6"/>
        </w:numPr>
        <w:rPr>
          <w:color w:val="000000" w:themeColor="text1"/>
        </w:rPr>
      </w:pPr>
      <w:r w:rsidRPr="00331C85">
        <w:rPr>
          <w:color w:val="000000" w:themeColor="text1"/>
        </w:rPr>
        <w:t>October 1980 draft “everyone has the right to equality before the law and to the equal protection of the law without discrimination because of race, national or ethnic origin, colour, religion, age or sex.</w:t>
      </w:r>
      <w:r w:rsidR="00451A09" w:rsidRPr="00331C85">
        <w:rPr>
          <w:color w:val="000000" w:themeColor="text1"/>
        </w:rPr>
        <w:t>”</w:t>
      </w:r>
    </w:p>
    <w:p w14:paraId="1E0C79F1" w14:textId="497CDF86" w:rsidR="00451A09" w:rsidRPr="00331C85" w:rsidRDefault="00451A09" w:rsidP="00435F78">
      <w:pPr>
        <w:pStyle w:val="ListParagraph"/>
        <w:numPr>
          <w:ilvl w:val="1"/>
          <w:numId w:val="6"/>
        </w:numPr>
        <w:rPr>
          <w:color w:val="000000" w:themeColor="text1"/>
        </w:rPr>
      </w:pPr>
      <w:r w:rsidRPr="00331C85">
        <w:rPr>
          <w:color w:val="000000" w:themeColor="text1"/>
        </w:rPr>
        <w:t xml:space="preserve">Changed to the more open-ended and expansive provision contained now in section 15(1) of the Charter: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 </w:t>
      </w:r>
    </w:p>
    <w:p w14:paraId="096DA87F" w14:textId="77777777" w:rsidR="00451A09" w:rsidRPr="00331C85" w:rsidRDefault="00451A09" w:rsidP="00435F78">
      <w:pPr>
        <w:pStyle w:val="ListParagraph"/>
        <w:numPr>
          <w:ilvl w:val="0"/>
          <w:numId w:val="6"/>
        </w:numPr>
        <w:rPr>
          <w:color w:val="000000" w:themeColor="text1"/>
        </w:rPr>
      </w:pPr>
      <w:r w:rsidRPr="00331C85">
        <w:rPr>
          <w:color w:val="000000" w:themeColor="text1"/>
        </w:rPr>
        <w:t xml:space="preserve">Section 28 was subsequently added to underline importance of gender equality </w:t>
      </w:r>
    </w:p>
    <w:p w14:paraId="6134A93D" w14:textId="133BC490" w:rsidR="00451A09" w:rsidRPr="00331C85" w:rsidRDefault="00451A09" w:rsidP="00435F78">
      <w:pPr>
        <w:pStyle w:val="ListParagraph"/>
        <w:numPr>
          <w:ilvl w:val="1"/>
          <w:numId w:val="6"/>
        </w:numPr>
        <w:rPr>
          <w:color w:val="000000" w:themeColor="text1"/>
        </w:rPr>
      </w:pPr>
      <w:r w:rsidRPr="00331C85">
        <w:rPr>
          <w:color w:val="000000" w:themeColor="text1"/>
        </w:rPr>
        <w:t xml:space="preserve">By providing “Notwithstanding anything in this Charter, the rights and freedoms referred to in it are guaranteed equally to male and female persons.” </w:t>
      </w:r>
    </w:p>
    <w:p w14:paraId="2292520B" w14:textId="48FE9310" w:rsidR="00451A09" w:rsidRPr="00331C85" w:rsidRDefault="00451A09" w:rsidP="00435F78">
      <w:pPr>
        <w:pStyle w:val="ListParagraph"/>
        <w:numPr>
          <w:ilvl w:val="0"/>
          <w:numId w:val="6"/>
        </w:numPr>
        <w:rPr>
          <w:color w:val="000000" w:themeColor="text1"/>
        </w:rPr>
      </w:pPr>
      <w:r w:rsidRPr="00331C85">
        <w:rPr>
          <w:color w:val="000000" w:themeColor="text1"/>
        </w:rPr>
        <w:t xml:space="preserve">Section 27 was also added provided that the Charter “shall be interpreted in a manner consistent with the preservation and enhancement of the multicultural heritage of Canada.” </w:t>
      </w:r>
    </w:p>
    <w:p w14:paraId="76F0848D" w14:textId="0944E207" w:rsidR="00451A09" w:rsidRPr="00331C85" w:rsidRDefault="00451A09" w:rsidP="00435F78">
      <w:pPr>
        <w:pStyle w:val="ListParagraph"/>
        <w:numPr>
          <w:ilvl w:val="0"/>
          <w:numId w:val="6"/>
        </w:numPr>
        <w:rPr>
          <w:color w:val="000000" w:themeColor="text1"/>
        </w:rPr>
      </w:pPr>
      <w:r w:rsidRPr="00331C85">
        <w:rPr>
          <w:color w:val="000000" w:themeColor="text1"/>
        </w:rPr>
        <w:t xml:space="preserve">Not all changes made in the drafting of the Charter expanded rights and freedoms </w:t>
      </w:r>
    </w:p>
    <w:p w14:paraId="329FDA05" w14:textId="2021D7A7" w:rsidR="00451A09" w:rsidRPr="00331C85" w:rsidRDefault="00451A09" w:rsidP="00435F78">
      <w:pPr>
        <w:pStyle w:val="ListParagraph"/>
        <w:numPr>
          <w:ilvl w:val="1"/>
          <w:numId w:val="6"/>
        </w:numPr>
        <w:rPr>
          <w:color w:val="000000" w:themeColor="text1"/>
        </w:rPr>
      </w:pPr>
      <w:r w:rsidRPr="00331C85">
        <w:rPr>
          <w:color w:val="000000" w:themeColor="text1"/>
        </w:rPr>
        <w:t xml:space="preserve">Section 29 provides that nothing in the Charter takes away from denominational school rights </w:t>
      </w:r>
    </w:p>
    <w:p w14:paraId="4D5AE4BA" w14:textId="60998E4E" w:rsidR="00451A09" w:rsidRPr="00331C85" w:rsidRDefault="00451A09" w:rsidP="00435F78">
      <w:pPr>
        <w:pStyle w:val="ListParagraph"/>
        <w:numPr>
          <w:ilvl w:val="1"/>
          <w:numId w:val="6"/>
        </w:numPr>
        <w:rPr>
          <w:color w:val="000000" w:themeColor="text1"/>
        </w:rPr>
      </w:pPr>
      <w:r w:rsidRPr="00331C85">
        <w:rPr>
          <w:color w:val="000000" w:themeColor="text1"/>
        </w:rPr>
        <w:t xml:space="preserve">Section 33 was added as a result of the agreement between the federal government and all provinces except QB in November 1981 </w:t>
      </w:r>
    </w:p>
    <w:p w14:paraId="7DF52FAF" w14:textId="7FDBE32E" w:rsidR="00451A09" w:rsidRPr="00331C85" w:rsidRDefault="00451A09" w:rsidP="00435F78">
      <w:pPr>
        <w:pStyle w:val="ListParagraph"/>
        <w:numPr>
          <w:ilvl w:val="2"/>
          <w:numId w:val="6"/>
        </w:numPr>
        <w:rPr>
          <w:color w:val="000000" w:themeColor="text1"/>
        </w:rPr>
      </w:pPr>
      <w:r w:rsidRPr="00331C85">
        <w:rPr>
          <w:color w:val="000000" w:themeColor="text1"/>
        </w:rPr>
        <w:t xml:space="preserve">Allowing the prov and fed legislatures to enact legislation notwithstanding the fundamental freedoms, legal rights, or equality rights for renewable five-year periods </w:t>
      </w:r>
    </w:p>
    <w:p w14:paraId="6DF97EB1" w14:textId="5C33D70C" w:rsidR="00451A09" w:rsidRPr="00331C85" w:rsidRDefault="00451A09" w:rsidP="005625F9">
      <w:pPr>
        <w:rPr>
          <w:color w:val="000000" w:themeColor="text1"/>
        </w:rPr>
      </w:pPr>
    </w:p>
    <w:p w14:paraId="47F4D84C" w14:textId="7975D687" w:rsidR="00AE5699" w:rsidRPr="00331C85" w:rsidRDefault="00BE7A04" w:rsidP="00B25609">
      <w:pPr>
        <w:pStyle w:val="Heading3"/>
        <w:rPr>
          <w:color w:val="000000" w:themeColor="text1"/>
        </w:rPr>
      </w:pPr>
      <w:bookmarkStart w:id="111" w:name="_Toc18930185"/>
      <w:r w:rsidRPr="00331C85">
        <w:rPr>
          <w:color w:val="000000" w:themeColor="text1"/>
        </w:rPr>
        <w:t>Special Joint Committee on the Constitution: Selected Briefs</w:t>
      </w:r>
      <w:bookmarkEnd w:id="111"/>
    </w:p>
    <w:p w14:paraId="72F845CE" w14:textId="679358A9" w:rsidR="00AE5699" w:rsidRPr="00331C85" w:rsidRDefault="00AE5699" w:rsidP="00435F78">
      <w:pPr>
        <w:pStyle w:val="ListParagraph"/>
        <w:numPr>
          <w:ilvl w:val="0"/>
          <w:numId w:val="6"/>
        </w:numPr>
        <w:rPr>
          <w:color w:val="000000" w:themeColor="text1"/>
        </w:rPr>
      </w:pPr>
      <w:r w:rsidRPr="00331C85">
        <w:rPr>
          <w:color w:val="000000" w:themeColor="text1"/>
        </w:rPr>
        <w:t>Canadian Advisory Council on the Status of Women</w:t>
      </w:r>
    </w:p>
    <w:p w14:paraId="2C93E8D5" w14:textId="17421F44" w:rsidR="00AE5699" w:rsidRPr="00331C85" w:rsidRDefault="00AE5699" w:rsidP="00435F78">
      <w:pPr>
        <w:pStyle w:val="ListParagraph"/>
        <w:numPr>
          <w:ilvl w:val="1"/>
          <w:numId w:val="6"/>
        </w:numPr>
        <w:rPr>
          <w:color w:val="000000" w:themeColor="text1"/>
        </w:rPr>
      </w:pPr>
      <w:r w:rsidRPr="00331C85">
        <w:rPr>
          <w:color w:val="000000" w:themeColor="text1"/>
        </w:rPr>
        <w:t xml:space="preserve">In favour of entrenching protection of rights into constitution </w:t>
      </w:r>
    </w:p>
    <w:p w14:paraId="5EB62501" w14:textId="1C3076F4" w:rsidR="00AE5699" w:rsidRPr="00331C85" w:rsidRDefault="00AE5699" w:rsidP="00435F78">
      <w:pPr>
        <w:pStyle w:val="ListParagraph"/>
        <w:numPr>
          <w:ilvl w:val="1"/>
          <w:numId w:val="6"/>
        </w:numPr>
        <w:rPr>
          <w:color w:val="000000" w:themeColor="text1"/>
        </w:rPr>
      </w:pPr>
      <w:r w:rsidRPr="00331C85">
        <w:rPr>
          <w:color w:val="000000" w:themeColor="text1"/>
        </w:rPr>
        <w:t>Present BoR unable to stop discrimination</w:t>
      </w:r>
    </w:p>
    <w:p w14:paraId="0A50391F" w14:textId="5C993EC6" w:rsidR="00AE5699" w:rsidRPr="00331C85" w:rsidRDefault="00AE5699" w:rsidP="00435F78">
      <w:pPr>
        <w:pStyle w:val="ListParagraph"/>
        <w:numPr>
          <w:ilvl w:val="0"/>
          <w:numId w:val="6"/>
        </w:numPr>
        <w:rPr>
          <w:color w:val="000000" w:themeColor="text1"/>
        </w:rPr>
      </w:pPr>
      <w:r w:rsidRPr="00331C85">
        <w:rPr>
          <w:color w:val="000000" w:themeColor="text1"/>
        </w:rPr>
        <w:t>Afro-Asian Foundation</w:t>
      </w:r>
    </w:p>
    <w:p w14:paraId="6AF3C5BE" w14:textId="77777777" w:rsidR="00AE5699" w:rsidRPr="00331C85" w:rsidRDefault="00AE5699" w:rsidP="00435F78">
      <w:pPr>
        <w:pStyle w:val="ListParagraph"/>
        <w:numPr>
          <w:ilvl w:val="1"/>
          <w:numId w:val="6"/>
        </w:numPr>
        <w:rPr>
          <w:color w:val="000000" w:themeColor="text1"/>
        </w:rPr>
      </w:pPr>
      <w:r w:rsidRPr="00331C85">
        <w:rPr>
          <w:color w:val="000000" w:themeColor="text1"/>
        </w:rPr>
        <w:t>Recommendations:</w:t>
      </w:r>
    </w:p>
    <w:p w14:paraId="7889E40C" w14:textId="1106282E" w:rsidR="00AE5699" w:rsidRPr="00331C85" w:rsidRDefault="00AE5699" w:rsidP="00435F78">
      <w:pPr>
        <w:pStyle w:val="ListParagraph"/>
        <w:numPr>
          <w:ilvl w:val="2"/>
          <w:numId w:val="6"/>
        </w:numPr>
        <w:rPr>
          <w:color w:val="000000" w:themeColor="text1"/>
        </w:rPr>
      </w:pPr>
      <w:r w:rsidRPr="00331C85">
        <w:rPr>
          <w:color w:val="000000" w:themeColor="text1"/>
          <w:szCs w:val="21"/>
        </w:rPr>
        <w:t>That an article of the Constitution protect Afro-Asian minorities from all forms of aggression and violence to which they are presently exposed by groups whose stated objective is to promote hatred and racism directed toward non-White groups…</w:t>
      </w:r>
    </w:p>
    <w:p w14:paraId="1938D1D2" w14:textId="2A25C6AD" w:rsidR="005625F9" w:rsidRPr="00331C85" w:rsidRDefault="00AE5699" w:rsidP="00435F78">
      <w:pPr>
        <w:pStyle w:val="ListParagraph"/>
        <w:numPr>
          <w:ilvl w:val="2"/>
          <w:numId w:val="6"/>
        </w:numPr>
        <w:rPr>
          <w:color w:val="000000" w:themeColor="text1"/>
        </w:rPr>
      </w:pPr>
      <w:r w:rsidRPr="00331C85">
        <w:rPr>
          <w:color w:val="000000" w:themeColor="text1"/>
          <w:szCs w:val="21"/>
        </w:rPr>
        <w:t>That an affirmative action program be instituted that would ensure the representation of non-White minorities in decision making positions on all levels in both public and governmental bodies (e.g. police forces, armed forces, boards of education, the media)</w:t>
      </w:r>
    </w:p>
    <w:p w14:paraId="0643A21C" w14:textId="3ABFCD37" w:rsidR="00AE5699" w:rsidRPr="00331C85" w:rsidRDefault="00AE5699" w:rsidP="00435F78">
      <w:pPr>
        <w:pStyle w:val="ListParagraph"/>
        <w:numPr>
          <w:ilvl w:val="0"/>
          <w:numId w:val="6"/>
        </w:numPr>
        <w:rPr>
          <w:color w:val="000000" w:themeColor="text1"/>
        </w:rPr>
      </w:pPr>
      <w:r w:rsidRPr="00331C85">
        <w:rPr>
          <w:color w:val="000000" w:themeColor="text1"/>
        </w:rPr>
        <w:t>Alliance for Life</w:t>
      </w:r>
    </w:p>
    <w:p w14:paraId="6B309144" w14:textId="72ECFCE0" w:rsidR="00AE5699" w:rsidRPr="00331C85" w:rsidRDefault="00AE5699" w:rsidP="00435F78">
      <w:pPr>
        <w:pStyle w:val="ListParagraph"/>
        <w:numPr>
          <w:ilvl w:val="1"/>
          <w:numId w:val="6"/>
        </w:numPr>
        <w:rPr>
          <w:color w:val="000000" w:themeColor="text1"/>
        </w:rPr>
      </w:pPr>
      <w:r w:rsidRPr="00331C85">
        <w:rPr>
          <w:color w:val="000000" w:themeColor="text1"/>
        </w:rPr>
        <w:t>“</w:t>
      </w:r>
      <w:r w:rsidRPr="00331C85">
        <w:rPr>
          <w:color w:val="000000" w:themeColor="text1"/>
          <w:szCs w:val="21"/>
        </w:rPr>
        <w:t>This is the mark of true charity that must be a hallmark of the Constitution of Canada. If the document we are creating is to shine as the highest hope, the most noble aspiration of the people who inhabit these shores, it must enshrine the most basic right - the right to life - and must protect the most vulnerable of lives, those of its children not yet born. After all, the preamble to the Canadian Bill of Rights - AN ACT FOR THE RECOGNITION AND PROTECTION OF HUMAN RIGHTS AND FUNDAIEHTAL FREEDOMS - reminds us of the dignity and worth of the human person under the Supremacy of God.”</w:t>
      </w:r>
    </w:p>
    <w:p w14:paraId="08AE0980" w14:textId="61B6345E" w:rsidR="00AE5699" w:rsidRPr="00331C85" w:rsidRDefault="00AE5699" w:rsidP="00435F78">
      <w:pPr>
        <w:pStyle w:val="ListParagraph"/>
        <w:numPr>
          <w:ilvl w:val="0"/>
          <w:numId w:val="6"/>
        </w:numPr>
        <w:rPr>
          <w:color w:val="000000" w:themeColor="text1"/>
        </w:rPr>
      </w:pPr>
      <w:r w:rsidRPr="00331C85">
        <w:rPr>
          <w:color w:val="000000" w:themeColor="text1"/>
        </w:rPr>
        <w:t xml:space="preserve">Anishinabek </w:t>
      </w:r>
    </w:p>
    <w:p w14:paraId="463605FF" w14:textId="4BE25AC7" w:rsidR="00AE5699" w:rsidRPr="00331C85" w:rsidRDefault="00AE5699" w:rsidP="00435F78">
      <w:pPr>
        <w:pStyle w:val="ListParagraph"/>
        <w:numPr>
          <w:ilvl w:val="1"/>
          <w:numId w:val="6"/>
        </w:numPr>
        <w:rPr>
          <w:color w:val="000000" w:themeColor="text1"/>
          <w:szCs w:val="21"/>
        </w:rPr>
      </w:pPr>
      <w:r w:rsidRPr="00331C85">
        <w:rPr>
          <w:color w:val="000000" w:themeColor="text1"/>
          <w:szCs w:val="21"/>
        </w:rPr>
        <w:t>“There are two things that we require in the constitution of Canada. These will provide for our place in this country and will be the basis for the relations we will establish with Canada in the future.”</w:t>
      </w:r>
    </w:p>
    <w:p w14:paraId="4C441EBB" w14:textId="77777777" w:rsidR="00AE5699" w:rsidRPr="00331C85" w:rsidRDefault="00AE5699" w:rsidP="00435F78">
      <w:pPr>
        <w:pStyle w:val="ListParagraph"/>
        <w:numPr>
          <w:ilvl w:val="2"/>
          <w:numId w:val="6"/>
        </w:numPr>
        <w:rPr>
          <w:color w:val="000000" w:themeColor="text1"/>
          <w:szCs w:val="21"/>
        </w:rPr>
      </w:pPr>
      <w:r w:rsidRPr="00331C85">
        <w:rPr>
          <w:color w:val="000000" w:themeColor="text1"/>
          <w:szCs w:val="21"/>
        </w:rPr>
        <w:t xml:space="preserve">First, our rights must be recognized. </w:t>
      </w:r>
    </w:p>
    <w:p w14:paraId="09BAC5E4" w14:textId="6C5BBE5A" w:rsidR="00AE5699" w:rsidRPr="00331C85" w:rsidRDefault="00AE5699" w:rsidP="00435F78">
      <w:pPr>
        <w:pStyle w:val="ListParagraph"/>
        <w:numPr>
          <w:ilvl w:val="2"/>
          <w:numId w:val="6"/>
        </w:numPr>
        <w:rPr>
          <w:color w:val="000000" w:themeColor="text1"/>
          <w:szCs w:val="21"/>
        </w:rPr>
      </w:pPr>
      <w:r w:rsidRPr="00331C85">
        <w:rPr>
          <w:color w:val="000000" w:themeColor="text1"/>
          <w:szCs w:val="21"/>
        </w:rPr>
        <w:t>Second, those rights must be protected against arbitrary or unilateral change.</w:t>
      </w:r>
    </w:p>
    <w:p w14:paraId="2603DDE1" w14:textId="13A49DB7" w:rsidR="00AE5699" w:rsidRPr="00331C85" w:rsidRDefault="00AE5699" w:rsidP="00435F78">
      <w:pPr>
        <w:pStyle w:val="ListParagraph"/>
        <w:numPr>
          <w:ilvl w:val="0"/>
          <w:numId w:val="6"/>
        </w:numPr>
        <w:rPr>
          <w:color w:val="000000" w:themeColor="text1"/>
        </w:rPr>
      </w:pPr>
      <w:r w:rsidRPr="00331C85">
        <w:rPr>
          <w:color w:val="000000" w:themeColor="text1"/>
        </w:rPr>
        <w:t>Alberta Chamber of Commerce</w:t>
      </w:r>
    </w:p>
    <w:p w14:paraId="2D43316D" w14:textId="631AD74C" w:rsidR="00AE5699" w:rsidRPr="00331C85" w:rsidRDefault="00AE5699" w:rsidP="00435F78">
      <w:pPr>
        <w:pStyle w:val="ListParagraph"/>
        <w:numPr>
          <w:ilvl w:val="1"/>
          <w:numId w:val="6"/>
        </w:numPr>
        <w:rPr>
          <w:color w:val="000000" w:themeColor="text1"/>
        </w:rPr>
      </w:pPr>
      <w:r w:rsidRPr="00331C85">
        <w:rPr>
          <w:color w:val="000000" w:themeColor="text1"/>
          <w:szCs w:val="21"/>
        </w:rPr>
        <w:t>Canadian parliamentary and legislative traditions have long provided Canadians with a system whereby elected representatives are responsible to the people for the ways in which their rights and freedoms are protected. "Entrenchment" of these rights and freedoms in the Constitution would give this power to the courts and could very possibly make the protection of rights and freedoms more rigid and less responsive to the changing needs of Canadians.</w:t>
      </w:r>
    </w:p>
    <w:p w14:paraId="17C2627E" w14:textId="6EA8516D" w:rsidR="00AE5699" w:rsidRPr="00331C85" w:rsidRDefault="00AE5699" w:rsidP="00435F78">
      <w:pPr>
        <w:pStyle w:val="ListParagraph"/>
        <w:numPr>
          <w:ilvl w:val="0"/>
          <w:numId w:val="6"/>
        </w:numPr>
        <w:rPr>
          <w:color w:val="000000" w:themeColor="text1"/>
        </w:rPr>
      </w:pPr>
      <w:r w:rsidRPr="00331C85">
        <w:rPr>
          <w:color w:val="000000" w:themeColor="text1"/>
        </w:rPr>
        <w:t xml:space="preserve">Canadian Co-ordinating Council on Deafness </w:t>
      </w:r>
    </w:p>
    <w:p w14:paraId="4A48A966" w14:textId="1D82945D" w:rsidR="0028330E" w:rsidRPr="00331C85" w:rsidRDefault="00614883" w:rsidP="00435F78">
      <w:pPr>
        <w:pStyle w:val="ListParagraph"/>
        <w:numPr>
          <w:ilvl w:val="1"/>
          <w:numId w:val="6"/>
        </w:numPr>
        <w:rPr>
          <w:color w:val="000000" w:themeColor="text1"/>
        </w:rPr>
      </w:pPr>
      <w:r w:rsidRPr="00331C85">
        <w:rPr>
          <w:color w:val="000000" w:themeColor="text1"/>
          <w:szCs w:val="21"/>
        </w:rPr>
        <w:t>Canadians, among whom the deaf and hard of hearing are a sizeable minority, expect Parliament to guarantee them their fundamental rights on the basis of social justice and not on the basis of economic cost or political popularity</w:t>
      </w:r>
    </w:p>
    <w:p w14:paraId="5EA505D9" w14:textId="364D6B0F" w:rsidR="00000A28" w:rsidRPr="00331C85" w:rsidRDefault="00614883" w:rsidP="00435F78">
      <w:pPr>
        <w:pStyle w:val="ListParagraph"/>
        <w:numPr>
          <w:ilvl w:val="1"/>
          <w:numId w:val="6"/>
        </w:numPr>
        <w:rPr>
          <w:color w:val="000000" w:themeColor="text1"/>
        </w:rPr>
      </w:pPr>
      <w:r w:rsidRPr="00331C85">
        <w:rPr>
          <w:color w:val="000000" w:themeColor="text1"/>
          <w:szCs w:val="21"/>
        </w:rPr>
        <w:t>Section 1 of the proposed Canada Act places the entire Charter of Rights in jeopardy because of its extremely broad wording. It should either be deleted in its entirety on the grounds that limitations on human rights are unacceptable for any reason or be worded very narrowly to prevent its indiscriminate application.</w:t>
      </w:r>
    </w:p>
    <w:p w14:paraId="394C277B" w14:textId="27FDD086" w:rsidR="001169FE" w:rsidRPr="00331C85" w:rsidRDefault="001169FE" w:rsidP="001169FE">
      <w:pPr>
        <w:rPr>
          <w:color w:val="000000" w:themeColor="text1"/>
        </w:rPr>
      </w:pPr>
    </w:p>
    <w:p w14:paraId="4F3569B0" w14:textId="4A3DC145" w:rsidR="001169FE" w:rsidRPr="00331C85" w:rsidRDefault="00065736" w:rsidP="00065736">
      <w:pPr>
        <w:pStyle w:val="Heading2"/>
      </w:pPr>
      <w:bookmarkStart w:id="112" w:name="_Toc18930186"/>
      <w:r w:rsidRPr="00331C85">
        <w:t>Application of the Charter</w:t>
      </w:r>
      <w:bookmarkEnd w:id="112"/>
    </w:p>
    <w:p w14:paraId="231DDEC2" w14:textId="77777777" w:rsidR="001169FE" w:rsidRPr="00331C85" w:rsidRDefault="001169FE" w:rsidP="001169FE">
      <w:pPr>
        <w:rPr>
          <w:color w:val="000000" w:themeColor="text1"/>
        </w:rPr>
      </w:pPr>
    </w:p>
    <w:p w14:paraId="03E0761F" w14:textId="4BF77BD6" w:rsidR="001169FE" w:rsidRPr="00331C85" w:rsidRDefault="001169FE" w:rsidP="00AC5D67">
      <w:pPr>
        <w:pStyle w:val="Heading3"/>
        <w:rPr>
          <w:color w:val="000000" w:themeColor="text1"/>
        </w:rPr>
      </w:pPr>
      <w:bookmarkStart w:id="113" w:name="_Toc18930187"/>
      <w:r w:rsidRPr="00331C85">
        <w:rPr>
          <w:color w:val="000000" w:themeColor="text1"/>
        </w:rPr>
        <w:t>Application of the Charter</w:t>
      </w:r>
      <w:bookmarkEnd w:id="113"/>
      <w:r w:rsidRPr="00331C85">
        <w:rPr>
          <w:color w:val="000000" w:themeColor="text1"/>
        </w:rPr>
        <w:t xml:space="preserve"> </w:t>
      </w:r>
    </w:p>
    <w:p w14:paraId="7056A5E5" w14:textId="7A89C8D2" w:rsidR="001169FE" w:rsidRPr="00331C85" w:rsidRDefault="001169FE" w:rsidP="00435F78">
      <w:pPr>
        <w:pStyle w:val="ListParagraph"/>
        <w:numPr>
          <w:ilvl w:val="0"/>
          <w:numId w:val="6"/>
        </w:numPr>
        <w:rPr>
          <w:b/>
          <w:color w:val="000000" w:themeColor="text1"/>
        </w:rPr>
      </w:pPr>
      <w:r w:rsidRPr="00331C85">
        <w:rPr>
          <w:color w:val="000000" w:themeColor="text1"/>
        </w:rPr>
        <w:t xml:space="preserve">Section 32 of the Charter provides that it applies to that “Parliament and government of Canada” and to the “legislatures and governments of the provinces” </w:t>
      </w:r>
    </w:p>
    <w:p w14:paraId="12EA14A8" w14:textId="3EDC1145" w:rsidR="001169FE" w:rsidRPr="00331C85" w:rsidRDefault="001169FE" w:rsidP="00435F78">
      <w:pPr>
        <w:pStyle w:val="ListParagraph"/>
        <w:numPr>
          <w:ilvl w:val="1"/>
          <w:numId w:val="6"/>
        </w:numPr>
        <w:rPr>
          <w:b/>
          <w:color w:val="000000" w:themeColor="text1"/>
        </w:rPr>
      </w:pPr>
      <w:r w:rsidRPr="00331C85">
        <w:rPr>
          <w:color w:val="000000" w:themeColor="text1"/>
        </w:rPr>
        <w:t>Applies to the laws enacted and also the executive or admin branches</w:t>
      </w:r>
    </w:p>
    <w:p w14:paraId="5DFE199A" w14:textId="4B1DB96E" w:rsidR="001169FE" w:rsidRPr="00331C85" w:rsidRDefault="00065736" w:rsidP="00435F78">
      <w:pPr>
        <w:pStyle w:val="ListParagraph"/>
        <w:numPr>
          <w:ilvl w:val="1"/>
          <w:numId w:val="6"/>
        </w:numPr>
        <w:rPr>
          <w:b/>
          <w:color w:val="000000" w:themeColor="text1"/>
        </w:rPr>
      </w:pPr>
      <w:r w:rsidRPr="00331C85">
        <w:rPr>
          <w:color w:val="000000" w:themeColor="text1"/>
        </w:rPr>
        <w:t xml:space="preserve">It does NOT apply to purely private activity </w:t>
      </w:r>
    </w:p>
    <w:p w14:paraId="4E5FA087" w14:textId="0990D478" w:rsidR="00065736" w:rsidRPr="00331C85" w:rsidRDefault="00065736" w:rsidP="00435F78">
      <w:pPr>
        <w:pStyle w:val="ListParagraph"/>
        <w:numPr>
          <w:ilvl w:val="2"/>
          <w:numId w:val="6"/>
        </w:numPr>
        <w:rPr>
          <w:b/>
          <w:color w:val="000000" w:themeColor="text1"/>
        </w:rPr>
      </w:pPr>
      <w:r w:rsidRPr="00331C85">
        <w:rPr>
          <w:color w:val="000000" w:themeColor="text1"/>
        </w:rPr>
        <w:t>Charter claims cannot be brought against private persons, unconnected with the govt</w:t>
      </w:r>
    </w:p>
    <w:p w14:paraId="1433BEC3" w14:textId="4ECB6F75" w:rsidR="00065736" w:rsidRPr="00331C85" w:rsidRDefault="00065736" w:rsidP="00435F78">
      <w:pPr>
        <w:pStyle w:val="ListParagraph"/>
        <w:numPr>
          <w:ilvl w:val="2"/>
          <w:numId w:val="6"/>
        </w:numPr>
        <w:rPr>
          <w:b/>
          <w:color w:val="000000" w:themeColor="text1"/>
        </w:rPr>
      </w:pPr>
      <w:r w:rsidRPr="00331C85">
        <w:rPr>
          <w:b/>
          <w:i/>
          <w:color w:val="000000" w:themeColor="text1"/>
        </w:rPr>
        <w:t>Dolphin Delivery</w:t>
      </w:r>
    </w:p>
    <w:p w14:paraId="591A52CB" w14:textId="1086D052" w:rsidR="00065736" w:rsidRPr="00331C85" w:rsidRDefault="00065736" w:rsidP="00435F78">
      <w:pPr>
        <w:pStyle w:val="ListParagraph"/>
        <w:numPr>
          <w:ilvl w:val="3"/>
          <w:numId w:val="6"/>
        </w:numPr>
        <w:rPr>
          <w:color w:val="000000" w:themeColor="text1"/>
        </w:rPr>
      </w:pPr>
      <w:r w:rsidRPr="00331C85">
        <w:rPr>
          <w:color w:val="000000" w:themeColor="text1"/>
        </w:rPr>
        <w:t>McIntyre J: “The rights guaranteed by the Charter take effect only as restrictions on the power of government over the persons entitled to the rights. The Charter regulates the relations between government and private persons, but it does not regulate the relations between private persons and private persons. Private action is therefore excluded from the application of the Charter. Such actions as an employer restricting an employee’s freedom of speech or assembly, a parent restricting the mobility of a child, or a landlord discriminating on the basis of race in his selection of tenants, cannot be breaches of the Charter, because in no case is there any action by the Parliament or government of Canada or by the Legislature or government of a province. In cases where private action results in a restriction of a civil liberty, there may be a remedy for the aggrieved person under a human rights code, under labour law, family law, tort law contract law or property law, or under some other branch of the law governing relations between private persons; but there will be no breach of the Charter.”</w:t>
      </w:r>
    </w:p>
    <w:p w14:paraId="610E0E6F" w14:textId="153FFDE1" w:rsidR="00065736" w:rsidRPr="00331C85" w:rsidRDefault="00065736" w:rsidP="00435F78">
      <w:pPr>
        <w:pStyle w:val="ListParagraph"/>
        <w:numPr>
          <w:ilvl w:val="3"/>
          <w:numId w:val="6"/>
        </w:numPr>
        <w:rPr>
          <w:b/>
          <w:color w:val="000000" w:themeColor="text1"/>
        </w:rPr>
      </w:pPr>
      <w:r w:rsidRPr="00331C85">
        <w:rPr>
          <w:color w:val="000000" w:themeColor="text1"/>
        </w:rPr>
        <w:t>Consistent with the underlying purpose of s32 which was designed to limit the impact of the Charter to the relationship between the state and individuals</w:t>
      </w:r>
    </w:p>
    <w:p w14:paraId="52FB5BEE" w14:textId="4FF37E63" w:rsidR="00065736" w:rsidRPr="00331C85" w:rsidRDefault="00065736" w:rsidP="00435F78">
      <w:pPr>
        <w:pStyle w:val="ListParagraph"/>
        <w:numPr>
          <w:ilvl w:val="0"/>
          <w:numId w:val="6"/>
        </w:numPr>
        <w:rPr>
          <w:b/>
          <w:color w:val="000000" w:themeColor="text1"/>
        </w:rPr>
      </w:pPr>
      <w:r w:rsidRPr="00331C85">
        <w:rPr>
          <w:color w:val="000000" w:themeColor="text1"/>
        </w:rPr>
        <w:t>The application of the Charter to private activity would vastly increase the role and power of the judiciary and significantly constrain the jurisdiction of legislatures</w:t>
      </w:r>
    </w:p>
    <w:p w14:paraId="478E6289" w14:textId="18F81E14" w:rsidR="00065736" w:rsidRPr="00331C85" w:rsidRDefault="00065736" w:rsidP="00435F78">
      <w:pPr>
        <w:pStyle w:val="ListParagraph"/>
        <w:numPr>
          <w:ilvl w:val="0"/>
          <w:numId w:val="6"/>
        </w:numPr>
        <w:rPr>
          <w:b/>
          <w:color w:val="000000" w:themeColor="text1"/>
        </w:rPr>
      </w:pPr>
      <w:r w:rsidRPr="00331C85">
        <w:rPr>
          <w:b/>
          <w:color w:val="000000" w:themeColor="text1"/>
        </w:rPr>
        <w:t>BUT</w:t>
      </w:r>
      <w:r w:rsidRPr="00331C85">
        <w:rPr>
          <w:color w:val="000000" w:themeColor="text1"/>
        </w:rPr>
        <w:t xml:space="preserve"> what is enough govt involvement to trigger Charter scrutiny?</w:t>
      </w:r>
    </w:p>
    <w:p w14:paraId="01A6A901" w14:textId="0D82E0E1" w:rsidR="00065736" w:rsidRPr="00331C85" w:rsidRDefault="00065736" w:rsidP="00435F78">
      <w:pPr>
        <w:pStyle w:val="ListParagraph"/>
        <w:numPr>
          <w:ilvl w:val="0"/>
          <w:numId w:val="6"/>
        </w:numPr>
        <w:rPr>
          <w:b/>
          <w:color w:val="000000" w:themeColor="text1"/>
        </w:rPr>
      </w:pPr>
      <w:r w:rsidRPr="00331C85">
        <w:rPr>
          <w:color w:val="000000" w:themeColor="text1"/>
        </w:rPr>
        <w:t>For the purposes of s32 it includes the entire exec branch (including ministers, civil servants and regulatory agencies appointed by the govt) and all matters within authority therefore extending the Charter to entities which are constituted through statute and exercise governmental power.</w:t>
      </w:r>
    </w:p>
    <w:p w14:paraId="70F9DA6C" w14:textId="11E1FCBD" w:rsidR="00065736" w:rsidRPr="00331C85" w:rsidRDefault="00065736" w:rsidP="00435F78">
      <w:pPr>
        <w:pStyle w:val="ListParagraph"/>
        <w:numPr>
          <w:ilvl w:val="0"/>
          <w:numId w:val="6"/>
        </w:numPr>
        <w:rPr>
          <w:b/>
          <w:color w:val="000000" w:themeColor="text1"/>
        </w:rPr>
      </w:pPr>
      <w:r w:rsidRPr="00331C85">
        <w:rPr>
          <w:b/>
          <w:color w:val="000000" w:themeColor="text1"/>
        </w:rPr>
        <w:t>The SCC has developed two distinct tests under s 32</w:t>
      </w:r>
      <w:r w:rsidRPr="00331C85">
        <w:rPr>
          <w:color w:val="000000" w:themeColor="text1"/>
        </w:rPr>
        <w:t xml:space="preserve"> for </w:t>
      </w:r>
      <w:r w:rsidR="00C82E0F" w:rsidRPr="00331C85">
        <w:rPr>
          <w:color w:val="000000" w:themeColor="text1"/>
        </w:rPr>
        <w:t xml:space="preserve">determining whether the Charter applies to an entity </w:t>
      </w:r>
    </w:p>
    <w:p w14:paraId="2EC2D0DF" w14:textId="54BF62D7" w:rsidR="00C82E0F" w:rsidRPr="00331C85" w:rsidRDefault="00C82E0F" w:rsidP="00435F78">
      <w:pPr>
        <w:pStyle w:val="ListParagraph"/>
        <w:numPr>
          <w:ilvl w:val="1"/>
          <w:numId w:val="6"/>
        </w:numPr>
        <w:rPr>
          <w:color w:val="000000" w:themeColor="text1"/>
        </w:rPr>
      </w:pPr>
      <w:r w:rsidRPr="00331C85">
        <w:rPr>
          <w:color w:val="000000" w:themeColor="text1"/>
        </w:rPr>
        <w:t xml:space="preserve">If the entity is found to be “government”, either because of its very nature or because the </w:t>
      </w:r>
    </w:p>
    <w:p w14:paraId="42C2C488" w14:textId="2998EDF6" w:rsidR="00C82E0F" w:rsidRPr="00331C85" w:rsidRDefault="00C82E0F" w:rsidP="00C82E0F">
      <w:pPr>
        <w:pStyle w:val="ListParagraph"/>
        <w:ind w:left="1800"/>
        <w:rPr>
          <w:color w:val="000000" w:themeColor="text1"/>
        </w:rPr>
      </w:pPr>
      <w:r w:rsidRPr="00331C85">
        <w:rPr>
          <w:color w:val="000000" w:themeColor="text1"/>
        </w:rPr>
        <w:t>government exercises substantial control over it, all its activities will be subject to the Charter.</w:t>
      </w:r>
    </w:p>
    <w:p w14:paraId="59E9A9EF" w14:textId="0C02D94E" w:rsidR="00D50E7D" w:rsidRPr="00331C85" w:rsidRDefault="00D50E7D" w:rsidP="00435F78">
      <w:pPr>
        <w:pStyle w:val="ListParagraph"/>
        <w:numPr>
          <w:ilvl w:val="1"/>
          <w:numId w:val="6"/>
        </w:numPr>
        <w:rPr>
          <w:color w:val="000000" w:themeColor="text1"/>
        </w:rPr>
      </w:pPr>
      <w:r w:rsidRPr="00331C85">
        <w:rPr>
          <w:color w:val="000000" w:themeColor="text1"/>
        </w:rPr>
        <w:t>If an entity is not itself a government entity but nevertheless performs governmental activities, only those activities which can be said to be governmental in nature will be subject to the Charter</w:t>
      </w:r>
    </w:p>
    <w:p w14:paraId="6B8AAD5B" w14:textId="257E6D13" w:rsidR="00D50E7D" w:rsidRPr="00331C85" w:rsidRDefault="00D50E7D" w:rsidP="00435F78">
      <w:pPr>
        <w:pStyle w:val="ListParagraph"/>
        <w:numPr>
          <w:ilvl w:val="1"/>
          <w:numId w:val="6"/>
        </w:numPr>
        <w:rPr>
          <w:color w:val="000000" w:themeColor="text1"/>
        </w:rPr>
      </w:pPr>
      <w:r w:rsidRPr="00331C85">
        <w:rPr>
          <w:color w:val="000000" w:themeColor="text1"/>
        </w:rPr>
        <w:t>Control test examples:</w:t>
      </w:r>
    </w:p>
    <w:p w14:paraId="7E2B2633" w14:textId="2AE4D610" w:rsidR="00D50E7D" w:rsidRPr="00331C85" w:rsidRDefault="00D50E7D" w:rsidP="00435F78">
      <w:pPr>
        <w:pStyle w:val="ListParagraph"/>
        <w:numPr>
          <w:ilvl w:val="2"/>
          <w:numId w:val="6"/>
        </w:numPr>
        <w:rPr>
          <w:color w:val="000000" w:themeColor="text1"/>
        </w:rPr>
      </w:pPr>
      <w:r w:rsidRPr="00331C85">
        <w:rPr>
          <w:color w:val="000000" w:themeColor="text1"/>
        </w:rPr>
        <w:t>Community colleges</w:t>
      </w:r>
    </w:p>
    <w:p w14:paraId="27F4F70F" w14:textId="6D9E8214" w:rsidR="00D50E7D" w:rsidRPr="00331C85" w:rsidRDefault="00D50E7D" w:rsidP="00435F78">
      <w:pPr>
        <w:pStyle w:val="ListParagraph"/>
        <w:numPr>
          <w:ilvl w:val="2"/>
          <w:numId w:val="6"/>
        </w:numPr>
        <w:rPr>
          <w:color w:val="000000" w:themeColor="text1"/>
        </w:rPr>
      </w:pPr>
      <w:r w:rsidRPr="00331C85">
        <w:rPr>
          <w:color w:val="000000" w:themeColor="text1"/>
        </w:rPr>
        <w:t xml:space="preserve">Vancouver transit authority </w:t>
      </w:r>
    </w:p>
    <w:p w14:paraId="74F139FD" w14:textId="4C4F3D0E" w:rsidR="00D50E7D" w:rsidRPr="00331C85" w:rsidRDefault="00D50E7D" w:rsidP="00435F78">
      <w:pPr>
        <w:pStyle w:val="ListParagraph"/>
        <w:numPr>
          <w:ilvl w:val="2"/>
          <w:numId w:val="6"/>
        </w:numPr>
        <w:rPr>
          <w:color w:val="000000" w:themeColor="text1"/>
        </w:rPr>
      </w:pPr>
      <w:r w:rsidRPr="00331C85">
        <w:rPr>
          <w:color w:val="000000" w:themeColor="text1"/>
        </w:rPr>
        <w:t>But universities and hospitals were held to not constitute government for the purposes of section 32</w:t>
      </w:r>
    </w:p>
    <w:p w14:paraId="16E611E3" w14:textId="222FAFCE" w:rsidR="00D50E7D" w:rsidRPr="00331C85" w:rsidRDefault="00D50E7D" w:rsidP="00435F78">
      <w:pPr>
        <w:pStyle w:val="ListParagraph"/>
        <w:numPr>
          <w:ilvl w:val="1"/>
          <w:numId w:val="6"/>
        </w:numPr>
        <w:rPr>
          <w:color w:val="000000" w:themeColor="text1"/>
        </w:rPr>
      </w:pPr>
      <w:r w:rsidRPr="00331C85">
        <w:rPr>
          <w:color w:val="000000" w:themeColor="text1"/>
        </w:rPr>
        <w:t>Governmental activities test</w:t>
      </w:r>
    </w:p>
    <w:p w14:paraId="1A78471B" w14:textId="454CB0C4" w:rsidR="00D50E7D" w:rsidRPr="00331C85" w:rsidRDefault="00D50E7D" w:rsidP="00435F78">
      <w:pPr>
        <w:pStyle w:val="ListParagraph"/>
        <w:numPr>
          <w:ilvl w:val="2"/>
          <w:numId w:val="6"/>
        </w:numPr>
        <w:rPr>
          <w:color w:val="000000" w:themeColor="text1"/>
        </w:rPr>
      </w:pPr>
      <w:r w:rsidRPr="00331C85">
        <w:rPr>
          <w:i/>
          <w:color w:val="000000" w:themeColor="text1"/>
        </w:rPr>
        <w:t>Eldridge</w:t>
      </w:r>
    </w:p>
    <w:p w14:paraId="2A26212D" w14:textId="64F4FBDB" w:rsidR="00D50E7D" w:rsidRPr="00331C85" w:rsidRDefault="00D50E7D" w:rsidP="00435F78">
      <w:pPr>
        <w:pStyle w:val="ListParagraph"/>
        <w:numPr>
          <w:ilvl w:val="3"/>
          <w:numId w:val="6"/>
        </w:numPr>
        <w:rPr>
          <w:color w:val="000000" w:themeColor="text1"/>
        </w:rPr>
      </w:pPr>
      <w:r w:rsidRPr="00331C85">
        <w:rPr>
          <w:color w:val="000000" w:themeColor="text1"/>
        </w:rPr>
        <w:t>If an act is truly governmental in danger, the entity performing it will be subject to review under the Charter only in respect of that act</w:t>
      </w:r>
    </w:p>
    <w:p w14:paraId="256EE15E" w14:textId="719ADDA8" w:rsidR="00D50E7D" w:rsidRPr="00331C85" w:rsidRDefault="00D50E7D" w:rsidP="00435F78">
      <w:pPr>
        <w:pStyle w:val="ListParagraph"/>
        <w:numPr>
          <w:ilvl w:val="4"/>
          <w:numId w:val="6"/>
        </w:numPr>
        <w:rPr>
          <w:color w:val="000000" w:themeColor="text1"/>
        </w:rPr>
      </w:pPr>
      <w:r w:rsidRPr="00331C85">
        <w:rPr>
          <w:color w:val="000000" w:themeColor="text1"/>
        </w:rPr>
        <w:t xml:space="preserve">The implementation of a specific statutory scheme or a government program </w:t>
      </w:r>
    </w:p>
    <w:p w14:paraId="20FD3BD9" w14:textId="0E5C01CB" w:rsidR="00D50E7D" w:rsidRPr="00331C85" w:rsidRDefault="00D50E7D" w:rsidP="00435F78">
      <w:pPr>
        <w:pStyle w:val="ListParagraph"/>
        <w:numPr>
          <w:ilvl w:val="3"/>
          <w:numId w:val="6"/>
        </w:numPr>
        <w:rPr>
          <w:color w:val="000000" w:themeColor="text1"/>
        </w:rPr>
      </w:pPr>
      <w:r w:rsidRPr="00331C85">
        <w:rPr>
          <w:color w:val="000000" w:themeColor="text1"/>
        </w:rPr>
        <w:t xml:space="preserve">Hospitals delivering medical services in accordance with a provincial statutory scheme failed to provide sign language interpretation for deaf persons </w:t>
      </w:r>
    </w:p>
    <w:p w14:paraId="5D365D0E" w14:textId="63D936E3" w:rsidR="00D50E7D" w:rsidRPr="00331C85" w:rsidRDefault="00D50E7D" w:rsidP="00435F78">
      <w:pPr>
        <w:pStyle w:val="ListParagraph"/>
        <w:numPr>
          <w:ilvl w:val="4"/>
          <w:numId w:val="6"/>
        </w:numPr>
        <w:rPr>
          <w:color w:val="000000" w:themeColor="text1"/>
        </w:rPr>
      </w:pPr>
      <w:r w:rsidRPr="00331C85">
        <w:rPr>
          <w:color w:val="000000" w:themeColor="text1"/>
        </w:rPr>
        <w:t xml:space="preserve">Relevant statutes were silent </w:t>
      </w:r>
    </w:p>
    <w:p w14:paraId="7689404F" w14:textId="4ED92805" w:rsidR="00D50E7D" w:rsidRPr="00331C85" w:rsidRDefault="00D50E7D" w:rsidP="00435F78">
      <w:pPr>
        <w:pStyle w:val="ListParagraph"/>
        <w:numPr>
          <w:ilvl w:val="3"/>
          <w:numId w:val="6"/>
        </w:numPr>
        <w:rPr>
          <w:color w:val="000000" w:themeColor="text1"/>
        </w:rPr>
      </w:pPr>
      <w:r w:rsidRPr="00331C85">
        <w:rPr>
          <w:color w:val="000000" w:themeColor="text1"/>
        </w:rPr>
        <w:t>Prov govt argued that the decision not to fund sign language interpretation was a decision of the hospitals rather than the government, and that the Charter did not apply</w:t>
      </w:r>
    </w:p>
    <w:p w14:paraId="1F1B97E1" w14:textId="7F020ABE" w:rsidR="00D50E7D" w:rsidRPr="00331C85" w:rsidRDefault="00D50E7D" w:rsidP="00435F78">
      <w:pPr>
        <w:pStyle w:val="ListParagraph"/>
        <w:numPr>
          <w:ilvl w:val="4"/>
          <w:numId w:val="6"/>
        </w:numPr>
        <w:rPr>
          <w:color w:val="000000" w:themeColor="text1"/>
        </w:rPr>
      </w:pPr>
      <w:r w:rsidRPr="00331C85">
        <w:rPr>
          <w:color w:val="000000" w:themeColor="text1"/>
        </w:rPr>
        <w:t>This was rejected by a unanimous court</w:t>
      </w:r>
    </w:p>
    <w:p w14:paraId="073DC5E8" w14:textId="5CDA7320" w:rsidR="00D50E7D" w:rsidRPr="00331C85" w:rsidRDefault="00D50E7D" w:rsidP="00435F78">
      <w:pPr>
        <w:pStyle w:val="ListParagraph"/>
        <w:numPr>
          <w:ilvl w:val="3"/>
          <w:numId w:val="6"/>
        </w:numPr>
        <w:rPr>
          <w:color w:val="000000" w:themeColor="text1"/>
        </w:rPr>
      </w:pPr>
      <w:r w:rsidRPr="00331C85">
        <w:rPr>
          <w:color w:val="000000" w:themeColor="text1"/>
        </w:rPr>
        <w:t xml:space="preserve">La Forest concluded that hospitals operated within the context of a “comprehensive social program” for the delivery of medically necessary services, with hospitals being the “vehicles the legislature has chosen to deliver this program.”97 There was, therefore, a “direct and . . . precisely-defined connection” between the failure to provide sign language interpretation and the medical service delivery system instituted by the legislation. </w:t>
      </w:r>
    </w:p>
    <w:p w14:paraId="0C6321D3" w14:textId="487283B6" w:rsidR="00D50E7D" w:rsidRPr="00331C85" w:rsidRDefault="00D50E7D" w:rsidP="00435F78">
      <w:pPr>
        <w:pStyle w:val="ListParagraph"/>
        <w:numPr>
          <w:ilvl w:val="3"/>
          <w:numId w:val="6"/>
        </w:numPr>
        <w:rPr>
          <w:color w:val="000000" w:themeColor="text1"/>
        </w:rPr>
      </w:pPr>
      <w:r w:rsidRPr="00331C85">
        <w:rPr>
          <w:color w:val="000000" w:themeColor="text1"/>
        </w:rPr>
        <w:t xml:space="preserve">Distinguished from </w:t>
      </w:r>
      <w:r w:rsidRPr="00331C85">
        <w:rPr>
          <w:i/>
          <w:color w:val="000000" w:themeColor="text1"/>
        </w:rPr>
        <w:t>Stoffman</w:t>
      </w:r>
      <w:r w:rsidRPr="00331C85">
        <w:rPr>
          <w:color w:val="000000" w:themeColor="text1"/>
        </w:rPr>
        <w:t xml:space="preserve"> </w:t>
      </w:r>
    </w:p>
    <w:p w14:paraId="6C33AEF0" w14:textId="433388BF" w:rsidR="00D50E7D" w:rsidRPr="00331C85" w:rsidRDefault="00D50E7D" w:rsidP="00435F78">
      <w:pPr>
        <w:pStyle w:val="ListParagraph"/>
        <w:numPr>
          <w:ilvl w:val="4"/>
          <w:numId w:val="6"/>
        </w:numPr>
        <w:rPr>
          <w:color w:val="000000" w:themeColor="text1"/>
        </w:rPr>
      </w:pPr>
      <w:r w:rsidRPr="00331C85">
        <w:rPr>
          <w:color w:val="000000" w:themeColor="text1"/>
        </w:rPr>
        <w:t>The SCC held that the imposition of a mandatory retirement scheme was made by a hospital board and was not a reflection of government policy</w:t>
      </w:r>
    </w:p>
    <w:p w14:paraId="15ACF131" w14:textId="12A9BFF1" w:rsidR="00AC5D67" w:rsidRPr="00331C85" w:rsidRDefault="00703FC1" w:rsidP="00435F78">
      <w:pPr>
        <w:pStyle w:val="ListParagraph"/>
        <w:numPr>
          <w:ilvl w:val="3"/>
          <w:numId w:val="6"/>
        </w:numPr>
        <w:rPr>
          <w:color w:val="000000" w:themeColor="text1"/>
        </w:rPr>
      </w:pPr>
      <w:r w:rsidRPr="00331C85">
        <w:rPr>
          <w:color w:val="000000" w:themeColor="text1"/>
        </w:rPr>
        <w:t>The conclusion in Eldridge was based on the fact that the delivery of medically necessary services was part of a comprehensive program that is generally defined and controlled by government. Therefore, decisions as to the specific services to be provided were necessarily subject to Charter review, even in cases Where a particular decision might have been made by a non-government body, such as hospitals.</w:t>
      </w:r>
    </w:p>
    <w:p w14:paraId="15354A0F" w14:textId="2EFE18DF" w:rsidR="00AC5D67" w:rsidRPr="00331C85" w:rsidRDefault="00E103CB" w:rsidP="00E103CB">
      <w:pPr>
        <w:pStyle w:val="Heading3"/>
        <w:rPr>
          <w:color w:val="000000" w:themeColor="text1"/>
        </w:rPr>
      </w:pPr>
      <w:bookmarkStart w:id="114" w:name="_Toc18930188"/>
      <w:r w:rsidRPr="00331C85">
        <w:rPr>
          <w:color w:val="000000" w:themeColor="text1"/>
        </w:rPr>
        <w:t>Governmental Acts</w:t>
      </w:r>
      <w:bookmarkEnd w:id="114"/>
    </w:p>
    <w:p w14:paraId="26497301" w14:textId="6ACDB225" w:rsidR="00AC5D67" w:rsidRPr="00331C85" w:rsidRDefault="00AC5D67" w:rsidP="00AC5D67">
      <w:pPr>
        <w:rPr>
          <w:color w:val="000000" w:themeColor="text1"/>
        </w:rPr>
      </w:pPr>
    </w:p>
    <w:p w14:paraId="0B04EE0E" w14:textId="48A8B499" w:rsidR="00AC5D67" w:rsidRPr="00331C85" w:rsidRDefault="00AC5D67" w:rsidP="00AC5D67">
      <w:pPr>
        <w:pStyle w:val="Heading4"/>
      </w:pPr>
      <w:bookmarkStart w:id="115" w:name="_Toc18930189"/>
      <w:r w:rsidRPr="00331C85">
        <w:t>Eldridge v BC (AG)</w:t>
      </w:r>
      <w:r w:rsidR="00E103CB" w:rsidRPr="00331C85">
        <w:t xml:space="preserve"> (Non-governmental Entities Implementing Government Programs)</w:t>
      </w:r>
      <w:bookmarkEnd w:id="115"/>
    </w:p>
    <w:p w14:paraId="3CCB4A0D" w14:textId="52EE91D0" w:rsidR="00AC5D67" w:rsidRPr="00331C85" w:rsidRDefault="00AC5D67" w:rsidP="00AC5D67">
      <w:pPr>
        <w:rPr>
          <w:color w:val="000000" w:themeColor="text1"/>
        </w:rPr>
      </w:pPr>
      <w:r w:rsidRPr="00331C85">
        <w:rPr>
          <w:color w:val="000000" w:themeColor="text1"/>
        </w:rPr>
        <w:t>Ratio:</w:t>
      </w:r>
    </w:p>
    <w:p w14:paraId="255CBEC4" w14:textId="21D209B3" w:rsidR="00AC5D67" w:rsidRPr="00331C85" w:rsidRDefault="00AC5D67" w:rsidP="00E103CB">
      <w:pPr>
        <w:ind w:left="720" w:hanging="720"/>
        <w:rPr>
          <w:color w:val="000000" w:themeColor="text1"/>
        </w:rPr>
      </w:pPr>
      <w:r w:rsidRPr="00331C85">
        <w:rPr>
          <w:color w:val="000000" w:themeColor="text1"/>
        </w:rPr>
        <w:t>Facts:</w:t>
      </w:r>
      <w:r w:rsidR="00E103CB" w:rsidRPr="00331C85">
        <w:rPr>
          <w:color w:val="000000" w:themeColor="text1"/>
        </w:rPr>
        <w:tab/>
        <w:t xml:space="preserve">3 deaf individuals whose preferred method of communication was sign language sought a declaration that the failure to provide public funding for sign language interpreters for the deaf when they received medical services violated s 15 of the Charter. According to the </w:t>
      </w:r>
      <w:r w:rsidR="00E103CB" w:rsidRPr="00331C85">
        <w:rPr>
          <w:i/>
          <w:iCs/>
          <w:color w:val="000000" w:themeColor="text1"/>
        </w:rPr>
        <w:t>Medical and Health Care Services Act</w:t>
      </w:r>
      <w:r w:rsidR="00E103CB" w:rsidRPr="00331C85">
        <w:rPr>
          <w:color w:val="000000" w:themeColor="text1"/>
        </w:rPr>
        <w:t xml:space="preserve">, the power to decide whether a service is “medically required” and hence a benefit under the act is delegated to the Medical Services Commission, In the case of the </w:t>
      </w:r>
      <w:r w:rsidR="00E103CB" w:rsidRPr="00331C85">
        <w:rPr>
          <w:i/>
          <w:iCs/>
          <w:color w:val="000000" w:themeColor="text1"/>
        </w:rPr>
        <w:t>Hospital Insurance Act</w:t>
      </w:r>
      <w:r w:rsidR="00E103CB" w:rsidRPr="00331C85">
        <w:rPr>
          <w:color w:val="000000" w:themeColor="text1"/>
        </w:rPr>
        <w:t>, hospitals were given discretion to determine which services should be provided free of charge.</w:t>
      </w:r>
    </w:p>
    <w:p w14:paraId="12D422A5" w14:textId="1A0F2AC3" w:rsidR="00AC5D67" w:rsidRPr="00331C85" w:rsidRDefault="00AC5D67" w:rsidP="00AC5D67">
      <w:pPr>
        <w:rPr>
          <w:color w:val="000000" w:themeColor="text1"/>
        </w:rPr>
      </w:pPr>
      <w:r w:rsidRPr="00331C85">
        <w:rPr>
          <w:color w:val="000000" w:themeColor="text1"/>
        </w:rPr>
        <w:t>Result:</w:t>
      </w:r>
      <w:r w:rsidR="00E103CB" w:rsidRPr="00331C85">
        <w:rPr>
          <w:color w:val="000000" w:themeColor="text1"/>
        </w:rPr>
        <w:tab/>
        <w:t xml:space="preserve">Charter applies to actions through the </w:t>
      </w:r>
      <w:r w:rsidR="00E103CB" w:rsidRPr="00331C85">
        <w:rPr>
          <w:i/>
          <w:iCs/>
          <w:color w:val="000000" w:themeColor="text1"/>
        </w:rPr>
        <w:t>HIA</w:t>
      </w:r>
    </w:p>
    <w:p w14:paraId="34CE33B9" w14:textId="77777777" w:rsidR="008335C6" w:rsidRPr="00331C85" w:rsidRDefault="00AC5D67" w:rsidP="008335C6">
      <w:pPr>
        <w:ind w:left="720" w:hanging="720"/>
        <w:rPr>
          <w:b/>
          <w:color w:val="000000" w:themeColor="text1"/>
        </w:rPr>
      </w:pPr>
      <w:r w:rsidRPr="00331C85">
        <w:rPr>
          <w:color w:val="000000" w:themeColor="text1"/>
        </w:rPr>
        <w:t>Reason:</w:t>
      </w:r>
      <w:r w:rsidR="00E103CB" w:rsidRPr="00331C85">
        <w:rPr>
          <w:color w:val="000000" w:themeColor="text1"/>
        </w:rPr>
        <w:tab/>
        <w:t xml:space="preserve">The source of the violation of s15 was not the legislation but the actions of the commission and the hospitals the entities exercising statutory decision making authority pursuant to that legislation but it remains whether the Charter applies. It is possible for a legislature to give authority to a body that is not subject to the Charter. </w:t>
      </w:r>
      <w:r w:rsidR="00E103CB" w:rsidRPr="00331C85">
        <w:rPr>
          <w:b/>
          <w:color w:val="000000" w:themeColor="text1"/>
        </w:rPr>
        <w:t>When it is alleged that an action of one of these bodies, and not the legislation that regulates them, violates the Charter it must be established that the entity in performing that particular action, is part of “government” within the meaning of s32 of the Charter.</w:t>
      </w:r>
    </w:p>
    <w:p w14:paraId="0C02E2D4" w14:textId="77777777" w:rsidR="008335C6" w:rsidRPr="00331C85" w:rsidRDefault="008335C6" w:rsidP="008335C6">
      <w:pPr>
        <w:ind w:left="720"/>
        <w:rPr>
          <w:color w:val="000000" w:themeColor="text1"/>
        </w:rPr>
      </w:pPr>
      <w:r w:rsidRPr="00331C85">
        <w:rPr>
          <w:color w:val="000000" w:themeColor="text1"/>
        </w:rPr>
        <w:t xml:space="preserve">Legislatures have created many other statutory entities that are not as clearly autonomous from government. There are a myriad of public or quasi-public institutions that may be independent from government in some respects, but in other respects may exercise delegated governmental powers or be otherwise responsible for the implementation of government policy. A private entity may be subject to the Charter in respect of certain inherently governmental actions insofar as they act in furtherance of a specific governmental program or policy. The mere fact that an entity performs what may loosely be termed a “public function”, or the fact that a particular activity may be described as “public” in nature, will not be sufficient to bring it within the purview of “government” for the purposes of s 32. </w:t>
      </w:r>
    </w:p>
    <w:p w14:paraId="430C283C" w14:textId="77777777" w:rsidR="008335C6" w:rsidRPr="00331C85" w:rsidRDefault="008335C6" w:rsidP="008335C6">
      <w:pPr>
        <w:ind w:left="720"/>
        <w:rPr>
          <w:color w:val="000000" w:themeColor="text1"/>
        </w:rPr>
      </w:pPr>
    </w:p>
    <w:p w14:paraId="6ECA523A" w14:textId="44706DDF" w:rsidR="008335C6" w:rsidRPr="00331C85" w:rsidRDefault="008335C6" w:rsidP="008335C6">
      <w:pPr>
        <w:ind w:left="720"/>
        <w:rPr>
          <w:color w:val="000000" w:themeColor="text1"/>
        </w:rPr>
      </w:pPr>
      <w:r w:rsidRPr="00331C85">
        <w:rPr>
          <w:color w:val="000000" w:themeColor="text1"/>
        </w:rPr>
        <w:t xml:space="preserve">In order for the Charter to apply to a private entity, it must be found to be implementing a specific governmental policy or program. The charter may be found to apply to an entity on one of two bases: the entity itself is “government” or the particular activity can be prescribed to the government. </w:t>
      </w:r>
    </w:p>
    <w:p w14:paraId="2833E951" w14:textId="6A8A9214" w:rsidR="008335C6" w:rsidRPr="00331C85" w:rsidRDefault="008335C6" w:rsidP="008335C6">
      <w:pPr>
        <w:ind w:left="720"/>
        <w:rPr>
          <w:color w:val="000000" w:themeColor="text1"/>
        </w:rPr>
      </w:pPr>
    </w:p>
    <w:p w14:paraId="6112F84F" w14:textId="23FE893E" w:rsidR="008335C6" w:rsidRPr="00331C85" w:rsidRDefault="008335C6" w:rsidP="008335C6">
      <w:pPr>
        <w:ind w:left="720"/>
        <w:rPr>
          <w:color w:val="000000" w:themeColor="text1"/>
        </w:rPr>
      </w:pPr>
      <w:r w:rsidRPr="00331C85">
        <w:rPr>
          <w:color w:val="000000" w:themeColor="text1"/>
        </w:rPr>
        <w:t xml:space="preserve">Government in nature </w:t>
      </w:r>
      <w:r w:rsidRPr="00331C85">
        <w:rPr>
          <w:color w:val="000000" w:themeColor="text1"/>
        </w:rPr>
        <w:sym w:font="Wingdings" w:char="F0E0"/>
      </w:r>
      <w:r w:rsidRPr="00331C85">
        <w:rPr>
          <w:color w:val="000000" w:themeColor="text1"/>
        </w:rPr>
        <w:t xml:space="preserve"> involves an inquiry into whether the entity whose actions have given rise to the Charter breach can, either by its very nature or in virtue of the degree of governmental control exercised over it, properly characterized as “government” within the meaning of s 32.</w:t>
      </w:r>
    </w:p>
    <w:p w14:paraId="76E3E4CA" w14:textId="0E06DB50" w:rsidR="008335C6" w:rsidRPr="00331C85" w:rsidRDefault="008335C6" w:rsidP="008335C6">
      <w:pPr>
        <w:ind w:left="720"/>
        <w:rPr>
          <w:color w:val="000000" w:themeColor="text1"/>
        </w:rPr>
      </w:pPr>
      <w:r w:rsidRPr="00331C85">
        <w:rPr>
          <w:color w:val="000000" w:themeColor="text1"/>
        </w:rPr>
        <w:t xml:space="preserve">Government in action </w:t>
      </w:r>
      <w:r w:rsidRPr="00331C85">
        <w:rPr>
          <w:color w:val="000000" w:themeColor="text1"/>
        </w:rPr>
        <w:sym w:font="Wingdings" w:char="F0E0"/>
      </w:r>
      <w:r w:rsidRPr="00331C85">
        <w:rPr>
          <w:color w:val="000000" w:themeColor="text1"/>
        </w:rPr>
        <w:t xml:space="preserve"> this demands an investigation not into the nature of the entity whose activity is impugned but rather into the nature of the activity itself.</w:t>
      </w:r>
    </w:p>
    <w:p w14:paraId="38184456" w14:textId="16025A88" w:rsidR="008335C6" w:rsidRPr="00331C85" w:rsidRDefault="008335C6" w:rsidP="008335C6">
      <w:pPr>
        <w:ind w:left="720"/>
        <w:rPr>
          <w:color w:val="000000" w:themeColor="text1"/>
        </w:rPr>
      </w:pPr>
    </w:p>
    <w:p w14:paraId="7357CB3A" w14:textId="20619F4A" w:rsidR="008335C6" w:rsidRPr="00331C85" w:rsidRDefault="008335C6" w:rsidP="008335C6">
      <w:pPr>
        <w:ind w:left="720"/>
        <w:rPr>
          <w:color w:val="000000" w:themeColor="text1"/>
        </w:rPr>
      </w:pPr>
      <w:r w:rsidRPr="00331C85">
        <w:rPr>
          <w:color w:val="000000" w:themeColor="text1"/>
        </w:rPr>
        <w:t>Hospitals in BC are non-governmental entities whose private activities are not subject to the charter BUT it remains open to be seen whether hospitals effectively implement government policy in providing medical services under the HIA. The purpose of the HIA it to provide particular services to the public. Although the services are delivered through private institutions, it is the government that is responsible for defining both the content of the service to be delivered and the persons entitled to receive it. The structure of the HIA reveals that in providing medically necessary services, hospitals carry out a government function</w:t>
      </w:r>
      <w:r w:rsidR="001F1877" w:rsidRPr="00331C85">
        <w:rPr>
          <w:color w:val="000000" w:themeColor="text1"/>
        </w:rPr>
        <w:t xml:space="preserve">. </w:t>
      </w:r>
      <w:r w:rsidRPr="00331C85">
        <w:rPr>
          <w:color w:val="000000" w:themeColor="text1"/>
        </w:rPr>
        <w:t xml:space="preserve">It provides for the delivery of a comprehensive social program. Hospitals are merely the vehicles the legislature has chosen to deliver this program. There is a direct and defined connection between a specific government policy and the hospitals impugned conduct. </w:t>
      </w:r>
    </w:p>
    <w:p w14:paraId="1566C78C" w14:textId="12BEC785" w:rsidR="00AC5D67" w:rsidRPr="00331C85" w:rsidRDefault="00AC5D67" w:rsidP="001F1877">
      <w:pPr>
        <w:ind w:left="720" w:hanging="720"/>
        <w:rPr>
          <w:color w:val="000000" w:themeColor="text1"/>
        </w:rPr>
      </w:pPr>
      <w:r w:rsidRPr="00331C85">
        <w:rPr>
          <w:color w:val="000000" w:themeColor="text1"/>
        </w:rPr>
        <w:t>Issue:</w:t>
      </w:r>
      <w:r w:rsidR="00E103CB" w:rsidRPr="00331C85">
        <w:rPr>
          <w:color w:val="000000" w:themeColor="text1"/>
        </w:rPr>
        <w:tab/>
        <w:t>Does protection under s. 15(1) apply to mandatory sign language interpretation under the Hospital Insurance Act in hospitals? Does the Charter apply to the Commission?</w:t>
      </w:r>
    </w:p>
    <w:p w14:paraId="413A7E00" w14:textId="02B463A2" w:rsidR="00AC5D67" w:rsidRPr="00331C85" w:rsidRDefault="00AC5D67" w:rsidP="00AC5D67">
      <w:pPr>
        <w:rPr>
          <w:color w:val="000000" w:themeColor="text1"/>
        </w:rPr>
      </w:pPr>
      <w:r w:rsidRPr="00331C85">
        <w:rPr>
          <w:color w:val="000000" w:themeColor="text1"/>
        </w:rPr>
        <w:t>Notes:</w:t>
      </w:r>
    </w:p>
    <w:p w14:paraId="5D5EE3C4" w14:textId="1C54AC9A" w:rsidR="008335C6" w:rsidRPr="00331C85" w:rsidRDefault="008335C6" w:rsidP="00AC5D67">
      <w:pPr>
        <w:rPr>
          <w:color w:val="000000" w:themeColor="text1"/>
        </w:rPr>
      </w:pPr>
    </w:p>
    <w:p w14:paraId="07CEE02C" w14:textId="77777777" w:rsidR="008335C6" w:rsidRPr="00331C85" w:rsidRDefault="008335C6" w:rsidP="008335C6">
      <w:pPr>
        <w:pStyle w:val="Heading4"/>
      </w:pPr>
      <w:bookmarkStart w:id="116" w:name="_Toc18930190"/>
      <w:r w:rsidRPr="00331C85">
        <w:t>Entities Exercising Statutory Powers of Compulsion</w:t>
      </w:r>
      <w:bookmarkEnd w:id="116"/>
      <w:r w:rsidRPr="00331C85">
        <w:t xml:space="preserve"> </w:t>
      </w:r>
    </w:p>
    <w:p w14:paraId="1D9C869F" w14:textId="77777777" w:rsidR="008335C6" w:rsidRPr="00331C85" w:rsidRDefault="008335C6" w:rsidP="00435F78">
      <w:pPr>
        <w:pStyle w:val="ListParagraph"/>
        <w:numPr>
          <w:ilvl w:val="0"/>
          <w:numId w:val="6"/>
        </w:numPr>
        <w:rPr>
          <w:color w:val="000000" w:themeColor="text1"/>
        </w:rPr>
      </w:pPr>
      <w:r w:rsidRPr="00331C85">
        <w:rPr>
          <w:color w:val="000000" w:themeColor="text1"/>
        </w:rPr>
        <w:t xml:space="preserve">In addition to gov’t actors and non-gov’t actors implementing specific gov’t programs, the Charter also applies to non- governmental actors exercising coercive statutory powers </w:t>
      </w:r>
    </w:p>
    <w:p w14:paraId="48F157FB" w14:textId="18E53C5C" w:rsidR="008335C6" w:rsidRPr="00331C85" w:rsidRDefault="008335C6" w:rsidP="00435F78">
      <w:pPr>
        <w:pStyle w:val="ListParagraph"/>
        <w:numPr>
          <w:ilvl w:val="0"/>
          <w:numId w:val="6"/>
        </w:numPr>
        <w:rPr>
          <w:color w:val="000000" w:themeColor="text1"/>
        </w:rPr>
      </w:pPr>
      <w:r w:rsidRPr="00331C85">
        <w:rPr>
          <w:color w:val="000000" w:themeColor="text1"/>
        </w:rPr>
        <w:t xml:space="preserve">In </w:t>
      </w:r>
      <w:r w:rsidRPr="00331C85">
        <w:rPr>
          <w:b/>
          <w:i/>
          <w:color w:val="000000" w:themeColor="text1"/>
        </w:rPr>
        <w:t>Slaight Communications Inc v Davidson</w:t>
      </w:r>
      <w:r w:rsidRPr="00331C85">
        <w:rPr>
          <w:color w:val="000000" w:themeColor="text1"/>
        </w:rPr>
        <w:t xml:space="preserve"> SCC it was held that the Charter applied to the order of an adjudicator acting pursuant to the Canada Labor Code because the adjudicator was exercising power conferred by legislation </w:t>
      </w:r>
    </w:p>
    <w:p w14:paraId="2D494A8C" w14:textId="61C8DA4E" w:rsidR="008335C6" w:rsidRPr="00331C85" w:rsidRDefault="008335C6" w:rsidP="008335C6">
      <w:pPr>
        <w:rPr>
          <w:color w:val="000000" w:themeColor="text1"/>
        </w:rPr>
      </w:pPr>
    </w:p>
    <w:p w14:paraId="3B89EC8E" w14:textId="2CE4107A" w:rsidR="008335C6" w:rsidRPr="00331C85" w:rsidRDefault="008335C6" w:rsidP="000A7FC4">
      <w:pPr>
        <w:pStyle w:val="Heading3"/>
        <w:rPr>
          <w:color w:val="000000" w:themeColor="text1"/>
        </w:rPr>
      </w:pPr>
      <w:bookmarkStart w:id="117" w:name="_Toc18930191"/>
      <w:r w:rsidRPr="00331C85">
        <w:rPr>
          <w:color w:val="000000" w:themeColor="text1"/>
        </w:rPr>
        <w:t>Governmental Inaction</w:t>
      </w:r>
      <w:bookmarkEnd w:id="117"/>
      <w:r w:rsidRPr="00331C85">
        <w:rPr>
          <w:color w:val="000000" w:themeColor="text1"/>
        </w:rPr>
        <w:t xml:space="preserve"> </w:t>
      </w:r>
    </w:p>
    <w:p w14:paraId="2FB59BD6" w14:textId="3BF324C9" w:rsidR="008335C6" w:rsidRPr="00331C85" w:rsidRDefault="008335C6" w:rsidP="008335C6">
      <w:pPr>
        <w:pStyle w:val="Heading4"/>
      </w:pPr>
      <w:bookmarkStart w:id="118" w:name="_Toc18930192"/>
      <w:r w:rsidRPr="00331C85">
        <w:t>Vriend v AB</w:t>
      </w:r>
      <w:bookmarkEnd w:id="118"/>
    </w:p>
    <w:p w14:paraId="18D27FD8" w14:textId="0DF0016B" w:rsidR="008335C6" w:rsidRPr="00331C85" w:rsidRDefault="008335C6" w:rsidP="008335C6">
      <w:pPr>
        <w:rPr>
          <w:iCs/>
          <w:color w:val="000000" w:themeColor="text1"/>
        </w:rPr>
      </w:pPr>
      <w:r w:rsidRPr="00331C85">
        <w:rPr>
          <w:iCs/>
          <w:color w:val="000000" w:themeColor="text1"/>
        </w:rPr>
        <w:t>Ratio:</w:t>
      </w:r>
    </w:p>
    <w:p w14:paraId="116D4457" w14:textId="43B53FBA" w:rsidR="008335C6" w:rsidRPr="00331C85" w:rsidRDefault="008335C6" w:rsidP="008335C6">
      <w:pPr>
        <w:ind w:left="720" w:hanging="720"/>
        <w:rPr>
          <w:color w:val="000000" w:themeColor="text1"/>
        </w:rPr>
      </w:pPr>
      <w:r w:rsidRPr="00331C85">
        <w:rPr>
          <w:iCs/>
          <w:color w:val="000000" w:themeColor="text1"/>
        </w:rPr>
        <w:t>Facts:</w:t>
      </w:r>
      <w:r w:rsidRPr="00331C85">
        <w:rPr>
          <w:i/>
          <w:iCs/>
          <w:color w:val="000000" w:themeColor="text1"/>
        </w:rPr>
        <w:tab/>
      </w:r>
      <w:r w:rsidRPr="00331C85">
        <w:rPr>
          <w:color w:val="000000" w:themeColor="text1"/>
        </w:rPr>
        <w:t xml:space="preserve">Case involved a challenge to the omission of sexual orientation from Alberta’s </w:t>
      </w:r>
      <w:r w:rsidRPr="00331C85">
        <w:rPr>
          <w:i/>
          <w:iCs/>
          <w:color w:val="000000" w:themeColor="text1"/>
        </w:rPr>
        <w:t xml:space="preserve">Individual’s Rights Protection Act. </w:t>
      </w:r>
      <w:r w:rsidRPr="00331C85">
        <w:rPr>
          <w:color w:val="000000" w:themeColor="text1"/>
        </w:rPr>
        <w:t>The general scheme of the IRPA was to prohibit discrimination in public life and to establish a commission for enforcement; It prohibited discrimination from public notices, public services, rentals, and employment or union membership on the basis of race, religious beliefs, colour, sex, marital status, age and ancestry. Legislative history shows that omitting sexual orientation was deliberate. Vriend was an employee of King’s College where his employer asked him about his sexual orientation and dismissed him after he affirmed he was gay. He was rejected a complaint under the act</w:t>
      </w:r>
      <w:r w:rsidR="002A606D" w:rsidRPr="00331C85">
        <w:rPr>
          <w:color w:val="000000" w:themeColor="text1"/>
        </w:rPr>
        <w:t>.</w:t>
      </w:r>
    </w:p>
    <w:p w14:paraId="23A24121" w14:textId="77777777" w:rsidR="008335C6" w:rsidRPr="00331C85" w:rsidRDefault="008335C6" w:rsidP="008335C6">
      <w:pPr>
        <w:ind w:left="720" w:hanging="720"/>
        <w:rPr>
          <w:color w:val="000000" w:themeColor="text1"/>
        </w:rPr>
      </w:pPr>
      <w:r w:rsidRPr="00331C85">
        <w:rPr>
          <w:iCs/>
          <w:color w:val="000000" w:themeColor="text1"/>
        </w:rPr>
        <w:t>Held:</w:t>
      </w:r>
      <w:r w:rsidRPr="00331C85">
        <w:rPr>
          <w:iCs/>
          <w:color w:val="000000" w:themeColor="text1"/>
        </w:rPr>
        <w:tab/>
      </w:r>
      <w:r w:rsidRPr="00331C85">
        <w:rPr>
          <w:color w:val="000000" w:themeColor="text1"/>
        </w:rPr>
        <w:t>The omission violated Vriend’s equality rights and the words “sexual orientation” should be read into the Act</w:t>
      </w:r>
    </w:p>
    <w:p w14:paraId="23DF75A4" w14:textId="6146D50E" w:rsidR="008335C6" w:rsidRPr="00331C85" w:rsidRDefault="008335C6" w:rsidP="008335C6">
      <w:pPr>
        <w:ind w:left="720" w:hanging="720"/>
        <w:rPr>
          <w:color w:val="000000" w:themeColor="text1"/>
        </w:rPr>
      </w:pPr>
      <w:r w:rsidRPr="00331C85">
        <w:rPr>
          <w:iCs/>
          <w:color w:val="000000" w:themeColor="text1"/>
        </w:rPr>
        <w:t>Reason:</w:t>
      </w:r>
      <w:r w:rsidRPr="00331C85">
        <w:rPr>
          <w:i/>
          <w:iCs/>
          <w:color w:val="000000" w:themeColor="text1"/>
        </w:rPr>
        <w:tab/>
      </w:r>
      <w:r w:rsidRPr="00331C85">
        <w:rPr>
          <w:color w:val="000000" w:themeColor="text1"/>
        </w:rPr>
        <w:t>There is nothing in the wording of s 32 to suggest that a positive act encroaching on rights is required; rather the subsection speaks only of matters within the authority of the legislature. S 32 is worded broadly enough to cover positive obligations on a legislature such that the Charter will still be engaged even if the legislature refuses to exercise its authority. The application of the Charter is not restricted to situations where the government actively encroaches on rights.</w:t>
      </w:r>
    </w:p>
    <w:p w14:paraId="79D6FC4C" w14:textId="136DE161" w:rsidR="008335C6" w:rsidRPr="00331C85" w:rsidRDefault="008335C6" w:rsidP="008335C6">
      <w:pPr>
        <w:ind w:left="720" w:hanging="720"/>
        <w:rPr>
          <w:color w:val="000000" w:themeColor="text1"/>
        </w:rPr>
      </w:pPr>
      <w:r w:rsidRPr="00331C85">
        <w:rPr>
          <w:iCs/>
          <w:color w:val="000000" w:themeColor="text1"/>
        </w:rPr>
        <w:t>Issues:</w:t>
      </w:r>
      <w:r w:rsidRPr="00331C85">
        <w:rPr>
          <w:i/>
          <w:iCs/>
          <w:color w:val="000000" w:themeColor="text1"/>
        </w:rPr>
        <w:tab/>
      </w:r>
      <w:r w:rsidRPr="00331C85">
        <w:rPr>
          <w:color w:val="000000" w:themeColor="text1"/>
        </w:rPr>
        <w:t>Does s 32 of the Charter prohibit considerations of s 15 violation when that issue arises from a legislative omission?</w:t>
      </w:r>
    </w:p>
    <w:p w14:paraId="05ABD6A7" w14:textId="01BDFB08" w:rsidR="008335C6" w:rsidRPr="00331C85" w:rsidRDefault="008335C6" w:rsidP="008335C6">
      <w:pPr>
        <w:rPr>
          <w:color w:val="000000" w:themeColor="text1"/>
        </w:rPr>
      </w:pPr>
      <w:r w:rsidRPr="00331C85">
        <w:rPr>
          <w:color w:val="000000" w:themeColor="text1"/>
        </w:rPr>
        <w:t>Notes:</w:t>
      </w:r>
    </w:p>
    <w:p w14:paraId="39972FEA" w14:textId="78160470" w:rsidR="0031412A" w:rsidRPr="00331C85" w:rsidRDefault="0031412A" w:rsidP="00AC5D67">
      <w:pPr>
        <w:rPr>
          <w:color w:val="000000" w:themeColor="text1"/>
        </w:rPr>
      </w:pPr>
    </w:p>
    <w:p w14:paraId="7FB5341F" w14:textId="09E290AD" w:rsidR="0031412A" w:rsidRPr="00331C85" w:rsidRDefault="007F279D" w:rsidP="007F279D">
      <w:pPr>
        <w:pStyle w:val="Heading3"/>
        <w:rPr>
          <w:color w:val="000000" w:themeColor="text1"/>
        </w:rPr>
      </w:pPr>
      <w:bookmarkStart w:id="119" w:name="_Toc18930193"/>
      <w:r w:rsidRPr="00331C85">
        <w:rPr>
          <w:color w:val="000000" w:themeColor="text1"/>
        </w:rPr>
        <w:t>Application of the Charter to Courts, the Common law and the Exercise of Administrative Discretion</w:t>
      </w:r>
      <w:bookmarkEnd w:id="119"/>
    </w:p>
    <w:p w14:paraId="3434BAE4" w14:textId="77777777" w:rsidR="007F279D" w:rsidRPr="00331C85" w:rsidRDefault="007F279D" w:rsidP="00AC5D67">
      <w:pPr>
        <w:rPr>
          <w:color w:val="000000" w:themeColor="text1"/>
        </w:rPr>
      </w:pPr>
    </w:p>
    <w:p w14:paraId="001195F9" w14:textId="77777777" w:rsidR="0031412A" w:rsidRPr="00331C85" w:rsidRDefault="0031412A" w:rsidP="0031412A">
      <w:pPr>
        <w:rPr>
          <w:color w:val="000000" w:themeColor="text1"/>
        </w:rPr>
      </w:pPr>
      <w:r w:rsidRPr="00331C85">
        <w:rPr>
          <w:b/>
          <w:bCs/>
          <w:iCs/>
          <w:color w:val="000000" w:themeColor="text1"/>
        </w:rPr>
        <w:t xml:space="preserve">Reliance by Government or Common Law </w:t>
      </w:r>
    </w:p>
    <w:p w14:paraId="3DB3199E" w14:textId="3A2C4430" w:rsidR="0031412A" w:rsidRPr="00331C85" w:rsidRDefault="0031412A" w:rsidP="00435F78">
      <w:pPr>
        <w:pStyle w:val="ListParagraph"/>
        <w:numPr>
          <w:ilvl w:val="0"/>
          <w:numId w:val="6"/>
        </w:numPr>
        <w:rPr>
          <w:color w:val="000000" w:themeColor="text1"/>
        </w:rPr>
      </w:pPr>
      <w:r w:rsidRPr="00331C85">
        <w:rPr>
          <w:color w:val="000000" w:themeColor="text1"/>
        </w:rPr>
        <w:t xml:space="preserve">The Charter will apply to common law when its relied on in litigation involving a government party or proceedings initiated for public purpose </w:t>
      </w:r>
    </w:p>
    <w:p w14:paraId="1AEAAA07" w14:textId="77777777" w:rsidR="0031412A" w:rsidRPr="00331C85" w:rsidRDefault="0031412A" w:rsidP="0031412A">
      <w:pPr>
        <w:rPr>
          <w:color w:val="000000" w:themeColor="text1"/>
        </w:rPr>
      </w:pPr>
      <w:r w:rsidRPr="00331C85">
        <w:rPr>
          <w:b/>
          <w:bCs/>
          <w:iCs/>
          <w:color w:val="000000" w:themeColor="text1"/>
        </w:rPr>
        <w:t xml:space="preserve">Reliance on Common Law in Private Litigation </w:t>
      </w:r>
    </w:p>
    <w:p w14:paraId="1C5F8FB2" w14:textId="77777777" w:rsidR="0031412A" w:rsidRPr="00331C85" w:rsidRDefault="0031412A" w:rsidP="00435F78">
      <w:pPr>
        <w:pStyle w:val="ListParagraph"/>
        <w:numPr>
          <w:ilvl w:val="0"/>
          <w:numId w:val="6"/>
        </w:numPr>
        <w:rPr>
          <w:color w:val="000000" w:themeColor="text1"/>
        </w:rPr>
      </w:pPr>
      <w:r w:rsidRPr="00331C85">
        <w:rPr>
          <w:color w:val="000000" w:themeColor="text1"/>
        </w:rPr>
        <w:t xml:space="preserve">The Charter does not directly apply in this sense – but it is still relevant </w:t>
      </w:r>
    </w:p>
    <w:p w14:paraId="0E01DE34" w14:textId="219A80BA" w:rsidR="0031412A" w:rsidRPr="00331C85" w:rsidRDefault="0031412A" w:rsidP="00435F78">
      <w:pPr>
        <w:pStyle w:val="ListParagraph"/>
        <w:numPr>
          <w:ilvl w:val="0"/>
          <w:numId w:val="6"/>
        </w:numPr>
        <w:rPr>
          <w:color w:val="000000" w:themeColor="text1"/>
        </w:rPr>
      </w:pPr>
      <w:r w:rsidRPr="00331C85">
        <w:rPr>
          <w:i/>
          <w:iCs/>
          <w:color w:val="000000" w:themeColor="text1"/>
        </w:rPr>
        <w:t xml:space="preserve">Dolphin Delivery </w:t>
      </w:r>
      <w:r w:rsidRPr="00331C85">
        <w:rPr>
          <w:color w:val="000000" w:themeColor="text1"/>
        </w:rPr>
        <w:sym w:font="Wingdings" w:char="F0E0"/>
      </w:r>
      <w:r w:rsidRPr="00331C85">
        <w:rPr>
          <w:color w:val="000000" w:themeColor="text1"/>
        </w:rPr>
        <w:t xml:space="preserve"> the judiciary ought to apply and dev</w:t>
      </w:r>
      <w:r w:rsidR="002A606D" w:rsidRPr="00331C85">
        <w:rPr>
          <w:color w:val="000000" w:themeColor="text1"/>
        </w:rPr>
        <w:t>e</w:t>
      </w:r>
      <w:r w:rsidRPr="00331C85">
        <w:rPr>
          <w:color w:val="000000" w:themeColor="text1"/>
        </w:rPr>
        <w:t xml:space="preserve">lop principles of the common law in a manner consistent with the fundamental values enshrined in the Constitution </w:t>
      </w:r>
    </w:p>
    <w:p w14:paraId="4D38082E" w14:textId="53D4E981" w:rsidR="0031412A" w:rsidRPr="00331C85" w:rsidRDefault="0031412A" w:rsidP="00AC5D67">
      <w:pPr>
        <w:rPr>
          <w:color w:val="000000" w:themeColor="text1"/>
        </w:rPr>
      </w:pPr>
    </w:p>
    <w:p w14:paraId="2A0EDD98" w14:textId="2580C0EC" w:rsidR="007F279D" w:rsidRPr="00331C85" w:rsidRDefault="007F279D" w:rsidP="007F279D">
      <w:pPr>
        <w:pStyle w:val="Heading4"/>
      </w:pPr>
      <w:bookmarkStart w:id="120" w:name="_Toc18930194"/>
      <w:r w:rsidRPr="00331C85">
        <w:t>Hill v Church of Scientology of Toronto</w:t>
      </w:r>
      <w:bookmarkEnd w:id="120"/>
    </w:p>
    <w:p w14:paraId="2FDBB096" w14:textId="5144BB2E" w:rsidR="007F279D" w:rsidRPr="00331C85" w:rsidRDefault="007F279D" w:rsidP="007F279D">
      <w:pPr>
        <w:ind w:left="720" w:hanging="720"/>
        <w:rPr>
          <w:iCs/>
          <w:color w:val="000000" w:themeColor="text1"/>
        </w:rPr>
      </w:pPr>
      <w:r w:rsidRPr="00331C85">
        <w:rPr>
          <w:iCs/>
          <w:color w:val="000000" w:themeColor="text1"/>
        </w:rPr>
        <w:t>Ratio:</w:t>
      </w:r>
    </w:p>
    <w:p w14:paraId="0797DC09" w14:textId="79BA5853" w:rsidR="007F279D" w:rsidRPr="00331C85" w:rsidRDefault="007F279D" w:rsidP="007F279D">
      <w:pPr>
        <w:ind w:left="720" w:hanging="720"/>
        <w:rPr>
          <w:color w:val="000000" w:themeColor="text1"/>
        </w:rPr>
      </w:pPr>
      <w:r w:rsidRPr="00331C85">
        <w:rPr>
          <w:iCs/>
          <w:color w:val="000000" w:themeColor="text1"/>
        </w:rPr>
        <w:t>Facts:</w:t>
      </w:r>
      <w:r w:rsidRPr="00331C85">
        <w:rPr>
          <w:color w:val="000000" w:themeColor="text1"/>
        </w:rPr>
        <w:tab/>
        <w:t>Case arose as a libel action brought by Crown attorney Casey Hill against the Church of Scientology and</w:t>
      </w:r>
      <w:r w:rsidR="008D41BE" w:rsidRPr="00331C85">
        <w:rPr>
          <w:color w:val="000000" w:themeColor="text1"/>
        </w:rPr>
        <w:t xml:space="preserve"> </w:t>
      </w:r>
      <w:r w:rsidRPr="00331C85">
        <w:rPr>
          <w:color w:val="000000" w:themeColor="text1"/>
        </w:rPr>
        <w:t>its lawyer, Morris Manning. The action was brought in response to a press conference held by the Church representatives and Manning to publicize criminal contempt proceedings, which they planned to commence against Hill. Their allegation was that Hill misled a judge of the SCON and breached orders sealing documents belonging to the Church. These allegations were found to be untrue. In the libel action, Manning and Scientology were found to be liable at trial.</w:t>
      </w:r>
    </w:p>
    <w:p w14:paraId="1BB34664" w14:textId="77777777" w:rsidR="007F279D" w:rsidRPr="00331C85" w:rsidRDefault="007F279D" w:rsidP="007F279D">
      <w:pPr>
        <w:rPr>
          <w:iCs/>
          <w:color w:val="000000" w:themeColor="text1"/>
        </w:rPr>
      </w:pPr>
      <w:r w:rsidRPr="00331C85">
        <w:rPr>
          <w:iCs/>
          <w:color w:val="000000" w:themeColor="text1"/>
        </w:rPr>
        <w:t>Result:</w:t>
      </w:r>
    </w:p>
    <w:p w14:paraId="706FA59A" w14:textId="02A1DB55" w:rsidR="007F279D" w:rsidRPr="00331C85" w:rsidRDefault="007F279D" w:rsidP="007F279D">
      <w:pPr>
        <w:ind w:left="720" w:hanging="720"/>
        <w:rPr>
          <w:iCs/>
          <w:color w:val="000000" w:themeColor="text1"/>
        </w:rPr>
      </w:pPr>
      <w:r w:rsidRPr="00331C85">
        <w:rPr>
          <w:iCs/>
          <w:color w:val="000000" w:themeColor="text1"/>
        </w:rPr>
        <w:t>Reason:</w:t>
      </w:r>
      <w:r w:rsidRPr="00331C85">
        <w:rPr>
          <w:iCs/>
          <w:color w:val="000000" w:themeColor="text1"/>
        </w:rPr>
        <w:tab/>
      </w:r>
      <w:r w:rsidRPr="00331C85">
        <w:rPr>
          <w:color w:val="000000" w:themeColor="text1"/>
        </w:rPr>
        <w:t>The common law must be interpreted in a manner consistent with the Charter. When determining how the Charter applies to the common law, it is important to distinguish between those cases in which the constitutionality of government action is challenged, and those in which there is no government action involved. It</w:t>
      </w:r>
      <w:r w:rsidR="002A606D" w:rsidRPr="00331C85">
        <w:rPr>
          <w:color w:val="000000" w:themeColor="text1"/>
        </w:rPr>
        <w:t>’</w:t>
      </w:r>
      <w:r w:rsidRPr="00331C85">
        <w:rPr>
          <w:color w:val="000000" w:themeColor="text1"/>
        </w:rPr>
        <w:t xml:space="preserve">s important not to import into private litigation the analysis which applies in cases involving government action. Private parties owe each other no constitutional duties and cannot found their case on a Charter right. Charter rights do not exist in the absence of state action. The most that parties can do is argue that the common law is inconsistent with Charter values </w:t>
      </w:r>
      <w:r w:rsidRPr="00331C85">
        <w:rPr>
          <w:iCs/>
          <w:color w:val="000000" w:themeColor="text1"/>
        </w:rPr>
        <w:t xml:space="preserve">– </w:t>
      </w:r>
      <w:r w:rsidRPr="00331C85">
        <w:rPr>
          <w:color w:val="000000" w:themeColor="text1"/>
        </w:rPr>
        <w:t xml:space="preserve">must draw a distinction between charter values and charter rights. The Charter will “apply” to the common law only to the extent that the common law is found to be inconsistent with Charter values </w:t>
      </w:r>
    </w:p>
    <w:p w14:paraId="0630F963" w14:textId="73750CE4" w:rsidR="007F279D" w:rsidRPr="00331C85" w:rsidRDefault="007F279D" w:rsidP="00435F78">
      <w:pPr>
        <w:numPr>
          <w:ilvl w:val="1"/>
          <w:numId w:val="23"/>
        </w:numPr>
        <w:rPr>
          <w:color w:val="000000" w:themeColor="text1"/>
        </w:rPr>
      </w:pPr>
      <w:r w:rsidRPr="00331C85">
        <w:rPr>
          <w:color w:val="000000" w:themeColor="text1"/>
        </w:rPr>
        <w:t xml:space="preserve">S 1 analysis is not appropriate in the case of conflicting charter values and the common law </w:t>
      </w:r>
    </w:p>
    <w:p w14:paraId="1FDC08EF" w14:textId="569A8EF3" w:rsidR="007F279D" w:rsidRPr="00331C85" w:rsidRDefault="007F279D" w:rsidP="00435F78">
      <w:pPr>
        <w:numPr>
          <w:ilvl w:val="1"/>
          <w:numId w:val="23"/>
        </w:numPr>
        <w:rPr>
          <w:color w:val="000000" w:themeColor="text1"/>
        </w:rPr>
      </w:pPr>
      <w:r w:rsidRPr="00331C85">
        <w:rPr>
          <w:color w:val="000000" w:themeColor="text1"/>
        </w:rPr>
        <w:t xml:space="preserve">The balance must be more flexible than the traditional s 1 analysis undertaken in cases involving governmental action cases </w:t>
      </w:r>
    </w:p>
    <w:p w14:paraId="1318C6E8" w14:textId="4F597210" w:rsidR="007F279D" w:rsidRPr="00331C85" w:rsidRDefault="007F279D" w:rsidP="00435F78">
      <w:pPr>
        <w:numPr>
          <w:ilvl w:val="1"/>
          <w:numId w:val="23"/>
        </w:numPr>
        <w:rPr>
          <w:color w:val="000000" w:themeColor="text1"/>
        </w:rPr>
      </w:pPr>
      <w:r w:rsidRPr="00331C85">
        <w:rPr>
          <w:color w:val="000000" w:themeColor="text1"/>
        </w:rPr>
        <w:t xml:space="preserve">Charter values should be weighted against the principles which underlie the common law </w:t>
      </w:r>
      <w:r w:rsidRPr="00331C85">
        <w:rPr>
          <w:color w:val="000000" w:themeColor="text1"/>
        </w:rPr>
        <w:fldChar w:fldCharType="begin"/>
      </w:r>
      <w:r w:rsidRPr="00331C85">
        <w:rPr>
          <w:color w:val="000000" w:themeColor="text1"/>
        </w:rPr>
        <w:instrText xml:space="preserve"> INCLUDEPICTURE "/var/folders/wg/jzs5253d2r1322gcns64qct80000gn/T/com.microsoft.Word/WebArchiveCopyPasteTempFiles/page71image47978848" \* MERGEFORMATINET </w:instrText>
      </w:r>
      <w:r w:rsidRPr="00331C85">
        <w:rPr>
          <w:color w:val="000000" w:themeColor="text1"/>
        </w:rPr>
        <w:fldChar w:fldCharType="separate"/>
      </w:r>
      <w:r w:rsidRPr="00331C85">
        <w:rPr>
          <w:noProof/>
          <w:color w:val="000000" w:themeColor="text1"/>
        </w:rPr>
        <w:drawing>
          <wp:inline distT="0" distB="0" distL="0" distR="0" wp14:anchorId="2490D978" wp14:editId="732FD0EC">
            <wp:extent cx="13335" cy="13335"/>
            <wp:effectExtent l="0" t="0" r="0" b="0"/>
            <wp:docPr id="47" name="Picture 47" descr="page71image4797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page71image479788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331C85">
        <w:rPr>
          <w:color w:val="000000" w:themeColor="text1"/>
        </w:rPr>
        <w:fldChar w:fldCharType="end"/>
      </w:r>
      <w:r w:rsidRPr="00331C85">
        <w:rPr>
          <w:color w:val="000000" w:themeColor="text1"/>
        </w:rPr>
        <w:t xml:space="preserve">-  The division of onus which normally operates a Charter challenge to government action should not be applicable in private litigation </w:t>
      </w:r>
    </w:p>
    <w:p w14:paraId="38937CE9" w14:textId="3266CF7F" w:rsidR="007F279D" w:rsidRPr="00331C85" w:rsidRDefault="007F279D" w:rsidP="00435F78">
      <w:pPr>
        <w:numPr>
          <w:ilvl w:val="1"/>
          <w:numId w:val="23"/>
        </w:numPr>
        <w:rPr>
          <w:color w:val="000000" w:themeColor="text1"/>
        </w:rPr>
      </w:pPr>
      <w:r w:rsidRPr="00331C85">
        <w:rPr>
          <w:color w:val="000000" w:themeColor="text1"/>
        </w:rPr>
        <w:t xml:space="preserve">The party who alleging that the common law is inconsistent with the Charter should bear the onus of proving that the common law fails to comply with Charter values and that, when balanced, the common law should be modified </w:t>
      </w:r>
    </w:p>
    <w:p w14:paraId="379C0C83" w14:textId="3213EF18" w:rsidR="007F279D" w:rsidRPr="00331C85" w:rsidRDefault="007F279D" w:rsidP="007F279D">
      <w:pPr>
        <w:rPr>
          <w:color w:val="000000" w:themeColor="text1"/>
        </w:rPr>
      </w:pPr>
      <w:r w:rsidRPr="00331C85">
        <w:rPr>
          <w:iCs/>
          <w:color w:val="000000" w:themeColor="text1"/>
        </w:rPr>
        <w:t>Issue:</w:t>
      </w:r>
      <w:r w:rsidRPr="00331C85">
        <w:rPr>
          <w:i/>
          <w:iCs/>
          <w:color w:val="000000" w:themeColor="text1"/>
        </w:rPr>
        <w:tab/>
      </w:r>
      <w:r w:rsidRPr="00331C85">
        <w:rPr>
          <w:color w:val="000000" w:themeColor="text1"/>
        </w:rPr>
        <w:t>Whether the common law of defamation can be subject to Charter scrutiny</w:t>
      </w:r>
    </w:p>
    <w:p w14:paraId="41C83573" w14:textId="6A94C797" w:rsidR="007F279D" w:rsidRPr="00331C85" w:rsidRDefault="007F279D" w:rsidP="007F279D">
      <w:pPr>
        <w:rPr>
          <w:color w:val="000000" w:themeColor="text1"/>
        </w:rPr>
      </w:pPr>
      <w:r w:rsidRPr="00331C85">
        <w:rPr>
          <w:color w:val="000000" w:themeColor="text1"/>
        </w:rPr>
        <w:t>Notes:</w:t>
      </w:r>
    </w:p>
    <w:p w14:paraId="68B9CFBC" w14:textId="3B633E02" w:rsidR="00F40BE4" w:rsidRPr="00331C85" w:rsidRDefault="00F40BE4" w:rsidP="007F279D">
      <w:pPr>
        <w:rPr>
          <w:color w:val="000000" w:themeColor="text1"/>
        </w:rPr>
      </w:pPr>
    </w:p>
    <w:p w14:paraId="3C4725E9" w14:textId="06CD3296" w:rsidR="00F40BE4" w:rsidRPr="00331C85" w:rsidRDefault="00F40BE4" w:rsidP="00F40BE4">
      <w:pPr>
        <w:pStyle w:val="Heading4"/>
      </w:pPr>
      <w:bookmarkStart w:id="121" w:name="_Toc18930195"/>
      <w:r w:rsidRPr="00331C85">
        <w:t>Grant v Torstar Corp</w:t>
      </w:r>
      <w:bookmarkEnd w:id="121"/>
    </w:p>
    <w:p w14:paraId="091A586C" w14:textId="12A9FB37" w:rsidR="00F40BE4" w:rsidRPr="00331C85" w:rsidRDefault="00F40BE4" w:rsidP="00435F78">
      <w:pPr>
        <w:pStyle w:val="ListParagraph"/>
        <w:numPr>
          <w:ilvl w:val="0"/>
          <w:numId w:val="6"/>
        </w:numPr>
        <w:rPr>
          <w:color w:val="000000" w:themeColor="text1"/>
        </w:rPr>
      </w:pPr>
      <w:r w:rsidRPr="00331C85">
        <w:rPr>
          <w:color w:val="000000" w:themeColor="text1"/>
        </w:rPr>
        <w:t xml:space="preserve">Interaction of Charter and defamation </w:t>
      </w:r>
    </w:p>
    <w:p w14:paraId="0D700D0C" w14:textId="509FE8AD" w:rsidR="00F40BE4" w:rsidRPr="00331C85" w:rsidRDefault="00F40BE4" w:rsidP="00435F78">
      <w:pPr>
        <w:pStyle w:val="ListParagraph"/>
        <w:numPr>
          <w:ilvl w:val="0"/>
          <w:numId w:val="6"/>
        </w:numPr>
        <w:rPr>
          <w:color w:val="000000" w:themeColor="text1"/>
        </w:rPr>
      </w:pPr>
      <w:r w:rsidRPr="00331C85">
        <w:rPr>
          <w:color w:val="000000" w:themeColor="text1"/>
        </w:rPr>
        <w:t>Undertook an extended critical evaluation of the common law of defamation and found that it gave insufficient protection to freedom of expression</w:t>
      </w:r>
    </w:p>
    <w:p w14:paraId="489273F2" w14:textId="0F31A0D1" w:rsidR="00F40BE4" w:rsidRPr="00331C85" w:rsidRDefault="00F40BE4" w:rsidP="00435F78">
      <w:pPr>
        <w:pStyle w:val="ListParagraph"/>
        <w:numPr>
          <w:ilvl w:val="0"/>
          <w:numId w:val="6"/>
        </w:numPr>
        <w:rPr>
          <w:color w:val="000000" w:themeColor="text1"/>
        </w:rPr>
      </w:pPr>
      <w:r w:rsidRPr="00331C85">
        <w:rPr>
          <w:color w:val="000000" w:themeColor="text1"/>
        </w:rPr>
        <w:t xml:space="preserve">The court found that communications on matters of public interest, even if defamatory, are essential to proper functioning of democratic society and the search for truth </w:t>
      </w:r>
    </w:p>
    <w:p w14:paraId="661067B2" w14:textId="0035E041" w:rsidR="001F1877" w:rsidRPr="000A7FC4" w:rsidRDefault="00F40BE4" w:rsidP="00435F78">
      <w:pPr>
        <w:pStyle w:val="ListParagraph"/>
        <w:numPr>
          <w:ilvl w:val="0"/>
          <w:numId w:val="6"/>
        </w:numPr>
        <w:rPr>
          <w:color w:val="000000" w:themeColor="text1"/>
        </w:rPr>
      </w:pPr>
      <w:r w:rsidRPr="00331C85">
        <w:rPr>
          <w:color w:val="000000" w:themeColor="text1"/>
        </w:rPr>
        <w:t xml:space="preserve">To better align the common law with the con’al value of free expression, the court fashioned a new common law defence of responsible communication on matters of public interest </w:t>
      </w:r>
    </w:p>
    <w:p w14:paraId="276923DC" w14:textId="47420A95" w:rsidR="008D41BE" w:rsidRPr="00331C85" w:rsidRDefault="00522100" w:rsidP="008D41BE">
      <w:pPr>
        <w:pStyle w:val="Heading1"/>
      </w:pPr>
      <w:bookmarkStart w:id="122" w:name="_Toc18930196"/>
      <w:r w:rsidRPr="00331C85">
        <w:t>SECTION 1</w:t>
      </w:r>
      <w:bookmarkEnd w:id="122"/>
    </w:p>
    <w:p w14:paraId="07EFE8D2" w14:textId="498741D2" w:rsidR="008D41BE" w:rsidRPr="00331C85" w:rsidRDefault="008D41BE" w:rsidP="008D41BE">
      <w:pPr>
        <w:rPr>
          <w:color w:val="000000" w:themeColor="text1"/>
        </w:rPr>
      </w:pPr>
    </w:p>
    <w:p w14:paraId="64F4DF3E" w14:textId="2C6F6B70" w:rsidR="00E377CC" w:rsidRPr="00331C85" w:rsidRDefault="00E377CC" w:rsidP="00E377CC">
      <w:pPr>
        <w:pStyle w:val="Heading3"/>
        <w:rPr>
          <w:color w:val="000000" w:themeColor="text1"/>
        </w:rPr>
      </w:pPr>
      <w:bookmarkStart w:id="123" w:name="_Toc18930197"/>
      <w:r w:rsidRPr="00331C85">
        <w:rPr>
          <w:color w:val="000000" w:themeColor="text1"/>
        </w:rPr>
        <w:t>Prescribed by Law</w:t>
      </w:r>
      <w:bookmarkEnd w:id="123"/>
    </w:p>
    <w:p w14:paraId="2AFEF9F7" w14:textId="7A4BFE69" w:rsidR="00E377CC" w:rsidRPr="00331C85" w:rsidRDefault="00E377CC" w:rsidP="008D41BE">
      <w:pPr>
        <w:rPr>
          <w:color w:val="000000" w:themeColor="text1"/>
        </w:rPr>
      </w:pPr>
    </w:p>
    <w:p w14:paraId="12B6A0F6" w14:textId="2D822023" w:rsidR="004F46A2" w:rsidRPr="00331C85" w:rsidRDefault="004F46A2" w:rsidP="004F46A2">
      <w:pPr>
        <w:rPr>
          <w:color w:val="000000" w:themeColor="text1"/>
        </w:rPr>
      </w:pPr>
      <w:r w:rsidRPr="00331C85">
        <w:rPr>
          <w:color w:val="000000" w:themeColor="text1"/>
        </w:rPr>
        <w:t>Rationales:</w:t>
      </w:r>
    </w:p>
    <w:p w14:paraId="7417A718" w14:textId="31CD39C7" w:rsidR="004F46A2" w:rsidRPr="00331C85" w:rsidRDefault="004F46A2" w:rsidP="00435F78">
      <w:pPr>
        <w:pStyle w:val="ListParagraph"/>
        <w:numPr>
          <w:ilvl w:val="0"/>
          <w:numId w:val="27"/>
        </w:numPr>
        <w:rPr>
          <w:color w:val="000000" w:themeColor="text1"/>
        </w:rPr>
      </w:pPr>
      <w:r w:rsidRPr="00331C85">
        <w:rPr>
          <w:color w:val="000000" w:themeColor="text1"/>
        </w:rPr>
        <w:t>Prevent arbitrary and discriminatory action</w:t>
      </w:r>
    </w:p>
    <w:p w14:paraId="674610EE" w14:textId="06F41EA5" w:rsidR="004F46A2" w:rsidRPr="00B25609" w:rsidRDefault="004F46A2" w:rsidP="00435F78">
      <w:pPr>
        <w:pStyle w:val="ListParagraph"/>
        <w:numPr>
          <w:ilvl w:val="0"/>
          <w:numId w:val="27"/>
        </w:numPr>
        <w:rPr>
          <w:color w:val="000000" w:themeColor="text1"/>
        </w:rPr>
      </w:pPr>
      <w:r w:rsidRPr="00331C85">
        <w:rPr>
          <w:color w:val="000000" w:themeColor="text1"/>
        </w:rPr>
        <w:t xml:space="preserve">Give notice to citizens that the right is going to be infringed </w:t>
      </w:r>
    </w:p>
    <w:p w14:paraId="52CD27D9" w14:textId="177E751D" w:rsidR="00E377CC" w:rsidRPr="00331C85" w:rsidRDefault="00E377CC" w:rsidP="008D41BE">
      <w:pPr>
        <w:rPr>
          <w:color w:val="000000" w:themeColor="text1"/>
        </w:rPr>
      </w:pPr>
      <w:r w:rsidRPr="00B25609">
        <w:rPr>
          <w:b/>
          <w:color w:val="000000" w:themeColor="text1"/>
        </w:rPr>
        <w:t>TEST</w:t>
      </w:r>
      <w:r w:rsidRPr="00331C85">
        <w:rPr>
          <w:color w:val="000000" w:themeColor="text1"/>
        </w:rPr>
        <w:t xml:space="preserve"> (</w:t>
      </w:r>
      <w:r w:rsidRPr="00331C85">
        <w:rPr>
          <w:i/>
          <w:color w:val="000000" w:themeColor="text1"/>
        </w:rPr>
        <w:t>Greater Vancouver Transportation</w:t>
      </w:r>
      <w:r w:rsidRPr="00331C85">
        <w:rPr>
          <w:color w:val="000000" w:themeColor="text1"/>
        </w:rPr>
        <w:t xml:space="preserve">): </w:t>
      </w:r>
    </w:p>
    <w:p w14:paraId="28D4F0BC" w14:textId="6B1ABFDB" w:rsidR="00E377CC" w:rsidRPr="00331C85" w:rsidRDefault="009C6C0B" w:rsidP="00435F78">
      <w:pPr>
        <w:numPr>
          <w:ilvl w:val="0"/>
          <w:numId w:val="26"/>
        </w:numPr>
        <w:rPr>
          <w:color w:val="000000" w:themeColor="text1"/>
        </w:rPr>
      </w:pPr>
      <w:r w:rsidRPr="00331C85">
        <w:rPr>
          <w:b/>
          <w:color w:val="000000" w:themeColor="text1"/>
        </w:rPr>
        <w:t xml:space="preserve">Authorized by law? </w:t>
      </w:r>
      <w:r w:rsidR="00E377CC" w:rsidRPr="00331C85">
        <w:rPr>
          <w:color w:val="000000" w:themeColor="text1"/>
        </w:rPr>
        <w:t>Did the entity have the authority to enact policies?</w:t>
      </w:r>
      <w:r w:rsidRPr="00331C85">
        <w:rPr>
          <w:color w:val="000000" w:themeColor="text1"/>
        </w:rPr>
        <w:t xml:space="preserve"> </w:t>
      </w:r>
      <w:r w:rsidR="00E377CC" w:rsidRPr="00331C85">
        <w:rPr>
          <w:color w:val="000000" w:themeColor="text1"/>
        </w:rPr>
        <w:t>Are the policies binding rules of general application?</w:t>
      </w:r>
    </w:p>
    <w:p w14:paraId="6212E758" w14:textId="1134DA08" w:rsidR="00E377CC" w:rsidRPr="00331C85" w:rsidRDefault="00E377CC" w:rsidP="00435F78">
      <w:pPr>
        <w:pStyle w:val="ListParagraph"/>
        <w:numPr>
          <w:ilvl w:val="0"/>
          <w:numId w:val="26"/>
        </w:numPr>
        <w:rPr>
          <w:color w:val="000000" w:themeColor="text1"/>
        </w:rPr>
      </w:pPr>
      <w:r w:rsidRPr="00331C85">
        <w:rPr>
          <w:color w:val="000000" w:themeColor="text1"/>
        </w:rPr>
        <w:t xml:space="preserve">Are the policies </w:t>
      </w:r>
      <w:r w:rsidRPr="00331C85">
        <w:rPr>
          <w:b/>
          <w:color w:val="000000" w:themeColor="text1"/>
        </w:rPr>
        <w:t>sufficiently precise and accessible</w:t>
      </w:r>
      <w:r w:rsidRPr="00331C85">
        <w:rPr>
          <w:color w:val="000000" w:themeColor="text1"/>
        </w:rPr>
        <w:t>?</w:t>
      </w:r>
    </w:p>
    <w:p w14:paraId="488E3BFE" w14:textId="1B4C0D1F" w:rsidR="00E377CC" w:rsidRPr="00331C85" w:rsidRDefault="00E377CC" w:rsidP="008D41BE">
      <w:pPr>
        <w:rPr>
          <w:color w:val="000000" w:themeColor="text1"/>
        </w:rPr>
      </w:pPr>
    </w:p>
    <w:p w14:paraId="59444D08" w14:textId="0930924C" w:rsidR="00522100" w:rsidRPr="00331C85" w:rsidRDefault="00522100" w:rsidP="00E377CC">
      <w:pPr>
        <w:pStyle w:val="Heading4"/>
      </w:pPr>
      <w:bookmarkStart w:id="124" w:name="_Toc18930198"/>
      <w:r w:rsidRPr="00331C85">
        <w:t>Greater Vancouver Transportation Authority v Canadian Federation of Students</w:t>
      </w:r>
      <w:bookmarkEnd w:id="124"/>
    </w:p>
    <w:p w14:paraId="505D0E24" w14:textId="5DEF08CF" w:rsidR="008D41BE" w:rsidRPr="00331C85" w:rsidRDefault="008D41BE" w:rsidP="00522100">
      <w:pPr>
        <w:ind w:left="720" w:hanging="720"/>
        <w:rPr>
          <w:iCs/>
          <w:color w:val="000000" w:themeColor="text1"/>
        </w:rPr>
      </w:pPr>
      <w:r w:rsidRPr="00331C85">
        <w:rPr>
          <w:iCs/>
          <w:color w:val="000000" w:themeColor="text1"/>
        </w:rPr>
        <w:t>Ratio:</w:t>
      </w:r>
      <w:r w:rsidRPr="00331C85">
        <w:rPr>
          <w:iCs/>
          <w:color w:val="000000" w:themeColor="text1"/>
        </w:rPr>
        <w:tab/>
      </w:r>
    </w:p>
    <w:p w14:paraId="53720E34" w14:textId="0068D26B" w:rsidR="00522100" w:rsidRPr="00331C85" w:rsidRDefault="00522100" w:rsidP="00522100">
      <w:pPr>
        <w:ind w:left="720" w:hanging="720"/>
        <w:rPr>
          <w:color w:val="000000" w:themeColor="text1"/>
        </w:rPr>
      </w:pPr>
      <w:r w:rsidRPr="00331C85">
        <w:rPr>
          <w:iCs/>
          <w:color w:val="000000" w:themeColor="text1"/>
        </w:rPr>
        <w:t>Facts:</w:t>
      </w:r>
      <w:r w:rsidRPr="00331C85">
        <w:rPr>
          <w:i/>
          <w:iCs/>
          <w:color w:val="000000" w:themeColor="text1"/>
        </w:rPr>
        <w:tab/>
      </w:r>
      <w:r w:rsidRPr="00331C85">
        <w:rPr>
          <w:color w:val="000000" w:themeColor="text1"/>
        </w:rPr>
        <w:t>BC Transit and TransLink refused to carry the political advertisements of a student organization and a public sector union on the sides of their buses. In doing so, they relied on their advertising policies, enacted pursuant to statutory authority that permit commercial but not political advertisements. Students allege this is a breach of their s 2(b) rights. TJ dismissed the action; CA reversed, saying it was a breach and could not be upheld under s 1</w:t>
      </w:r>
    </w:p>
    <w:p w14:paraId="09FAAE05" w14:textId="48D586A2" w:rsidR="00522100" w:rsidRPr="00331C85" w:rsidRDefault="00522100" w:rsidP="00522100">
      <w:pPr>
        <w:ind w:left="720" w:hanging="720"/>
        <w:rPr>
          <w:color w:val="000000" w:themeColor="text1"/>
        </w:rPr>
      </w:pPr>
      <w:r w:rsidRPr="00331C85">
        <w:rPr>
          <w:iCs/>
          <w:color w:val="000000" w:themeColor="text1"/>
        </w:rPr>
        <w:t>Result:</w:t>
      </w:r>
      <w:r w:rsidRPr="00331C85">
        <w:rPr>
          <w:iCs/>
          <w:color w:val="000000" w:themeColor="text1"/>
        </w:rPr>
        <w:tab/>
        <w:t>Yes</w:t>
      </w:r>
      <w:r w:rsidRPr="00331C85">
        <w:rPr>
          <w:color w:val="000000" w:themeColor="text1"/>
        </w:rPr>
        <w:t xml:space="preserve"> – fit in “prescribed by law”</w:t>
      </w:r>
    </w:p>
    <w:p w14:paraId="32E42C3B" w14:textId="0C7F71EC" w:rsidR="00522100" w:rsidRPr="00331C85" w:rsidRDefault="00522100" w:rsidP="00522100">
      <w:pPr>
        <w:ind w:left="720" w:hanging="720"/>
        <w:rPr>
          <w:color w:val="000000" w:themeColor="text1"/>
        </w:rPr>
      </w:pPr>
      <w:r w:rsidRPr="00331C85">
        <w:rPr>
          <w:iCs/>
          <w:color w:val="000000" w:themeColor="text1"/>
        </w:rPr>
        <w:t>Reason:</w:t>
      </w:r>
      <w:r w:rsidRPr="00331C85">
        <w:rPr>
          <w:i/>
          <w:iCs/>
          <w:color w:val="000000" w:themeColor="text1"/>
        </w:rPr>
        <w:t xml:space="preserve"> </w:t>
      </w:r>
      <w:r w:rsidRPr="00331C85">
        <w:rPr>
          <w:b/>
          <w:color w:val="000000" w:themeColor="text1"/>
        </w:rPr>
        <w:t>It must be asked whether the government entity was authorized to enact the impugned policies and whether the policies are binding rules of general application</w:t>
      </w:r>
      <w:r w:rsidRPr="00331C85">
        <w:rPr>
          <w:color w:val="000000" w:themeColor="text1"/>
        </w:rPr>
        <w:t>. If so, they are “law”.</w:t>
      </w:r>
    </w:p>
    <w:p w14:paraId="54AED9E0" w14:textId="3F4258C2" w:rsidR="00522100" w:rsidRPr="00331C85" w:rsidRDefault="00522100" w:rsidP="00522100">
      <w:pPr>
        <w:ind w:left="720"/>
        <w:rPr>
          <w:color w:val="000000" w:themeColor="text1"/>
        </w:rPr>
      </w:pPr>
      <w:r w:rsidRPr="00331C85">
        <w:rPr>
          <w:color w:val="000000" w:themeColor="text1"/>
        </w:rPr>
        <w:t xml:space="preserve">The Court doesn’t require that the limit be prescribed by a “law” in the narrow sense of the term; it may be prescribed by a regulation or by the common law. It is sufficient that the limit simply results by necessary implication from either the terms or the operating requirements by “law”. </w:t>
      </w:r>
    </w:p>
    <w:p w14:paraId="18850B5A" w14:textId="13ABF792" w:rsidR="00522100" w:rsidRPr="00331C85" w:rsidRDefault="00522100" w:rsidP="00522100">
      <w:pPr>
        <w:ind w:left="720"/>
        <w:rPr>
          <w:color w:val="000000" w:themeColor="text1"/>
        </w:rPr>
      </w:pPr>
      <w:r w:rsidRPr="00331C85">
        <w:rPr>
          <w:color w:val="000000" w:themeColor="text1"/>
        </w:rPr>
        <w:t xml:space="preserve">The court has chosen to take a liberal approach to the precision requirement as regards both the form and the articulation of a limit on a Charter right. There is a need to distinguish between limits which arise by law and limits which result from arbitrary state action; those resulting from arbitrary state action continue to fail the “prescribed by law requirement”. </w:t>
      </w:r>
    </w:p>
    <w:p w14:paraId="7C584450" w14:textId="22F81243" w:rsidR="00522100" w:rsidRPr="00331C85" w:rsidRDefault="00522100" w:rsidP="00522100">
      <w:pPr>
        <w:ind w:left="720"/>
        <w:rPr>
          <w:color w:val="000000" w:themeColor="text1"/>
        </w:rPr>
      </w:pPr>
      <w:r w:rsidRPr="00331C85">
        <w:rPr>
          <w:color w:val="000000" w:themeColor="text1"/>
        </w:rPr>
        <w:t>This inclusive approach is based on recognition that a narrow interpretation would lead to excessive rigid</w:t>
      </w:r>
      <w:r w:rsidR="00E377CC" w:rsidRPr="00331C85">
        <w:rPr>
          <w:color w:val="000000" w:themeColor="text1"/>
        </w:rPr>
        <w:t>i</w:t>
      </w:r>
      <w:r w:rsidRPr="00331C85">
        <w:rPr>
          <w:color w:val="000000" w:themeColor="text1"/>
        </w:rPr>
        <w:t>ty in a parliamentary and legislative system that relies heavily on framework legislation and delegations of broad discretionary powers. As a binding rule adopted pursuant to a government entity’s statutory powers, a policy may have a legal effect similar to that of a municipal bylaw or a law society’s rules, both which fall within the meaning of law for the purpose of s 1.</w:t>
      </w:r>
    </w:p>
    <w:p w14:paraId="02DD2D58" w14:textId="77777777" w:rsidR="00522100" w:rsidRPr="00331C85" w:rsidRDefault="00522100" w:rsidP="00522100">
      <w:pPr>
        <w:ind w:left="720"/>
        <w:rPr>
          <w:color w:val="000000" w:themeColor="text1"/>
        </w:rPr>
      </w:pPr>
      <w:r w:rsidRPr="00331C85">
        <w:rPr>
          <w:color w:val="000000" w:themeColor="text1"/>
        </w:rPr>
        <w:t xml:space="preserve">Rules or policies that act as interpretive aids in the application of a statute or regulation cannot themselves be viewed as law that prescribes a limit on the charter. Where a policy is not administrative in nature, it may be “law” provided that it meets certain requirements. </w:t>
      </w:r>
    </w:p>
    <w:p w14:paraId="527CBB93" w14:textId="77777777" w:rsidR="00E377CC" w:rsidRPr="00331C85" w:rsidRDefault="00522100" w:rsidP="00E377CC">
      <w:pPr>
        <w:ind w:left="720"/>
        <w:rPr>
          <w:color w:val="000000" w:themeColor="text1"/>
        </w:rPr>
      </w:pPr>
      <w:r w:rsidRPr="00331C85">
        <w:rPr>
          <w:color w:val="000000" w:themeColor="text1"/>
        </w:rPr>
        <w:t xml:space="preserve">The policy must establish a norm or standard of general application that has been enacted by a government entity pursuant to a rule-making authority. A rule-making authority will exist if Parliament or a provincial legislature has delegated power to the government entity for the specific purpose of enacting binding rules of general application which establish the rights and obligations of the individuals to whom they apply. </w:t>
      </w:r>
    </w:p>
    <w:p w14:paraId="04423F65" w14:textId="77777777" w:rsidR="00E377CC" w:rsidRPr="00331C85" w:rsidRDefault="00E377CC" w:rsidP="00E377CC">
      <w:pPr>
        <w:ind w:left="720"/>
        <w:rPr>
          <w:color w:val="000000" w:themeColor="text1"/>
        </w:rPr>
      </w:pPr>
    </w:p>
    <w:p w14:paraId="42AADE29" w14:textId="1634D7AA" w:rsidR="00522100" w:rsidRPr="00331C85" w:rsidRDefault="00522100" w:rsidP="00E377CC">
      <w:pPr>
        <w:ind w:left="720"/>
        <w:rPr>
          <w:b/>
          <w:color w:val="000000" w:themeColor="text1"/>
        </w:rPr>
      </w:pPr>
      <w:r w:rsidRPr="00331C85">
        <w:rPr>
          <w:color w:val="000000" w:themeColor="text1"/>
        </w:rPr>
        <w:t xml:space="preserve">For the purpose of s 1, these rules need not take the form of statutory instruments. </w:t>
      </w:r>
      <w:r w:rsidRPr="00331C85">
        <w:rPr>
          <w:b/>
          <w:color w:val="000000" w:themeColor="text1"/>
        </w:rPr>
        <w:t>So long as the enabling legislation allows the entity to adopt binding rules, and so long as the rules establish rights and obligations of general rather than specific application and are sufficiently accessible and precise, they will qualify as “law” which prescribes a limit on a Charter right</w:t>
      </w:r>
      <w:r w:rsidRPr="00331C85">
        <w:rPr>
          <w:color w:val="000000" w:themeColor="text1"/>
        </w:rPr>
        <w:t xml:space="preserve">. Thus, where a government policy is authorized by statute and sets out a general norm or standard that is meant to be binding and is sufficiently accessible and precise, the policy is legislative in nature and constitutes a limit that is “prescribed by law”. </w:t>
      </w:r>
    </w:p>
    <w:p w14:paraId="34B06791" w14:textId="6754E767" w:rsidR="00522100" w:rsidRPr="00331C85" w:rsidRDefault="00522100" w:rsidP="00522100">
      <w:pPr>
        <w:ind w:left="720"/>
        <w:rPr>
          <w:color w:val="000000" w:themeColor="text1"/>
        </w:rPr>
      </w:pPr>
      <w:r w:rsidRPr="00331C85">
        <w:rPr>
          <w:color w:val="000000" w:themeColor="text1"/>
        </w:rPr>
        <w:t xml:space="preserve">A review of the enabling legislations suggests that the transit authorities’ policies were adopted pursuant to statutory powers conferred on BC Transit and </w:t>
      </w:r>
      <w:r w:rsidR="004F46A2" w:rsidRPr="00331C85">
        <w:rPr>
          <w:color w:val="000000" w:themeColor="text1"/>
        </w:rPr>
        <w:t>TransLink</w:t>
      </w:r>
      <w:r w:rsidRPr="00331C85">
        <w:rPr>
          <w:color w:val="000000" w:themeColor="text1"/>
        </w:rPr>
        <w:t xml:space="preserve">. They this confer broad discretionary powers on each entity’s board of directors to adopt rules regulating the conduct of its affairs, including the generation of revenue for the public transportation system. </w:t>
      </w:r>
    </w:p>
    <w:p w14:paraId="2BD97DEF" w14:textId="1887D9A6" w:rsidR="00522100" w:rsidRPr="00331C85" w:rsidRDefault="00522100" w:rsidP="00522100">
      <w:pPr>
        <w:ind w:left="720"/>
        <w:rPr>
          <w:color w:val="000000" w:themeColor="text1"/>
        </w:rPr>
      </w:pPr>
      <w:r w:rsidRPr="00331C85">
        <w:rPr>
          <w:color w:val="000000" w:themeColor="text1"/>
        </w:rPr>
        <w:t>The policies are not administrative in nature, they act as rules that establish the rights of the individuals to whom they apply. They fall within the meaning of “law” for the purpose of s 1 and will satisfy the “prescribed by law” requirement provided that they are sufficiently accessible and precise.</w:t>
      </w:r>
    </w:p>
    <w:p w14:paraId="56FF7A10" w14:textId="24426A63" w:rsidR="00E377CC" w:rsidRPr="00331C85" w:rsidRDefault="00522100" w:rsidP="00E377CC">
      <w:pPr>
        <w:ind w:left="720" w:hanging="720"/>
        <w:rPr>
          <w:color w:val="000000" w:themeColor="text1"/>
        </w:rPr>
      </w:pPr>
      <w:r w:rsidRPr="00331C85">
        <w:rPr>
          <w:iCs/>
          <w:color w:val="000000" w:themeColor="text1"/>
        </w:rPr>
        <w:t>Issue:</w:t>
      </w:r>
      <w:r w:rsidRPr="00331C85">
        <w:rPr>
          <w:i/>
          <w:iCs/>
          <w:color w:val="000000" w:themeColor="text1"/>
        </w:rPr>
        <w:t xml:space="preserve"> </w:t>
      </w:r>
      <w:r w:rsidRPr="00331C85">
        <w:rPr>
          <w:i/>
          <w:iCs/>
          <w:color w:val="000000" w:themeColor="text1"/>
        </w:rPr>
        <w:tab/>
      </w:r>
      <w:r w:rsidRPr="00331C85">
        <w:rPr>
          <w:color w:val="000000" w:themeColor="text1"/>
        </w:rPr>
        <w:t>Whether the advertising policies adopted by two transit authorities were “law” and hence capable of satisfying the requirement of prescribed by law</w:t>
      </w:r>
    </w:p>
    <w:p w14:paraId="2EB586FA" w14:textId="34393F43" w:rsidR="00522100" w:rsidRPr="00331C85" w:rsidRDefault="00522100" w:rsidP="00522100">
      <w:pPr>
        <w:rPr>
          <w:color w:val="000000" w:themeColor="text1"/>
        </w:rPr>
      </w:pPr>
      <w:r w:rsidRPr="00331C85">
        <w:rPr>
          <w:color w:val="000000" w:themeColor="text1"/>
        </w:rPr>
        <w:t>Notes:</w:t>
      </w:r>
    </w:p>
    <w:p w14:paraId="133CAB89" w14:textId="198D511B" w:rsidR="00E377CC" w:rsidRPr="00331C85" w:rsidRDefault="00E377CC" w:rsidP="00522100">
      <w:pPr>
        <w:rPr>
          <w:color w:val="000000" w:themeColor="text1"/>
        </w:rPr>
      </w:pPr>
    </w:p>
    <w:p w14:paraId="5D6D4456" w14:textId="75FFEBB8" w:rsidR="00E377CC" w:rsidRPr="00331C85" w:rsidRDefault="00E377CC" w:rsidP="00E377CC">
      <w:pPr>
        <w:pStyle w:val="Heading4"/>
      </w:pPr>
      <w:bookmarkStart w:id="125" w:name="_Toc18930199"/>
      <w:r w:rsidRPr="00331C85">
        <w:t xml:space="preserve">Little Sisters </w:t>
      </w:r>
      <w:r w:rsidR="004F46A2" w:rsidRPr="00331C85">
        <w:t>(2000)</w:t>
      </w:r>
      <w:bookmarkEnd w:id="125"/>
    </w:p>
    <w:p w14:paraId="34925549" w14:textId="2792872E" w:rsidR="00E377CC" w:rsidRPr="00331C85" w:rsidRDefault="00E377CC" w:rsidP="00435F78">
      <w:pPr>
        <w:pStyle w:val="ListParagraph"/>
        <w:numPr>
          <w:ilvl w:val="0"/>
          <w:numId w:val="6"/>
        </w:numPr>
        <w:rPr>
          <w:color w:val="000000" w:themeColor="text1"/>
        </w:rPr>
      </w:pPr>
      <w:r w:rsidRPr="00331C85">
        <w:rPr>
          <w:color w:val="000000" w:themeColor="text1"/>
        </w:rPr>
        <w:t>Statute prohibited obscene materials</w:t>
      </w:r>
    </w:p>
    <w:p w14:paraId="3B58A762" w14:textId="097BBC05" w:rsidR="00E377CC" w:rsidRPr="00331C85" w:rsidRDefault="00E377CC" w:rsidP="00435F78">
      <w:pPr>
        <w:pStyle w:val="ListParagraph"/>
        <w:numPr>
          <w:ilvl w:val="0"/>
          <w:numId w:val="6"/>
        </w:numPr>
        <w:rPr>
          <w:color w:val="000000" w:themeColor="text1"/>
        </w:rPr>
      </w:pPr>
      <w:r w:rsidRPr="00331C85">
        <w:rPr>
          <w:color w:val="000000" w:themeColor="text1"/>
        </w:rPr>
        <w:t xml:space="preserve">Gay and lesbian materials disproportionately targeted for import restriction </w:t>
      </w:r>
    </w:p>
    <w:p w14:paraId="2D64A302" w14:textId="6740D28D" w:rsidR="00E377CC" w:rsidRPr="00331C85" w:rsidRDefault="00E377CC" w:rsidP="00435F78">
      <w:pPr>
        <w:pStyle w:val="ListParagraph"/>
        <w:numPr>
          <w:ilvl w:val="0"/>
          <w:numId w:val="6"/>
        </w:numPr>
        <w:rPr>
          <w:color w:val="000000" w:themeColor="text1"/>
        </w:rPr>
      </w:pPr>
      <w:r w:rsidRPr="00331C85">
        <w:rPr>
          <w:color w:val="000000" w:themeColor="text1"/>
        </w:rPr>
        <w:t>Targeting followed internal policy memorandum relied upon by custom officials to interpret what is obscene</w:t>
      </w:r>
    </w:p>
    <w:p w14:paraId="3CDA6C53" w14:textId="01779A6E" w:rsidR="00E377CC" w:rsidRPr="00331C85" w:rsidRDefault="00E377CC" w:rsidP="00435F78">
      <w:pPr>
        <w:pStyle w:val="ListParagraph"/>
        <w:numPr>
          <w:ilvl w:val="0"/>
          <w:numId w:val="6"/>
        </w:numPr>
        <w:rPr>
          <w:color w:val="000000" w:themeColor="text1"/>
        </w:rPr>
      </w:pPr>
      <w:r w:rsidRPr="00331C85">
        <w:rPr>
          <w:color w:val="000000" w:themeColor="text1"/>
        </w:rPr>
        <w:t>Found to violate s15</w:t>
      </w:r>
    </w:p>
    <w:p w14:paraId="646C2961" w14:textId="7E47A2F2" w:rsidR="00E377CC" w:rsidRPr="00331C85" w:rsidRDefault="00E377CC" w:rsidP="00435F78">
      <w:pPr>
        <w:pStyle w:val="ListParagraph"/>
        <w:numPr>
          <w:ilvl w:val="0"/>
          <w:numId w:val="6"/>
        </w:numPr>
        <w:rPr>
          <w:color w:val="000000" w:themeColor="text1"/>
        </w:rPr>
      </w:pPr>
      <w:r w:rsidRPr="00331C85">
        <w:rPr>
          <w:color w:val="000000" w:themeColor="text1"/>
        </w:rPr>
        <w:t xml:space="preserve">It’s the policy that was the source – not the law; is this internal memo “prescribed by law” that can support a limitations analysis </w:t>
      </w:r>
    </w:p>
    <w:p w14:paraId="1D4316C7" w14:textId="2B592B0A" w:rsidR="00E377CC" w:rsidRPr="00331C85" w:rsidRDefault="00E377CC" w:rsidP="00435F78">
      <w:pPr>
        <w:pStyle w:val="ListParagraph"/>
        <w:numPr>
          <w:ilvl w:val="1"/>
          <w:numId w:val="6"/>
        </w:numPr>
        <w:rPr>
          <w:color w:val="000000" w:themeColor="text1"/>
        </w:rPr>
      </w:pPr>
      <w:r w:rsidRPr="00331C85">
        <w:rPr>
          <w:color w:val="000000" w:themeColor="text1"/>
        </w:rPr>
        <w:t xml:space="preserve">Found no – it was not law but an internal administrative aid </w:t>
      </w:r>
    </w:p>
    <w:p w14:paraId="16D4EC1D" w14:textId="6FCBD8E0" w:rsidR="004F46A2" w:rsidRPr="00331C85" w:rsidRDefault="004F46A2" w:rsidP="00435F78">
      <w:pPr>
        <w:pStyle w:val="ListParagraph"/>
        <w:numPr>
          <w:ilvl w:val="1"/>
          <w:numId w:val="6"/>
        </w:numPr>
        <w:rPr>
          <w:color w:val="000000" w:themeColor="text1"/>
        </w:rPr>
      </w:pPr>
      <w:r w:rsidRPr="00331C85">
        <w:rPr>
          <w:color w:val="000000" w:themeColor="text1"/>
        </w:rPr>
        <w:t xml:space="preserve">Not publicly available and not meant to be binding, rules were not accessible </w:t>
      </w:r>
    </w:p>
    <w:p w14:paraId="659CD82B" w14:textId="394B17F5" w:rsidR="00E377CC" w:rsidRPr="00331C85" w:rsidRDefault="00E377CC" w:rsidP="00435F78">
      <w:pPr>
        <w:pStyle w:val="ListParagraph"/>
        <w:numPr>
          <w:ilvl w:val="1"/>
          <w:numId w:val="6"/>
        </w:numPr>
        <w:rPr>
          <w:color w:val="000000" w:themeColor="text1"/>
        </w:rPr>
      </w:pPr>
      <w:r w:rsidRPr="00331C85">
        <w:rPr>
          <w:color w:val="000000" w:themeColor="text1"/>
        </w:rPr>
        <w:t>“House rules”</w:t>
      </w:r>
    </w:p>
    <w:p w14:paraId="4F0C32F3" w14:textId="27538DCA" w:rsidR="00E377CC" w:rsidRPr="00331C85" w:rsidRDefault="00E377CC" w:rsidP="00435F78">
      <w:pPr>
        <w:pStyle w:val="ListParagraph"/>
        <w:numPr>
          <w:ilvl w:val="1"/>
          <w:numId w:val="6"/>
        </w:numPr>
        <w:rPr>
          <w:b/>
          <w:color w:val="000000" w:themeColor="text1"/>
        </w:rPr>
      </w:pPr>
      <w:r w:rsidRPr="00331C85">
        <w:rPr>
          <w:b/>
          <w:color w:val="000000" w:themeColor="text1"/>
        </w:rPr>
        <w:t>Ends the analysis</w:t>
      </w:r>
    </w:p>
    <w:p w14:paraId="662B60B7" w14:textId="65C43E46" w:rsidR="00E377CC" w:rsidRPr="00331C85" w:rsidRDefault="00E377CC" w:rsidP="00522100">
      <w:pPr>
        <w:rPr>
          <w:color w:val="000000" w:themeColor="text1"/>
        </w:rPr>
      </w:pPr>
    </w:p>
    <w:p w14:paraId="3495E463" w14:textId="2CFC004D" w:rsidR="009C6C0B" w:rsidRPr="00331C85" w:rsidRDefault="009C6C0B" w:rsidP="009C6C0B">
      <w:pPr>
        <w:pStyle w:val="Heading3"/>
        <w:rPr>
          <w:color w:val="000000" w:themeColor="text1"/>
        </w:rPr>
      </w:pPr>
      <w:bookmarkStart w:id="126" w:name="_Toc18930200"/>
      <w:r w:rsidRPr="00331C85">
        <w:rPr>
          <w:color w:val="000000" w:themeColor="text1"/>
        </w:rPr>
        <w:t>Demonstrably Justified</w:t>
      </w:r>
      <w:bookmarkEnd w:id="126"/>
    </w:p>
    <w:p w14:paraId="1B31EFAB" w14:textId="0EDDFF5F" w:rsidR="009C6C0B" w:rsidRPr="00331C85" w:rsidRDefault="009C6C0B" w:rsidP="00522100">
      <w:pPr>
        <w:rPr>
          <w:color w:val="000000" w:themeColor="text1"/>
        </w:rPr>
      </w:pPr>
    </w:p>
    <w:p w14:paraId="76768C6A" w14:textId="61C649FC" w:rsidR="009C6C0B" w:rsidRPr="00331C85" w:rsidRDefault="009C6C0B" w:rsidP="009C6C0B">
      <w:pPr>
        <w:pStyle w:val="Heading4"/>
        <w:rPr>
          <w:u w:val="single"/>
        </w:rPr>
      </w:pPr>
      <w:bookmarkStart w:id="127" w:name="_Toc18930201"/>
      <w:r w:rsidRPr="00331C85">
        <w:rPr>
          <w:u w:val="single"/>
        </w:rPr>
        <w:t>OAKES TEST!</w:t>
      </w:r>
      <w:bookmarkEnd w:id="127"/>
    </w:p>
    <w:p w14:paraId="3CF5BE1C" w14:textId="0F1133FF" w:rsidR="009C6C0B" w:rsidRPr="00331C85" w:rsidRDefault="009C6C0B" w:rsidP="00435F78">
      <w:pPr>
        <w:pStyle w:val="ListParagraph"/>
        <w:numPr>
          <w:ilvl w:val="0"/>
          <w:numId w:val="24"/>
        </w:numPr>
        <w:rPr>
          <w:color w:val="000000" w:themeColor="text1"/>
        </w:rPr>
      </w:pPr>
      <w:r w:rsidRPr="00331C85">
        <w:rPr>
          <w:color w:val="000000" w:themeColor="text1"/>
        </w:rPr>
        <w:t xml:space="preserve">Does the law pursue a </w:t>
      </w:r>
      <w:r w:rsidRPr="00331C85">
        <w:rPr>
          <w:b/>
          <w:color w:val="000000" w:themeColor="text1"/>
        </w:rPr>
        <w:t>pressing and substantial objective</w:t>
      </w:r>
      <w:r w:rsidRPr="00331C85">
        <w:rPr>
          <w:color w:val="000000" w:themeColor="text1"/>
        </w:rPr>
        <w:t>?</w:t>
      </w:r>
    </w:p>
    <w:p w14:paraId="2204833F" w14:textId="2A23A12C" w:rsidR="009C6C0B" w:rsidRPr="00331C85" w:rsidRDefault="009C6C0B" w:rsidP="00435F78">
      <w:pPr>
        <w:pStyle w:val="ListParagraph"/>
        <w:numPr>
          <w:ilvl w:val="1"/>
          <w:numId w:val="6"/>
        </w:numPr>
        <w:rPr>
          <w:color w:val="000000" w:themeColor="text1"/>
        </w:rPr>
      </w:pPr>
      <w:r w:rsidRPr="00331C85">
        <w:rPr>
          <w:color w:val="000000" w:themeColor="text1"/>
        </w:rPr>
        <w:t>Wide discretion to legislatures</w:t>
      </w:r>
    </w:p>
    <w:p w14:paraId="33EAE3F6" w14:textId="3CB2565F" w:rsidR="009C6C0B" w:rsidRPr="00331C85" w:rsidRDefault="005A4ADE" w:rsidP="00435F78">
      <w:pPr>
        <w:pStyle w:val="ListParagraph"/>
        <w:numPr>
          <w:ilvl w:val="1"/>
          <w:numId w:val="6"/>
        </w:numPr>
        <w:rPr>
          <w:color w:val="000000" w:themeColor="text1"/>
        </w:rPr>
      </w:pPr>
      <w:r w:rsidRPr="00331C85">
        <w:rPr>
          <w:color w:val="000000" w:themeColor="text1"/>
        </w:rPr>
        <w:t xml:space="preserve">Exception where </w:t>
      </w:r>
      <w:r w:rsidR="009C6C0B" w:rsidRPr="00331C85">
        <w:rPr>
          <w:color w:val="000000" w:themeColor="text1"/>
        </w:rPr>
        <w:t xml:space="preserve">the objective of the law itself runs contrary to the Charter </w:t>
      </w:r>
      <w:r w:rsidRPr="00331C85">
        <w:rPr>
          <w:color w:val="000000" w:themeColor="text1"/>
        </w:rPr>
        <w:t>(</w:t>
      </w:r>
      <w:r w:rsidRPr="00331C85">
        <w:rPr>
          <w:i/>
          <w:color w:val="000000" w:themeColor="text1"/>
        </w:rPr>
        <w:t>Big M Drugmart</w:t>
      </w:r>
      <w:r w:rsidRPr="00331C85">
        <w:rPr>
          <w:color w:val="000000" w:themeColor="text1"/>
        </w:rPr>
        <w:t>)</w:t>
      </w:r>
    </w:p>
    <w:p w14:paraId="3A8B1EE6" w14:textId="77777777" w:rsidR="009C6C0B" w:rsidRPr="00331C85" w:rsidRDefault="009C6C0B" w:rsidP="00435F78">
      <w:pPr>
        <w:pStyle w:val="ListParagraph"/>
        <w:numPr>
          <w:ilvl w:val="0"/>
          <w:numId w:val="24"/>
        </w:numPr>
        <w:rPr>
          <w:color w:val="000000" w:themeColor="text1"/>
        </w:rPr>
      </w:pPr>
      <w:r w:rsidRPr="00331C85">
        <w:rPr>
          <w:color w:val="000000" w:themeColor="text1"/>
        </w:rPr>
        <w:t xml:space="preserve">Proportionality analysis </w:t>
      </w:r>
    </w:p>
    <w:p w14:paraId="062D3886" w14:textId="77777777" w:rsidR="009C6C0B" w:rsidRPr="00331C85" w:rsidRDefault="009C6C0B" w:rsidP="00435F78">
      <w:pPr>
        <w:pStyle w:val="ListParagraph"/>
        <w:numPr>
          <w:ilvl w:val="1"/>
          <w:numId w:val="6"/>
        </w:numPr>
        <w:rPr>
          <w:color w:val="000000" w:themeColor="text1"/>
        </w:rPr>
      </w:pPr>
      <w:r w:rsidRPr="00331C85">
        <w:rPr>
          <w:color w:val="000000" w:themeColor="text1"/>
        </w:rPr>
        <w:t xml:space="preserve">Even if the importance of the objective itself (when viewed in the abstract) outweighs the deleterious effects on protected rights, it is still possible that the actual salutary effects of the legislation will not be sufficient to justify these negative effects. </w:t>
      </w:r>
    </w:p>
    <w:p w14:paraId="0FDE0D6D" w14:textId="77777777" w:rsidR="009C6C0B" w:rsidRPr="00331C85" w:rsidRDefault="009C6C0B" w:rsidP="00435F78">
      <w:pPr>
        <w:pStyle w:val="ListParagraph"/>
        <w:numPr>
          <w:ilvl w:val="1"/>
          <w:numId w:val="6"/>
        </w:numPr>
        <w:rPr>
          <w:color w:val="000000" w:themeColor="text1"/>
        </w:rPr>
      </w:pPr>
      <w:r w:rsidRPr="00331C85">
        <w:rPr>
          <w:color w:val="000000" w:themeColor="text1"/>
        </w:rPr>
        <w:t xml:space="preserve">1) </w:t>
      </w:r>
      <w:r w:rsidRPr="00331C85">
        <w:rPr>
          <w:b/>
          <w:color w:val="000000" w:themeColor="text1"/>
        </w:rPr>
        <w:t>Rational connection</w:t>
      </w:r>
      <w:r w:rsidRPr="00331C85">
        <w:rPr>
          <w:color w:val="000000" w:themeColor="text1"/>
        </w:rPr>
        <w:t xml:space="preserve"> </w:t>
      </w:r>
    </w:p>
    <w:p w14:paraId="54B5D089" w14:textId="01D84FB7" w:rsidR="009C6C0B" w:rsidRPr="00331C85" w:rsidRDefault="009C6C0B" w:rsidP="00435F78">
      <w:pPr>
        <w:pStyle w:val="ListParagraph"/>
        <w:numPr>
          <w:ilvl w:val="2"/>
          <w:numId w:val="6"/>
        </w:numPr>
        <w:rPr>
          <w:color w:val="000000" w:themeColor="text1"/>
        </w:rPr>
      </w:pPr>
      <w:r w:rsidRPr="00331C85">
        <w:rPr>
          <w:color w:val="000000" w:themeColor="text1"/>
        </w:rPr>
        <w:t>Does the law have anything to do with the purported objective?</w:t>
      </w:r>
    </w:p>
    <w:p w14:paraId="6276BF40" w14:textId="38A37094" w:rsidR="00453248" w:rsidRPr="00331C85" w:rsidRDefault="00453248" w:rsidP="00435F78">
      <w:pPr>
        <w:pStyle w:val="ListParagraph"/>
        <w:numPr>
          <w:ilvl w:val="2"/>
          <w:numId w:val="6"/>
        </w:numPr>
        <w:rPr>
          <w:color w:val="000000" w:themeColor="text1"/>
        </w:rPr>
      </w:pPr>
      <w:r w:rsidRPr="00331C85">
        <w:rPr>
          <w:i/>
          <w:color w:val="000000" w:themeColor="text1"/>
        </w:rPr>
        <w:t>Oakes</w:t>
      </w:r>
      <w:r w:rsidRPr="00331C85">
        <w:rPr>
          <w:color w:val="000000" w:themeColor="text1"/>
        </w:rPr>
        <w:t>; protecting society from trafficking is a P&amp;S objective BUT means not rationally connected to objective because possession is not rationally connected to trafficking</w:t>
      </w:r>
    </w:p>
    <w:p w14:paraId="5E0DEB9D" w14:textId="3DB549AB" w:rsidR="009C6C0B" w:rsidRPr="00331C85" w:rsidRDefault="009C6C0B" w:rsidP="00435F78">
      <w:pPr>
        <w:pStyle w:val="ListParagraph"/>
        <w:numPr>
          <w:ilvl w:val="1"/>
          <w:numId w:val="6"/>
        </w:numPr>
        <w:rPr>
          <w:color w:val="000000" w:themeColor="text1"/>
        </w:rPr>
      </w:pPr>
      <w:r w:rsidRPr="00331C85">
        <w:rPr>
          <w:color w:val="000000" w:themeColor="text1"/>
        </w:rPr>
        <w:t xml:space="preserve">2) </w:t>
      </w:r>
      <w:r w:rsidRPr="00331C85">
        <w:rPr>
          <w:b/>
          <w:color w:val="000000" w:themeColor="text1"/>
        </w:rPr>
        <w:t>Minimal impairment</w:t>
      </w:r>
    </w:p>
    <w:p w14:paraId="6ED7FE35" w14:textId="3DBD0488" w:rsidR="00453248" w:rsidRPr="00331C85" w:rsidRDefault="00453248" w:rsidP="00435F78">
      <w:pPr>
        <w:pStyle w:val="ListParagraph"/>
        <w:numPr>
          <w:ilvl w:val="2"/>
          <w:numId w:val="6"/>
        </w:numPr>
        <w:rPr>
          <w:color w:val="000000" w:themeColor="text1"/>
        </w:rPr>
      </w:pPr>
      <w:r w:rsidRPr="00331C85">
        <w:rPr>
          <w:color w:val="000000" w:themeColor="text1"/>
        </w:rPr>
        <w:t>Does the law impair the protected right/freedom as little as possible to achieve that objective?</w:t>
      </w:r>
      <w:r w:rsidR="00A10332" w:rsidRPr="00331C85">
        <w:rPr>
          <w:color w:val="000000" w:themeColor="text1"/>
        </w:rPr>
        <w:t xml:space="preserve"> </w:t>
      </w:r>
    </w:p>
    <w:p w14:paraId="18C4D1AF" w14:textId="169DC5E1" w:rsidR="00A10332" w:rsidRPr="00331C85" w:rsidRDefault="00A10332" w:rsidP="00435F78">
      <w:pPr>
        <w:pStyle w:val="ListParagraph"/>
        <w:numPr>
          <w:ilvl w:val="2"/>
          <w:numId w:val="6"/>
        </w:numPr>
        <w:rPr>
          <w:color w:val="000000" w:themeColor="text1"/>
        </w:rPr>
      </w:pPr>
      <w:r w:rsidRPr="00331C85">
        <w:rPr>
          <w:color w:val="000000" w:themeColor="text1"/>
        </w:rPr>
        <w:t>Based on the presumption that if you could achieve objective without impairing rights this much then it is NOT justifiable</w:t>
      </w:r>
    </w:p>
    <w:p w14:paraId="59C40C28" w14:textId="00D537F1" w:rsidR="00453248" w:rsidRPr="00331C85" w:rsidRDefault="00453248" w:rsidP="00435F78">
      <w:pPr>
        <w:pStyle w:val="ListParagraph"/>
        <w:numPr>
          <w:ilvl w:val="2"/>
          <w:numId w:val="6"/>
        </w:numPr>
        <w:rPr>
          <w:color w:val="000000" w:themeColor="text1"/>
        </w:rPr>
      </w:pPr>
      <w:r w:rsidRPr="00331C85">
        <w:rPr>
          <w:color w:val="000000" w:themeColor="text1"/>
        </w:rPr>
        <w:t>Problem: always easy to argue that less intrusive measures don’t fulfill purpose as effectively</w:t>
      </w:r>
      <w:r w:rsidR="00A10332" w:rsidRPr="00331C85">
        <w:rPr>
          <w:color w:val="000000" w:themeColor="text1"/>
        </w:rPr>
        <w:t xml:space="preserve"> (</w:t>
      </w:r>
      <w:r w:rsidR="00A10332" w:rsidRPr="00331C85">
        <w:rPr>
          <w:i/>
          <w:color w:val="000000" w:themeColor="text1"/>
        </w:rPr>
        <w:t>Hutterian Brethren</w:t>
      </w:r>
      <w:r w:rsidR="00A10332" w:rsidRPr="00331C85">
        <w:rPr>
          <w:color w:val="000000" w:themeColor="text1"/>
        </w:rPr>
        <w:t>)</w:t>
      </w:r>
    </w:p>
    <w:p w14:paraId="7CEFC36C" w14:textId="77777777" w:rsidR="009C6C0B" w:rsidRPr="00331C85" w:rsidRDefault="009C6C0B" w:rsidP="00435F78">
      <w:pPr>
        <w:pStyle w:val="ListParagraph"/>
        <w:numPr>
          <w:ilvl w:val="1"/>
          <w:numId w:val="6"/>
        </w:numPr>
        <w:rPr>
          <w:color w:val="000000" w:themeColor="text1"/>
        </w:rPr>
      </w:pPr>
      <w:r w:rsidRPr="00331C85">
        <w:rPr>
          <w:color w:val="000000" w:themeColor="text1"/>
        </w:rPr>
        <w:t xml:space="preserve">3) Are the law’s </w:t>
      </w:r>
      <w:r w:rsidRPr="00331C85">
        <w:rPr>
          <w:b/>
          <w:color w:val="000000" w:themeColor="text1"/>
        </w:rPr>
        <w:t>“deleterious effects” proportional to their “salutary effects”</w:t>
      </w:r>
      <w:r w:rsidRPr="00331C85">
        <w:rPr>
          <w:color w:val="000000" w:themeColor="text1"/>
        </w:rPr>
        <w:t>? (</w:t>
      </w:r>
      <w:r w:rsidRPr="00331C85">
        <w:rPr>
          <w:i/>
          <w:color w:val="000000" w:themeColor="text1"/>
        </w:rPr>
        <w:t>Dagenais</w:t>
      </w:r>
      <w:r w:rsidRPr="00331C85">
        <w:rPr>
          <w:color w:val="000000" w:themeColor="text1"/>
        </w:rPr>
        <w:t>)</w:t>
      </w:r>
    </w:p>
    <w:p w14:paraId="1529058A" w14:textId="20A85913" w:rsidR="009C6C0B" w:rsidRPr="00331C85" w:rsidRDefault="009C6C0B" w:rsidP="00435F78">
      <w:pPr>
        <w:pStyle w:val="ListParagraph"/>
        <w:numPr>
          <w:ilvl w:val="2"/>
          <w:numId w:val="6"/>
        </w:numPr>
        <w:rPr>
          <w:color w:val="000000" w:themeColor="text1"/>
        </w:rPr>
      </w:pPr>
      <w:r w:rsidRPr="00331C85">
        <w:rPr>
          <w:color w:val="000000" w:themeColor="text1"/>
        </w:rPr>
        <w:t>Is the harm done proportionate to the good that’s done</w:t>
      </w:r>
      <w:r w:rsidR="00A10332" w:rsidRPr="00331C85">
        <w:rPr>
          <w:color w:val="000000" w:themeColor="text1"/>
        </w:rPr>
        <w:t>?</w:t>
      </w:r>
    </w:p>
    <w:p w14:paraId="391A3C2F" w14:textId="2E731BC8" w:rsidR="005A4ADE" w:rsidRPr="00331C85" w:rsidRDefault="005A4ADE" w:rsidP="00435F78">
      <w:pPr>
        <w:pStyle w:val="ListParagraph"/>
        <w:numPr>
          <w:ilvl w:val="2"/>
          <w:numId w:val="6"/>
        </w:numPr>
        <w:rPr>
          <w:color w:val="000000" w:themeColor="text1"/>
        </w:rPr>
      </w:pPr>
      <w:r w:rsidRPr="00331C85">
        <w:rPr>
          <w:i/>
          <w:color w:val="000000" w:themeColor="text1"/>
        </w:rPr>
        <w:t>Oakes</w:t>
      </w:r>
      <w:r w:rsidRPr="00331C85">
        <w:rPr>
          <w:color w:val="000000" w:themeColor="text1"/>
        </w:rPr>
        <w:t xml:space="preserve"> implied abstract balancing of objective against the Charter right</w:t>
      </w:r>
    </w:p>
    <w:p w14:paraId="756DEA37" w14:textId="61478221" w:rsidR="005A4ADE" w:rsidRPr="00331C85" w:rsidRDefault="005A4ADE" w:rsidP="00435F78">
      <w:pPr>
        <w:pStyle w:val="ListParagraph"/>
        <w:numPr>
          <w:ilvl w:val="3"/>
          <w:numId w:val="6"/>
        </w:numPr>
        <w:rPr>
          <w:color w:val="000000" w:themeColor="text1"/>
        </w:rPr>
      </w:pPr>
      <w:r w:rsidRPr="00331C85">
        <w:rPr>
          <w:color w:val="000000" w:themeColor="text1"/>
        </w:rPr>
        <w:t xml:space="preserve">Language changed with </w:t>
      </w:r>
      <w:r w:rsidRPr="00331C85">
        <w:rPr>
          <w:i/>
          <w:color w:val="000000" w:themeColor="text1"/>
        </w:rPr>
        <w:t>Dagenais</w:t>
      </w:r>
    </w:p>
    <w:p w14:paraId="0F5806CF" w14:textId="67F3768F" w:rsidR="005A4ADE" w:rsidRPr="00331C85" w:rsidRDefault="005A4ADE" w:rsidP="00435F78">
      <w:pPr>
        <w:pStyle w:val="ListParagraph"/>
        <w:numPr>
          <w:ilvl w:val="2"/>
          <w:numId w:val="6"/>
        </w:numPr>
        <w:rPr>
          <w:color w:val="000000" w:themeColor="text1"/>
        </w:rPr>
      </w:pPr>
      <w:r w:rsidRPr="00331C85">
        <w:rPr>
          <w:color w:val="000000" w:themeColor="text1"/>
        </w:rPr>
        <w:t xml:space="preserve">In practice, cases usually decided on minimal impairment or rational connection </w:t>
      </w:r>
    </w:p>
    <w:p w14:paraId="02183B26" w14:textId="26400851" w:rsidR="005A4ADE" w:rsidRPr="00331C85" w:rsidRDefault="005A4ADE" w:rsidP="00435F78">
      <w:pPr>
        <w:pStyle w:val="ListParagraph"/>
        <w:numPr>
          <w:ilvl w:val="3"/>
          <w:numId w:val="6"/>
        </w:numPr>
        <w:rPr>
          <w:color w:val="000000" w:themeColor="text1"/>
        </w:rPr>
      </w:pPr>
      <w:r w:rsidRPr="00331C85">
        <w:rPr>
          <w:color w:val="000000" w:themeColor="text1"/>
        </w:rPr>
        <w:t xml:space="preserve">Because it often sounds like a policy judgement </w:t>
      </w:r>
    </w:p>
    <w:p w14:paraId="2915DA8D" w14:textId="77777777" w:rsidR="009C6C0B" w:rsidRPr="00331C85" w:rsidRDefault="009C6C0B" w:rsidP="00522100">
      <w:pPr>
        <w:rPr>
          <w:color w:val="000000" w:themeColor="text1"/>
        </w:rPr>
      </w:pPr>
    </w:p>
    <w:p w14:paraId="612FFBB7" w14:textId="08D88EB9" w:rsidR="00522100" w:rsidRPr="00331C85" w:rsidRDefault="00522100" w:rsidP="009C6C0B">
      <w:pPr>
        <w:pStyle w:val="Heading4"/>
      </w:pPr>
      <w:bookmarkStart w:id="128" w:name="_Toc18930202"/>
      <w:r w:rsidRPr="00331C85">
        <w:t>R v Oakes (THE OAKES TEST)</w:t>
      </w:r>
      <w:bookmarkEnd w:id="128"/>
    </w:p>
    <w:p w14:paraId="27138928" w14:textId="77777777" w:rsidR="00522100" w:rsidRPr="00331C85" w:rsidRDefault="00522100" w:rsidP="00522100">
      <w:pPr>
        <w:ind w:left="720" w:hanging="720"/>
        <w:rPr>
          <w:color w:val="000000" w:themeColor="text1"/>
        </w:rPr>
      </w:pPr>
      <w:r w:rsidRPr="00331C85">
        <w:rPr>
          <w:iCs/>
          <w:color w:val="000000" w:themeColor="text1"/>
        </w:rPr>
        <w:t>Facts:</w:t>
      </w:r>
      <w:r w:rsidRPr="00331C85">
        <w:rPr>
          <w:i/>
          <w:iCs/>
          <w:color w:val="000000" w:themeColor="text1"/>
        </w:rPr>
        <w:tab/>
      </w:r>
      <w:r w:rsidRPr="00331C85">
        <w:rPr>
          <w:color w:val="000000" w:themeColor="text1"/>
        </w:rPr>
        <w:t xml:space="preserve">S 8 of the </w:t>
      </w:r>
      <w:r w:rsidRPr="00331C85">
        <w:rPr>
          <w:i/>
          <w:iCs/>
          <w:color w:val="000000" w:themeColor="text1"/>
        </w:rPr>
        <w:t xml:space="preserve">Narcotics Control Act </w:t>
      </w:r>
      <w:r w:rsidRPr="00331C85">
        <w:rPr>
          <w:color w:val="000000" w:themeColor="text1"/>
        </w:rPr>
        <w:t xml:space="preserve">created a “rebuttable presumption” that once the fact of possession of a narcotic had been proven, an intention to traffic would be inferred unless the accused established the absence of such intention. The accused challenged this reverse onus provision, arguing that it violated s 11(d) of the Charter </w:t>
      </w:r>
    </w:p>
    <w:p w14:paraId="32909019" w14:textId="77777777" w:rsidR="00522100" w:rsidRPr="00331C85" w:rsidRDefault="00522100" w:rsidP="00522100">
      <w:pPr>
        <w:ind w:left="720" w:hanging="720"/>
        <w:rPr>
          <w:color w:val="000000" w:themeColor="text1"/>
        </w:rPr>
      </w:pPr>
      <w:r w:rsidRPr="00331C85">
        <w:rPr>
          <w:color w:val="000000" w:themeColor="text1"/>
        </w:rPr>
        <w:t>Result:</w:t>
      </w:r>
      <w:r w:rsidRPr="00331C85">
        <w:rPr>
          <w:color w:val="000000" w:themeColor="text1"/>
        </w:rPr>
        <w:tab/>
        <w:t>Failed the proportionality test, cannot be upheld</w:t>
      </w:r>
    </w:p>
    <w:p w14:paraId="626D6B70" w14:textId="77777777" w:rsidR="00522100" w:rsidRPr="00331C85" w:rsidRDefault="00522100" w:rsidP="00522100">
      <w:pPr>
        <w:ind w:left="720" w:hanging="720"/>
        <w:rPr>
          <w:color w:val="000000" w:themeColor="text1"/>
        </w:rPr>
      </w:pPr>
      <w:r w:rsidRPr="00331C85">
        <w:rPr>
          <w:iCs/>
          <w:color w:val="000000" w:themeColor="text1"/>
        </w:rPr>
        <w:t>Reason:</w:t>
      </w:r>
      <w:r w:rsidRPr="00331C85">
        <w:rPr>
          <w:i/>
          <w:iCs/>
          <w:color w:val="000000" w:themeColor="text1"/>
        </w:rPr>
        <w:t xml:space="preserve"> </w:t>
      </w:r>
      <w:r w:rsidRPr="00331C85">
        <w:rPr>
          <w:color w:val="000000" w:themeColor="text1"/>
        </w:rPr>
        <w:t xml:space="preserve">Section 1 has two functions: </w:t>
      </w:r>
    </w:p>
    <w:p w14:paraId="70F7C65A" w14:textId="77777777" w:rsidR="00522100" w:rsidRPr="00331C85" w:rsidRDefault="00522100" w:rsidP="00435F78">
      <w:pPr>
        <w:pStyle w:val="ListParagraph"/>
        <w:numPr>
          <w:ilvl w:val="1"/>
          <w:numId w:val="6"/>
        </w:numPr>
        <w:rPr>
          <w:color w:val="000000" w:themeColor="text1"/>
        </w:rPr>
      </w:pPr>
      <w:r w:rsidRPr="00331C85">
        <w:rPr>
          <w:color w:val="000000" w:themeColor="text1"/>
        </w:rPr>
        <w:t>It constitutionally guarantees the rights and freedoms set out in the provisions which follow</w:t>
      </w:r>
    </w:p>
    <w:p w14:paraId="2D26FD50" w14:textId="657661EE" w:rsidR="00522100" w:rsidRPr="00331C85" w:rsidRDefault="00522100" w:rsidP="00435F78">
      <w:pPr>
        <w:pStyle w:val="ListParagraph"/>
        <w:numPr>
          <w:ilvl w:val="1"/>
          <w:numId w:val="6"/>
        </w:numPr>
        <w:rPr>
          <w:color w:val="000000" w:themeColor="text1"/>
        </w:rPr>
      </w:pPr>
      <w:r w:rsidRPr="00331C85">
        <w:rPr>
          <w:color w:val="000000" w:themeColor="text1"/>
        </w:rPr>
        <w:t xml:space="preserve">It states explicitly the exclusive justification criteria against which limitations on those rights and freedoms must be measured </w:t>
      </w:r>
    </w:p>
    <w:p w14:paraId="4BD0BDCE" w14:textId="14C1EA18" w:rsidR="00522100" w:rsidRPr="00331C85" w:rsidRDefault="00522100" w:rsidP="00522100">
      <w:pPr>
        <w:ind w:left="720"/>
        <w:rPr>
          <w:color w:val="000000" w:themeColor="text1"/>
        </w:rPr>
      </w:pPr>
      <w:r w:rsidRPr="00331C85">
        <w:rPr>
          <w:color w:val="000000" w:themeColor="text1"/>
        </w:rPr>
        <w:t xml:space="preserve">Any s 1 inquiry must be premised on an understanding that the impugned limit violates constitutional rights and freedoms </w:t>
      </w:r>
    </w:p>
    <w:p w14:paraId="0A39AD70" w14:textId="088B0FAA" w:rsidR="00522100" w:rsidRPr="00331C85" w:rsidRDefault="00522100" w:rsidP="00522100">
      <w:pPr>
        <w:ind w:left="720"/>
        <w:rPr>
          <w:color w:val="000000" w:themeColor="text1"/>
        </w:rPr>
      </w:pPr>
      <w:r w:rsidRPr="00331C85">
        <w:rPr>
          <w:color w:val="000000" w:themeColor="text1"/>
        </w:rPr>
        <w:t xml:space="preserve">A “free and democratic society” </w:t>
      </w:r>
      <w:r w:rsidRPr="00331C85">
        <w:rPr>
          <w:color w:val="000000" w:themeColor="text1"/>
        </w:rPr>
        <w:sym w:font="Wingdings" w:char="F0E0"/>
      </w:r>
      <w:r w:rsidRPr="00331C85">
        <w:rPr>
          <w:color w:val="000000" w:themeColor="text1"/>
        </w:rPr>
        <w:t xml:space="preserve"> inclusion of these words as the final standard for justification for limits on rights and freedoms refers the Court to the very purpose for which the Charter was originally entrenched in the Constitution: Canadian society to be free and democratic.</w:t>
      </w:r>
    </w:p>
    <w:p w14:paraId="26933307" w14:textId="77777777" w:rsidR="00522100" w:rsidRPr="00331C85" w:rsidRDefault="00522100" w:rsidP="00522100">
      <w:pPr>
        <w:ind w:left="720"/>
        <w:rPr>
          <w:color w:val="000000" w:themeColor="text1"/>
        </w:rPr>
      </w:pPr>
      <w:r w:rsidRPr="00331C85">
        <w:rPr>
          <w:color w:val="000000" w:themeColor="text1"/>
        </w:rPr>
        <w:t xml:space="preserve">The underlying values and principles of a free and democratic society are the genesis of the rights and freedoms guaranteed by the Charter and the ultimate standard against which a limit on a right or freedom must be shown to be reasonable and demonstrably justified. The rights and freedoms are not absolute. The onus of proving that a limit is justified under s 1 is on the party seeking to uphold the limitation. </w:t>
      </w:r>
    </w:p>
    <w:p w14:paraId="01276A0E" w14:textId="77777777" w:rsidR="00522100" w:rsidRPr="00331C85" w:rsidRDefault="00522100" w:rsidP="00522100">
      <w:pPr>
        <w:ind w:left="720"/>
        <w:rPr>
          <w:color w:val="000000" w:themeColor="text1"/>
        </w:rPr>
      </w:pPr>
    </w:p>
    <w:p w14:paraId="6BD63BEA" w14:textId="7819643D" w:rsidR="00522100" w:rsidRPr="00331C85" w:rsidRDefault="00522100" w:rsidP="00522100">
      <w:pPr>
        <w:ind w:left="720"/>
        <w:rPr>
          <w:color w:val="000000" w:themeColor="text1"/>
        </w:rPr>
      </w:pPr>
      <w:r w:rsidRPr="00331C85">
        <w:rPr>
          <w:color w:val="000000" w:themeColor="text1"/>
        </w:rPr>
        <w:t xml:space="preserve">To establish that a limit is reasonable and demonstrably justified in a free and democratic society, two central criteria must be satisfied: </w:t>
      </w:r>
    </w:p>
    <w:p w14:paraId="657F5541" w14:textId="77777777" w:rsidR="00B174D1" w:rsidRPr="00331C85" w:rsidRDefault="00522100" w:rsidP="00435F78">
      <w:pPr>
        <w:pStyle w:val="ListParagraph"/>
        <w:numPr>
          <w:ilvl w:val="1"/>
          <w:numId w:val="6"/>
        </w:numPr>
        <w:rPr>
          <w:color w:val="000000" w:themeColor="text1"/>
        </w:rPr>
      </w:pPr>
      <w:r w:rsidRPr="00331C85">
        <w:rPr>
          <w:color w:val="000000" w:themeColor="text1"/>
        </w:rPr>
        <w:t xml:space="preserve">First, </w:t>
      </w:r>
      <w:r w:rsidRPr="00331C85">
        <w:rPr>
          <w:b/>
          <w:color w:val="000000" w:themeColor="text1"/>
        </w:rPr>
        <w:t>the objective, which measures responsible for a limit on a Charter right or freedom are designed to serve, must be “of sufficient importance to warrant overriding constitutionally protected right or freedom”</w:t>
      </w:r>
    </w:p>
    <w:p w14:paraId="11843F11" w14:textId="77777777" w:rsidR="00B174D1" w:rsidRPr="00331C85" w:rsidRDefault="00522100" w:rsidP="00435F78">
      <w:pPr>
        <w:pStyle w:val="ListParagraph"/>
        <w:numPr>
          <w:ilvl w:val="2"/>
          <w:numId w:val="6"/>
        </w:numPr>
        <w:rPr>
          <w:color w:val="000000" w:themeColor="text1"/>
        </w:rPr>
      </w:pPr>
      <w:r w:rsidRPr="00331C85">
        <w:rPr>
          <w:color w:val="000000" w:themeColor="text1"/>
        </w:rPr>
        <w:t xml:space="preserve">The standard must be high in order to ensure that objectives which are trivial or discordant with the principles integral to a free and democratic society do not gain s 1 protection </w:t>
      </w:r>
    </w:p>
    <w:p w14:paraId="3F86B1DC" w14:textId="66316F35" w:rsidR="00B174D1" w:rsidRPr="00331C85" w:rsidRDefault="00522100" w:rsidP="00435F78">
      <w:pPr>
        <w:pStyle w:val="ListParagraph"/>
        <w:numPr>
          <w:ilvl w:val="2"/>
          <w:numId w:val="6"/>
        </w:numPr>
        <w:rPr>
          <w:color w:val="000000" w:themeColor="text1"/>
        </w:rPr>
      </w:pPr>
      <w:r w:rsidRPr="00331C85">
        <w:rPr>
          <w:color w:val="000000" w:themeColor="text1"/>
        </w:rPr>
        <w:t xml:space="preserve">Referred to as being a pressing and substantial objective </w:t>
      </w:r>
    </w:p>
    <w:p w14:paraId="4563AA82" w14:textId="77777777" w:rsidR="00B174D1" w:rsidRPr="00331C85" w:rsidRDefault="00522100" w:rsidP="00435F78">
      <w:pPr>
        <w:pStyle w:val="ListParagraph"/>
        <w:numPr>
          <w:ilvl w:val="1"/>
          <w:numId w:val="6"/>
        </w:numPr>
        <w:rPr>
          <w:b/>
          <w:color w:val="000000" w:themeColor="text1"/>
        </w:rPr>
      </w:pPr>
      <w:r w:rsidRPr="00331C85">
        <w:rPr>
          <w:color w:val="000000" w:themeColor="text1"/>
        </w:rPr>
        <w:t xml:space="preserve">Second, once a sufficiently significant objective is recognized, then the party invoking s 1 must </w:t>
      </w:r>
      <w:r w:rsidRPr="00331C85">
        <w:rPr>
          <w:b/>
          <w:color w:val="000000" w:themeColor="text1"/>
        </w:rPr>
        <w:t xml:space="preserve">show that means chosen are reasonable and demonstrably justified </w:t>
      </w:r>
    </w:p>
    <w:p w14:paraId="16D87023" w14:textId="77777777" w:rsidR="00B174D1" w:rsidRPr="00331C85" w:rsidRDefault="00522100" w:rsidP="00435F78">
      <w:pPr>
        <w:pStyle w:val="ListParagraph"/>
        <w:numPr>
          <w:ilvl w:val="2"/>
          <w:numId w:val="6"/>
        </w:numPr>
        <w:rPr>
          <w:color w:val="000000" w:themeColor="text1"/>
        </w:rPr>
      </w:pPr>
      <w:r w:rsidRPr="00331C85">
        <w:rPr>
          <w:color w:val="000000" w:themeColor="text1"/>
        </w:rPr>
        <w:t>This</w:t>
      </w:r>
      <w:r w:rsidR="00B174D1" w:rsidRPr="00331C85">
        <w:rPr>
          <w:color w:val="000000" w:themeColor="text1"/>
        </w:rPr>
        <w:t xml:space="preserve"> </w:t>
      </w:r>
      <w:r w:rsidRPr="00331C85">
        <w:rPr>
          <w:color w:val="000000" w:themeColor="text1"/>
        </w:rPr>
        <w:t>involves</w:t>
      </w:r>
      <w:r w:rsidR="00B174D1" w:rsidRPr="00331C85">
        <w:rPr>
          <w:color w:val="000000" w:themeColor="text1"/>
        </w:rPr>
        <w:t xml:space="preserve"> </w:t>
      </w:r>
      <w:r w:rsidRPr="00331C85">
        <w:rPr>
          <w:color w:val="000000" w:themeColor="text1"/>
        </w:rPr>
        <w:t>a</w:t>
      </w:r>
      <w:r w:rsidR="00B174D1" w:rsidRPr="00331C85">
        <w:rPr>
          <w:color w:val="000000" w:themeColor="text1"/>
        </w:rPr>
        <w:t xml:space="preserve"> </w:t>
      </w:r>
      <w:r w:rsidRPr="00331C85">
        <w:rPr>
          <w:color w:val="000000" w:themeColor="text1"/>
        </w:rPr>
        <w:t>form</w:t>
      </w:r>
      <w:r w:rsidR="00B174D1" w:rsidRPr="00331C85">
        <w:rPr>
          <w:color w:val="000000" w:themeColor="text1"/>
        </w:rPr>
        <w:t xml:space="preserve"> </w:t>
      </w:r>
      <w:r w:rsidRPr="00331C85">
        <w:rPr>
          <w:color w:val="000000" w:themeColor="text1"/>
        </w:rPr>
        <w:t>of</w:t>
      </w:r>
      <w:r w:rsidR="00B174D1" w:rsidRPr="00331C85">
        <w:rPr>
          <w:color w:val="000000" w:themeColor="text1"/>
        </w:rPr>
        <w:t xml:space="preserve"> </w:t>
      </w:r>
      <w:r w:rsidRPr="00331C85">
        <w:rPr>
          <w:b/>
          <w:color w:val="000000" w:themeColor="text1"/>
        </w:rPr>
        <w:t>proportionality</w:t>
      </w:r>
      <w:r w:rsidR="00B174D1" w:rsidRPr="00331C85">
        <w:rPr>
          <w:b/>
          <w:color w:val="000000" w:themeColor="text1"/>
        </w:rPr>
        <w:t xml:space="preserve"> </w:t>
      </w:r>
      <w:r w:rsidRPr="00331C85">
        <w:rPr>
          <w:b/>
          <w:color w:val="000000" w:themeColor="text1"/>
        </w:rPr>
        <w:t>test</w:t>
      </w:r>
      <w:r w:rsidR="00B174D1" w:rsidRPr="00331C85">
        <w:rPr>
          <w:b/>
          <w:color w:val="000000" w:themeColor="text1"/>
        </w:rPr>
        <w:t xml:space="preserve"> </w:t>
      </w:r>
      <w:r w:rsidRPr="00331C85">
        <w:rPr>
          <w:color w:val="000000" w:themeColor="text1"/>
        </w:rPr>
        <w:t>with</w:t>
      </w:r>
      <w:r w:rsidR="00B174D1" w:rsidRPr="00331C85">
        <w:rPr>
          <w:color w:val="000000" w:themeColor="text1"/>
        </w:rPr>
        <w:t xml:space="preserve"> </w:t>
      </w:r>
      <w:r w:rsidRPr="00331C85">
        <w:rPr>
          <w:color w:val="000000" w:themeColor="text1"/>
        </w:rPr>
        <w:t>three</w:t>
      </w:r>
      <w:r w:rsidR="00B174D1" w:rsidRPr="00331C85">
        <w:rPr>
          <w:color w:val="000000" w:themeColor="text1"/>
        </w:rPr>
        <w:t xml:space="preserve"> </w:t>
      </w:r>
      <w:r w:rsidRPr="00331C85">
        <w:rPr>
          <w:color w:val="000000" w:themeColor="text1"/>
        </w:rPr>
        <w:t>components:</w:t>
      </w:r>
    </w:p>
    <w:p w14:paraId="40228E76" w14:textId="1FCBDFF2" w:rsidR="00B174D1" w:rsidRPr="00331C85" w:rsidRDefault="00522100" w:rsidP="00435F78">
      <w:pPr>
        <w:pStyle w:val="ListParagraph"/>
        <w:numPr>
          <w:ilvl w:val="3"/>
          <w:numId w:val="6"/>
        </w:numPr>
        <w:rPr>
          <w:color w:val="000000" w:themeColor="text1"/>
        </w:rPr>
      </w:pPr>
      <w:r w:rsidRPr="00331C85">
        <w:rPr>
          <w:color w:val="000000" w:themeColor="text1"/>
        </w:rPr>
        <w:t xml:space="preserve">The measures adopted must be </w:t>
      </w:r>
      <w:r w:rsidRPr="00331C85">
        <w:rPr>
          <w:b/>
          <w:color w:val="000000" w:themeColor="text1"/>
        </w:rPr>
        <w:t>carefully designed to achieve the objective</w:t>
      </w:r>
      <w:r w:rsidRPr="00331C85">
        <w:rPr>
          <w:color w:val="000000" w:themeColor="text1"/>
        </w:rPr>
        <w:t xml:space="preserve"> in question</w:t>
      </w:r>
      <w:r w:rsidR="00214BA9" w:rsidRPr="00331C85">
        <w:rPr>
          <w:color w:val="000000" w:themeColor="text1"/>
        </w:rPr>
        <w:t xml:space="preserve"> (rational connection)</w:t>
      </w:r>
    </w:p>
    <w:p w14:paraId="1D5E5354" w14:textId="77777777" w:rsidR="00214BA9" w:rsidRPr="00331C85" w:rsidRDefault="00522100" w:rsidP="00435F78">
      <w:pPr>
        <w:pStyle w:val="ListParagraph"/>
        <w:numPr>
          <w:ilvl w:val="4"/>
          <w:numId w:val="6"/>
        </w:numPr>
        <w:rPr>
          <w:color w:val="000000" w:themeColor="text1"/>
        </w:rPr>
      </w:pPr>
      <w:r w:rsidRPr="00331C85">
        <w:rPr>
          <w:color w:val="000000" w:themeColor="text1"/>
        </w:rPr>
        <w:t>They must not be arbitrary, unfair or based on irrational circumstances</w:t>
      </w:r>
    </w:p>
    <w:p w14:paraId="07A4AFC4" w14:textId="65B4A9E2" w:rsidR="00B174D1" w:rsidRPr="00331C85" w:rsidRDefault="00214BA9" w:rsidP="00435F78">
      <w:pPr>
        <w:pStyle w:val="ListParagraph"/>
        <w:numPr>
          <w:ilvl w:val="4"/>
          <w:numId w:val="6"/>
        </w:numPr>
        <w:rPr>
          <w:color w:val="000000" w:themeColor="text1"/>
        </w:rPr>
      </w:pPr>
      <w:r w:rsidRPr="00331C85">
        <w:rPr>
          <w:color w:val="000000" w:themeColor="text1"/>
        </w:rPr>
        <w:t xml:space="preserve">Protecting society from trafficking is a P&amp;S objective BUT means not rationally connected to objective because possession is not rationally connected to trafficking </w:t>
      </w:r>
      <w:r w:rsidR="00522100" w:rsidRPr="00331C85">
        <w:rPr>
          <w:color w:val="000000" w:themeColor="text1"/>
        </w:rPr>
        <w:t xml:space="preserve"> </w:t>
      </w:r>
    </w:p>
    <w:p w14:paraId="74A62591" w14:textId="77777777" w:rsidR="00B174D1" w:rsidRPr="00331C85" w:rsidRDefault="00522100" w:rsidP="00435F78">
      <w:pPr>
        <w:pStyle w:val="ListParagraph"/>
        <w:numPr>
          <w:ilvl w:val="3"/>
          <w:numId w:val="6"/>
        </w:numPr>
        <w:rPr>
          <w:color w:val="000000" w:themeColor="text1"/>
        </w:rPr>
      </w:pPr>
      <w:r w:rsidRPr="00331C85">
        <w:rPr>
          <w:color w:val="000000" w:themeColor="text1"/>
        </w:rPr>
        <w:t xml:space="preserve">The means, even if rationally connected to the objective, should impair </w:t>
      </w:r>
      <w:r w:rsidRPr="00331C85">
        <w:rPr>
          <w:b/>
          <w:bCs/>
          <w:color w:val="000000" w:themeColor="text1"/>
        </w:rPr>
        <w:t xml:space="preserve">“as little as possible” </w:t>
      </w:r>
      <w:r w:rsidRPr="00331C85">
        <w:rPr>
          <w:color w:val="000000" w:themeColor="text1"/>
        </w:rPr>
        <w:t xml:space="preserve">the right or freedom in question </w:t>
      </w:r>
    </w:p>
    <w:p w14:paraId="5E71E464" w14:textId="77777777" w:rsidR="00B174D1" w:rsidRPr="00331C85" w:rsidRDefault="00522100" w:rsidP="00435F78">
      <w:pPr>
        <w:pStyle w:val="ListParagraph"/>
        <w:numPr>
          <w:ilvl w:val="3"/>
          <w:numId w:val="6"/>
        </w:numPr>
        <w:rPr>
          <w:color w:val="000000" w:themeColor="text1"/>
        </w:rPr>
      </w:pPr>
      <w:r w:rsidRPr="00331C85">
        <w:rPr>
          <w:color w:val="000000" w:themeColor="text1"/>
        </w:rPr>
        <w:t xml:space="preserve">There </w:t>
      </w:r>
      <w:r w:rsidRPr="00331C85">
        <w:rPr>
          <w:b/>
          <w:color w:val="000000" w:themeColor="text1"/>
        </w:rPr>
        <w:t>must be a proportionality between the effects of the measure which are responsible for limiting the Charter</w:t>
      </w:r>
      <w:r w:rsidRPr="00331C85">
        <w:rPr>
          <w:color w:val="000000" w:themeColor="text1"/>
        </w:rPr>
        <w:t xml:space="preserve"> right or freedom </w:t>
      </w:r>
    </w:p>
    <w:p w14:paraId="3FE2376B" w14:textId="192C958C" w:rsidR="00522100" w:rsidRPr="00331C85" w:rsidRDefault="00522100" w:rsidP="00435F78">
      <w:pPr>
        <w:pStyle w:val="ListParagraph"/>
        <w:numPr>
          <w:ilvl w:val="1"/>
          <w:numId w:val="6"/>
        </w:numPr>
        <w:rPr>
          <w:color w:val="000000" w:themeColor="text1"/>
        </w:rPr>
      </w:pPr>
      <w:r w:rsidRPr="00331C85">
        <w:rPr>
          <w:color w:val="000000" w:themeColor="text1"/>
        </w:rPr>
        <w:t xml:space="preserve">The nature of the proportionality test will vary depending on the circumstances </w:t>
      </w:r>
    </w:p>
    <w:p w14:paraId="5E05C1C7" w14:textId="57533DA9" w:rsidR="009C6C0B" w:rsidRPr="00331C85" w:rsidRDefault="005C0AFA" w:rsidP="005C0AFA">
      <w:pPr>
        <w:rPr>
          <w:color w:val="000000" w:themeColor="text1"/>
        </w:rPr>
      </w:pPr>
      <w:r w:rsidRPr="00331C85">
        <w:rPr>
          <w:color w:val="000000" w:themeColor="text1"/>
        </w:rPr>
        <w:t>Issue:</w:t>
      </w:r>
    </w:p>
    <w:p w14:paraId="2F715689" w14:textId="6D7434B8" w:rsidR="005C0AFA" w:rsidRPr="00331C85" w:rsidRDefault="005C0AFA" w:rsidP="005C0AFA">
      <w:pPr>
        <w:rPr>
          <w:color w:val="000000" w:themeColor="text1"/>
        </w:rPr>
      </w:pPr>
      <w:r w:rsidRPr="00331C85">
        <w:rPr>
          <w:color w:val="000000" w:themeColor="text1"/>
        </w:rPr>
        <w:t>Notes:</w:t>
      </w:r>
    </w:p>
    <w:p w14:paraId="3437ED6F" w14:textId="6DC4E06F" w:rsidR="004E35A8" w:rsidRPr="00331C85" w:rsidRDefault="004E35A8" w:rsidP="004E35A8">
      <w:pPr>
        <w:rPr>
          <w:color w:val="000000" w:themeColor="text1"/>
        </w:rPr>
      </w:pPr>
    </w:p>
    <w:p w14:paraId="3C482AB2" w14:textId="77777777" w:rsidR="005A4ADE" w:rsidRPr="00331C85" w:rsidRDefault="005A4ADE" w:rsidP="00B25609">
      <w:pPr>
        <w:pStyle w:val="Heading3"/>
      </w:pPr>
      <w:bookmarkStart w:id="129" w:name="_Toc18930203"/>
      <w:r w:rsidRPr="00331C85">
        <w:t>Interpretive Trends</w:t>
      </w:r>
      <w:bookmarkEnd w:id="129"/>
    </w:p>
    <w:p w14:paraId="379AD4CB" w14:textId="77777777" w:rsidR="005A4ADE" w:rsidRPr="00331C85" w:rsidRDefault="005A4ADE" w:rsidP="00435F78">
      <w:pPr>
        <w:numPr>
          <w:ilvl w:val="0"/>
          <w:numId w:val="28"/>
        </w:numPr>
        <w:tabs>
          <w:tab w:val="num" w:pos="720"/>
        </w:tabs>
        <w:rPr>
          <w:color w:val="000000" w:themeColor="text1"/>
        </w:rPr>
      </w:pPr>
      <w:r w:rsidRPr="00331C85">
        <w:rPr>
          <w:color w:val="000000" w:themeColor="text1"/>
        </w:rPr>
        <w:t>Contextual approach</w:t>
      </w:r>
    </w:p>
    <w:p w14:paraId="49E23953" w14:textId="77777777" w:rsidR="005A4ADE" w:rsidRPr="00331C85" w:rsidRDefault="005A4ADE" w:rsidP="00435F78">
      <w:pPr>
        <w:numPr>
          <w:ilvl w:val="1"/>
          <w:numId w:val="28"/>
        </w:numPr>
        <w:rPr>
          <w:color w:val="000000" w:themeColor="text1"/>
        </w:rPr>
      </w:pPr>
      <w:r w:rsidRPr="00331C85">
        <w:rPr>
          <w:i/>
          <w:color w:val="000000" w:themeColor="text1"/>
        </w:rPr>
        <w:t>Edmonton Journal</w:t>
      </w:r>
      <w:r w:rsidRPr="00331C85">
        <w:rPr>
          <w:color w:val="000000" w:themeColor="text1"/>
        </w:rPr>
        <w:t xml:space="preserve"> per Wilson J</w:t>
      </w:r>
    </w:p>
    <w:p w14:paraId="06BE0D3B" w14:textId="77777777" w:rsidR="005A4ADE" w:rsidRPr="00331C85" w:rsidRDefault="005A4ADE" w:rsidP="00435F78">
      <w:pPr>
        <w:numPr>
          <w:ilvl w:val="2"/>
          <w:numId w:val="28"/>
        </w:numPr>
        <w:rPr>
          <w:color w:val="000000" w:themeColor="text1"/>
        </w:rPr>
      </w:pPr>
      <w:r w:rsidRPr="00331C85">
        <w:rPr>
          <w:color w:val="000000" w:themeColor="text1"/>
        </w:rPr>
        <w:t xml:space="preserve">Abstract approach: compare values of expression and privacy when assessing proportionality </w:t>
      </w:r>
    </w:p>
    <w:p w14:paraId="440E4F60" w14:textId="77777777" w:rsidR="005A4ADE" w:rsidRPr="00331C85" w:rsidRDefault="005A4ADE" w:rsidP="00435F78">
      <w:pPr>
        <w:numPr>
          <w:ilvl w:val="3"/>
          <w:numId w:val="28"/>
        </w:numPr>
        <w:rPr>
          <w:color w:val="000000" w:themeColor="text1"/>
        </w:rPr>
      </w:pPr>
      <w:r w:rsidRPr="00331C85">
        <w:rPr>
          <w:color w:val="000000" w:themeColor="text1"/>
        </w:rPr>
        <w:t xml:space="preserve">If you need to go here, you don’t have a hope of understanding the law and section 1 </w:t>
      </w:r>
    </w:p>
    <w:p w14:paraId="7407DF87" w14:textId="77777777" w:rsidR="005A4ADE" w:rsidRPr="00331C85" w:rsidRDefault="005A4ADE" w:rsidP="00435F78">
      <w:pPr>
        <w:numPr>
          <w:ilvl w:val="3"/>
          <w:numId w:val="28"/>
        </w:numPr>
        <w:rPr>
          <w:color w:val="000000" w:themeColor="text1"/>
        </w:rPr>
      </w:pPr>
      <w:r w:rsidRPr="00331C85">
        <w:rPr>
          <w:color w:val="000000" w:themeColor="text1"/>
        </w:rPr>
        <w:t xml:space="preserve">Need to get closer to the ground </w:t>
      </w:r>
    </w:p>
    <w:p w14:paraId="6D172D16" w14:textId="7ED0C404" w:rsidR="005A4ADE" w:rsidRPr="00331C85" w:rsidRDefault="005A4ADE" w:rsidP="00435F78">
      <w:pPr>
        <w:numPr>
          <w:ilvl w:val="2"/>
          <w:numId w:val="28"/>
        </w:numPr>
        <w:rPr>
          <w:color w:val="000000" w:themeColor="text1"/>
        </w:rPr>
      </w:pPr>
      <w:r w:rsidRPr="00331C85">
        <w:rPr>
          <w:b/>
          <w:bCs/>
          <w:color w:val="000000" w:themeColor="text1"/>
        </w:rPr>
        <w:t>Compare the interests as the arise on the facts before the court</w:t>
      </w:r>
    </w:p>
    <w:p w14:paraId="29FCC531" w14:textId="2C8B754D" w:rsidR="005A4ADE" w:rsidRPr="00331C85" w:rsidRDefault="005A4ADE" w:rsidP="00435F78">
      <w:pPr>
        <w:numPr>
          <w:ilvl w:val="3"/>
          <w:numId w:val="28"/>
        </w:numPr>
        <w:rPr>
          <w:color w:val="000000" w:themeColor="text1"/>
        </w:rPr>
      </w:pPr>
      <w:r w:rsidRPr="00331C85">
        <w:rPr>
          <w:bCs/>
          <w:color w:val="000000" w:themeColor="text1"/>
        </w:rPr>
        <w:t xml:space="preserve">Seems to inform the shift in </w:t>
      </w:r>
      <w:r w:rsidRPr="00331C85">
        <w:rPr>
          <w:bCs/>
          <w:i/>
          <w:color w:val="000000" w:themeColor="text1"/>
        </w:rPr>
        <w:t>Dagenais</w:t>
      </w:r>
      <w:r w:rsidRPr="00331C85">
        <w:rPr>
          <w:bCs/>
          <w:color w:val="000000" w:themeColor="text1"/>
        </w:rPr>
        <w:t xml:space="preserve"> </w:t>
      </w:r>
    </w:p>
    <w:p w14:paraId="1FBD3C20" w14:textId="1BDB03BE" w:rsidR="00854B35" w:rsidRPr="00331C85" w:rsidRDefault="00854B35" w:rsidP="00435F78">
      <w:pPr>
        <w:numPr>
          <w:ilvl w:val="4"/>
          <w:numId w:val="28"/>
        </w:numPr>
        <w:rPr>
          <w:color w:val="000000" w:themeColor="text1"/>
        </w:rPr>
      </w:pPr>
      <w:r w:rsidRPr="00331C85">
        <w:rPr>
          <w:bCs/>
          <w:color w:val="000000" w:themeColor="text1"/>
        </w:rPr>
        <w:t>Actual impact of harm and good done</w:t>
      </w:r>
    </w:p>
    <w:p w14:paraId="2D12F632" w14:textId="3C2B4526" w:rsidR="005A4ADE" w:rsidRPr="00331C85" w:rsidRDefault="005A4ADE" w:rsidP="00435F78">
      <w:pPr>
        <w:pStyle w:val="ListParagraph"/>
        <w:numPr>
          <w:ilvl w:val="0"/>
          <w:numId w:val="28"/>
        </w:numPr>
        <w:rPr>
          <w:color w:val="000000" w:themeColor="text1"/>
        </w:rPr>
      </w:pPr>
      <w:r w:rsidRPr="00331C85">
        <w:rPr>
          <w:color w:val="000000" w:themeColor="text1"/>
        </w:rPr>
        <w:t>Deference to legislature</w:t>
      </w:r>
    </w:p>
    <w:p w14:paraId="38A0B1A2" w14:textId="72A6E2A1" w:rsidR="00854B35" w:rsidRPr="00331C85" w:rsidRDefault="00854B35" w:rsidP="00435F78">
      <w:pPr>
        <w:pStyle w:val="ListParagraph"/>
        <w:numPr>
          <w:ilvl w:val="1"/>
          <w:numId w:val="28"/>
        </w:numPr>
        <w:rPr>
          <w:color w:val="000000" w:themeColor="text1"/>
        </w:rPr>
      </w:pPr>
      <w:r w:rsidRPr="00331C85">
        <w:rPr>
          <w:i/>
          <w:color w:val="000000" w:themeColor="text1"/>
        </w:rPr>
        <w:t>Irwin Toy</w:t>
      </w:r>
      <w:r w:rsidRPr="00331C85">
        <w:rPr>
          <w:color w:val="000000" w:themeColor="text1"/>
        </w:rPr>
        <w:t xml:space="preserve"> list to favour deference</w:t>
      </w:r>
    </w:p>
    <w:p w14:paraId="075124D1" w14:textId="3B834555" w:rsidR="00854B35" w:rsidRPr="00331C85" w:rsidRDefault="00854B35" w:rsidP="00435F78">
      <w:pPr>
        <w:pStyle w:val="ListParagraph"/>
        <w:numPr>
          <w:ilvl w:val="2"/>
          <w:numId w:val="28"/>
        </w:numPr>
        <w:rPr>
          <w:color w:val="000000" w:themeColor="text1"/>
        </w:rPr>
      </w:pPr>
      <w:r w:rsidRPr="00331C85">
        <w:rPr>
          <w:color w:val="000000" w:themeColor="text1"/>
        </w:rPr>
        <w:t>Balance competing rights</w:t>
      </w:r>
    </w:p>
    <w:p w14:paraId="3607AD6A" w14:textId="2EE0CB47" w:rsidR="00854B35" w:rsidRPr="00331C85" w:rsidRDefault="00854B35" w:rsidP="00435F78">
      <w:pPr>
        <w:pStyle w:val="ListParagraph"/>
        <w:numPr>
          <w:ilvl w:val="2"/>
          <w:numId w:val="28"/>
        </w:numPr>
        <w:rPr>
          <w:color w:val="000000" w:themeColor="text1"/>
        </w:rPr>
      </w:pPr>
      <w:r w:rsidRPr="00331C85">
        <w:rPr>
          <w:color w:val="000000" w:themeColor="text1"/>
        </w:rPr>
        <w:t>Protecting vulnerable groups</w:t>
      </w:r>
    </w:p>
    <w:p w14:paraId="00E32A94" w14:textId="44BB8962" w:rsidR="00854B35" w:rsidRPr="00331C85" w:rsidRDefault="00854B35" w:rsidP="00435F78">
      <w:pPr>
        <w:pStyle w:val="ListParagraph"/>
        <w:numPr>
          <w:ilvl w:val="2"/>
          <w:numId w:val="28"/>
        </w:numPr>
        <w:rPr>
          <w:color w:val="000000" w:themeColor="text1"/>
        </w:rPr>
      </w:pPr>
      <w:r w:rsidRPr="00331C85">
        <w:rPr>
          <w:color w:val="000000" w:themeColor="text1"/>
        </w:rPr>
        <w:t>Balancing interests in competitions for scarce resources</w:t>
      </w:r>
    </w:p>
    <w:p w14:paraId="6992509D" w14:textId="5C049ADA" w:rsidR="00854B35" w:rsidRPr="00331C85" w:rsidRDefault="00854B35" w:rsidP="00435F78">
      <w:pPr>
        <w:pStyle w:val="ListParagraph"/>
        <w:numPr>
          <w:ilvl w:val="2"/>
          <w:numId w:val="28"/>
        </w:numPr>
        <w:rPr>
          <w:color w:val="000000" w:themeColor="text1"/>
        </w:rPr>
      </w:pPr>
      <w:r w:rsidRPr="00331C85">
        <w:rPr>
          <w:color w:val="000000" w:themeColor="text1"/>
        </w:rPr>
        <w:t xml:space="preserve">Conflicting social science evidence </w:t>
      </w:r>
    </w:p>
    <w:p w14:paraId="476053BA" w14:textId="1CE92E44" w:rsidR="00854B35" w:rsidRPr="00331C85" w:rsidRDefault="00854B35" w:rsidP="00435F78">
      <w:pPr>
        <w:pStyle w:val="ListParagraph"/>
        <w:numPr>
          <w:ilvl w:val="1"/>
          <w:numId w:val="28"/>
        </w:numPr>
        <w:rPr>
          <w:color w:val="000000" w:themeColor="text1"/>
        </w:rPr>
      </w:pPr>
      <w:r w:rsidRPr="00331C85">
        <w:rPr>
          <w:color w:val="000000" w:themeColor="text1"/>
        </w:rPr>
        <w:t xml:space="preserve">There are at least 3 different ways the courts can ‘defer’ to legislative judgement or lower the standard of justification: </w:t>
      </w:r>
    </w:p>
    <w:p w14:paraId="3E9E6C9B" w14:textId="77777777" w:rsidR="00854B35" w:rsidRPr="00331C85" w:rsidRDefault="00854B35" w:rsidP="00435F78">
      <w:pPr>
        <w:pStyle w:val="ListParagraph"/>
        <w:numPr>
          <w:ilvl w:val="2"/>
          <w:numId w:val="28"/>
        </w:numPr>
        <w:rPr>
          <w:color w:val="000000" w:themeColor="text1"/>
        </w:rPr>
      </w:pPr>
      <w:r w:rsidRPr="00331C85">
        <w:rPr>
          <w:b/>
          <w:bCs/>
          <w:color w:val="000000" w:themeColor="text1"/>
        </w:rPr>
        <w:t xml:space="preserve">Judicial deference to relevant findings of fact by the </w:t>
      </w:r>
      <w:r w:rsidRPr="00331C85">
        <w:rPr>
          <w:color w:val="000000" w:themeColor="text1"/>
        </w:rPr>
        <w:t>legislature (or a lowering by the court of the standard of proof that the legislature must meet when establishing the factual basis for its justification argument)</w:t>
      </w:r>
      <w:r w:rsidRPr="00331C85">
        <w:rPr>
          <w:color w:val="000000" w:themeColor="text1"/>
        </w:rPr>
        <w:br/>
        <w:t xml:space="preserve">E.g. </w:t>
      </w:r>
      <w:r w:rsidRPr="00331C85">
        <w:rPr>
          <w:i/>
          <w:iCs/>
          <w:color w:val="000000" w:themeColor="text1"/>
        </w:rPr>
        <w:t>Irwin Toy</w:t>
      </w:r>
      <w:r w:rsidRPr="00331C85">
        <w:rPr>
          <w:color w:val="000000" w:themeColor="text1"/>
        </w:rPr>
        <w:t xml:space="preserve"> </w:t>
      </w:r>
      <w:r w:rsidRPr="00331C85">
        <w:rPr>
          <w:color w:val="000000" w:themeColor="text1"/>
        </w:rPr>
        <w:sym w:font="Wingdings" w:char="F0E0"/>
      </w:r>
      <w:r w:rsidRPr="00331C85">
        <w:rPr>
          <w:color w:val="000000" w:themeColor="text1"/>
        </w:rPr>
        <w:t xml:space="preserve"> social science the legislature used to determine whether advertisements manipulated children was not clear cut; however, the Court deferred to the governments reading of the evidence – likely because it recognized it had limited competence in such matters, or not greater competence than the ledge </w:t>
      </w:r>
    </w:p>
    <w:p w14:paraId="663D5D53" w14:textId="77777777" w:rsidR="00854B35" w:rsidRPr="00331C85" w:rsidRDefault="00854B35" w:rsidP="00435F78">
      <w:pPr>
        <w:pStyle w:val="ListParagraph"/>
        <w:numPr>
          <w:ilvl w:val="2"/>
          <w:numId w:val="28"/>
        </w:numPr>
        <w:rPr>
          <w:color w:val="000000" w:themeColor="text1"/>
        </w:rPr>
      </w:pPr>
      <w:r w:rsidRPr="00331C85">
        <w:rPr>
          <w:b/>
          <w:bCs/>
          <w:color w:val="000000" w:themeColor="text1"/>
        </w:rPr>
        <w:t xml:space="preserve">Deference to the legislatures accommodation of competing values or interests </w:t>
      </w:r>
      <w:r w:rsidRPr="00331C85">
        <w:rPr>
          <w:color w:val="000000" w:themeColor="text1"/>
        </w:rPr>
        <w:t xml:space="preserve">– if the legislature has made an apparently reasonable judgement that concerns about a certain interest justify a limited restriction on expression then the courts may be reluctant to substitute their own judgement for that of the legislature. This reluctance may be greater when it recognizes the legislature is making a reasonable attempt to protect the interests of a vulnerable group or to accommodate competing “private” interests </w:t>
      </w:r>
    </w:p>
    <w:p w14:paraId="6DA9D80D" w14:textId="7FE3EE64" w:rsidR="00854B35" w:rsidRPr="00331C85" w:rsidRDefault="00854B35" w:rsidP="00435F78">
      <w:pPr>
        <w:pStyle w:val="ListParagraph"/>
        <w:numPr>
          <w:ilvl w:val="2"/>
          <w:numId w:val="28"/>
        </w:numPr>
        <w:rPr>
          <w:color w:val="000000" w:themeColor="text1"/>
        </w:rPr>
      </w:pPr>
      <w:r w:rsidRPr="00331C85">
        <w:rPr>
          <w:b/>
          <w:bCs/>
          <w:color w:val="000000" w:themeColor="text1"/>
        </w:rPr>
        <w:t xml:space="preserve">Lowering a standard of justification under s 1 </w:t>
      </w:r>
      <w:r w:rsidRPr="00331C85">
        <w:rPr>
          <w:color w:val="000000" w:themeColor="text1"/>
        </w:rPr>
        <w:t xml:space="preserve">– the courts have held that a less substantial or significant competing interest may support the restriction of a less valuable form of expression – such as commercial advertising or hate promotion (different forms of expression under s 2(b) may have greater or lesser value under s 1) </w:t>
      </w:r>
    </w:p>
    <w:p w14:paraId="34E2FC4F" w14:textId="02F63CFE" w:rsidR="005A4ADE" w:rsidRPr="00331C85" w:rsidRDefault="005A4ADE" w:rsidP="004E35A8">
      <w:pPr>
        <w:rPr>
          <w:color w:val="000000" w:themeColor="text1"/>
        </w:rPr>
      </w:pPr>
    </w:p>
    <w:p w14:paraId="3B8E8B07" w14:textId="77777777" w:rsidR="005A4ADE" w:rsidRPr="00331C85" w:rsidRDefault="005A4ADE" w:rsidP="004E35A8">
      <w:pPr>
        <w:rPr>
          <w:color w:val="000000" w:themeColor="text1"/>
        </w:rPr>
      </w:pPr>
    </w:p>
    <w:p w14:paraId="2D5FA328" w14:textId="090BE991" w:rsidR="00B174D1" w:rsidRPr="00331C85" w:rsidRDefault="00B174D1" w:rsidP="009C6C0B">
      <w:pPr>
        <w:pStyle w:val="Heading4"/>
      </w:pPr>
      <w:bookmarkStart w:id="130" w:name="_Toc18930204"/>
      <w:r w:rsidRPr="00331C85">
        <w:t>Edmonton Journal v AB</w:t>
      </w:r>
      <w:bookmarkEnd w:id="130"/>
    </w:p>
    <w:p w14:paraId="1E6AF6C3" w14:textId="42B88F96" w:rsidR="00B174D1" w:rsidRPr="00331C85" w:rsidRDefault="00B174D1" w:rsidP="00B174D1">
      <w:pPr>
        <w:rPr>
          <w:iCs/>
          <w:color w:val="000000" w:themeColor="text1"/>
        </w:rPr>
      </w:pPr>
      <w:r w:rsidRPr="00331C85">
        <w:rPr>
          <w:iCs/>
          <w:color w:val="000000" w:themeColor="text1"/>
        </w:rPr>
        <w:t>Ratio:</w:t>
      </w:r>
      <w:r w:rsidRPr="00331C85">
        <w:rPr>
          <w:iCs/>
          <w:color w:val="000000" w:themeColor="text1"/>
        </w:rPr>
        <w:tab/>
        <w:t>Always take a contextual approach to s 1</w:t>
      </w:r>
    </w:p>
    <w:p w14:paraId="58853A5F" w14:textId="77777777" w:rsidR="00B174D1" w:rsidRPr="00331C85" w:rsidRDefault="00B174D1" w:rsidP="00B174D1">
      <w:pPr>
        <w:ind w:left="720" w:hanging="720"/>
        <w:rPr>
          <w:color w:val="000000" w:themeColor="text1"/>
        </w:rPr>
      </w:pPr>
      <w:r w:rsidRPr="00331C85">
        <w:rPr>
          <w:iCs/>
          <w:color w:val="000000" w:themeColor="text1"/>
        </w:rPr>
        <w:t>Facts:</w:t>
      </w:r>
      <w:r w:rsidRPr="00331C85">
        <w:rPr>
          <w:iCs/>
          <w:color w:val="000000" w:themeColor="text1"/>
        </w:rPr>
        <w:tab/>
      </w:r>
      <w:r w:rsidRPr="00331C85">
        <w:rPr>
          <w:color w:val="000000" w:themeColor="text1"/>
        </w:rPr>
        <w:t xml:space="preserve">A newspaper challenged s 30(1) of the Alberta </w:t>
      </w:r>
      <w:r w:rsidRPr="00331C85">
        <w:rPr>
          <w:i/>
          <w:iCs/>
          <w:color w:val="000000" w:themeColor="text1"/>
        </w:rPr>
        <w:t>Judicature Act</w:t>
      </w:r>
      <w:r w:rsidRPr="00331C85">
        <w:rPr>
          <w:color w:val="000000" w:themeColor="text1"/>
        </w:rPr>
        <w:t xml:space="preserve">, which limited the publication of information arising out of the court proceedings in matrimonial disputes, claiming that the provision was contrary to s 2(b) of the </w:t>
      </w:r>
      <w:r w:rsidRPr="00331C85">
        <w:rPr>
          <w:i/>
          <w:iCs/>
          <w:color w:val="000000" w:themeColor="text1"/>
        </w:rPr>
        <w:t xml:space="preserve">Charter. </w:t>
      </w:r>
      <w:r w:rsidRPr="00331C85">
        <w:rPr>
          <w:color w:val="000000" w:themeColor="text1"/>
        </w:rPr>
        <w:t>The Court found that the section violated freedom of expression, but they were split on the justification issue.</w:t>
      </w:r>
    </w:p>
    <w:p w14:paraId="3AC5B0B3" w14:textId="6675DF8E" w:rsidR="00B174D1" w:rsidRPr="00331C85" w:rsidRDefault="00B174D1" w:rsidP="00B174D1">
      <w:pPr>
        <w:ind w:left="720" w:hanging="720"/>
        <w:rPr>
          <w:color w:val="000000" w:themeColor="text1"/>
        </w:rPr>
      </w:pPr>
      <w:r w:rsidRPr="00331C85">
        <w:rPr>
          <w:iCs/>
          <w:color w:val="000000" w:themeColor="text1"/>
        </w:rPr>
        <w:t>Result:</w:t>
      </w:r>
      <w:r w:rsidRPr="00331C85">
        <w:rPr>
          <w:iCs/>
          <w:color w:val="000000" w:themeColor="text1"/>
        </w:rPr>
        <w:tab/>
      </w:r>
      <w:r w:rsidR="00854B35" w:rsidRPr="00331C85">
        <w:rPr>
          <w:color w:val="000000" w:themeColor="text1"/>
        </w:rPr>
        <w:t xml:space="preserve">Minimal impairment test failed </w:t>
      </w:r>
    </w:p>
    <w:p w14:paraId="20EFD3FD" w14:textId="4F768058" w:rsidR="00B174D1" w:rsidRPr="00331C85" w:rsidRDefault="00B174D1" w:rsidP="00B174D1">
      <w:pPr>
        <w:ind w:left="720" w:hanging="720"/>
        <w:rPr>
          <w:color w:val="000000" w:themeColor="text1"/>
        </w:rPr>
      </w:pPr>
      <w:r w:rsidRPr="00331C85">
        <w:rPr>
          <w:iCs/>
          <w:color w:val="000000" w:themeColor="text1"/>
        </w:rPr>
        <w:t>Reason:</w:t>
      </w:r>
      <w:r w:rsidRPr="00331C85">
        <w:rPr>
          <w:i/>
          <w:iCs/>
          <w:color w:val="000000" w:themeColor="text1"/>
        </w:rPr>
        <w:tab/>
      </w:r>
      <w:r w:rsidRPr="00331C85">
        <w:rPr>
          <w:color w:val="000000" w:themeColor="text1"/>
        </w:rPr>
        <w:t xml:space="preserve">Two approaches to the Charter’s application: abstract approach and contextual approach. Under each approach, it is important to ascertain the underlying value which the right alleged to be violated was designed to protect. Also important to ascertain the legislative objective sought to be advanced by the impugned legislation. When both the underlying value and the legislative objective have been identified, and it becomes clear that the legislative objective cannot be achieved without some infringement of the right, it must then be determined whether the impugned legislation constitutes a reasonable limit on the right which can be demonstrably justified in a free and democratic society. </w:t>
      </w:r>
    </w:p>
    <w:p w14:paraId="682D3E3E" w14:textId="72863942" w:rsidR="00B174D1" w:rsidRPr="00331C85" w:rsidRDefault="00B174D1" w:rsidP="00B174D1">
      <w:pPr>
        <w:ind w:left="720"/>
        <w:rPr>
          <w:color w:val="000000" w:themeColor="text1"/>
        </w:rPr>
      </w:pPr>
      <w:r w:rsidRPr="00331C85">
        <w:rPr>
          <w:color w:val="000000" w:themeColor="text1"/>
        </w:rPr>
        <w:t xml:space="preserve">In this particular case, freedom of expression and privacy in matrimonial disputes cannot both be fully respected. </w:t>
      </w:r>
      <w:r w:rsidRPr="00331C85">
        <w:rPr>
          <w:b/>
          <w:color w:val="000000" w:themeColor="text1"/>
        </w:rPr>
        <w:t>One should not balance one value at large and the conflicting value in its context – to do so could well be to pre-judge the issue by placing more weight on the value developed at large than is appropriate in the context of the</w:t>
      </w:r>
      <w:r w:rsidRPr="00331C85">
        <w:rPr>
          <w:color w:val="000000" w:themeColor="text1"/>
        </w:rPr>
        <w:t xml:space="preserve"> </w:t>
      </w:r>
      <w:r w:rsidRPr="00331C85">
        <w:rPr>
          <w:b/>
          <w:color w:val="000000" w:themeColor="text1"/>
        </w:rPr>
        <w:t>case</w:t>
      </w:r>
      <w:r w:rsidRPr="00331C85">
        <w:rPr>
          <w:color w:val="000000" w:themeColor="text1"/>
        </w:rPr>
        <w:t>.</w:t>
      </w:r>
    </w:p>
    <w:p w14:paraId="76E424D4" w14:textId="77777777" w:rsidR="00B174D1" w:rsidRPr="00331C85" w:rsidRDefault="00B174D1" w:rsidP="00B174D1">
      <w:pPr>
        <w:ind w:left="720"/>
        <w:rPr>
          <w:color w:val="000000" w:themeColor="text1"/>
        </w:rPr>
      </w:pPr>
      <w:r w:rsidRPr="00331C85">
        <w:rPr>
          <w:color w:val="000000" w:themeColor="text1"/>
        </w:rPr>
        <w:t xml:space="preserve">In this case, the public interest in protecting the privacy of litigants generally in matrimonial cases against the public interest in an open court process. </w:t>
      </w:r>
    </w:p>
    <w:p w14:paraId="4475FDA4" w14:textId="77777777" w:rsidR="00B174D1" w:rsidRPr="00331C85" w:rsidRDefault="00B174D1" w:rsidP="00B174D1">
      <w:pPr>
        <w:ind w:left="720"/>
        <w:rPr>
          <w:color w:val="000000" w:themeColor="text1"/>
        </w:rPr>
      </w:pPr>
    </w:p>
    <w:p w14:paraId="2FF0AC8B" w14:textId="1C9BA83D" w:rsidR="00B174D1" w:rsidRPr="00331C85" w:rsidRDefault="00B174D1" w:rsidP="00B174D1">
      <w:pPr>
        <w:ind w:left="720"/>
        <w:rPr>
          <w:color w:val="000000" w:themeColor="text1"/>
        </w:rPr>
      </w:pPr>
      <w:r w:rsidRPr="00331C85">
        <w:rPr>
          <w:color w:val="000000" w:themeColor="text1"/>
        </w:rPr>
        <w:t>One virtue of the contextual approach is that is recognizes that a particular right or freedom may have a different value depending on the context. The contextual approach attempts to bring into sharp relief the aspect of the right or freedom which is truly at stake in the case as well as the relevant aspects of any values in competition with it.</w:t>
      </w:r>
    </w:p>
    <w:p w14:paraId="1A91E782" w14:textId="7563FD31" w:rsidR="00B174D1" w:rsidRPr="00331C85" w:rsidRDefault="00B174D1" w:rsidP="00B174D1">
      <w:pPr>
        <w:rPr>
          <w:color w:val="000000" w:themeColor="text1"/>
        </w:rPr>
      </w:pPr>
      <w:r w:rsidRPr="00331C85">
        <w:rPr>
          <w:iCs/>
          <w:color w:val="000000" w:themeColor="text1"/>
        </w:rPr>
        <w:t>Issue:</w:t>
      </w:r>
      <w:r w:rsidRPr="00331C85">
        <w:rPr>
          <w:i/>
          <w:iCs/>
          <w:color w:val="000000" w:themeColor="text1"/>
        </w:rPr>
        <w:tab/>
      </w:r>
      <w:r w:rsidRPr="00331C85">
        <w:rPr>
          <w:color w:val="000000" w:themeColor="text1"/>
        </w:rPr>
        <w:t>Can s 30(1) be justified as a reasonable limit under s 1?</w:t>
      </w:r>
    </w:p>
    <w:p w14:paraId="719DC653" w14:textId="2DE8D1EA" w:rsidR="00B174D1" w:rsidRPr="00331C85" w:rsidRDefault="00B174D1" w:rsidP="00B174D1">
      <w:pPr>
        <w:rPr>
          <w:color w:val="000000" w:themeColor="text1"/>
        </w:rPr>
      </w:pPr>
      <w:r w:rsidRPr="00331C85">
        <w:rPr>
          <w:color w:val="000000" w:themeColor="text1"/>
        </w:rPr>
        <w:t xml:space="preserve">Notes:  </w:t>
      </w:r>
    </w:p>
    <w:p w14:paraId="22884C15" w14:textId="61DB8D9B" w:rsidR="00B174D1" w:rsidRPr="00331C85" w:rsidRDefault="00B174D1" w:rsidP="00B174D1">
      <w:pPr>
        <w:rPr>
          <w:color w:val="000000" w:themeColor="text1"/>
        </w:rPr>
      </w:pPr>
    </w:p>
    <w:p w14:paraId="3ED45431" w14:textId="4628BD4D" w:rsidR="00B174D1" w:rsidRPr="00331C85" w:rsidRDefault="00B174D1" w:rsidP="009C6C0B">
      <w:pPr>
        <w:pStyle w:val="Heading4"/>
      </w:pPr>
      <w:bookmarkStart w:id="131" w:name="_Toc18930205"/>
      <w:r w:rsidRPr="00331C85">
        <w:t>Irwin Toy v QB</w:t>
      </w:r>
      <w:r w:rsidR="00854B35" w:rsidRPr="00331C85">
        <w:t xml:space="preserve"> (high watermark of deference)</w:t>
      </w:r>
      <w:bookmarkEnd w:id="131"/>
    </w:p>
    <w:p w14:paraId="29EEC81C" w14:textId="52039516" w:rsidR="00854B35" w:rsidRPr="00331C85" w:rsidRDefault="00854B35" w:rsidP="00B174D1">
      <w:pPr>
        <w:ind w:left="720" w:hanging="720"/>
        <w:rPr>
          <w:iCs/>
          <w:color w:val="000000" w:themeColor="text1"/>
        </w:rPr>
      </w:pPr>
      <w:r w:rsidRPr="00331C85">
        <w:rPr>
          <w:iCs/>
          <w:color w:val="000000" w:themeColor="text1"/>
        </w:rPr>
        <w:t>Ratio:</w:t>
      </w:r>
      <w:r w:rsidRPr="00331C85">
        <w:rPr>
          <w:iCs/>
          <w:color w:val="000000" w:themeColor="text1"/>
        </w:rPr>
        <w:tab/>
      </w:r>
    </w:p>
    <w:p w14:paraId="22F394B0" w14:textId="3B9A4FA9" w:rsidR="00B174D1" w:rsidRPr="00331C85" w:rsidRDefault="00B174D1" w:rsidP="00B174D1">
      <w:pPr>
        <w:ind w:left="720" w:hanging="720"/>
        <w:rPr>
          <w:i/>
          <w:iCs/>
          <w:color w:val="000000" w:themeColor="text1"/>
        </w:rPr>
      </w:pPr>
      <w:r w:rsidRPr="00331C85">
        <w:rPr>
          <w:iCs/>
          <w:color w:val="000000" w:themeColor="text1"/>
        </w:rPr>
        <w:t>Facts:</w:t>
      </w:r>
      <w:r w:rsidRPr="00331C85">
        <w:rPr>
          <w:i/>
          <w:iCs/>
          <w:color w:val="000000" w:themeColor="text1"/>
        </w:rPr>
        <w:tab/>
      </w:r>
      <w:r w:rsidRPr="00331C85">
        <w:rPr>
          <w:color w:val="000000" w:themeColor="text1"/>
        </w:rPr>
        <w:t>This case involved restrictions on advertising directed at children. The judges here set out some of the circumstances in which deference to legislative judgment is appropriate.</w:t>
      </w:r>
    </w:p>
    <w:p w14:paraId="4A112B43" w14:textId="6B574AA9" w:rsidR="00B174D1" w:rsidRPr="00331C85" w:rsidRDefault="00B174D1" w:rsidP="00B174D1">
      <w:pPr>
        <w:ind w:left="720" w:hanging="720"/>
        <w:rPr>
          <w:color w:val="000000" w:themeColor="text1"/>
        </w:rPr>
      </w:pPr>
      <w:r w:rsidRPr="00331C85">
        <w:rPr>
          <w:iCs/>
          <w:color w:val="000000" w:themeColor="text1"/>
        </w:rPr>
        <w:t>Result:</w:t>
      </w:r>
      <w:r w:rsidRPr="00331C85">
        <w:rPr>
          <w:iCs/>
          <w:color w:val="000000" w:themeColor="text1"/>
        </w:rPr>
        <w:tab/>
      </w:r>
      <w:r w:rsidRPr="00331C85">
        <w:rPr>
          <w:color w:val="000000" w:themeColor="text1"/>
        </w:rPr>
        <w:t>Context is the better way to deal with this issue</w:t>
      </w:r>
    </w:p>
    <w:p w14:paraId="16ACFE8C" w14:textId="2ACD314D" w:rsidR="00B174D1" w:rsidRPr="00331C85" w:rsidRDefault="00B174D1" w:rsidP="00B174D1">
      <w:pPr>
        <w:ind w:left="720" w:hanging="720"/>
        <w:rPr>
          <w:b/>
          <w:color w:val="000000" w:themeColor="text1"/>
        </w:rPr>
      </w:pPr>
      <w:r w:rsidRPr="00331C85">
        <w:rPr>
          <w:iCs/>
          <w:color w:val="000000" w:themeColor="text1"/>
        </w:rPr>
        <w:t>Reason:</w:t>
      </w:r>
      <w:r w:rsidRPr="00331C85">
        <w:rPr>
          <w:i/>
          <w:iCs/>
          <w:color w:val="000000" w:themeColor="text1"/>
        </w:rPr>
        <w:tab/>
      </w:r>
      <w:r w:rsidRPr="00331C85">
        <w:rPr>
          <w:b/>
          <w:color w:val="000000" w:themeColor="text1"/>
        </w:rPr>
        <w:t>Deference to legislative choice is appropriate – where the government</w:t>
      </w:r>
      <w:r w:rsidR="00854B35" w:rsidRPr="00331C85">
        <w:rPr>
          <w:color w:val="000000" w:themeColor="text1"/>
        </w:rPr>
        <w:t>…</w:t>
      </w:r>
      <w:r w:rsidRPr="00331C85">
        <w:rPr>
          <w:color w:val="000000" w:themeColor="text1"/>
        </w:rPr>
        <w:t xml:space="preserve"> has sought </w:t>
      </w:r>
      <w:r w:rsidRPr="00331C85">
        <w:rPr>
          <w:b/>
          <w:color w:val="000000" w:themeColor="text1"/>
        </w:rPr>
        <w:t>to balance competing rights; to protect a socially vulnerable group; to balance interests of various social groups</w:t>
      </w:r>
      <w:r w:rsidR="00854B35" w:rsidRPr="00331C85">
        <w:rPr>
          <w:b/>
          <w:color w:val="000000" w:themeColor="text1"/>
        </w:rPr>
        <w:t xml:space="preserve"> competing for scarce resources;</w:t>
      </w:r>
      <w:r w:rsidRPr="00331C85">
        <w:rPr>
          <w:b/>
          <w:color w:val="000000" w:themeColor="text1"/>
        </w:rPr>
        <w:t xml:space="preserve"> or to address conflicting social science evidence as to the cause of a social problem </w:t>
      </w:r>
    </w:p>
    <w:p w14:paraId="62E8EFD2" w14:textId="3BB5B8F3" w:rsidR="00854B35" w:rsidRPr="00331C85" w:rsidRDefault="00B174D1" w:rsidP="00435F78">
      <w:pPr>
        <w:pStyle w:val="ListParagraph"/>
        <w:numPr>
          <w:ilvl w:val="1"/>
          <w:numId w:val="28"/>
        </w:numPr>
        <w:rPr>
          <w:color w:val="000000" w:themeColor="text1"/>
        </w:rPr>
      </w:pPr>
      <w:r w:rsidRPr="00331C85">
        <w:rPr>
          <w:color w:val="000000" w:themeColor="text1"/>
        </w:rPr>
        <w:t xml:space="preserve">Where the legislature mediates between competing claims of different groups in the community, it will inevitably be called upon to draw a line marking where one set of claims legitimately begins and the other fades away without access to complete knowledge as to its precise location </w:t>
      </w:r>
    </w:p>
    <w:p w14:paraId="00D352C4" w14:textId="5EF050F9" w:rsidR="00B174D1" w:rsidRPr="00331C85" w:rsidRDefault="00B174D1" w:rsidP="00435F78">
      <w:pPr>
        <w:numPr>
          <w:ilvl w:val="1"/>
          <w:numId w:val="25"/>
        </w:numPr>
        <w:rPr>
          <w:color w:val="000000" w:themeColor="text1"/>
        </w:rPr>
      </w:pPr>
      <w:r w:rsidRPr="00331C85">
        <w:rPr>
          <w:color w:val="000000" w:themeColor="text1"/>
        </w:rPr>
        <w:t xml:space="preserve">If the legislature draws a line, it is not for the court to guess </w:t>
      </w:r>
    </w:p>
    <w:p w14:paraId="29BF9C3A" w14:textId="470F07D6" w:rsidR="00B174D1" w:rsidRPr="00331C85" w:rsidRDefault="00B174D1" w:rsidP="00435F78">
      <w:pPr>
        <w:numPr>
          <w:ilvl w:val="1"/>
          <w:numId w:val="25"/>
        </w:numPr>
        <w:rPr>
          <w:color w:val="000000" w:themeColor="text1"/>
        </w:rPr>
      </w:pPr>
      <w:r w:rsidRPr="00331C85">
        <w:rPr>
          <w:color w:val="000000" w:themeColor="text1"/>
        </w:rPr>
        <w:t xml:space="preserve">In matching means to ends and asking whether rights or freedoms are impaired as little as possible, a legislature mediating between the claims of competing groups will be forced to strike a balance without the benefit of absolute certainty concerning how that balance is best struck </w:t>
      </w:r>
    </w:p>
    <w:p w14:paraId="6847F5CC" w14:textId="4F9791C4" w:rsidR="00B174D1" w:rsidRPr="00331C85" w:rsidRDefault="00B174D1" w:rsidP="00435F78">
      <w:pPr>
        <w:numPr>
          <w:ilvl w:val="1"/>
          <w:numId w:val="25"/>
        </w:numPr>
        <w:rPr>
          <w:color w:val="000000" w:themeColor="text1"/>
        </w:rPr>
      </w:pPr>
      <w:r w:rsidRPr="00331C85">
        <w:rPr>
          <w:color w:val="000000" w:themeColor="text1"/>
        </w:rPr>
        <w:t xml:space="preserve">Must determine whether the government had a reasonable basis, on the evidence tendered, for concluding that the ban on all advertising directed at children impaired freedom of expressions as little as possible given the government’s pressing and substantial objective </w:t>
      </w:r>
    </w:p>
    <w:p w14:paraId="188C8C8E" w14:textId="0CECA5C3" w:rsidR="00B174D1" w:rsidRPr="00331C85" w:rsidRDefault="00B174D1" w:rsidP="00435F78">
      <w:pPr>
        <w:numPr>
          <w:ilvl w:val="1"/>
          <w:numId w:val="25"/>
        </w:numPr>
        <w:rPr>
          <w:color w:val="000000" w:themeColor="text1"/>
        </w:rPr>
      </w:pPr>
      <w:r w:rsidRPr="00331C85">
        <w:rPr>
          <w:color w:val="000000" w:themeColor="text1"/>
        </w:rPr>
        <w:t xml:space="preserve">Here a distinction was introduced between those cases in which the government is seeking to mediate the interests of competing groups (where a more deferential application of s 1 is appropriate) and those cases where the government is the singular antagonist of the individual whose rights have been infringed (where a more stringent approach of s 1 is warranted) </w:t>
      </w:r>
    </w:p>
    <w:p w14:paraId="62F8F39C" w14:textId="273920D1" w:rsidR="00B174D1" w:rsidRPr="00331C85" w:rsidRDefault="00B174D1" w:rsidP="00435F78">
      <w:pPr>
        <w:numPr>
          <w:ilvl w:val="1"/>
          <w:numId w:val="25"/>
        </w:numPr>
        <w:rPr>
          <w:color w:val="000000" w:themeColor="text1"/>
        </w:rPr>
      </w:pPr>
      <w:r w:rsidRPr="00331C85">
        <w:rPr>
          <w:color w:val="000000" w:themeColor="text1"/>
        </w:rPr>
        <w:t xml:space="preserve">CONTEXT MATTERS in s 1 adjudication </w:t>
      </w:r>
    </w:p>
    <w:p w14:paraId="3869D9E6" w14:textId="2DBEC2A9" w:rsidR="00B174D1" w:rsidRPr="00331C85" w:rsidRDefault="00854B35" w:rsidP="00B174D1">
      <w:pPr>
        <w:rPr>
          <w:color w:val="000000" w:themeColor="text1"/>
        </w:rPr>
      </w:pPr>
      <w:r w:rsidRPr="00331C85">
        <w:rPr>
          <w:color w:val="000000" w:themeColor="text1"/>
        </w:rPr>
        <w:t>Issue:</w:t>
      </w:r>
      <w:r w:rsidRPr="00331C85">
        <w:rPr>
          <w:color w:val="000000" w:themeColor="text1"/>
        </w:rPr>
        <w:tab/>
        <w:t>Did the govt have a reasonable basis for concluding ban was minimally impairing?</w:t>
      </w:r>
      <w:r w:rsidRPr="00331C85">
        <w:rPr>
          <w:color w:val="000000" w:themeColor="text1"/>
        </w:rPr>
        <w:tab/>
      </w:r>
    </w:p>
    <w:p w14:paraId="33DB1108" w14:textId="27AA1E18" w:rsidR="00854B35" w:rsidRPr="00331C85" w:rsidRDefault="00854B35" w:rsidP="00854B35">
      <w:pPr>
        <w:tabs>
          <w:tab w:val="left" w:pos="3930"/>
        </w:tabs>
        <w:rPr>
          <w:color w:val="000000" w:themeColor="text1"/>
        </w:rPr>
      </w:pPr>
      <w:r w:rsidRPr="00331C85">
        <w:rPr>
          <w:color w:val="000000" w:themeColor="text1"/>
        </w:rPr>
        <w:t>Notes:</w:t>
      </w:r>
    </w:p>
    <w:p w14:paraId="6191920E" w14:textId="11D0FD8E" w:rsidR="000E25C3" w:rsidRPr="00331C85" w:rsidRDefault="00535540" w:rsidP="00154941">
      <w:pPr>
        <w:pStyle w:val="Heading1"/>
      </w:pPr>
      <w:bookmarkStart w:id="132" w:name="_Toc18930206"/>
      <w:r w:rsidRPr="00331C85">
        <w:t>Freedom of Religion</w:t>
      </w:r>
      <w:bookmarkEnd w:id="132"/>
    </w:p>
    <w:p w14:paraId="199BE543" w14:textId="0CB7096B" w:rsidR="00154941" w:rsidRPr="00331C85" w:rsidRDefault="00154941" w:rsidP="00154941">
      <w:pPr>
        <w:rPr>
          <w:color w:val="000000" w:themeColor="text1"/>
        </w:rPr>
      </w:pPr>
    </w:p>
    <w:p w14:paraId="4D62A919" w14:textId="19810DBD" w:rsidR="00154941" w:rsidRPr="00331C85" w:rsidRDefault="00154941" w:rsidP="00435F78">
      <w:pPr>
        <w:pStyle w:val="ListParagraph"/>
        <w:numPr>
          <w:ilvl w:val="0"/>
          <w:numId w:val="28"/>
        </w:numPr>
        <w:rPr>
          <w:color w:val="000000" w:themeColor="text1"/>
        </w:rPr>
      </w:pPr>
      <w:r w:rsidRPr="00331C85">
        <w:rPr>
          <w:color w:val="000000" w:themeColor="text1"/>
        </w:rPr>
        <w:t xml:space="preserve">Fed structure gave provinces authority over matters relating to culture, family </w:t>
      </w:r>
    </w:p>
    <w:p w14:paraId="06F8C00A" w14:textId="3A18C542" w:rsidR="00154941" w:rsidRPr="00331C85" w:rsidRDefault="00154941" w:rsidP="00435F78">
      <w:pPr>
        <w:pStyle w:val="ListParagraph"/>
        <w:numPr>
          <w:ilvl w:val="1"/>
          <w:numId w:val="28"/>
        </w:numPr>
        <w:rPr>
          <w:color w:val="000000" w:themeColor="text1"/>
        </w:rPr>
      </w:pPr>
      <w:r w:rsidRPr="00331C85">
        <w:rPr>
          <w:color w:val="000000" w:themeColor="text1"/>
        </w:rPr>
        <w:t>In part to protect rights of the French minority</w:t>
      </w:r>
    </w:p>
    <w:p w14:paraId="63543783" w14:textId="2DE8CE97" w:rsidR="00154941" w:rsidRPr="00331C85" w:rsidRDefault="00154941" w:rsidP="00435F78">
      <w:pPr>
        <w:pStyle w:val="ListParagraph"/>
        <w:numPr>
          <w:ilvl w:val="0"/>
          <w:numId w:val="28"/>
        </w:numPr>
        <w:rPr>
          <w:color w:val="000000" w:themeColor="text1"/>
        </w:rPr>
      </w:pPr>
      <w:r w:rsidRPr="00331C85">
        <w:rPr>
          <w:i/>
          <w:color w:val="000000" w:themeColor="text1"/>
        </w:rPr>
        <w:t>Indian Act</w:t>
      </w:r>
      <w:r w:rsidRPr="00331C85">
        <w:rPr>
          <w:color w:val="000000" w:themeColor="text1"/>
        </w:rPr>
        <w:t>, valid under 91(24) with a focus cultural assimilation</w:t>
      </w:r>
    </w:p>
    <w:p w14:paraId="574A4049" w14:textId="34F1BC6F" w:rsidR="00154941" w:rsidRPr="00331C85" w:rsidRDefault="00154941" w:rsidP="00435F78">
      <w:pPr>
        <w:pStyle w:val="ListParagraph"/>
        <w:numPr>
          <w:ilvl w:val="1"/>
          <w:numId w:val="28"/>
        </w:numPr>
        <w:rPr>
          <w:color w:val="000000" w:themeColor="text1"/>
        </w:rPr>
      </w:pPr>
      <w:r w:rsidRPr="00331C85">
        <w:rPr>
          <w:color w:val="000000" w:themeColor="text1"/>
        </w:rPr>
        <w:t>Large effort, sustained over many years</w:t>
      </w:r>
    </w:p>
    <w:p w14:paraId="38D6CDA2" w14:textId="76249D5B" w:rsidR="00154941" w:rsidRPr="00331C85" w:rsidRDefault="00154941" w:rsidP="00435F78">
      <w:pPr>
        <w:pStyle w:val="ListParagraph"/>
        <w:numPr>
          <w:ilvl w:val="2"/>
          <w:numId w:val="28"/>
        </w:numPr>
        <w:rPr>
          <w:color w:val="000000" w:themeColor="text1"/>
        </w:rPr>
      </w:pPr>
      <w:r w:rsidRPr="00331C85">
        <w:rPr>
          <w:color w:val="000000" w:themeColor="text1"/>
        </w:rPr>
        <w:t>Banning of specific religious practices</w:t>
      </w:r>
    </w:p>
    <w:p w14:paraId="75B5934F" w14:textId="4EF85534" w:rsidR="00154941" w:rsidRPr="00331C85" w:rsidRDefault="00154941" w:rsidP="00435F78">
      <w:pPr>
        <w:pStyle w:val="ListParagraph"/>
        <w:numPr>
          <w:ilvl w:val="2"/>
          <w:numId w:val="28"/>
        </w:numPr>
        <w:rPr>
          <w:color w:val="000000" w:themeColor="text1"/>
        </w:rPr>
      </w:pPr>
      <w:r w:rsidRPr="00331C85">
        <w:rPr>
          <w:color w:val="000000" w:themeColor="text1"/>
        </w:rPr>
        <w:t xml:space="preserve">Residential schools </w:t>
      </w:r>
    </w:p>
    <w:p w14:paraId="27E98BBA" w14:textId="15E47C33" w:rsidR="00154941" w:rsidRPr="00331C85" w:rsidRDefault="00154941" w:rsidP="00435F78">
      <w:pPr>
        <w:pStyle w:val="ListParagraph"/>
        <w:numPr>
          <w:ilvl w:val="0"/>
          <w:numId w:val="28"/>
        </w:numPr>
        <w:rPr>
          <w:color w:val="000000" w:themeColor="text1"/>
        </w:rPr>
      </w:pPr>
      <w:r w:rsidRPr="00331C85">
        <w:rPr>
          <w:color w:val="000000" w:themeColor="text1"/>
        </w:rPr>
        <w:t>Implied BoR cases found provincial laws targeting practices to be ultra vires</w:t>
      </w:r>
    </w:p>
    <w:p w14:paraId="75481BE6" w14:textId="773155ED" w:rsidR="00154941" w:rsidRPr="000A7FC4" w:rsidRDefault="00154941" w:rsidP="00435F78">
      <w:pPr>
        <w:pStyle w:val="ListParagraph"/>
        <w:numPr>
          <w:ilvl w:val="1"/>
          <w:numId w:val="28"/>
        </w:numPr>
        <w:rPr>
          <w:color w:val="000000" w:themeColor="text1"/>
        </w:rPr>
      </w:pPr>
      <w:r w:rsidRPr="00331C85">
        <w:rPr>
          <w:i/>
          <w:color w:val="000000" w:themeColor="text1"/>
        </w:rPr>
        <w:t>Saumur</w:t>
      </w:r>
      <w:r w:rsidRPr="00331C85">
        <w:rPr>
          <w:color w:val="000000" w:themeColor="text1"/>
        </w:rPr>
        <w:t>: Jehovah’s Witness leaf-letting laws targeted towards ideas of religion based on morals</w:t>
      </w:r>
    </w:p>
    <w:p w14:paraId="42A5FA50" w14:textId="77777777" w:rsidR="00B25609" w:rsidRDefault="00B25609" w:rsidP="00154941">
      <w:pPr>
        <w:rPr>
          <w:color w:val="000000" w:themeColor="text1"/>
        </w:rPr>
      </w:pPr>
    </w:p>
    <w:p w14:paraId="4EC95A76" w14:textId="0E8C97BE" w:rsidR="00154941" w:rsidRPr="00331C85" w:rsidRDefault="003F3099" w:rsidP="00154941">
      <w:pPr>
        <w:rPr>
          <w:color w:val="000000" w:themeColor="text1"/>
        </w:rPr>
      </w:pPr>
      <w:r w:rsidRPr="00331C85">
        <w:rPr>
          <w:color w:val="000000" w:themeColor="text1"/>
        </w:rPr>
        <w:t>Section 2 of the Charter: Fundamental Freedoms</w:t>
      </w:r>
    </w:p>
    <w:p w14:paraId="397F8CA4" w14:textId="77777777" w:rsidR="000A7FC4" w:rsidRDefault="003F3099" w:rsidP="00435F78">
      <w:pPr>
        <w:pStyle w:val="ListParagraph"/>
        <w:numPr>
          <w:ilvl w:val="0"/>
          <w:numId w:val="29"/>
        </w:numPr>
        <w:rPr>
          <w:b/>
          <w:color w:val="000000" w:themeColor="text1"/>
        </w:rPr>
      </w:pPr>
      <w:r w:rsidRPr="00331C85">
        <w:rPr>
          <w:b/>
          <w:color w:val="000000" w:themeColor="text1"/>
        </w:rPr>
        <w:t xml:space="preserve">Freedom of conscience and religion </w:t>
      </w:r>
    </w:p>
    <w:p w14:paraId="05D1239F" w14:textId="77777777" w:rsidR="00B25609" w:rsidRDefault="00B25609" w:rsidP="000A7FC4">
      <w:pPr>
        <w:rPr>
          <w:color w:val="000000" w:themeColor="text1"/>
        </w:rPr>
      </w:pPr>
    </w:p>
    <w:p w14:paraId="0577B072" w14:textId="7480A1EE" w:rsidR="003F3099" w:rsidRPr="000A7FC4" w:rsidRDefault="003F3099" w:rsidP="000A7FC4">
      <w:pPr>
        <w:rPr>
          <w:b/>
          <w:color w:val="000000" w:themeColor="text1"/>
        </w:rPr>
      </w:pPr>
      <w:r w:rsidRPr="000A7FC4">
        <w:rPr>
          <w:color w:val="000000" w:themeColor="text1"/>
        </w:rPr>
        <w:t>Section 27: Multicultural Heritage</w:t>
      </w:r>
    </w:p>
    <w:p w14:paraId="2B912B66" w14:textId="77777777" w:rsidR="000E25C3" w:rsidRPr="00331C85" w:rsidRDefault="000E25C3" w:rsidP="00535540">
      <w:pPr>
        <w:rPr>
          <w:color w:val="000000" w:themeColor="text1"/>
        </w:rPr>
      </w:pPr>
    </w:p>
    <w:p w14:paraId="3FEA833D" w14:textId="7AF98BBB" w:rsidR="00173849" w:rsidRPr="00331C85" w:rsidRDefault="00173849" w:rsidP="00173849">
      <w:pPr>
        <w:pStyle w:val="Heading2"/>
      </w:pPr>
      <w:bookmarkStart w:id="133" w:name="_Toc18930207"/>
      <w:r w:rsidRPr="00331C85">
        <w:t>Anti-Coercion</w:t>
      </w:r>
      <w:bookmarkEnd w:id="133"/>
    </w:p>
    <w:p w14:paraId="15B828AD" w14:textId="77777777" w:rsidR="00173849" w:rsidRPr="00331C85" w:rsidRDefault="00173849" w:rsidP="00535540">
      <w:pPr>
        <w:rPr>
          <w:color w:val="000000" w:themeColor="text1"/>
        </w:rPr>
      </w:pPr>
    </w:p>
    <w:p w14:paraId="5A173970" w14:textId="62485ACA" w:rsidR="00535540" w:rsidRPr="00331C85" w:rsidRDefault="00535540" w:rsidP="00496E03">
      <w:pPr>
        <w:pStyle w:val="Heading3"/>
        <w:rPr>
          <w:color w:val="000000" w:themeColor="text1"/>
        </w:rPr>
      </w:pPr>
      <w:bookmarkStart w:id="134" w:name="_Toc18930208"/>
      <w:r w:rsidRPr="00331C85">
        <w:rPr>
          <w:color w:val="000000" w:themeColor="text1"/>
        </w:rPr>
        <w:t>R v Big M</w:t>
      </w:r>
      <w:r w:rsidR="00496E03" w:rsidRPr="00331C85">
        <w:rPr>
          <w:color w:val="000000" w:themeColor="text1"/>
        </w:rPr>
        <w:t xml:space="preserve"> Drug Mart Ltd.</w:t>
      </w:r>
      <w:bookmarkEnd w:id="134"/>
    </w:p>
    <w:p w14:paraId="26D964DA" w14:textId="49895C7B" w:rsidR="00154941" w:rsidRPr="00331C85" w:rsidRDefault="00154941" w:rsidP="00496E03">
      <w:pPr>
        <w:ind w:left="720" w:hanging="720"/>
        <w:rPr>
          <w:iCs/>
          <w:color w:val="000000" w:themeColor="text1"/>
        </w:rPr>
      </w:pPr>
      <w:r w:rsidRPr="00331C85">
        <w:rPr>
          <w:iCs/>
          <w:color w:val="000000" w:themeColor="text1"/>
        </w:rPr>
        <w:t>Ratio:</w:t>
      </w:r>
      <w:r w:rsidRPr="00331C85">
        <w:rPr>
          <w:iCs/>
          <w:color w:val="000000" w:themeColor="text1"/>
        </w:rPr>
        <w:tab/>
      </w:r>
      <w:r w:rsidR="003F3099" w:rsidRPr="00331C85">
        <w:rPr>
          <w:iCs/>
          <w:color w:val="000000" w:themeColor="text1"/>
        </w:rPr>
        <w:t xml:space="preserve">Legislation has a religious purpose. </w:t>
      </w:r>
      <w:r w:rsidR="003F3099" w:rsidRPr="00331C85">
        <w:rPr>
          <w:color w:val="000000" w:themeColor="text1"/>
        </w:rPr>
        <w:t xml:space="preserve">Either an unconstitutional purpose or an unconstitutional effect can invalidate legislation. </w:t>
      </w:r>
      <w:r w:rsidR="0070158D" w:rsidRPr="00331C85">
        <w:rPr>
          <w:color w:val="000000" w:themeColor="text1"/>
        </w:rPr>
        <w:t xml:space="preserve">Purpose is a function of the intent of those who drafted and enacted the legislation at the time, and not of any shifting variable. </w:t>
      </w:r>
      <w:r w:rsidR="00E85E55" w:rsidRPr="00331C85">
        <w:rPr>
          <w:color w:val="000000" w:themeColor="text1"/>
        </w:rPr>
        <w:t>Purposive interpretation approach (</w:t>
      </w:r>
      <w:r w:rsidR="00E85E55" w:rsidRPr="00331C85">
        <w:rPr>
          <w:i/>
          <w:color w:val="000000" w:themeColor="text1"/>
        </w:rPr>
        <w:t>Hunter</w:t>
      </w:r>
      <w:r w:rsidR="00E85E55" w:rsidRPr="00331C85">
        <w:rPr>
          <w:color w:val="000000" w:themeColor="text1"/>
        </w:rPr>
        <w:t xml:space="preserve">) prevents *at minimum* the government from compelling individuals to perform or abstain from performing otherwise harmless acts because of the religious significance of those acts to others </w:t>
      </w:r>
      <w:r w:rsidR="00E85E55" w:rsidRPr="00331C85">
        <w:rPr>
          <w:color w:val="000000" w:themeColor="text1"/>
        </w:rPr>
        <w:sym w:font="Wingdings" w:char="F0E0"/>
      </w:r>
      <w:r w:rsidR="00E85E55" w:rsidRPr="00331C85">
        <w:rPr>
          <w:color w:val="000000" w:themeColor="text1"/>
        </w:rPr>
        <w:t xml:space="preserve"> LDA is compelling observation of the </w:t>
      </w:r>
    </w:p>
    <w:p w14:paraId="795E84B0" w14:textId="77777777" w:rsidR="003F3099" w:rsidRPr="00331C85" w:rsidRDefault="00496E03" w:rsidP="00496E03">
      <w:pPr>
        <w:ind w:left="720" w:hanging="720"/>
        <w:rPr>
          <w:color w:val="000000" w:themeColor="text1"/>
        </w:rPr>
      </w:pPr>
      <w:r w:rsidRPr="00331C85">
        <w:rPr>
          <w:iCs/>
          <w:color w:val="000000" w:themeColor="text1"/>
        </w:rPr>
        <w:t>Facts:</w:t>
      </w:r>
      <w:r w:rsidRPr="00331C85">
        <w:rPr>
          <w:iCs/>
          <w:color w:val="000000" w:themeColor="text1"/>
        </w:rPr>
        <w:tab/>
      </w:r>
      <w:r w:rsidRPr="00331C85">
        <w:rPr>
          <w:color w:val="000000" w:themeColor="text1"/>
        </w:rPr>
        <w:t xml:space="preserve">Big M was charged with unlawfully carrying on the sale of goods, on Sunday, contrary to the </w:t>
      </w:r>
      <w:r w:rsidRPr="00331C85">
        <w:rPr>
          <w:i/>
          <w:iCs/>
          <w:color w:val="000000" w:themeColor="text1"/>
        </w:rPr>
        <w:t xml:space="preserve">Lord’s Day Act. </w:t>
      </w:r>
      <w:r w:rsidRPr="00331C85">
        <w:rPr>
          <w:color w:val="000000" w:themeColor="text1"/>
        </w:rPr>
        <w:t xml:space="preserve">Big M has challenged the constitutionality of the </w:t>
      </w:r>
      <w:r w:rsidRPr="00331C85">
        <w:rPr>
          <w:i/>
          <w:iCs/>
          <w:color w:val="000000" w:themeColor="text1"/>
        </w:rPr>
        <w:t>Lord’s Day Act</w:t>
      </w:r>
      <w:r w:rsidRPr="00331C85">
        <w:rPr>
          <w:color w:val="000000" w:themeColor="text1"/>
        </w:rPr>
        <w:t xml:space="preserve">, both in terms of division of power and the Charter. Freedom of religion has been seen to be a matter falling within federal legislative competence. “Lord’s Day” </w:t>
      </w:r>
      <w:r w:rsidR="003F3099" w:rsidRPr="00331C85">
        <w:rPr>
          <w:color w:val="000000" w:themeColor="text1"/>
        </w:rPr>
        <w:t>=</w:t>
      </w:r>
      <w:r w:rsidRPr="00331C85">
        <w:rPr>
          <w:color w:val="000000" w:themeColor="text1"/>
        </w:rPr>
        <w:t xml:space="preserve"> Saturday midnight to Sunday midnight. </w:t>
      </w:r>
    </w:p>
    <w:p w14:paraId="1B1BB64A" w14:textId="77777777" w:rsidR="003F3099" w:rsidRPr="00331C85" w:rsidRDefault="00496E03" w:rsidP="003F3099">
      <w:pPr>
        <w:ind w:left="720"/>
        <w:rPr>
          <w:color w:val="000000" w:themeColor="text1"/>
        </w:rPr>
      </w:pPr>
      <w:r w:rsidRPr="00331C85">
        <w:rPr>
          <w:color w:val="000000" w:themeColor="text1"/>
        </w:rPr>
        <w:t xml:space="preserve">S 4 of the Act makes it unlawful for any person to carry out business on Sunday. </w:t>
      </w:r>
    </w:p>
    <w:p w14:paraId="7EDC2A2E" w14:textId="5D838F42" w:rsidR="00496E03" w:rsidRPr="00331C85" w:rsidRDefault="00496E03" w:rsidP="003F3099">
      <w:pPr>
        <w:ind w:left="720"/>
        <w:rPr>
          <w:color w:val="000000" w:themeColor="text1"/>
        </w:rPr>
      </w:pPr>
      <w:r w:rsidRPr="00331C85">
        <w:rPr>
          <w:color w:val="000000" w:themeColor="text1"/>
        </w:rPr>
        <w:t>S 24 may restrict Big M’s “individual remedy” under religious freedoms, because Big M has no religion.</w:t>
      </w:r>
    </w:p>
    <w:p w14:paraId="16234437" w14:textId="0B40F38A" w:rsidR="00496E03" w:rsidRPr="00331C85" w:rsidRDefault="00496E03" w:rsidP="00496E03">
      <w:pPr>
        <w:ind w:left="720" w:hanging="720"/>
        <w:rPr>
          <w:color w:val="000000" w:themeColor="text1"/>
        </w:rPr>
      </w:pPr>
      <w:r w:rsidRPr="00331C85">
        <w:rPr>
          <w:color w:val="000000" w:themeColor="text1"/>
        </w:rPr>
        <w:t>Result:</w:t>
      </w:r>
      <w:r w:rsidRPr="00331C85">
        <w:rPr>
          <w:color w:val="000000" w:themeColor="text1"/>
        </w:rPr>
        <w:tab/>
      </w:r>
      <w:r w:rsidR="00E85E55" w:rsidRPr="00331C85">
        <w:rPr>
          <w:color w:val="000000" w:themeColor="text1"/>
        </w:rPr>
        <w:t>Declaration that LDA is of no force or effect (section 52)</w:t>
      </w:r>
      <w:r w:rsidRPr="00331C85">
        <w:rPr>
          <w:color w:val="000000" w:themeColor="text1"/>
        </w:rPr>
        <w:t xml:space="preserve"> </w:t>
      </w:r>
    </w:p>
    <w:p w14:paraId="31FEDE01" w14:textId="77777777" w:rsidR="00496E03" w:rsidRPr="00331C85" w:rsidRDefault="00496E03" w:rsidP="00496E03">
      <w:pPr>
        <w:ind w:left="720" w:hanging="720"/>
        <w:rPr>
          <w:color w:val="000000" w:themeColor="text1"/>
        </w:rPr>
      </w:pPr>
      <w:r w:rsidRPr="00331C85">
        <w:rPr>
          <w:iCs/>
          <w:color w:val="000000" w:themeColor="text1"/>
        </w:rPr>
        <w:t>Reason:</w:t>
      </w:r>
      <w:r w:rsidRPr="00331C85">
        <w:rPr>
          <w:iCs/>
          <w:color w:val="000000" w:themeColor="text1"/>
        </w:rPr>
        <w:tab/>
      </w:r>
      <w:r w:rsidRPr="00331C85">
        <w:rPr>
          <w:b/>
          <w:iCs/>
          <w:color w:val="000000" w:themeColor="text1"/>
        </w:rPr>
        <w:t>Purpose and Effect</w:t>
      </w:r>
      <w:r w:rsidRPr="00331C85">
        <w:rPr>
          <w:i/>
          <w:iCs/>
          <w:color w:val="000000" w:themeColor="text1"/>
        </w:rPr>
        <w:t xml:space="preserve"> </w:t>
      </w:r>
    </w:p>
    <w:p w14:paraId="688FA590" w14:textId="77777777" w:rsidR="00496E03" w:rsidRPr="00331C85" w:rsidRDefault="00496E03" w:rsidP="00435F78">
      <w:pPr>
        <w:pStyle w:val="ListParagraph"/>
        <w:numPr>
          <w:ilvl w:val="1"/>
          <w:numId w:val="6"/>
        </w:numPr>
        <w:rPr>
          <w:color w:val="000000" w:themeColor="text1"/>
        </w:rPr>
      </w:pPr>
      <w:r w:rsidRPr="00331C85">
        <w:rPr>
          <w:color w:val="000000" w:themeColor="text1"/>
        </w:rPr>
        <w:t>There are two ways to characterize the purpose of the Lord’s Day act</w:t>
      </w:r>
    </w:p>
    <w:p w14:paraId="6326292B" w14:textId="77777777" w:rsidR="00496E03" w:rsidRPr="00331C85" w:rsidRDefault="00496E03" w:rsidP="00435F78">
      <w:pPr>
        <w:pStyle w:val="ListParagraph"/>
        <w:numPr>
          <w:ilvl w:val="2"/>
          <w:numId w:val="6"/>
        </w:numPr>
        <w:rPr>
          <w:color w:val="000000" w:themeColor="text1"/>
        </w:rPr>
      </w:pPr>
      <w:r w:rsidRPr="00331C85">
        <w:rPr>
          <w:color w:val="000000" w:themeColor="text1"/>
        </w:rPr>
        <w:t>The religious one, namely securing public observance of the Christian institution of the Sabbath</w:t>
      </w:r>
    </w:p>
    <w:p w14:paraId="090D8A1B" w14:textId="77777777" w:rsidR="00496E03" w:rsidRPr="00331C85" w:rsidRDefault="00496E03" w:rsidP="00435F78">
      <w:pPr>
        <w:pStyle w:val="ListParagraph"/>
        <w:numPr>
          <w:ilvl w:val="2"/>
          <w:numId w:val="6"/>
        </w:numPr>
        <w:rPr>
          <w:color w:val="000000" w:themeColor="text1"/>
        </w:rPr>
      </w:pPr>
      <w:r w:rsidRPr="00331C85">
        <w:rPr>
          <w:color w:val="000000" w:themeColor="text1"/>
        </w:rPr>
        <w:t xml:space="preserve">The secular one, namely providing a uniform day of rest from labour </w:t>
      </w:r>
    </w:p>
    <w:p w14:paraId="047DB8EF" w14:textId="77777777" w:rsidR="00496E03" w:rsidRPr="00331C85" w:rsidRDefault="00496E03" w:rsidP="00435F78">
      <w:pPr>
        <w:pStyle w:val="ListParagraph"/>
        <w:numPr>
          <w:ilvl w:val="1"/>
          <w:numId w:val="6"/>
        </w:numPr>
        <w:rPr>
          <w:b/>
          <w:color w:val="000000" w:themeColor="text1"/>
        </w:rPr>
      </w:pPr>
      <w:r w:rsidRPr="00331C85">
        <w:rPr>
          <w:b/>
          <w:color w:val="000000" w:themeColor="text1"/>
        </w:rPr>
        <w:t xml:space="preserve">Cannot be said to have a secular purpose; it is a religious purpose </w:t>
      </w:r>
    </w:p>
    <w:p w14:paraId="031FDFFE" w14:textId="520DF566" w:rsidR="003F3099" w:rsidRPr="00331C85" w:rsidRDefault="003F3099" w:rsidP="00435F78">
      <w:pPr>
        <w:pStyle w:val="ListParagraph"/>
        <w:numPr>
          <w:ilvl w:val="2"/>
          <w:numId w:val="6"/>
        </w:numPr>
        <w:rPr>
          <w:color w:val="000000" w:themeColor="text1"/>
        </w:rPr>
      </w:pPr>
      <w:r w:rsidRPr="00331C85">
        <w:rPr>
          <w:color w:val="000000" w:themeColor="text1"/>
        </w:rPr>
        <w:t>Based on English Sunday observance law</w:t>
      </w:r>
    </w:p>
    <w:p w14:paraId="7C8C30EE" w14:textId="1E5F70EE" w:rsidR="003F3099" w:rsidRPr="00331C85" w:rsidRDefault="003F3099" w:rsidP="00435F78">
      <w:pPr>
        <w:pStyle w:val="ListParagraph"/>
        <w:numPr>
          <w:ilvl w:val="2"/>
          <w:numId w:val="6"/>
        </w:numPr>
        <w:rPr>
          <w:color w:val="000000" w:themeColor="text1"/>
        </w:rPr>
      </w:pPr>
      <w:r w:rsidRPr="00331C85">
        <w:rPr>
          <w:color w:val="000000" w:themeColor="text1"/>
        </w:rPr>
        <w:t xml:space="preserve">History of upholding law under criminal power as morality legislation </w:t>
      </w:r>
    </w:p>
    <w:p w14:paraId="5D89EF07" w14:textId="20F1269A" w:rsidR="00496E03" w:rsidRPr="00331C85" w:rsidRDefault="00496E03" w:rsidP="00435F78">
      <w:pPr>
        <w:pStyle w:val="ListParagraph"/>
        <w:numPr>
          <w:ilvl w:val="1"/>
          <w:numId w:val="6"/>
        </w:numPr>
        <w:rPr>
          <w:color w:val="000000" w:themeColor="text1"/>
        </w:rPr>
      </w:pPr>
      <w:r w:rsidRPr="00331C85">
        <w:rPr>
          <w:color w:val="000000" w:themeColor="text1"/>
        </w:rPr>
        <w:t xml:space="preserve">Consideration of the object of legislation is vital if rights are to be fully protected </w:t>
      </w:r>
    </w:p>
    <w:p w14:paraId="133FEFF3" w14:textId="42C27224" w:rsidR="003F3099" w:rsidRPr="00331C85" w:rsidRDefault="003F3099" w:rsidP="00435F78">
      <w:pPr>
        <w:pStyle w:val="ListParagraph"/>
        <w:numPr>
          <w:ilvl w:val="1"/>
          <w:numId w:val="6"/>
        </w:numPr>
        <w:rPr>
          <w:b/>
          <w:color w:val="000000" w:themeColor="text1"/>
        </w:rPr>
      </w:pPr>
      <w:r w:rsidRPr="00331C85">
        <w:rPr>
          <w:b/>
          <w:color w:val="000000" w:themeColor="text1"/>
        </w:rPr>
        <w:t xml:space="preserve"> “Either an unconstitutional purpose or an unconstitutional effect can invalidate legislation”</w:t>
      </w:r>
    </w:p>
    <w:p w14:paraId="2D10AE96" w14:textId="3AEEEFF5" w:rsidR="003F3099" w:rsidRPr="00331C85" w:rsidRDefault="003F3099" w:rsidP="00435F78">
      <w:pPr>
        <w:pStyle w:val="ListParagraph"/>
        <w:numPr>
          <w:ilvl w:val="2"/>
          <w:numId w:val="6"/>
        </w:numPr>
        <w:rPr>
          <w:color w:val="000000" w:themeColor="text1"/>
        </w:rPr>
      </w:pPr>
      <w:r w:rsidRPr="00331C85">
        <w:rPr>
          <w:color w:val="000000" w:themeColor="text1"/>
        </w:rPr>
        <w:t xml:space="preserve">Certain objects lay beyond leg power </w:t>
      </w:r>
    </w:p>
    <w:p w14:paraId="38A1AA57" w14:textId="2CAA4F8C" w:rsidR="003F3099" w:rsidRPr="00331C85" w:rsidRDefault="003F3099" w:rsidP="00435F78">
      <w:pPr>
        <w:pStyle w:val="ListParagraph"/>
        <w:numPr>
          <w:ilvl w:val="2"/>
          <w:numId w:val="6"/>
        </w:numPr>
        <w:rPr>
          <w:color w:val="000000" w:themeColor="text1"/>
        </w:rPr>
      </w:pPr>
      <w:r w:rsidRPr="00331C85">
        <w:rPr>
          <w:color w:val="000000" w:themeColor="text1"/>
        </w:rPr>
        <w:t xml:space="preserve">Saves litigant from needing to prove violative effect where violative purpose is evident </w:t>
      </w:r>
    </w:p>
    <w:p w14:paraId="43B9AC84" w14:textId="59311218" w:rsidR="00496E03" w:rsidRPr="00331C85" w:rsidRDefault="00496E03" w:rsidP="00435F78">
      <w:pPr>
        <w:pStyle w:val="ListParagraph"/>
        <w:numPr>
          <w:ilvl w:val="1"/>
          <w:numId w:val="6"/>
        </w:numPr>
        <w:rPr>
          <w:color w:val="000000" w:themeColor="text1"/>
        </w:rPr>
      </w:pPr>
      <w:r w:rsidRPr="00331C85">
        <w:rPr>
          <w:b/>
          <w:color w:val="000000" w:themeColor="text1"/>
        </w:rPr>
        <w:t>The Court shuts down the “shifting purpose” argument</w:t>
      </w:r>
      <w:r w:rsidRPr="00331C85">
        <w:rPr>
          <w:color w:val="000000" w:themeColor="text1"/>
        </w:rPr>
        <w:t xml:space="preserve"> (that the p</w:t>
      </w:r>
      <w:r w:rsidR="003F3099" w:rsidRPr="00331C85">
        <w:rPr>
          <w:color w:val="000000" w:themeColor="text1"/>
        </w:rPr>
        <w:t>ur</w:t>
      </w:r>
      <w:r w:rsidRPr="00331C85">
        <w:rPr>
          <w:color w:val="000000" w:themeColor="text1"/>
        </w:rPr>
        <w:t xml:space="preserve">pose may shift or transform over time) </w:t>
      </w:r>
    </w:p>
    <w:p w14:paraId="5FCFF3D8" w14:textId="012AB8EA" w:rsidR="00496E03" w:rsidRPr="00331C85" w:rsidRDefault="00496E03" w:rsidP="00435F78">
      <w:pPr>
        <w:pStyle w:val="ListParagraph"/>
        <w:numPr>
          <w:ilvl w:val="2"/>
          <w:numId w:val="6"/>
        </w:numPr>
        <w:rPr>
          <w:color w:val="000000" w:themeColor="text1"/>
        </w:rPr>
      </w:pPr>
      <w:r w:rsidRPr="00331C85">
        <w:rPr>
          <w:color w:val="000000" w:themeColor="text1"/>
        </w:rPr>
        <w:t>Practical difficulties – uncertainty in laws and encourage re-litigation of the same issues (end stare decisis)</w:t>
      </w:r>
    </w:p>
    <w:p w14:paraId="4D978490" w14:textId="77777777" w:rsidR="00496E03" w:rsidRPr="00331C85" w:rsidRDefault="00496E03" w:rsidP="00435F78">
      <w:pPr>
        <w:pStyle w:val="ListParagraph"/>
        <w:numPr>
          <w:ilvl w:val="2"/>
          <w:numId w:val="6"/>
        </w:numPr>
        <w:rPr>
          <w:color w:val="000000" w:themeColor="text1"/>
        </w:rPr>
      </w:pPr>
      <w:r w:rsidRPr="00331C85">
        <w:rPr>
          <w:color w:val="000000" w:themeColor="text1"/>
        </w:rPr>
        <w:t>Stands contrary to ‘Parliamentary intention’ – purpose is a function of intent of those who drafted and enacted the legislation at the time, and not of any shifting variable</w:t>
      </w:r>
    </w:p>
    <w:p w14:paraId="714ABF12" w14:textId="23E970C2" w:rsidR="00496E03" w:rsidRPr="00331C85" w:rsidRDefault="00496E03" w:rsidP="00435F78">
      <w:pPr>
        <w:pStyle w:val="ListParagraph"/>
        <w:numPr>
          <w:ilvl w:val="1"/>
          <w:numId w:val="6"/>
        </w:numPr>
        <w:rPr>
          <w:b/>
          <w:color w:val="000000" w:themeColor="text1"/>
        </w:rPr>
      </w:pPr>
      <w:r w:rsidRPr="00331C85">
        <w:rPr>
          <w:b/>
          <w:color w:val="000000" w:themeColor="text1"/>
        </w:rPr>
        <w:t xml:space="preserve">Purpose is a function of the intent of those who drafted and enacted the legislation at the time, and not of any shifting variable </w:t>
      </w:r>
    </w:p>
    <w:p w14:paraId="5B911BE2" w14:textId="77777777" w:rsidR="00496E03" w:rsidRPr="00331C85" w:rsidRDefault="00496E03" w:rsidP="00496E03">
      <w:pPr>
        <w:ind w:firstLine="720"/>
        <w:rPr>
          <w:b/>
          <w:color w:val="000000" w:themeColor="text1"/>
        </w:rPr>
      </w:pPr>
      <w:r w:rsidRPr="00331C85">
        <w:rPr>
          <w:b/>
          <w:iCs/>
          <w:color w:val="000000" w:themeColor="text1"/>
        </w:rPr>
        <w:t xml:space="preserve">Freedom of Religion </w:t>
      </w:r>
    </w:p>
    <w:p w14:paraId="0B8DEB84" w14:textId="77777777" w:rsidR="00496E03" w:rsidRPr="00331C85" w:rsidRDefault="00496E03" w:rsidP="00435F78">
      <w:pPr>
        <w:pStyle w:val="ListParagraph"/>
        <w:numPr>
          <w:ilvl w:val="1"/>
          <w:numId w:val="6"/>
        </w:numPr>
        <w:rPr>
          <w:color w:val="000000" w:themeColor="text1"/>
        </w:rPr>
      </w:pPr>
      <w:r w:rsidRPr="00331C85">
        <w:rPr>
          <w:color w:val="000000" w:themeColor="text1"/>
        </w:rPr>
        <w:t xml:space="preserve">A truly free society is one which can accommodate a wide variety of beliefs, diversity of tastes, and customs </w:t>
      </w:r>
    </w:p>
    <w:p w14:paraId="4A744000" w14:textId="457E149C" w:rsidR="00756A46" w:rsidRPr="00331C85" w:rsidRDefault="00756A46" w:rsidP="00435F78">
      <w:pPr>
        <w:pStyle w:val="ListParagraph"/>
        <w:numPr>
          <w:ilvl w:val="1"/>
          <w:numId w:val="6"/>
        </w:numPr>
        <w:rPr>
          <w:color w:val="000000" w:themeColor="text1"/>
        </w:rPr>
      </w:pPr>
      <w:r w:rsidRPr="00331C85">
        <w:rPr>
          <w:b/>
          <w:color w:val="000000" w:themeColor="text1"/>
        </w:rPr>
        <w:t>Essence</w:t>
      </w:r>
      <w:r w:rsidRPr="00331C85">
        <w:rPr>
          <w:color w:val="000000" w:themeColor="text1"/>
        </w:rPr>
        <w:t>: right to entertain beliefs, declare them openly without fear, and manifest beliefs through worship</w:t>
      </w:r>
    </w:p>
    <w:p w14:paraId="365BE87E" w14:textId="58B9A354" w:rsidR="00756A46" w:rsidRPr="00331C85" w:rsidRDefault="00496E03" w:rsidP="00435F78">
      <w:pPr>
        <w:pStyle w:val="ListParagraph"/>
        <w:numPr>
          <w:ilvl w:val="2"/>
          <w:numId w:val="6"/>
        </w:numPr>
        <w:rPr>
          <w:color w:val="000000" w:themeColor="text1"/>
        </w:rPr>
      </w:pPr>
      <w:r w:rsidRPr="00331C85">
        <w:rPr>
          <w:color w:val="000000" w:themeColor="text1"/>
        </w:rPr>
        <w:t>Freedom can be characterized by the absen</w:t>
      </w:r>
      <w:r w:rsidR="00756A46" w:rsidRPr="00331C85">
        <w:rPr>
          <w:color w:val="000000" w:themeColor="text1"/>
        </w:rPr>
        <w:t>c</w:t>
      </w:r>
      <w:r w:rsidRPr="00331C85">
        <w:rPr>
          <w:color w:val="000000" w:themeColor="text1"/>
        </w:rPr>
        <w:t xml:space="preserve">e of coercion or constraint </w:t>
      </w:r>
    </w:p>
    <w:p w14:paraId="6EC3F65D" w14:textId="77777777" w:rsidR="00496E03" w:rsidRPr="00331C85" w:rsidRDefault="00496E03" w:rsidP="00435F78">
      <w:pPr>
        <w:pStyle w:val="ListParagraph"/>
        <w:numPr>
          <w:ilvl w:val="1"/>
          <w:numId w:val="6"/>
        </w:numPr>
        <w:rPr>
          <w:color w:val="000000" w:themeColor="text1"/>
        </w:rPr>
      </w:pPr>
      <w:r w:rsidRPr="00331C85">
        <w:rPr>
          <w:color w:val="000000" w:themeColor="text1"/>
        </w:rPr>
        <w:t xml:space="preserve">Is a person is compelled by the state or the will of another to a course of action or inaction which he would not otherwise have chosen, he is not acting of his own volition and he cannot be said to be truly free </w:t>
      </w:r>
    </w:p>
    <w:p w14:paraId="4599B301" w14:textId="4BC2FC13" w:rsidR="00496E03" w:rsidRPr="00331C85" w:rsidRDefault="00496E03" w:rsidP="00435F78">
      <w:pPr>
        <w:pStyle w:val="ListParagraph"/>
        <w:numPr>
          <w:ilvl w:val="1"/>
          <w:numId w:val="6"/>
        </w:numPr>
        <w:rPr>
          <w:b/>
          <w:color w:val="000000" w:themeColor="text1"/>
        </w:rPr>
      </w:pPr>
      <w:r w:rsidRPr="00331C85">
        <w:rPr>
          <w:b/>
          <w:color w:val="000000" w:themeColor="text1"/>
        </w:rPr>
        <w:t xml:space="preserve">Coercion includes not only such blatant forms of compulsion as direct commands to act or refrain from acting on pain of sanction, it also includes indirect forms of control which determine or limit alternative courses of conduct </w:t>
      </w:r>
      <w:r w:rsidR="00756A46" w:rsidRPr="00331C85">
        <w:rPr>
          <w:b/>
          <w:color w:val="000000" w:themeColor="text1"/>
        </w:rPr>
        <w:t>available</w:t>
      </w:r>
      <w:r w:rsidRPr="00331C85">
        <w:rPr>
          <w:b/>
          <w:color w:val="000000" w:themeColor="text1"/>
        </w:rPr>
        <w:t xml:space="preserve"> to others </w:t>
      </w:r>
    </w:p>
    <w:p w14:paraId="0BCD3E66" w14:textId="77777777" w:rsidR="00496E03" w:rsidRPr="00331C85" w:rsidRDefault="00496E03" w:rsidP="00435F78">
      <w:pPr>
        <w:pStyle w:val="ListParagraph"/>
        <w:numPr>
          <w:ilvl w:val="1"/>
          <w:numId w:val="6"/>
        </w:numPr>
        <w:rPr>
          <w:color w:val="000000" w:themeColor="text1"/>
        </w:rPr>
      </w:pPr>
      <w:r w:rsidRPr="00331C85">
        <w:rPr>
          <w:color w:val="000000" w:themeColor="text1"/>
        </w:rPr>
        <w:t xml:space="preserve">Freedom means that, subject to limitations that are necessary to protect public safety, order, health or morals, or the fundamental rights of others, no one is to be forced to act in a way contrary to his beliefs or his conscience </w:t>
      </w:r>
    </w:p>
    <w:p w14:paraId="41A1B40B" w14:textId="77777777" w:rsidR="00496E03" w:rsidRPr="00331C85" w:rsidRDefault="00496E03" w:rsidP="00435F78">
      <w:pPr>
        <w:pStyle w:val="ListParagraph"/>
        <w:numPr>
          <w:ilvl w:val="1"/>
          <w:numId w:val="6"/>
        </w:numPr>
        <w:rPr>
          <w:color w:val="000000" w:themeColor="text1"/>
        </w:rPr>
      </w:pPr>
      <w:r w:rsidRPr="00331C85">
        <w:rPr>
          <w:color w:val="000000" w:themeColor="text1"/>
        </w:rPr>
        <w:t xml:space="preserve">The Charter safeguards religious minorities from the threat of the “tyranny of the majority” </w:t>
      </w:r>
    </w:p>
    <w:p w14:paraId="6659439E" w14:textId="3D951C73" w:rsidR="00496E03" w:rsidRPr="00331C85" w:rsidRDefault="00496E03" w:rsidP="00756A46">
      <w:pPr>
        <w:ind w:firstLine="720"/>
        <w:rPr>
          <w:b/>
          <w:color w:val="000000" w:themeColor="text1"/>
        </w:rPr>
      </w:pPr>
      <w:r w:rsidRPr="00331C85">
        <w:rPr>
          <w:b/>
          <w:color w:val="000000" w:themeColor="text1"/>
        </w:rPr>
        <w:t xml:space="preserve">The </w:t>
      </w:r>
      <w:r w:rsidRPr="00331C85">
        <w:rPr>
          <w:b/>
          <w:i/>
          <w:iCs/>
          <w:color w:val="000000" w:themeColor="text1"/>
        </w:rPr>
        <w:t xml:space="preserve">LDA </w:t>
      </w:r>
      <w:r w:rsidRPr="00331C85">
        <w:rPr>
          <w:b/>
          <w:color w:val="000000" w:themeColor="text1"/>
        </w:rPr>
        <w:t xml:space="preserve">works as a form of coercion </w:t>
      </w:r>
    </w:p>
    <w:p w14:paraId="1C712FDC" w14:textId="777B27E8" w:rsidR="00756A46" w:rsidRPr="00331C85" w:rsidRDefault="00756A46" w:rsidP="00435F78">
      <w:pPr>
        <w:pStyle w:val="ListParagraph"/>
        <w:numPr>
          <w:ilvl w:val="1"/>
          <w:numId w:val="6"/>
        </w:numPr>
        <w:rPr>
          <w:color w:val="000000" w:themeColor="text1"/>
        </w:rPr>
      </w:pPr>
      <w:r w:rsidRPr="00331C85">
        <w:rPr>
          <w:color w:val="000000" w:themeColor="text1"/>
        </w:rPr>
        <w:t xml:space="preserve">The act binds all to a sectarian Christian ideal </w:t>
      </w:r>
    </w:p>
    <w:p w14:paraId="51903E65" w14:textId="4AB6D855" w:rsidR="00496E03" w:rsidRPr="00331C85" w:rsidRDefault="00496E03" w:rsidP="00435F78">
      <w:pPr>
        <w:pStyle w:val="ListParagraph"/>
        <w:numPr>
          <w:ilvl w:val="1"/>
          <w:numId w:val="6"/>
        </w:numPr>
        <w:rPr>
          <w:color w:val="000000" w:themeColor="text1"/>
        </w:rPr>
      </w:pPr>
      <w:r w:rsidRPr="00331C85">
        <w:rPr>
          <w:color w:val="000000" w:themeColor="text1"/>
        </w:rPr>
        <w:t xml:space="preserve">The Act takes Christian views and using the force of the state translates them into a positive law binding on believers and non-believers alike </w:t>
      </w:r>
    </w:p>
    <w:p w14:paraId="639601D4" w14:textId="6ABE4329" w:rsidR="00756A46" w:rsidRPr="00331C85" w:rsidRDefault="00756A46" w:rsidP="00435F78">
      <w:pPr>
        <w:pStyle w:val="ListParagraph"/>
        <w:numPr>
          <w:ilvl w:val="1"/>
          <w:numId w:val="6"/>
        </w:numPr>
        <w:rPr>
          <w:color w:val="000000" w:themeColor="text1"/>
        </w:rPr>
      </w:pPr>
      <w:r w:rsidRPr="00331C85">
        <w:rPr>
          <w:color w:val="000000" w:themeColor="text1"/>
        </w:rPr>
        <w:t xml:space="preserve">Creates climate hostile to non-Christian Canadians and gives appearance of discrimination </w:t>
      </w:r>
    </w:p>
    <w:p w14:paraId="20236C24" w14:textId="59F79A5A" w:rsidR="00756A46" w:rsidRPr="00331C85" w:rsidRDefault="00756A46" w:rsidP="00435F78">
      <w:pPr>
        <w:pStyle w:val="ListParagraph"/>
        <w:numPr>
          <w:ilvl w:val="2"/>
          <w:numId w:val="6"/>
        </w:numPr>
        <w:rPr>
          <w:color w:val="000000" w:themeColor="text1"/>
        </w:rPr>
      </w:pPr>
      <w:r w:rsidRPr="00331C85">
        <w:rPr>
          <w:color w:val="000000" w:themeColor="text1"/>
        </w:rPr>
        <w:t xml:space="preserve">Reminder of difference that has an alienating effect </w:t>
      </w:r>
    </w:p>
    <w:p w14:paraId="0AE96383" w14:textId="08A3C3FF" w:rsidR="00756A46" w:rsidRPr="00331C85" w:rsidRDefault="00756A46" w:rsidP="00435F78">
      <w:pPr>
        <w:pStyle w:val="ListParagraph"/>
        <w:numPr>
          <w:ilvl w:val="1"/>
          <w:numId w:val="6"/>
        </w:numPr>
        <w:rPr>
          <w:color w:val="000000" w:themeColor="text1"/>
        </w:rPr>
      </w:pPr>
      <w:r w:rsidRPr="00331C85">
        <w:rPr>
          <w:color w:val="000000" w:themeColor="text1"/>
        </w:rPr>
        <w:t>Non-Christians are prohibited for religious reasons from carrying out activities which are otherwise lawful, moral and normal</w:t>
      </w:r>
    </w:p>
    <w:p w14:paraId="0DA2BC78" w14:textId="0B11BE9C" w:rsidR="00756A46" w:rsidRPr="00331C85" w:rsidRDefault="00756A46" w:rsidP="00435F78">
      <w:pPr>
        <w:pStyle w:val="ListParagraph"/>
        <w:numPr>
          <w:ilvl w:val="1"/>
          <w:numId w:val="6"/>
        </w:numPr>
        <w:rPr>
          <w:color w:val="000000" w:themeColor="text1"/>
        </w:rPr>
      </w:pPr>
      <w:r w:rsidRPr="00331C85">
        <w:rPr>
          <w:b/>
          <w:color w:val="000000" w:themeColor="text1"/>
        </w:rPr>
        <w:t>Inconsistent with s 27 re multicultural heritage</w:t>
      </w:r>
    </w:p>
    <w:p w14:paraId="67F53592" w14:textId="69F96A9F" w:rsidR="00756A46" w:rsidRPr="00331C85" w:rsidRDefault="00756A46" w:rsidP="00435F78">
      <w:pPr>
        <w:pStyle w:val="ListParagraph"/>
        <w:numPr>
          <w:ilvl w:val="2"/>
          <w:numId w:val="6"/>
        </w:numPr>
        <w:rPr>
          <w:color w:val="000000" w:themeColor="text1"/>
        </w:rPr>
      </w:pPr>
      <w:r w:rsidRPr="00331C85">
        <w:rPr>
          <w:color w:val="000000" w:themeColor="text1"/>
        </w:rPr>
        <w:t xml:space="preserve">** Adoption of claimant’s perspective </w:t>
      </w:r>
    </w:p>
    <w:p w14:paraId="207C470E" w14:textId="0C308995" w:rsidR="00756A46" w:rsidRPr="00331C85" w:rsidRDefault="00756A46" w:rsidP="00435F78">
      <w:pPr>
        <w:pStyle w:val="ListParagraph"/>
        <w:numPr>
          <w:ilvl w:val="2"/>
          <w:numId w:val="6"/>
        </w:numPr>
        <w:rPr>
          <w:color w:val="000000" w:themeColor="text1"/>
        </w:rPr>
      </w:pPr>
      <w:r w:rsidRPr="00331C85">
        <w:rPr>
          <w:color w:val="000000" w:themeColor="text1"/>
        </w:rPr>
        <w:t xml:space="preserve">Shift in emphasis </w:t>
      </w:r>
    </w:p>
    <w:p w14:paraId="25B696D7" w14:textId="77777777" w:rsidR="00496E03" w:rsidRPr="00331C85" w:rsidRDefault="00496E03" w:rsidP="00496E03">
      <w:pPr>
        <w:ind w:firstLine="720"/>
        <w:rPr>
          <w:b/>
          <w:color w:val="000000" w:themeColor="text1"/>
        </w:rPr>
      </w:pPr>
      <w:r w:rsidRPr="00331C85">
        <w:rPr>
          <w:b/>
          <w:iCs/>
          <w:color w:val="000000" w:themeColor="text1"/>
        </w:rPr>
        <w:t xml:space="preserve">The Purpose of Protecting Freedom of Conscience and Religion </w:t>
      </w:r>
    </w:p>
    <w:p w14:paraId="63AB08C9" w14:textId="77777777" w:rsidR="00496E03" w:rsidRPr="00331C85" w:rsidRDefault="00496E03" w:rsidP="00435F78">
      <w:pPr>
        <w:pStyle w:val="ListParagraph"/>
        <w:numPr>
          <w:ilvl w:val="1"/>
          <w:numId w:val="6"/>
        </w:numPr>
        <w:rPr>
          <w:color w:val="000000" w:themeColor="text1"/>
        </w:rPr>
      </w:pPr>
      <w:r w:rsidRPr="00331C85">
        <w:rPr>
          <w:i/>
          <w:iCs/>
          <w:color w:val="000000" w:themeColor="text1"/>
        </w:rPr>
        <w:t>Hunter</w:t>
      </w:r>
      <w:r w:rsidRPr="00331C85">
        <w:rPr>
          <w:color w:val="000000" w:themeColor="text1"/>
        </w:rPr>
        <w:t xml:space="preserve"> </w:t>
      </w:r>
      <w:r w:rsidRPr="00331C85">
        <w:rPr>
          <w:color w:val="000000" w:themeColor="text1"/>
        </w:rPr>
        <w:sym w:font="Wingdings" w:char="F0E0"/>
      </w:r>
      <w:r w:rsidRPr="00331C85">
        <w:rPr>
          <w:color w:val="000000" w:themeColor="text1"/>
        </w:rPr>
        <w:t xml:space="preserve"> </w:t>
      </w:r>
      <w:r w:rsidRPr="00331C85">
        <w:rPr>
          <w:b/>
          <w:color w:val="000000" w:themeColor="text1"/>
        </w:rPr>
        <w:t>the proper approach to interpretation of the Charter is a purposive one – the meaning of a right or freedom is to be ascertained by an analysis of the purpose of such guarantee</w:t>
      </w:r>
      <w:r w:rsidRPr="00331C85">
        <w:rPr>
          <w:color w:val="000000" w:themeColor="text1"/>
        </w:rPr>
        <w:t xml:space="preserve"> – it is to be understood</w:t>
      </w:r>
      <w:r w:rsidRPr="00331C85">
        <w:rPr>
          <w:b/>
          <w:color w:val="000000" w:themeColor="text1"/>
        </w:rPr>
        <w:t xml:space="preserve"> in the light of the interest it was meant to protect</w:t>
      </w:r>
      <w:r w:rsidRPr="00331C85">
        <w:rPr>
          <w:color w:val="000000" w:themeColor="text1"/>
        </w:rPr>
        <w:t xml:space="preserve">. The interpretation is meant to be generous but not overshoot the actual purpose of the right in question. It </w:t>
      </w:r>
      <w:r w:rsidRPr="00331C85">
        <w:rPr>
          <w:b/>
          <w:color w:val="000000" w:themeColor="text1"/>
        </w:rPr>
        <w:t>must be placed in its proper linguistic, philosophic and historical contexts</w:t>
      </w:r>
      <w:r w:rsidRPr="00331C85">
        <w:rPr>
          <w:color w:val="000000" w:themeColor="text1"/>
        </w:rPr>
        <w:t>.</w:t>
      </w:r>
    </w:p>
    <w:p w14:paraId="409E0513" w14:textId="77777777" w:rsidR="00496E03" w:rsidRPr="00331C85" w:rsidRDefault="00496E03" w:rsidP="00435F78">
      <w:pPr>
        <w:pStyle w:val="ListParagraph"/>
        <w:numPr>
          <w:ilvl w:val="1"/>
          <w:numId w:val="6"/>
        </w:numPr>
        <w:rPr>
          <w:color w:val="000000" w:themeColor="text1"/>
        </w:rPr>
      </w:pPr>
      <w:r w:rsidRPr="00331C85">
        <w:rPr>
          <w:color w:val="000000" w:themeColor="text1"/>
        </w:rPr>
        <w:t xml:space="preserve">The overall purpose (as per </w:t>
      </w:r>
      <w:r w:rsidRPr="00331C85">
        <w:rPr>
          <w:i/>
          <w:iCs/>
          <w:color w:val="000000" w:themeColor="text1"/>
        </w:rPr>
        <w:t>Hunter</w:t>
      </w:r>
      <w:r w:rsidRPr="00331C85">
        <w:rPr>
          <w:color w:val="000000" w:themeColor="text1"/>
        </w:rPr>
        <w:t xml:space="preserve">) is the “unremitting protection of individual rights and liberties” </w:t>
      </w:r>
    </w:p>
    <w:p w14:paraId="474936A6" w14:textId="5D476316" w:rsidR="00496E03" w:rsidRPr="00331C85" w:rsidRDefault="00496E03" w:rsidP="00435F78">
      <w:pPr>
        <w:pStyle w:val="ListParagraph"/>
        <w:numPr>
          <w:ilvl w:val="1"/>
          <w:numId w:val="6"/>
        </w:numPr>
        <w:rPr>
          <w:color w:val="000000" w:themeColor="text1"/>
        </w:rPr>
      </w:pPr>
      <w:r w:rsidRPr="00331C85">
        <w:rPr>
          <w:color w:val="000000" w:themeColor="text1"/>
        </w:rPr>
        <w:t>Purpose of freedom of conscience and religion</w:t>
      </w:r>
      <w:r w:rsidR="00756A46" w:rsidRPr="00331C85">
        <w:rPr>
          <w:color w:val="000000" w:themeColor="text1"/>
        </w:rPr>
        <w:t xml:space="preserve"> </w:t>
      </w:r>
      <w:r w:rsidR="00E85E55" w:rsidRPr="00331C85">
        <w:rPr>
          <w:color w:val="000000" w:themeColor="text1"/>
        </w:rPr>
        <w:t xml:space="preserve">relations to democracy/expression </w:t>
      </w:r>
      <w:r w:rsidR="00756A46" w:rsidRPr="00331C85">
        <w:rPr>
          <w:color w:val="000000" w:themeColor="text1"/>
        </w:rPr>
        <w:sym w:font="Wingdings" w:char="F0E0"/>
      </w:r>
      <w:r w:rsidR="00756A46" w:rsidRPr="00331C85">
        <w:rPr>
          <w:color w:val="000000" w:themeColor="text1"/>
        </w:rPr>
        <w:t xml:space="preserve"> </w:t>
      </w:r>
      <w:r w:rsidRPr="00331C85">
        <w:rPr>
          <w:color w:val="000000" w:themeColor="text1"/>
        </w:rPr>
        <w:t>Every individual be free to hold and to manifest whatever beliefs and opinions his/her conscience dictates provided that such manifestations do not injure his/her neighbours or their parallel rights to hold and manifest beliefs and opinions of their own</w:t>
      </w:r>
    </w:p>
    <w:p w14:paraId="06DA7533" w14:textId="5B0DD89F" w:rsidR="00496E03" w:rsidRPr="00331C85" w:rsidRDefault="00496E03" w:rsidP="00435F78">
      <w:pPr>
        <w:pStyle w:val="ListParagraph"/>
        <w:numPr>
          <w:ilvl w:val="2"/>
          <w:numId w:val="6"/>
        </w:numPr>
        <w:rPr>
          <w:color w:val="000000" w:themeColor="text1"/>
        </w:rPr>
      </w:pPr>
      <w:r w:rsidRPr="00331C85">
        <w:rPr>
          <w:color w:val="000000" w:themeColor="text1"/>
        </w:rPr>
        <w:t xml:space="preserve">This </w:t>
      </w:r>
      <w:r w:rsidRPr="00331C85">
        <w:rPr>
          <w:b/>
          <w:color w:val="000000" w:themeColor="text1"/>
        </w:rPr>
        <w:t>prevents</w:t>
      </w:r>
      <w:r w:rsidR="00E85E55" w:rsidRPr="00331C85">
        <w:rPr>
          <w:b/>
          <w:color w:val="000000" w:themeColor="text1"/>
        </w:rPr>
        <w:t xml:space="preserve"> *at minimum*</w:t>
      </w:r>
      <w:r w:rsidRPr="00331C85">
        <w:rPr>
          <w:b/>
          <w:color w:val="000000" w:themeColor="text1"/>
        </w:rPr>
        <w:t xml:space="preserve"> the government from compelling individuals to perform or abstain from performing otherwise harmless acts because of the religious significance of those acts to others</w:t>
      </w:r>
      <w:r w:rsidRPr="00331C85">
        <w:rPr>
          <w:color w:val="000000" w:themeColor="text1"/>
        </w:rPr>
        <w:t xml:space="preserve"> </w:t>
      </w:r>
    </w:p>
    <w:p w14:paraId="1F6D9ACB" w14:textId="77777777" w:rsidR="00496E03" w:rsidRPr="00331C85" w:rsidRDefault="00496E03" w:rsidP="00435F78">
      <w:pPr>
        <w:pStyle w:val="ListParagraph"/>
        <w:numPr>
          <w:ilvl w:val="1"/>
          <w:numId w:val="6"/>
        </w:numPr>
        <w:rPr>
          <w:color w:val="000000" w:themeColor="text1"/>
        </w:rPr>
      </w:pPr>
      <w:r w:rsidRPr="00331C85">
        <w:rPr>
          <w:color w:val="000000" w:themeColor="text1"/>
        </w:rPr>
        <w:t xml:space="preserve">It is for each Canadian to work out for him/herself what his/her religious obligations are and not for the state to dictate otherwise </w:t>
      </w:r>
    </w:p>
    <w:p w14:paraId="2CF5BA63" w14:textId="3D3C200E" w:rsidR="00496E03" w:rsidRPr="00331C85" w:rsidRDefault="00496E03" w:rsidP="00435F78">
      <w:pPr>
        <w:pStyle w:val="ListParagraph"/>
        <w:numPr>
          <w:ilvl w:val="1"/>
          <w:numId w:val="6"/>
        </w:numPr>
        <w:rPr>
          <w:color w:val="000000" w:themeColor="text1"/>
        </w:rPr>
      </w:pPr>
      <w:r w:rsidRPr="00331C85">
        <w:rPr>
          <w:color w:val="000000" w:themeColor="text1"/>
        </w:rPr>
        <w:t xml:space="preserve">The purpose of the </w:t>
      </w:r>
      <w:r w:rsidRPr="00331C85">
        <w:rPr>
          <w:i/>
          <w:iCs/>
          <w:color w:val="000000" w:themeColor="text1"/>
        </w:rPr>
        <w:t xml:space="preserve">Lord’s Day Act </w:t>
      </w:r>
      <w:r w:rsidRPr="00331C85">
        <w:rPr>
          <w:color w:val="000000" w:themeColor="text1"/>
        </w:rPr>
        <w:t xml:space="preserve">is to compel observance of the Christian Sabbath </w:t>
      </w:r>
    </w:p>
    <w:p w14:paraId="34819508" w14:textId="4E519537" w:rsidR="00E85E55" w:rsidRPr="00331C85" w:rsidRDefault="00E85E55" w:rsidP="00435F78">
      <w:pPr>
        <w:pStyle w:val="ListParagraph"/>
        <w:numPr>
          <w:ilvl w:val="2"/>
          <w:numId w:val="6"/>
        </w:numPr>
        <w:rPr>
          <w:color w:val="000000" w:themeColor="text1"/>
        </w:rPr>
      </w:pPr>
      <w:r w:rsidRPr="00331C85">
        <w:rPr>
          <w:color w:val="000000" w:themeColor="text1"/>
        </w:rPr>
        <w:t xml:space="preserve">Not direct compulsion but compelling non-action </w:t>
      </w:r>
    </w:p>
    <w:p w14:paraId="69FC4433" w14:textId="778B3A07" w:rsidR="00496E03" w:rsidRPr="00331C85" w:rsidRDefault="00E85E55" w:rsidP="00435F78">
      <w:pPr>
        <w:pStyle w:val="ListParagraph"/>
        <w:numPr>
          <w:ilvl w:val="2"/>
          <w:numId w:val="6"/>
        </w:numPr>
        <w:rPr>
          <w:color w:val="000000" w:themeColor="text1"/>
        </w:rPr>
      </w:pPr>
      <w:r w:rsidRPr="00331C85">
        <w:rPr>
          <w:color w:val="000000" w:themeColor="text1"/>
        </w:rPr>
        <w:t>This infringes 2(a)</w:t>
      </w:r>
    </w:p>
    <w:p w14:paraId="4F568EE2" w14:textId="77EF46C8" w:rsidR="00496E03" w:rsidRPr="00331C85" w:rsidRDefault="00496E03" w:rsidP="00E85E55">
      <w:pPr>
        <w:ind w:firstLine="720"/>
        <w:rPr>
          <w:b/>
          <w:color w:val="000000" w:themeColor="text1"/>
        </w:rPr>
      </w:pPr>
      <w:r w:rsidRPr="00331C85">
        <w:rPr>
          <w:b/>
          <w:i/>
          <w:iCs/>
          <w:color w:val="000000" w:themeColor="text1"/>
        </w:rPr>
        <w:t xml:space="preserve">Section 1 </w:t>
      </w:r>
    </w:p>
    <w:p w14:paraId="0CCDBA22" w14:textId="77777777" w:rsidR="00496E03" w:rsidRPr="00331C85" w:rsidRDefault="00496E03" w:rsidP="00435F78">
      <w:pPr>
        <w:pStyle w:val="ListParagraph"/>
        <w:numPr>
          <w:ilvl w:val="1"/>
          <w:numId w:val="6"/>
        </w:numPr>
        <w:rPr>
          <w:color w:val="000000" w:themeColor="text1"/>
        </w:rPr>
      </w:pPr>
      <w:r w:rsidRPr="00331C85">
        <w:rPr>
          <w:color w:val="000000" w:themeColor="text1"/>
        </w:rPr>
        <w:t xml:space="preserve">Once a sufficient government interest is recognized, the Court must decide if the means chosen to achieve the interest are reasonable – proportionality </w:t>
      </w:r>
    </w:p>
    <w:p w14:paraId="6E75DBD0" w14:textId="77777777" w:rsidR="00496E03" w:rsidRPr="00331C85" w:rsidRDefault="00496E03" w:rsidP="00435F78">
      <w:pPr>
        <w:pStyle w:val="ListParagraph"/>
        <w:numPr>
          <w:ilvl w:val="1"/>
          <w:numId w:val="6"/>
        </w:numPr>
        <w:rPr>
          <w:color w:val="000000" w:themeColor="text1"/>
        </w:rPr>
      </w:pPr>
      <w:r w:rsidRPr="00331C85">
        <w:rPr>
          <w:color w:val="000000" w:themeColor="text1"/>
        </w:rPr>
        <w:t xml:space="preserve">Two arguments that justify the </w:t>
      </w:r>
      <w:r w:rsidRPr="00331C85">
        <w:rPr>
          <w:i/>
          <w:iCs/>
          <w:color w:val="000000" w:themeColor="text1"/>
        </w:rPr>
        <w:t>LDA</w:t>
      </w:r>
      <w:r w:rsidRPr="00331C85">
        <w:rPr>
          <w:color w:val="000000" w:themeColor="text1"/>
        </w:rPr>
        <w:t xml:space="preserve">: </w:t>
      </w:r>
    </w:p>
    <w:p w14:paraId="2B76F616" w14:textId="317B5A92" w:rsidR="00496E03" w:rsidRPr="00331C85" w:rsidRDefault="00496E03" w:rsidP="00435F78">
      <w:pPr>
        <w:pStyle w:val="ListParagraph"/>
        <w:numPr>
          <w:ilvl w:val="2"/>
          <w:numId w:val="6"/>
        </w:numPr>
        <w:rPr>
          <w:color w:val="000000" w:themeColor="text1"/>
        </w:rPr>
      </w:pPr>
      <w:r w:rsidRPr="00331C85">
        <w:rPr>
          <w:color w:val="000000" w:themeColor="text1"/>
        </w:rPr>
        <w:t>Sunday is the most practical day to be chosen for one of rest</w:t>
      </w:r>
    </w:p>
    <w:p w14:paraId="1AD90FC8" w14:textId="6ED0F390" w:rsidR="00E85E55" w:rsidRPr="00331C85" w:rsidRDefault="00E85E55" w:rsidP="00435F78">
      <w:pPr>
        <w:pStyle w:val="ListParagraph"/>
        <w:numPr>
          <w:ilvl w:val="3"/>
          <w:numId w:val="6"/>
        </w:numPr>
        <w:rPr>
          <w:color w:val="000000" w:themeColor="text1"/>
        </w:rPr>
      </w:pPr>
      <w:r w:rsidRPr="00331C85">
        <w:rPr>
          <w:color w:val="000000" w:themeColor="text1"/>
        </w:rPr>
        <w:t xml:space="preserve">Fundamentally repugnant – justifies the law upon the very basis upon which it is challenged </w:t>
      </w:r>
    </w:p>
    <w:p w14:paraId="611CD0CC" w14:textId="1972A695" w:rsidR="00E85E55" w:rsidRPr="00331C85" w:rsidRDefault="00E85E55" w:rsidP="00435F78">
      <w:pPr>
        <w:pStyle w:val="ListParagraph"/>
        <w:numPr>
          <w:ilvl w:val="3"/>
          <w:numId w:val="6"/>
        </w:numPr>
        <w:rPr>
          <w:color w:val="000000" w:themeColor="text1"/>
        </w:rPr>
      </w:pPr>
      <w:r w:rsidRPr="00331C85">
        <w:rPr>
          <w:color w:val="000000" w:themeColor="text1"/>
        </w:rPr>
        <w:t xml:space="preserve">Reason cannot be “well this is the majority faith” – reproduces the problem in the first place </w:t>
      </w:r>
    </w:p>
    <w:p w14:paraId="3EEB45F4" w14:textId="279C5734" w:rsidR="00496E03" w:rsidRPr="00331C85" w:rsidRDefault="00496E03" w:rsidP="00435F78">
      <w:pPr>
        <w:pStyle w:val="ListParagraph"/>
        <w:numPr>
          <w:ilvl w:val="2"/>
          <w:numId w:val="6"/>
        </w:numPr>
        <w:rPr>
          <w:color w:val="000000" w:themeColor="text1"/>
        </w:rPr>
      </w:pPr>
      <w:r w:rsidRPr="00331C85">
        <w:rPr>
          <w:color w:val="000000" w:themeColor="text1"/>
        </w:rPr>
        <w:t xml:space="preserve">Everyone accepts and needs a universal day of rest from work, business and labour </w:t>
      </w:r>
    </w:p>
    <w:p w14:paraId="33CA3145" w14:textId="64C3558C" w:rsidR="00E85E55" w:rsidRPr="00331C85" w:rsidRDefault="00E85E55" w:rsidP="00435F78">
      <w:pPr>
        <w:pStyle w:val="ListParagraph"/>
        <w:numPr>
          <w:ilvl w:val="3"/>
          <w:numId w:val="6"/>
        </w:numPr>
        <w:rPr>
          <w:color w:val="000000" w:themeColor="text1"/>
        </w:rPr>
      </w:pPr>
      <w:r w:rsidRPr="00331C85">
        <w:rPr>
          <w:color w:val="000000" w:themeColor="text1"/>
        </w:rPr>
        <w:t xml:space="preserve">Problem: asserts objective that this Court has never found to be the motivation for this law </w:t>
      </w:r>
    </w:p>
    <w:p w14:paraId="34B5BC98" w14:textId="37E07FDF" w:rsidR="00E85E55" w:rsidRPr="00331C85" w:rsidRDefault="00E85E55" w:rsidP="00435F78">
      <w:pPr>
        <w:pStyle w:val="ListParagraph"/>
        <w:numPr>
          <w:ilvl w:val="3"/>
          <w:numId w:val="6"/>
        </w:numPr>
        <w:rPr>
          <w:color w:val="000000" w:themeColor="text1"/>
        </w:rPr>
      </w:pPr>
      <w:r w:rsidRPr="00331C85">
        <w:rPr>
          <w:color w:val="000000" w:themeColor="text1"/>
        </w:rPr>
        <w:t xml:space="preserve">If the purpose were uniform day of rest = federalism problem </w:t>
      </w:r>
    </w:p>
    <w:p w14:paraId="6D0E3F99" w14:textId="3A966BE6" w:rsidR="00E85E55" w:rsidRPr="00331C85" w:rsidRDefault="00E85E55" w:rsidP="00435F78">
      <w:pPr>
        <w:pStyle w:val="ListParagraph"/>
        <w:numPr>
          <w:ilvl w:val="4"/>
          <w:numId w:val="6"/>
        </w:numPr>
        <w:rPr>
          <w:color w:val="000000" w:themeColor="text1"/>
        </w:rPr>
      </w:pPr>
      <w:r w:rsidRPr="00331C85">
        <w:rPr>
          <w:color w:val="000000" w:themeColor="text1"/>
        </w:rPr>
        <w:t>Province has the power over labour</w:t>
      </w:r>
    </w:p>
    <w:p w14:paraId="37B620E2" w14:textId="2EE6C56F" w:rsidR="00E85E55" w:rsidRPr="00331C85" w:rsidRDefault="00E85E55" w:rsidP="00435F78">
      <w:pPr>
        <w:pStyle w:val="ListParagraph"/>
        <w:numPr>
          <w:ilvl w:val="4"/>
          <w:numId w:val="6"/>
        </w:numPr>
        <w:rPr>
          <w:color w:val="000000" w:themeColor="text1"/>
        </w:rPr>
      </w:pPr>
      <w:r w:rsidRPr="00331C85">
        <w:rPr>
          <w:color w:val="000000" w:themeColor="text1"/>
        </w:rPr>
        <w:t>The only reason this was valid to fed was because of the morally motivated public purpose that validated it as a criminal law</w:t>
      </w:r>
    </w:p>
    <w:p w14:paraId="78FF77CE" w14:textId="540EC687" w:rsidR="00496E03" w:rsidRPr="00331C85" w:rsidRDefault="00496E03" w:rsidP="00435F78">
      <w:pPr>
        <w:pStyle w:val="ListParagraph"/>
        <w:numPr>
          <w:ilvl w:val="1"/>
          <w:numId w:val="6"/>
        </w:numPr>
        <w:rPr>
          <w:color w:val="000000" w:themeColor="text1"/>
        </w:rPr>
      </w:pPr>
      <w:r w:rsidRPr="00331C85">
        <w:rPr>
          <w:color w:val="000000" w:themeColor="text1"/>
        </w:rPr>
        <w:t xml:space="preserve">Legislation cannot be saved because it achieves a goal that the legislators did not primarily intend </w:t>
      </w:r>
    </w:p>
    <w:p w14:paraId="61C5A370" w14:textId="085A142D" w:rsidR="00E85E55" w:rsidRPr="00331C85" w:rsidRDefault="00496E03" w:rsidP="00435F78">
      <w:pPr>
        <w:pStyle w:val="ListParagraph"/>
        <w:numPr>
          <w:ilvl w:val="1"/>
          <w:numId w:val="6"/>
        </w:numPr>
        <w:rPr>
          <w:b/>
          <w:color w:val="000000" w:themeColor="text1"/>
        </w:rPr>
      </w:pPr>
      <w:r w:rsidRPr="00331C85">
        <w:rPr>
          <w:b/>
          <w:color w:val="000000" w:themeColor="text1"/>
        </w:rPr>
        <w:t xml:space="preserve">There is no pressing and substantial purpose because the purpose itself is unconstitutional </w:t>
      </w:r>
    </w:p>
    <w:p w14:paraId="0777CC01" w14:textId="03AD4F9D" w:rsidR="00496E03" w:rsidRPr="00331C85" w:rsidRDefault="00496E03" w:rsidP="00496E03">
      <w:pPr>
        <w:rPr>
          <w:bCs/>
          <w:iCs/>
          <w:color w:val="000000" w:themeColor="text1"/>
        </w:rPr>
      </w:pPr>
      <w:r w:rsidRPr="00331C85">
        <w:rPr>
          <w:bCs/>
          <w:iCs/>
          <w:color w:val="000000" w:themeColor="text1"/>
        </w:rPr>
        <w:t>Issue:</w:t>
      </w:r>
      <w:r w:rsidR="00E85E55" w:rsidRPr="00331C85">
        <w:rPr>
          <w:bCs/>
          <w:iCs/>
          <w:color w:val="000000" w:themeColor="text1"/>
        </w:rPr>
        <w:tab/>
        <w:t>Is the LDA infringing s2(a)? Is it violating the Charter?</w:t>
      </w:r>
    </w:p>
    <w:p w14:paraId="560AA527" w14:textId="5F75E9C7" w:rsidR="00496E03" w:rsidRPr="00331C85" w:rsidRDefault="00496E03" w:rsidP="00496E03">
      <w:pPr>
        <w:rPr>
          <w:bCs/>
          <w:iCs/>
          <w:color w:val="000000" w:themeColor="text1"/>
        </w:rPr>
      </w:pPr>
      <w:r w:rsidRPr="00331C85">
        <w:rPr>
          <w:bCs/>
          <w:iCs/>
          <w:color w:val="000000" w:themeColor="text1"/>
        </w:rPr>
        <w:t>Notes:</w:t>
      </w:r>
    </w:p>
    <w:p w14:paraId="41837B8C" w14:textId="77777777" w:rsidR="00496E03" w:rsidRPr="00331C85" w:rsidRDefault="00496E03" w:rsidP="00496E03">
      <w:pPr>
        <w:rPr>
          <w:b/>
          <w:bCs/>
          <w:iCs/>
          <w:color w:val="000000" w:themeColor="text1"/>
        </w:rPr>
      </w:pPr>
    </w:p>
    <w:p w14:paraId="4B70B082" w14:textId="3DB87A07" w:rsidR="00496E03" w:rsidRPr="00331C85" w:rsidRDefault="00496E03" w:rsidP="00496E03">
      <w:pPr>
        <w:pStyle w:val="Heading3"/>
        <w:rPr>
          <w:color w:val="000000" w:themeColor="text1"/>
        </w:rPr>
      </w:pPr>
      <w:bookmarkStart w:id="135" w:name="_Toc18930209"/>
      <w:r w:rsidRPr="00331C85">
        <w:rPr>
          <w:color w:val="000000" w:themeColor="text1"/>
        </w:rPr>
        <w:t>R v Edwards Books and Art Ltd</w:t>
      </w:r>
      <w:bookmarkEnd w:id="135"/>
      <w:r w:rsidRPr="00331C85">
        <w:rPr>
          <w:color w:val="000000" w:themeColor="text1"/>
        </w:rPr>
        <w:t xml:space="preserve"> </w:t>
      </w:r>
    </w:p>
    <w:p w14:paraId="1C803F09" w14:textId="21B43B8B" w:rsidR="00496E03" w:rsidRPr="00331C85" w:rsidRDefault="00496E03" w:rsidP="00496E03">
      <w:pPr>
        <w:rPr>
          <w:iCs/>
          <w:color w:val="000000" w:themeColor="text1"/>
        </w:rPr>
      </w:pPr>
      <w:r w:rsidRPr="00331C85">
        <w:rPr>
          <w:iCs/>
          <w:color w:val="000000" w:themeColor="text1"/>
        </w:rPr>
        <w:t>Ratio:</w:t>
      </w:r>
    </w:p>
    <w:p w14:paraId="6F96DE09" w14:textId="499657CD" w:rsidR="00496E03" w:rsidRPr="00331C85" w:rsidRDefault="00496E03" w:rsidP="00496E03">
      <w:pPr>
        <w:ind w:left="720" w:hanging="720"/>
        <w:rPr>
          <w:color w:val="000000" w:themeColor="text1"/>
        </w:rPr>
      </w:pPr>
      <w:r w:rsidRPr="00331C85">
        <w:rPr>
          <w:iCs/>
          <w:color w:val="000000" w:themeColor="text1"/>
        </w:rPr>
        <w:t>Facts:</w:t>
      </w:r>
      <w:r w:rsidRPr="00331C85">
        <w:rPr>
          <w:iCs/>
          <w:color w:val="000000" w:themeColor="text1"/>
        </w:rPr>
        <w:tab/>
      </w:r>
      <w:r w:rsidRPr="00331C85">
        <w:rPr>
          <w:color w:val="000000" w:themeColor="text1"/>
        </w:rPr>
        <w:t xml:space="preserve">Court is called on to consider the constitutional validity of Sunday closing legislation enacted by the province of ON, the </w:t>
      </w:r>
      <w:r w:rsidRPr="00331C85">
        <w:rPr>
          <w:i/>
          <w:iCs/>
          <w:color w:val="000000" w:themeColor="text1"/>
        </w:rPr>
        <w:t xml:space="preserve">Retail Business Holiday Act. </w:t>
      </w:r>
      <w:r w:rsidRPr="00331C85">
        <w:rPr>
          <w:color w:val="000000" w:themeColor="text1"/>
        </w:rPr>
        <w:t xml:space="preserve">Division of powers note: ON has the jurisdiction to create an act of this type because it was affecting businesses and contracts, NOT religion so it is </w:t>
      </w:r>
      <w:r w:rsidRPr="00331C85">
        <w:rPr>
          <w:i/>
          <w:iCs/>
          <w:color w:val="000000" w:themeColor="text1"/>
        </w:rPr>
        <w:t xml:space="preserve">intra vires </w:t>
      </w:r>
      <w:r w:rsidRPr="00331C85">
        <w:rPr>
          <w:color w:val="000000" w:themeColor="text1"/>
        </w:rPr>
        <w:t>ON. The Act contained some exemptions to the Sunday closing requirement (small businesses could remain open, etc) – removes the indirect coercion of forcing people to observe the sabbath. 4 ON retailers were charged with failing to ensure that no goods were sold or offered for sale by retail on a holiday, contrary to s 2. 3 retailers were convicted and now appeal</w:t>
      </w:r>
    </w:p>
    <w:p w14:paraId="54ADF52A" w14:textId="5E6F35FE" w:rsidR="00496E03" w:rsidRPr="00331C85" w:rsidRDefault="00496E03" w:rsidP="00496E03">
      <w:pPr>
        <w:ind w:left="720" w:hanging="720"/>
        <w:rPr>
          <w:color w:val="000000" w:themeColor="text1"/>
        </w:rPr>
      </w:pPr>
      <w:r w:rsidRPr="00331C85">
        <w:rPr>
          <w:color w:val="000000" w:themeColor="text1"/>
        </w:rPr>
        <w:t>Result:</w:t>
      </w:r>
      <w:r w:rsidRPr="00331C85">
        <w:rPr>
          <w:color w:val="000000" w:themeColor="text1"/>
        </w:rPr>
        <w:tab/>
        <w:t xml:space="preserve">Infringes s 2(a), upheld under s 1. Legislation with a secular inspiration does not abridge the freedom from conformity to religious dogma merely because its statutory provisions coincide with the tenants of a religion </w:t>
      </w:r>
    </w:p>
    <w:p w14:paraId="30A33336" w14:textId="5286049A" w:rsidR="00496E03" w:rsidRPr="00331C85" w:rsidRDefault="00496E03" w:rsidP="00496E03">
      <w:pPr>
        <w:rPr>
          <w:color w:val="000000" w:themeColor="text1"/>
        </w:rPr>
      </w:pPr>
      <w:r w:rsidRPr="00331C85">
        <w:rPr>
          <w:iCs/>
          <w:color w:val="000000" w:themeColor="text1"/>
        </w:rPr>
        <w:t>Reason:</w:t>
      </w:r>
      <w:r w:rsidRPr="00331C85">
        <w:rPr>
          <w:i/>
          <w:iCs/>
          <w:color w:val="000000" w:themeColor="text1"/>
        </w:rPr>
        <w:tab/>
      </w:r>
      <w:r w:rsidRPr="00331C85">
        <w:rPr>
          <w:b/>
          <w:iCs/>
          <w:color w:val="000000" w:themeColor="text1"/>
        </w:rPr>
        <w:t>Legislation</w:t>
      </w:r>
      <w:r w:rsidRPr="00331C85">
        <w:rPr>
          <w:i/>
          <w:iCs/>
          <w:color w:val="000000" w:themeColor="text1"/>
        </w:rPr>
        <w:t xml:space="preserve"> </w:t>
      </w:r>
    </w:p>
    <w:p w14:paraId="6E2C574B" w14:textId="77777777" w:rsidR="00D307D4" w:rsidRPr="00331C85" w:rsidRDefault="00496E03" w:rsidP="00435F78">
      <w:pPr>
        <w:pStyle w:val="ListParagraph"/>
        <w:numPr>
          <w:ilvl w:val="1"/>
          <w:numId w:val="6"/>
        </w:numPr>
        <w:rPr>
          <w:color w:val="000000" w:themeColor="text1"/>
        </w:rPr>
      </w:pPr>
      <w:r w:rsidRPr="00331C85">
        <w:rPr>
          <w:color w:val="000000" w:themeColor="text1"/>
        </w:rPr>
        <w:t xml:space="preserve">S 2 – 7 of the Act make it an offence to carry on a retail business on a holiday </w:t>
      </w:r>
    </w:p>
    <w:p w14:paraId="000AED10" w14:textId="77777777" w:rsidR="00D307D4" w:rsidRPr="00331C85" w:rsidRDefault="00496E03" w:rsidP="00435F78">
      <w:pPr>
        <w:pStyle w:val="ListParagraph"/>
        <w:numPr>
          <w:ilvl w:val="1"/>
          <w:numId w:val="6"/>
        </w:numPr>
        <w:rPr>
          <w:color w:val="000000" w:themeColor="text1"/>
        </w:rPr>
      </w:pPr>
      <w:r w:rsidRPr="00331C85">
        <w:rPr>
          <w:color w:val="000000" w:themeColor="text1"/>
        </w:rPr>
        <w:t xml:space="preserve">A </w:t>
      </w:r>
      <w:r w:rsidRPr="00331C85">
        <w:rPr>
          <w:b/>
          <w:color w:val="000000" w:themeColor="text1"/>
        </w:rPr>
        <w:t>particularly controversial exemption is contained in s 3(4)</w:t>
      </w:r>
      <w:r w:rsidRPr="00331C85">
        <w:rPr>
          <w:color w:val="000000" w:themeColor="text1"/>
        </w:rPr>
        <w:t xml:space="preserve"> </w:t>
      </w:r>
    </w:p>
    <w:p w14:paraId="2AADFE8E" w14:textId="77777777" w:rsidR="00D307D4" w:rsidRPr="00331C85" w:rsidRDefault="00496E03" w:rsidP="00435F78">
      <w:pPr>
        <w:pStyle w:val="ListParagraph"/>
        <w:numPr>
          <w:ilvl w:val="2"/>
          <w:numId w:val="6"/>
        </w:numPr>
        <w:rPr>
          <w:color w:val="000000" w:themeColor="text1"/>
        </w:rPr>
      </w:pPr>
      <w:r w:rsidRPr="00331C85">
        <w:rPr>
          <w:color w:val="000000" w:themeColor="text1"/>
        </w:rPr>
        <w:t xml:space="preserve">It applies to businesses, which on Sundays, have seven or fewer employees engaged in the service of the public and less than 5000 sqft used for such service </w:t>
      </w:r>
    </w:p>
    <w:p w14:paraId="4751BB82" w14:textId="4A64EDB6" w:rsidR="00D307D4" w:rsidRPr="00331C85" w:rsidRDefault="00496E03" w:rsidP="00435F78">
      <w:pPr>
        <w:pStyle w:val="ListParagraph"/>
        <w:numPr>
          <w:ilvl w:val="2"/>
          <w:numId w:val="6"/>
        </w:numPr>
        <w:rPr>
          <w:color w:val="000000" w:themeColor="text1"/>
        </w:rPr>
      </w:pPr>
      <w:r w:rsidRPr="00331C85">
        <w:rPr>
          <w:color w:val="000000" w:themeColor="text1"/>
        </w:rPr>
        <w:t>These business</w:t>
      </w:r>
      <w:r w:rsidR="007D42CC" w:rsidRPr="00331C85">
        <w:rPr>
          <w:color w:val="000000" w:themeColor="text1"/>
        </w:rPr>
        <w:t>es</w:t>
      </w:r>
      <w:r w:rsidRPr="00331C85">
        <w:rPr>
          <w:color w:val="000000" w:themeColor="text1"/>
        </w:rPr>
        <w:t xml:space="preserve"> are exempt if they closed on the previous Saturday </w:t>
      </w:r>
    </w:p>
    <w:p w14:paraId="0B79A171" w14:textId="4BD01090" w:rsidR="00D307D4" w:rsidRPr="00331C85" w:rsidRDefault="00496E03" w:rsidP="00435F78">
      <w:pPr>
        <w:pStyle w:val="ListParagraph"/>
        <w:numPr>
          <w:ilvl w:val="1"/>
          <w:numId w:val="6"/>
        </w:numPr>
        <w:rPr>
          <w:b/>
          <w:color w:val="000000" w:themeColor="text1"/>
        </w:rPr>
      </w:pPr>
      <w:r w:rsidRPr="00331C85">
        <w:rPr>
          <w:b/>
          <w:color w:val="000000" w:themeColor="text1"/>
        </w:rPr>
        <w:t xml:space="preserve">The </w:t>
      </w:r>
      <w:r w:rsidR="007D42CC" w:rsidRPr="00331C85">
        <w:rPr>
          <w:b/>
          <w:i/>
          <w:iCs/>
          <w:color w:val="000000" w:themeColor="text1"/>
        </w:rPr>
        <w:t>R</w:t>
      </w:r>
      <w:r w:rsidRPr="00331C85">
        <w:rPr>
          <w:b/>
          <w:i/>
          <w:iCs/>
          <w:color w:val="000000" w:themeColor="text1"/>
        </w:rPr>
        <w:t xml:space="preserve">BHA </w:t>
      </w:r>
      <w:r w:rsidRPr="00331C85">
        <w:rPr>
          <w:b/>
          <w:color w:val="000000" w:themeColor="text1"/>
        </w:rPr>
        <w:t>was enacted with the intent of providing uniform holidays to retail workers</w:t>
      </w:r>
      <w:r w:rsidR="007D42CC" w:rsidRPr="00331C85">
        <w:rPr>
          <w:b/>
          <w:color w:val="000000" w:themeColor="text1"/>
        </w:rPr>
        <w:t xml:space="preserve"> (secular purpose)</w:t>
      </w:r>
      <w:r w:rsidRPr="00331C85">
        <w:rPr>
          <w:b/>
          <w:color w:val="000000" w:themeColor="text1"/>
        </w:rPr>
        <w:t xml:space="preserve"> </w:t>
      </w:r>
    </w:p>
    <w:p w14:paraId="793FA3E9" w14:textId="7B5D2666" w:rsidR="00D307D4" w:rsidRPr="00331C85" w:rsidRDefault="00496E03" w:rsidP="00435F78">
      <w:pPr>
        <w:pStyle w:val="ListParagraph"/>
        <w:numPr>
          <w:ilvl w:val="2"/>
          <w:numId w:val="6"/>
        </w:numPr>
        <w:rPr>
          <w:color w:val="000000" w:themeColor="text1"/>
        </w:rPr>
      </w:pPr>
      <w:r w:rsidRPr="00331C85">
        <w:rPr>
          <w:color w:val="000000" w:themeColor="text1"/>
        </w:rPr>
        <w:t xml:space="preserve">The act was not a </w:t>
      </w:r>
      <w:r w:rsidR="007D42CC" w:rsidRPr="00331C85">
        <w:rPr>
          <w:color w:val="000000" w:themeColor="text1"/>
        </w:rPr>
        <w:t>superficial</w:t>
      </w:r>
      <w:r w:rsidRPr="00331C85">
        <w:rPr>
          <w:color w:val="000000" w:themeColor="text1"/>
        </w:rPr>
        <w:t xml:space="preserve"> attempt to encourage religious worship </w:t>
      </w:r>
    </w:p>
    <w:p w14:paraId="0D4B3A01" w14:textId="33345222" w:rsidR="00496E03" w:rsidRPr="00331C85" w:rsidRDefault="00496E03" w:rsidP="00435F78">
      <w:pPr>
        <w:pStyle w:val="ListParagraph"/>
        <w:numPr>
          <w:ilvl w:val="2"/>
          <w:numId w:val="6"/>
        </w:numPr>
        <w:rPr>
          <w:color w:val="000000" w:themeColor="text1"/>
        </w:rPr>
      </w:pPr>
      <w:r w:rsidRPr="00331C85">
        <w:rPr>
          <w:color w:val="000000" w:themeColor="text1"/>
        </w:rPr>
        <w:t xml:space="preserve">The title and text of the act, the legislative debates and the Commission all point to the secular purpose underlying the Act </w:t>
      </w:r>
    </w:p>
    <w:p w14:paraId="19FCE8C5" w14:textId="77777777" w:rsidR="00496E03" w:rsidRPr="00331C85" w:rsidRDefault="00496E03" w:rsidP="00D307D4">
      <w:pPr>
        <w:ind w:firstLine="720"/>
        <w:rPr>
          <w:b/>
          <w:color w:val="000000" w:themeColor="text1"/>
        </w:rPr>
      </w:pPr>
      <w:r w:rsidRPr="00331C85">
        <w:rPr>
          <w:b/>
          <w:iCs/>
          <w:color w:val="000000" w:themeColor="text1"/>
        </w:rPr>
        <w:t xml:space="preserve">Freedom of Conscience and Religion Under s 2(a) </w:t>
      </w:r>
    </w:p>
    <w:p w14:paraId="69951119" w14:textId="77777777" w:rsidR="00D307D4" w:rsidRPr="00331C85" w:rsidRDefault="00496E03" w:rsidP="00435F78">
      <w:pPr>
        <w:pStyle w:val="ListParagraph"/>
        <w:numPr>
          <w:ilvl w:val="1"/>
          <w:numId w:val="6"/>
        </w:numPr>
        <w:rPr>
          <w:color w:val="000000" w:themeColor="text1"/>
        </w:rPr>
      </w:pPr>
      <w:r w:rsidRPr="00331C85">
        <w:rPr>
          <w:color w:val="000000" w:themeColor="text1"/>
        </w:rPr>
        <w:t xml:space="preserve">The act has a secular purpose which is not offensive to the Charter guarantee of freedom of conscience and religion </w:t>
      </w:r>
    </w:p>
    <w:p w14:paraId="712C15AA" w14:textId="3F96FF5B" w:rsidR="00D307D4" w:rsidRPr="00331C85" w:rsidRDefault="00496E03" w:rsidP="00435F78">
      <w:pPr>
        <w:pStyle w:val="ListParagraph"/>
        <w:numPr>
          <w:ilvl w:val="1"/>
          <w:numId w:val="6"/>
        </w:numPr>
        <w:rPr>
          <w:b/>
          <w:color w:val="000000" w:themeColor="text1"/>
        </w:rPr>
      </w:pPr>
      <w:r w:rsidRPr="00331C85">
        <w:rPr>
          <w:b/>
          <w:i/>
          <w:iCs/>
          <w:color w:val="000000" w:themeColor="text1"/>
        </w:rPr>
        <w:t>Big M</w:t>
      </w:r>
      <w:r w:rsidR="00D307D4" w:rsidRPr="00331C85">
        <w:rPr>
          <w:b/>
          <w:color w:val="000000" w:themeColor="text1"/>
        </w:rPr>
        <w:t xml:space="preserve"> </w:t>
      </w:r>
      <w:r w:rsidR="00D307D4" w:rsidRPr="00331C85">
        <w:rPr>
          <w:b/>
          <w:color w:val="000000" w:themeColor="text1"/>
        </w:rPr>
        <w:sym w:font="Wingdings" w:char="F0E0"/>
      </w:r>
      <w:r w:rsidR="00D307D4" w:rsidRPr="00331C85">
        <w:rPr>
          <w:b/>
          <w:color w:val="000000" w:themeColor="text1"/>
        </w:rPr>
        <w:t xml:space="preserve"> </w:t>
      </w:r>
      <w:r w:rsidRPr="00331C85">
        <w:rPr>
          <w:b/>
          <w:color w:val="000000" w:themeColor="text1"/>
        </w:rPr>
        <w:t xml:space="preserve">both the purpose and the effects of legislation are relevant to determining its constitutionality </w:t>
      </w:r>
    </w:p>
    <w:p w14:paraId="14C6DFDC" w14:textId="77777777" w:rsidR="00D307D4" w:rsidRPr="00331C85" w:rsidRDefault="00496E03" w:rsidP="00435F78">
      <w:pPr>
        <w:pStyle w:val="ListParagraph"/>
        <w:numPr>
          <w:ilvl w:val="1"/>
          <w:numId w:val="6"/>
        </w:numPr>
        <w:rPr>
          <w:color w:val="000000" w:themeColor="text1"/>
        </w:rPr>
      </w:pPr>
      <w:r w:rsidRPr="00331C85">
        <w:rPr>
          <w:color w:val="000000" w:themeColor="text1"/>
        </w:rPr>
        <w:t xml:space="preserve">Even if the law has a valid purpose, it is still open to a litigant to argue that it interferes by its effects with a right or freedom guaranteed by the Charter </w:t>
      </w:r>
    </w:p>
    <w:p w14:paraId="30165CC0" w14:textId="1ECF19E8" w:rsidR="00D307D4" w:rsidRPr="00331C85" w:rsidRDefault="00496E03" w:rsidP="00435F78">
      <w:pPr>
        <w:pStyle w:val="ListParagraph"/>
        <w:numPr>
          <w:ilvl w:val="1"/>
          <w:numId w:val="6"/>
        </w:numPr>
        <w:rPr>
          <w:color w:val="000000" w:themeColor="text1"/>
        </w:rPr>
      </w:pPr>
      <w:r w:rsidRPr="00331C85">
        <w:rPr>
          <w:color w:val="000000" w:themeColor="text1"/>
        </w:rPr>
        <w:t xml:space="preserve">Must still consider the impact of the Act </w:t>
      </w:r>
    </w:p>
    <w:p w14:paraId="0A219694" w14:textId="24F3C184" w:rsidR="007D42CC" w:rsidRPr="00331C85" w:rsidRDefault="007D42CC" w:rsidP="00435F78">
      <w:pPr>
        <w:pStyle w:val="ListParagraph"/>
        <w:numPr>
          <w:ilvl w:val="1"/>
          <w:numId w:val="6"/>
        </w:numPr>
        <w:rPr>
          <w:b/>
          <w:color w:val="000000" w:themeColor="text1"/>
        </w:rPr>
      </w:pPr>
      <w:r w:rsidRPr="00331C85">
        <w:rPr>
          <w:b/>
          <w:color w:val="000000" w:themeColor="text1"/>
        </w:rPr>
        <w:t>“It matters not, I believe, whether a coercive burden is direct or indirect, intentional or unintentional, foreseeable or unforeseeable. All coercive burdens on the exercise of religious beliefs are potentially within the ambit of s2(a)</w:t>
      </w:r>
    </w:p>
    <w:p w14:paraId="3653B44E" w14:textId="10118697" w:rsidR="007D42CC" w:rsidRPr="00331C85" w:rsidRDefault="007D42CC" w:rsidP="00435F78">
      <w:pPr>
        <w:pStyle w:val="ListParagraph"/>
        <w:numPr>
          <w:ilvl w:val="2"/>
          <w:numId w:val="6"/>
        </w:numPr>
        <w:rPr>
          <w:b/>
          <w:color w:val="000000" w:themeColor="text1"/>
        </w:rPr>
      </w:pPr>
      <w:r w:rsidRPr="00331C85">
        <w:rPr>
          <w:b/>
          <w:color w:val="000000" w:themeColor="text1"/>
        </w:rPr>
        <w:t>But trivial or insubstantial burdens are permissible</w:t>
      </w:r>
    </w:p>
    <w:p w14:paraId="11440313" w14:textId="77777777" w:rsidR="00D307D4" w:rsidRPr="00331C85" w:rsidRDefault="00496E03" w:rsidP="00435F78">
      <w:pPr>
        <w:pStyle w:val="ListParagraph"/>
        <w:numPr>
          <w:ilvl w:val="1"/>
          <w:numId w:val="6"/>
        </w:numPr>
        <w:rPr>
          <w:color w:val="000000" w:themeColor="text1"/>
        </w:rPr>
      </w:pPr>
      <w:r w:rsidRPr="00331C85">
        <w:rPr>
          <w:color w:val="000000" w:themeColor="text1"/>
        </w:rPr>
        <w:t xml:space="preserve">2 coercion arguments: </w:t>
      </w:r>
    </w:p>
    <w:p w14:paraId="47AD5D51" w14:textId="77777777" w:rsidR="00D307D4" w:rsidRPr="00331C85" w:rsidRDefault="00496E03" w:rsidP="00435F78">
      <w:pPr>
        <w:pStyle w:val="ListParagraph"/>
        <w:numPr>
          <w:ilvl w:val="2"/>
          <w:numId w:val="6"/>
        </w:numPr>
        <w:rPr>
          <w:color w:val="000000" w:themeColor="text1"/>
        </w:rPr>
      </w:pPr>
      <w:r w:rsidRPr="00331C85">
        <w:rPr>
          <w:color w:val="000000" w:themeColor="text1"/>
        </w:rPr>
        <w:t xml:space="preserve">The RBHA makes it more expensive for retailers and consumers who observe a weekly day of rest other than Sunday to practise their religious tenets </w:t>
      </w:r>
    </w:p>
    <w:p w14:paraId="3C8AC574" w14:textId="77777777" w:rsidR="00D307D4" w:rsidRPr="00331C85" w:rsidRDefault="00496E03" w:rsidP="00435F78">
      <w:pPr>
        <w:pStyle w:val="ListParagraph"/>
        <w:numPr>
          <w:ilvl w:val="3"/>
          <w:numId w:val="6"/>
        </w:numPr>
        <w:rPr>
          <w:color w:val="000000" w:themeColor="text1"/>
        </w:rPr>
      </w:pPr>
      <w:r w:rsidRPr="00331C85">
        <w:rPr>
          <w:color w:val="000000" w:themeColor="text1"/>
        </w:rPr>
        <w:t xml:space="preserve">The act indirectly coerces these persons to forego the practice of a religious belief </w:t>
      </w:r>
    </w:p>
    <w:p w14:paraId="2767747B" w14:textId="77777777" w:rsidR="00D307D4" w:rsidRPr="00331C85" w:rsidRDefault="00496E03" w:rsidP="00435F78">
      <w:pPr>
        <w:pStyle w:val="ListParagraph"/>
        <w:numPr>
          <w:ilvl w:val="3"/>
          <w:numId w:val="6"/>
        </w:numPr>
        <w:rPr>
          <w:color w:val="000000" w:themeColor="text1"/>
        </w:rPr>
      </w:pPr>
      <w:r w:rsidRPr="00331C85">
        <w:rPr>
          <w:color w:val="000000" w:themeColor="text1"/>
        </w:rPr>
        <w:t xml:space="preserve">The purpose of s 2(a) is to ensure that society does not interfere with profoundly personal beliefs that govern one’s perception of oneself, humankind, nature and in some cases, a higher or different order of being – the Constitution only shelters those to the extent that religious beliefs or conduct might reasonably or actually be threatened </w:t>
      </w:r>
    </w:p>
    <w:p w14:paraId="744B3A43" w14:textId="77777777" w:rsidR="00D307D4" w:rsidRPr="00331C85" w:rsidRDefault="00496E03" w:rsidP="00435F78">
      <w:pPr>
        <w:pStyle w:val="ListParagraph"/>
        <w:numPr>
          <w:ilvl w:val="3"/>
          <w:numId w:val="6"/>
        </w:numPr>
        <w:rPr>
          <w:color w:val="000000" w:themeColor="text1"/>
        </w:rPr>
      </w:pPr>
      <w:r w:rsidRPr="00331C85">
        <w:rPr>
          <w:color w:val="000000" w:themeColor="text1"/>
        </w:rPr>
        <w:t xml:space="preserve">For a state imposed cost/burden to be proscribed by s 2(a) it must be capable of interfering with religious beliefs or practice – if action increases the cost or practicing/manifesting religious beliefs is trivial/insubstantial then it is not prohibited </w:t>
      </w:r>
    </w:p>
    <w:p w14:paraId="5247BBF5" w14:textId="77777777" w:rsidR="00D307D4" w:rsidRPr="00331C85" w:rsidRDefault="00496E03" w:rsidP="00435F78">
      <w:pPr>
        <w:pStyle w:val="ListParagraph"/>
        <w:numPr>
          <w:ilvl w:val="2"/>
          <w:numId w:val="6"/>
        </w:numPr>
        <w:rPr>
          <w:color w:val="000000" w:themeColor="text1"/>
          <w:szCs w:val="21"/>
        </w:rPr>
      </w:pPr>
      <w:r w:rsidRPr="00331C85">
        <w:rPr>
          <w:color w:val="000000" w:themeColor="text1"/>
        </w:rPr>
        <w:t xml:space="preserve">The Act has the direct effect of compelling non-believers to conform to a majoritarian religious </w:t>
      </w:r>
      <w:r w:rsidRPr="00331C85">
        <w:rPr>
          <w:color w:val="000000" w:themeColor="text1"/>
          <w:szCs w:val="21"/>
        </w:rPr>
        <w:t xml:space="preserve">dogma, by requiring retailers to close their doors on Sunday </w:t>
      </w:r>
    </w:p>
    <w:p w14:paraId="2B6796AB" w14:textId="77777777" w:rsidR="00D307D4" w:rsidRPr="00331C85" w:rsidRDefault="00496E03" w:rsidP="00435F78">
      <w:pPr>
        <w:pStyle w:val="ListParagraph"/>
        <w:numPr>
          <w:ilvl w:val="3"/>
          <w:numId w:val="6"/>
        </w:numPr>
        <w:rPr>
          <w:color w:val="000000" w:themeColor="text1"/>
          <w:szCs w:val="21"/>
        </w:rPr>
      </w:pPr>
      <w:r w:rsidRPr="00331C85">
        <w:rPr>
          <w:color w:val="000000" w:themeColor="text1"/>
          <w:szCs w:val="21"/>
        </w:rPr>
        <w:t xml:space="preserve">One is not being compelled to engage in religious practices merely because a statutory obligation coincides with the dictates of a particular religion </w:t>
      </w:r>
    </w:p>
    <w:p w14:paraId="4E8E8460" w14:textId="77777777" w:rsidR="00D307D4" w:rsidRPr="00331C85" w:rsidRDefault="00D307D4" w:rsidP="00435F78">
      <w:pPr>
        <w:pStyle w:val="ListParagraph"/>
        <w:numPr>
          <w:ilvl w:val="3"/>
          <w:numId w:val="6"/>
        </w:numPr>
        <w:rPr>
          <w:color w:val="000000" w:themeColor="text1"/>
          <w:szCs w:val="21"/>
        </w:rPr>
      </w:pPr>
      <w:r w:rsidRPr="00331C85">
        <w:rPr>
          <w:color w:val="000000" w:themeColor="text1"/>
          <w:szCs w:val="21"/>
        </w:rPr>
        <w:t>A</w:t>
      </w:r>
      <w:r w:rsidR="00496E03" w:rsidRPr="00331C85">
        <w:rPr>
          <w:color w:val="000000" w:themeColor="text1"/>
          <w:szCs w:val="21"/>
        </w:rPr>
        <w:t xml:space="preserve"> legislative prohibition such as theft or murder is not a state-enforced compulsion to conform to religious practices, merely because some religions enjoin their members not to steal or kill </w:t>
      </w:r>
    </w:p>
    <w:p w14:paraId="756CEBF3" w14:textId="77777777" w:rsidR="007D42CC" w:rsidRPr="00331C85" w:rsidRDefault="00496E03" w:rsidP="00435F78">
      <w:pPr>
        <w:pStyle w:val="ListParagraph"/>
        <w:numPr>
          <w:ilvl w:val="1"/>
          <w:numId w:val="6"/>
        </w:numPr>
        <w:rPr>
          <w:color w:val="000000" w:themeColor="text1"/>
          <w:szCs w:val="21"/>
        </w:rPr>
      </w:pPr>
      <w:r w:rsidRPr="00331C85">
        <w:rPr>
          <w:color w:val="000000" w:themeColor="text1"/>
          <w:szCs w:val="21"/>
        </w:rPr>
        <w:t xml:space="preserve">There is an </w:t>
      </w:r>
      <w:r w:rsidRPr="00331C85">
        <w:rPr>
          <w:b/>
          <w:bCs/>
          <w:color w:val="000000" w:themeColor="text1"/>
          <w:szCs w:val="21"/>
        </w:rPr>
        <w:t xml:space="preserve">internal limit </w:t>
      </w:r>
      <w:r w:rsidRPr="00331C85">
        <w:rPr>
          <w:color w:val="000000" w:themeColor="text1"/>
          <w:szCs w:val="21"/>
        </w:rPr>
        <w:t>to s 2(a) – there has to be an actual state act that threatens religious practice</w:t>
      </w:r>
    </w:p>
    <w:p w14:paraId="7DF63295" w14:textId="77777777" w:rsidR="007D42CC" w:rsidRPr="00331C85" w:rsidRDefault="00496E03" w:rsidP="00435F78">
      <w:pPr>
        <w:pStyle w:val="ListParagraph"/>
        <w:numPr>
          <w:ilvl w:val="2"/>
          <w:numId w:val="6"/>
        </w:numPr>
        <w:rPr>
          <w:color w:val="000000" w:themeColor="text1"/>
          <w:szCs w:val="21"/>
        </w:rPr>
      </w:pPr>
      <w:r w:rsidRPr="00331C85">
        <w:rPr>
          <w:color w:val="000000" w:themeColor="text1"/>
          <w:szCs w:val="21"/>
        </w:rPr>
        <w:t>Real impact is on Saturday observers – can’t shop Saturday, and now can’t shop Sunday either</w:t>
      </w:r>
    </w:p>
    <w:p w14:paraId="6C399132" w14:textId="6FF0A4FB" w:rsidR="00496E03" w:rsidRPr="00331C85" w:rsidRDefault="00496E03" w:rsidP="00435F78">
      <w:pPr>
        <w:pStyle w:val="ListParagraph"/>
        <w:numPr>
          <w:ilvl w:val="2"/>
          <w:numId w:val="6"/>
        </w:numPr>
        <w:rPr>
          <w:color w:val="000000" w:themeColor="text1"/>
          <w:szCs w:val="21"/>
        </w:rPr>
      </w:pPr>
      <w:r w:rsidRPr="00331C85">
        <w:rPr>
          <w:color w:val="000000" w:themeColor="text1"/>
          <w:szCs w:val="21"/>
        </w:rPr>
        <w:t xml:space="preserve">Forcing to compromise religious beliefs – actual burden, not trivial </w:t>
      </w:r>
    </w:p>
    <w:p w14:paraId="7D79163E" w14:textId="4D0DEF00" w:rsidR="00D307D4" w:rsidRPr="00331C85" w:rsidRDefault="00D307D4" w:rsidP="00D307D4">
      <w:pPr>
        <w:ind w:firstLine="720"/>
        <w:rPr>
          <w:b/>
          <w:color w:val="000000" w:themeColor="text1"/>
          <w:szCs w:val="21"/>
        </w:rPr>
      </w:pPr>
      <w:r w:rsidRPr="00331C85">
        <w:rPr>
          <w:b/>
          <w:iCs/>
          <w:color w:val="000000" w:themeColor="text1"/>
          <w:szCs w:val="21"/>
        </w:rPr>
        <w:t xml:space="preserve">The </w:t>
      </w:r>
      <w:r w:rsidR="00953E9B" w:rsidRPr="00331C85">
        <w:rPr>
          <w:b/>
          <w:iCs/>
          <w:color w:val="000000" w:themeColor="text1"/>
          <w:szCs w:val="21"/>
        </w:rPr>
        <w:t>Burden</w:t>
      </w:r>
      <w:r w:rsidRPr="00331C85">
        <w:rPr>
          <w:b/>
          <w:iCs/>
          <w:color w:val="000000" w:themeColor="text1"/>
          <w:szCs w:val="21"/>
        </w:rPr>
        <w:t xml:space="preserve"> of the Act </w:t>
      </w:r>
    </w:p>
    <w:p w14:paraId="148B9586" w14:textId="77777777" w:rsidR="00D307D4" w:rsidRPr="00331C85" w:rsidRDefault="00D307D4" w:rsidP="00435F78">
      <w:pPr>
        <w:pStyle w:val="ListParagraph"/>
        <w:numPr>
          <w:ilvl w:val="1"/>
          <w:numId w:val="6"/>
        </w:numPr>
        <w:rPr>
          <w:color w:val="000000" w:themeColor="text1"/>
          <w:szCs w:val="21"/>
        </w:rPr>
      </w:pPr>
      <w:r w:rsidRPr="00331C85">
        <w:rPr>
          <w:color w:val="000000" w:themeColor="text1"/>
          <w:szCs w:val="21"/>
        </w:rPr>
        <w:t>The act has a different impact on person depending on religious beliefs:</w:t>
      </w:r>
    </w:p>
    <w:p w14:paraId="1580EA2B" w14:textId="77777777" w:rsidR="00D307D4" w:rsidRPr="00331C85" w:rsidRDefault="00D307D4" w:rsidP="00435F78">
      <w:pPr>
        <w:pStyle w:val="ListParagraph"/>
        <w:numPr>
          <w:ilvl w:val="2"/>
          <w:numId w:val="6"/>
        </w:numPr>
        <w:rPr>
          <w:color w:val="000000" w:themeColor="text1"/>
          <w:szCs w:val="21"/>
        </w:rPr>
      </w:pPr>
      <w:r w:rsidRPr="00331C85">
        <w:rPr>
          <w:color w:val="000000" w:themeColor="text1"/>
          <w:szCs w:val="21"/>
        </w:rPr>
        <w:t>Non-Observers</w:t>
      </w:r>
    </w:p>
    <w:p w14:paraId="0E143C70" w14:textId="77777777" w:rsidR="00D307D4" w:rsidRPr="00331C85" w:rsidRDefault="00D307D4" w:rsidP="00435F78">
      <w:pPr>
        <w:pStyle w:val="ListParagraph"/>
        <w:numPr>
          <w:ilvl w:val="3"/>
          <w:numId w:val="6"/>
        </w:numPr>
        <w:rPr>
          <w:color w:val="000000" w:themeColor="text1"/>
          <w:szCs w:val="21"/>
        </w:rPr>
      </w:pPr>
      <w:r w:rsidRPr="00331C85">
        <w:rPr>
          <w:rFonts w:eastAsia="Times New Roman" w:cs="Times New Roman"/>
          <w:color w:val="000000" w:themeColor="text1"/>
          <w:szCs w:val="21"/>
        </w:rPr>
        <w:t xml:space="preserve">The effects are generally secular in nature and do not impair or abridge their freedom of conscience or religion </w:t>
      </w:r>
    </w:p>
    <w:p w14:paraId="5FB93877" w14:textId="2A96A4E6" w:rsidR="00D307D4" w:rsidRPr="00331C85" w:rsidRDefault="00D307D4" w:rsidP="00435F78">
      <w:pPr>
        <w:pStyle w:val="ListParagraph"/>
        <w:numPr>
          <w:ilvl w:val="3"/>
          <w:numId w:val="6"/>
        </w:numPr>
        <w:rPr>
          <w:color w:val="000000" w:themeColor="text1"/>
          <w:szCs w:val="21"/>
        </w:rPr>
      </w:pPr>
      <w:r w:rsidRPr="00331C85">
        <w:rPr>
          <w:rFonts w:eastAsia="Times New Roman" w:cs="Times New Roman"/>
          <w:color w:val="000000" w:themeColor="text1"/>
          <w:szCs w:val="21"/>
        </w:rPr>
        <w:t>It does not interfere with their religion</w:t>
      </w:r>
    </w:p>
    <w:p w14:paraId="7040D37C" w14:textId="66CC26D2" w:rsidR="00953E9B" w:rsidRPr="00331C85" w:rsidRDefault="00953E9B" w:rsidP="00435F78">
      <w:pPr>
        <w:pStyle w:val="ListParagraph"/>
        <w:numPr>
          <w:ilvl w:val="3"/>
          <w:numId w:val="6"/>
        </w:numPr>
        <w:rPr>
          <w:color w:val="000000" w:themeColor="text1"/>
          <w:szCs w:val="21"/>
        </w:rPr>
      </w:pPr>
      <w:r w:rsidRPr="00331C85">
        <w:rPr>
          <w:color w:val="000000" w:themeColor="text1"/>
          <w:szCs w:val="21"/>
        </w:rPr>
        <w:t xml:space="preserve">Without the law they would have a competitive advantage – desire to stay open by business not religious </w:t>
      </w:r>
    </w:p>
    <w:p w14:paraId="719089B5" w14:textId="77777777" w:rsidR="00D307D4" w:rsidRPr="00331C85" w:rsidRDefault="00D307D4" w:rsidP="00435F78">
      <w:pPr>
        <w:pStyle w:val="ListParagraph"/>
        <w:numPr>
          <w:ilvl w:val="2"/>
          <w:numId w:val="6"/>
        </w:numPr>
        <w:rPr>
          <w:color w:val="000000" w:themeColor="text1"/>
          <w:szCs w:val="21"/>
        </w:rPr>
      </w:pPr>
      <w:r w:rsidRPr="00331C85">
        <w:rPr>
          <w:rFonts w:eastAsia="Times New Roman" w:cs="Times New Roman"/>
          <w:color w:val="000000" w:themeColor="text1"/>
          <w:szCs w:val="21"/>
        </w:rPr>
        <w:t xml:space="preserve">Sunday Observers </w:t>
      </w:r>
    </w:p>
    <w:p w14:paraId="431302BB" w14:textId="77777777" w:rsidR="00953E9B" w:rsidRPr="00331C85" w:rsidRDefault="00D307D4" w:rsidP="00435F78">
      <w:pPr>
        <w:pStyle w:val="ListParagraph"/>
        <w:numPr>
          <w:ilvl w:val="3"/>
          <w:numId w:val="6"/>
        </w:numPr>
        <w:rPr>
          <w:color w:val="000000" w:themeColor="text1"/>
          <w:szCs w:val="21"/>
        </w:rPr>
      </w:pPr>
      <w:r w:rsidRPr="00331C85">
        <w:rPr>
          <w:rFonts w:eastAsia="Times New Roman" w:cs="Times New Roman"/>
          <w:color w:val="000000" w:themeColor="text1"/>
          <w:szCs w:val="21"/>
        </w:rPr>
        <w:t>The is act is favorable to Sunday observers – the cost of for religious observance has been decreased</w:t>
      </w:r>
    </w:p>
    <w:p w14:paraId="382BA519" w14:textId="696AD8FB" w:rsidR="00D307D4" w:rsidRPr="00331C85" w:rsidRDefault="00D307D4" w:rsidP="00435F78">
      <w:pPr>
        <w:pStyle w:val="ListParagraph"/>
        <w:numPr>
          <w:ilvl w:val="2"/>
          <w:numId w:val="6"/>
        </w:numPr>
        <w:rPr>
          <w:color w:val="000000" w:themeColor="text1"/>
          <w:szCs w:val="21"/>
        </w:rPr>
      </w:pPr>
      <w:r w:rsidRPr="00331C85">
        <w:rPr>
          <w:rFonts w:eastAsia="Times New Roman" w:cs="Times New Roman"/>
          <w:color w:val="000000" w:themeColor="text1"/>
          <w:szCs w:val="21"/>
        </w:rPr>
        <w:t xml:space="preserve">Saturday Observers </w:t>
      </w:r>
    </w:p>
    <w:p w14:paraId="37FA6FD4" w14:textId="29A943BD" w:rsidR="00953E9B" w:rsidRPr="00331C85" w:rsidRDefault="00D307D4" w:rsidP="00435F78">
      <w:pPr>
        <w:pStyle w:val="ListParagraph"/>
        <w:numPr>
          <w:ilvl w:val="3"/>
          <w:numId w:val="6"/>
        </w:numPr>
        <w:rPr>
          <w:color w:val="000000" w:themeColor="text1"/>
          <w:szCs w:val="21"/>
        </w:rPr>
      </w:pPr>
      <w:r w:rsidRPr="00331C85">
        <w:rPr>
          <w:rFonts w:eastAsia="Times New Roman" w:cs="Times New Roman"/>
          <w:color w:val="000000" w:themeColor="text1"/>
          <w:szCs w:val="21"/>
        </w:rPr>
        <w:t xml:space="preserve">It is argued that there is no nexus between the law and the freedom of Saturday observers to exercise their religious beliefs </w:t>
      </w:r>
    </w:p>
    <w:p w14:paraId="3D5B39DB" w14:textId="2101869F" w:rsidR="00D307D4" w:rsidRPr="00331C85" w:rsidRDefault="00D307D4" w:rsidP="00435F78">
      <w:pPr>
        <w:pStyle w:val="ListParagraph"/>
        <w:numPr>
          <w:ilvl w:val="3"/>
          <w:numId w:val="6"/>
        </w:numPr>
        <w:rPr>
          <w:b/>
          <w:color w:val="000000" w:themeColor="text1"/>
          <w:szCs w:val="21"/>
        </w:rPr>
      </w:pPr>
      <w:r w:rsidRPr="00331C85">
        <w:rPr>
          <w:rFonts w:eastAsia="Times New Roman" w:cs="Times New Roman"/>
          <w:b/>
          <w:color w:val="000000" w:themeColor="text1"/>
          <w:szCs w:val="21"/>
        </w:rPr>
        <w:t xml:space="preserve">This Act leaves the Saturday observers at the same natural disadvantage relative to non-observers </w:t>
      </w:r>
      <w:r w:rsidR="00953E9B" w:rsidRPr="00331C85">
        <w:rPr>
          <w:rFonts w:eastAsia="Times New Roman" w:cs="Times New Roman"/>
          <w:b/>
          <w:color w:val="000000" w:themeColor="text1"/>
          <w:szCs w:val="21"/>
        </w:rPr>
        <w:t xml:space="preserve">and adds a new purely statutory disadvantage of being closed an extra day relative to the Sunday observer </w:t>
      </w:r>
      <w:r w:rsidRPr="00331C85">
        <w:rPr>
          <w:rFonts w:eastAsia="Times New Roman" w:cs="Times New Roman"/>
          <w:b/>
          <w:color w:val="000000" w:themeColor="text1"/>
          <w:szCs w:val="21"/>
        </w:rPr>
        <w:t xml:space="preserve">– the competitive pressure to abandon Saturday observance is not insubstantial or trivial </w:t>
      </w:r>
    </w:p>
    <w:p w14:paraId="4AF3116C" w14:textId="77777777" w:rsidR="00D307D4" w:rsidRPr="00331C85" w:rsidRDefault="00D307D4" w:rsidP="00435F78">
      <w:pPr>
        <w:pStyle w:val="ListParagraph"/>
        <w:numPr>
          <w:ilvl w:val="4"/>
          <w:numId w:val="6"/>
        </w:numPr>
        <w:rPr>
          <w:color w:val="000000" w:themeColor="text1"/>
          <w:szCs w:val="21"/>
        </w:rPr>
      </w:pPr>
      <w:r w:rsidRPr="00331C85">
        <w:rPr>
          <w:rFonts w:eastAsia="Times New Roman" w:cs="Times New Roman"/>
          <w:color w:val="000000" w:themeColor="text1"/>
          <w:szCs w:val="21"/>
        </w:rPr>
        <w:t xml:space="preserve">Government action chose that they would have to be closed on Sunday – but they are also closed on Saturday (indirect coercion) would be easier if they gave up that religious tenant of faith and used Sunday as a day of rest </w:t>
      </w:r>
    </w:p>
    <w:p w14:paraId="695C9886" w14:textId="77777777" w:rsidR="00D307D4" w:rsidRPr="00331C85" w:rsidRDefault="00D307D4" w:rsidP="00435F78">
      <w:pPr>
        <w:pStyle w:val="ListParagraph"/>
        <w:numPr>
          <w:ilvl w:val="3"/>
          <w:numId w:val="6"/>
        </w:numPr>
        <w:rPr>
          <w:color w:val="000000" w:themeColor="text1"/>
          <w:szCs w:val="21"/>
        </w:rPr>
      </w:pPr>
      <w:r w:rsidRPr="00331C85">
        <w:rPr>
          <w:rFonts w:eastAsia="Times New Roman" w:cs="Times New Roman"/>
          <w:color w:val="000000" w:themeColor="text1"/>
          <w:szCs w:val="21"/>
        </w:rPr>
        <w:t xml:space="preserve">It can also affect Saturday observing consumers – can’t shop on Sunday </w:t>
      </w:r>
    </w:p>
    <w:p w14:paraId="44995042" w14:textId="4B9CF27A" w:rsidR="00D307D4" w:rsidRPr="00331C85" w:rsidRDefault="00D307D4" w:rsidP="00435F78">
      <w:pPr>
        <w:pStyle w:val="ListParagraph"/>
        <w:numPr>
          <w:ilvl w:val="3"/>
          <w:numId w:val="6"/>
        </w:numPr>
        <w:rPr>
          <w:color w:val="000000" w:themeColor="text1"/>
          <w:szCs w:val="21"/>
        </w:rPr>
      </w:pPr>
      <w:r w:rsidRPr="00331C85">
        <w:rPr>
          <w:rFonts w:eastAsia="Times New Roman" w:cs="Times New Roman"/>
          <w:color w:val="000000" w:themeColor="text1"/>
          <w:szCs w:val="21"/>
        </w:rPr>
        <w:t xml:space="preserve">It is an </w:t>
      </w:r>
      <w:r w:rsidR="00953E9B" w:rsidRPr="00331C85">
        <w:rPr>
          <w:rFonts w:eastAsia="Times New Roman" w:cs="Times New Roman"/>
          <w:color w:val="000000" w:themeColor="text1"/>
          <w:szCs w:val="21"/>
        </w:rPr>
        <w:t>infringement</w:t>
      </w:r>
      <w:r w:rsidRPr="00331C85">
        <w:rPr>
          <w:rFonts w:eastAsia="Times New Roman" w:cs="Times New Roman"/>
          <w:color w:val="000000" w:themeColor="text1"/>
          <w:szCs w:val="21"/>
        </w:rPr>
        <w:t xml:space="preserve"> of their religious freedoms</w:t>
      </w:r>
    </w:p>
    <w:p w14:paraId="42FA0881" w14:textId="0D2520E5" w:rsidR="00D307D4" w:rsidRPr="00331C85" w:rsidRDefault="00D307D4" w:rsidP="00435F78">
      <w:pPr>
        <w:pStyle w:val="ListParagraph"/>
        <w:numPr>
          <w:ilvl w:val="2"/>
          <w:numId w:val="6"/>
        </w:numPr>
        <w:rPr>
          <w:color w:val="000000" w:themeColor="text1"/>
          <w:szCs w:val="21"/>
        </w:rPr>
      </w:pPr>
      <w:r w:rsidRPr="00331C85">
        <w:rPr>
          <w:rFonts w:eastAsia="Times New Roman" w:cs="Times New Roman"/>
          <w:color w:val="000000" w:themeColor="text1"/>
          <w:szCs w:val="21"/>
        </w:rPr>
        <w:t xml:space="preserve">Other Day Observers </w:t>
      </w:r>
    </w:p>
    <w:p w14:paraId="646BB779" w14:textId="15FE09AD" w:rsidR="00D307D4" w:rsidRPr="00331C85" w:rsidRDefault="00D307D4" w:rsidP="00D307D4">
      <w:pPr>
        <w:ind w:left="720"/>
        <w:rPr>
          <w:b/>
          <w:color w:val="000000" w:themeColor="text1"/>
          <w:szCs w:val="21"/>
        </w:rPr>
      </w:pPr>
      <w:r w:rsidRPr="00331C85">
        <w:rPr>
          <w:b/>
          <w:color w:val="000000" w:themeColor="text1"/>
          <w:szCs w:val="21"/>
        </w:rPr>
        <w:t>Section 1</w:t>
      </w:r>
    </w:p>
    <w:p w14:paraId="5DC88448" w14:textId="73DA5FB3" w:rsidR="00953E9B" w:rsidRPr="00331C85" w:rsidRDefault="00953E9B" w:rsidP="00435F78">
      <w:pPr>
        <w:pStyle w:val="ListParagraph"/>
        <w:numPr>
          <w:ilvl w:val="1"/>
          <w:numId w:val="6"/>
        </w:numPr>
        <w:rPr>
          <w:color w:val="000000" w:themeColor="text1"/>
          <w:szCs w:val="21"/>
        </w:rPr>
      </w:pPr>
      <w:r w:rsidRPr="00331C85">
        <w:rPr>
          <w:color w:val="000000" w:themeColor="text1"/>
          <w:szCs w:val="21"/>
        </w:rPr>
        <w:t>No prescribed by law issue</w:t>
      </w:r>
    </w:p>
    <w:p w14:paraId="6C151868" w14:textId="7654B78D" w:rsidR="00D307D4" w:rsidRPr="00331C85" w:rsidRDefault="00D307D4" w:rsidP="00435F78">
      <w:pPr>
        <w:pStyle w:val="ListParagraph"/>
        <w:numPr>
          <w:ilvl w:val="1"/>
          <w:numId w:val="6"/>
        </w:numPr>
        <w:rPr>
          <w:b/>
          <w:color w:val="000000" w:themeColor="text1"/>
          <w:szCs w:val="21"/>
        </w:rPr>
      </w:pPr>
      <w:r w:rsidRPr="00331C85">
        <w:rPr>
          <w:b/>
          <w:color w:val="000000" w:themeColor="text1"/>
          <w:szCs w:val="21"/>
        </w:rPr>
        <w:t>The Act is aimed at a pressing and substantial concern –</w:t>
      </w:r>
      <w:r w:rsidR="00953E9B" w:rsidRPr="00331C85">
        <w:rPr>
          <w:b/>
          <w:color w:val="000000" w:themeColor="text1"/>
          <w:szCs w:val="21"/>
        </w:rPr>
        <w:t xml:space="preserve"> protect workers, families and communities by providing common day of rest</w:t>
      </w:r>
      <w:r w:rsidRPr="00331C85">
        <w:rPr>
          <w:b/>
          <w:color w:val="000000" w:themeColor="text1"/>
          <w:szCs w:val="21"/>
        </w:rPr>
        <w:t xml:space="preserve"> </w:t>
      </w:r>
    </w:p>
    <w:p w14:paraId="5FBAB5EB" w14:textId="03024FB2" w:rsidR="00D307D4" w:rsidRPr="00331C85" w:rsidRDefault="00D307D4" w:rsidP="00435F78">
      <w:pPr>
        <w:pStyle w:val="ListParagraph"/>
        <w:numPr>
          <w:ilvl w:val="1"/>
          <w:numId w:val="6"/>
        </w:numPr>
        <w:rPr>
          <w:color w:val="000000" w:themeColor="text1"/>
          <w:szCs w:val="21"/>
        </w:rPr>
      </w:pPr>
      <w:r w:rsidRPr="00331C85">
        <w:rPr>
          <w:color w:val="000000" w:themeColor="text1"/>
          <w:szCs w:val="21"/>
        </w:rPr>
        <w:t xml:space="preserve">There is a rational connection </w:t>
      </w:r>
    </w:p>
    <w:p w14:paraId="0AB812D8" w14:textId="5D633DD6" w:rsidR="009D7049" w:rsidRPr="00331C85" w:rsidRDefault="009D7049" w:rsidP="00435F78">
      <w:pPr>
        <w:pStyle w:val="ListParagraph"/>
        <w:numPr>
          <w:ilvl w:val="2"/>
          <w:numId w:val="6"/>
        </w:numPr>
        <w:rPr>
          <w:color w:val="000000" w:themeColor="text1"/>
          <w:szCs w:val="21"/>
        </w:rPr>
      </w:pPr>
      <w:r w:rsidRPr="00331C85">
        <w:rPr>
          <w:color w:val="000000" w:themeColor="text1"/>
          <w:szCs w:val="21"/>
        </w:rPr>
        <w:t>Is the focus on the retail sector rationally connected? Yes – vulnerability of retail workers – and it is within the purview of the legislature to recognize this vulnerability</w:t>
      </w:r>
    </w:p>
    <w:p w14:paraId="16F65832" w14:textId="157B02BD" w:rsidR="009D7049" w:rsidRPr="00331C85" w:rsidRDefault="009D7049" w:rsidP="00435F78">
      <w:pPr>
        <w:pStyle w:val="ListParagraph"/>
        <w:numPr>
          <w:ilvl w:val="2"/>
          <w:numId w:val="6"/>
        </w:numPr>
        <w:rPr>
          <w:color w:val="000000" w:themeColor="text1"/>
          <w:szCs w:val="21"/>
        </w:rPr>
      </w:pPr>
      <w:r w:rsidRPr="00331C85">
        <w:rPr>
          <w:color w:val="000000" w:themeColor="text1"/>
          <w:szCs w:val="21"/>
        </w:rPr>
        <w:t>Are the exemptions are rationally connected? Mostly yes – yes attend to constituencies</w:t>
      </w:r>
    </w:p>
    <w:p w14:paraId="31A528F0" w14:textId="5E601655" w:rsidR="009F1DDF" w:rsidRPr="00331C85" w:rsidRDefault="009D7049" w:rsidP="00435F78">
      <w:pPr>
        <w:pStyle w:val="ListParagraph"/>
        <w:numPr>
          <w:ilvl w:val="1"/>
          <w:numId w:val="6"/>
        </w:numPr>
        <w:rPr>
          <w:color w:val="000000" w:themeColor="text1"/>
          <w:szCs w:val="21"/>
        </w:rPr>
      </w:pPr>
      <w:r w:rsidRPr="00331C85">
        <w:rPr>
          <w:color w:val="000000" w:themeColor="text1"/>
          <w:szCs w:val="21"/>
        </w:rPr>
        <w:t>M</w:t>
      </w:r>
      <w:r w:rsidR="00D307D4" w:rsidRPr="00331C85">
        <w:rPr>
          <w:color w:val="000000" w:themeColor="text1"/>
          <w:szCs w:val="21"/>
        </w:rPr>
        <w:t xml:space="preserve">inimal impairment </w:t>
      </w:r>
      <w:r w:rsidR="00D307D4" w:rsidRPr="00331C85">
        <w:rPr>
          <w:color w:val="000000" w:themeColor="text1"/>
          <w:szCs w:val="21"/>
        </w:rPr>
        <w:sym w:font="Wingdings" w:char="F0E0"/>
      </w:r>
      <w:r w:rsidR="00D307D4" w:rsidRPr="00331C85">
        <w:rPr>
          <w:color w:val="000000" w:themeColor="text1"/>
          <w:szCs w:val="21"/>
        </w:rPr>
        <w:t xml:space="preserve"> No – option for retailers with less than 8 employees to stay open so it can be justified for large retailers but not small; this is where deference should be afforded to the legislature (balancing competing groups) </w:t>
      </w:r>
    </w:p>
    <w:p w14:paraId="2745B610" w14:textId="1CF992BD" w:rsidR="009F1DDF" w:rsidRPr="00331C85" w:rsidRDefault="009F1DDF" w:rsidP="00435F78">
      <w:pPr>
        <w:pStyle w:val="ListParagraph"/>
        <w:numPr>
          <w:ilvl w:val="2"/>
          <w:numId w:val="6"/>
        </w:numPr>
        <w:rPr>
          <w:color w:val="000000" w:themeColor="text1"/>
          <w:szCs w:val="21"/>
        </w:rPr>
      </w:pPr>
      <w:r w:rsidRPr="00331C85">
        <w:rPr>
          <w:color w:val="000000" w:themeColor="text1"/>
          <w:szCs w:val="21"/>
        </w:rPr>
        <w:t>Minimal impairment analysis has to be about those who are not covered by the exemptions</w:t>
      </w:r>
    </w:p>
    <w:p w14:paraId="2D7F165B" w14:textId="51FBC7AC" w:rsidR="009F1DDF" w:rsidRPr="00331C85" w:rsidRDefault="009F1DDF" w:rsidP="00435F78">
      <w:pPr>
        <w:pStyle w:val="ListParagraph"/>
        <w:numPr>
          <w:ilvl w:val="2"/>
          <w:numId w:val="6"/>
        </w:numPr>
        <w:rPr>
          <w:color w:val="000000" w:themeColor="text1"/>
          <w:szCs w:val="21"/>
        </w:rPr>
      </w:pPr>
      <w:r w:rsidRPr="00331C85">
        <w:rPr>
          <w:color w:val="000000" w:themeColor="text1"/>
          <w:szCs w:val="21"/>
        </w:rPr>
        <w:t>Could alternative schemes have met objective in less impairing fashion?</w:t>
      </w:r>
    </w:p>
    <w:p w14:paraId="4327F165" w14:textId="267267EA" w:rsidR="009F1DDF" w:rsidRPr="00331C85" w:rsidRDefault="009F1DDF" w:rsidP="00435F78">
      <w:pPr>
        <w:pStyle w:val="ListParagraph"/>
        <w:numPr>
          <w:ilvl w:val="3"/>
          <w:numId w:val="6"/>
        </w:numPr>
        <w:rPr>
          <w:color w:val="000000" w:themeColor="text1"/>
          <w:szCs w:val="21"/>
        </w:rPr>
      </w:pPr>
      <w:r w:rsidRPr="00331C85">
        <w:rPr>
          <w:color w:val="000000" w:themeColor="text1"/>
          <w:szCs w:val="21"/>
        </w:rPr>
        <w:t>Suggestion that the law could’ve focused on employees, granting the right to refuse Sunday work</w:t>
      </w:r>
    </w:p>
    <w:p w14:paraId="0E094CB5" w14:textId="3E95B745" w:rsidR="009F1DDF" w:rsidRPr="00331C85" w:rsidRDefault="009F1DDF" w:rsidP="00435F78">
      <w:pPr>
        <w:pStyle w:val="ListParagraph"/>
        <w:numPr>
          <w:ilvl w:val="4"/>
          <w:numId w:val="6"/>
        </w:numPr>
        <w:rPr>
          <w:color w:val="000000" w:themeColor="text1"/>
          <w:szCs w:val="21"/>
        </w:rPr>
      </w:pPr>
      <w:r w:rsidRPr="00331C85">
        <w:rPr>
          <w:color w:val="000000" w:themeColor="text1"/>
          <w:szCs w:val="21"/>
        </w:rPr>
        <w:t xml:space="preserve">Inattentive to employer vulnerability </w:t>
      </w:r>
    </w:p>
    <w:p w14:paraId="10A499DA" w14:textId="17173C4F" w:rsidR="009F1DDF" w:rsidRPr="00331C85" w:rsidRDefault="009F1DDF" w:rsidP="00435F78">
      <w:pPr>
        <w:pStyle w:val="ListParagraph"/>
        <w:numPr>
          <w:ilvl w:val="4"/>
          <w:numId w:val="6"/>
        </w:numPr>
        <w:rPr>
          <w:color w:val="000000" w:themeColor="text1"/>
          <w:szCs w:val="21"/>
        </w:rPr>
      </w:pPr>
      <w:r w:rsidRPr="00331C85">
        <w:rPr>
          <w:color w:val="000000" w:themeColor="text1"/>
          <w:szCs w:val="21"/>
        </w:rPr>
        <w:t>“In interpreting and applying the Charter I believe that the courts must be cautious to ensure that it does not simply become an instrument of better situated individuals to roll back legislation which has as its object the improvement of the condition of less advantaged persons”</w:t>
      </w:r>
    </w:p>
    <w:p w14:paraId="56E087D7" w14:textId="057DAECB" w:rsidR="009F1DDF" w:rsidRPr="00331C85" w:rsidRDefault="009F1DDF" w:rsidP="00435F78">
      <w:pPr>
        <w:pStyle w:val="ListParagraph"/>
        <w:numPr>
          <w:ilvl w:val="3"/>
          <w:numId w:val="6"/>
        </w:numPr>
        <w:rPr>
          <w:color w:val="000000" w:themeColor="text1"/>
          <w:szCs w:val="21"/>
        </w:rPr>
      </w:pPr>
      <w:r w:rsidRPr="00331C85">
        <w:rPr>
          <w:color w:val="000000" w:themeColor="text1"/>
          <w:szCs w:val="21"/>
        </w:rPr>
        <w:t xml:space="preserve">Suggestion that they could replace s3(4) with similar exemption for any retailer with sincerely religious beliefs </w:t>
      </w:r>
    </w:p>
    <w:p w14:paraId="41A75F43" w14:textId="0B8DECFF" w:rsidR="009F1DDF" w:rsidRPr="00331C85" w:rsidRDefault="009F1DDF" w:rsidP="00435F78">
      <w:pPr>
        <w:pStyle w:val="ListParagraph"/>
        <w:numPr>
          <w:ilvl w:val="4"/>
          <w:numId w:val="6"/>
        </w:numPr>
        <w:rPr>
          <w:color w:val="000000" w:themeColor="text1"/>
          <w:szCs w:val="21"/>
        </w:rPr>
      </w:pPr>
      <w:r w:rsidRPr="00331C85">
        <w:rPr>
          <w:color w:val="000000" w:themeColor="text1"/>
          <w:szCs w:val="21"/>
        </w:rPr>
        <w:t xml:space="preserve">Indignity of state-sponsored inquiry into sincerity of belief </w:t>
      </w:r>
    </w:p>
    <w:p w14:paraId="5EC998C6" w14:textId="3A614CCE" w:rsidR="009F1DDF" w:rsidRPr="00331C85" w:rsidRDefault="009F1DDF" w:rsidP="00435F78">
      <w:pPr>
        <w:pStyle w:val="ListParagraph"/>
        <w:numPr>
          <w:ilvl w:val="2"/>
          <w:numId w:val="6"/>
        </w:numPr>
        <w:rPr>
          <w:color w:val="000000" w:themeColor="text1"/>
          <w:szCs w:val="21"/>
        </w:rPr>
      </w:pPr>
      <w:r w:rsidRPr="00331C85">
        <w:rPr>
          <w:color w:val="000000" w:themeColor="text1"/>
          <w:szCs w:val="21"/>
        </w:rPr>
        <w:t>Both alternative schemes might be permissible but involve trade offs</w:t>
      </w:r>
    </w:p>
    <w:p w14:paraId="2C19238B" w14:textId="4DD57CC1" w:rsidR="009F1DDF" w:rsidRPr="00331C85" w:rsidRDefault="009F1DDF" w:rsidP="00435F78">
      <w:pPr>
        <w:pStyle w:val="ListParagraph"/>
        <w:numPr>
          <w:ilvl w:val="3"/>
          <w:numId w:val="6"/>
        </w:numPr>
        <w:rPr>
          <w:color w:val="000000" w:themeColor="text1"/>
          <w:szCs w:val="21"/>
        </w:rPr>
      </w:pPr>
      <w:r w:rsidRPr="00331C85">
        <w:rPr>
          <w:color w:val="000000" w:themeColor="text1"/>
          <w:szCs w:val="21"/>
        </w:rPr>
        <w:t>Therefore</w:t>
      </w:r>
      <w:r w:rsidR="009356C5">
        <w:rPr>
          <w:color w:val="000000" w:themeColor="text1"/>
          <w:szCs w:val="21"/>
        </w:rPr>
        <w:t>,</w:t>
      </w:r>
      <w:r w:rsidRPr="00331C85">
        <w:rPr>
          <w:color w:val="000000" w:themeColor="text1"/>
          <w:szCs w:val="21"/>
        </w:rPr>
        <w:t xml:space="preserve"> ON has made a reasonable choice = </w:t>
      </w:r>
      <w:r w:rsidRPr="00331C85">
        <w:rPr>
          <w:b/>
          <w:color w:val="000000" w:themeColor="text1"/>
          <w:szCs w:val="21"/>
        </w:rPr>
        <w:t>deference to the legislature</w:t>
      </w:r>
    </w:p>
    <w:p w14:paraId="52A35A96" w14:textId="3BAC7072" w:rsidR="009F1DDF" w:rsidRPr="00331C85" w:rsidRDefault="009F1DDF" w:rsidP="00435F78">
      <w:pPr>
        <w:pStyle w:val="ListParagraph"/>
        <w:numPr>
          <w:ilvl w:val="4"/>
          <w:numId w:val="6"/>
        </w:numPr>
        <w:rPr>
          <w:color w:val="000000" w:themeColor="text1"/>
          <w:szCs w:val="21"/>
        </w:rPr>
      </w:pPr>
      <w:r w:rsidRPr="00331C85">
        <w:rPr>
          <w:color w:val="000000" w:themeColor="text1"/>
          <w:szCs w:val="21"/>
        </w:rPr>
        <w:t>The courts are not called upon to substitute judicial opinions for legislative ones as to the place at which to draw a precise line</w:t>
      </w:r>
    </w:p>
    <w:p w14:paraId="1FA6D0BC" w14:textId="27530599" w:rsidR="009F1DDF" w:rsidRPr="00331C85" w:rsidRDefault="009F1DDF" w:rsidP="00435F78">
      <w:pPr>
        <w:pStyle w:val="ListParagraph"/>
        <w:numPr>
          <w:ilvl w:val="2"/>
          <w:numId w:val="6"/>
        </w:numPr>
        <w:rPr>
          <w:color w:val="000000" w:themeColor="text1"/>
          <w:szCs w:val="21"/>
        </w:rPr>
      </w:pPr>
      <w:r w:rsidRPr="00331C85">
        <w:rPr>
          <w:color w:val="000000" w:themeColor="text1"/>
          <w:szCs w:val="21"/>
        </w:rPr>
        <w:t xml:space="preserve">A serious attempt was made to accommodate – law is minimally impairing </w:t>
      </w:r>
    </w:p>
    <w:p w14:paraId="370A73A2" w14:textId="1080294F" w:rsidR="009F1DDF" w:rsidRPr="00331C85" w:rsidRDefault="009F1DDF" w:rsidP="00435F78">
      <w:pPr>
        <w:pStyle w:val="ListParagraph"/>
        <w:numPr>
          <w:ilvl w:val="1"/>
          <w:numId w:val="6"/>
        </w:numPr>
        <w:rPr>
          <w:color w:val="000000" w:themeColor="text1"/>
          <w:szCs w:val="21"/>
        </w:rPr>
      </w:pPr>
      <w:r w:rsidRPr="00331C85">
        <w:rPr>
          <w:color w:val="000000" w:themeColor="text1"/>
          <w:szCs w:val="21"/>
        </w:rPr>
        <w:t xml:space="preserve">Final balance </w:t>
      </w:r>
      <w:r w:rsidRPr="00331C85">
        <w:rPr>
          <w:color w:val="000000" w:themeColor="text1"/>
          <w:szCs w:val="21"/>
        </w:rPr>
        <w:sym w:font="Wingdings" w:char="F0E0"/>
      </w:r>
      <w:r w:rsidRPr="00331C85">
        <w:rPr>
          <w:color w:val="000000" w:themeColor="text1"/>
          <w:szCs w:val="21"/>
        </w:rPr>
        <w:t xml:space="preserve"> deleterious effects are not disproportionate </w:t>
      </w:r>
    </w:p>
    <w:p w14:paraId="56E19A12" w14:textId="77777777" w:rsidR="00953E9B" w:rsidRPr="00331C85" w:rsidRDefault="00D307D4" w:rsidP="00D307D4">
      <w:pPr>
        <w:rPr>
          <w:color w:val="000000" w:themeColor="text1"/>
          <w:szCs w:val="21"/>
        </w:rPr>
      </w:pPr>
      <w:r w:rsidRPr="00331C85">
        <w:rPr>
          <w:color w:val="000000" w:themeColor="text1"/>
          <w:szCs w:val="21"/>
        </w:rPr>
        <w:t>Issue:</w:t>
      </w:r>
      <w:r w:rsidRPr="00331C85">
        <w:rPr>
          <w:color w:val="000000" w:themeColor="text1"/>
          <w:szCs w:val="21"/>
        </w:rPr>
        <w:tab/>
        <w:t>Is the act constitutionally valid or does it infringe on s 2(a)</w:t>
      </w:r>
      <w:r w:rsidR="00953E9B" w:rsidRPr="00331C85">
        <w:rPr>
          <w:color w:val="000000" w:themeColor="text1"/>
          <w:szCs w:val="21"/>
        </w:rPr>
        <w:t>?</w:t>
      </w:r>
    </w:p>
    <w:p w14:paraId="16791FEB" w14:textId="24B4C0A6" w:rsidR="00D307D4" w:rsidRPr="00331C85" w:rsidRDefault="00953E9B" w:rsidP="00D307D4">
      <w:pPr>
        <w:rPr>
          <w:color w:val="000000" w:themeColor="text1"/>
          <w:szCs w:val="21"/>
        </w:rPr>
      </w:pPr>
      <w:r w:rsidRPr="00331C85">
        <w:rPr>
          <w:color w:val="000000" w:themeColor="text1"/>
          <w:szCs w:val="21"/>
        </w:rPr>
        <w:tab/>
        <w:t>Does the law in this case create a burden that is more than trivial or insubstantial?</w:t>
      </w:r>
      <w:r w:rsidR="00D307D4" w:rsidRPr="00331C85">
        <w:rPr>
          <w:color w:val="000000" w:themeColor="text1"/>
          <w:szCs w:val="21"/>
        </w:rPr>
        <w:t xml:space="preserve"> </w:t>
      </w:r>
    </w:p>
    <w:p w14:paraId="2912E889" w14:textId="49BF4B34" w:rsidR="00D307D4" w:rsidRPr="00331C85" w:rsidRDefault="00D307D4" w:rsidP="00D307D4">
      <w:pPr>
        <w:ind w:left="720" w:hanging="720"/>
        <w:rPr>
          <w:color w:val="000000" w:themeColor="text1"/>
          <w:szCs w:val="21"/>
        </w:rPr>
      </w:pPr>
      <w:r w:rsidRPr="00331C85">
        <w:rPr>
          <w:color w:val="000000" w:themeColor="text1"/>
          <w:szCs w:val="21"/>
        </w:rPr>
        <w:t>Notes:</w:t>
      </w:r>
      <w:r w:rsidRPr="00331C85">
        <w:rPr>
          <w:color w:val="000000" w:themeColor="text1"/>
          <w:szCs w:val="21"/>
        </w:rPr>
        <w:tab/>
        <w:t>Beetz concurring; No discrimination from act itself – discrimination is from beliefs – act doesn’t make you close on Saturday; religion makes you close on Saturday.</w:t>
      </w:r>
    </w:p>
    <w:p w14:paraId="42D1B256" w14:textId="56EFBFDC" w:rsidR="009F1DDF" w:rsidRPr="00331C85" w:rsidRDefault="00D307D4" w:rsidP="009F1DDF">
      <w:pPr>
        <w:ind w:left="720"/>
        <w:rPr>
          <w:color w:val="000000" w:themeColor="text1"/>
          <w:szCs w:val="21"/>
        </w:rPr>
      </w:pPr>
      <w:r w:rsidRPr="00331C85">
        <w:rPr>
          <w:color w:val="000000" w:themeColor="text1"/>
          <w:szCs w:val="21"/>
        </w:rPr>
        <w:t xml:space="preserve">Wilson dissent; A limit on freedom of religion which recognizes the freedom of some members of the group but not of other members of the same group cannot be reasonable and justified in a free and democratic society = there is no rational connection. This is not as little as possible – there are less infringing measures. </w:t>
      </w:r>
    </w:p>
    <w:p w14:paraId="5B46F9A2" w14:textId="77777777" w:rsidR="009F1DDF" w:rsidRPr="00331C85" w:rsidRDefault="009F1DDF" w:rsidP="00D307D4">
      <w:pPr>
        <w:ind w:left="720" w:hanging="720"/>
        <w:rPr>
          <w:color w:val="000000" w:themeColor="text1"/>
          <w:szCs w:val="21"/>
        </w:rPr>
      </w:pPr>
    </w:p>
    <w:p w14:paraId="105356C0" w14:textId="2C2CB9EF" w:rsidR="00D307D4" w:rsidRPr="00331C85" w:rsidRDefault="00173849" w:rsidP="00173849">
      <w:pPr>
        <w:pStyle w:val="Heading2"/>
      </w:pPr>
      <w:bookmarkStart w:id="136" w:name="_Toc18930210"/>
      <w:r w:rsidRPr="00331C85">
        <w:t>Accomodation</w:t>
      </w:r>
      <w:bookmarkEnd w:id="136"/>
    </w:p>
    <w:p w14:paraId="4AE5CF54" w14:textId="37C77EAE" w:rsidR="00173849" w:rsidRPr="00331C85" w:rsidRDefault="00173849" w:rsidP="00173849">
      <w:pPr>
        <w:rPr>
          <w:color w:val="000000" w:themeColor="text1"/>
        </w:rPr>
      </w:pPr>
    </w:p>
    <w:p w14:paraId="7B53BC6A" w14:textId="77B9FAAD" w:rsidR="00615939" w:rsidRPr="00331C85" w:rsidRDefault="00615939" w:rsidP="00435F78">
      <w:pPr>
        <w:pStyle w:val="ListParagraph"/>
        <w:numPr>
          <w:ilvl w:val="0"/>
          <w:numId w:val="30"/>
        </w:numPr>
        <w:rPr>
          <w:color w:val="000000" w:themeColor="text1"/>
        </w:rPr>
      </w:pPr>
      <w:r w:rsidRPr="00331C85">
        <w:rPr>
          <w:color w:val="000000" w:themeColor="text1"/>
        </w:rPr>
        <w:t>Does the claimant have a sincerely held belief having a nexus with religious belief? (</w:t>
      </w:r>
      <w:r w:rsidRPr="00331C85">
        <w:rPr>
          <w:i/>
          <w:color w:val="000000" w:themeColor="text1"/>
        </w:rPr>
        <w:t>Amselem</w:t>
      </w:r>
      <w:r w:rsidRPr="00331C85">
        <w:rPr>
          <w:color w:val="000000" w:themeColor="text1"/>
        </w:rPr>
        <w:t>)</w:t>
      </w:r>
    </w:p>
    <w:p w14:paraId="35A15A08" w14:textId="1BE81424" w:rsidR="00615939" w:rsidRPr="00331C85" w:rsidRDefault="00615939" w:rsidP="00435F78">
      <w:pPr>
        <w:pStyle w:val="ListParagraph"/>
        <w:numPr>
          <w:ilvl w:val="1"/>
          <w:numId w:val="6"/>
        </w:numPr>
        <w:rPr>
          <w:color w:val="000000" w:themeColor="text1"/>
        </w:rPr>
      </w:pPr>
      <w:r w:rsidRPr="00331C85">
        <w:rPr>
          <w:color w:val="000000" w:themeColor="text1"/>
        </w:rPr>
        <w:t xml:space="preserve">Connect with divine, or as a function of spiritual faith </w:t>
      </w:r>
    </w:p>
    <w:p w14:paraId="31597CA0" w14:textId="60F5FB84" w:rsidR="00615939" w:rsidRPr="00331C85" w:rsidRDefault="00615939" w:rsidP="00435F78">
      <w:pPr>
        <w:pStyle w:val="ListParagraph"/>
        <w:numPr>
          <w:ilvl w:val="1"/>
          <w:numId w:val="6"/>
        </w:numPr>
        <w:rPr>
          <w:color w:val="000000" w:themeColor="text1"/>
        </w:rPr>
      </w:pPr>
      <w:r w:rsidRPr="00331C85">
        <w:rPr>
          <w:color w:val="000000" w:themeColor="text1"/>
        </w:rPr>
        <w:t>No need to prove belief is supported by official dogma</w:t>
      </w:r>
    </w:p>
    <w:p w14:paraId="57BEDA3B" w14:textId="3DD8BB19" w:rsidR="00615939" w:rsidRPr="00331C85" w:rsidRDefault="00615939" w:rsidP="00435F78">
      <w:pPr>
        <w:pStyle w:val="ListParagraph"/>
        <w:numPr>
          <w:ilvl w:val="1"/>
          <w:numId w:val="6"/>
        </w:numPr>
        <w:rPr>
          <w:color w:val="000000" w:themeColor="text1"/>
        </w:rPr>
      </w:pPr>
      <w:r w:rsidRPr="00331C85">
        <w:rPr>
          <w:color w:val="000000" w:themeColor="text1"/>
        </w:rPr>
        <w:t>Cannot be fictitious (q of fact)</w:t>
      </w:r>
    </w:p>
    <w:p w14:paraId="02AE7D87" w14:textId="45B00AA8" w:rsidR="00615939" w:rsidRPr="00331C85" w:rsidRDefault="00615939" w:rsidP="00435F78">
      <w:pPr>
        <w:pStyle w:val="ListParagraph"/>
        <w:numPr>
          <w:ilvl w:val="1"/>
          <w:numId w:val="6"/>
        </w:numPr>
        <w:rPr>
          <w:color w:val="000000" w:themeColor="text1"/>
        </w:rPr>
      </w:pPr>
      <w:r w:rsidRPr="00331C85">
        <w:rPr>
          <w:color w:val="000000" w:themeColor="text1"/>
        </w:rPr>
        <w:t xml:space="preserve">But it is inappropriate to rigorously study past practices given vacillating nature of religious belief </w:t>
      </w:r>
    </w:p>
    <w:p w14:paraId="74429287" w14:textId="3BFD1922" w:rsidR="00615939" w:rsidRPr="00331C85" w:rsidRDefault="00615939" w:rsidP="00435F78">
      <w:pPr>
        <w:pStyle w:val="ListParagraph"/>
        <w:numPr>
          <w:ilvl w:val="0"/>
          <w:numId w:val="30"/>
        </w:numPr>
        <w:rPr>
          <w:color w:val="000000" w:themeColor="text1"/>
        </w:rPr>
      </w:pPr>
      <w:r w:rsidRPr="00331C85">
        <w:rPr>
          <w:color w:val="000000" w:themeColor="text1"/>
        </w:rPr>
        <w:t>Has there been a non-trivial or non-insubstantial interreference with religious belief/practice?</w:t>
      </w:r>
    </w:p>
    <w:p w14:paraId="25D16F7E" w14:textId="7800515C" w:rsidR="00615939" w:rsidRPr="00331C85" w:rsidRDefault="00615939" w:rsidP="00173849">
      <w:pPr>
        <w:rPr>
          <w:color w:val="000000" w:themeColor="text1"/>
        </w:rPr>
      </w:pPr>
    </w:p>
    <w:p w14:paraId="3F3E2DB5" w14:textId="7094EA29" w:rsidR="00615939" w:rsidRPr="00331C85" w:rsidRDefault="00615939" w:rsidP="00615939">
      <w:pPr>
        <w:pStyle w:val="Heading4"/>
      </w:pPr>
      <w:bookmarkStart w:id="137" w:name="_Toc18930211"/>
      <w:r w:rsidRPr="00331C85">
        <w:t>“Duty to Accommodate”</w:t>
      </w:r>
      <w:bookmarkEnd w:id="137"/>
    </w:p>
    <w:p w14:paraId="025D2A28" w14:textId="5CDBD5E1" w:rsidR="00615939" w:rsidRPr="00331C85" w:rsidRDefault="00615939" w:rsidP="00435F78">
      <w:pPr>
        <w:pStyle w:val="ListParagraph"/>
        <w:numPr>
          <w:ilvl w:val="0"/>
          <w:numId w:val="6"/>
        </w:numPr>
        <w:rPr>
          <w:color w:val="000000" w:themeColor="text1"/>
        </w:rPr>
      </w:pPr>
      <w:r w:rsidRPr="00331C85">
        <w:rPr>
          <w:color w:val="000000" w:themeColor="text1"/>
        </w:rPr>
        <w:t>Concept developed in statutory human rights (ie. Discrimination) jurisp</w:t>
      </w:r>
    </w:p>
    <w:p w14:paraId="78A912F1" w14:textId="6DFA59A8" w:rsidR="00615939" w:rsidRPr="00331C85" w:rsidRDefault="00615939" w:rsidP="00435F78">
      <w:pPr>
        <w:pStyle w:val="ListParagraph"/>
        <w:numPr>
          <w:ilvl w:val="0"/>
          <w:numId w:val="6"/>
        </w:numPr>
        <w:rPr>
          <w:color w:val="000000" w:themeColor="text1"/>
        </w:rPr>
      </w:pPr>
      <w:r w:rsidRPr="00331C85">
        <w:rPr>
          <w:color w:val="000000" w:themeColor="text1"/>
        </w:rPr>
        <w:t>Employers, landlords etc are obliged to make “reasonable accommodation” for individuals harmed by facially neutral rules</w:t>
      </w:r>
    </w:p>
    <w:p w14:paraId="1E3229F7" w14:textId="0D95A414" w:rsidR="00615939" w:rsidRPr="00331C85" w:rsidRDefault="00615939" w:rsidP="00435F78">
      <w:pPr>
        <w:pStyle w:val="ListParagraph"/>
        <w:numPr>
          <w:ilvl w:val="0"/>
          <w:numId w:val="6"/>
        </w:numPr>
        <w:rPr>
          <w:color w:val="000000" w:themeColor="text1"/>
        </w:rPr>
      </w:pPr>
      <w:r w:rsidRPr="00331C85">
        <w:rPr>
          <w:color w:val="000000" w:themeColor="text1"/>
        </w:rPr>
        <w:t>Duty to accommodate ends at a point of “undue hardship” to employer, landlord</w:t>
      </w:r>
    </w:p>
    <w:p w14:paraId="19BA383A" w14:textId="77777777" w:rsidR="000478E8" w:rsidRPr="00331C85" w:rsidRDefault="000478E8" w:rsidP="00615939">
      <w:pPr>
        <w:rPr>
          <w:b/>
          <w:color w:val="000000" w:themeColor="text1"/>
        </w:rPr>
      </w:pPr>
    </w:p>
    <w:p w14:paraId="40C44CF6" w14:textId="0B035400" w:rsidR="00615939" w:rsidRPr="00331C85" w:rsidRDefault="00615939" w:rsidP="00615939">
      <w:pPr>
        <w:rPr>
          <w:b/>
          <w:color w:val="000000" w:themeColor="text1"/>
        </w:rPr>
      </w:pPr>
      <w:r w:rsidRPr="00331C85">
        <w:rPr>
          <w:b/>
          <w:color w:val="000000" w:themeColor="text1"/>
        </w:rPr>
        <w:t>What is the relationship between duty to accommodate up to a point of undue hardship and minimal impairment analysis?</w:t>
      </w:r>
    </w:p>
    <w:p w14:paraId="0AA65783" w14:textId="77777777" w:rsidR="00615939" w:rsidRPr="00331C85" w:rsidRDefault="00615939" w:rsidP="00173849">
      <w:pPr>
        <w:rPr>
          <w:color w:val="000000" w:themeColor="text1"/>
        </w:rPr>
      </w:pPr>
    </w:p>
    <w:p w14:paraId="4F631867" w14:textId="0531B9E8" w:rsidR="003003A3" w:rsidRPr="00331C85" w:rsidRDefault="003003A3" w:rsidP="003003A3">
      <w:pPr>
        <w:pStyle w:val="Heading3"/>
        <w:rPr>
          <w:color w:val="000000" w:themeColor="text1"/>
        </w:rPr>
      </w:pPr>
      <w:bookmarkStart w:id="138" w:name="_Toc18930212"/>
      <w:r w:rsidRPr="00331C85">
        <w:rPr>
          <w:color w:val="000000" w:themeColor="text1"/>
        </w:rPr>
        <w:t>Syndicat Northcrest v Amselem (Head Note)</w:t>
      </w:r>
      <w:bookmarkEnd w:id="138"/>
    </w:p>
    <w:p w14:paraId="3029FCB8" w14:textId="334C5BA0" w:rsidR="003003A3" w:rsidRPr="00331C85" w:rsidRDefault="003003A3" w:rsidP="00435F78">
      <w:pPr>
        <w:pStyle w:val="ListParagraph"/>
        <w:numPr>
          <w:ilvl w:val="0"/>
          <w:numId w:val="6"/>
        </w:numPr>
        <w:rPr>
          <w:color w:val="000000" w:themeColor="text1"/>
        </w:rPr>
      </w:pPr>
      <w:r w:rsidRPr="00331C85">
        <w:rPr>
          <w:color w:val="000000" w:themeColor="text1"/>
        </w:rPr>
        <w:t>Facts</w:t>
      </w:r>
    </w:p>
    <w:p w14:paraId="5B6520BB" w14:textId="13229139" w:rsidR="003003A3" w:rsidRPr="00331C85" w:rsidRDefault="003003A3" w:rsidP="00435F78">
      <w:pPr>
        <w:pStyle w:val="ListParagraph"/>
        <w:numPr>
          <w:ilvl w:val="1"/>
          <w:numId w:val="6"/>
        </w:numPr>
        <w:rPr>
          <w:color w:val="000000" w:themeColor="text1"/>
        </w:rPr>
      </w:pPr>
      <w:r w:rsidRPr="00331C85">
        <w:rPr>
          <w:color w:val="000000" w:themeColor="text1"/>
        </w:rPr>
        <w:t xml:space="preserve">The appellants, all Orthodox Jews, are divided co-owners of residential units in Montreal </w:t>
      </w:r>
    </w:p>
    <w:p w14:paraId="59EF0961" w14:textId="37921AC4" w:rsidR="003003A3" w:rsidRPr="00331C85" w:rsidRDefault="003003A3" w:rsidP="00435F78">
      <w:pPr>
        <w:pStyle w:val="ListParagraph"/>
        <w:numPr>
          <w:ilvl w:val="1"/>
          <w:numId w:val="6"/>
        </w:numPr>
        <w:rPr>
          <w:color w:val="000000" w:themeColor="text1"/>
        </w:rPr>
      </w:pPr>
      <w:r w:rsidRPr="00331C85">
        <w:rPr>
          <w:color w:val="000000" w:themeColor="text1"/>
        </w:rPr>
        <w:t xml:space="preserve">Amselem set up a “succah” on his balcony for the purposes of fulfilling a biblically mandated obligation during the Jewish festival of Succah </w:t>
      </w:r>
    </w:p>
    <w:p w14:paraId="4247ACA6" w14:textId="54655A2D" w:rsidR="003003A3" w:rsidRPr="00331C85" w:rsidRDefault="003003A3" w:rsidP="00435F78">
      <w:pPr>
        <w:pStyle w:val="ListParagraph"/>
        <w:numPr>
          <w:ilvl w:val="1"/>
          <w:numId w:val="6"/>
        </w:numPr>
        <w:rPr>
          <w:color w:val="000000" w:themeColor="text1"/>
        </w:rPr>
      </w:pPr>
      <w:r w:rsidRPr="00331C85">
        <w:rPr>
          <w:color w:val="000000" w:themeColor="text1"/>
        </w:rPr>
        <w:t xml:space="preserve">Succah: small, enclosed hut opened to the heavens in which Jews are commanded to dwell temporarily during the festival </w:t>
      </w:r>
    </w:p>
    <w:p w14:paraId="5E8E405C" w14:textId="5A317912" w:rsidR="003003A3" w:rsidRPr="00331C85" w:rsidRDefault="003003A3" w:rsidP="00435F78">
      <w:pPr>
        <w:pStyle w:val="ListParagraph"/>
        <w:numPr>
          <w:ilvl w:val="1"/>
          <w:numId w:val="6"/>
        </w:numPr>
        <w:rPr>
          <w:color w:val="000000" w:themeColor="text1"/>
        </w:rPr>
      </w:pPr>
      <w:r w:rsidRPr="00331C85">
        <w:rPr>
          <w:color w:val="000000" w:themeColor="text1"/>
        </w:rPr>
        <w:t xml:space="preserve">After Amselem put up his succah, the syndicate of co-ownership, Syndicat Northwest, requested its removal, claiming the succah was in violation of the buildings by-laws as stated in the declaration of co-ownership which prohibited decorations and alterations to the balcony </w:t>
      </w:r>
    </w:p>
    <w:p w14:paraId="6B1730D0" w14:textId="5D29EEC9" w:rsidR="003003A3" w:rsidRPr="00331C85" w:rsidRDefault="003003A3" w:rsidP="00435F78">
      <w:pPr>
        <w:pStyle w:val="ListParagraph"/>
        <w:numPr>
          <w:ilvl w:val="1"/>
          <w:numId w:val="6"/>
        </w:numPr>
        <w:rPr>
          <w:color w:val="000000" w:themeColor="text1"/>
        </w:rPr>
      </w:pPr>
      <w:r w:rsidRPr="00331C85">
        <w:rPr>
          <w:color w:val="000000" w:themeColor="text1"/>
        </w:rPr>
        <w:t xml:space="preserve">Despite the refusal, the appellants set up the succahs and the respondents filed an application for a permanent injunction prohibiting the appellants from setting them up </w:t>
      </w:r>
    </w:p>
    <w:p w14:paraId="688A0D06" w14:textId="09E2CE25" w:rsidR="003003A3" w:rsidRPr="00331C85" w:rsidRDefault="003003A3" w:rsidP="00435F78">
      <w:pPr>
        <w:pStyle w:val="ListParagraph"/>
        <w:numPr>
          <w:ilvl w:val="0"/>
          <w:numId w:val="6"/>
        </w:numPr>
        <w:rPr>
          <w:color w:val="000000" w:themeColor="text1"/>
        </w:rPr>
      </w:pPr>
      <w:r w:rsidRPr="00331C85">
        <w:rPr>
          <w:color w:val="000000" w:themeColor="text1"/>
        </w:rPr>
        <w:t xml:space="preserve">McLachlin </w:t>
      </w:r>
    </w:p>
    <w:p w14:paraId="48495826" w14:textId="4BD99A5F" w:rsidR="003003A3" w:rsidRPr="00331C85" w:rsidRDefault="003003A3" w:rsidP="00435F78">
      <w:pPr>
        <w:pStyle w:val="ListParagraph"/>
        <w:numPr>
          <w:ilvl w:val="1"/>
          <w:numId w:val="6"/>
        </w:numPr>
        <w:rPr>
          <w:color w:val="000000" w:themeColor="text1"/>
        </w:rPr>
      </w:pPr>
      <w:r w:rsidRPr="00331C85">
        <w:rPr>
          <w:color w:val="000000" w:themeColor="text1"/>
          <w:lang w:val="en-GB"/>
        </w:rPr>
        <w:t>Although a court is not qualified to judicially interpret and determine the content of a subjective understanding of a religious requirement, it is qualified to inquire into the sincerity of a claimant’s belief, where sincerity is in fact at issue</w:t>
      </w:r>
    </w:p>
    <w:p w14:paraId="76040AAC" w14:textId="32DE6338" w:rsidR="003003A3" w:rsidRPr="00331C85" w:rsidRDefault="003003A3" w:rsidP="00435F78">
      <w:pPr>
        <w:pStyle w:val="ListParagraph"/>
        <w:numPr>
          <w:ilvl w:val="2"/>
          <w:numId w:val="6"/>
        </w:numPr>
        <w:rPr>
          <w:color w:val="000000" w:themeColor="text1"/>
        </w:rPr>
      </w:pPr>
      <w:r w:rsidRPr="00331C85">
        <w:rPr>
          <w:color w:val="000000" w:themeColor="text1"/>
          <w:lang w:val="en-GB"/>
        </w:rPr>
        <w:t>Assessment of sincerity is a question of fact that can be based on criteria including the credibility of a claimant’s testimony, as well as an analysis of whether the alleged belief is consistent with his or her other current religious practices</w:t>
      </w:r>
    </w:p>
    <w:p w14:paraId="18912AFF" w14:textId="3B3438E3" w:rsidR="003003A3" w:rsidRPr="00331C85" w:rsidRDefault="003003A3" w:rsidP="00435F78">
      <w:pPr>
        <w:pStyle w:val="ListParagraph"/>
        <w:numPr>
          <w:ilvl w:val="1"/>
          <w:numId w:val="6"/>
        </w:numPr>
        <w:rPr>
          <w:color w:val="000000" w:themeColor="text1"/>
        </w:rPr>
      </w:pPr>
      <w:r w:rsidRPr="00331C85">
        <w:rPr>
          <w:rFonts w:eastAsia="Times New Roman" w:cs="Times New Roman"/>
          <w:color w:val="000000" w:themeColor="text1"/>
          <w:szCs w:val="21"/>
          <w:lang w:val="en-GB"/>
        </w:rPr>
        <w:t xml:space="preserve">Freedom of religion is </w:t>
      </w:r>
      <w:r w:rsidRPr="00331C85">
        <w:rPr>
          <w:rFonts w:eastAsia="Times New Roman" w:cs="Times New Roman"/>
          <w:b/>
          <w:color w:val="000000" w:themeColor="text1"/>
          <w:szCs w:val="21"/>
          <w:lang w:val="en-GB"/>
        </w:rPr>
        <w:t>triggered when a claimant demonstrates that he or she sincerely believes in a practice or belief that has a nexus with religion</w:t>
      </w:r>
    </w:p>
    <w:p w14:paraId="5D772A3D" w14:textId="28DDCBA7" w:rsidR="003003A3" w:rsidRPr="00331C85" w:rsidRDefault="003003A3" w:rsidP="00435F78">
      <w:pPr>
        <w:pStyle w:val="ListParagraph"/>
        <w:numPr>
          <w:ilvl w:val="2"/>
          <w:numId w:val="6"/>
        </w:numPr>
        <w:rPr>
          <w:color w:val="000000" w:themeColor="text1"/>
        </w:rPr>
      </w:pPr>
      <w:r w:rsidRPr="00331C85">
        <w:rPr>
          <w:rFonts w:eastAsia="Times New Roman" w:cs="Times New Roman"/>
          <w:color w:val="000000" w:themeColor="text1"/>
          <w:szCs w:val="21"/>
          <w:lang w:val="en-GB"/>
        </w:rPr>
        <w:t xml:space="preserve">Once religious freedom is triggered, a court must then ascertain whether there has been </w:t>
      </w:r>
      <w:r w:rsidRPr="00331C85">
        <w:rPr>
          <w:rFonts w:eastAsia="Times New Roman" w:cs="Times New Roman"/>
          <w:b/>
          <w:color w:val="000000" w:themeColor="text1"/>
          <w:szCs w:val="21"/>
          <w:lang w:val="en-GB"/>
        </w:rPr>
        <w:t>non-trivial or non</w:t>
      </w:r>
      <w:r w:rsidRPr="00331C85">
        <w:rPr>
          <w:rFonts w:eastAsia="Times New Roman" w:cs="Times New Roman"/>
          <w:b/>
          <w:color w:val="000000" w:themeColor="text1"/>
          <w:szCs w:val="21"/>
          <w:lang w:val="en-GB"/>
        </w:rPr>
        <w:noBreakHyphen/>
        <w:t xml:space="preserve">insubstantial interference with the exercise of the implicated right so as to constitute an infringement of freedom of religion </w:t>
      </w:r>
      <w:r w:rsidRPr="00331C85">
        <w:rPr>
          <w:rFonts w:eastAsia="Times New Roman" w:cs="Times New Roman"/>
          <w:color w:val="000000" w:themeColor="text1"/>
          <w:szCs w:val="21"/>
          <w:lang w:val="en-GB"/>
        </w:rPr>
        <w:t>under the Charter</w:t>
      </w:r>
      <w:r w:rsidR="00862201" w:rsidRPr="00331C85">
        <w:rPr>
          <w:rFonts w:eastAsia="Times New Roman" w:cs="Times New Roman"/>
          <w:color w:val="000000" w:themeColor="text1"/>
          <w:szCs w:val="21"/>
          <w:lang w:val="en-GB"/>
        </w:rPr>
        <w:t xml:space="preserve"> (</w:t>
      </w:r>
      <w:r w:rsidR="00862201" w:rsidRPr="00331C85">
        <w:rPr>
          <w:rFonts w:eastAsia="Times New Roman" w:cs="Times New Roman"/>
          <w:i/>
          <w:color w:val="000000" w:themeColor="text1"/>
          <w:szCs w:val="21"/>
          <w:lang w:val="en-GB"/>
        </w:rPr>
        <w:t>Edwards</w:t>
      </w:r>
      <w:r w:rsidR="00862201" w:rsidRPr="00331C85">
        <w:rPr>
          <w:rFonts w:eastAsia="Times New Roman" w:cs="Times New Roman"/>
          <w:color w:val="000000" w:themeColor="text1"/>
          <w:szCs w:val="21"/>
          <w:lang w:val="en-GB"/>
        </w:rPr>
        <w:t>)</w:t>
      </w:r>
    </w:p>
    <w:p w14:paraId="0EF4789D" w14:textId="3BED8D07" w:rsidR="003003A3" w:rsidRPr="00331C85" w:rsidRDefault="003818F4" w:rsidP="00435F78">
      <w:pPr>
        <w:pStyle w:val="ListParagraph"/>
        <w:numPr>
          <w:ilvl w:val="1"/>
          <w:numId w:val="6"/>
        </w:numPr>
        <w:rPr>
          <w:color w:val="000000" w:themeColor="text1"/>
        </w:rPr>
      </w:pPr>
      <w:r w:rsidRPr="00331C85">
        <w:rPr>
          <w:rFonts w:eastAsia="Times New Roman" w:cs="Times New Roman"/>
          <w:color w:val="000000" w:themeColor="text1"/>
          <w:szCs w:val="21"/>
          <w:lang w:val="en-GB"/>
        </w:rPr>
        <w:t>On the issue of sincerity, the trial judge correctly concluded that the appellant A sincerely believed that he was obliged to set up a succah on his own property</w:t>
      </w:r>
    </w:p>
    <w:p w14:paraId="234818F1" w14:textId="060E01FA" w:rsidR="003818F4" w:rsidRPr="00331C85" w:rsidRDefault="003818F4" w:rsidP="00435F78">
      <w:pPr>
        <w:pStyle w:val="ListParagraph"/>
        <w:numPr>
          <w:ilvl w:val="1"/>
          <w:numId w:val="6"/>
        </w:numPr>
        <w:rPr>
          <w:color w:val="000000" w:themeColor="text1"/>
        </w:rPr>
      </w:pPr>
      <w:r w:rsidRPr="00331C85">
        <w:rPr>
          <w:rFonts w:eastAsia="Times New Roman" w:cs="Times New Roman"/>
          <w:color w:val="000000" w:themeColor="text1"/>
          <w:szCs w:val="21"/>
          <w:lang w:val="en-GB"/>
        </w:rPr>
        <w:t>The alleged intrusions or deleterious effects on the co</w:t>
      </w:r>
      <w:r w:rsidRPr="00331C85">
        <w:rPr>
          <w:rFonts w:eastAsia="Times New Roman" w:cs="Times New Roman"/>
          <w:color w:val="000000" w:themeColor="text1"/>
          <w:szCs w:val="21"/>
          <w:lang w:val="en-GB"/>
        </w:rPr>
        <w:noBreakHyphen/>
        <w:t>owners’ rights to peaceful enjoyment of their property and to personal security guaranteed by ss. 6 and 1 respectively of the Quebec </w:t>
      </w:r>
      <w:r w:rsidRPr="00331C85">
        <w:rPr>
          <w:rFonts w:eastAsia="Times New Roman" w:cs="Times New Roman"/>
          <w:i/>
          <w:iCs/>
          <w:color w:val="000000" w:themeColor="text1"/>
          <w:szCs w:val="21"/>
          <w:lang w:val="en-GB"/>
        </w:rPr>
        <w:t>Charter </w:t>
      </w:r>
      <w:r w:rsidRPr="00331C85">
        <w:rPr>
          <w:rFonts w:eastAsia="Times New Roman" w:cs="Times New Roman"/>
          <w:color w:val="000000" w:themeColor="text1"/>
          <w:szCs w:val="21"/>
          <w:lang w:val="en-GB"/>
        </w:rPr>
        <w:t>are, under the circumstances, at best minimal and thus cannot be reasonably considered as imposing valid limits on the exercise of the appellants’ religious freedom</w:t>
      </w:r>
    </w:p>
    <w:p w14:paraId="0F2BB675" w14:textId="77777777" w:rsidR="003003A3" w:rsidRPr="00331C85" w:rsidRDefault="003003A3" w:rsidP="00173849">
      <w:pPr>
        <w:rPr>
          <w:color w:val="000000" w:themeColor="text1"/>
        </w:rPr>
      </w:pPr>
    </w:p>
    <w:p w14:paraId="24517F30" w14:textId="5EA9F8D6" w:rsidR="00173849" w:rsidRPr="00331C85" w:rsidRDefault="00173849" w:rsidP="00173849">
      <w:pPr>
        <w:pStyle w:val="Heading3"/>
        <w:rPr>
          <w:color w:val="000000" w:themeColor="text1"/>
        </w:rPr>
      </w:pPr>
      <w:bookmarkStart w:id="139" w:name="_Toc18930213"/>
      <w:r w:rsidRPr="00331C85">
        <w:rPr>
          <w:color w:val="000000" w:themeColor="text1"/>
        </w:rPr>
        <w:t xml:space="preserve">Multani v Commission </w:t>
      </w:r>
      <w:r w:rsidR="00B25609">
        <w:rPr>
          <w:color w:val="000000" w:themeColor="text1"/>
        </w:rPr>
        <w:t>S</w:t>
      </w:r>
      <w:r w:rsidRPr="00331C85">
        <w:rPr>
          <w:color w:val="000000" w:themeColor="text1"/>
        </w:rPr>
        <w:t>colaire Marguerite-Bourgeoys</w:t>
      </w:r>
      <w:bookmarkEnd w:id="139"/>
    </w:p>
    <w:p w14:paraId="74125E51" w14:textId="48E6ABFD" w:rsidR="00173849" w:rsidRPr="00331C85" w:rsidRDefault="00173849" w:rsidP="00435F78">
      <w:pPr>
        <w:pStyle w:val="ListParagraph"/>
        <w:numPr>
          <w:ilvl w:val="0"/>
          <w:numId w:val="6"/>
        </w:numPr>
        <w:rPr>
          <w:color w:val="000000" w:themeColor="text1"/>
        </w:rPr>
      </w:pPr>
      <w:r w:rsidRPr="00331C85">
        <w:rPr>
          <w:color w:val="000000" w:themeColor="text1"/>
        </w:rPr>
        <w:t xml:space="preserve">Link between minimal impairment analysis and the concept of reasonable accommodation was made explicit in this case by the court </w:t>
      </w:r>
    </w:p>
    <w:p w14:paraId="016F53BF" w14:textId="45B53F63" w:rsidR="00173849" w:rsidRPr="00331C85" w:rsidRDefault="00173849" w:rsidP="00435F78">
      <w:pPr>
        <w:pStyle w:val="ListParagraph"/>
        <w:numPr>
          <w:ilvl w:val="1"/>
          <w:numId w:val="6"/>
        </w:numPr>
        <w:rPr>
          <w:color w:val="000000" w:themeColor="text1"/>
        </w:rPr>
      </w:pPr>
      <w:r w:rsidRPr="00331C85">
        <w:rPr>
          <w:color w:val="000000" w:themeColor="text1"/>
        </w:rPr>
        <w:t>Charron J</w:t>
      </w:r>
    </w:p>
    <w:p w14:paraId="554D8637" w14:textId="409E115B" w:rsidR="00173849" w:rsidRPr="00331C85" w:rsidRDefault="00173849" w:rsidP="00435F78">
      <w:pPr>
        <w:pStyle w:val="ListParagraph"/>
        <w:numPr>
          <w:ilvl w:val="2"/>
          <w:numId w:val="6"/>
        </w:numPr>
        <w:rPr>
          <w:b/>
          <w:color w:val="000000" w:themeColor="text1"/>
        </w:rPr>
      </w:pPr>
      <w:r w:rsidRPr="00331C85">
        <w:rPr>
          <w:b/>
          <w:color w:val="000000" w:themeColor="text1"/>
        </w:rPr>
        <w:t xml:space="preserve">Courts have held that there is a duty to make reasonable accommodation for individuals who are adversely affected by a policy or rule that is neutral on its face </w:t>
      </w:r>
    </w:p>
    <w:p w14:paraId="35FF48CC" w14:textId="77777777" w:rsidR="00B32C15" w:rsidRPr="00331C85" w:rsidRDefault="00173849" w:rsidP="00435F78">
      <w:pPr>
        <w:pStyle w:val="ListParagraph"/>
        <w:numPr>
          <w:ilvl w:val="3"/>
          <w:numId w:val="6"/>
        </w:numPr>
        <w:rPr>
          <w:color w:val="000000" w:themeColor="text1"/>
        </w:rPr>
      </w:pPr>
      <w:r w:rsidRPr="00331C85">
        <w:rPr>
          <w:b/>
          <w:color w:val="000000" w:themeColor="text1"/>
        </w:rPr>
        <w:t>And that this duty extends only to the point at which it causes undue hardship to the party who must perform it</w:t>
      </w:r>
    </w:p>
    <w:p w14:paraId="0B0C9CA4" w14:textId="5B038509" w:rsidR="00173849" w:rsidRPr="00331C85" w:rsidRDefault="00B32C15" w:rsidP="00435F78">
      <w:pPr>
        <w:pStyle w:val="ListParagraph"/>
        <w:numPr>
          <w:ilvl w:val="2"/>
          <w:numId w:val="6"/>
        </w:numPr>
        <w:rPr>
          <w:color w:val="000000" w:themeColor="text1"/>
        </w:rPr>
      </w:pPr>
      <w:r w:rsidRPr="00331C85">
        <w:rPr>
          <w:color w:val="000000" w:themeColor="text1"/>
        </w:rPr>
        <w:t>This analogy with the duty of reasonable accommodation seems to me to be helpful to explain the burden resulting from the minimal impairment test with respect to a particular individual, as in the case at bar</w:t>
      </w:r>
      <w:r w:rsidR="00173849" w:rsidRPr="00331C85">
        <w:rPr>
          <w:color w:val="000000" w:themeColor="text1"/>
        </w:rPr>
        <w:t xml:space="preserve"> </w:t>
      </w:r>
    </w:p>
    <w:p w14:paraId="6579A653" w14:textId="55D61C11" w:rsidR="00173849" w:rsidRPr="00331C85" w:rsidRDefault="00173849" w:rsidP="00435F78">
      <w:pPr>
        <w:pStyle w:val="ListParagraph"/>
        <w:numPr>
          <w:ilvl w:val="0"/>
          <w:numId w:val="6"/>
        </w:numPr>
        <w:rPr>
          <w:color w:val="000000" w:themeColor="text1"/>
        </w:rPr>
      </w:pPr>
      <w:r w:rsidRPr="00331C85">
        <w:rPr>
          <w:color w:val="000000" w:themeColor="text1"/>
        </w:rPr>
        <w:t>Involved an orthodox Sikh student who was forbidden by the school board in QB from wearing his kirpan to school pursuant to a rule forbidding all weapons in the school</w:t>
      </w:r>
    </w:p>
    <w:p w14:paraId="31C8A701" w14:textId="090F75DF" w:rsidR="00173849" w:rsidRPr="00331C85" w:rsidRDefault="00173849" w:rsidP="00435F78">
      <w:pPr>
        <w:pStyle w:val="ListParagraph"/>
        <w:numPr>
          <w:ilvl w:val="1"/>
          <w:numId w:val="6"/>
        </w:numPr>
        <w:rPr>
          <w:color w:val="000000" w:themeColor="text1"/>
        </w:rPr>
      </w:pPr>
      <w:r w:rsidRPr="00331C85">
        <w:rPr>
          <w:color w:val="000000" w:themeColor="text1"/>
        </w:rPr>
        <w:t>The school did not dispute that the student had a sincere belief in the spiritual significance of the kirpan and that he considered himself to be bound to wear it at all times</w:t>
      </w:r>
    </w:p>
    <w:p w14:paraId="3129A6D5" w14:textId="36E22050" w:rsidR="00173849" w:rsidRPr="00331C85" w:rsidRDefault="00173849" w:rsidP="00435F78">
      <w:pPr>
        <w:pStyle w:val="ListParagraph"/>
        <w:numPr>
          <w:ilvl w:val="0"/>
          <w:numId w:val="6"/>
        </w:numPr>
        <w:rPr>
          <w:color w:val="000000" w:themeColor="text1"/>
        </w:rPr>
      </w:pPr>
      <w:r w:rsidRPr="00331C85">
        <w:rPr>
          <w:color w:val="000000" w:themeColor="text1"/>
        </w:rPr>
        <w:t xml:space="preserve">SCC held a breach of s 2(a) that could not be justified under section 1 </w:t>
      </w:r>
    </w:p>
    <w:p w14:paraId="76DD3258" w14:textId="78687F8E" w:rsidR="00B32C15" w:rsidRPr="00331C85" w:rsidRDefault="00B32C15" w:rsidP="00435F78">
      <w:pPr>
        <w:pStyle w:val="ListParagraph"/>
        <w:numPr>
          <w:ilvl w:val="1"/>
          <w:numId w:val="6"/>
        </w:numPr>
        <w:rPr>
          <w:color w:val="000000" w:themeColor="text1"/>
        </w:rPr>
      </w:pPr>
      <w:r w:rsidRPr="00331C85">
        <w:rPr>
          <w:color w:val="000000" w:themeColor="text1"/>
        </w:rPr>
        <w:t>Objective was to ensure “reasonable safety”</w:t>
      </w:r>
    </w:p>
    <w:p w14:paraId="1BFE5FD3" w14:textId="52328320" w:rsidR="00173849" w:rsidRPr="00331C85" w:rsidRDefault="00173849" w:rsidP="00435F78">
      <w:pPr>
        <w:pStyle w:val="ListParagraph"/>
        <w:numPr>
          <w:ilvl w:val="2"/>
          <w:numId w:val="6"/>
        </w:numPr>
        <w:rPr>
          <w:color w:val="000000" w:themeColor="text1"/>
        </w:rPr>
      </w:pPr>
      <w:r w:rsidRPr="00331C85">
        <w:rPr>
          <w:color w:val="000000" w:themeColor="text1"/>
        </w:rPr>
        <w:t>The school’s policy was to ensure safety, but it was unrealistic that the school could ban all safety risks</w:t>
      </w:r>
    </w:p>
    <w:p w14:paraId="714B5F2D" w14:textId="5BF25C53" w:rsidR="00173849" w:rsidRPr="00331C85" w:rsidRDefault="00173849" w:rsidP="00435F78">
      <w:pPr>
        <w:pStyle w:val="ListParagraph"/>
        <w:numPr>
          <w:ilvl w:val="3"/>
          <w:numId w:val="6"/>
        </w:numPr>
        <w:rPr>
          <w:color w:val="000000" w:themeColor="text1"/>
        </w:rPr>
      </w:pPr>
      <w:r w:rsidRPr="00331C85">
        <w:rPr>
          <w:color w:val="000000" w:themeColor="text1"/>
        </w:rPr>
        <w:t>Pens, scissors and bats were all permitted</w:t>
      </w:r>
    </w:p>
    <w:p w14:paraId="7BCCD229" w14:textId="645C4CA7" w:rsidR="00B32C15" w:rsidRPr="00331C85" w:rsidRDefault="00B32C15" w:rsidP="00435F78">
      <w:pPr>
        <w:pStyle w:val="ListParagraph"/>
        <w:numPr>
          <w:ilvl w:val="2"/>
          <w:numId w:val="6"/>
        </w:numPr>
        <w:rPr>
          <w:color w:val="000000" w:themeColor="text1"/>
        </w:rPr>
      </w:pPr>
      <w:r w:rsidRPr="00331C85">
        <w:rPr>
          <w:color w:val="000000" w:themeColor="text1"/>
        </w:rPr>
        <w:t>Accepted that this is rationally connected this</w:t>
      </w:r>
    </w:p>
    <w:p w14:paraId="3DDE4011" w14:textId="48743B8D" w:rsidR="00B32C15" w:rsidRPr="00331C85" w:rsidRDefault="00B32C15" w:rsidP="00435F78">
      <w:pPr>
        <w:pStyle w:val="ListParagraph"/>
        <w:numPr>
          <w:ilvl w:val="1"/>
          <w:numId w:val="6"/>
        </w:numPr>
        <w:rPr>
          <w:color w:val="000000" w:themeColor="text1"/>
        </w:rPr>
      </w:pPr>
      <w:r w:rsidRPr="00331C85">
        <w:rPr>
          <w:color w:val="000000" w:themeColor="text1"/>
        </w:rPr>
        <w:t>Minimal impairment</w:t>
      </w:r>
    </w:p>
    <w:p w14:paraId="2E1D7467" w14:textId="72F7D73D" w:rsidR="00B32C15" w:rsidRPr="00331C85" w:rsidRDefault="00B32C15" w:rsidP="00435F78">
      <w:pPr>
        <w:pStyle w:val="ListParagraph"/>
        <w:numPr>
          <w:ilvl w:val="2"/>
          <w:numId w:val="6"/>
        </w:numPr>
        <w:rPr>
          <w:color w:val="000000" w:themeColor="text1"/>
        </w:rPr>
      </w:pPr>
      <w:r w:rsidRPr="00331C85">
        <w:rPr>
          <w:color w:val="000000" w:themeColor="text1"/>
        </w:rPr>
        <w:t>Not satisfied – some accommodation is required</w:t>
      </w:r>
    </w:p>
    <w:p w14:paraId="6177B40D" w14:textId="77777777" w:rsidR="00B32C15" w:rsidRPr="00331C85" w:rsidRDefault="00B32C15" w:rsidP="00435F78">
      <w:pPr>
        <w:pStyle w:val="ListParagraph"/>
        <w:numPr>
          <w:ilvl w:val="2"/>
          <w:numId w:val="6"/>
        </w:numPr>
        <w:rPr>
          <w:color w:val="000000" w:themeColor="text1"/>
        </w:rPr>
      </w:pPr>
      <w:r w:rsidRPr="00331C85">
        <w:rPr>
          <w:color w:val="000000" w:themeColor="text1"/>
        </w:rPr>
        <w:t xml:space="preserve">Rejected the school’s argument that kirpans were inherently dangerous </w:t>
      </w:r>
    </w:p>
    <w:p w14:paraId="484332E2" w14:textId="77777777" w:rsidR="00B32C15" w:rsidRPr="00331C85" w:rsidRDefault="00B32C15" w:rsidP="00435F78">
      <w:pPr>
        <w:pStyle w:val="ListParagraph"/>
        <w:numPr>
          <w:ilvl w:val="3"/>
          <w:numId w:val="6"/>
        </w:numPr>
        <w:rPr>
          <w:color w:val="000000" w:themeColor="text1"/>
        </w:rPr>
      </w:pPr>
      <w:r w:rsidRPr="00331C85">
        <w:rPr>
          <w:color w:val="000000" w:themeColor="text1"/>
        </w:rPr>
        <w:t>No instances of one being drawn by a student at school</w:t>
      </w:r>
    </w:p>
    <w:p w14:paraId="5503F1F9" w14:textId="77777777" w:rsidR="00B32C15" w:rsidRPr="00331C85" w:rsidRDefault="00B32C15" w:rsidP="00435F78">
      <w:pPr>
        <w:pStyle w:val="ListParagraph"/>
        <w:numPr>
          <w:ilvl w:val="2"/>
          <w:numId w:val="6"/>
        </w:numPr>
        <w:rPr>
          <w:color w:val="000000" w:themeColor="text1"/>
        </w:rPr>
      </w:pPr>
      <w:r w:rsidRPr="00331C85">
        <w:rPr>
          <w:color w:val="000000" w:themeColor="text1"/>
        </w:rPr>
        <w:t xml:space="preserve">School distinguished from airplane or courthouse because it has ongoing relationships with students and can monitor and assess the risk of violent behaviour </w:t>
      </w:r>
    </w:p>
    <w:p w14:paraId="3FDF8543" w14:textId="36D7F003" w:rsidR="00647DF5" w:rsidRPr="00B25609" w:rsidRDefault="00B32C15" w:rsidP="00435F78">
      <w:pPr>
        <w:pStyle w:val="ListParagraph"/>
        <w:numPr>
          <w:ilvl w:val="2"/>
          <w:numId w:val="6"/>
        </w:numPr>
        <w:rPr>
          <w:color w:val="000000" w:themeColor="text1"/>
        </w:rPr>
      </w:pPr>
      <w:r w:rsidRPr="00331C85">
        <w:rPr>
          <w:color w:val="000000" w:themeColor="text1"/>
        </w:rPr>
        <w:t xml:space="preserve">Allowing the kirpan to be sewn into his clothes = reasonable accommodation </w:t>
      </w:r>
    </w:p>
    <w:p w14:paraId="00A5DB6E" w14:textId="77777777" w:rsidR="00471E23" w:rsidRPr="00331C85" w:rsidRDefault="00471E23" w:rsidP="00471E23">
      <w:pPr>
        <w:rPr>
          <w:color w:val="000000" w:themeColor="text1"/>
        </w:rPr>
      </w:pPr>
    </w:p>
    <w:p w14:paraId="3100F133" w14:textId="77696120" w:rsidR="00471E23" w:rsidRPr="00331C85" w:rsidRDefault="00471E23" w:rsidP="00471E23">
      <w:pPr>
        <w:pStyle w:val="Heading3"/>
        <w:rPr>
          <w:color w:val="000000" w:themeColor="text1"/>
        </w:rPr>
      </w:pPr>
      <w:bookmarkStart w:id="140" w:name="_Toc18930214"/>
      <w:r w:rsidRPr="00331C85">
        <w:rPr>
          <w:color w:val="000000" w:themeColor="text1"/>
        </w:rPr>
        <w:t>AB v Hutterian Brethren of Wilson Colony</w:t>
      </w:r>
      <w:bookmarkEnd w:id="140"/>
      <w:r w:rsidRPr="00331C85">
        <w:rPr>
          <w:color w:val="000000" w:themeColor="text1"/>
        </w:rPr>
        <w:t xml:space="preserve"> </w:t>
      </w:r>
    </w:p>
    <w:p w14:paraId="5B3A5AF3" w14:textId="4FB7855C" w:rsidR="00471E23" w:rsidRPr="00331C85" w:rsidRDefault="00471E23" w:rsidP="00471E23">
      <w:pPr>
        <w:rPr>
          <w:color w:val="000000" w:themeColor="text1"/>
        </w:rPr>
      </w:pPr>
      <w:r w:rsidRPr="00331C85">
        <w:rPr>
          <w:color w:val="000000" w:themeColor="text1"/>
        </w:rPr>
        <w:t>Ratio:</w:t>
      </w:r>
      <w:r w:rsidR="00DD4338" w:rsidRPr="00331C85">
        <w:rPr>
          <w:color w:val="000000" w:themeColor="text1"/>
        </w:rPr>
        <w:tab/>
      </w:r>
    </w:p>
    <w:p w14:paraId="4CE492D6" w14:textId="77777777" w:rsidR="00471E23" w:rsidRPr="00331C85" w:rsidRDefault="00471E23" w:rsidP="00471E23">
      <w:pPr>
        <w:ind w:left="720" w:hanging="720"/>
        <w:rPr>
          <w:color w:val="000000" w:themeColor="text1"/>
        </w:rPr>
      </w:pPr>
      <w:r w:rsidRPr="00331C85">
        <w:rPr>
          <w:color w:val="000000" w:themeColor="text1"/>
        </w:rPr>
        <w:t>Facts:</w:t>
      </w:r>
      <w:r w:rsidRPr="00331C85">
        <w:rPr>
          <w:color w:val="000000" w:themeColor="text1"/>
        </w:rPr>
        <w:tab/>
        <w:t xml:space="preserve">Alberta regulations require that all persons who drive motor vehicles hold a driver’s licence. Since 1974, each licence has borne a photograph of the licence hold, subject to exemption for people who objected to having their photographs taken on religious grounds. At the registrar’s discretion, religious objectors were granted a non-photo licence (Condition Code G licence). </w:t>
      </w:r>
    </w:p>
    <w:p w14:paraId="33D35893" w14:textId="77777777" w:rsidR="00471E23" w:rsidRPr="00331C85" w:rsidRDefault="00471E23" w:rsidP="00471E23">
      <w:pPr>
        <w:ind w:left="720"/>
        <w:rPr>
          <w:color w:val="000000" w:themeColor="text1"/>
        </w:rPr>
      </w:pPr>
      <w:r w:rsidRPr="00331C85">
        <w:rPr>
          <w:color w:val="000000" w:themeColor="text1"/>
        </w:rPr>
        <w:t xml:space="preserve">2003 </w:t>
      </w:r>
      <w:r w:rsidRPr="00331C85">
        <w:rPr>
          <w:color w:val="000000" w:themeColor="text1"/>
        </w:rPr>
        <w:sym w:font="Wingdings" w:char="F0E0"/>
      </w:r>
      <w:r w:rsidRPr="00331C85">
        <w:rPr>
          <w:color w:val="000000" w:themeColor="text1"/>
        </w:rPr>
        <w:t xml:space="preserve"> the province adopted a new regulation in which the photo requirement became universal. </w:t>
      </w:r>
    </w:p>
    <w:p w14:paraId="201B08AB" w14:textId="37D94AEF" w:rsidR="00471E23" w:rsidRPr="00331C85" w:rsidRDefault="00471E23" w:rsidP="00471E23">
      <w:pPr>
        <w:ind w:left="720"/>
        <w:rPr>
          <w:color w:val="000000" w:themeColor="text1"/>
        </w:rPr>
      </w:pPr>
      <w:r w:rsidRPr="00331C85">
        <w:rPr>
          <w:color w:val="000000" w:themeColor="text1"/>
        </w:rPr>
        <w:t>56% of the Code G licences were held by Hutterites who sincerely believe that the second commandment prohibits them from having their photograph taken. The photo requirement was aimed at reducing the risk of fraud.</w:t>
      </w:r>
    </w:p>
    <w:p w14:paraId="19F62B54" w14:textId="7E17F10D" w:rsidR="00471E23" w:rsidRPr="00331C85" w:rsidRDefault="00471E23" w:rsidP="00471E23">
      <w:pPr>
        <w:ind w:left="720" w:hanging="720"/>
        <w:rPr>
          <w:color w:val="000000" w:themeColor="text1"/>
        </w:rPr>
      </w:pPr>
      <w:r w:rsidRPr="00331C85">
        <w:rPr>
          <w:color w:val="000000" w:themeColor="text1"/>
        </w:rPr>
        <w:t>Result:</w:t>
      </w:r>
      <w:r w:rsidRPr="00331C85">
        <w:rPr>
          <w:color w:val="000000" w:themeColor="text1"/>
        </w:rPr>
        <w:tab/>
        <w:t>S2(a) was infringed but justified under s 1</w:t>
      </w:r>
    </w:p>
    <w:p w14:paraId="5A5CEAA6" w14:textId="0BF3B51E" w:rsidR="00471E23" w:rsidRPr="00331C85" w:rsidRDefault="00471E23" w:rsidP="00471E23">
      <w:pPr>
        <w:rPr>
          <w:color w:val="000000" w:themeColor="text1"/>
        </w:rPr>
      </w:pPr>
      <w:r w:rsidRPr="00331C85">
        <w:rPr>
          <w:color w:val="000000" w:themeColor="text1"/>
        </w:rPr>
        <w:t>Reason:</w:t>
      </w:r>
      <w:r w:rsidRPr="00331C85">
        <w:rPr>
          <w:color w:val="000000" w:themeColor="text1"/>
        </w:rPr>
        <w:tab/>
        <w:t>The Nature of the Limit on s2(a)</w:t>
      </w:r>
    </w:p>
    <w:p w14:paraId="1F77FFE4" w14:textId="7A821478" w:rsidR="00471E23" w:rsidRPr="00331C85" w:rsidRDefault="00471E23" w:rsidP="00435F78">
      <w:pPr>
        <w:pStyle w:val="ListParagraph"/>
        <w:numPr>
          <w:ilvl w:val="1"/>
          <w:numId w:val="6"/>
        </w:numPr>
        <w:rPr>
          <w:color w:val="000000" w:themeColor="text1"/>
        </w:rPr>
      </w:pPr>
      <w:r w:rsidRPr="00331C85">
        <w:rPr>
          <w:color w:val="000000" w:themeColor="text1"/>
        </w:rPr>
        <w:t>Given their beliefs, the effect of universal photo requirement is to place Colony members who wish to obtain licenses either in the position of violating their religious commitments or foregoing licences</w:t>
      </w:r>
    </w:p>
    <w:p w14:paraId="3486D769" w14:textId="59F6EEA3" w:rsidR="00154339" w:rsidRPr="00331C85" w:rsidRDefault="00154339" w:rsidP="00435F78">
      <w:pPr>
        <w:pStyle w:val="ListParagraph"/>
        <w:numPr>
          <w:ilvl w:val="1"/>
          <w:numId w:val="6"/>
        </w:numPr>
        <w:rPr>
          <w:color w:val="000000" w:themeColor="text1"/>
        </w:rPr>
      </w:pPr>
      <w:r w:rsidRPr="00331C85">
        <w:rPr>
          <w:color w:val="000000" w:themeColor="text1"/>
        </w:rPr>
        <w:t>Argued that the regulation forces members to choose between obeying the second commandment and adhering to their rural communal lifestyle – thereby limiting religious freedom guaranteed by s1(a)</w:t>
      </w:r>
    </w:p>
    <w:p w14:paraId="712DB76E" w14:textId="604C430E" w:rsidR="00154339" w:rsidRPr="00331C85" w:rsidRDefault="00154339" w:rsidP="00435F78">
      <w:pPr>
        <w:pStyle w:val="ListParagraph"/>
        <w:numPr>
          <w:ilvl w:val="1"/>
          <w:numId w:val="6"/>
        </w:numPr>
        <w:rPr>
          <w:color w:val="000000" w:themeColor="text1"/>
        </w:rPr>
      </w:pPr>
      <w:r w:rsidRPr="00331C85">
        <w:rPr>
          <w:color w:val="000000" w:themeColor="text1"/>
        </w:rPr>
        <w:t xml:space="preserve">Broader impact of the photo requirement is relevant at the proportionality stage </w:t>
      </w:r>
    </w:p>
    <w:p w14:paraId="68B54F18" w14:textId="7F5BECD9" w:rsidR="00154339" w:rsidRPr="00331C85" w:rsidRDefault="00154339" w:rsidP="00435F78">
      <w:pPr>
        <w:pStyle w:val="ListParagraph"/>
        <w:numPr>
          <w:ilvl w:val="1"/>
          <w:numId w:val="6"/>
        </w:numPr>
        <w:rPr>
          <w:b/>
          <w:color w:val="000000" w:themeColor="text1"/>
        </w:rPr>
      </w:pPr>
      <w:r w:rsidRPr="00331C85">
        <w:rPr>
          <w:b/>
          <w:color w:val="000000" w:themeColor="text1"/>
        </w:rPr>
        <w:t>Infringement of s2(a) of the Charter will be found where</w:t>
      </w:r>
    </w:p>
    <w:p w14:paraId="6A6E5CCE" w14:textId="5F37F8B2" w:rsidR="00154339" w:rsidRPr="00331C85" w:rsidRDefault="00154339" w:rsidP="00435F78">
      <w:pPr>
        <w:pStyle w:val="ListParagraph"/>
        <w:numPr>
          <w:ilvl w:val="2"/>
          <w:numId w:val="6"/>
        </w:numPr>
        <w:rPr>
          <w:color w:val="000000" w:themeColor="text1"/>
        </w:rPr>
      </w:pPr>
      <w:r w:rsidRPr="00331C85">
        <w:rPr>
          <w:color w:val="000000" w:themeColor="text1"/>
        </w:rPr>
        <w:t>The claimant sincerely believes in a belief or practice that has a nexus with religion and;</w:t>
      </w:r>
    </w:p>
    <w:p w14:paraId="014CA0FB" w14:textId="5513E1C5" w:rsidR="00154339" w:rsidRPr="00331C85" w:rsidRDefault="00154339" w:rsidP="00435F78">
      <w:pPr>
        <w:pStyle w:val="ListParagraph"/>
        <w:numPr>
          <w:ilvl w:val="3"/>
          <w:numId w:val="6"/>
        </w:numPr>
        <w:rPr>
          <w:color w:val="000000" w:themeColor="text1"/>
        </w:rPr>
      </w:pPr>
      <w:r w:rsidRPr="00331C85">
        <w:rPr>
          <w:color w:val="000000" w:themeColor="text1"/>
        </w:rPr>
        <w:t>Conceded by the province</w:t>
      </w:r>
    </w:p>
    <w:p w14:paraId="4F6B416B" w14:textId="56B915C1" w:rsidR="00154339" w:rsidRPr="00331C85" w:rsidRDefault="00154339" w:rsidP="00435F78">
      <w:pPr>
        <w:pStyle w:val="ListParagraph"/>
        <w:numPr>
          <w:ilvl w:val="2"/>
          <w:numId w:val="6"/>
        </w:numPr>
        <w:rPr>
          <w:color w:val="000000" w:themeColor="text1"/>
        </w:rPr>
      </w:pPr>
      <w:r w:rsidRPr="00331C85">
        <w:rPr>
          <w:color w:val="000000" w:themeColor="text1"/>
        </w:rPr>
        <w:t xml:space="preserve">The impugned measure interferes with the claimants’ ability to act in accordance with their religious beliefs more than trivial or insubstantial </w:t>
      </w:r>
    </w:p>
    <w:p w14:paraId="1D1CCA67" w14:textId="3ECC9D9C" w:rsidR="00154339" w:rsidRPr="00331C85" w:rsidRDefault="00154339" w:rsidP="00435F78">
      <w:pPr>
        <w:pStyle w:val="ListParagraph"/>
        <w:numPr>
          <w:ilvl w:val="3"/>
          <w:numId w:val="6"/>
        </w:numPr>
        <w:rPr>
          <w:color w:val="000000" w:themeColor="text1"/>
        </w:rPr>
      </w:pPr>
      <w:r w:rsidRPr="00331C85">
        <w:rPr>
          <w:color w:val="000000" w:themeColor="text1"/>
        </w:rPr>
        <w:t xml:space="preserve">Courts below have proceeded on the assumption that this requirement was met </w:t>
      </w:r>
    </w:p>
    <w:p w14:paraId="4AC73F8A" w14:textId="084CB336" w:rsidR="00154339" w:rsidRPr="00331C85" w:rsidRDefault="00154339" w:rsidP="00154339">
      <w:pPr>
        <w:ind w:left="720"/>
        <w:rPr>
          <w:color w:val="000000" w:themeColor="text1"/>
        </w:rPr>
      </w:pPr>
      <w:r w:rsidRPr="00331C85">
        <w:rPr>
          <w:color w:val="000000" w:themeColor="text1"/>
        </w:rPr>
        <w:t>Section 1 Analysis</w:t>
      </w:r>
    </w:p>
    <w:p w14:paraId="0183CA3B" w14:textId="7A2CCAAD" w:rsidR="00154339" w:rsidRPr="00331C85" w:rsidRDefault="00154339" w:rsidP="00435F78">
      <w:pPr>
        <w:pStyle w:val="ListParagraph"/>
        <w:numPr>
          <w:ilvl w:val="1"/>
          <w:numId w:val="6"/>
        </w:numPr>
        <w:rPr>
          <w:color w:val="000000" w:themeColor="text1"/>
        </w:rPr>
      </w:pPr>
      <w:r w:rsidRPr="00331C85">
        <w:rPr>
          <w:color w:val="000000" w:themeColor="text1"/>
        </w:rPr>
        <w:t>Pressing and substantial?</w:t>
      </w:r>
    </w:p>
    <w:p w14:paraId="31D8661B" w14:textId="0891EED2" w:rsidR="002B2992" w:rsidRPr="00331C85" w:rsidRDefault="00154339" w:rsidP="00435F78">
      <w:pPr>
        <w:pStyle w:val="ListParagraph"/>
        <w:numPr>
          <w:ilvl w:val="2"/>
          <w:numId w:val="6"/>
        </w:numPr>
        <w:rPr>
          <w:color w:val="000000" w:themeColor="text1"/>
        </w:rPr>
      </w:pPr>
      <w:r w:rsidRPr="00331C85">
        <w:rPr>
          <w:color w:val="000000" w:themeColor="text1"/>
        </w:rPr>
        <w:t xml:space="preserve">Objective: </w:t>
      </w:r>
      <w:r w:rsidR="002B2992" w:rsidRPr="00331C85">
        <w:rPr>
          <w:color w:val="000000" w:themeColor="text1"/>
        </w:rPr>
        <w:t>ensure integrity of the system for licensing drivers in order to prevent ID theft and harmonize jurisdictions</w:t>
      </w:r>
    </w:p>
    <w:p w14:paraId="23683BCC" w14:textId="6F525D72" w:rsidR="00154339" w:rsidRPr="00331C85" w:rsidRDefault="002B2992" w:rsidP="00435F78">
      <w:pPr>
        <w:pStyle w:val="ListParagraph"/>
        <w:numPr>
          <w:ilvl w:val="2"/>
          <w:numId w:val="6"/>
        </w:numPr>
        <w:rPr>
          <w:color w:val="000000" w:themeColor="text1"/>
        </w:rPr>
      </w:pPr>
      <w:r w:rsidRPr="00331C85">
        <w:rPr>
          <w:color w:val="000000" w:themeColor="text1"/>
        </w:rPr>
        <w:t>P</w:t>
      </w:r>
      <w:r w:rsidR="00154339" w:rsidRPr="00331C85">
        <w:rPr>
          <w:color w:val="000000" w:themeColor="text1"/>
        </w:rPr>
        <w:t xml:space="preserve">revent identity theft or </w:t>
      </w:r>
      <w:r w:rsidR="00DE09CB" w:rsidRPr="00331C85">
        <w:rPr>
          <w:color w:val="000000" w:themeColor="text1"/>
        </w:rPr>
        <w:t>f</w:t>
      </w:r>
      <w:r w:rsidR="00154339" w:rsidRPr="00331C85">
        <w:rPr>
          <w:color w:val="000000" w:themeColor="text1"/>
        </w:rPr>
        <w:t>raud and the various forms of mischief which identity theft may facilitate, and the harmonization of international and interprov standards for photo ID</w:t>
      </w:r>
    </w:p>
    <w:p w14:paraId="08751ABC" w14:textId="3678DD5F" w:rsidR="00154339" w:rsidRPr="00331C85" w:rsidRDefault="0097222B" w:rsidP="00435F78">
      <w:pPr>
        <w:pStyle w:val="ListParagraph"/>
        <w:numPr>
          <w:ilvl w:val="3"/>
          <w:numId w:val="6"/>
        </w:numPr>
        <w:rPr>
          <w:color w:val="000000" w:themeColor="text1"/>
        </w:rPr>
      </w:pPr>
      <w:r w:rsidRPr="00331C85">
        <w:rPr>
          <w:color w:val="000000" w:themeColor="text1"/>
        </w:rPr>
        <w:t xml:space="preserve">Part of a larger goal of ensuring the integrity of the system for licensing drivers </w:t>
      </w:r>
    </w:p>
    <w:p w14:paraId="55D1621F" w14:textId="101F275E" w:rsidR="0097222B" w:rsidRPr="00331C85" w:rsidRDefault="0097222B" w:rsidP="00435F78">
      <w:pPr>
        <w:pStyle w:val="ListParagraph"/>
        <w:numPr>
          <w:ilvl w:val="2"/>
          <w:numId w:val="6"/>
        </w:numPr>
        <w:rPr>
          <w:color w:val="000000" w:themeColor="text1"/>
        </w:rPr>
      </w:pPr>
      <w:r w:rsidRPr="00331C85">
        <w:rPr>
          <w:color w:val="000000" w:themeColor="text1"/>
        </w:rPr>
        <w:t xml:space="preserve">Maintaining the integrity of the system in a way that minimizes the risk of identity theft is clearing a goal of pressing and substantial importance, capable of justifying limits on rights </w:t>
      </w:r>
    </w:p>
    <w:p w14:paraId="16360A35" w14:textId="6B46C3A2" w:rsidR="0097222B" w:rsidRPr="00331C85" w:rsidRDefault="0097222B" w:rsidP="00435F78">
      <w:pPr>
        <w:pStyle w:val="ListParagraph"/>
        <w:numPr>
          <w:ilvl w:val="1"/>
          <w:numId w:val="6"/>
        </w:numPr>
        <w:rPr>
          <w:color w:val="000000" w:themeColor="text1"/>
        </w:rPr>
      </w:pPr>
      <w:r w:rsidRPr="00331C85">
        <w:rPr>
          <w:color w:val="000000" w:themeColor="text1"/>
        </w:rPr>
        <w:t xml:space="preserve">Rational connection </w:t>
      </w:r>
    </w:p>
    <w:p w14:paraId="14CC02B5" w14:textId="78E68223" w:rsidR="0097222B" w:rsidRPr="00331C85" w:rsidRDefault="0097222B" w:rsidP="00435F78">
      <w:pPr>
        <w:pStyle w:val="ListParagraph"/>
        <w:numPr>
          <w:ilvl w:val="2"/>
          <w:numId w:val="6"/>
        </w:numPr>
        <w:rPr>
          <w:color w:val="000000" w:themeColor="text1"/>
        </w:rPr>
      </w:pPr>
      <w:r w:rsidRPr="00331C85">
        <w:rPr>
          <w:color w:val="000000" w:themeColor="text1"/>
        </w:rPr>
        <w:t xml:space="preserve">Govt argues that universal photo system will be more effective in preventing identity theft than a system that grants exemptions </w:t>
      </w:r>
    </w:p>
    <w:p w14:paraId="3E1B8488" w14:textId="6658D6C7" w:rsidR="0097222B" w:rsidRPr="00331C85" w:rsidRDefault="0097222B" w:rsidP="00435F78">
      <w:pPr>
        <w:pStyle w:val="ListParagraph"/>
        <w:numPr>
          <w:ilvl w:val="2"/>
          <w:numId w:val="6"/>
        </w:numPr>
        <w:rPr>
          <w:color w:val="000000" w:themeColor="text1"/>
        </w:rPr>
      </w:pPr>
      <w:r w:rsidRPr="00331C85">
        <w:rPr>
          <w:color w:val="000000" w:themeColor="text1"/>
        </w:rPr>
        <w:t xml:space="preserve">Concluded that the province has established that the universal photo requirement is rationally related to its goal of protecting the integrity of the system </w:t>
      </w:r>
    </w:p>
    <w:p w14:paraId="79347FB5" w14:textId="166422A8" w:rsidR="0097222B" w:rsidRPr="00331C85" w:rsidRDefault="0097222B" w:rsidP="00435F78">
      <w:pPr>
        <w:pStyle w:val="ListParagraph"/>
        <w:numPr>
          <w:ilvl w:val="1"/>
          <w:numId w:val="6"/>
        </w:numPr>
        <w:rPr>
          <w:color w:val="000000" w:themeColor="text1"/>
        </w:rPr>
      </w:pPr>
      <w:r w:rsidRPr="00331C85">
        <w:rPr>
          <w:color w:val="000000" w:themeColor="text1"/>
        </w:rPr>
        <w:t>Minimal impairment</w:t>
      </w:r>
    </w:p>
    <w:p w14:paraId="1A924A78" w14:textId="445DE772" w:rsidR="0097222B" w:rsidRPr="00331C85" w:rsidRDefault="005161D2" w:rsidP="00435F78">
      <w:pPr>
        <w:pStyle w:val="ListParagraph"/>
        <w:numPr>
          <w:ilvl w:val="2"/>
          <w:numId w:val="6"/>
        </w:numPr>
        <w:rPr>
          <w:color w:val="000000" w:themeColor="text1"/>
        </w:rPr>
      </w:pPr>
      <w:r w:rsidRPr="00331C85">
        <w:rPr>
          <w:color w:val="000000" w:themeColor="text1"/>
        </w:rPr>
        <w:t xml:space="preserve">Whether there are less harmful means of achieving the legislative goal </w:t>
      </w:r>
    </w:p>
    <w:p w14:paraId="6184D289" w14:textId="03350F35" w:rsidR="005161D2" w:rsidRPr="00331C85" w:rsidRDefault="005161D2" w:rsidP="00435F78">
      <w:pPr>
        <w:pStyle w:val="ListParagraph"/>
        <w:numPr>
          <w:ilvl w:val="2"/>
          <w:numId w:val="6"/>
        </w:numPr>
        <w:rPr>
          <w:b/>
          <w:color w:val="000000" w:themeColor="text1"/>
        </w:rPr>
      </w:pPr>
      <w:r w:rsidRPr="00331C85">
        <w:rPr>
          <w:b/>
          <w:color w:val="000000" w:themeColor="text1"/>
        </w:rPr>
        <w:t>Internal limitation</w:t>
      </w:r>
    </w:p>
    <w:p w14:paraId="2595078C" w14:textId="003729F5" w:rsidR="005161D2" w:rsidRPr="00331C85" w:rsidRDefault="005161D2" w:rsidP="00435F78">
      <w:pPr>
        <w:pStyle w:val="ListParagraph"/>
        <w:numPr>
          <w:ilvl w:val="3"/>
          <w:numId w:val="6"/>
        </w:numPr>
        <w:rPr>
          <w:color w:val="000000" w:themeColor="text1"/>
        </w:rPr>
      </w:pPr>
      <w:r w:rsidRPr="00331C85">
        <w:rPr>
          <w:color w:val="000000" w:themeColor="text1"/>
        </w:rPr>
        <w:t xml:space="preserve">Arises from the fact that the minimum impairment test requires only that the govt choose the least drastic means of achieving its objective </w:t>
      </w:r>
    </w:p>
    <w:p w14:paraId="5F514EF4" w14:textId="0502FC4E" w:rsidR="005161D2" w:rsidRPr="00331C85" w:rsidRDefault="005161D2" w:rsidP="00435F78">
      <w:pPr>
        <w:pStyle w:val="ListParagraph"/>
        <w:numPr>
          <w:ilvl w:val="3"/>
          <w:numId w:val="6"/>
        </w:numPr>
        <w:rPr>
          <w:color w:val="000000" w:themeColor="text1"/>
        </w:rPr>
      </w:pPr>
      <w:r w:rsidRPr="00331C85">
        <w:rPr>
          <w:color w:val="000000" w:themeColor="text1"/>
        </w:rPr>
        <w:t>The court need not be satisfied that the alternative would satisfy the objective to exactly the same extent or degree as the impugned measure</w:t>
      </w:r>
    </w:p>
    <w:p w14:paraId="10D09A2A" w14:textId="77777777" w:rsidR="002B2992" w:rsidRPr="00331C85" w:rsidRDefault="002F1776" w:rsidP="00435F78">
      <w:pPr>
        <w:pStyle w:val="ListParagraph"/>
        <w:numPr>
          <w:ilvl w:val="4"/>
          <w:numId w:val="6"/>
        </w:numPr>
        <w:rPr>
          <w:color w:val="000000" w:themeColor="text1"/>
        </w:rPr>
      </w:pPr>
      <w:r w:rsidRPr="00331C85">
        <w:rPr>
          <w:color w:val="000000" w:themeColor="text1"/>
        </w:rPr>
        <w:t xml:space="preserve">The </w:t>
      </w:r>
      <w:r w:rsidRPr="00331C85">
        <w:rPr>
          <w:b/>
          <w:color w:val="000000" w:themeColor="text1"/>
        </w:rPr>
        <w:t>court should not accept an unrealistically exacting or precise formulation of the govts objective which would effectively immunize the law from scrutiny at the minimal impairment stage</w:t>
      </w:r>
    </w:p>
    <w:p w14:paraId="5E95F189" w14:textId="289D4242" w:rsidR="005161D2" w:rsidRPr="00331C85" w:rsidRDefault="002B2992" w:rsidP="00435F78">
      <w:pPr>
        <w:pStyle w:val="ListParagraph"/>
        <w:numPr>
          <w:ilvl w:val="4"/>
          <w:numId w:val="6"/>
        </w:numPr>
        <w:rPr>
          <w:color w:val="000000" w:themeColor="text1"/>
        </w:rPr>
      </w:pPr>
      <w:r w:rsidRPr="00331C85">
        <w:rPr>
          <w:color w:val="000000" w:themeColor="text1"/>
        </w:rPr>
        <w:t>But less drastic means that do not substantially fulfill the govt’s objective are irrelevant at this stage</w:t>
      </w:r>
      <w:r w:rsidR="002F1776" w:rsidRPr="00331C85">
        <w:rPr>
          <w:color w:val="000000" w:themeColor="text1"/>
        </w:rPr>
        <w:t xml:space="preserve"> </w:t>
      </w:r>
    </w:p>
    <w:p w14:paraId="384841A0" w14:textId="00BB09DD" w:rsidR="002B2992" w:rsidRPr="00331C85" w:rsidRDefault="002B2992" w:rsidP="00435F78">
      <w:pPr>
        <w:pStyle w:val="ListParagraph"/>
        <w:numPr>
          <w:ilvl w:val="4"/>
          <w:numId w:val="6"/>
        </w:numPr>
        <w:rPr>
          <w:color w:val="000000" w:themeColor="text1"/>
        </w:rPr>
      </w:pPr>
      <w:r w:rsidRPr="00331C85">
        <w:rPr>
          <w:b/>
          <w:color w:val="000000" w:themeColor="text1"/>
        </w:rPr>
        <w:t>Question is whether there is an alternative, less drastic means of achieving the objective in a real and substantial matter</w:t>
      </w:r>
    </w:p>
    <w:p w14:paraId="22761E8E" w14:textId="277AAAC6" w:rsidR="002B2992" w:rsidRPr="00331C85" w:rsidRDefault="002B2992" w:rsidP="00435F78">
      <w:pPr>
        <w:pStyle w:val="ListParagraph"/>
        <w:numPr>
          <w:ilvl w:val="5"/>
          <w:numId w:val="6"/>
        </w:numPr>
        <w:rPr>
          <w:color w:val="000000" w:themeColor="text1"/>
        </w:rPr>
      </w:pPr>
      <w:r w:rsidRPr="00331C85">
        <w:rPr>
          <w:color w:val="000000" w:themeColor="text1"/>
        </w:rPr>
        <w:t>Here lack of photos would significantly compromise the objective</w:t>
      </w:r>
    </w:p>
    <w:p w14:paraId="0B606D0F" w14:textId="645EECD8" w:rsidR="002F1776" w:rsidRPr="00331C85" w:rsidRDefault="002F1776" w:rsidP="00435F78">
      <w:pPr>
        <w:pStyle w:val="ListParagraph"/>
        <w:numPr>
          <w:ilvl w:val="2"/>
          <w:numId w:val="6"/>
        </w:numPr>
        <w:rPr>
          <w:color w:val="000000" w:themeColor="text1"/>
        </w:rPr>
      </w:pPr>
      <w:r w:rsidRPr="00331C85">
        <w:rPr>
          <w:color w:val="000000" w:themeColor="text1"/>
        </w:rPr>
        <w:t>While the govt is entitled to deference in formulating its objective, that deference is not blind or absolute</w:t>
      </w:r>
    </w:p>
    <w:p w14:paraId="28B11401" w14:textId="6FA1A410" w:rsidR="002F1776" w:rsidRPr="00331C85" w:rsidRDefault="002F1776" w:rsidP="00435F78">
      <w:pPr>
        <w:pStyle w:val="ListParagraph"/>
        <w:numPr>
          <w:ilvl w:val="2"/>
          <w:numId w:val="6"/>
        </w:numPr>
        <w:rPr>
          <w:color w:val="000000" w:themeColor="text1"/>
        </w:rPr>
      </w:pPr>
      <w:r w:rsidRPr="00331C85">
        <w:rPr>
          <w:color w:val="000000" w:themeColor="text1"/>
        </w:rPr>
        <w:t>Whether the means chosen to further its purpose (universal photo req) is reasonably tailored to address the problem of identity theft associated with driver’s licenses</w:t>
      </w:r>
    </w:p>
    <w:p w14:paraId="271FFD3D" w14:textId="3B078701" w:rsidR="002F1776" w:rsidRPr="00331C85" w:rsidRDefault="002F1776" w:rsidP="00435F78">
      <w:pPr>
        <w:pStyle w:val="ListParagraph"/>
        <w:numPr>
          <w:ilvl w:val="2"/>
          <w:numId w:val="6"/>
        </w:numPr>
        <w:rPr>
          <w:color w:val="000000" w:themeColor="text1"/>
        </w:rPr>
      </w:pPr>
      <w:r w:rsidRPr="00331C85">
        <w:rPr>
          <w:color w:val="000000" w:themeColor="text1"/>
        </w:rPr>
        <w:t xml:space="preserve">The province proposes alternatives which maintain the universal photo req but minimize its impact on Colony members by eliminating or alleviating the need for them to carry photos </w:t>
      </w:r>
    </w:p>
    <w:p w14:paraId="2AD3067C" w14:textId="60B0263F" w:rsidR="002F1776" w:rsidRPr="00331C85" w:rsidRDefault="002F1776" w:rsidP="00435F78">
      <w:pPr>
        <w:pStyle w:val="ListParagraph"/>
        <w:numPr>
          <w:ilvl w:val="3"/>
          <w:numId w:val="6"/>
        </w:numPr>
        <w:rPr>
          <w:color w:val="000000" w:themeColor="text1"/>
        </w:rPr>
      </w:pPr>
      <w:r w:rsidRPr="00331C85">
        <w:rPr>
          <w:color w:val="000000" w:themeColor="text1"/>
        </w:rPr>
        <w:t>Rejected – only alternative is a drivers license issued without a photo, stamped with the words not to be used for ID purposes</w:t>
      </w:r>
    </w:p>
    <w:p w14:paraId="60B81AF9" w14:textId="6E31460D" w:rsidR="002F1776" w:rsidRPr="00331C85" w:rsidRDefault="002F1776" w:rsidP="00435F78">
      <w:pPr>
        <w:pStyle w:val="ListParagraph"/>
        <w:numPr>
          <w:ilvl w:val="4"/>
          <w:numId w:val="6"/>
        </w:numPr>
        <w:rPr>
          <w:color w:val="000000" w:themeColor="text1"/>
        </w:rPr>
      </w:pPr>
      <w:r w:rsidRPr="00331C85">
        <w:rPr>
          <w:color w:val="000000" w:themeColor="text1"/>
        </w:rPr>
        <w:t xml:space="preserve">Does not work </w:t>
      </w:r>
    </w:p>
    <w:p w14:paraId="73595130" w14:textId="2E62F296" w:rsidR="002F1776" w:rsidRPr="00331C85" w:rsidRDefault="00010551" w:rsidP="00435F78">
      <w:pPr>
        <w:pStyle w:val="ListParagraph"/>
        <w:numPr>
          <w:ilvl w:val="2"/>
          <w:numId w:val="6"/>
        </w:numPr>
        <w:rPr>
          <w:color w:val="000000" w:themeColor="text1"/>
        </w:rPr>
      </w:pPr>
      <w:r w:rsidRPr="00331C85">
        <w:rPr>
          <w:color w:val="000000" w:themeColor="text1"/>
        </w:rPr>
        <w:t>Freedom of religion cases may often present this “all or nothing” dilemma</w:t>
      </w:r>
    </w:p>
    <w:p w14:paraId="250131AC" w14:textId="7AAF83EB" w:rsidR="00010551" w:rsidRPr="00331C85" w:rsidRDefault="00010551" w:rsidP="00435F78">
      <w:pPr>
        <w:pStyle w:val="ListParagraph"/>
        <w:numPr>
          <w:ilvl w:val="3"/>
          <w:numId w:val="6"/>
        </w:numPr>
        <w:rPr>
          <w:color w:val="000000" w:themeColor="text1"/>
        </w:rPr>
      </w:pPr>
      <w:r w:rsidRPr="00331C85">
        <w:rPr>
          <w:color w:val="000000" w:themeColor="text1"/>
        </w:rPr>
        <w:t>Govts may find it difficult to tailor laws to the myriad ways in which they may trench on different people’s religious people’s beliefs and practices</w:t>
      </w:r>
    </w:p>
    <w:p w14:paraId="3A64BB64" w14:textId="603DA925" w:rsidR="00010551" w:rsidRPr="00331C85" w:rsidRDefault="00010551" w:rsidP="00435F78">
      <w:pPr>
        <w:pStyle w:val="ListParagraph"/>
        <w:numPr>
          <w:ilvl w:val="2"/>
          <w:numId w:val="6"/>
        </w:numPr>
        <w:rPr>
          <w:color w:val="000000" w:themeColor="text1"/>
        </w:rPr>
      </w:pPr>
      <w:r w:rsidRPr="00331C85">
        <w:rPr>
          <w:color w:val="000000" w:themeColor="text1"/>
        </w:rPr>
        <w:t xml:space="preserve">A distinction must be maintained btw the reasonable accommodation analysis undertaken when applying human right laws and the s1 justification analysis that applies to a claim that a law infringes the Charter </w:t>
      </w:r>
    </w:p>
    <w:p w14:paraId="388ED166" w14:textId="19677702" w:rsidR="00010551" w:rsidRPr="00331C85" w:rsidRDefault="00010551" w:rsidP="00435F78">
      <w:pPr>
        <w:pStyle w:val="ListParagraph"/>
        <w:numPr>
          <w:ilvl w:val="3"/>
          <w:numId w:val="6"/>
        </w:numPr>
        <w:rPr>
          <w:color w:val="000000" w:themeColor="text1"/>
          <w:szCs w:val="21"/>
        </w:rPr>
      </w:pPr>
      <w:r w:rsidRPr="00331C85">
        <w:rPr>
          <w:color w:val="000000" w:themeColor="text1"/>
        </w:rPr>
        <w:t>W</w:t>
      </w:r>
      <w:r w:rsidRPr="00331C85">
        <w:rPr>
          <w:color w:val="000000" w:themeColor="text1"/>
          <w:szCs w:val="21"/>
        </w:rPr>
        <w:t>here the validity of a law is in question, the appropriate approach is the s1 Oakes analysis – if not justified the law is null and void per s52</w:t>
      </w:r>
    </w:p>
    <w:p w14:paraId="005577DD" w14:textId="340397AC" w:rsidR="00010551" w:rsidRPr="00331C85" w:rsidRDefault="00010551" w:rsidP="00435F78">
      <w:pPr>
        <w:pStyle w:val="ListParagraph"/>
        <w:numPr>
          <w:ilvl w:val="3"/>
          <w:numId w:val="6"/>
        </w:numPr>
        <w:rPr>
          <w:color w:val="000000" w:themeColor="text1"/>
          <w:szCs w:val="21"/>
        </w:rPr>
      </w:pPr>
      <w:r w:rsidRPr="00331C85">
        <w:rPr>
          <w:color w:val="000000" w:themeColor="text1"/>
          <w:szCs w:val="21"/>
        </w:rPr>
        <w:t xml:space="preserve">Where a government action or administrative practice is alleged to violate the claimants Charter rights (where an infringement is found) the courts remedial jurisd in s24(1) of the Charter </w:t>
      </w:r>
    </w:p>
    <w:p w14:paraId="08DE7615" w14:textId="4916F16B" w:rsidR="002B2992" w:rsidRPr="00331C85" w:rsidRDefault="002B2992" w:rsidP="00435F78">
      <w:pPr>
        <w:pStyle w:val="ListParagraph"/>
        <w:numPr>
          <w:ilvl w:val="3"/>
          <w:numId w:val="6"/>
        </w:numPr>
        <w:rPr>
          <w:color w:val="000000" w:themeColor="text1"/>
          <w:szCs w:val="21"/>
        </w:rPr>
      </w:pPr>
      <w:r w:rsidRPr="00331C85">
        <w:rPr>
          <w:color w:val="000000" w:themeColor="text1"/>
          <w:szCs w:val="21"/>
        </w:rPr>
        <w:t xml:space="preserve">“Undue hardship” and “reasonable accommodation” are not appropriate standards for review of legislation </w:t>
      </w:r>
    </w:p>
    <w:p w14:paraId="10386992" w14:textId="3A07E0EE" w:rsidR="002B2992" w:rsidRPr="00331C85" w:rsidRDefault="002B2992" w:rsidP="00435F78">
      <w:pPr>
        <w:pStyle w:val="ListParagraph"/>
        <w:numPr>
          <w:ilvl w:val="3"/>
          <w:numId w:val="6"/>
        </w:numPr>
        <w:rPr>
          <w:color w:val="000000" w:themeColor="text1"/>
          <w:szCs w:val="21"/>
        </w:rPr>
      </w:pPr>
      <w:r w:rsidRPr="00331C85">
        <w:rPr>
          <w:color w:val="000000" w:themeColor="text1"/>
          <w:szCs w:val="21"/>
        </w:rPr>
        <w:t xml:space="preserve">Relevant relationships are societal not individual </w:t>
      </w:r>
    </w:p>
    <w:p w14:paraId="5B4CCFFE" w14:textId="53DC73E3" w:rsidR="002B2992" w:rsidRPr="00331C85" w:rsidRDefault="002B2992" w:rsidP="00435F78">
      <w:pPr>
        <w:pStyle w:val="ListParagraph"/>
        <w:numPr>
          <w:ilvl w:val="3"/>
          <w:numId w:val="6"/>
        </w:numPr>
        <w:rPr>
          <w:color w:val="000000" w:themeColor="text1"/>
          <w:szCs w:val="21"/>
        </w:rPr>
      </w:pPr>
      <w:r w:rsidRPr="00331C85">
        <w:rPr>
          <w:color w:val="000000" w:themeColor="text1"/>
          <w:szCs w:val="21"/>
        </w:rPr>
        <w:t xml:space="preserve">Legislature has mot latitude to pursue preventative or precautionary objectives </w:t>
      </w:r>
    </w:p>
    <w:p w14:paraId="4B56B2A4" w14:textId="3C627E4D" w:rsidR="002B2992" w:rsidRPr="00331C85" w:rsidRDefault="002B2992" w:rsidP="00435F78">
      <w:pPr>
        <w:pStyle w:val="ListParagraph"/>
        <w:numPr>
          <w:ilvl w:val="3"/>
          <w:numId w:val="6"/>
        </w:numPr>
        <w:rPr>
          <w:color w:val="000000" w:themeColor="text1"/>
          <w:szCs w:val="21"/>
        </w:rPr>
      </w:pPr>
      <w:r w:rsidRPr="00331C85">
        <w:rPr>
          <w:color w:val="000000" w:themeColor="text1"/>
          <w:szCs w:val="21"/>
        </w:rPr>
        <w:t xml:space="preserve">Individual HR cases, unlike assessment of legislation, consider reasonable accommodation and undue hardship with reference to monetary costs and viability of enterprise </w:t>
      </w:r>
    </w:p>
    <w:p w14:paraId="29942CF6" w14:textId="3F597DBD" w:rsidR="00546162" w:rsidRPr="00331C85" w:rsidRDefault="00546162" w:rsidP="00435F78">
      <w:pPr>
        <w:pStyle w:val="ListParagraph"/>
        <w:numPr>
          <w:ilvl w:val="3"/>
          <w:numId w:val="6"/>
        </w:numPr>
        <w:rPr>
          <w:color w:val="000000" w:themeColor="text1"/>
          <w:szCs w:val="21"/>
        </w:rPr>
      </w:pPr>
      <w:r w:rsidRPr="00331C85">
        <w:rPr>
          <w:color w:val="000000" w:themeColor="text1"/>
          <w:szCs w:val="21"/>
        </w:rPr>
        <w:t xml:space="preserve">Even though Multani has told us that these concepts can be helpful but legislation is a societal relationship the court cautions the application of these concepts </w:t>
      </w:r>
    </w:p>
    <w:p w14:paraId="1A4AF49E" w14:textId="67398251" w:rsidR="00010551" w:rsidRPr="00331C85" w:rsidRDefault="00010551" w:rsidP="00435F78">
      <w:pPr>
        <w:pStyle w:val="ListParagraph"/>
        <w:numPr>
          <w:ilvl w:val="1"/>
          <w:numId w:val="6"/>
        </w:numPr>
        <w:rPr>
          <w:color w:val="000000" w:themeColor="text1"/>
          <w:szCs w:val="21"/>
        </w:rPr>
      </w:pPr>
      <w:r w:rsidRPr="00331C85">
        <w:rPr>
          <w:color w:val="000000" w:themeColor="text1"/>
          <w:szCs w:val="21"/>
        </w:rPr>
        <w:t xml:space="preserve">Deleterious effects test </w:t>
      </w:r>
    </w:p>
    <w:p w14:paraId="24494248" w14:textId="6B973B38" w:rsidR="00546162" w:rsidRPr="00331C85" w:rsidRDefault="00546162" w:rsidP="00435F78">
      <w:pPr>
        <w:pStyle w:val="ListParagraph"/>
        <w:numPr>
          <w:ilvl w:val="2"/>
          <w:numId w:val="6"/>
        </w:numPr>
        <w:rPr>
          <w:b/>
          <w:color w:val="000000" w:themeColor="text1"/>
          <w:szCs w:val="21"/>
        </w:rPr>
      </w:pPr>
      <w:r w:rsidRPr="00331C85">
        <w:rPr>
          <w:b/>
          <w:color w:val="000000" w:themeColor="text1"/>
          <w:szCs w:val="21"/>
        </w:rPr>
        <w:t xml:space="preserve">Only element of proportionality analysis NOT anchored in law’s purpose </w:t>
      </w:r>
    </w:p>
    <w:p w14:paraId="5015F9E0" w14:textId="5D5F7CCC" w:rsidR="00546162" w:rsidRPr="00331C85" w:rsidRDefault="00546162" w:rsidP="00435F78">
      <w:pPr>
        <w:pStyle w:val="ListParagraph"/>
        <w:numPr>
          <w:ilvl w:val="3"/>
          <w:numId w:val="6"/>
        </w:numPr>
        <w:rPr>
          <w:color w:val="000000" w:themeColor="text1"/>
          <w:szCs w:val="21"/>
        </w:rPr>
      </w:pPr>
      <w:r w:rsidRPr="00331C85">
        <w:rPr>
          <w:color w:val="000000" w:themeColor="text1"/>
          <w:szCs w:val="21"/>
        </w:rPr>
        <w:t xml:space="preserve">Only branch that takes full account of severity of impact of law on groups and individuals </w:t>
      </w:r>
    </w:p>
    <w:p w14:paraId="71C0821D" w14:textId="0238976E" w:rsidR="00010551" w:rsidRPr="00331C85" w:rsidRDefault="00010551" w:rsidP="00435F78">
      <w:pPr>
        <w:pStyle w:val="ListParagraph"/>
        <w:numPr>
          <w:ilvl w:val="2"/>
          <w:numId w:val="6"/>
        </w:numPr>
        <w:rPr>
          <w:color w:val="000000" w:themeColor="text1"/>
          <w:szCs w:val="21"/>
        </w:rPr>
      </w:pPr>
      <w:r w:rsidRPr="00331C85">
        <w:rPr>
          <w:color w:val="000000" w:themeColor="text1"/>
          <w:szCs w:val="21"/>
        </w:rPr>
        <w:t>S</w:t>
      </w:r>
      <w:r w:rsidRPr="00331C85">
        <w:rPr>
          <w:rFonts w:eastAsia="Times New Roman"/>
          <w:color w:val="000000" w:themeColor="text1"/>
          <w:szCs w:val="21"/>
        </w:rPr>
        <w:t xml:space="preserve">alutary Effects (Benefits) </w:t>
      </w:r>
    </w:p>
    <w:p w14:paraId="02FA0D9B" w14:textId="0E2EDBC0" w:rsidR="00010551" w:rsidRPr="00331C85" w:rsidRDefault="00010551" w:rsidP="00435F78">
      <w:pPr>
        <w:pStyle w:val="ListParagraph"/>
        <w:numPr>
          <w:ilvl w:val="3"/>
          <w:numId w:val="6"/>
        </w:numPr>
        <w:rPr>
          <w:color w:val="000000" w:themeColor="text1"/>
          <w:szCs w:val="21"/>
        </w:rPr>
      </w:pPr>
      <w:r w:rsidRPr="00331C85">
        <w:rPr>
          <w:rFonts w:eastAsia="Times New Roman" w:cs="Times New Roman"/>
          <w:color w:val="000000" w:themeColor="text1"/>
          <w:szCs w:val="21"/>
        </w:rPr>
        <w:t>Enhancing the security of the licen</w:t>
      </w:r>
      <w:r w:rsidR="00546162" w:rsidRPr="00331C85">
        <w:rPr>
          <w:rFonts w:eastAsia="Times New Roman" w:cs="Times New Roman"/>
          <w:color w:val="000000" w:themeColor="text1"/>
          <w:szCs w:val="21"/>
        </w:rPr>
        <w:t>s</w:t>
      </w:r>
      <w:r w:rsidRPr="00331C85">
        <w:rPr>
          <w:rFonts w:eastAsia="Times New Roman" w:cs="Times New Roman"/>
          <w:color w:val="000000" w:themeColor="text1"/>
          <w:szCs w:val="21"/>
        </w:rPr>
        <w:t>ing scheme</w:t>
      </w:r>
    </w:p>
    <w:p w14:paraId="36B10082" w14:textId="2D10A7AA" w:rsidR="00546162" w:rsidRPr="00331C85" w:rsidRDefault="00546162" w:rsidP="00435F78">
      <w:pPr>
        <w:pStyle w:val="ListParagraph"/>
        <w:numPr>
          <w:ilvl w:val="4"/>
          <w:numId w:val="6"/>
        </w:numPr>
        <w:rPr>
          <w:color w:val="000000" w:themeColor="text1"/>
          <w:szCs w:val="21"/>
        </w:rPr>
      </w:pPr>
      <w:r w:rsidRPr="00331C85">
        <w:rPr>
          <w:rFonts w:eastAsia="Times New Roman" w:cs="Times New Roman"/>
          <w:color w:val="000000" w:themeColor="text1"/>
          <w:szCs w:val="21"/>
        </w:rPr>
        <w:t xml:space="preserve">Any exemption would undermine the system </w:t>
      </w:r>
    </w:p>
    <w:p w14:paraId="72FCE7E4" w14:textId="36405593" w:rsidR="00546162" w:rsidRPr="00331C85" w:rsidRDefault="00546162" w:rsidP="00435F78">
      <w:pPr>
        <w:pStyle w:val="ListParagraph"/>
        <w:numPr>
          <w:ilvl w:val="4"/>
          <w:numId w:val="6"/>
        </w:numPr>
        <w:rPr>
          <w:color w:val="000000" w:themeColor="text1"/>
          <w:szCs w:val="21"/>
        </w:rPr>
      </w:pPr>
      <w:r w:rsidRPr="00331C85">
        <w:rPr>
          <w:rFonts w:eastAsia="Times New Roman" w:cs="Times New Roman"/>
          <w:color w:val="000000" w:themeColor="text1"/>
          <w:szCs w:val="21"/>
        </w:rPr>
        <w:t xml:space="preserve">Hard to assess amount of risk but clear that it would be compromised </w:t>
      </w:r>
    </w:p>
    <w:p w14:paraId="6F15984A" w14:textId="77777777" w:rsidR="00010551" w:rsidRPr="00331C85" w:rsidRDefault="00010551" w:rsidP="00435F78">
      <w:pPr>
        <w:pStyle w:val="ListParagraph"/>
        <w:numPr>
          <w:ilvl w:val="3"/>
          <w:numId w:val="6"/>
        </w:numPr>
        <w:rPr>
          <w:color w:val="000000" w:themeColor="text1"/>
          <w:szCs w:val="21"/>
        </w:rPr>
      </w:pPr>
      <w:r w:rsidRPr="00331C85">
        <w:rPr>
          <w:rFonts w:eastAsia="Times New Roman" w:cs="Times New Roman"/>
          <w:color w:val="000000" w:themeColor="text1"/>
          <w:szCs w:val="21"/>
        </w:rPr>
        <w:t>Assisting in road side safety and identification</w:t>
      </w:r>
    </w:p>
    <w:p w14:paraId="79FF20CE" w14:textId="77777777" w:rsidR="00010551" w:rsidRPr="00331C85" w:rsidRDefault="00010551" w:rsidP="00435F78">
      <w:pPr>
        <w:pStyle w:val="ListParagraph"/>
        <w:numPr>
          <w:ilvl w:val="3"/>
          <w:numId w:val="6"/>
        </w:numPr>
        <w:rPr>
          <w:color w:val="000000" w:themeColor="text1"/>
          <w:szCs w:val="21"/>
        </w:rPr>
      </w:pPr>
      <w:r w:rsidRPr="00331C85">
        <w:rPr>
          <w:rFonts w:eastAsia="Times New Roman" w:cs="Times New Roman"/>
          <w:color w:val="000000" w:themeColor="text1"/>
          <w:szCs w:val="21"/>
        </w:rPr>
        <w:t>Harmonizing Alberta’s licencing scheme with those of other jurisdictions</w:t>
      </w:r>
    </w:p>
    <w:p w14:paraId="65BDF103" w14:textId="77777777" w:rsidR="00C1547D" w:rsidRPr="00C1547D" w:rsidRDefault="00010551" w:rsidP="00435F78">
      <w:pPr>
        <w:pStyle w:val="ListParagraph"/>
        <w:numPr>
          <w:ilvl w:val="3"/>
          <w:numId w:val="6"/>
        </w:numPr>
        <w:rPr>
          <w:color w:val="000000" w:themeColor="text1"/>
          <w:szCs w:val="21"/>
        </w:rPr>
      </w:pPr>
      <w:r w:rsidRPr="00331C85">
        <w:rPr>
          <w:rFonts w:eastAsia="Times New Roman" w:cs="Times New Roman"/>
          <w:color w:val="000000" w:themeColor="text1"/>
          <w:szCs w:val="21"/>
        </w:rPr>
        <w:t xml:space="preserve">Making sure no one holds more than one licence and requiring </w:t>
      </w:r>
      <w:r w:rsidRPr="00331C85">
        <w:rPr>
          <w:rFonts w:eastAsia="Times New Roman" w:cs="Times New Roman"/>
          <w:i/>
          <w:iCs/>
          <w:color w:val="000000" w:themeColor="text1"/>
          <w:szCs w:val="21"/>
        </w:rPr>
        <w:t xml:space="preserve">all </w:t>
      </w:r>
      <w:r w:rsidRPr="00331C85">
        <w:rPr>
          <w:rFonts w:eastAsia="Times New Roman" w:cs="Times New Roman"/>
          <w:color w:val="000000" w:themeColor="text1"/>
          <w:szCs w:val="21"/>
        </w:rPr>
        <w:t>licences to have a photo will accomplish the objective more effectively than allowing restrictions – internal integrity would be compromised</w:t>
      </w:r>
    </w:p>
    <w:p w14:paraId="0F95CBC1" w14:textId="4846F8A7" w:rsidR="00010551" w:rsidRPr="00331C85" w:rsidRDefault="00010551" w:rsidP="00435F78">
      <w:pPr>
        <w:pStyle w:val="ListParagraph"/>
        <w:numPr>
          <w:ilvl w:val="3"/>
          <w:numId w:val="6"/>
        </w:numPr>
        <w:rPr>
          <w:color w:val="000000" w:themeColor="text1"/>
          <w:szCs w:val="21"/>
        </w:rPr>
      </w:pPr>
      <w:r w:rsidRPr="00331C85">
        <w:rPr>
          <w:rFonts w:eastAsia="Times New Roman" w:cs="Times New Roman"/>
          <w:color w:val="000000" w:themeColor="text1"/>
          <w:szCs w:val="21"/>
        </w:rPr>
        <w:t xml:space="preserve">These effects are sufficient to support some restriction on the rights </w:t>
      </w:r>
    </w:p>
    <w:p w14:paraId="24496EC5" w14:textId="69295590" w:rsidR="00546162" w:rsidRPr="00331C85" w:rsidRDefault="00546162" w:rsidP="00435F78">
      <w:pPr>
        <w:pStyle w:val="ListParagraph"/>
        <w:numPr>
          <w:ilvl w:val="3"/>
          <w:numId w:val="6"/>
        </w:numPr>
        <w:rPr>
          <w:color w:val="000000" w:themeColor="text1"/>
          <w:szCs w:val="21"/>
        </w:rPr>
      </w:pPr>
      <w:r w:rsidRPr="00331C85">
        <w:rPr>
          <w:rFonts w:eastAsia="Times New Roman" w:cs="Times New Roman"/>
          <w:color w:val="000000" w:themeColor="text1"/>
          <w:szCs w:val="21"/>
        </w:rPr>
        <w:t>Reason and the evidence suggest that the law will be beneficial</w:t>
      </w:r>
    </w:p>
    <w:p w14:paraId="4F1619CD" w14:textId="77777777" w:rsidR="00010551" w:rsidRPr="00331C85" w:rsidRDefault="00010551" w:rsidP="00435F78">
      <w:pPr>
        <w:pStyle w:val="ListParagraph"/>
        <w:numPr>
          <w:ilvl w:val="2"/>
          <w:numId w:val="6"/>
        </w:numPr>
        <w:rPr>
          <w:color w:val="000000" w:themeColor="text1"/>
          <w:szCs w:val="21"/>
        </w:rPr>
      </w:pPr>
      <w:r w:rsidRPr="00331C85">
        <w:rPr>
          <w:color w:val="000000" w:themeColor="text1"/>
          <w:szCs w:val="21"/>
        </w:rPr>
        <w:t>Deleterious Effects</w:t>
      </w:r>
    </w:p>
    <w:p w14:paraId="16CF124B" w14:textId="51AF2DC3" w:rsidR="00546162" w:rsidRPr="00331C85" w:rsidRDefault="00546162" w:rsidP="00435F78">
      <w:pPr>
        <w:pStyle w:val="ListParagraph"/>
        <w:numPr>
          <w:ilvl w:val="3"/>
          <w:numId w:val="6"/>
        </w:numPr>
        <w:rPr>
          <w:color w:val="000000" w:themeColor="text1"/>
          <w:szCs w:val="21"/>
        </w:rPr>
      </w:pPr>
      <w:r w:rsidRPr="00331C85">
        <w:rPr>
          <w:color w:val="000000" w:themeColor="text1"/>
          <w:szCs w:val="21"/>
        </w:rPr>
        <w:t>Seriousness of infringement judged on case-by-case basis (in light of jurisprudence)</w:t>
      </w:r>
    </w:p>
    <w:p w14:paraId="487B5FEA" w14:textId="1F689E46" w:rsidR="00546162" w:rsidRPr="00331C85" w:rsidRDefault="00546162" w:rsidP="00435F78">
      <w:pPr>
        <w:pStyle w:val="ListParagraph"/>
        <w:numPr>
          <w:ilvl w:val="3"/>
          <w:numId w:val="6"/>
        </w:numPr>
        <w:rPr>
          <w:color w:val="000000" w:themeColor="text1"/>
          <w:szCs w:val="21"/>
        </w:rPr>
      </w:pPr>
      <w:r w:rsidRPr="00331C85">
        <w:rPr>
          <w:color w:val="000000" w:themeColor="text1"/>
          <w:szCs w:val="21"/>
        </w:rPr>
        <w:t>When assessing indirect burdens on religious practice, consider whether cost is so high as to effectively preclude choice</w:t>
      </w:r>
    </w:p>
    <w:p w14:paraId="019C6F03" w14:textId="71C467CD" w:rsidR="00010551" w:rsidRPr="00331C85" w:rsidRDefault="00010551" w:rsidP="00435F78">
      <w:pPr>
        <w:pStyle w:val="ListParagraph"/>
        <w:numPr>
          <w:ilvl w:val="4"/>
          <w:numId w:val="6"/>
        </w:numPr>
        <w:rPr>
          <w:color w:val="000000" w:themeColor="text1"/>
          <w:szCs w:val="21"/>
        </w:rPr>
      </w:pPr>
      <w:r w:rsidRPr="00331C85">
        <w:rPr>
          <w:rFonts w:eastAsia="Times New Roman" w:cs="Times New Roman"/>
          <w:color w:val="000000" w:themeColor="text1"/>
          <w:szCs w:val="21"/>
        </w:rPr>
        <w:t xml:space="preserve">Harder cases are where the limit on the religious freedom are due to incidental and unintended effects of the law </w:t>
      </w:r>
    </w:p>
    <w:p w14:paraId="28FAC55C" w14:textId="0B8CB87A" w:rsidR="00010551" w:rsidRPr="00331C85" w:rsidRDefault="00010551" w:rsidP="00435F78">
      <w:pPr>
        <w:pStyle w:val="ListParagraph"/>
        <w:numPr>
          <w:ilvl w:val="4"/>
          <w:numId w:val="6"/>
        </w:numPr>
        <w:rPr>
          <w:color w:val="000000" w:themeColor="text1"/>
          <w:szCs w:val="21"/>
        </w:rPr>
      </w:pPr>
      <w:r w:rsidRPr="00331C85">
        <w:rPr>
          <w:rFonts w:eastAsia="Times New Roman" w:cs="Times New Roman"/>
          <w:color w:val="000000" w:themeColor="text1"/>
          <w:szCs w:val="21"/>
        </w:rPr>
        <w:t>This does not preclude the choice of religious belie</w:t>
      </w:r>
      <w:r w:rsidR="00546162" w:rsidRPr="00331C85">
        <w:rPr>
          <w:rFonts w:eastAsia="Times New Roman" w:cs="Times New Roman"/>
          <w:color w:val="000000" w:themeColor="text1"/>
          <w:szCs w:val="21"/>
        </w:rPr>
        <w:t>f</w:t>
      </w:r>
      <w:r w:rsidRPr="00331C85">
        <w:rPr>
          <w:rFonts w:eastAsia="Times New Roman" w:cs="Times New Roman"/>
          <w:color w:val="000000" w:themeColor="text1"/>
          <w:szCs w:val="21"/>
        </w:rPr>
        <w:t xml:space="preserve"> but it makes it more costly</w:t>
      </w:r>
    </w:p>
    <w:p w14:paraId="22EED181" w14:textId="6C95C8F8" w:rsidR="00010551" w:rsidRPr="00331C85" w:rsidRDefault="00010551" w:rsidP="00435F78">
      <w:pPr>
        <w:pStyle w:val="ListParagraph"/>
        <w:numPr>
          <w:ilvl w:val="3"/>
          <w:numId w:val="6"/>
        </w:numPr>
        <w:rPr>
          <w:color w:val="000000" w:themeColor="text1"/>
          <w:szCs w:val="21"/>
        </w:rPr>
      </w:pPr>
      <w:r w:rsidRPr="00331C85">
        <w:rPr>
          <w:rFonts w:eastAsia="Times New Roman" w:cs="Times New Roman"/>
          <w:color w:val="000000" w:themeColor="text1"/>
          <w:szCs w:val="21"/>
        </w:rPr>
        <w:t xml:space="preserve">Cost – not being able to drive on the highway, </w:t>
      </w:r>
      <w:r w:rsidRPr="00331C85">
        <w:rPr>
          <w:rFonts w:eastAsia="Times New Roman" w:cs="Times New Roman"/>
          <w:b/>
          <w:color w:val="000000" w:themeColor="text1"/>
          <w:szCs w:val="21"/>
        </w:rPr>
        <w:t>but this does not deprive the Colony of a meaningful choice as to their religious practice</w:t>
      </w:r>
    </w:p>
    <w:p w14:paraId="494BBF6A" w14:textId="5D67B113" w:rsidR="00546162" w:rsidRPr="00331C85" w:rsidRDefault="00546162" w:rsidP="00435F78">
      <w:pPr>
        <w:pStyle w:val="ListParagraph"/>
        <w:numPr>
          <w:ilvl w:val="4"/>
          <w:numId w:val="6"/>
        </w:numPr>
        <w:rPr>
          <w:color w:val="000000" w:themeColor="text1"/>
          <w:szCs w:val="21"/>
        </w:rPr>
      </w:pPr>
      <w:r w:rsidRPr="00331C85">
        <w:rPr>
          <w:rFonts w:eastAsia="Times New Roman" w:cs="Times New Roman"/>
          <w:color w:val="000000" w:themeColor="text1"/>
          <w:szCs w:val="21"/>
        </w:rPr>
        <w:t xml:space="preserve">Distinguished from </w:t>
      </w:r>
      <w:r w:rsidRPr="00331C85">
        <w:rPr>
          <w:rFonts w:eastAsia="Times New Roman" w:cs="Times New Roman"/>
          <w:i/>
          <w:color w:val="000000" w:themeColor="text1"/>
          <w:szCs w:val="21"/>
        </w:rPr>
        <w:t xml:space="preserve">Edwards </w:t>
      </w:r>
      <w:r w:rsidRPr="00331C85">
        <w:rPr>
          <w:rFonts w:eastAsia="Times New Roman" w:cs="Times New Roman"/>
          <w:color w:val="000000" w:themeColor="text1"/>
          <w:szCs w:val="21"/>
        </w:rPr>
        <w:t>or</w:t>
      </w:r>
      <w:r w:rsidRPr="00331C85">
        <w:rPr>
          <w:rFonts w:eastAsia="Times New Roman" w:cs="Times New Roman"/>
          <w:i/>
          <w:color w:val="000000" w:themeColor="text1"/>
          <w:szCs w:val="21"/>
        </w:rPr>
        <w:t xml:space="preserve"> Multani</w:t>
      </w:r>
    </w:p>
    <w:p w14:paraId="5C834CB8" w14:textId="6E011FBC" w:rsidR="00173849" w:rsidRPr="00331C85" w:rsidRDefault="00010551" w:rsidP="00435F78">
      <w:pPr>
        <w:pStyle w:val="ListParagraph"/>
        <w:numPr>
          <w:ilvl w:val="3"/>
          <w:numId w:val="6"/>
        </w:numPr>
        <w:rPr>
          <w:color w:val="000000" w:themeColor="text1"/>
        </w:rPr>
      </w:pPr>
      <w:r w:rsidRPr="00331C85">
        <w:rPr>
          <w:rFonts w:eastAsia="Times New Roman" w:cs="Times New Roman"/>
          <w:color w:val="000000" w:themeColor="text1"/>
          <w:szCs w:val="21"/>
        </w:rPr>
        <w:t xml:space="preserve">Could hire people to drive them – driving is not a right, but rather a privilege </w:t>
      </w:r>
    </w:p>
    <w:p w14:paraId="3C2B5679" w14:textId="3B689002" w:rsidR="00546162" w:rsidRPr="00331C85" w:rsidRDefault="00546162" w:rsidP="00435F78">
      <w:pPr>
        <w:pStyle w:val="ListParagraph"/>
        <w:numPr>
          <w:ilvl w:val="2"/>
          <w:numId w:val="6"/>
        </w:numPr>
        <w:rPr>
          <w:color w:val="000000" w:themeColor="text1"/>
        </w:rPr>
      </w:pPr>
      <w:r w:rsidRPr="00331C85">
        <w:rPr>
          <w:rFonts w:eastAsia="Times New Roman" w:cs="Times New Roman"/>
          <w:color w:val="000000" w:themeColor="text1"/>
          <w:szCs w:val="21"/>
        </w:rPr>
        <w:t>Final balance = important public balance in … fill in from slides</w:t>
      </w:r>
    </w:p>
    <w:p w14:paraId="1F730DE2" w14:textId="0A9F0361" w:rsidR="00010551" w:rsidRPr="00331C85" w:rsidRDefault="00010551" w:rsidP="00010551">
      <w:pPr>
        <w:rPr>
          <w:color w:val="000000" w:themeColor="text1"/>
        </w:rPr>
      </w:pPr>
      <w:r w:rsidRPr="00331C85">
        <w:rPr>
          <w:color w:val="000000" w:themeColor="text1"/>
        </w:rPr>
        <w:t>Issue:</w:t>
      </w:r>
      <w:r w:rsidRPr="00331C85">
        <w:rPr>
          <w:color w:val="000000" w:themeColor="text1"/>
        </w:rPr>
        <w:tab/>
        <w:t xml:space="preserve">Whether the universal photo requirement infringes s 2(a) of the </w:t>
      </w:r>
      <w:r w:rsidRPr="00331C85">
        <w:rPr>
          <w:i/>
          <w:iCs/>
          <w:color w:val="000000" w:themeColor="text1"/>
        </w:rPr>
        <w:t xml:space="preserve">Charter </w:t>
      </w:r>
    </w:p>
    <w:p w14:paraId="650C8A50" w14:textId="77777777" w:rsidR="0089434B" w:rsidRPr="00331C85" w:rsidRDefault="00010551" w:rsidP="00010551">
      <w:pPr>
        <w:ind w:left="720" w:hanging="720"/>
        <w:rPr>
          <w:color w:val="000000" w:themeColor="text1"/>
        </w:rPr>
      </w:pPr>
      <w:r w:rsidRPr="00331C85">
        <w:rPr>
          <w:color w:val="000000" w:themeColor="text1"/>
        </w:rPr>
        <w:t>Notes:</w:t>
      </w:r>
      <w:r w:rsidRPr="00331C85">
        <w:rPr>
          <w:color w:val="000000" w:themeColor="text1"/>
        </w:rPr>
        <w:tab/>
        <w:t xml:space="preserve">Abella dissent; The real objective is the interest in reducing identity theft, this is a valid pressing and substantial objective. The universal requirement is rationally connected to the objective. </w:t>
      </w:r>
      <w:r w:rsidR="0089434B" w:rsidRPr="00331C85">
        <w:rPr>
          <w:color w:val="000000" w:themeColor="text1"/>
        </w:rPr>
        <w:t>Complete ban really needs a demonstration that this is necessary to achieve the goal.</w:t>
      </w:r>
    </w:p>
    <w:p w14:paraId="1E567963" w14:textId="7D4B603A" w:rsidR="00010551" w:rsidRPr="00331C85" w:rsidRDefault="00010551" w:rsidP="0089434B">
      <w:pPr>
        <w:ind w:left="720"/>
        <w:rPr>
          <w:color w:val="000000" w:themeColor="text1"/>
        </w:rPr>
      </w:pPr>
      <w:r w:rsidRPr="00331C85">
        <w:rPr>
          <w:color w:val="000000" w:themeColor="text1"/>
        </w:rPr>
        <w:t xml:space="preserve">Disagrees in the minimal impairment analysis – the law must be carefully tailored so that the rights are impaired no more than necessary (RJR) – not minimally impairing because all alternatives involve taking a photo and this completely extinguishes the right. Proportionality – cannot say the salutary effects are more than speculation </w:t>
      </w:r>
      <w:r w:rsidR="0089434B" w:rsidRPr="00331C85">
        <w:rPr>
          <w:color w:val="000000" w:themeColor="text1"/>
        </w:rPr>
        <w:sym w:font="Wingdings" w:char="F0E0"/>
      </w:r>
      <w:r w:rsidRPr="00331C85">
        <w:rPr>
          <w:color w:val="000000" w:themeColor="text1"/>
        </w:rPr>
        <w:t xml:space="preserve"> the effects are slight and largely hypothetical.</w:t>
      </w:r>
      <w:r w:rsidR="00DD4338" w:rsidRPr="00331C85">
        <w:rPr>
          <w:color w:val="000000" w:themeColor="text1"/>
        </w:rPr>
        <w:t xml:space="preserve"> Choice not to drive is not a “meaningful choice” especially in rural AB. Treating driving as a privilege inconsistent with </w:t>
      </w:r>
      <w:r w:rsidR="00DD4338" w:rsidRPr="00331C85">
        <w:rPr>
          <w:i/>
          <w:color w:val="000000" w:themeColor="text1"/>
        </w:rPr>
        <w:t>Eldrigde, Roncarelli</w:t>
      </w:r>
      <w:r w:rsidR="00DD4338" w:rsidRPr="00331C85">
        <w:rPr>
          <w:color w:val="000000" w:themeColor="text1"/>
        </w:rPr>
        <w:t>.</w:t>
      </w:r>
      <w:r w:rsidRPr="00331C85">
        <w:rPr>
          <w:color w:val="000000" w:themeColor="text1"/>
        </w:rPr>
        <w:t xml:space="preserve"> So many people not in the database (700,000) therefore adding 250 individuals from the Colony would be a marginal benefit. Believes the government has not discharged its burden for justification under s.1. </w:t>
      </w:r>
      <w:r w:rsidR="0089434B" w:rsidRPr="00331C85">
        <w:rPr>
          <w:color w:val="000000" w:themeColor="text1"/>
        </w:rPr>
        <w:t xml:space="preserve">No evidence that Condition Code G licenses imperiled scheme. </w:t>
      </w:r>
      <w:r w:rsidRPr="00331C85">
        <w:rPr>
          <w:color w:val="000000" w:themeColor="text1"/>
        </w:rPr>
        <w:t>Would dismiss appeal but suspend declaration of invalidity for one year.</w:t>
      </w:r>
    </w:p>
    <w:p w14:paraId="1D68ADEE" w14:textId="7D0760DF" w:rsidR="00AC0191" w:rsidRPr="00331C85" w:rsidRDefault="00AC0191" w:rsidP="00AC0191">
      <w:pPr>
        <w:ind w:left="720"/>
        <w:rPr>
          <w:color w:val="000000" w:themeColor="text1"/>
        </w:rPr>
      </w:pPr>
      <w:r w:rsidRPr="00331C85">
        <w:rPr>
          <w:color w:val="000000" w:themeColor="text1"/>
        </w:rPr>
        <w:t xml:space="preserve">Lebel dissent; Agree with Abella on views on the lack of justification under s. 1 – believes AB failed to prove that the regulation is a proportionate response to the identified societal problem of identity theft. Detriments to the Colony (having them rely on others for transportation, not being able to drive) outweigh the potential benefits of the scheme. </w:t>
      </w:r>
    </w:p>
    <w:p w14:paraId="118C9436" w14:textId="13012C9C" w:rsidR="00010551" w:rsidRPr="00331C85" w:rsidRDefault="00010551" w:rsidP="00010551">
      <w:pPr>
        <w:ind w:left="720" w:hanging="720"/>
        <w:rPr>
          <w:color w:val="000000" w:themeColor="text1"/>
        </w:rPr>
      </w:pPr>
    </w:p>
    <w:p w14:paraId="52A4DACB" w14:textId="7D4C8BF8" w:rsidR="00010551" w:rsidRPr="00331C85" w:rsidRDefault="0017656E" w:rsidP="0017656E">
      <w:pPr>
        <w:pStyle w:val="Heading2"/>
      </w:pPr>
      <w:bookmarkStart w:id="141" w:name="_Toc18930215"/>
      <w:r w:rsidRPr="00331C85">
        <w:t>Communal aspects</w:t>
      </w:r>
      <w:bookmarkEnd w:id="141"/>
    </w:p>
    <w:p w14:paraId="7CA292BD" w14:textId="2987857F" w:rsidR="0017656E" w:rsidRPr="00331C85" w:rsidRDefault="0017656E" w:rsidP="0017656E">
      <w:pPr>
        <w:rPr>
          <w:color w:val="000000" w:themeColor="text1"/>
        </w:rPr>
      </w:pPr>
    </w:p>
    <w:p w14:paraId="22C34AA9" w14:textId="77777777" w:rsidR="00DD323A" w:rsidRPr="00331C85" w:rsidRDefault="00DD323A" w:rsidP="00DD323A">
      <w:pPr>
        <w:pStyle w:val="Heading3"/>
        <w:rPr>
          <w:color w:val="000000" w:themeColor="text1"/>
        </w:rPr>
      </w:pPr>
      <w:bookmarkStart w:id="142" w:name="_Toc18930216"/>
      <w:r w:rsidRPr="00331C85">
        <w:rPr>
          <w:color w:val="000000" w:themeColor="text1"/>
        </w:rPr>
        <w:t>Ktunaxa v BC</w:t>
      </w:r>
      <w:bookmarkEnd w:id="142"/>
    </w:p>
    <w:p w14:paraId="3914014C" w14:textId="77777777" w:rsidR="00DD323A" w:rsidRPr="00331C85" w:rsidRDefault="00DD323A" w:rsidP="00DD323A">
      <w:pPr>
        <w:rPr>
          <w:color w:val="000000" w:themeColor="text1"/>
        </w:rPr>
      </w:pPr>
      <w:r w:rsidRPr="00331C85">
        <w:rPr>
          <w:color w:val="000000" w:themeColor="text1"/>
        </w:rPr>
        <w:t>Ratio:</w:t>
      </w:r>
    </w:p>
    <w:p w14:paraId="4F829A86" w14:textId="77777777" w:rsidR="00DD323A" w:rsidRPr="00331C85" w:rsidRDefault="00DD323A" w:rsidP="00DD323A">
      <w:pPr>
        <w:ind w:left="720" w:hanging="720"/>
        <w:rPr>
          <w:color w:val="000000" w:themeColor="text1"/>
        </w:rPr>
      </w:pPr>
      <w:r w:rsidRPr="00331C85">
        <w:rPr>
          <w:color w:val="000000" w:themeColor="text1"/>
        </w:rPr>
        <w:t>Facts:</w:t>
      </w:r>
      <w:r w:rsidRPr="00331C85">
        <w:rPr>
          <w:color w:val="000000" w:themeColor="text1"/>
        </w:rPr>
        <w:tab/>
      </w:r>
      <w:r w:rsidRPr="00331C85">
        <w:rPr>
          <w:rFonts w:eastAsia="Times New Roman" w:cs="Times New Roman"/>
          <w:color w:val="000000" w:themeColor="text1"/>
          <w:szCs w:val="21"/>
        </w:rPr>
        <w:t>The Ktunaxa’s traditional territories are said to consist of land that straddles the international boundary between Canada and the United States. The Ktunaxa asserted that Qat’muk was a place of spiritual significance for them. Notably, it is home to an important population of grizzly bears and to Grizzly Bear Spirit.</w:t>
      </w:r>
    </w:p>
    <w:p w14:paraId="606EDF51" w14:textId="77777777" w:rsidR="00DD323A" w:rsidRPr="00331C85" w:rsidRDefault="00DD323A" w:rsidP="00DD323A">
      <w:pPr>
        <w:ind w:left="720" w:hanging="720"/>
        <w:rPr>
          <w:color w:val="000000" w:themeColor="text1"/>
        </w:rPr>
      </w:pPr>
      <w:r w:rsidRPr="00331C85">
        <w:rPr>
          <w:color w:val="000000" w:themeColor="text1"/>
        </w:rPr>
        <w:t>Result:</w:t>
      </w:r>
      <w:r w:rsidRPr="00331C85">
        <w:rPr>
          <w:color w:val="000000" w:themeColor="text1"/>
        </w:rPr>
        <w:tab/>
      </w:r>
      <w:r w:rsidRPr="00331C85">
        <w:rPr>
          <w:rFonts w:eastAsia="Times New Roman" w:cs="Times New Roman"/>
          <w:color w:val="000000" w:themeColor="text1"/>
          <w:szCs w:val="21"/>
        </w:rPr>
        <w:t>We conclude that the claim does not engage the right to freedom of conscience and religion under s. 2 (</w:t>
      </w:r>
      <w:r w:rsidRPr="00331C85">
        <w:rPr>
          <w:rFonts w:eastAsia="Times New Roman" w:cs="Times New Roman"/>
          <w:i/>
          <w:iCs/>
          <w:color w:val="000000" w:themeColor="text1"/>
          <w:szCs w:val="21"/>
        </w:rPr>
        <w:t>a</w:t>
      </w:r>
      <w:r w:rsidRPr="00331C85">
        <w:rPr>
          <w:rFonts w:eastAsia="Times New Roman" w:cs="Times New Roman"/>
          <w:color w:val="000000" w:themeColor="text1"/>
          <w:szCs w:val="21"/>
        </w:rPr>
        <w:t>) of the </w:t>
      </w:r>
      <w:r w:rsidRPr="00331C85">
        <w:rPr>
          <w:rFonts w:eastAsia="Times New Roman" w:cs="Times New Roman"/>
          <w:i/>
          <w:iCs/>
          <w:color w:val="000000" w:themeColor="text1"/>
          <w:szCs w:val="21"/>
        </w:rPr>
        <w:t>Charter . </w:t>
      </w:r>
      <w:r w:rsidRPr="00331C85">
        <w:rPr>
          <w:rFonts w:eastAsia="Times New Roman" w:cs="Times New Roman"/>
          <w:color w:val="000000" w:themeColor="text1"/>
          <w:szCs w:val="21"/>
        </w:rPr>
        <w:t>Section 2 (</w:t>
      </w:r>
      <w:r w:rsidRPr="00331C85">
        <w:rPr>
          <w:rFonts w:eastAsia="Times New Roman" w:cs="Times New Roman"/>
          <w:i/>
          <w:iCs/>
          <w:color w:val="000000" w:themeColor="text1"/>
          <w:szCs w:val="21"/>
        </w:rPr>
        <w:t>a</w:t>
      </w:r>
      <w:r w:rsidRPr="00331C85">
        <w:rPr>
          <w:rFonts w:eastAsia="Times New Roman" w:cs="Times New Roman"/>
          <w:color w:val="000000" w:themeColor="text1"/>
          <w:szCs w:val="21"/>
        </w:rPr>
        <w:t>) protects the freedom of individuals and groups to hold and manifest religious beliefs. The Ktunaxa’s claim does not fall within the scope of s. 2 (</w:t>
      </w:r>
      <w:r w:rsidRPr="00331C85">
        <w:rPr>
          <w:rFonts w:eastAsia="Times New Roman" w:cs="Times New Roman"/>
          <w:i/>
          <w:iCs/>
          <w:color w:val="000000" w:themeColor="text1"/>
          <w:szCs w:val="21"/>
        </w:rPr>
        <w:t>a</w:t>
      </w:r>
      <w:r w:rsidRPr="00331C85">
        <w:rPr>
          <w:rFonts w:eastAsia="Times New Roman" w:cs="Times New Roman"/>
          <w:color w:val="000000" w:themeColor="text1"/>
          <w:szCs w:val="21"/>
        </w:rPr>
        <w:t>) because neither the Ktunaxa’s freedom to hold their beliefs nor their freedom to manifest those beliefs is infringed by the Minister’s decision to approve the project.</w:t>
      </w:r>
    </w:p>
    <w:p w14:paraId="187A220F" w14:textId="77777777" w:rsidR="00DD323A" w:rsidRPr="00331C85" w:rsidRDefault="00DD323A" w:rsidP="00DD323A">
      <w:pPr>
        <w:rPr>
          <w:color w:val="000000" w:themeColor="text1"/>
        </w:rPr>
      </w:pPr>
      <w:r w:rsidRPr="00331C85">
        <w:rPr>
          <w:color w:val="000000" w:themeColor="text1"/>
        </w:rPr>
        <w:t>Reason:</w:t>
      </w:r>
      <w:r w:rsidRPr="00331C85">
        <w:rPr>
          <w:color w:val="000000" w:themeColor="text1"/>
        </w:rPr>
        <w:tab/>
        <w:t>The Scope of Freedom of Religion</w:t>
      </w:r>
    </w:p>
    <w:p w14:paraId="2079680D" w14:textId="77777777" w:rsidR="00DD323A" w:rsidRPr="00331C85" w:rsidRDefault="00DD323A" w:rsidP="00435F78">
      <w:pPr>
        <w:pStyle w:val="ListParagraph"/>
        <w:numPr>
          <w:ilvl w:val="1"/>
          <w:numId w:val="6"/>
        </w:numPr>
        <w:rPr>
          <w:color w:val="000000" w:themeColor="text1"/>
        </w:rPr>
      </w:pPr>
      <w:r w:rsidRPr="00331C85">
        <w:rPr>
          <w:rFonts w:eastAsia="Times New Roman" w:cs="Times New Roman"/>
          <w:color w:val="000000" w:themeColor="text1"/>
          <w:szCs w:val="21"/>
        </w:rPr>
        <w:t>s. 2 (</w:t>
      </w:r>
      <w:r w:rsidRPr="00331C85">
        <w:rPr>
          <w:rFonts w:eastAsia="Times New Roman" w:cs="Times New Roman"/>
          <w:i/>
          <w:iCs/>
          <w:color w:val="000000" w:themeColor="text1"/>
          <w:szCs w:val="21"/>
        </w:rPr>
        <w:t>a</w:t>
      </w:r>
      <w:r w:rsidRPr="00331C85">
        <w:rPr>
          <w:rFonts w:eastAsia="Times New Roman" w:cs="Times New Roman"/>
          <w:color w:val="000000" w:themeColor="text1"/>
          <w:szCs w:val="21"/>
        </w:rPr>
        <w:t>) has two aspects — the freedom to hold religious beliefs and the freedom to manifest those beliefs</w:t>
      </w:r>
    </w:p>
    <w:p w14:paraId="6C9982F3" w14:textId="77777777" w:rsidR="00DD323A" w:rsidRPr="00331C85" w:rsidRDefault="00DD323A" w:rsidP="00435F78">
      <w:pPr>
        <w:pStyle w:val="ListParagraph"/>
        <w:numPr>
          <w:ilvl w:val="1"/>
          <w:numId w:val="6"/>
        </w:numPr>
        <w:rPr>
          <w:color w:val="000000" w:themeColor="text1"/>
        </w:rPr>
      </w:pPr>
      <w:r w:rsidRPr="00331C85">
        <w:rPr>
          <w:rFonts w:eastAsia="Times New Roman" w:cs="Times New Roman"/>
          <w:color w:val="000000" w:themeColor="text1"/>
          <w:szCs w:val="21"/>
        </w:rPr>
        <w:t>It is undisputed that the Ktunaxa sincerely believe in the existence and importance of Grizzly Bear Spirit</w:t>
      </w:r>
    </w:p>
    <w:p w14:paraId="5841A860" w14:textId="08EBFD62" w:rsidR="00DD323A" w:rsidRPr="00331C85" w:rsidRDefault="00DD323A" w:rsidP="00435F78">
      <w:pPr>
        <w:pStyle w:val="ListParagraph"/>
        <w:numPr>
          <w:ilvl w:val="2"/>
          <w:numId w:val="6"/>
        </w:numPr>
        <w:rPr>
          <w:color w:val="000000" w:themeColor="text1"/>
        </w:rPr>
      </w:pPr>
      <w:r w:rsidRPr="00331C85">
        <w:rPr>
          <w:rFonts w:eastAsia="Times New Roman" w:cs="Times New Roman"/>
          <w:color w:val="000000" w:themeColor="text1"/>
          <w:szCs w:val="21"/>
        </w:rPr>
        <w:t>They also believe that permanent development in Qat’muk will drive this spirit from that place.</w:t>
      </w:r>
    </w:p>
    <w:p w14:paraId="60645332" w14:textId="077585BC" w:rsidR="00DD323A" w:rsidRPr="00331C85" w:rsidRDefault="00DD323A" w:rsidP="00435F78">
      <w:pPr>
        <w:pStyle w:val="ListParagraph"/>
        <w:numPr>
          <w:ilvl w:val="2"/>
          <w:numId w:val="6"/>
        </w:numPr>
        <w:rPr>
          <w:b/>
          <w:color w:val="000000" w:themeColor="text1"/>
        </w:rPr>
      </w:pPr>
      <w:r w:rsidRPr="00331C85">
        <w:rPr>
          <w:rFonts w:eastAsia="Times New Roman" w:cs="Times New Roman"/>
          <w:b/>
          <w:color w:val="000000" w:themeColor="text1"/>
          <w:szCs w:val="21"/>
        </w:rPr>
        <w:t xml:space="preserve">Even though this is recently adopted, </w:t>
      </w:r>
      <w:r w:rsidRPr="00331C85">
        <w:rPr>
          <w:rFonts w:eastAsia="Times New Roman" w:cs="Times New Roman"/>
          <w:b/>
          <w:i/>
          <w:color w:val="000000" w:themeColor="text1"/>
          <w:szCs w:val="21"/>
        </w:rPr>
        <w:t>Amselem</w:t>
      </w:r>
      <w:r w:rsidRPr="00331C85">
        <w:rPr>
          <w:rFonts w:eastAsia="Times New Roman" w:cs="Times New Roman"/>
          <w:b/>
          <w:color w:val="000000" w:themeColor="text1"/>
          <w:szCs w:val="21"/>
        </w:rPr>
        <w:t xml:space="preserve"> ensures that recent adoption of belief is irrelevant to sincerity</w:t>
      </w:r>
    </w:p>
    <w:p w14:paraId="69E54DB4" w14:textId="77777777" w:rsidR="00DD323A" w:rsidRPr="00331C85" w:rsidRDefault="00DD323A" w:rsidP="00435F78">
      <w:pPr>
        <w:pStyle w:val="ListParagraph"/>
        <w:numPr>
          <w:ilvl w:val="1"/>
          <w:numId w:val="6"/>
        </w:numPr>
        <w:rPr>
          <w:color w:val="000000" w:themeColor="text1"/>
        </w:rPr>
      </w:pPr>
      <w:r w:rsidRPr="00331C85">
        <w:rPr>
          <w:rFonts w:eastAsia="Times New Roman" w:cs="Times New Roman"/>
          <w:color w:val="000000" w:themeColor="text1"/>
          <w:szCs w:val="21"/>
        </w:rPr>
        <w:t>The Ktunaxa must show that the Minister’s decision to approve the development interferes either with their freedom to believe in Grizzly Bear Spirit or their freedom to manifest that belief. But the Minister’s decision does neither of those things.</w:t>
      </w:r>
    </w:p>
    <w:p w14:paraId="1CE2E2A3" w14:textId="42982EC0" w:rsidR="00DD323A" w:rsidRPr="00331C85" w:rsidRDefault="00DD323A" w:rsidP="00435F78">
      <w:pPr>
        <w:pStyle w:val="ListParagraph"/>
        <w:numPr>
          <w:ilvl w:val="2"/>
          <w:numId w:val="6"/>
        </w:numPr>
        <w:rPr>
          <w:color w:val="000000" w:themeColor="text1"/>
        </w:rPr>
      </w:pPr>
      <w:r w:rsidRPr="00331C85">
        <w:rPr>
          <w:rFonts w:eastAsia="Times New Roman" w:cs="Times New Roman"/>
          <w:color w:val="000000" w:themeColor="text1"/>
          <w:szCs w:val="21"/>
        </w:rPr>
        <w:t>The state’s duty under s. 2(</w:t>
      </w:r>
      <w:r w:rsidRPr="00331C85">
        <w:rPr>
          <w:rFonts w:eastAsia="Times New Roman" w:cs="Times New Roman"/>
          <w:i/>
          <w:iCs/>
          <w:color w:val="000000" w:themeColor="text1"/>
          <w:szCs w:val="21"/>
        </w:rPr>
        <w:t>a</w:t>
      </w:r>
      <w:r w:rsidRPr="00331C85">
        <w:rPr>
          <w:rFonts w:eastAsia="Times New Roman" w:cs="Times New Roman"/>
          <w:color w:val="000000" w:themeColor="text1"/>
          <w:szCs w:val="21"/>
        </w:rPr>
        <w:t>) is not to protect the object of beliefs, such as Grizzly Bear Spirit. Rather, the state’s duty is to protect everyone’s freedom to hold such beliefs and to manifest them in worship and practice or by teaching and dissemination.</w:t>
      </w:r>
    </w:p>
    <w:p w14:paraId="63465117" w14:textId="1564F8C0" w:rsidR="00DD323A" w:rsidRPr="00331C85" w:rsidRDefault="00DD323A" w:rsidP="00435F78">
      <w:pPr>
        <w:pStyle w:val="ListParagraph"/>
        <w:numPr>
          <w:ilvl w:val="2"/>
          <w:numId w:val="6"/>
        </w:numPr>
        <w:rPr>
          <w:color w:val="000000" w:themeColor="text1"/>
        </w:rPr>
      </w:pPr>
      <w:r w:rsidRPr="00331C85">
        <w:rPr>
          <w:rFonts w:eastAsia="Times New Roman" w:cs="Times New Roman"/>
          <w:color w:val="000000" w:themeColor="text1"/>
          <w:szCs w:val="21"/>
        </w:rPr>
        <w:t xml:space="preserve">The Charter protects freedom to worship, but does not protect the spiritual focus of worship </w:t>
      </w:r>
    </w:p>
    <w:p w14:paraId="1463BB4D" w14:textId="4B270B24" w:rsidR="00DD323A" w:rsidRPr="00331C85" w:rsidRDefault="00DD323A" w:rsidP="00435F78">
      <w:pPr>
        <w:pStyle w:val="ListParagraph"/>
        <w:numPr>
          <w:ilvl w:val="2"/>
          <w:numId w:val="6"/>
        </w:numPr>
        <w:rPr>
          <w:color w:val="000000" w:themeColor="text1"/>
        </w:rPr>
      </w:pPr>
      <w:r w:rsidRPr="00331C85">
        <w:rPr>
          <w:rFonts w:eastAsia="Times New Roman" w:cs="Times New Roman"/>
          <w:color w:val="000000" w:themeColor="text1"/>
          <w:szCs w:val="21"/>
        </w:rPr>
        <w:t xml:space="preserve">Court recognizes that religion not purely individual but communal </w:t>
      </w:r>
    </w:p>
    <w:p w14:paraId="471D3E70" w14:textId="77777777" w:rsidR="00DD323A" w:rsidRPr="00331C85" w:rsidRDefault="00DD323A" w:rsidP="00DD323A">
      <w:pPr>
        <w:ind w:left="720" w:hanging="720"/>
        <w:rPr>
          <w:color w:val="000000" w:themeColor="text1"/>
        </w:rPr>
      </w:pPr>
      <w:r w:rsidRPr="00331C85">
        <w:rPr>
          <w:color w:val="000000" w:themeColor="text1"/>
        </w:rPr>
        <w:t>Issue:</w:t>
      </w:r>
      <w:r w:rsidRPr="00331C85">
        <w:rPr>
          <w:color w:val="000000" w:themeColor="text1"/>
        </w:rPr>
        <w:tab/>
        <w:t>W</w:t>
      </w:r>
      <w:r w:rsidRPr="00331C85">
        <w:rPr>
          <w:rFonts w:eastAsia="Times New Roman" w:cs="Times New Roman"/>
          <w:color w:val="000000" w:themeColor="text1"/>
          <w:szCs w:val="21"/>
        </w:rPr>
        <w:t>hether the British Columbia Minister of Forests, Lands and Natural Resource Operations erred in approving a ski resort development, despite claims by the Ktunaxa that the development would breach their constitutional right to freedom of religion</w:t>
      </w:r>
    </w:p>
    <w:p w14:paraId="5A97EB52" w14:textId="07473C9E" w:rsidR="00DD323A" w:rsidRPr="00331C85" w:rsidRDefault="00DD323A" w:rsidP="00DD323A">
      <w:pPr>
        <w:ind w:left="720" w:hanging="720"/>
        <w:rPr>
          <w:color w:val="000000" w:themeColor="text1"/>
          <w:szCs w:val="21"/>
        </w:rPr>
      </w:pPr>
      <w:r w:rsidRPr="00331C85">
        <w:rPr>
          <w:color w:val="000000" w:themeColor="text1"/>
        </w:rPr>
        <w:t>Notes:</w:t>
      </w:r>
      <w:r w:rsidRPr="00331C85">
        <w:rPr>
          <w:color w:val="000000" w:themeColor="text1"/>
        </w:rPr>
        <w:tab/>
        <w:t>Moldaver concurring; W</w:t>
      </w:r>
      <w:r w:rsidRPr="00331C85">
        <w:rPr>
          <w:color w:val="000000" w:themeColor="text1"/>
          <w:szCs w:val="21"/>
        </w:rPr>
        <w:t xml:space="preserve">here the spiritual significance of beliefs or practices has been taken away by state action, this interferes with an individual’s ability to act in accordance with his or her religious beliefs or practices — </w:t>
      </w:r>
      <w:r w:rsidRPr="00331C85">
        <w:rPr>
          <w:b/>
          <w:color w:val="000000" w:themeColor="text1"/>
          <w:szCs w:val="21"/>
        </w:rPr>
        <w:t>whether by professing a belief, engaging in a ritual, or passing traditions on to future generations</w:t>
      </w:r>
      <w:r w:rsidRPr="00331C85">
        <w:rPr>
          <w:color w:val="000000" w:themeColor="text1"/>
          <w:szCs w:val="21"/>
        </w:rPr>
        <w:t>. In many Indigenous religions, land is not only the site of spiritual practices in the sense that a church, mosque or holy site might be; land may </w:t>
      </w:r>
      <w:r w:rsidRPr="00331C85">
        <w:rPr>
          <w:i/>
          <w:iCs/>
          <w:color w:val="000000" w:themeColor="text1"/>
          <w:szCs w:val="21"/>
        </w:rPr>
        <w:t>itself</w:t>
      </w:r>
      <w:r w:rsidRPr="00331C85">
        <w:rPr>
          <w:color w:val="000000" w:themeColor="text1"/>
          <w:szCs w:val="21"/>
        </w:rPr>
        <w:t xml:space="preserve"> be sacred, in the sense that it is where the divine manifests itself </w:t>
      </w:r>
      <w:r w:rsidRPr="00331C85">
        <w:rPr>
          <w:color w:val="000000" w:themeColor="text1"/>
          <w:szCs w:val="21"/>
        </w:rPr>
        <w:sym w:font="Wingdings" w:char="F0E0"/>
      </w:r>
      <w:r w:rsidRPr="00331C85">
        <w:rPr>
          <w:color w:val="000000" w:themeColor="text1"/>
          <w:szCs w:val="21"/>
        </w:rPr>
        <w:t xml:space="preserve"> the spiritual realm in the indigenous context is inextricably linked to the physical world. Majority decision risks excluding Indigenous religious freedoms claims involving land from the scope of s2a’s protection. Basically</w:t>
      </w:r>
      <w:r w:rsidR="00A05848" w:rsidRPr="00331C85">
        <w:rPr>
          <w:color w:val="000000" w:themeColor="text1"/>
          <w:szCs w:val="21"/>
        </w:rPr>
        <w:t>,</w:t>
      </w:r>
      <w:r w:rsidRPr="00331C85">
        <w:rPr>
          <w:color w:val="000000" w:themeColor="text1"/>
          <w:szCs w:val="21"/>
        </w:rPr>
        <w:t xml:space="preserve"> suggesting that the court is crafting freedom of religion law to explicitly exclude indigenous spiritual realities.</w:t>
      </w:r>
    </w:p>
    <w:p w14:paraId="47F12382" w14:textId="2014D764" w:rsidR="00DD323A" w:rsidRPr="00331C85" w:rsidRDefault="00DD323A" w:rsidP="00DD323A">
      <w:pPr>
        <w:ind w:left="720"/>
        <w:rPr>
          <w:color w:val="000000" w:themeColor="text1"/>
        </w:rPr>
      </w:pPr>
      <w:r w:rsidRPr="00331C85">
        <w:rPr>
          <w:color w:val="000000" w:themeColor="text1"/>
          <w:szCs w:val="21"/>
        </w:rPr>
        <w:t xml:space="preserve">In my view, the approach adopted by my colleagues does not take into account that </w:t>
      </w:r>
      <w:r w:rsidRPr="00331C85">
        <w:rPr>
          <w:b/>
          <w:color w:val="000000" w:themeColor="text1"/>
          <w:szCs w:val="21"/>
        </w:rPr>
        <w:t>if a belief or practice becomes devoid of spiritual significance, it is highly unlikely that a person would continue to hold those beliefs or engage in those practices</w:t>
      </w:r>
      <w:r w:rsidRPr="00331C85">
        <w:rPr>
          <w:color w:val="000000" w:themeColor="text1"/>
          <w:szCs w:val="21"/>
        </w:rPr>
        <w:t xml:space="preserve">. </w:t>
      </w:r>
    </w:p>
    <w:p w14:paraId="4F1922CA" w14:textId="7690B6FF" w:rsidR="00DD323A" w:rsidRPr="00331C85" w:rsidRDefault="00DD323A" w:rsidP="00DD323A">
      <w:pPr>
        <w:ind w:left="720"/>
        <w:rPr>
          <w:color w:val="000000" w:themeColor="text1"/>
        </w:rPr>
      </w:pPr>
      <w:r w:rsidRPr="00331C85">
        <w:rPr>
          <w:b/>
          <w:color w:val="000000" w:themeColor="text1"/>
        </w:rPr>
        <w:t>Interference with ability to act in accordance with religious beliefs more than trivial or insubstantial and therefore infringes s2a</w:t>
      </w:r>
      <w:r w:rsidRPr="00331C85">
        <w:rPr>
          <w:color w:val="000000" w:themeColor="text1"/>
        </w:rPr>
        <w:t>.</w:t>
      </w:r>
    </w:p>
    <w:p w14:paraId="6A5CCCC7" w14:textId="77777777" w:rsidR="00DD323A" w:rsidRPr="00331C85" w:rsidRDefault="00DD323A" w:rsidP="0017656E">
      <w:pPr>
        <w:rPr>
          <w:color w:val="000000" w:themeColor="text1"/>
        </w:rPr>
      </w:pPr>
    </w:p>
    <w:p w14:paraId="6B77D445" w14:textId="28FCB6A6" w:rsidR="0017656E" w:rsidRPr="00331C85" w:rsidRDefault="0017656E" w:rsidP="0017656E">
      <w:pPr>
        <w:pStyle w:val="Heading3"/>
        <w:rPr>
          <w:color w:val="000000" w:themeColor="text1"/>
        </w:rPr>
      </w:pPr>
      <w:bookmarkStart w:id="143" w:name="_Toc18930217"/>
      <w:r w:rsidRPr="00331C85">
        <w:rPr>
          <w:color w:val="000000" w:themeColor="text1"/>
        </w:rPr>
        <w:t>Law Society of BC v TWU</w:t>
      </w:r>
      <w:bookmarkEnd w:id="143"/>
    </w:p>
    <w:p w14:paraId="01F7C8B6" w14:textId="0A636FE2" w:rsidR="0017656E" w:rsidRPr="00331C85" w:rsidRDefault="0017656E" w:rsidP="0017656E">
      <w:pPr>
        <w:rPr>
          <w:color w:val="000000" w:themeColor="text1"/>
        </w:rPr>
      </w:pPr>
      <w:r w:rsidRPr="00331C85">
        <w:rPr>
          <w:color w:val="000000" w:themeColor="text1"/>
        </w:rPr>
        <w:t>Ratio:</w:t>
      </w:r>
    </w:p>
    <w:p w14:paraId="23C7DB70" w14:textId="51EAD1E2" w:rsidR="0017656E" w:rsidRPr="00331C85" w:rsidRDefault="0017656E" w:rsidP="0017656E">
      <w:pPr>
        <w:ind w:left="720" w:hanging="720"/>
        <w:rPr>
          <w:color w:val="000000" w:themeColor="text1"/>
        </w:rPr>
      </w:pPr>
      <w:r w:rsidRPr="00331C85">
        <w:rPr>
          <w:color w:val="000000" w:themeColor="text1"/>
        </w:rPr>
        <w:t>Facts:</w:t>
      </w:r>
      <w:r w:rsidRPr="00331C85">
        <w:rPr>
          <w:color w:val="000000" w:themeColor="text1"/>
        </w:rPr>
        <w:tab/>
      </w:r>
      <w:r w:rsidRPr="00331C85">
        <w:rPr>
          <w:rFonts w:eastAsia="Times New Roman" w:cs="Times New Roman"/>
          <w:color w:val="000000" w:themeColor="text1"/>
          <w:szCs w:val="21"/>
        </w:rPr>
        <w:t>Trinity Western University (TWU), an evangelical Christian postsecondary institution, seeks to open a law school that requires its students and faculty to adhere to a religiously based code of conduct prohibiting “sexual intimacy that violates the sacredness of marriage between a man and a woman”</w:t>
      </w:r>
    </w:p>
    <w:p w14:paraId="06949AF1" w14:textId="13E9A999" w:rsidR="0017656E" w:rsidRPr="00331C85" w:rsidRDefault="0017656E" w:rsidP="0017656E">
      <w:pPr>
        <w:ind w:left="720" w:hanging="720"/>
        <w:rPr>
          <w:color w:val="000000" w:themeColor="text1"/>
        </w:rPr>
      </w:pPr>
      <w:r w:rsidRPr="00331C85">
        <w:rPr>
          <w:color w:val="000000" w:themeColor="text1"/>
        </w:rPr>
        <w:t>Result:</w:t>
      </w:r>
      <w:r w:rsidRPr="00331C85">
        <w:rPr>
          <w:color w:val="000000" w:themeColor="text1"/>
        </w:rPr>
        <w:tab/>
      </w:r>
      <w:r w:rsidRPr="00331C85">
        <w:rPr>
          <w:color w:val="000000" w:themeColor="text1"/>
          <w:lang w:val="en-US"/>
        </w:rPr>
        <w:t>The LSBC’s decision not to recognize TWU’s proposed law school represents a proportionate balance between the limitation on the </w:t>
      </w:r>
      <w:r w:rsidRPr="00331C85">
        <w:rPr>
          <w:i/>
          <w:iCs/>
          <w:color w:val="000000" w:themeColor="text1"/>
          <w:lang w:val="en-US"/>
        </w:rPr>
        <w:t>Charter </w:t>
      </w:r>
      <w:r w:rsidRPr="00331C85">
        <w:rPr>
          <w:color w:val="000000" w:themeColor="text1"/>
          <w:lang w:val="en-US"/>
        </w:rPr>
        <w:t>right at issue and the statutory objectives governing the LSBC. The LSBC’s decision was therefore reasonable.</w:t>
      </w:r>
    </w:p>
    <w:p w14:paraId="1D61EF06" w14:textId="1538331B" w:rsidR="0017656E" w:rsidRPr="00331C85" w:rsidRDefault="0017656E" w:rsidP="0017656E">
      <w:pPr>
        <w:rPr>
          <w:color w:val="000000" w:themeColor="text1"/>
        </w:rPr>
      </w:pPr>
      <w:r w:rsidRPr="00331C85">
        <w:rPr>
          <w:color w:val="000000" w:themeColor="text1"/>
        </w:rPr>
        <w:t>Reason:</w:t>
      </w:r>
      <w:r w:rsidRPr="00331C85">
        <w:rPr>
          <w:color w:val="000000" w:themeColor="text1"/>
        </w:rPr>
        <w:tab/>
        <w:t>Is freedom of religion engaged?</w:t>
      </w:r>
    </w:p>
    <w:p w14:paraId="280D5F2A" w14:textId="61C602C8" w:rsidR="0017656E" w:rsidRPr="00331C85" w:rsidRDefault="0017656E" w:rsidP="00435F78">
      <w:pPr>
        <w:pStyle w:val="ListParagraph"/>
        <w:numPr>
          <w:ilvl w:val="1"/>
          <w:numId w:val="6"/>
        </w:numPr>
        <w:rPr>
          <w:color w:val="000000" w:themeColor="text1"/>
        </w:rPr>
      </w:pPr>
      <w:r w:rsidRPr="00331C85">
        <w:rPr>
          <w:rFonts w:eastAsia="Times New Roman" w:cs="Times New Roman"/>
          <w:color w:val="000000" w:themeColor="text1"/>
          <w:szCs w:val="21"/>
        </w:rPr>
        <w:t>TWU is a private religious institution created to support the collective religious practices of its members. For the reasons set out below, we find that the religious freedom of members of the TWU community is limited by the LSBC’s decision.</w:t>
      </w:r>
    </w:p>
    <w:p w14:paraId="04659C62" w14:textId="1F01C8C5" w:rsidR="0017656E" w:rsidRPr="00331C85" w:rsidRDefault="0017656E" w:rsidP="00435F78">
      <w:pPr>
        <w:pStyle w:val="ListParagraph"/>
        <w:numPr>
          <w:ilvl w:val="1"/>
          <w:numId w:val="6"/>
        </w:numPr>
        <w:rPr>
          <w:color w:val="000000" w:themeColor="text1"/>
        </w:rPr>
      </w:pPr>
      <w:r w:rsidRPr="00331C85">
        <w:rPr>
          <w:rFonts w:eastAsia="Times New Roman" w:cs="Times New Roman"/>
          <w:color w:val="000000" w:themeColor="text1"/>
          <w:szCs w:val="21"/>
        </w:rPr>
        <w:t>This Court has adopted a broad and purposive approach to interpreting freedom of religion under the </w:t>
      </w:r>
      <w:hyperlink r:id="rId10" w:tgtFrame="_blank" w:history="1">
        <w:r w:rsidRPr="00331C85">
          <w:rPr>
            <w:rFonts w:eastAsia="Times New Roman" w:cs="Times New Roman"/>
            <w:i/>
            <w:iCs/>
            <w:color w:val="000000" w:themeColor="text1"/>
            <w:szCs w:val="21"/>
          </w:rPr>
          <w:t>Charter</w:t>
        </w:r>
        <w:r w:rsidRPr="00331C85">
          <w:rPr>
            <w:rFonts w:eastAsia="Times New Roman" w:cs="Times New Roman"/>
            <w:i/>
            <w:iCs/>
            <w:color w:val="000000" w:themeColor="text1"/>
            <w:szCs w:val="21"/>
            <w:u w:val="single"/>
          </w:rPr>
          <w:t> </w:t>
        </w:r>
      </w:hyperlink>
      <w:r w:rsidRPr="00331C85">
        <w:rPr>
          <w:rFonts w:eastAsia="Times New Roman" w:cs="Times New Roman"/>
          <w:color w:val="000000" w:themeColor="text1"/>
          <w:szCs w:val="21"/>
        </w:rPr>
        <w:t>. This encompasses “the right to entertain such religious beliefs as a person chooses, the right to declare religious beliefs openly and without fear of hindrance or reprisal, and the right to manifest religious belief by worship and practice or by teaching and dissemination” (</w:t>
      </w:r>
      <w:r w:rsidRPr="00331C85">
        <w:rPr>
          <w:rFonts w:eastAsia="Times New Roman" w:cs="Times New Roman"/>
          <w:i/>
          <w:color w:val="000000" w:themeColor="text1"/>
          <w:szCs w:val="21"/>
        </w:rPr>
        <w:t>Big M</w:t>
      </w:r>
      <w:r w:rsidRPr="00331C85">
        <w:rPr>
          <w:rFonts w:eastAsia="Times New Roman" w:cs="Times New Roman"/>
          <w:color w:val="000000" w:themeColor="text1"/>
          <w:szCs w:val="21"/>
        </w:rPr>
        <w:t>)</w:t>
      </w:r>
    </w:p>
    <w:p w14:paraId="227FE2FE" w14:textId="1FFB7657" w:rsidR="0017656E" w:rsidRPr="00331C85" w:rsidRDefault="0017656E" w:rsidP="00435F78">
      <w:pPr>
        <w:pStyle w:val="ListParagraph"/>
        <w:numPr>
          <w:ilvl w:val="1"/>
          <w:numId w:val="6"/>
        </w:numPr>
        <w:rPr>
          <w:color w:val="000000" w:themeColor="text1"/>
        </w:rPr>
      </w:pPr>
      <w:r w:rsidRPr="00331C85">
        <w:rPr>
          <w:rFonts w:eastAsia="Times New Roman" w:cs="Times New Roman"/>
          <w:color w:val="000000" w:themeColor="text1"/>
          <w:szCs w:val="21"/>
        </w:rPr>
        <w:t xml:space="preserve">There is </w:t>
      </w:r>
      <w:r w:rsidRPr="00331C85">
        <w:rPr>
          <w:rFonts w:eastAsia="Times New Roman" w:cs="Times New Roman"/>
          <w:b/>
          <w:color w:val="000000" w:themeColor="text1"/>
          <w:szCs w:val="21"/>
        </w:rPr>
        <w:t>no doubt evangelical Christians believe that studying in a religious environment can help them grow spiritually</w:t>
      </w:r>
      <w:r w:rsidRPr="00331C85">
        <w:rPr>
          <w:rFonts w:eastAsia="Times New Roman" w:cs="Times New Roman"/>
          <w:color w:val="000000" w:themeColor="text1"/>
          <w:szCs w:val="21"/>
        </w:rPr>
        <w:t>.</w:t>
      </w:r>
    </w:p>
    <w:p w14:paraId="0CF79850" w14:textId="45C03D44" w:rsidR="0017656E" w:rsidRPr="00331C85" w:rsidRDefault="0017656E" w:rsidP="00435F78">
      <w:pPr>
        <w:pStyle w:val="ListParagraph"/>
        <w:numPr>
          <w:ilvl w:val="1"/>
          <w:numId w:val="6"/>
        </w:numPr>
        <w:rPr>
          <w:color w:val="000000" w:themeColor="text1"/>
        </w:rPr>
      </w:pPr>
      <w:r w:rsidRPr="00331C85">
        <w:rPr>
          <w:rFonts w:eastAsia="Times New Roman" w:cs="Times New Roman"/>
          <w:color w:val="000000" w:themeColor="text1"/>
          <w:szCs w:val="21"/>
        </w:rPr>
        <w:t>It is clear from the record that evangelical members of TWU’s community sincerely believe that studying in a community defined by religious beliefs in which members follow particular religious rules of conduct contributes to their spiritual development. In our view, this is the religious belief or practice implicated by the LSBC’s decision.</w:t>
      </w:r>
    </w:p>
    <w:p w14:paraId="7AFB27C6" w14:textId="77208559" w:rsidR="0017656E" w:rsidRPr="00331C85" w:rsidRDefault="0017656E" w:rsidP="00435F78">
      <w:pPr>
        <w:pStyle w:val="ListParagraph"/>
        <w:numPr>
          <w:ilvl w:val="1"/>
          <w:numId w:val="6"/>
        </w:numPr>
        <w:rPr>
          <w:color w:val="000000" w:themeColor="text1"/>
        </w:rPr>
      </w:pPr>
      <w:r w:rsidRPr="00331C85">
        <w:rPr>
          <w:rFonts w:eastAsia="Times New Roman" w:cs="Times New Roman"/>
          <w:color w:val="000000" w:themeColor="text1"/>
          <w:szCs w:val="21"/>
        </w:rPr>
        <w:t>The effect is a limitation on the right of TWU’s community members to enhance their spiritual development through studying law in an environment defined by their religious beliefs in which members follow certain religious rules of conduct. Accordingly, their religious rights were engaged by the decision.</w:t>
      </w:r>
    </w:p>
    <w:p w14:paraId="51C0059C" w14:textId="63C691AC" w:rsidR="0017656E" w:rsidRPr="00331C85" w:rsidRDefault="0017656E" w:rsidP="0017656E">
      <w:pPr>
        <w:rPr>
          <w:color w:val="000000" w:themeColor="text1"/>
        </w:rPr>
      </w:pPr>
      <w:r w:rsidRPr="00331C85">
        <w:rPr>
          <w:color w:val="000000" w:themeColor="text1"/>
        </w:rPr>
        <w:t>Issue:</w:t>
      </w:r>
      <w:r w:rsidR="00E939EB" w:rsidRPr="00331C85">
        <w:rPr>
          <w:color w:val="000000" w:themeColor="text1"/>
        </w:rPr>
        <w:tab/>
      </w:r>
    </w:p>
    <w:p w14:paraId="0C2EC09D" w14:textId="764B10CA" w:rsidR="0017656E" w:rsidRPr="00331C85" w:rsidRDefault="0017656E" w:rsidP="00000C1F">
      <w:pPr>
        <w:ind w:left="720" w:hanging="720"/>
        <w:rPr>
          <w:rFonts w:eastAsia="Times New Roman" w:cs="Times New Roman"/>
          <w:color w:val="000000" w:themeColor="text1"/>
          <w:szCs w:val="21"/>
        </w:rPr>
      </w:pPr>
      <w:r w:rsidRPr="00331C85">
        <w:rPr>
          <w:color w:val="000000" w:themeColor="text1"/>
        </w:rPr>
        <w:t>Notes:</w:t>
      </w:r>
      <w:r w:rsidRPr="00331C85">
        <w:rPr>
          <w:color w:val="000000" w:themeColor="text1"/>
        </w:rPr>
        <w:tab/>
        <w:t xml:space="preserve">Rowe </w:t>
      </w:r>
      <w:r w:rsidR="00000C1F" w:rsidRPr="00331C85">
        <w:rPr>
          <w:color w:val="000000" w:themeColor="text1"/>
        </w:rPr>
        <w:t>concurring</w:t>
      </w:r>
      <w:r w:rsidRPr="00331C85">
        <w:rPr>
          <w:color w:val="000000" w:themeColor="text1"/>
        </w:rPr>
        <w:t xml:space="preserve">; </w:t>
      </w:r>
      <w:r w:rsidR="00000C1F" w:rsidRPr="00331C85">
        <w:rPr>
          <w:color w:val="000000" w:themeColor="text1"/>
          <w:lang w:val="en-US"/>
        </w:rPr>
        <w:t>Rather than accepting the infringement as alleged at face value and proceeding to the balancing analysis, a review of the jurisprudence leads me to the conclusion that </w:t>
      </w:r>
      <w:r w:rsidR="00000C1F" w:rsidRPr="00331C85">
        <w:rPr>
          <w:color w:val="000000" w:themeColor="text1"/>
          <w:u w:val="single"/>
          <w:lang w:val="en-US"/>
        </w:rPr>
        <w:t>s. 2 </w:t>
      </w:r>
      <w:r w:rsidR="00000C1F" w:rsidRPr="00331C85">
        <w:rPr>
          <w:color w:val="000000" w:themeColor="text1"/>
          <w:lang w:val="en-US"/>
        </w:rPr>
        <w:t>(</w:t>
      </w:r>
      <w:r w:rsidR="00000C1F" w:rsidRPr="00331C85">
        <w:rPr>
          <w:i/>
          <w:iCs/>
          <w:color w:val="000000" w:themeColor="text1"/>
          <w:lang w:val="en-US"/>
        </w:rPr>
        <w:t>a</w:t>
      </w:r>
      <w:r w:rsidR="00000C1F" w:rsidRPr="00331C85">
        <w:rPr>
          <w:color w:val="000000" w:themeColor="text1"/>
          <w:lang w:val="en-US"/>
        </w:rPr>
        <w:t>) is not infringed in this case. I also conclude that no other </w:t>
      </w:r>
      <w:r w:rsidR="00820D67" w:rsidRPr="00331C85">
        <w:rPr>
          <w:i/>
          <w:iCs/>
          <w:color w:val="000000" w:themeColor="text1"/>
          <w:u w:val="single"/>
          <w:lang w:val="en-US"/>
        </w:rPr>
        <w:t>Charter </w:t>
      </w:r>
      <w:r w:rsidR="00820D67" w:rsidRPr="00331C85">
        <w:rPr>
          <w:color w:val="000000" w:themeColor="text1"/>
          <w:lang w:val="en-US"/>
        </w:rPr>
        <w:t>infringements</w:t>
      </w:r>
      <w:r w:rsidR="00000C1F" w:rsidRPr="00331C85">
        <w:rPr>
          <w:color w:val="000000" w:themeColor="text1"/>
          <w:lang w:val="en-US"/>
        </w:rPr>
        <w:t xml:space="preserve"> have been made out on the record in this appeal. </w:t>
      </w:r>
      <w:r w:rsidR="00000C1F" w:rsidRPr="00331C85">
        <w:rPr>
          <w:rFonts w:eastAsia="Times New Roman" w:cs="Times New Roman"/>
          <w:color w:val="000000" w:themeColor="text1"/>
          <w:szCs w:val="21"/>
        </w:rPr>
        <w:t>We can draw two conclusions with respect to the nature of religious freedom under s. 2 (</w:t>
      </w:r>
      <w:r w:rsidR="00000C1F" w:rsidRPr="00331C85">
        <w:rPr>
          <w:rFonts w:eastAsia="Times New Roman" w:cs="Times New Roman"/>
          <w:i/>
          <w:iCs/>
          <w:color w:val="000000" w:themeColor="text1"/>
          <w:szCs w:val="21"/>
        </w:rPr>
        <w:t>a</w:t>
      </w:r>
      <w:r w:rsidR="00000C1F" w:rsidRPr="00331C85">
        <w:rPr>
          <w:rFonts w:eastAsia="Times New Roman" w:cs="Times New Roman"/>
          <w:color w:val="000000" w:themeColor="text1"/>
          <w:szCs w:val="21"/>
        </w:rPr>
        <w:t>) from this foundational jurisprudence. The first is that religious freedom is based on the exercise of free will. This is because religion, at its core, involves a profoundly personal commitment to a set of beliefs and to various practices seen as following from those beliefs. The second conclusion is a corollary of the first: religious freedom is also defined by the absence of constraint. From this perspective, religious freedom aims to protect individuals from interference with their religious beliefs and practices. Its character is noncoercive; its antithesis is coerced conformity. This understanding of religious freedom is rooted in the philosophical tradition that conceives of freedom in terms of the absence of interference with individual choice.</w:t>
      </w:r>
    </w:p>
    <w:p w14:paraId="19BD68F4" w14:textId="48AA3EB9" w:rsidR="00000C1F" w:rsidRPr="00331C85" w:rsidRDefault="00000C1F" w:rsidP="00000C1F">
      <w:pPr>
        <w:ind w:left="720" w:hanging="720"/>
        <w:rPr>
          <w:rFonts w:eastAsia="Times New Roman" w:cs="Times New Roman"/>
          <w:color w:val="000000" w:themeColor="text1"/>
          <w:szCs w:val="21"/>
        </w:rPr>
      </w:pPr>
      <w:r w:rsidRPr="00331C85">
        <w:rPr>
          <w:color w:val="000000" w:themeColor="text1"/>
        </w:rPr>
        <w:tab/>
      </w:r>
      <w:r w:rsidRPr="00331C85">
        <w:rPr>
          <w:rFonts w:eastAsia="Times New Roman" w:cs="Times New Roman"/>
          <w:color w:val="000000" w:themeColor="text1"/>
          <w:szCs w:val="21"/>
        </w:rPr>
        <w:t>Does it suffice for the purposes of s. 2(</w:t>
      </w:r>
      <w:r w:rsidRPr="00331C85">
        <w:rPr>
          <w:rFonts w:eastAsia="Times New Roman" w:cs="Times New Roman"/>
          <w:i/>
          <w:iCs/>
          <w:color w:val="000000" w:themeColor="text1"/>
          <w:szCs w:val="21"/>
        </w:rPr>
        <w:t>a</w:t>
      </w:r>
      <w:r w:rsidRPr="00331C85">
        <w:rPr>
          <w:rFonts w:eastAsia="Times New Roman" w:cs="Times New Roman"/>
          <w:color w:val="000000" w:themeColor="text1"/>
          <w:szCs w:val="21"/>
        </w:rPr>
        <w:t>) that the claimants sincerely believe that studying in a community defined by religious beliefs </w:t>
      </w:r>
      <w:r w:rsidRPr="00331C85">
        <w:rPr>
          <w:rFonts w:eastAsia="Times New Roman" w:cs="Times New Roman"/>
          <w:i/>
          <w:iCs/>
          <w:color w:val="000000" w:themeColor="text1"/>
          <w:szCs w:val="21"/>
        </w:rPr>
        <w:t>contributes</w:t>
      </w:r>
      <w:r w:rsidRPr="00331C85">
        <w:rPr>
          <w:rFonts w:eastAsia="Times New Roman" w:cs="Times New Roman"/>
          <w:color w:val="000000" w:themeColor="text1"/>
          <w:szCs w:val="21"/>
        </w:rPr>
        <w:t xml:space="preserve"> to their spiritual development? Concern: </w:t>
      </w:r>
      <w:r w:rsidRPr="00331C85">
        <w:rPr>
          <w:rFonts w:eastAsia="Times New Roman" w:cs="Times New Roman"/>
          <w:i/>
          <w:iCs/>
          <w:color w:val="000000" w:themeColor="text1"/>
          <w:szCs w:val="21"/>
        </w:rPr>
        <w:t>Multani</w:t>
      </w:r>
      <w:r w:rsidRPr="00331C85">
        <w:rPr>
          <w:rFonts w:eastAsia="Times New Roman" w:cs="Times New Roman"/>
          <w:color w:val="000000" w:themeColor="text1"/>
          <w:szCs w:val="21"/>
        </w:rPr>
        <w:t xml:space="preserve"> “an individual must do is show that he or she sincerely believes that a certain belief or practice is </w:t>
      </w:r>
      <w:r w:rsidRPr="00331C85">
        <w:rPr>
          <w:rFonts w:eastAsia="Times New Roman" w:cs="Times New Roman"/>
          <w:color w:val="000000" w:themeColor="text1"/>
          <w:szCs w:val="21"/>
          <w:u w:val="single"/>
        </w:rPr>
        <w:t>required</w:t>
      </w:r>
      <w:r w:rsidRPr="00331C85">
        <w:rPr>
          <w:rFonts w:eastAsia="Times New Roman" w:cs="Times New Roman"/>
          <w:color w:val="000000" w:themeColor="text1"/>
          <w:szCs w:val="21"/>
        </w:rPr>
        <w:t> by his or her religion”.</w:t>
      </w:r>
    </w:p>
    <w:p w14:paraId="46351659" w14:textId="69727586" w:rsidR="00000C1F" w:rsidRPr="00331C85" w:rsidRDefault="00000C1F" w:rsidP="00000C1F">
      <w:pPr>
        <w:ind w:left="720" w:hanging="720"/>
        <w:rPr>
          <w:rFonts w:eastAsia="Times New Roman" w:cs="Times New Roman"/>
          <w:color w:val="000000" w:themeColor="text1"/>
          <w:szCs w:val="21"/>
        </w:rPr>
      </w:pPr>
      <w:r w:rsidRPr="00331C85">
        <w:rPr>
          <w:rFonts w:eastAsia="Times New Roman" w:cs="Times New Roman"/>
          <w:color w:val="000000" w:themeColor="text1"/>
          <w:szCs w:val="21"/>
        </w:rPr>
        <w:tab/>
        <w:t>Where the protection of s. 2(</w:t>
      </w:r>
      <w:r w:rsidRPr="00331C85">
        <w:rPr>
          <w:rFonts w:eastAsia="Times New Roman" w:cs="Times New Roman"/>
          <w:i/>
          <w:iCs/>
          <w:color w:val="000000" w:themeColor="text1"/>
          <w:szCs w:val="21"/>
        </w:rPr>
        <w:t>a</w:t>
      </w:r>
      <w:r w:rsidRPr="00331C85">
        <w:rPr>
          <w:rFonts w:eastAsia="Times New Roman" w:cs="Times New Roman"/>
          <w:color w:val="000000" w:themeColor="text1"/>
          <w:szCs w:val="21"/>
        </w:rPr>
        <w:t>) is sought for a belief or practice that constrains the conduct of nonbelievers — in other words, those who have freely chosen </w:t>
      </w:r>
      <w:r w:rsidRPr="00331C85">
        <w:rPr>
          <w:rFonts w:eastAsia="Times New Roman" w:cs="Times New Roman"/>
          <w:i/>
          <w:iCs/>
          <w:color w:val="000000" w:themeColor="text1"/>
          <w:szCs w:val="21"/>
        </w:rPr>
        <w:t>not</w:t>
      </w:r>
      <w:r w:rsidRPr="00331C85">
        <w:rPr>
          <w:rFonts w:eastAsia="Times New Roman" w:cs="Times New Roman"/>
          <w:color w:val="000000" w:themeColor="text1"/>
          <w:szCs w:val="21"/>
        </w:rPr>
        <w:t> to believe — the claim falls outside the scope of the freedom. In other words, interference with such a belief or practice is not an infringement of s. 2(</w:t>
      </w:r>
      <w:r w:rsidRPr="00331C85">
        <w:rPr>
          <w:rFonts w:eastAsia="Times New Roman" w:cs="Times New Roman"/>
          <w:i/>
          <w:iCs/>
          <w:color w:val="000000" w:themeColor="text1"/>
          <w:szCs w:val="21"/>
        </w:rPr>
        <w:t>a</w:t>
      </w:r>
      <w:r w:rsidRPr="00331C85">
        <w:rPr>
          <w:rFonts w:eastAsia="Times New Roman" w:cs="Times New Roman"/>
          <w:color w:val="000000" w:themeColor="text1"/>
          <w:szCs w:val="21"/>
        </w:rPr>
        <w:t>) because the coercion of nonbelievers is not protected by the </w:t>
      </w:r>
      <w:r w:rsidRPr="00331C85">
        <w:rPr>
          <w:rFonts w:eastAsia="Times New Roman" w:cs="Times New Roman"/>
          <w:i/>
          <w:iCs/>
          <w:color w:val="000000" w:themeColor="text1"/>
          <w:szCs w:val="21"/>
        </w:rPr>
        <w:t>Charter</w:t>
      </w:r>
      <w:r w:rsidRPr="00331C85">
        <w:rPr>
          <w:rFonts w:eastAsia="Times New Roman" w:cs="Times New Roman"/>
          <w:color w:val="000000" w:themeColor="text1"/>
          <w:szCs w:val="21"/>
        </w:rPr>
        <w:t>.</w:t>
      </w:r>
    </w:p>
    <w:p w14:paraId="1BF25D74" w14:textId="4A59F110" w:rsidR="0017656E" w:rsidRPr="000A7FC4" w:rsidRDefault="00000C1F" w:rsidP="000A7FC4">
      <w:pPr>
        <w:ind w:left="720"/>
        <w:rPr>
          <w:rFonts w:eastAsia="Times New Roman" w:cs="Times New Roman"/>
          <w:color w:val="000000" w:themeColor="text1"/>
          <w:szCs w:val="21"/>
        </w:rPr>
      </w:pPr>
      <w:r w:rsidRPr="00331C85">
        <w:rPr>
          <w:rFonts w:eastAsia="Times New Roman" w:cs="Times New Roman"/>
          <w:color w:val="000000" w:themeColor="text1"/>
          <w:szCs w:val="21"/>
        </w:rPr>
        <w:t>It does not protect measures by which an individual or a faith community seeks to impose adherence to their religious beliefs or practices on others who do not share their underlying faith. I therefore conclude that what the claimants seek in this appeal falls outside the scope of freedom of religion as guaranteed by the </w:t>
      </w:r>
      <w:r w:rsidRPr="00331C85">
        <w:rPr>
          <w:rFonts w:eastAsia="Times New Roman" w:cs="Times New Roman"/>
          <w:i/>
          <w:iCs/>
          <w:color w:val="000000" w:themeColor="text1"/>
          <w:szCs w:val="21"/>
        </w:rPr>
        <w:t>Charter</w:t>
      </w:r>
      <w:r w:rsidRPr="00331C85">
        <w:rPr>
          <w:rFonts w:eastAsia="Times New Roman" w:cs="Times New Roman"/>
          <w:color w:val="000000" w:themeColor="text1"/>
          <w:szCs w:val="21"/>
        </w:rPr>
        <w:t>.</w:t>
      </w:r>
    </w:p>
    <w:p w14:paraId="5313C582" w14:textId="4E38108E" w:rsidR="00D307D4" w:rsidRPr="00331C85" w:rsidRDefault="00462791" w:rsidP="00462791">
      <w:pPr>
        <w:pStyle w:val="Heading1"/>
      </w:pPr>
      <w:bookmarkStart w:id="144" w:name="_Toc18930218"/>
      <w:r w:rsidRPr="00331C85">
        <w:t>Freedom of Expression</w:t>
      </w:r>
      <w:bookmarkEnd w:id="144"/>
    </w:p>
    <w:p w14:paraId="57E0044E" w14:textId="481213AE" w:rsidR="00462791" w:rsidRPr="00331C85" w:rsidRDefault="00462791" w:rsidP="00462791">
      <w:pPr>
        <w:rPr>
          <w:color w:val="000000" w:themeColor="text1"/>
        </w:rPr>
      </w:pPr>
    </w:p>
    <w:p w14:paraId="7889D0E6" w14:textId="27CC82F6" w:rsidR="00462791" w:rsidRPr="00331C85" w:rsidRDefault="00462791" w:rsidP="00462791">
      <w:pPr>
        <w:pStyle w:val="Heading2"/>
      </w:pPr>
      <w:bookmarkStart w:id="145" w:name="_Toc18930219"/>
      <w:r w:rsidRPr="00331C85">
        <w:t>Foundations and Commercial</w:t>
      </w:r>
      <w:bookmarkEnd w:id="145"/>
    </w:p>
    <w:p w14:paraId="6BC8E00C" w14:textId="117A0100" w:rsidR="00462791" w:rsidRPr="00331C85" w:rsidRDefault="00462791" w:rsidP="00462791">
      <w:pPr>
        <w:rPr>
          <w:color w:val="000000" w:themeColor="text1"/>
        </w:rPr>
      </w:pPr>
    </w:p>
    <w:p w14:paraId="5709C94A" w14:textId="5B03B96C" w:rsidR="00324F2E" w:rsidRPr="00331C85" w:rsidRDefault="00324F2E" w:rsidP="00324F2E">
      <w:pPr>
        <w:rPr>
          <w:color w:val="000000" w:themeColor="text1"/>
        </w:rPr>
      </w:pPr>
      <w:r w:rsidRPr="00331C85">
        <w:rPr>
          <w:color w:val="000000" w:themeColor="text1"/>
        </w:rPr>
        <w:t>Keegstra McLachlin dissent: The Purposes of Freedom of Expression</w:t>
      </w:r>
    </w:p>
    <w:p w14:paraId="38ED4D6F" w14:textId="6272033D" w:rsidR="00324F2E" w:rsidRPr="00331C85" w:rsidRDefault="00324F2E" w:rsidP="00435F78">
      <w:pPr>
        <w:pStyle w:val="ListParagraph"/>
        <w:numPr>
          <w:ilvl w:val="0"/>
          <w:numId w:val="44"/>
        </w:numPr>
        <w:rPr>
          <w:color w:val="000000" w:themeColor="text1"/>
        </w:rPr>
      </w:pPr>
      <w:r w:rsidRPr="00331C85">
        <w:rPr>
          <w:color w:val="000000" w:themeColor="text1"/>
        </w:rPr>
        <w:t xml:space="preserve">Free flow of ideas </w:t>
      </w:r>
      <w:r w:rsidR="008C03D5" w:rsidRPr="00331C85">
        <w:rPr>
          <w:color w:val="000000" w:themeColor="text1"/>
        </w:rPr>
        <w:t>is</w:t>
      </w:r>
      <w:r w:rsidRPr="00331C85">
        <w:rPr>
          <w:color w:val="000000" w:themeColor="text1"/>
        </w:rPr>
        <w:t xml:space="preserve"> essential to democracy </w:t>
      </w:r>
    </w:p>
    <w:p w14:paraId="519C2FB6" w14:textId="198FAB99" w:rsidR="00324F2E" w:rsidRPr="00331C85" w:rsidRDefault="00324F2E" w:rsidP="00435F78">
      <w:pPr>
        <w:pStyle w:val="ListParagraph"/>
        <w:numPr>
          <w:ilvl w:val="0"/>
          <w:numId w:val="44"/>
        </w:numPr>
        <w:rPr>
          <w:color w:val="000000" w:themeColor="text1"/>
        </w:rPr>
      </w:pPr>
      <w:r w:rsidRPr="00331C85">
        <w:rPr>
          <w:color w:val="000000" w:themeColor="text1"/>
        </w:rPr>
        <w:t xml:space="preserve">Essential to precondition of search for the truth </w:t>
      </w:r>
    </w:p>
    <w:p w14:paraId="37B6C813" w14:textId="1AE1BEB1" w:rsidR="00324F2E" w:rsidRPr="00331C85" w:rsidRDefault="00324F2E" w:rsidP="00435F78">
      <w:pPr>
        <w:pStyle w:val="ListParagraph"/>
        <w:numPr>
          <w:ilvl w:val="0"/>
          <w:numId w:val="44"/>
        </w:numPr>
        <w:rPr>
          <w:color w:val="000000" w:themeColor="text1"/>
        </w:rPr>
      </w:pPr>
      <w:r w:rsidRPr="00331C85">
        <w:rPr>
          <w:color w:val="000000" w:themeColor="text1"/>
        </w:rPr>
        <w:t>Intrinsic value to self-realization of speaker and listener</w:t>
      </w:r>
    </w:p>
    <w:p w14:paraId="113D9A52" w14:textId="77777777" w:rsidR="00324F2E" w:rsidRPr="00331C85" w:rsidRDefault="00324F2E" w:rsidP="00462791">
      <w:pPr>
        <w:rPr>
          <w:color w:val="000000" w:themeColor="text1"/>
        </w:rPr>
      </w:pPr>
    </w:p>
    <w:p w14:paraId="71BCE788" w14:textId="77777777" w:rsidR="00462791" w:rsidRPr="00331C85" w:rsidRDefault="00462791" w:rsidP="00462791">
      <w:pPr>
        <w:pStyle w:val="Heading3"/>
        <w:rPr>
          <w:color w:val="000000" w:themeColor="text1"/>
        </w:rPr>
      </w:pPr>
      <w:bookmarkStart w:id="146" w:name="_Toc18930220"/>
      <w:r w:rsidRPr="00331C85">
        <w:rPr>
          <w:color w:val="000000" w:themeColor="text1"/>
        </w:rPr>
        <w:t>Irwin Toy Ltd v Quebec (AG)</w:t>
      </w:r>
      <w:bookmarkEnd w:id="146"/>
      <w:r w:rsidRPr="00331C85">
        <w:rPr>
          <w:color w:val="000000" w:themeColor="text1"/>
        </w:rPr>
        <w:t xml:space="preserve"> </w:t>
      </w:r>
    </w:p>
    <w:p w14:paraId="184379DF" w14:textId="1C64A492" w:rsidR="00462791" w:rsidRPr="00331C85" w:rsidRDefault="00462791" w:rsidP="00462791">
      <w:pPr>
        <w:rPr>
          <w:iCs/>
          <w:color w:val="000000" w:themeColor="text1"/>
        </w:rPr>
      </w:pPr>
      <w:r w:rsidRPr="00331C85">
        <w:rPr>
          <w:iCs/>
          <w:color w:val="000000" w:themeColor="text1"/>
        </w:rPr>
        <w:t>Ratio:</w:t>
      </w:r>
    </w:p>
    <w:p w14:paraId="27351A92" w14:textId="77777777" w:rsidR="00462791" w:rsidRPr="00331C85" w:rsidRDefault="00462791" w:rsidP="00462791">
      <w:pPr>
        <w:ind w:left="720" w:hanging="720"/>
        <w:rPr>
          <w:color w:val="000000" w:themeColor="text1"/>
        </w:rPr>
      </w:pPr>
      <w:r w:rsidRPr="00331C85">
        <w:rPr>
          <w:iCs/>
          <w:color w:val="000000" w:themeColor="text1"/>
        </w:rPr>
        <w:t>Facts:</w:t>
      </w:r>
      <w:r w:rsidRPr="00331C85">
        <w:rPr>
          <w:iCs/>
          <w:color w:val="000000" w:themeColor="text1"/>
        </w:rPr>
        <w:tab/>
      </w:r>
      <w:r w:rsidRPr="00331C85">
        <w:rPr>
          <w:color w:val="000000" w:themeColor="text1"/>
        </w:rPr>
        <w:t xml:space="preserve">Challenge to the provisions of Quebec’s </w:t>
      </w:r>
      <w:r w:rsidRPr="00331C85">
        <w:rPr>
          <w:i/>
          <w:iCs/>
          <w:color w:val="000000" w:themeColor="text1"/>
        </w:rPr>
        <w:t xml:space="preserve">Consumer Protection Act </w:t>
      </w:r>
      <w:r w:rsidRPr="00331C85">
        <w:rPr>
          <w:color w:val="000000" w:themeColor="text1"/>
        </w:rPr>
        <w:t xml:space="preserve">and the relevant regulations governing children’s advertising. S 248 provided that no person may make use of commercial advertising directed at persons under 13 years of age. The regulations set out certain exemptions from the prohibition on children’s advertising. Irwin Toy broadcast messages that the </w:t>
      </w:r>
      <w:r w:rsidRPr="00331C85">
        <w:rPr>
          <w:i/>
          <w:iCs/>
          <w:color w:val="000000" w:themeColor="text1"/>
        </w:rPr>
        <w:t xml:space="preserve">Office </w:t>
      </w:r>
      <w:r w:rsidRPr="00331C85">
        <w:rPr>
          <w:color w:val="000000" w:themeColor="text1"/>
        </w:rPr>
        <w:t>claimed were in contravention of the act. Irwin instituted an action for a declaration that the sections were ultra vires the province or inconsistent with the guarantee of freedom of expression found in s 3 of the Charter</w:t>
      </w:r>
    </w:p>
    <w:p w14:paraId="0E2F4865" w14:textId="557BE147" w:rsidR="00462791" w:rsidRPr="00331C85" w:rsidRDefault="00462791" w:rsidP="00462791">
      <w:pPr>
        <w:ind w:left="720" w:hanging="720"/>
        <w:rPr>
          <w:iCs/>
          <w:color w:val="000000" w:themeColor="text1"/>
        </w:rPr>
      </w:pPr>
      <w:r w:rsidRPr="00331C85">
        <w:rPr>
          <w:iCs/>
          <w:color w:val="000000" w:themeColor="text1"/>
        </w:rPr>
        <w:t>Result:</w:t>
      </w:r>
      <w:r w:rsidRPr="00331C85">
        <w:rPr>
          <w:iCs/>
          <w:color w:val="000000" w:themeColor="text1"/>
        </w:rPr>
        <w:tab/>
      </w:r>
      <w:r w:rsidRPr="00331C85">
        <w:rPr>
          <w:color w:val="000000" w:themeColor="text1"/>
        </w:rPr>
        <w:t>Yes – infringe s 2(b) but are upheld under s 1</w:t>
      </w:r>
    </w:p>
    <w:p w14:paraId="6D6A99AC" w14:textId="0CD1AABC" w:rsidR="0091407C" w:rsidRPr="00331C85" w:rsidRDefault="00462791" w:rsidP="0091407C">
      <w:pPr>
        <w:tabs>
          <w:tab w:val="num" w:pos="720"/>
        </w:tabs>
        <w:ind w:left="720" w:hanging="720"/>
        <w:rPr>
          <w:i/>
          <w:iCs/>
          <w:color w:val="000000" w:themeColor="text1"/>
        </w:rPr>
      </w:pPr>
      <w:r w:rsidRPr="00331C85">
        <w:rPr>
          <w:iCs/>
          <w:color w:val="000000" w:themeColor="text1"/>
        </w:rPr>
        <w:t>Reason:</w:t>
      </w:r>
      <w:r w:rsidRPr="00331C85">
        <w:rPr>
          <w:iCs/>
          <w:color w:val="000000" w:themeColor="text1"/>
        </w:rPr>
        <w:tab/>
      </w:r>
      <w:r w:rsidRPr="00331C85">
        <w:rPr>
          <w:i/>
          <w:iCs/>
          <w:color w:val="000000" w:themeColor="text1"/>
        </w:rPr>
        <w:t xml:space="preserve">Step 1 – Was the plaintiff’s activity within the sphere of conduct protected by freedom of expression </w:t>
      </w:r>
    </w:p>
    <w:p w14:paraId="07998C7C" w14:textId="55DEFBFF" w:rsidR="0091407C" w:rsidRPr="00331C85" w:rsidRDefault="0091407C" w:rsidP="00435F78">
      <w:pPr>
        <w:pStyle w:val="ListParagraph"/>
        <w:numPr>
          <w:ilvl w:val="1"/>
          <w:numId w:val="31"/>
        </w:numPr>
        <w:tabs>
          <w:tab w:val="num" w:pos="720"/>
        </w:tabs>
        <w:rPr>
          <w:iCs/>
          <w:color w:val="000000" w:themeColor="text1"/>
        </w:rPr>
      </w:pPr>
      <w:r w:rsidRPr="00331C85">
        <w:rPr>
          <w:iCs/>
          <w:color w:val="000000" w:themeColor="text1"/>
        </w:rPr>
        <w:t>Purposive interpretation: ensure that everyone can manifest their thoughts, opinions, beliefs indeed all expressions of the heart and mind, however unpopular, distasteful or contrary to the mainstream”</w:t>
      </w:r>
    </w:p>
    <w:p w14:paraId="5BBA32E6" w14:textId="5AECCBB4" w:rsidR="00462791" w:rsidRPr="00331C85" w:rsidRDefault="00462791" w:rsidP="00435F78">
      <w:pPr>
        <w:numPr>
          <w:ilvl w:val="1"/>
          <w:numId w:val="31"/>
        </w:numPr>
        <w:rPr>
          <w:b/>
          <w:iCs/>
          <w:color w:val="000000" w:themeColor="text1"/>
        </w:rPr>
      </w:pPr>
      <w:r w:rsidRPr="00331C85">
        <w:rPr>
          <w:b/>
          <w:iCs/>
          <w:color w:val="000000" w:themeColor="text1"/>
        </w:rPr>
        <w:t xml:space="preserve">Activity is expressive if it conveys a meaning; the meaning is its content </w:t>
      </w:r>
    </w:p>
    <w:p w14:paraId="494FA08A" w14:textId="4C248E53" w:rsidR="0091407C" w:rsidRPr="00331C85" w:rsidRDefault="0091407C" w:rsidP="00435F78">
      <w:pPr>
        <w:numPr>
          <w:ilvl w:val="2"/>
          <w:numId w:val="31"/>
        </w:numPr>
        <w:rPr>
          <w:b/>
          <w:iCs/>
          <w:color w:val="000000" w:themeColor="text1"/>
        </w:rPr>
      </w:pPr>
      <w:r w:rsidRPr="00331C85">
        <w:rPr>
          <w:iCs/>
          <w:color w:val="000000" w:themeColor="text1"/>
        </w:rPr>
        <w:t xml:space="preserve">Extremely broad </w:t>
      </w:r>
    </w:p>
    <w:p w14:paraId="4DC95697" w14:textId="0805F01F" w:rsidR="00462791" w:rsidRPr="00331C85" w:rsidRDefault="00462791" w:rsidP="00435F78">
      <w:pPr>
        <w:numPr>
          <w:ilvl w:val="1"/>
          <w:numId w:val="31"/>
        </w:numPr>
        <w:rPr>
          <w:iCs/>
          <w:color w:val="000000" w:themeColor="text1"/>
        </w:rPr>
      </w:pPr>
      <w:r w:rsidRPr="00331C85">
        <w:rPr>
          <w:iCs/>
          <w:color w:val="000000" w:themeColor="text1"/>
        </w:rPr>
        <w:t xml:space="preserve">We cannot exclude human activity from the scope of guaranteed free expression on the basis of the content or meaning being conveyed </w:t>
      </w:r>
    </w:p>
    <w:p w14:paraId="6BE46364" w14:textId="77777777" w:rsidR="0091407C" w:rsidRPr="00331C85" w:rsidRDefault="00462791" w:rsidP="00435F78">
      <w:pPr>
        <w:numPr>
          <w:ilvl w:val="1"/>
          <w:numId w:val="31"/>
        </w:numPr>
        <w:rPr>
          <w:b/>
          <w:iCs/>
          <w:color w:val="000000" w:themeColor="text1"/>
        </w:rPr>
      </w:pPr>
      <w:r w:rsidRPr="00331C85">
        <w:rPr>
          <w:b/>
          <w:iCs/>
          <w:color w:val="000000" w:themeColor="text1"/>
        </w:rPr>
        <w:t xml:space="preserve">If the activity conveys or attempts to convey a meaning, it has expressive content and </w:t>
      </w:r>
      <w:r w:rsidRPr="00331C85">
        <w:rPr>
          <w:b/>
          <w:i/>
          <w:iCs/>
          <w:color w:val="000000" w:themeColor="text1"/>
        </w:rPr>
        <w:t xml:space="preserve">prima facie </w:t>
      </w:r>
      <w:r w:rsidRPr="00331C85">
        <w:rPr>
          <w:b/>
          <w:iCs/>
          <w:color w:val="000000" w:themeColor="text1"/>
        </w:rPr>
        <w:t>falls within the scope of a guarantee</w:t>
      </w:r>
    </w:p>
    <w:p w14:paraId="1E79C22A" w14:textId="31265C4F" w:rsidR="00462791" w:rsidRPr="00331C85" w:rsidRDefault="0091407C" w:rsidP="00435F78">
      <w:pPr>
        <w:numPr>
          <w:ilvl w:val="2"/>
          <w:numId w:val="31"/>
        </w:numPr>
        <w:rPr>
          <w:b/>
          <w:iCs/>
          <w:color w:val="000000" w:themeColor="text1"/>
        </w:rPr>
      </w:pPr>
      <w:r w:rsidRPr="00331C85">
        <w:rPr>
          <w:iCs/>
          <w:color w:val="000000" w:themeColor="text1"/>
        </w:rPr>
        <w:t>Distinguishes “purely</w:t>
      </w:r>
      <w:r w:rsidR="00462791" w:rsidRPr="00331C85">
        <w:rPr>
          <w:b/>
          <w:iCs/>
          <w:color w:val="000000" w:themeColor="text1"/>
        </w:rPr>
        <w:t xml:space="preserve"> </w:t>
      </w:r>
      <w:r w:rsidRPr="00331C85">
        <w:rPr>
          <w:iCs/>
          <w:color w:val="000000" w:themeColor="text1"/>
        </w:rPr>
        <w:t xml:space="preserve">physical” from expressive conduct </w:t>
      </w:r>
    </w:p>
    <w:p w14:paraId="27B00862" w14:textId="33A2AB1C" w:rsidR="0091407C" w:rsidRPr="00331C85" w:rsidRDefault="0091407C" w:rsidP="00435F78">
      <w:pPr>
        <w:numPr>
          <w:ilvl w:val="3"/>
          <w:numId w:val="31"/>
        </w:numPr>
        <w:rPr>
          <w:b/>
          <w:iCs/>
          <w:color w:val="000000" w:themeColor="text1"/>
        </w:rPr>
      </w:pPr>
      <w:r w:rsidRPr="00331C85">
        <w:rPr>
          <w:iCs/>
          <w:color w:val="000000" w:themeColor="text1"/>
        </w:rPr>
        <w:t>Parking a car example</w:t>
      </w:r>
    </w:p>
    <w:p w14:paraId="028B0EEB" w14:textId="41BF5101" w:rsidR="0091407C" w:rsidRPr="00331C85" w:rsidRDefault="0051649F" w:rsidP="00435F78">
      <w:pPr>
        <w:numPr>
          <w:ilvl w:val="2"/>
          <w:numId w:val="31"/>
        </w:numPr>
        <w:rPr>
          <w:b/>
          <w:iCs/>
          <w:color w:val="000000" w:themeColor="text1"/>
        </w:rPr>
      </w:pPr>
      <w:r w:rsidRPr="00331C85">
        <w:rPr>
          <w:b/>
          <w:iCs/>
          <w:color w:val="000000" w:themeColor="text1"/>
        </w:rPr>
        <w:t>“</w:t>
      </w:r>
      <w:r w:rsidR="0091407C" w:rsidRPr="00331C85">
        <w:rPr>
          <w:b/>
          <w:iCs/>
          <w:color w:val="000000" w:themeColor="text1"/>
        </w:rPr>
        <w:t>Attempts to convey</w:t>
      </w:r>
      <w:r w:rsidRPr="00331C85">
        <w:rPr>
          <w:b/>
          <w:iCs/>
          <w:color w:val="000000" w:themeColor="text1"/>
        </w:rPr>
        <w:t>”</w:t>
      </w:r>
      <w:r w:rsidR="0091407C" w:rsidRPr="00331C85">
        <w:rPr>
          <w:b/>
          <w:iCs/>
          <w:color w:val="000000" w:themeColor="text1"/>
        </w:rPr>
        <w:t xml:space="preserve"> </w:t>
      </w:r>
      <w:r w:rsidRPr="00331C85">
        <w:rPr>
          <w:b/>
          <w:iCs/>
          <w:color w:val="000000" w:themeColor="text1"/>
        </w:rPr>
        <w:t xml:space="preserve">indicates the subjective nature of the intention </w:t>
      </w:r>
    </w:p>
    <w:p w14:paraId="3954DA50" w14:textId="77777777" w:rsidR="00462791" w:rsidRPr="00331C85" w:rsidRDefault="00462791" w:rsidP="00435F78">
      <w:pPr>
        <w:numPr>
          <w:ilvl w:val="1"/>
          <w:numId w:val="31"/>
        </w:numPr>
        <w:rPr>
          <w:iCs/>
          <w:color w:val="000000" w:themeColor="text1"/>
        </w:rPr>
      </w:pPr>
      <w:r w:rsidRPr="00331C85">
        <w:rPr>
          <w:iCs/>
          <w:color w:val="000000" w:themeColor="text1"/>
        </w:rPr>
        <w:t xml:space="preserve">Violence as a form of expression does not receive protection </w:t>
      </w:r>
    </w:p>
    <w:p w14:paraId="50804025" w14:textId="77777777" w:rsidR="00462791" w:rsidRPr="00331C85" w:rsidRDefault="00462791" w:rsidP="00435F78">
      <w:pPr>
        <w:numPr>
          <w:ilvl w:val="2"/>
          <w:numId w:val="31"/>
        </w:numPr>
        <w:rPr>
          <w:iCs/>
          <w:color w:val="000000" w:themeColor="text1"/>
        </w:rPr>
      </w:pPr>
      <w:r w:rsidRPr="00331C85">
        <w:rPr>
          <w:iCs/>
          <w:color w:val="000000" w:themeColor="text1"/>
        </w:rPr>
        <w:t xml:space="preserve">To allow someone to create expression through violence, it cheapens and devalues the protection of expression </w:t>
      </w:r>
    </w:p>
    <w:p w14:paraId="78837FEE" w14:textId="77777777" w:rsidR="00462791" w:rsidRPr="00331C85" w:rsidRDefault="00462791" w:rsidP="00435F78">
      <w:pPr>
        <w:numPr>
          <w:ilvl w:val="2"/>
          <w:numId w:val="31"/>
        </w:numPr>
        <w:rPr>
          <w:iCs/>
          <w:color w:val="000000" w:themeColor="text1"/>
        </w:rPr>
      </w:pPr>
      <w:r w:rsidRPr="00331C85">
        <w:rPr>
          <w:iCs/>
          <w:color w:val="000000" w:themeColor="text1"/>
        </w:rPr>
        <w:t xml:space="preserve">BUT </w:t>
      </w:r>
      <w:r w:rsidRPr="00331C85">
        <w:rPr>
          <w:iCs/>
          <w:color w:val="000000" w:themeColor="text1"/>
        </w:rPr>
        <w:sym w:font="Wingdings" w:char="F0E0"/>
      </w:r>
      <w:r w:rsidRPr="00331C85">
        <w:rPr>
          <w:iCs/>
          <w:color w:val="000000" w:themeColor="text1"/>
        </w:rPr>
        <w:t xml:space="preserve"> threats of violence may be protected, this court would address it under s 1</w:t>
      </w:r>
    </w:p>
    <w:p w14:paraId="4A78F395" w14:textId="0AEF066C" w:rsidR="00462791" w:rsidRPr="00331C85" w:rsidRDefault="00462791" w:rsidP="00435F78">
      <w:pPr>
        <w:numPr>
          <w:ilvl w:val="1"/>
          <w:numId w:val="31"/>
        </w:numPr>
        <w:rPr>
          <w:iCs/>
          <w:color w:val="000000" w:themeColor="text1"/>
        </w:rPr>
      </w:pPr>
      <w:r w:rsidRPr="00331C85">
        <w:rPr>
          <w:iCs/>
          <w:color w:val="000000" w:themeColor="text1"/>
        </w:rPr>
        <w:t xml:space="preserve">The message at issue </w:t>
      </w:r>
      <w:r w:rsidRPr="00331C85">
        <w:rPr>
          <w:iCs/>
          <w:color w:val="000000" w:themeColor="text1"/>
        </w:rPr>
        <w:sym w:font="Wingdings" w:char="F0E0"/>
      </w:r>
      <w:r w:rsidRPr="00331C85">
        <w:rPr>
          <w:iCs/>
          <w:color w:val="000000" w:themeColor="text1"/>
        </w:rPr>
        <w:t xml:space="preserve"> clearly conveys a meaning and cannot be excluded as having no expressive content </w:t>
      </w:r>
    </w:p>
    <w:p w14:paraId="1D256F33" w14:textId="4A7B0474" w:rsidR="00462791" w:rsidRPr="00331C85" w:rsidRDefault="00462791" w:rsidP="00462791">
      <w:pPr>
        <w:ind w:left="720"/>
        <w:rPr>
          <w:iCs/>
          <w:color w:val="000000" w:themeColor="text1"/>
        </w:rPr>
      </w:pPr>
      <w:r w:rsidRPr="00331C85">
        <w:rPr>
          <w:i/>
          <w:iCs/>
          <w:color w:val="000000" w:themeColor="text1"/>
        </w:rPr>
        <w:t xml:space="preserve">Step 2 – Was the purpose of effect of the government action to restrict freedom of expression </w:t>
      </w:r>
    </w:p>
    <w:p w14:paraId="23D70AD5" w14:textId="77777777" w:rsidR="00462791" w:rsidRPr="00331C85" w:rsidRDefault="00462791" w:rsidP="00BA1CA9">
      <w:pPr>
        <w:ind w:left="360" w:firstLine="720"/>
        <w:rPr>
          <w:iCs/>
          <w:color w:val="000000" w:themeColor="text1"/>
        </w:rPr>
      </w:pPr>
      <w:r w:rsidRPr="00331C85">
        <w:rPr>
          <w:b/>
          <w:iCs/>
          <w:color w:val="000000" w:themeColor="text1"/>
        </w:rPr>
        <w:t>Purpose</w:t>
      </w:r>
    </w:p>
    <w:p w14:paraId="34591A47" w14:textId="77777777" w:rsidR="00462791" w:rsidRPr="00331C85" w:rsidRDefault="00462791" w:rsidP="00435F78">
      <w:pPr>
        <w:pStyle w:val="ListParagraph"/>
        <w:numPr>
          <w:ilvl w:val="1"/>
          <w:numId w:val="31"/>
        </w:numPr>
        <w:rPr>
          <w:iCs/>
          <w:color w:val="000000" w:themeColor="text1"/>
        </w:rPr>
      </w:pPr>
      <w:r w:rsidRPr="00331C85">
        <w:rPr>
          <w:iCs/>
          <w:color w:val="000000" w:themeColor="text1"/>
        </w:rPr>
        <w:t xml:space="preserve">When applying the purpose test to the guarantee of free expression, one must beware of drifting to either of two extremes: </w:t>
      </w:r>
    </w:p>
    <w:p w14:paraId="4E71953B" w14:textId="77777777" w:rsidR="00462791" w:rsidRPr="00331C85" w:rsidRDefault="00462791" w:rsidP="00435F78">
      <w:pPr>
        <w:pStyle w:val="ListParagraph"/>
        <w:numPr>
          <w:ilvl w:val="2"/>
          <w:numId w:val="31"/>
        </w:numPr>
        <w:rPr>
          <w:iCs/>
          <w:color w:val="000000" w:themeColor="text1"/>
        </w:rPr>
      </w:pPr>
      <w:r w:rsidRPr="00331C85">
        <w:rPr>
          <w:iCs/>
          <w:color w:val="000000" w:themeColor="text1"/>
        </w:rPr>
        <w:t xml:space="preserve">On one hand, the greatest part of human activity has an expressive element and so one might find, on an objective test, that an aspect of the government’s purpose is virtually always to restrict expression </w:t>
      </w:r>
    </w:p>
    <w:p w14:paraId="1CA56ED3" w14:textId="452B6A31" w:rsidR="00462791" w:rsidRPr="00331C85" w:rsidRDefault="00462791" w:rsidP="00435F78">
      <w:pPr>
        <w:pStyle w:val="ListParagraph"/>
        <w:numPr>
          <w:ilvl w:val="2"/>
          <w:numId w:val="31"/>
        </w:numPr>
        <w:rPr>
          <w:iCs/>
          <w:color w:val="000000" w:themeColor="text1"/>
        </w:rPr>
      </w:pPr>
      <w:r w:rsidRPr="00331C85">
        <w:rPr>
          <w:iCs/>
          <w:color w:val="000000" w:themeColor="text1"/>
        </w:rPr>
        <w:t xml:space="preserve">On the other hand, the government can almost always claim that its subjective purpose was to address some real or purported social need, not to restrict expression </w:t>
      </w:r>
    </w:p>
    <w:p w14:paraId="5A97CDC1" w14:textId="51759B83" w:rsidR="00462791" w:rsidRPr="00331C85" w:rsidRDefault="00462791" w:rsidP="00435F78">
      <w:pPr>
        <w:numPr>
          <w:ilvl w:val="1"/>
          <w:numId w:val="32"/>
        </w:numPr>
        <w:rPr>
          <w:iCs/>
          <w:color w:val="000000" w:themeColor="text1"/>
        </w:rPr>
      </w:pPr>
      <w:r w:rsidRPr="00331C85">
        <w:rPr>
          <w:iCs/>
          <w:color w:val="000000" w:themeColor="text1"/>
        </w:rPr>
        <w:t xml:space="preserve">If the </w:t>
      </w:r>
      <w:r w:rsidRPr="00331C85">
        <w:rPr>
          <w:b/>
          <w:iCs/>
          <w:color w:val="000000" w:themeColor="text1"/>
        </w:rPr>
        <w:t>government’s purpose is to restrict the content of expression in order to control particular meanings</w:t>
      </w:r>
      <w:r w:rsidRPr="00331C85">
        <w:rPr>
          <w:iCs/>
          <w:color w:val="000000" w:themeColor="text1"/>
        </w:rPr>
        <w:t xml:space="preserve"> that are not conveyed, it necessarily limits the guarantee of free expression </w:t>
      </w:r>
    </w:p>
    <w:p w14:paraId="27DBC530" w14:textId="784712EB" w:rsidR="00395901" w:rsidRPr="00331C85" w:rsidRDefault="00395901" w:rsidP="00435F78">
      <w:pPr>
        <w:numPr>
          <w:ilvl w:val="1"/>
          <w:numId w:val="32"/>
        </w:numPr>
        <w:rPr>
          <w:iCs/>
          <w:color w:val="000000" w:themeColor="text1"/>
        </w:rPr>
      </w:pPr>
      <w:r w:rsidRPr="00331C85">
        <w:rPr>
          <w:iCs/>
          <w:color w:val="000000" w:themeColor="text1"/>
        </w:rPr>
        <w:t>If the government’s purpose is to control ONLY physical consequences of activity, regardless of expressive content, not impermissible purpose under 2(b)</w:t>
      </w:r>
    </w:p>
    <w:p w14:paraId="0950A2C2" w14:textId="2C0FE168" w:rsidR="00395901" w:rsidRPr="00331C85" w:rsidRDefault="00395901" w:rsidP="00435F78">
      <w:pPr>
        <w:numPr>
          <w:ilvl w:val="2"/>
          <w:numId w:val="32"/>
        </w:numPr>
        <w:rPr>
          <w:iCs/>
          <w:color w:val="000000" w:themeColor="text1"/>
        </w:rPr>
      </w:pPr>
      <w:r w:rsidRPr="00331C85">
        <w:rPr>
          <w:iCs/>
          <w:color w:val="000000" w:themeColor="text1"/>
        </w:rPr>
        <w:t>Rule prohibiting leafletting vs. rule prohibiting litter</w:t>
      </w:r>
    </w:p>
    <w:p w14:paraId="0CBD3ECE" w14:textId="3F710D2A" w:rsidR="00462791" w:rsidRPr="00331C85" w:rsidRDefault="00462791" w:rsidP="00435F78">
      <w:pPr>
        <w:numPr>
          <w:ilvl w:val="1"/>
          <w:numId w:val="32"/>
        </w:numPr>
        <w:rPr>
          <w:iCs/>
          <w:color w:val="000000" w:themeColor="text1"/>
        </w:rPr>
      </w:pPr>
      <w:r w:rsidRPr="00331C85">
        <w:rPr>
          <w:iCs/>
          <w:color w:val="000000" w:themeColor="text1"/>
        </w:rPr>
        <w:t xml:space="preserve">If the government’s purpose is to restrict a form of expression in order to control access by others to the meaning being conveyed or to control the ability of the one conveying the meaning to do so, it also limits the guarantee </w:t>
      </w:r>
    </w:p>
    <w:p w14:paraId="531F2892" w14:textId="59ADADCB" w:rsidR="00462791" w:rsidRPr="00331C85" w:rsidRDefault="00462791" w:rsidP="00435F78">
      <w:pPr>
        <w:numPr>
          <w:ilvl w:val="1"/>
          <w:numId w:val="32"/>
        </w:numPr>
        <w:rPr>
          <w:iCs/>
          <w:color w:val="000000" w:themeColor="text1"/>
        </w:rPr>
      </w:pPr>
      <w:r w:rsidRPr="00331C85">
        <w:rPr>
          <w:iCs/>
          <w:color w:val="000000" w:themeColor="text1"/>
        </w:rPr>
        <w:t xml:space="preserve">In determining whether the government’s purpose aims simply at harmful physical consequences, the question becomes: does the mischief consist in the meaning of the activity or the purported influence that meaning has on the behaviour of others, or does it consist, rather, only in direct physical results of the activity </w:t>
      </w:r>
    </w:p>
    <w:p w14:paraId="76F1184A" w14:textId="531DD2D4" w:rsidR="00395901" w:rsidRPr="00331C85" w:rsidRDefault="00395901" w:rsidP="00435F78">
      <w:pPr>
        <w:numPr>
          <w:ilvl w:val="1"/>
          <w:numId w:val="32"/>
        </w:numPr>
        <w:rPr>
          <w:iCs/>
          <w:color w:val="000000" w:themeColor="text1"/>
        </w:rPr>
      </w:pPr>
      <w:r w:rsidRPr="00331C85">
        <w:rPr>
          <w:iCs/>
          <w:color w:val="000000" w:themeColor="text1"/>
        </w:rPr>
        <w:t>If the purpose is permissible – claimant may still prove 2(b) is infringing</w:t>
      </w:r>
    </w:p>
    <w:p w14:paraId="3BDF5158" w14:textId="3E09AA43" w:rsidR="00395901" w:rsidRPr="00331C85" w:rsidRDefault="00395901" w:rsidP="00435F78">
      <w:pPr>
        <w:numPr>
          <w:ilvl w:val="2"/>
          <w:numId w:val="32"/>
        </w:numPr>
        <w:rPr>
          <w:iCs/>
          <w:color w:val="000000" w:themeColor="text1"/>
        </w:rPr>
      </w:pPr>
      <w:r w:rsidRPr="00331C85">
        <w:rPr>
          <w:iCs/>
          <w:color w:val="000000" w:themeColor="text1"/>
        </w:rPr>
        <w:t xml:space="preserve">Must show infringement linked to purposes of expression </w:t>
      </w:r>
    </w:p>
    <w:p w14:paraId="13D5B0F9" w14:textId="2D2FCABC" w:rsidR="00395901" w:rsidRPr="00331C85" w:rsidRDefault="00395901" w:rsidP="00435F78">
      <w:pPr>
        <w:numPr>
          <w:ilvl w:val="1"/>
          <w:numId w:val="32"/>
        </w:numPr>
        <w:rPr>
          <w:iCs/>
          <w:color w:val="000000" w:themeColor="text1"/>
        </w:rPr>
      </w:pPr>
      <w:r w:rsidRPr="00331C85">
        <w:rPr>
          <w:iCs/>
          <w:color w:val="000000" w:themeColor="text1"/>
        </w:rPr>
        <w:t xml:space="preserve">HERE the case is prohibition of content </w:t>
      </w:r>
      <w:r w:rsidRPr="00331C85">
        <w:rPr>
          <w:iCs/>
          <w:color w:val="000000" w:themeColor="text1"/>
        </w:rPr>
        <w:sym w:font="Wingdings" w:char="F0E0"/>
      </w:r>
      <w:r w:rsidRPr="00331C85">
        <w:rPr>
          <w:iCs/>
          <w:color w:val="000000" w:themeColor="text1"/>
        </w:rPr>
        <w:t xml:space="preserve"> s2(b) is infringed </w:t>
      </w:r>
    </w:p>
    <w:p w14:paraId="6D644AAB" w14:textId="77777777" w:rsidR="00462791" w:rsidRPr="00331C85" w:rsidRDefault="00462791" w:rsidP="00462791">
      <w:pPr>
        <w:ind w:left="720" w:firstLine="360"/>
        <w:rPr>
          <w:iCs/>
          <w:color w:val="000000" w:themeColor="text1"/>
        </w:rPr>
      </w:pPr>
      <w:r w:rsidRPr="00331C85">
        <w:rPr>
          <w:b/>
          <w:iCs/>
          <w:color w:val="000000" w:themeColor="text1"/>
        </w:rPr>
        <w:t>Effects</w:t>
      </w:r>
      <w:r w:rsidRPr="00331C85">
        <w:rPr>
          <w:iCs/>
          <w:color w:val="000000" w:themeColor="text1"/>
        </w:rPr>
        <w:t xml:space="preserve"> </w:t>
      </w:r>
    </w:p>
    <w:p w14:paraId="145B713F" w14:textId="77777777" w:rsidR="00462791" w:rsidRPr="00331C85" w:rsidRDefault="00462791" w:rsidP="00435F78">
      <w:pPr>
        <w:numPr>
          <w:ilvl w:val="1"/>
          <w:numId w:val="32"/>
        </w:numPr>
        <w:rPr>
          <w:iCs/>
          <w:color w:val="000000" w:themeColor="text1"/>
        </w:rPr>
      </w:pPr>
      <w:r w:rsidRPr="00331C85">
        <w:rPr>
          <w:iCs/>
          <w:color w:val="000000" w:themeColor="text1"/>
        </w:rPr>
        <w:t xml:space="preserve">The court must still decide whether the effects of the government action was to restrict the plaintiff’s free expression </w:t>
      </w:r>
    </w:p>
    <w:p w14:paraId="57CEAC3C" w14:textId="5511FBBF" w:rsidR="00462791" w:rsidRPr="00331C85" w:rsidRDefault="00462791" w:rsidP="00435F78">
      <w:pPr>
        <w:numPr>
          <w:ilvl w:val="2"/>
          <w:numId w:val="32"/>
        </w:numPr>
        <w:rPr>
          <w:iCs/>
          <w:color w:val="000000" w:themeColor="text1"/>
        </w:rPr>
      </w:pPr>
      <w:r w:rsidRPr="00331C85">
        <w:rPr>
          <w:iCs/>
          <w:color w:val="000000" w:themeColor="text1"/>
        </w:rPr>
        <w:t xml:space="preserve">The burden is on the plaintiff to demonstrate that such an effect has occurred </w:t>
      </w:r>
    </w:p>
    <w:p w14:paraId="7AF8FE73" w14:textId="77777777" w:rsidR="00462791" w:rsidRPr="00331C85" w:rsidRDefault="00462791" w:rsidP="00435F78">
      <w:pPr>
        <w:numPr>
          <w:ilvl w:val="1"/>
          <w:numId w:val="33"/>
        </w:numPr>
        <w:rPr>
          <w:iCs/>
          <w:color w:val="000000" w:themeColor="text1"/>
        </w:rPr>
      </w:pPr>
      <w:r w:rsidRPr="00331C85">
        <w:rPr>
          <w:iCs/>
          <w:color w:val="000000" w:themeColor="text1"/>
        </w:rPr>
        <w:t xml:space="preserve">Principles underlying the vigilant protection of free expression: </w:t>
      </w:r>
    </w:p>
    <w:p w14:paraId="43F379EB" w14:textId="77777777" w:rsidR="00462791" w:rsidRPr="00331C85" w:rsidRDefault="00462791" w:rsidP="00435F78">
      <w:pPr>
        <w:numPr>
          <w:ilvl w:val="2"/>
          <w:numId w:val="33"/>
        </w:numPr>
        <w:rPr>
          <w:iCs/>
          <w:color w:val="000000" w:themeColor="text1"/>
        </w:rPr>
      </w:pPr>
      <w:r w:rsidRPr="00331C85">
        <w:rPr>
          <w:iCs/>
          <w:color w:val="000000" w:themeColor="text1"/>
        </w:rPr>
        <w:t>Seeking and attaining the truth is an inherently good activity</w:t>
      </w:r>
    </w:p>
    <w:p w14:paraId="71F68C35" w14:textId="77777777" w:rsidR="00462791" w:rsidRPr="00331C85" w:rsidRDefault="00462791" w:rsidP="00435F78">
      <w:pPr>
        <w:numPr>
          <w:ilvl w:val="2"/>
          <w:numId w:val="33"/>
        </w:numPr>
        <w:rPr>
          <w:iCs/>
          <w:color w:val="000000" w:themeColor="text1"/>
        </w:rPr>
      </w:pPr>
      <w:r w:rsidRPr="00331C85">
        <w:rPr>
          <w:iCs/>
          <w:color w:val="000000" w:themeColor="text1"/>
        </w:rPr>
        <w:t>Participation in social and political decision making is to be fostered and encouraged</w:t>
      </w:r>
    </w:p>
    <w:p w14:paraId="69891F04" w14:textId="23E957CD" w:rsidR="00462791" w:rsidRPr="00331C85" w:rsidRDefault="00462791" w:rsidP="00435F78">
      <w:pPr>
        <w:numPr>
          <w:ilvl w:val="2"/>
          <w:numId w:val="33"/>
        </w:numPr>
        <w:rPr>
          <w:iCs/>
          <w:color w:val="000000" w:themeColor="text1"/>
        </w:rPr>
      </w:pPr>
      <w:r w:rsidRPr="00331C85">
        <w:rPr>
          <w:iCs/>
          <w:color w:val="000000" w:themeColor="text1"/>
        </w:rPr>
        <w:t xml:space="preserve">The diversity in forms of individual self-fulfillment and human flourishing ought to be cultivated in an essentially tolerant, indeed welcoming, environment not only for the sake of those who convey meaning, but also for the sake of whom it is conveyed </w:t>
      </w:r>
    </w:p>
    <w:p w14:paraId="4C77DEAE" w14:textId="69FD984A" w:rsidR="00462791" w:rsidRPr="00331C85" w:rsidRDefault="00462791" w:rsidP="00435F78">
      <w:pPr>
        <w:numPr>
          <w:ilvl w:val="1"/>
          <w:numId w:val="33"/>
        </w:numPr>
        <w:rPr>
          <w:iCs/>
          <w:color w:val="000000" w:themeColor="text1"/>
        </w:rPr>
      </w:pPr>
      <w:r w:rsidRPr="00331C85">
        <w:rPr>
          <w:iCs/>
          <w:color w:val="000000" w:themeColor="text1"/>
        </w:rPr>
        <w:t xml:space="preserve">Plaintiff must show that their activity promotes at least one of these principles </w:t>
      </w:r>
    </w:p>
    <w:p w14:paraId="2DA68736" w14:textId="115FBFC4" w:rsidR="00462791" w:rsidRPr="00331C85" w:rsidRDefault="00462791" w:rsidP="00435F78">
      <w:pPr>
        <w:numPr>
          <w:ilvl w:val="1"/>
          <w:numId w:val="33"/>
        </w:numPr>
        <w:rPr>
          <w:iCs/>
          <w:color w:val="000000" w:themeColor="text1"/>
        </w:rPr>
      </w:pPr>
      <w:r w:rsidRPr="00331C85">
        <w:rPr>
          <w:iCs/>
          <w:color w:val="000000" w:themeColor="text1"/>
        </w:rPr>
        <w:t xml:space="preserve">In this case, the government’s purpose was to prohibit particular content in the name of protecting children </w:t>
      </w:r>
    </w:p>
    <w:p w14:paraId="689DFFD3" w14:textId="0A4E5B9E" w:rsidR="00462791" w:rsidRPr="00331C85" w:rsidRDefault="00462791" w:rsidP="00435F78">
      <w:pPr>
        <w:numPr>
          <w:ilvl w:val="1"/>
          <w:numId w:val="33"/>
        </w:numPr>
        <w:rPr>
          <w:iCs/>
          <w:color w:val="000000" w:themeColor="text1"/>
        </w:rPr>
      </w:pPr>
      <w:r w:rsidRPr="00331C85">
        <w:rPr>
          <w:iCs/>
          <w:color w:val="000000" w:themeColor="text1"/>
        </w:rPr>
        <w:t xml:space="preserve">These provisions therefore constitute a limitation on s 2(b) </w:t>
      </w:r>
    </w:p>
    <w:p w14:paraId="106C405C" w14:textId="77777777" w:rsidR="00462791" w:rsidRPr="00331C85" w:rsidRDefault="00462791" w:rsidP="00462791">
      <w:pPr>
        <w:ind w:left="720"/>
        <w:rPr>
          <w:iCs/>
          <w:color w:val="000000" w:themeColor="text1"/>
        </w:rPr>
      </w:pPr>
      <w:r w:rsidRPr="00331C85">
        <w:rPr>
          <w:i/>
          <w:iCs/>
          <w:color w:val="000000" w:themeColor="text1"/>
        </w:rPr>
        <w:t xml:space="preserve">Whether the Limit on Free Expression Imposed by the Act is Justified under s 1? </w:t>
      </w:r>
    </w:p>
    <w:p w14:paraId="0726282B" w14:textId="3302A2D1" w:rsidR="00395901" w:rsidRPr="00331C85" w:rsidRDefault="00395901" w:rsidP="005E21DD">
      <w:pPr>
        <w:ind w:left="360" w:firstLine="720"/>
        <w:rPr>
          <w:b/>
          <w:iCs/>
          <w:color w:val="000000" w:themeColor="text1"/>
        </w:rPr>
      </w:pPr>
      <w:r w:rsidRPr="00331C85">
        <w:rPr>
          <w:b/>
          <w:iCs/>
          <w:color w:val="000000" w:themeColor="text1"/>
        </w:rPr>
        <w:t>Prescribed by Law</w:t>
      </w:r>
    </w:p>
    <w:p w14:paraId="072CFEBA" w14:textId="4FD78513" w:rsidR="00395901" w:rsidRPr="00331C85" w:rsidRDefault="005A1E6F" w:rsidP="00435F78">
      <w:pPr>
        <w:pStyle w:val="ListParagraph"/>
        <w:numPr>
          <w:ilvl w:val="1"/>
          <w:numId w:val="33"/>
        </w:numPr>
        <w:rPr>
          <w:b/>
          <w:iCs/>
          <w:color w:val="000000" w:themeColor="text1"/>
        </w:rPr>
      </w:pPr>
      <w:r w:rsidRPr="00331C85">
        <w:rPr>
          <w:iCs/>
          <w:color w:val="000000" w:themeColor="text1"/>
        </w:rPr>
        <w:t xml:space="preserve">Contended that it is too vague so there is not enough notice – not prescribed by law </w:t>
      </w:r>
    </w:p>
    <w:p w14:paraId="1A19058B" w14:textId="465903B2" w:rsidR="005A1E6F" w:rsidRPr="00331C85" w:rsidRDefault="005A1E6F" w:rsidP="00435F78">
      <w:pPr>
        <w:pStyle w:val="ListParagraph"/>
        <w:numPr>
          <w:ilvl w:val="1"/>
          <w:numId w:val="33"/>
        </w:numPr>
        <w:rPr>
          <w:b/>
          <w:iCs/>
          <w:color w:val="000000" w:themeColor="text1"/>
        </w:rPr>
      </w:pPr>
      <w:r w:rsidRPr="00331C85">
        <w:rPr>
          <w:iCs/>
          <w:color w:val="000000" w:themeColor="text1"/>
        </w:rPr>
        <w:t>Law permits some discretion in applying factors</w:t>
      </w:r>
    </w:p>
    <w:p w14:paraId="5EDDD4A0" w14:textId="7E684D41" w:rsidR="005A1E6F" w:rsidRPr="00331C85" w:rsidRDefault="005A1E6F" w:rsidP="00435F78">
      <w:pPr>
        <w:pStyle w:val="ListParagraph"/>
        <w:numPr>
          <w:ilvl w:val="2"/>
          <w:numId w:val="33"/>
        </w:numPr>
        <w:rPr>
          <w:b/>
          <w:iCs/>
          <w:color w:val="000000" w:themeColor="text1"/>
        </w:rPr>
      </w:pPr>
      <w:r w:rsidRPr="00331C85">
        <w:rPr>
          <w:iCs/>
          <w:color w:val="000000" w:themeColor="text1"/>
        </w:rPr>
        <w:t xml:space="preserve">Not confusing or contradictory </w:t>
      </w:r>
    </w:p>
    <w:p w14:paraId="0268C069" w14:textId="2D918B4B" w:rsidR="005A1E6F" w:rsidRPr="00331C85" w:rsidRDefault="005A1E6F" w:rsidP="00435F78">
      <w:pPr>
        <w:pStyle w:val="ListParagraph"/>
        <w:numPr>
          <w:ilvl w:val="2"/>
          <w:numId w:val="33"/>
        </w:numPr>
        <w:rPr>
          <w:b/>
          <w:iCs/>
          <w:color w:val="000000" w:themeColor="text1"/>
        </w:rPr>
      </w:pPr>
      <w:r w:rsidRPr="00331C85">
        <w:rPr>
          <w:iCs/>
          <w:color w:val="000000" w:themeColor="text1"/>
        </w:rPr>
        <w:t xml:space="preserve">Discretion is acceptable, provided intelligible standards for interpretation </w:t>
      </w:r>
    </w:p>
    <w:p w14:paraId="479BD4EE" w14:textId="1BF0C095" w:rsidR="00462791" w:rsidRPr="00331C85" w:rsidRDefault="00462791" w:rsidP="005E21DD">
      <w:pPr>
        <w:ind w:left="360" w:firstLine="720"/>
        <w:rPr>
          <w:iCs/>
          <w:color w:val="000000" w:themeColor="text1"/>
        </w:rPr>
      </w:pPr>
      <w:r w:rsidRPr="00331C85">
        <w:rPr>
          <w:b/>
          <w:iCs/>
          <w:color w:val="000000" w:themeColor="text1"/>
        </w:rPr>
        <w:t>Pressing and Substantial Objective</w:t>
      </w:r>
    </w:p>
    <w:p w14:paraId="3E68CB35" w14:textId="77777777" w:rsidR="00462791" w:rsidRPr="00331C85" w:rsidRDefault="00462791" w:rsidP="00435F78">
      <w:pPr>
        <w:pStyle w:val="ListParagraph"/>
        <w:numPr>
          <w:ilvl w:val="1"/>
          <w:numId w:val="33"/>
        </w:numPr>
        <w:rPr>
          <w:iCs/>
          <w:color w:val="000000" w:themeColor="text1"/>
        </w:rPr>
      </w:pPr>
      <w:r w:rsidRPr="00331C85">
        <w:rPr>
          <w:iCs/>
          <w:color w:val="000000" w:themeColor="text1"/>
        </w:rPr>
        <w:t xml:space="preserve">The </w:t>
      </w:r>
      <w:r w:rsidRPr="00331C85">
        <w:rPr>
          <w:b/>
          <w:iCs/>
          <w:color w:val="000000" w:themeColor="text1"/>
        </w:rPr>
        <w:t>concern that prompted the enactment of the legislation is pressing and substantial and that the purpose of the legislation is of great importance</w:t>
      </w:r>
    </w:p>
    <w:p w14:paraId="697B895F" w14:textId="31135911" w:rsidR="00462791" w:rsidRPr="00331C85" w:rsidRDefault="00462791" w:rsidP="00435F78">
      <w:pPr>
        <w:pStyle w:val="ListParagraph"/>
        <w:numPr>
          <w:ilvl w:val="1"/>
          <w:numId w:val="33"/>
        </w:numPr>
        <w:rPr>
          <w:iCs/>
          <w:color w:val="000000" w:themeColor="text1"/>
        </w:rPr>
      </w:pPr>
      <w:r w:rsidRPr="00331C85">
        <w:rPr>
          <w:iCs/>
          <w:color w:val="000000" w:themeColor="text1"/>
        </w:rPr>
        <w:t xml:space="preserve">The </w:t>
      </w:r>
      <w:r w:rsidRPr="00331C85">
        <w:rPr>
          <w:b/>
          <w:iCs/>
          <w:color w:val="000000" w:themeColor="text1"/>
        </w:rPr>
        <w:t>concern is for the protection of a group which is particularly vulnerable to the techniques of seduction and manipulation abundant in advertising</w:t>
      </w:r>
      <w:r w:rsidR="005A1E6F" w:rsidRPr="00331C85">
        <w:rPr>
          <w:b/>
          <w:iCs/>
          <w:color w:val="000000" w:themeColor="text1"/>
        </w:rPr>
        <w:t xml:space="preserve"> </w:t>
      </w:r>
      <w:r w:rsidR="005A1E6F" w:rsidRPr="00331C85">
        <w:rPr>
          <w:iCs/>
          <w:color w:val="000000" w:themeColor="text1"/>
        </w:rPr>
        <w:t xml:space="preserve">– established by the evidence </w:t>
      </w:r>
    </w:p>
    <w:p w14:paraId="746ABAF8" w14:textId="4E4CB22C" w:rsidR="00462791" w:rsidRPr="00331C85" w:rsidRDefault="00462791" w:rsidP="00435F78">
      <w:pPr>
        <w:pStyle w:val="ListParagraph"/>
        <w:numPr>
          <w:ilvl w:val="1"/>
          <w:numId w:val="33"/>
        </w:numPr>
        <w:rPr>
          <w:iCs/>
          <w:color w:val="000000" w:themeColor="text1"/>
        </w:rPr>
      </w:pPr>
      <w:r w:rsidRPr="00331C85">
        <w:rPr>
          <w:iCs/>
          <w:color w:val="000000" w:themeColor="text1"/>
        </w:rPr>
        <w:t>The concerns are the susceptibility of young children to media manipulation and their inability to differentiate between reality and fiction to grasp the persuasive intention behind the message – used the Trade Commission report on young children saying 2-6 cannot distinguish fact from fiction – reasonable to expand this older children and advertising in other media</w:t>
      </w:r>
    </w:p>
    <w:p w14:paraId="6F5C2962" w14:textId="2912BE50" w:rsidR="005A1E6F" w:rsidRPr="00331C85" w:rsidRDefault="005A1E6F" w:rsidP="00435F78">
      <w:pPr>
        <w:pStyle w:val="ListParagraph"/>
        <w:numPr>
          <w:ilvl w:val="2"/>
          <w:numId w:val="33"/>
        </w:numPr>
        <w:rPr>
          <w:iCs/>
          <w:color w:val="000000" w:themeColor="text1"/>
        </w:rPr>
      </w:pPr>
      <w:r w:rsidRPr="00331C85">
        <w:rPr>
          <w:iCs/>
          <w:color w:val="000000" w:themeColor="text1"/>
        </w:rPr>
        <w:t xml:space="preserve">Rational connection easily satisfied </w:t>
      </w:r>
    </w:p>
    <w:p w14:paraId="42401CD2" w14:textId="22A2B8A2" w:rsidR="00462791" w:rsidRPr="00331C85" w:rsidRDefault="005A1E6F" w:rsidP="005A1E6F">
      <w:pPr>
        <w:ind w:left="1080"/>
        <w:rPr>
          <w:b/>
          <w:iCs/>
          <w:color w:val="000000" w:themeColor="text1"/>
        </w:rPr>
      </w:pPr>
      <w:r w:rsidRPr="00331C85">
        <w:rPr>
          <w:b/>
          <w:iCs/>
          <w:color w:val="000000" w:themeColor="text1"/>
        </w:rPr>
        <w:t>Minimal Impairment</w:t>
      </w:r>
    </w:p>
    <w:p w14:paraId="267C8E08" w14:textId="5836953C" w:rsidR="005A1E6F" w:rsidRPr="00331C85" w:rsidRDefault="005A1E6F" w:rsidP="00435F78">
      <w:pPr>
        <w:pStyle w:val="ListParagraph"/>
        <w:numPr>
          <w:ilvl w:val="1"/>
          <w:numId w:val="33"/>
        </w:numPr>
        <w:rPr>
          <w:iCs/>
          <w:color w:val="000000" w:themeColor="text1"/>
        </w:rPr>
      </w:pPr>
      <w:r w:rsidRPr="00331C85">
        <w:rPr>
          <w:iCs/>
          <w:color w:val="000000" w:themeColor="text1"/>
        </w:rPr>
        <w:t>Don’t let the Charter “become an instrument of better situated individuals to roll back legislation” aimed to help vulnerable people (</w:t>
      </w:r>
      <w:r w:rsidRPr="00331C85">
        <w:rPr>
          <w:i/>
          <w:iCs/>
          <w:color w:val="000000" w:themeColor="text1"/>
        </w:rPr>
        <w:t>Edward Books</w:t>
      </w:r>
      <w:r w:rsidRPr="00331C85">
        <w:rPr>
          <w:iCs/>
          <w:color w:val="000000" w:themeColor="text1"/>
        </w:rPr>
        <w:t>)</w:t>
      </w:r>
    </w:p>
    <w:p w14:paraId="0508A1E0" w14:textId="4107FA49" w:rsidR="00462791" w:rsidRPr="00331C85" w:rsidRDefault="00462791" w:rsidP="00435F78">
      <w:pPr>
        <w:pStyle w:val="ListParagraph"/>
        <w:numPr>
          <w:ilvl w:val="1"/>
          <w:numId w:val="33"/>
        </w:numPr>
        <w:rPr>
          <w:iCs/>
          <w:color w:val="000000" w:themeColor="text1"/>
        </w:rPr>
      </w:pPr>
      <w:r w:rsidRPr="00331C85">
        <w:rPr>
          <w:iCs/>
          <w:color w:val="000000" w:themeColor="text1"/>
        </w:rPr>
        <w:t>Here – what legislation mediates between competing claims of different groups it will have to draw a line marking where one set of claims begins and the other fades away</w:t>
      </w:r>
    </w:p>
    <w:p w14:paraId="6A199F81" w14:textId="5791E7C1" w:rsidR="005A1E6F" w:rsidRPr="00331C85" w:rsidRDefault="005A1E6F" w:rsidP="00435F78">
      <w:pPr>
        <w:pStyle w:val="ListParagraph"/>
        <w:numPr>
          <w:ilvl w:val="1"/>
          <w:numId w:val="33"/>
        </w:numPr>
        <w:rPr>
          <w:iCs/>
          <w:color w:val="000000" w:themeColor="text1"/>
        </w:rPr>
      </w:pPr>
      <w:r w:rsidRPr="00331C85">
        <w:rPr>
          <w:b/>
          <w:iCs/>
          <w:color w:val="000000" w:themeColor="text1"/>
        </w:rPr>
        <w:t>The question is whether government has reasonable basis, on evidence, for concluding ban on all advertising directed at children was minimally impairing?</w:t>
      </w:r>
    </w:p>
    <w:p w14:paraId="1374CD34" w14:textId="7A6518B3" w:rsidR="005A1E6F" w:rsidRPr="00331C85" w:rsidRDefault="005A1E6F" w:rsidP="00435F78">
      <w:pPr>
        <w:pStyle w:val="ListParagraph"/>
        <w:numPr>
          <w:ilvl w:val="2"/>
          <w:numId w:val="33"/>
        </w:numPr>
        <w:rPr>
          <w:iCs/>
          <w:color w:val="000000" w:themeColor="text1"/>
        </w:rPr>
      </w:pPr>
      <w:r w:rsidRPr="00331C85">
        <w:rPr>
          <w:iCs/>
          <w:color w:val="000000" w:themeColor="text1"/>
        </w:rPr>
        <w:t xml:space="preserve">Evidence exists that other less intrusive options reflecting more modest objectives were available </w:t>
      </w:r>
      <w:r w:rsidR="004E2601">
        <w:rPr>
          <w:iCs/>
          <w:color w:val="000000" w:themeColor="text1"/>
        </w:rPr>
        <w:t>–</w:t>
      </w:r>
      <w:r w:rsidRPr="00331C85">
        <w:rPr>
          <w:iCs/>
          <w:color w:val="000000" w:themeColor="text1"/>
        </w:rPr>
        <w:t xml:space="preserve"> there is evidence establishing the necessity of a ban to meet the objectives the govt as reasonably set</w:t>
      </w:r>
    </w:p>
    <w:p w14:paraId="083AE2A5" w14:textId="56157D00" w:rsidR="005A1E6F" w:rsidRPr="00331C85" w:rsidRDefault="005A1E6F" w:rsidP="00435F78">
      <w:pPr>
        <w:pStyle w:val="ListParagraph"/>
        <w:numPr>
          <w:ilvl w:val="2"/>
          <w:numId w:val="33"/>
        </w:numPr>
        <w:rPr>
          <w:iCs/>
          <w:color w:val="000000" w:themeColor="text1"/>
        </w:rPr>
      </w:pPr>
      <w:r w:rsidRPr="00331C85">
        <w:rPr>
          <w:iCs/>
          <w:color w:val="000000" w:themeColor="text1"/>
        </w:rPr>
        <w:t>Courts are not called upon to substitute judicial opinions for legislative ones (</w:t>
      </w:r>
      <w:r w:rsidRPr="00331C85">
        <w:rPr>
          <w:i/>
          <w:iCs/>
          <w:color w:val="000000" w:themeColor="text1"/>
        </w:rPr>
        <w:t>Edward Books</w:t>
      </w:r>
      <w:r w:rsidRPr="00331C85">
        <w:rPr>
          <w:iCs/>
          <w:color w:val="000000" w:themeColor="text1"/>
        </w:rPr>
        <w:t>)</w:t>
      </w:r>
    </w:p>
    <w:p w14:paraId="2840AD16" w14:textId="77777777" w:rsidR="00462791" w:rsidRPr="00331C85" w:rsidRDefault="00462791" w:rsidP="00435F78">
      <w:pPr>
        <w:pStyle w:val="ListParagraph"/>
        <w:numPr>
          <w:ilvl w:val="2"/>
          <w:numId w:val="33"/>
        </w:numPr>
        <w:rPr>
          <w:iCs/>
          <w:color w:val="000000" w:themeColor="text1"/>
        </w:rPr>
      </w:pPr>
      <w:r w:rsidRPr="00331C85">
        <w:rPr>
          <w:iCs/>
          <w:color w:val="000000" w:themeColor="text1"/>
        </w:rPr>
        <w:t xml:space="preserve">If legislature makes an assessment on where to draw the line, especially if done by weighing the scientific evidence and allocating scare resources, it is not for the court to second guess </w:t>
      </w:r>
    </w:p>
    <w:p w14:paraId="3191E809" w14:textId="77777777" w:rsidR="00462791" w:rsidRPr="00331C85" w:rsidRDefault="00462791" w:rsidP="00435F78">
      <w:pPr>
        <w:pStyle w:val="ListParagraph"/>
        <w:numPr>
          <w:ilvl w:val="2"/>
          <w:numId w:val="33"/>
        </w:numPr>
        <w:rPr>
          <w:iCs/>
          <w:color w:val="000000" w:themeColor="text1"/>
        </w:rPr>
      </w:pPr>
      <w:r w:rsidRPr="00331C85">
        <w:rPr>
          <w:iCs/>
          <w:color w:val="000000" w:themeColor="text1"/>
        </w:rPr>
        <w:t xml:space="preserve">Substitute one for another </w:t>
      </w:r>
    </w:p>
    <w:p w14:paraId="114F6016" w14:textId="77777777" w:rsidR="005A1E6F" w:rsidRPr="00331C85" w:rsidRDefault="00462791" w:rsidP="00435F78">
      <w:pPr>
        <w:pStyle w:val="ListParagraph"/>
        <w:numPr>
          <w:ilvl w:val="1"/>
          <w:numId w:val="33"/>
        </w:numPr>
        <w:rPr>
          <w:iCs/>
          <w:color w:val="000000" w:themeColor="text1"/>
        </w:rPr>
      </w:pPr>
      <w:r w:rsidRPr="00331C85">
        <w:rPr>
          <w:iCs/>
          <w:color w:val="000000" w:themeColor="text1"/>
        </w:rPr>
        <w:t xml:space="preserve">Onus is discharged under this section </w:t>
      </w:r>
    </w:p>
    <w:p w14:paraId="349358DF" w14:textId="77777777" w:rsidR="00462791" w:rsidRPr="00331C85" w:rsidRDefault="00462791" w:rsidP="00435F78">
      <w:pPr>
        <w:pStyle w:val="ListParagraph"/>
        <w:numPr>
          <w:ilvl w:val="1"/>
          <w:numId w:val="33"/>
        </w:numPr>
        <w:rPr>
          <w:iCs/>
          <w:color w:val="000000" w:themeColor="text1"/>
        </w:rPr>
      </w:pPr>
      <w:r w:rsidRPr="00331C85">
        <w:rPr>
          <w:iCs/>
          <w:color w:val="000000" w:themeColor="text1"/>
        </w:rPr>
        <w:t xml:space="preserve">When striking a balance between claims of competing groups the choice of means will require an assessment of conflicting scientific evidence and differing justified demands on scarce resources </w:t>
      </w:r>
    </w:p>
    <w:p w14:paraId="6B92EEEA" w14:textId="77777777" w:rsidR="005E21DD" w:rsidRPr="00331C85" w:rsidRDefault="00462791" w:rsidP="00435F78">
      <w:pPr>
        <w:pStyle w:val="ListParagraph"/>
        <w:numPr>
          <w:ilvl w:val="1"/>
          <w:numId w:val="33"/>
        </w:numPr>
        <w:rPr>
          <w:iCs/>
          <w:color w:val="000000" w:themeColor="text1"/>
        </w:rPr>
      </w:pPr>
      <w:r w:rsidRPr="00331C85">
        <w:rPr>
          <w:iCs/>
          <w:color w:val="000000" w:themeColor="text1"/>
        </w:rPr>
        <w:t xml:space="preserve">The evidence sustains that the reasonableness of the legislature’s conclusion that a ban on commercial advertising directed at children was the minimal impairment of free expression consistent with the goal of protecting children against manipulation through such advertising </w:t>
      </w:r>
    </w:p>
    <w:p w14:paraId="3A9C5E71" w14:textId="7ED925FA" w:rsidR="00462791" w:rsidRPr="00331C85" w:rsidRDefault="00462791" w:rsidP="005E21DD">
      <w:pPr>
        <w:ind w:left="360" w:firstLine="720"/>
        <w:rPr>
          <w:iCs/>
          <w:color w:val="000000" w:themeColor="text1"/>
        </w:rPr>
      </w:pPr>
      <w:r w:rsidRPr="00331C85">
        <w:rPr>
          <w:b/>
          <w:iCs/>
          <w:color w:val="000000" w:themeColor="text1"/>
        </w:rPr>
        <w:t xml:space="preserve">Deleterious effects </w:t>
      </w:r>
    </w:p>
    <w:p w14:paraId="36C2FFFF" w14:textId="0A9970D3" w:rsidR="00462791" w:rsidRPr="00331C85" w:rsidRDefault="00462791" w:rsidP="00435F78">
      <w:pPr>
        <w:numPr>
          <w:ilvl w:val="1"/>
          <w:numId w:val="34"/>
        </w:numPr>
        <w:rPr>
          <w:iCs/>
          <w:color w:val="000000" w:themeColor="text1"/>
        </w:rPr>
      </w:pPr>
      <w:r w:rsidRPr="00331C85">
        <w:rPr>
          <w:iCs/>
          <w:color w:val="000000" w:themeColor="text1"/>
        </w:rPr>
        <w:t xml:space="preserve">No suggestion that the effects are so serious to outweigh the pressing and substantial objective – advertisers will have to develop new marketing strategies for children’s products </w:t>
      </w:r>
    </w:p>
    <w:p w14:paraId="3B89F5D7" w14:textId="46D31019" w:rsidR="005A1E6F" w:rsidRPr="00331C85" w:rsidRDefault="005A1E6F" w:rsidP="00435F78">
      <w:pPr>
        <w:numPr>
          <w:ilvl w:val="1"/>
          <w:numId w:val="34"/>
        </w:numPr>
        <w:rPr>
          <w:iCs/>
          <w:color w:val="000000" w:themeColor="text1"/>
        </w:rPr>
      </w:pPr>
      <w:r w:rsidRPr="00331C85">
        <w:rPr>
          <w:iCs/>
          <w:color w:val="000000" w:themeColor="text1"/>
        </w:rPr>
        <w:t xml:space="preserve">The deleterious effect is profit margin on the companies </w:t>
      </w:r>
    </w:p>
    <w:p w14:paraId="18ADBC1D" w14:textId="641D14E0" w:rsidR="00462791" w:rsidRPr="00331C85" w:rsidRDefault="00462791" w:rsidP="00462791">
      <w:pPr>
        <w:ind w:left="720" w:hanging="720"/>
        <w:rPr>
          <w:color w:val="000000" w:themeColor="text1"/>
        </w:rPr>
      </w:pPr>
      <w:r w:rsidRPr="00331C85">
        <w:rPr>
          <w:iCs/>
          <w:color w:val="000000" w:themeColor="text1"/>
        </w:rPr>
        <w:t>Issue:</w:t>
      </w:r>
      <w:r w:rsidRPr="00331C85">
        <w:rPr>
          <w:i/>
          <w:iCs/>
          <w:color w:val="000000" w:themeColor="text1"/>
        </w:rPr>
        <w:tab/>
      </w:r>
      <w:r w:rsidRPr="00331C85">
        <w:rPr>
          <w:color w:val="000000" w:themeColor="text1"/>
        </w:rPr>
        <w:t>Do these sections limit freedom of expression? If so, are they justified?</w:t>
      </w:r>
    </w:p>
    <w:p w14:paraId="11203142" w14:textId="238F28B0" w:rsidR="00462791" w:rsidRPr="00331C85" w:rsidRDefault="00462791" w:rsidP="00462791">
      <w:pPr>
        <w:ind w:left="720" w:hanging="720"/>
        <w:rPr>
          <w:color w:val="000000" w:themeColor="text1"/>
        </w:rPr>
      </w:pPr>
      <w:r w:rsidRPr="00331C85">
        <w:rPr>
          <w:color w:val="000000" w:themeColor="text1"/>
        </w:rPr>
        <w:t>Notes:</w:t>
      </w:r>
      <w:r w:rsidRPr="00331C85">
        <w:rPr>
          <w:color w:val="000000" w:themeColor="text1"/>
        </w:rPr>
        <w:tab/>
        <w:t>McIntyre dissent; Does not agree that this infringement can be justified under s 1. No case has confirmed children have suffered harm from advertising. No proportionality – total prohibition of advertising under an arbitrary age makes no attempt to achieve proportionality. Freedom of expression should not be supressed except in cases where urgent and compelling reasons exists and then only to the extent necessary for the protection of the community</w:t>
      </w:r>
    </w:p>
    <w:p w14:paraId="2B3C579A" w14:textId="4CF75476" w:rsidR="00462791" w:rsidRPr="00331C85" w:rsidRDefault="00462791" w:rsidP="00462791">
      <w:pPr>
        <w:rPr>
          <w:color w:val="000000" w:themeColor="text1"/>
        </w:rPr>
      </w:pPr>
    </w:p>
    <w:p w14:paraId="52B865A6" w14:textId="77777777" w:rsidR="00D52A0F" w:rsidRPr="00331C85" w:rsidRDefault="00D52A0F" w:rsidP="00D52A0F">
      <w:pPr>
        <w:pStyle w:val="Heading3"/>
        <w:rPr>
          <w:color w:val="000000" w:themeColor="text1"/>
        </w:rPr>
      </w:pPr>
      <w:bookmarkStart w:id="147" w:name="_Toc18930221"/>
      <w:r w:rsidRPr="00331C85">
        <w:rPr>
          <w:color w:val="000000" w:themeColor="text1"/>
        </w:rPr>
        <w:t>RJR MacDonald Inc v Canada (AG)</w:t>
      </w:r>
      <w:bookmarkEnd w:id="147"/>
      <w:r w:rsidRPr="00331C85">
        <w:rPr>
          <w:color w:val="000000" w:themeColor="text1"/>
        </w:rPr>
        <w:t xml:space="preserve"> </w:t>
      </w:r>
    </w:p>
    <w:p w14:paraId="10A6E019" w14:textId="5ADD60F4" w:rsidR="00BB5664" w:rsidRPr="00331C85" w:rsidRDefault="00BB5664" w:rsidP="00D52A0F">
      <w:pPr>
        <w:ind w:left="720" w:hanging="720"/>
        <w:rPr>
          <w:iCs/>
          <w:color w:val="000000" w:themeColor="text1"/>
        </w:rPr>
      </w:pPr>
      <w:r w:rsidRPr="00331C85">
        <w:rPr>
          <w:iCs/>
          <w:color w:val="000000" w:themeColor="text1"/>
        </w:rPr>
        <w:t>Ratio:</w:t>
      </w:r>
    </w:p>
    <w:p w14:paraId="77C3FDF7" w14:textId="0BB7438B" w:rsidR="00D52A0F" w:rsidRPr="00331C85" w:rsidRDefault="00D52A0F" w:rsidP="00D52A0F">
      <w:pPr>
        <w:ind w:left="720" w:hanging="720"/>
        <w:rPr>
          <w:color w:val="000000" w:themeColor="text1"/>
        </w:rPr>
      </w:pPr>
      <w:r w:rsidRPr="00331C85">
        <w:rPr>
          <w:iCs/>
          <w:color w:val="000000" w:themeColor="text1"/>
        </w:rPr>
        <w:t>Facts:</w:t>
      </w:r>
      <w:r w:rsidRPr="00331C85">
        <w:rPr>
          <w:i/>
          <w:iCs/>
          <w:color w:val="000000" w:themeColor="text1"/>
        </w:rPr>
        <w:tab/>
      </w:r>
      <w:r w:rsidRPr="00331C85">
        <w:rPr>
          <w:color w:val="000000" w:themeColor="text1"/>
        </w:rPr>
        <w:t xml:space="preserve">The </w:t>
      </w:r>
      <w:r w:rsidRPr="00331C85">
        <w:rPr>
          <w:i/>
          <w:iCs/>
          <w:color w:val="000000" w:themeColor="text1"/>
        </w:rPr>
        <w:t xml:space="preserve">Tobacco Products Control Act </w:t>
      </w:r>
      <w:r w:rsidRPr="00331C85">
        <w:rPr>
          <w:color w:val="000000" w:themeColor="text1"/>
        </w:rPr>
        <w:t>prohibited the advertising and promotion of tobacco products offered for sale in Canada and required manufacturers to add packages an unattributed warning about the dangers of smoking. The Act stated it was enacted to protect the health of Canadians in light of evidence of the harmful effects of tobacco use. Tobacco manufacturers challenged the Act on federalism grounds and Charter grounds. Said it violated free speech: inability to advertise (</w:t>
      </w:r>
      <w:r w:rsidRPr="00331C85">
        <w:rPr>
          <w:i/>
          <w:iCs/>
          <w:color w:val="000000" w:themeColor="text1"/>
        </w:rPr>
        <w:t>Irwin Toy</w:t>
      </w:r>
      <w:r w:rsidRPr="00331C85">
        <w:rPr>
          <w:color w:val="000000" w:themeColor="text1"/>
        </w:rPr>
        <w:t>), and forced them to add warning labels (forcing expression upon them)</w:t>
      </w:r>
    </w:p>
    <w:p w14:paraId="225430C0" w14:textId="04783052" w:rsidR="00D52A0F" w:rsidRPr="00331C85" w:rsidRDefault="00D52A0F" w:rsidP="00D52A0F">
      <w:pPr>
        <w:ind w:left="720" w:hanging="720"/>
        <w:rPr>
          <w:color w:val="000000" w:themeColor="text1"/>
        </w:rPr>
      </w:pPr>
      <w:r w:rsidRPr="00331C85">
        <w:rPr>
          <w:iCs/>
          <w:color w:val="000000" w:themeColor="text1"/>
        </w:rPr>
        <w:t>Result:</w:t>
      </w:r>
      <w:r w:rsidRPr="00331C85">
        <w:rPr>
          <w:iCs/>
          <w:color w:val="000000" w:themeColor="text1"/>
        </w:rPr>
        <w:tab/>
      </w:r>
      <w:r w:rsidRPr="00331C85">
        <w:rPr>
          <w:color w:val="000000" w:themeColor="text1"/>
        </w:rPr>
        <w:t xml:space="preserve">Yes – cannot be justified under s 1 </w:t>
      </w:r>
    </w:p>
    <w:p w14:paraId="0D5C7D36" w14:textId="77777777" w:rsidR="00BB5664" w:rsidRPr="00331C85" w:rsidRDefault="00D52A0F" w:rsidP="00AF3A8D">
      <w:pPr>
        <w:ind w:left="720" w:hanging="720"/>
        <w:rPr>
          <w:color w:val="000000" w:themeColor="text1"/>
        </w:rPr>
      </w:pPr>
      <w:r w:rsidRPr="00331C85">
        <w:rPr>
          <w:iCs/>
          <w:color w:val="000000" w:themeColor="text1"/>
        </w:rPr>
        <w:t>Reason:</w:t>
      </w:r>
      <w:r w:rsidR="00AF3A8D" w:rsidRPr="00331C85">
        <w:rPr>
          <w:iCs/>
          <w:color w:val="000000" w:themeColor="text1"/>
        </w:rPr>
        <w:tab/>
      </w:r>
      <w:r w:rsidR="00AF3A8D" w:rsidRPr="00331C85">
        <w:rPr>
          <w:color w:val="000000" w:themeColor="text1"/>
        </w:rPr>
        <w:t>Both the prohibition on advertising of tobacco products and s 9 which requires the unattributed health warnings on packages, infringes the right of free expression.</w:t>
      </w:r>
    </w:p>
    <w:p w14:paraId="39323036" w14:textId="37594D1F" w:rsidR="00BB5664" w:rsidRPr="00331C85" w:rsidRDefault="00BB5664" w:rsidP="00435F78">
      <w:pPr>
        <w:pStyle w:val="ListParagraph"/>
        <w:numPr>
          <w:ilvl w:val="1"/>
          <w:numId w:val="34"/>
        </w:numPr>
        <w:rPr>
          <w:color w:val="000000" w:themeColor="text1"/>
        </w:rPr>
      </w:pPr>
      <w:r w:rsidRPr="00331C85">
        <w:rPr>
          <w:color w:val="000000" w:themeColor="text1"/>
        </w:rPr>
        <w:t xml:space="preserve">Freedom of expression includes right to say nothing or right to not say certain things </w:t>
      </w:r>
    </w:p>
    <w:p w14:paraId="77F079F9" w14:textId="4BF75473" w:rsidR="00BB5664" w:rsidRPr="00331C85" w:rsidRDefault="00BB5664" w:rsidP="00435F78">
      <w:pPr>
        <w:pStyle w:val="ListParagraph"/>
        <w:numPr>
          <w:ilvl w:val="1"/>
          <w:numId w:val="34"/>
        </w:numPr>
        <w:rPr>
          <w:color w:val="000000" w:themeColor="text1"/>
        </w:rPr>
      </w:pPr>
      <w:r w:rsidRPr="00331C85">
        <w:rPr>
          <w:color w:val="000000" w:themeColor="text1"/>
        </w:rPr>
        <w:t>Here obligatory health warning coupled with prohibition on any other content on packages really amounts to an infringement</w:t>
      </w:r>
    </w:p>
    <w:p w14:paraId="2CF64214" w14:textId="734BACD4" w:rsidR="00AF3A8D" w:rsidRPr="00331C85" w:rsidRDefault="00AF3A8D" w:rsidP="00BB5664">
      <w:pPr>
        <w:ind w:firstLine="720"/>
        <w:rPr>
          <w:color w:val="000000" w:themeColor="text1"/>
        </w:rPr>
      </w:pPr>
      <w:r w:rsidRPr="00331C85">
        <w:rPr>
          <w:b/>
          <w:color w:val="000000" w:themeColor="text1"/>
        </w:rPr>
        <w:t>Justified Under s 1?</w:t>
      </w:r>
      <w:r w:rsidRPr="00331C85">
        <w:rPr>
          <w:color w:val="000000" w:themeColor="text1"/>
        </w:rPr>
        <w:t xml:space="preserve"> </w:t>
      </w:r>
    </w:p>
    <w:p w14:paraId="097FA861" w14:textId="77777777" w:rsidR="00AF3A8D" w:rsidRPr="00331C85" w:rsidRDefault="00AF3A8D" w:rsidP="00435F78">
      <w:pPr>
        <w:pStyle w:val="ListParagraph"/>
        <w:numPr>
          <w:ilvl w:val="1"/>
          <w:numId w:val="34"/>
        </w:numPr>
        <w:rPr>
          <w:color w:val="000000" w:themeColor="text1"/>
        </w:rPr>
      </w:pPr>
      <w:r w:rsidRPr="00331C85">
        <w:rPr>
          <w:color w:val="000000" w:themeColor="text1"/>
        </w:rPr>
        <w:t>The Oakes test must be applied flexibly having regard for the factual and social context of each case</w:t>
      </w:r>
    </w:p>
    <w:p w14:paraId="1A208274" w14:textId="77777777" w:rsidR="004E2601" w:rsidRDefault="00AF3A8D" w:rsidP="00435F78">
      <w:pPr>
        <w:pStyle w:val="ListParagraph"/>
        <w:numPr>
          <w:ilvl w:val="2"/>
          <w:numId w:val="34"/>
        </w:numPr>
        <w:rPr>
          <w:color w:val="000000" w:themeColor="text1"/>
        </w:rPr>
      </w:pPr>
      <w:r w:rsidRPr="00331C85">
        <w:rPr>
          <w:color w:val="000000" w:themeColor="text1"/>
        </w:rPr>
        <w:t>BUT a contextual approach does not reduce the obligation of the state to meet the burden of demonstrating that the limitation on rights imposed by the law is reasonable and justified</w:t>
      </w:r>
    </w:p>
    <w:p w14:paraId="594D76E1" w14:textId="22CC7E93" w:rsidR="00AF3A8D" w:rsidRPr="00331C85" w:rsidRDefault="00AF3A8D" w:rsidP="004E2601">
      <w:pPr>
        <w:pStyle w:val="ListParagraph"/>
        <w:numPr>
          <w:ilvl w:val="3"/>
          <w:numId w:val="34"/>
        </w:numPr>
        <w:rPr>
          <w:color w:val="000000" w:themeColor="text1"/>
        </w:rPr>
      </w:pPr>
      <w:r w:rsidRPr="00331C85">
        <w:rPr>
          <w:color w:val="000000" w:themeColor="text1"/>
        </w:rPr>
        <w:t>It does not give the government a free pass to determine free speech</w:t>
      </w:r>
    </w:p>
    <w:p w14:paraId="30FA4F63" w14:textId="77777777" w:rsidR="00AF3A8D" w:rsidRPr="00331C85" w:rsidRDefault="00AF3A8D" w:rsidP="00435F78">
      <w:pPr>
        <w:pStyle w:val="ListParagraph"/>
        <w:numPr>
          <w:ilvl w:val="1"/>
          <w:numId w:val="34"/>
        </w:numPr>
        <w:rPr>
          <w:color w:val="000000" w:themeColor="text1"/>
        </w:rPr>
      </w:pPr>
      <w:r w:rsidRPr="00331C85">
        <w:rPr>
          <w:color w:val="000000" w:themeColor="text1"/>
        </w:rPr>
        <w:t xml:space="preserve">Deference may vary with the social context in which the limitation on rights is imposed – but should not extend this too far </w:t>
      </w:r>
    </w:p>
    <w:p w14:paraId="0FF91688" w14:textId="77777777" w:rsidR="00801DCA" w:rsidRPr="00331C85" w:rsidRDefault="00AF3A8D" w:rsidP="00435F78">
      <w:pPr>
        <w:pStyle w:val="ListParagraph"/>
        <w:numPr>
          <w:ilvl w:val="1"/>
          <w:numId w:val="34"/>
        </w:numPr>
        <w:rPr>
          <w:color w:val="000000" w:themeColor="text1"/>
        </w:rPr>
      </w:pPr>
      <w:r w:rsidRPr="00331C85">
        <w:rPr>
          <w:color w:val="000000" w:themeColor="text1"/>
        </w:rPr>
        <w:t xml:space="preserve">Standard of proof on a balance of probabilities at all stages of the proportionality analysis is appropriate </w:t>
      </w:r>
    </w:p>
    <w:p w14:paraId="6ACDBBEA" w14:textId="7D85C590" w:rsidR="00AF3A8D" w:rsidRPr="00331C85" w:rsidRDefault="00AF3A8D" w:rsidP="00801DCA">
      <w:pPr>
        <w:ind w:firstLine="720"/>
        <w:rPr>
          <w:b/>
          <w:color w:val="000000" w:themeColor="text1"/>
        </w:rPr>
      </w:pPr>
      <w:r w:rsidRPr="00331C85">
        <w:rPr>
          <w:b/>
          <w:color w:val="000000" w:themeColor="text1"/>
        </w:rPr>
        <w:t xml:space="preserve">Pressing and Substantial Objective </w:t>
      </w:r>
    </w:p>
    <w:p w14:paraId="48C9A4C4" w14:textId="2E38DD9C" w:rsidR="00801DCA" w:rsidRPr="00331C85" w:rsidRDefault="00801DCA" w:rsidP="00435F78">
      <w:pPr>
        <w:pStyle w:val="ListParagraph"/>
        <w:numPr>
          <w:ilvl w:val="1"/>
          <w:numId w:val="34"/>
        </w:numPr>
        <w:rPr>
          <w:color w:val="000000" w:themeColor="text1"/>
        </w:rPr>
      </w:pPr>
      <w:r w:rsidRPr="00331C85">
        <w:rPr>
          <w:color w:val="000000" w:themeColor="text1"/>
        </w:rPr>
        <w:t xml:space="preserve">Objective of a </w:t>
      </w:r>
      <w:r w:rsidRPr="00331C85">
        <w:rPr>
          <w:i/>
          <w:color w:val="000000" w:themeColor="text1"/>
        </w:rPr>
        <w:t>particular measure</w:t>
      </w:r>
      <w:r w:rsidRPr="00331C85">
        <w:rPr>
          <w:color w:val="000000" w:themeColor="text1"/>
        </w:rPr>
        <w:t xml:space="preserve"> – cannot be too broad</w:t>
      </w:r>
    </w:p>
    <w:p w14:paraId="708166F7" w14:textId="569A7A72" w:rsidR="00AF3A8D" w:rsidRPr="00331C85" w:rsidRDefault="00AF3A8D" w:rsidP="00435F78">
      <w:pPr>
        <w:pStyle w:val="ListParagraph"/>
        <w:numPr>
          <w:ilvl w:val="2"/>
          <w:numId w:val="34"/>
        </w:numPr>
        <w:rPr>
          <w:color w:val="000000" w:themeColor="text1"/>
        </w:rPr>
      </w:pPr>
      <w:r w:rsidRPr="00331C85">
        <w:rPr>
          <w:color w:val="000000" w:themeColor="text1"/>
        </w:rPr>
        <w:t xml:space="preserve">The </w:t>
      </w:r>
      <w:r w:rsidRPr="00331C85">
        <w:rPr>
          <w:b/>
          <w:color w:val="000000" w:themeColor="text1"/>
        </w:rPr>
        <w:t>object is to prevent people in Canada from being persuaded by advertising and promotion</w:t>
      </w:r>
      <w:r w:rsidRPr="00331C85">
        <w:rPr>
          <w:color w:val="000000" w:themeColor="text1"/>
        </w:rPr>
        <w:t xml:space="preserve"> to use tobacco products </w:t>
      </w:r>
    </w:p>
    <w:p w14:paraId="7F5839E8" w14:textId="1BD9E93E" w:rsidR="00801DCA" w:rsidRPr="00331C85" w:rsidRDefault="00801DCA" w:rsidP="00435F78">
      <w:pPr>
        <w:pStyle w:val="ListParagraph"/>
        <w:numPr>
          <w:ilvl w:val="3"/>
          <w:numId w:val="34"/>
        </w:numPr>
        <w:rPr>
          <w:color w:val="000000" w:themeColor="text1"/>
        </w:rPr>
      </w:pPr>
      <w:r w:rsidRPr="00331C85">
        <w:rPr>
          <w:color w:val="000000" w:themeColor="text1"/>
        </w:rPr>
        <w:t xml:space="preserve">Meets threshold </w:t>
      </w:r>
    </w:p>
    <w:p w14:paraId="4548F087" w14:textId="11D5B3C9" w:rsidR="00AF3A8D" w:rsidRPr="00331C85" w:rsidRDefault="00AF3A8D" w:rsidP="00435F78">
      <w:pPr>
        <w:pStyle w:val="ListParagraph"/>
        <w:numPr>
          <w:ilvl w:val="2"/>
          <w:numId w:val="34"/>
        </w:numPr>
        <w:rPr>
          <w:color w:val="000000" w:themeColor="text1"/>
        </w:rPr>
      </w:pPr>
      <w:r w:rsidRPr="00331C85">
        <w:rPr>
          <w:color w:val="000000" w:themeColor="text1"/>
        </w:rPr>
        <w:t xml:space="preserve">The objective of the mandatory package warning must be to discourage people who see the package from tobacco use </w:t>
      </w:r>
    </w:p>
    <w:p w14:paraId="4E5EEBB4" w14:textId="7E05496C" w:rsidR="00801DCA" w:rsidRPr="00331C85" w:rsidRDefault="00801DCA" w:rsidP="00435F78">
      <w:pPr>
        <w:pStyle w:val="ListParagraph"/>
        <w:numPr>
          <w:ilvl w:val="3"/>
          <w:numId w:val="34"/>
        </w:numPr>
        <w:rPr>
          <w:color w:val="000000" w:themeColor="text1"/>
        </w:rPr>
      </w:pPr>
      <w:r w:rsidRPr="00331C85">
        <w:rPr>
          <w:color w:val="000000" w:themeColor="text1"/>
        </w:rPr>
        <w:t xml:space="preserve">Meets threshold </w:t>
      </w:r>
    </w:p>
    <w:p w14:paraId="1339D6B4" w14:textId="77777777" w:rsidR="00AF3A8D" w:rsidRPr="00331C85" w:rsidRDefault="00AF3A8D" w:rsidP="00435F78">
      <w:pPr>
        <w:pStyle w:val="ListParagraph"/>
        <w:numPr>
          <w:ilvl w:val="1"/>
          <w:numId w:val="34"/>
        </w:numPr>
        <w:rPr>
          <w:color w:val="000000" w:themeColor="text1"/>
        </w:rPr>
      </w:pPr>
      <w:r w:rsidRPr="00331C85">
        <w:rPr>
          <w:color w:val="000000" w:themeColor="text1"/>
        </w:rPr>
        <w:t xml:space="preserve">The objective of reducing tobacco-related health risks by reducing advertisement related consumption is of sufficient importance to justify overriding freedom of expression </w:t>
      </w:r>
    </w:p>
    <w:p w14:paraId="229F9596" w14:textId="0279BC4F" w:rsidR="00AF3A8D" w:rsidRPr="00331C85" w:rsidRDefault="00AF3A8D" w:rsidP="00435F78">
      <w:pPr>
        <w:pStyle w:val="ListParagraph"/>
        <w:numPr>
          <w:ilvl w:val="1"/>
          <w:numId w:val="34"/>
        </w:numPr>
        <w:rPr>
          <w:color w:val="000000" w:themeColor="text1"/>
        </w:rPr>
      </w:pPr>
      <w:r w:rsidRPr="00331C85">
        <w:rPr>
          <w:color w:val="000000" w:themeColor="text1"/>
        </w:rPr>
        <w:t xml:space="preserve">Cannot state the objective too broadly or else it will immunize the law from being challenged </w:t>
      </w:r>
    </w:p>
    <w:p w14:paraId="142FE8C3" w14:textId="77777777" w:rsidR="00AF3A8D" w:rsidRPr="00331C85" w:rsidRDefault="00AF3A8D" w:rsidP="00AF3A8D">
      <w:pPr>
        <w:ind w:firstLine="720"/>
        <w:rPr>
          <w:b/>
          <w:color w:val="000000" w:themeColor="text1"/>
        </w:rPr>
      </w:pPr>
      <w:r w:rsidRPr="00331C85">
        <w:rPr>
          <w:b/>
          <w:color w:val="000000" w:themeColor="text1"/>
        </w:rPr>
        <w:t xml:space="preserve">Rational Connection </w:t>
      </w:r>
    </w:p>
    <w:p w14:paraId="16B20169" w14:textId="6CA25C16" w:rsidR="00801DCA" w:rsidRPr="00331C85" w:rsidRDefault="00801DCA" w:rsidP="00435F78">
      <w:pPr>
        <w:pStyle w:val="ListParagraph"/>
        <w:numPr>
          <w:ilvl w:val="1"/>
          <w:numId w:val="34"/>
        </w:numPr>
        <w:rPr>
          <w:b/>
          <w:color w:val="000000" w:themeColor="text1"/>
        </w:rPr>
      </w:pPr>
      <w:r w:rsidRPr="00331C85">
        <w:rPr>
          <w:color w:val="000000" w:themeColor="text1"/>
        </w:rPr>
        <w:t xml:space="preserve">Okay to use reason or logic rather than direct proof – deference to </w:t>
      </w:r>
      <w:r w:rsidR="00A744ED" w:rsidRPr="00331C85">
        <w:rPr>
          <w:color w:val="000000" w:themeColor="text1"/>
        </w:rPr>
        <w:t>P</w:t>
      </w:r>
      <w:r w:rsidRPr="00331C85">
        <w:rPr>
          <w:color w:val="000000" w:themeColor="text1"/>
        </w:rPr>
        <w:t xml:space="preserve">arliament </w:t>
      </w:r>
    </w:p>
    <w:p w14:paraId="2BB3B892" w14:textId="01225697" w:rsidR="00A744ED" w:rsidRPr="00331C85" w:rsidRDefault="00A744ED" w:rsidP="00435F78">
      <w:pPr>
        <w:pStyle w:val="ListParagraph"/>
        <w:numPr>
          <w:ilvl w:val="2"/>
          <w:numId w:val="34"/>
        </w:numPr>
        <w:rPr>
          <w:b/>
          <w:color w:val="000000" w:themeColor="text1"/>
        </w:rPr>
      </w:pPr>
      <w:r w:rsidRPr="00331C85">
        <w:rPr>
          <w:color w:val="000000" w:themeColor="text1"/>
        </w:rPr>
        <w:t>Here, there is sufficient evidence to establish link most measures to their objectives on the basis on reason and logic</w:t>
      </w:r>
    </w:p>
    <w:p w14:paraId="1D6085BF" w14:textId="35831841" w:rsidR="00A744ED" w:rsidRPr="00331C85" w:rsidRDefault="00A744ED" w:rsidP="00435F78">
      <w:pPr>
        <w:pStyle w:val="ListParagraph"/>
        <w:numPr>
          <w:ilvl w:val="2"/>
          <w:numId w:val="34"/>
        </w:numPr>
        <w:rPr>
          <w:b/>
          <w:color w:val="000000" w:themeColor="text1"/>
        </w:rPr>
      </w:pPr>
      <w:r w:rsidRPr="00331C85">
        <w:rPr>
          <w:color w:val="000000" w:themeColor="text1"/>
        </w:rPr>
        <w:t>Exception: prohibition on use of logos on non-tobacco products</w:t>
      </w:r>
    </w:p>
    <w:p w14:paraId="1966AA1C" w14:textId="2BDEA022" w:rsidR="00AF3A8D" w:rsidRPr="00331C85" w:rsidRDefault="00AF3A8D" w:rsidP="00435F78">
      <w:pPr>
        <w:pStyle w:val="ListParagraph"/>
        <w:numPr>
          <w:ilvl w:val="1"/>
          <w:numId w:val="34"/>
        </w:numPr>
        <w:rPr>
          <w:b/>
          <w:color w:val="000000" w:themeColor="text1"/>
        </w:rPr>
      </w:pPr>
      <w:r w:rsidRPr="00331C85">
        <w:rPr>
          <w:color w:val="000000" w:themeColor="text1"/>
        </w:rPr>
        <w:t xml:space="preserve">TJ found that the items of ‘direct or scientific’ evidence were not persuasive; taken together with the scientific evidence is sufficient to establish a link between certain forms of advertising and tobacco consumption </w:t>
      </w:r>
    </w:p>
    <w:p w14:paraId="03A2B2DF" w14:textId="489F1147" w:rsidR="00AF3A8D" w:rsidRPr="00331C85" w:rsidRDefault="00AF3A8D" w:rsidP="00AF3A8D">
      <w:pPr>
        <w:ind w:firstLine="720"/>
        <w:rPr>
          <w:b/>
          <w:color w:val="000000" w:themeColor="text1"/>
        </w:rPr>
      </w:pPr>
      <w:r w:rsidRPr="00331C85">
        <w:rPr>
          <w:b/>
          <w:color w:val="000000" w:themeColor="text1"/>
        </w:rPr>
        <w:t xml:space="preserve">Minimal Impairment </w:t>
      </w:r>
    </w:p>
    <w:p w14:paraId="578AED86" w14:textId="4F14ABD1" w:rsidR="00AF3A8D" w:rsidRPr="00331C85" w:rsidRDefault="00AF3A8D" w:rsidP="00435F78">
      <w:pPr>
        <w:pStyle w:val="ListParagraph"/>
        <w:numPr>
          <w:ilvl w:val="1"/>
          <w:numId w:val="34"/>
        </w:numPr>
        <w:rPr>
          <w:b/>
          <w:color w:val="000000" w:themeColor="text1"/>
        </w:rPr>
      </w:pPr>
      <w:r w:rsidRPr="00331C85">
        <w:rPr>
          <w:color w:val="000000" w:themeColor="text1"/>
        </w:rPr>
        <w:t xml:space="preserve">Fails at this stage </w:t>
      </w:r>
      <w:r w:rsidR="00A744ED" w:rsidRPr="00331C85">
        <w:rPr>
          <w:color w:val="000000" w:themeColor="text1"/>
        </w:rPr>
        <w:t xml:space="preserve">– final balance not necessary </w:t>
      </w:r>
    </w:p>
    <w:p w14:paraId="12ECE72F" w14:textId="77777777" w:rsidR="00AF3A8D" w:rsidRPr="00331C85" w:rsidRDefault="00AF3A8D" w:rsidP="00435F78">
      <w:pPr>
        <w:pStyle w:val="ListParagraph"/>
        <w:numPr>
          <w:ilvl w:val="1"/>
          <w:numId w:val="34"/>
        </w:numPr>
        <w:rPr>
          <w:b/>
          <w:color w:val="000000" w:themeColor="text1"/>
        </w:rPr>
      </w:pPr>
      <w:r w:rsidRPr="00331C85">
        <w:rPr>
          <w:b/>
          <w:color w:val="000000" w:themeColor="text1"/>
        </w:rPr>
        <w:t xml:space="preserve">A full prohibition will only be constitutional under the minimal impairment stage where the government can show that only a full prohibition will enable it to achieve its objective </w:t>
      </w:r>
    </w:p>
    <w:p w14:paraId="0309A302" w14:textId="77777777" w:rsidR="00AF3A8D" w:rsidRPr="00331C85" w:rsidRDefault="00AF3A8D" w:rsidP="00435F78">
      <w:pPr>
        <w:pStyle w:val="ListParagraph"/>
        <w:numPr>
          <w:ilvl w:val="1"/>
          <w:numId w:val="34"/>
        </w:numPr>
        <w:rPr>
          <w:b/>
          <w:color w:val="000000" w:themeColor="text1"/>
        </w:rPr>
      </w:pPr>
      <w:r w:rsidRPr="00331C85">
        <w:rPr>
          <w:color w:val="000000" w:themeColor="text1"/>
        </w:rPr>
        <w:t xml:space="preserve">Other options that would have been less intrusive include: </w:t>
      </w:r>
    </w:p>
    <w:p w14:paraId="14E066DB" w14:textId="77777777" w:rsidR="00AF3A8D" w:rsidRPr="00331C85" w:rsidRDefault="00AF3A8D" w:rsidP="00435F78">
      <w:pPr>
        <w:pStyle w:val="ListParagraph"/>
        <w:numPr>
          <w:ilvl w:val="2"/>
          <w:numId w:val="34"/>
        </w:numPr>
        <w:rPr>
          <w:b/>
          <w:color w:val="000000" w:themeColor="text1"/>
        </w:rPr>
      </w:pPr>
      <w:r w:rsidRPr="00331C85">
        <w:rPr>
          <w:color w:val="000000" w:themeColor="text1"/>
        </w:rPr>
        <w:t>A partial ban</w:t>
      </w:r>
    </w:p>
    <w:p w14:paraId="4EC39AF8" w14:textId="3F02AF73" w:rsidR="00AF3A8D" w:rsidRPr="00331C85" w:rsidRDefault="00AF3A8D" w:rsidP="00435F78">
      <w:pPr>
        <w:pStyle w:val="ListParagraph"/>
        <w:numPr>
          <w:ilvl w:val="2"/>
          <w:numId w:val="34"/>
        </w:numPr>
        <w:rPr>
          <w:b/>
          <w:color w:val="000000" w:themeColor="text1"/>
        </w:rPr>
      </w:pPr>
      <w:r w:rsidRPr="00331C85">
        <w:rPr>
          <w:color w:val="000000" w:themeColor="text1"/>
        </w:rPr>
        <w:t>Ban on lifestyle advertising only</w:t>
      </w:r>
    </w:p>
    <w:p w14:paraId="6511B31B" w14:textId="1D9E106E" w:rsidR="00A744ED" w:rsidRPr="00331C85" w:rsidRDefault="00A744ED" w:rsidP="00435F78">
      <w:pPr>
        <w:pStyle w:val="ListParagraph"/>
        <w:numPr>
          <w:ilvl w:val="2"/>
          <w:numId w:val="34"/>
        </w:numPr>
        <w:rPr>
          <w:b/>
          <w:color w:val="000000" w:themeColor="text1"/>
        </w:rPr>
      </w:pPr>
      <w:r w:rsidRPr="00331C85">
        <w:rPr>
          <w:color w:val="000000" w:themeColor="text1"/>
        </w:rPr>
        <w:t xml:space="preserve">Excluded “brand preference” ads </w:t>
      </w:r>
    </w:p>
    <w:p w14:paraId="53E8FC97" w14:textId="5CA51F0F" w:rsidR="00A744ED" w:rsidRPr="00331C85" w:rsidRDefault="00A744ED" w:rsidP="00435F78">
      <w:pPr>
        <w:pStyle w:val="ListParagraph"/>
        <w:numPr>
          <w:ilvl w:val="2"/>
          <w:numId w:val="34"/>
        </w:numPr>
        <w:rPr>
          <w:b/>
          <w:color w:val="000000" w:themeColor="text1"/>
        </w:rPr>
      </w:pPr>
      <w:r w:rsidRPr="00331C85">
        <w:rPr>
          <w:color w:val="000000" w:themeColor="text1"/>
        </w:rPr>
        <w:t xml:space="preserve">More tailored scheme like in </w:t>
      </w:r>
      <w:r w:rsidRPr="00331C85">
        <w:rPr>
          <w:i/>
          <w:color w:val="000000" w:themeColor="text1"/>
        </w:rPr>
        <w:t>Irwin Toy</w:t>
      </w:r>
    </w:p>
    <w:p w14:paraId="4310C3F7" w14:textId="77777777" w:rsidR="00AF3A8D" w:rsidRPr="00331C85" w:rsidRDefault="00AF3A8D" w:rsidP="00435F78">
      <w:pPr>
        <w:pStyle w:val="ListParagraph"/>
        <w:numPr>
          <w:ilvl w:val="2"/>
          <w:numId w:val="34"/>
        </w:numPr>
        <w:rPr>
          <w:b/>
          <w:color w:val="000000" w:themeColor="text1"/>
        </w:rPr>
      </w:pPr>
      <w:r w:rsidRPr="00331C85">
        <w:rPr>
          <w:color w:val="000000" w:themeColor="text1"/>
        </w:rPr>
        <w:t>Measures to prohibit advertising at children</w:t>
      </w:r>
    </w:p>
    <w:p w14:paraId="53D8A681" w14:textId="7FD254EB" w:rsidR="00AF3A8D" w:rsidRPr="00331C85" w:rsidRDefault="00AF3A8D" w:rsidP="00435F78">
      <w:pPr>
        <w:pStyle w:val="ListParagraph"/>
        <w:numPr>
          <w:ilvl w:val="2"/>
          <w:numId w:val="34"/>
        </w:numPr>
        <w:rPr>
          <w:b/>
          <w:color w:val="000000" w:themeColor="text1"/>
        </w:rPr>
      </w:pPr>
      <w:r w:rsidRPr="00331C85">
        <w:rPr>
          <w:color w:val="000000" w:themeColor="text1"/>
        </w:rPr>
        <w:t>Labelling requirements</w:t>
      </w:r>
    </w:p>
    <w:p w14:paraId="4D2AD4FA" w14:textId="45A56953" w:rsidR="00AF3A8D" w:rsidRPr="00331C85" w:rsidRDefault="00AF3A8D" w:rsidP="00435F78">
      <w:pPr>
        <w:pStyle w:val="ListParagraph"/>
        <w:numPr>
          <w:ilvl w:val="2"/>
          <w:numId w:val="34"/>
        </w:numPr>
        <w:rPr>
          <w:b/>
          <w:color w:val="000000" w:themeColor="text1"/>
        </w:rPr>
      </w:pPr>
      <w:r w:rsidRPr="00331C85">
        <w:rPr>
          <w:color w:val="000000" w:themeColor="text1"/>
        </w:rPr>
        <w:t xml:space="preserve">Attributed health messages </w:t>
      </w:r>
    </w:p>
    <w:p w14:paraId="75C67E0D" w14:textId="3EB8294E" w:rsidR="00A744ED" w:rsidRPr="00331C85" w:rsidRDefault="00A744ED" w:rsidP="00435F78">
      <w:pPr>
        <w:pStyle w:val="ListParagraph"/>
        <w:numPr>
          <w:ilvl w:val="1"/>
          <w:numId w:val="34"/>
        </w:numPr>
        <w:rPr>
          <w:b/>
          <w:color w:val="000000" w:themeColor="text1"/>
        </w:rPr>
      </w:pPr>
      <w:r w:rsidRPr="00331C85">
        <w:rPr>
          <w:color w:val="000000" w:themeColor="text1"/>
        </w:rPr>
        <w:t xml:space="preserve">Also govt failed to prove unattributed warnings were necessary </w:t>
      </w:r>
    </w:p>
    <w:p w14:paraId="55AE4C46" w14:textId="77777777" w:rsidR="00AF3A8D" w:rsidRPr="00331C85" w:rsidRDefault="00AF3A8D" w:rsidP="00435F78">
      <w:pPr>
        <w:pStyle w:val="ListParagraph"/>
        <w:numPr>
          <w:ilvl w:val="1"/>
          <w:numId w:val="34"/>
        </w:numPr>
        <w:rPr>
          <w:b/>
          <w:color w:val="000000" w:themeColor="text1"/>
        </w:rPr>
      </w:pPr>
      <w:r w:rsidRPr="00331C85">
        <w:rPr>
          <w:color w:val="000000" w:themeColor="text1"/>
        </w:rPr>
        <w:t xml:space="preserve">Even with difficult social issues where the stakes are high, Parliament does not have the right to determine unilaterally the limits of intrusion on the rights and freedoms guaranteed by the Charter </w:t>
      </w:r>
    </w:p>
    <w:p w14:paraId="2530E448" w14:textId="77777777" w:rsidR="00AF3A8D" w:rsidRPr="00331C85" w:rsidRDefault="00AF3A8D" w:rsidP="00435F78">
      <w:pPr>
        <w:pStyle w:val="ListParagraph"/>
        <w:numPr>
          <w:ilvl w:val="2"/>
          <w:numId w:val="34"/>
        </w:numPr>
        <w:rPr>
          <w:b/>
          <w:color w:val="000000" w:themeColor="text1"/>
        </w:rPr>
      </w:pPr>
      <w:r w:rsidRPr="00331C85">
        <w:rPr>
          <w:color w:val="000000" w:themeColor="text1"/>
        </w:rPr>
        <w:t xml:space="preserve">The Constitution, as interpreted by the courts, determines this </w:t>
      </w:r>
    </w:p>
    <w:p w14:paraId="563F6FD2" w14:textId="0B221E81" w:rsidR="00AF3A8D" w:rsidRPr="00331C85" w:rsidRDefault="00AF3A8D" w:rsidP="00435F78">
      <w:pPr>
        <w:pStyle w:val="ListParagraph"/>
        <w:numPr>
          <w:ilvl w:val="1"/>
          <w:numId w:val="34"/>
        </w:numPr>
        <w:rPr>
          <w:b/>
          <w:color w:val="000000" w:themeColor="text1"/>
        </w:rPr>
      </w:pPr>
      <w:r w:rsidRPr="00331C85">
        <w:rPr>
          <w:b/>
          <w:color w:val="000000" w:themeColor="text1"/>
        </w:rPr>
        <w:t>C</w:t>
      </w:r>
      <w:r w:rsidR="004E68DA" w:rsidRPr="00331C85">
        <w:rPr>
          <w:b/>
          <w:color w:val="000000" w:themeColor="text1"/>
        </w:rPr>
        <w:t xml:space="preserve">OMMERCIAL SPEECH </w:t>
      </w:r>
      <w:r w:rsidRPr="00331C85">
        <w:rPr>
          <w:b/>
          <w:color w:val="000000" w:themeColor="text1"/>
        </w:rPr>
        <w:t xml:space="preserve">should not be lightly dismissed </w:t>
      </w:r>
    </w:p>
    <w:p w14:paraId="6840FFF7" w14:textId="36F8EA72" w:rsidR="00AF3A8D" w:rsidRPr="00331C85" w:rsidRDefault="00AF3A8D" w:rsidP="00435F78">
      <w:pPr>
        <w:pStyle w:val="ListParagraph"/>
        <w:numPr>
          <w:ilvl w:val="2"/>
          <w:numId w:val="34"/>
        </w:numPr>
        <w:rPr>
          <w:b/>
          <w:color w:val="000000" w:themeColor="text1"/>
        </w:rPr>
      </w:pPr>
      <w:r w:rsidRPr="00331C85">
        <w:rPr>
          <w:color w:val="000000" w:themeColor="text1"/>
        </w:rPr>
        <w:t xml:space="preserve"> Motivation to profit is irrelevant to determination of whether the government has established that the law is reasonable or justified as an infringement on freedom of expression </w:t>
      </w:r>
    </w:p>
    <w:p w14:paraId="0646D802" w14:textId="0EA312A7" w:rsidR="004E68DA" w:rsidRPr="00331C85" w:rsidRDefault="004E68DA" w:rsidP="00435F78">
      <w:pPr>
        <w:pStyle w:val="ListParagraph"/>
        <w:numPr>
          <w:ilvl w:val="2"/>
          <w:numId w:val="34"/>
        </w:numPr>
        <w:rPr>
          <w:b/>
          <w:color w:val="000000" w:themeColor="text1"/>
        </w:rPr>
      </w:pPr>
      <w:r w:rsidRPr="00331C85">
        <w:rPr>
          <w:color w:val="000000" w:themeColor="text1"/>
        </w:rPr>
        <w:t xml:space="preserve">Information on price, quality, health risks can be valuable </w:t>
      </w:r>
    </w:p>
    <w:p w14:paraId="4210FF0E" w14:textId="77777777" w:rsidR="00AF3A8D" w:rsidRPr="00331C85" w:rsidRDefault="00AF3A8D" w:rsidP="00435F78">
      <w:pPr>
        <w:pStyle w:val="ListParagraph"/>
        <w:numPr>
          <w:ilvl w:val="1"/>
          <w:numId w:val="34"/>
        </w:numPr>
        <w:rPr>
          <w:b/>
          <w:color w:val="000000" w:themeColor="text1"/>
        </w:rPr>
      </w:pPr>
      <w:r w:rsidRPr="00331C85">
        <w:rPr>
          <w:color w:val="000000" w:themeColor="text1"/>
        </w:rPr>
        <w:t xml:space="preserve">For the unattributed label, it was for the government to show why this is required to achieve the objective and it failed to do so </w:t>
      </w:r>
    </w:p>
    <w:p w14:paraId="62F0BD67" w14:textId="06F22718" w:rsidR="00AF3A8D" w:rsidRPr="00331C85" w:rsidRDefault="00AF3A8D" w:rsidP="00435F78">
      <w:pPr>
        <w:pStyle w:val="ListParagraph"/>
        <w:numPr>
          <w:ilvl w:val="1"/>
          <w:numId w:val="34"/>
        </w:numPr>
        <w:rPr>
          <w:b/>
          <w:color w:val="000000" w:themeColor="text1"/>
        </w:rPr>
      </w:pPr>
      <w:r w:rsidRPr="00331C85">
        <w:rPr>
          <w:color w:val="000000" w:themeColor="text1"/>
        </w:rPr>
        <w:t xml:space="preserve">Danger of core v periphery </w:t>
      </w:r>
      <w:r w:rsidR="00A744ED" w:rsidRPr="00331C85">
        <w:rPr>
          <w:color w:val="000000" w:themeColor="text1"/>
        </w:rPr>
        <w:sym w:font="Wingdings" w:char="F0E0"/>
      </w:r>
      <w:r w:rsidRPr="00331C85">
        <w:rPr>
          <w:color w:val="000000" w:themeColor="text1"/>
        </w:rPr>
        <w:t xml:space="preserve"> you now have judge deciding what is important and what is not </w:t>
      </w:r>
    </w:p>
    <w:p w14:paraId="089047CC" w14:textId="5147E65C" w:rsidR="00D52A0F" w:rsidRPr="00331C85" w:rsidRDefault="00AF3A8D" w:rsidP="00435F78">
      <w:pPr>
        <w:pStyle w:val="ListParagraph"/>
        <w:numPr>
          <w:ilvl w:val="2"/>
          <w:numId w:val="34"/>
        </w:numPr>
        <w:rPr>
          <w:b/>
          <w:color w:val="000000" w:themeColor="text1"/>
        </w:rPr>
      </w:pPr>
      <w:r w:rsidRPr="00331C85">
        <w:rPr>
          <w:color w:val="000000" w:themeColor="text1"/>
        </w:rPr>
        <w:t xml:space="preserve">It is very subjective, shouldn’t be left to judges </w:t>
      </w:r>
    </w:p>
    <w:p w14:paraId="4E5D2C51" w14:textId="3E9275C4" w:rsidR="004E68DA" w:rsidRPr="00331C85" w:rsidRDefault="004E68DA" w:rsidP="004E68DA">
      <w:pPr>
        <w:ind w:left="720"/>
        <w:rPr>
          <w:b/>
          <w:color w:val="000000" w:themeColor="text1"/>
        </w:rPr>
      </w:pPr>
      <w:r w:rsidRPr="00331C85">
        <w:rPr>
          <w:b/>
          <w:color w:val="000000" w:themeColor="text1"/>
        </w:rPr>
        <w:t>Institutional Competence</w:t>
      </w:r>
    </w:p>
    <w:p w14:paraId="13BCBF37" w14:textId="2BCD15F3" w:rsidR="004E68DA" w:rsidRPr="00331C85" w:rsidRDefault="004E68DA" w:rsidP="00435F78">
      <w:pPr>
        <w:pStyle w:val="ListParagraph"/>
        <w:numPr>
          <w:ilvl w:val="1"/>
          <w:numId w:val="34"/>
        </w:numPr>
        <w:rPr>
          <w:color w:val="000000" w:themeColor="text1"/>
        </w:rPr>
      </w:pPr>
      <w:r w:rsidRPr="00331C85">
        <w:rPr>
          <w:color w:val="000000" w:themeColor="text1"/>
        </w:rPr>
        <w:t>Courts have to insist that there be a reasoned demonstration of the good which the law may achieve in relation to the seriousness of the infringement</w:t>
      </w:r>
    </w:p>
    <w:p w14:paraId="75CFD8AD" w14:textId="2D98214D" w:rsidR="004E68DA" w:rsidRPr="00331C85" w:rsidRDefault="004E68DA" w:rsidP="00435F78">
      <w:pPr>
        <w:pStyle w:val="ListParagraph"/>
        <w:numPr>
          <w:ilvl w:val="1"/>
          <w:numId w:val="34"/>
        </w:numPr>
        <w:rPr>
          <w:color w:val="000000" w:themeColor="text1"/>
        </w:rPr>
      </w:pPr>
      <w:r w:rsidRPr="00331C85">
        <w:rPr>
          <w:color w:val="000000" w:themeColor="text1"/>
        </w:rPr>
        <w:t xml:space="preserve">It is the task of the courts to maintain this bottom line if the rights conferred by our constitution are to have force and meaning </w:t>
      </w:r>
    </w:p>
    <w:p w14:paraId="3B02D1B2" w14:textId="65A475E6" w:rsidR="00D52A0F" w:rsidRPr="00331C85" w:rsidRDefault="00D52A0F" w:rsidP="00AF3A8D">
      <w:pPr>
        <w:ind w:left="720" w:hanging="720"/>
        <w:rPr>
          <w:color w:val="000000" w:themeColor="text1"/>
        </w:rPr>
      </w:pPr>
      <w:r w:rsidRPr="00331C85">
        <w:rPr>
          <w:iCs/>
          <w:color w:val="000000" w:themeColor="text1"/>
        </w:rPr>
        <w:t>Issue:</w:t>
      </w:r>
      <w:r w:rsidRPr="00331C85">
        <w:rPr>
          <w:i/>
          <w:iCs/>
          <w:color w:val="000000" w:themeColor="text1"/>
        </w:rPr>
        <w:tab/>
      </w:r>
      <w:r w:rsidRPr="00331C85">
        <w:rPr>
          <w:color w:val="000000" w:themeColor="text1"/>
        </w:rPr>
        <w:t xml:space="preserve">Does the Act infringe on the freedom of expression? </w:t>
      </w:r>
      <w:r w:rsidR="00BB5664" w:rsidRPr="00331C85">
        <w:rPr>
          <w:color w:val="000000" w:themeColor="text1"/>
        </w:rPr>
        <w:t xml:space="preserve">This was conceded by the govt. </w:t>
      </w:r>
      <w:r w:rsidRPr="00331C85">
        <w:rPr>
          <w:color w:val="000000" w:themeColor="text1"/>
        </w:rPr>
        <w:t xml:space="preserve">Can it be saved under s 1? </w:t>
      </w:r>
    </w:p>
    <w:p w14:paraId="714BE533" w14:textId="09B6CD78" w:rsidR="00BB5664" w:rsidRPr="00331C85" w:rsidRDefault="00BB5664" w:rsidP="00AF3A8D">
      <w:pPr>
        <w:ind w:left="720" w:hanging="720"/>
        <w:rPr>
          <w:color w:val="000000" w:themeColor="text1"/>
        </w:rPr>
      </w:pPr>
      <w:r w:rsidRPr="00331C85">
        <w:rPr>
          <w:color w:val="000000" w:themeColor="text1"/>
        </w:rPr>
        <w:tab/>
        <w:t xml:space="preserve">Does warning label requirement infringe s2(b)? </w:t>
      </w:r>
    </w:p>
    <w:p w14:paraId="69BED2DA" w14:textId="77777777" w:rsidR="00AF3A8D" w:rsidRPr="00331C85" w:rsidRDefault="00AF3A8D" w:rsidP="00AF3A8D">
      <w:pPr>
        <w:rPr>
          <w:color w:val="000000" w:themeColor="text1"/>
        </w:rPr>
      </w:pPr>
      <w:r w:rsidRPr="00331C85">
        <w:rPr>
          <w:color w:val="000000" w:themeColor="text1"/>
        </w:rPr>
        <w:t>Notes:</w:t>
      </w:r>
      <w:r w:rsidRPr="00331C85">
        <w:rPr>
          <w:color w:val="000000" w:themeColor="text1"/>
        </w:rPr>
        <w:tab/>
        <w:t>La Forest dissent;</w:t>
      </w:r>
    </w:p>
    <w:p w14:paraId="1F9D1829" w14:textId="74B14317" w:rsidR="00AF3A8D" w:rsidRPr="00331C85" w:rsidRDefault="00AF3A8D" w:rsidP="00435F78">
      <w:pPr>
        <w:pStyle w:val="ListParagraph"/>
        <w:numPr>
          <w:ilvl w:val="1"/>
          <w:numId w:val="34"/>
        </w:numPr>
        <w:rPr>
          <w:color w:val="000000" w:themeColor="text1"/>
        </w:rPr>
      </w:pPr>
      <w:r w:rsidRPr="00331C85">
        <w:rPr>
          <w:color w:val="000000" w:themeColor="text1"/>
        </w:rPr>
        <w:t xml:space="preserve">In drawing a distinction between legislation aimed at “mediating between different groups” where a lower standard of s 1 justification may be appropriate, and legislation where the state acts at the “singular antagonist of the individual” where a higher standard of justification is necessary – draw a distinction between courts and legislatures </w:t>
      </w:r>
    </w:p>
    <w:p w14:paraId="28E8EC37" w14:textId="42FDD9E6" w:rsidR="00AF3A8D" w:rsidRPr="00331C85" w:rsidRDefault="00AF3A8D" w:rsidP="00435F78">
      <w:pPr>
        <w:numPr>
          <w:ilvl w:val="1"/>
          <w:numId w:val="35"/>
        </w:numPr>
        <w:rPr>
          <w:color w:val="000000" w:themeColor="text1"/>
        </w:rPr>
      </w:pPr>
      <w:r w:rsidRPr="00331C85">
        <w:rPr>
          <w:color w:val="000000" w:themeColor="text1"/>
        </w:rPr>
        <w:t xml:space="preserve">In according more deference to social legislation (policy decisions) than to criminal justice context, the Court has recognized these important institutional differences between legislatures and the judiciary </w:t>
      </w:r>
    </w:p>
    <w:p w14:paraId="6EFDE59F" w14:textId="77777777" w:rsidR="00AF3A8D" w:rsidRPr="00331C85" w:rsidRDefault="00AF3A8D" w:rsidP="00435F78">
      <w:pPr>
        <w:numPr>
          <w:ilvl w:val="1"/>
          <w:numId w:val="35"/>
        </w:numPr>
        <w:rPr>
          <w:color w:val="000000" w:themeColor="text1"/>
        </w:rPr>
      </w:pPr>
      <w:r w:rsidRPr="00331C85">
        <w:rPr>
          <w:color w:val="000000" w:themeColor="text1"/>
        </w:rPr>
        <w:t xml:space="preserve">Tobacco is highly addictive, bad for health, dangerous </w:t>
      </w:r>
    </w:p>
    <w:p w14:paraId="566FFC57" w14:textId="28706A2D" w:rsidR="00AF3A8D" w:rsidRPr="00331C85" w:rsidRDefault="00AF3A8D" w:rsidP="00435F78">
      <w:pPr>
        <w:numPr>
          <w:ilvl w:val="2"/>
          <w:numId w:val="35"/>
        </w:numPr>
        <w:rPr>
          <w:color w:val="000000" w:themeColor="text1"/>
        </w:rPr>
      </w:pPr>
      <w:r w:rsidRPr="00331C85">
        <w:rPr>
          <w:color w:val="000000" w:themeColor="text1"/>
        </w:rPr>
        <w:t xml:space="preserve">But it is unrealistic for parliament to prohibit the manufacturing, sale, or use </w:t>
      </w:r>
      <w:r w:rsidRPr="00331C85">
        <w:rPr>
          <w:color w:val="000000" w:themeColor="text1"/>
        </w:rPr>
        <w:sym w:font="Wingdings" w:char="F0E0"/>
      </w:r>
      <w:r w:rsidRPr="00331C85">
        <w:rPr>
          <w:color w:val="000000" w:themeColor="text1"/>
        </w:rPr>
        <w:t xml:space="preserve"> so made a compromise: prohibiting advertising and promotion of the products </w:t>
      </w:r>
    </w:p>
    <w:p w14:paraId="3C24EF14" w14:textId="5BF31382" w:rsidR="00AF3A8D" w:rsidRPr="00331C85" w:rsidRDefault="00AF3A8D" w:rsidP="00435F78">
      <w:pPr>
        <w:numPr>
          <w:ilvl w:val="1"/>
          <w:numId w:val="36"/>
        </w:numPr>
        <w:rPr>
          <w:color w:val="000000" w:themeColor="text1"/>
        </w:rPr>
      </w:pPr>
      <w:r w:rsidRPr="00331C85">
        <w:rPr>
          <w:i/>
          <w:iCs/>
          <w:color w:val="000000" w:themeColor="text1"/>
        </w:rPr>
        <w:t xml:space="preserve">Keegstra </w:t>
      </w:r>
      <w:r w:rsidRPr="00331C85">
        <w:rPr>
          <w:color w:val="000000" w:themeColor="text1"/>
        </w:rPr>
        <w:sym w:font="Wingdings" w:char="F0E0"/>
      </w:r>
      <w:r w:rsidRPr="00331C85">
        <w:rPr>
          <w:color w:val="000000" w:themeColor="text1"/>
        </w:rPr>
        <w:t xml:space="preserve"> fundamental core value served by freedom of expression; search for political, artistic and scientific truth; the protection of individual self-development and autonomy; and the promotion of public on in the democratic process </w:t>
      </w:r>
    </w:p>
    <w:p w14:paraId="288796FC" w14:textId="77777777" w:rsidR="00AF3A8D" w:rsidRPr="00331C85" w:rsidRDefault="00AF3A8D" w:rsidP="00435F78">
      <w:pPr>
        <w:numPr>
          <w:ilvl w:val="1"/>
          <w:numId w:val="36"/>
        </w:numPr>
        <w:rPr>
          <w:color w:val="000000" w:themeColor="text1"/>
        </w:rPr>
      </w:pPr>
      <w:r w:rsidRPr="00331C85">
        <w:rPr>
          <w:color w:val="000000" w:themeColor="text1"/>
        </w:rPr>
        <w:t xml:space="preserve">When the form of expression falls father from the ‘center core of the spirit’ the SCC has ruled restrictions on such expressions less difficult to justify – here, the harm engendered by tobacco place this form of expression far from the ‘core’ of freedom of expression values + therefore entitle it to a very low degree of protection under s 1 </w:t>
      </w:r>
    </w:p>
    <w:p w14:paraId="1A6D104D" w14:textId="77777777" w:rsidR="00AF3A8D" w:rsidRPr="00331C85" w:rsidRDefault="00AF3A8D" w:rsidP="00435F78">
      <w:pPr>
        <w:numPr>
          <w:ilvl w:val="1"/>
          <w:numId w:val="36"/>
        </w:numPr>
        <w:rPr>
          <w:color w:val="000000" w:themeColor="text1"/>
        </w:rPr>
      </w:pPr>
      <w:r w:rsidRPr="00331C85">
        <w:rPr>
          <w:color w:val="000000" w:themeColor="text1"/>
        </w:rPr>
        <w:t xml:space="preserve">The core v periphery of expression: </w:t>
      </w:r>
    </w:p>
    <w:p w14:paraId="736C1131" w14:textId="77777777" w:rsidR="00AF3A8D" w:rsidRPr="00331C85" w:rsidRDefault="00AF3A8D" w:rsidP="00435F78">
      <w:pPr>
        <w:numPr>
          <w:ilvl w:val="2"/>
          <w:numId w:val="36"/>
        </w:numPr>
        <w:rPr>
          <w:color w:val="000000" w:themeColor="text1"/>
        </w:rPr>
      </w:pPr>
      <w:r w:rsidRPr="00331C85">
        <w:rPr>
          <w:color w:val="000000" w:themeColor="text1"/>
        </w:rPr>
        <w:t>This is a controversial idea in free speech – not all speech is created equally o Some speech lies at the core and some lies at the periphery</w:t>
      </w:r>
    </w:p>
    <w:p w14:paraId="41380498" w14:textId="77777777" w:rsidR="00AF3A8D" w:rsidRPr="00331C85" w:rsidRDefault="00AF3A8D" w:rsidP="00435F78">
      <w:pPr>
        <w:numPr>
          <w:ilvl w:val="2"/>
          <w:numId w:val="36"/>
        </w:numPr>
        <w:rPr>
          <w:color w:val="000000" w:themeColor="text1"/>
        </w:rPr>
      </w:pPr>
      <w:r w:rsidRPr="00331C85">
        <w:rPr>
          <w:color w:val="000000" w:themeColor="text1"/>
        </w:rPr>
        <w:t>Do not look at rights in abstract – look at them in actuality</w:t>
      </w:r>
    </w:p>
    <w:p w14:paraId="6B0E3160" w14:textId="77777777" w:rsidR="00AF3A8D" w:rsidRPr="00331C85" w:rsidRDefault="00AF3A8D" w:rsidP="00435F78">
      <w:pPr>
        <w:numPr>
          <w:ilvl w:val="2"/>
          <w:numId w:val="36"/>
        </w:numPr>
        <w:rPr>
          <w:color w:val="000000" w:themeColor="text1"/>
        </w:rPr>
      </w:pPr>
      <w:r w:rsidRPr="00331C85">
        <w:rPr>
          <w:color w:val="000000" w:themeColor="text1"/>
        </w:rPr>
        <w:t xml:space="preserve">What is it actually an infringement of – in context </w:t>
      </w:r>
    </w:p>
    <w:p w14:paraId="294EEAD0" w14:textId="77777777" w:rsidR="00AF3A8D" w:rsidRPr="00331C85" w:rsidRDefault="00AF3A8D" w:rsidP="00435F78">
      <w:pPr>
        <w:numPr>
          <w:ilvl w:val="3"/>
          <w:numId w:val="36"/>
        </w:numPr>
        <w:rPr>
          <w:color w:val="000000" w:themeColor="text1"/>
        </w:rPr>
      </w:pPr>
      <w:r w:rsidRPr="00331C85">
        <w:rPr>
          <w:color w:val="000000" w:themeColor="text1"/>
        </w:rPr>
        <w:t>Right to advertisement of cigarettes</w:t>
      </w:r>
    </w:p>
    <w:p w14:paraId="6617333E" w14:textId="77777777" w:rsidR="00AF3A8D" w:rsidRPr="00331C85" w:rsidRDefault="00AF3A8D" w:rsidP="00435F78">
      <w:pPr>
        <w:numPr>
          <w:ilvl w:val="2"/>
          <w:numId w:val="36"/>
        </w:numPr>
        <w:rPr>
          <w:color w:val="000000" w:themeColor="text1"/>
        </w:rPr>
      </w:pPr>
      <w:r w:rsidRPr="00331C85">
        <w:rPr>
          <w:color w:val="000000" w:themeColor="text1"/>
        </w:rPr>
        <w:t>For the dissent – this falls away from the core of free speech protections</w:t>
      </w:r>
    </w:p>
    <w:p w14:paraId="2B11DF99" w14:textId="77777777" w:rsidR="00AF3A8D" w:rsidRPr="00331C85" w:rsidRDefault="00AF3A8D" w:rsidP="00435F78">
      <w:pPr>
        <w:numPr>
          <w:ilvl w:val="2"/>
          <w:numId w:val="36"/>
        </w:numPr>
        <w:rPr>
          <w:color w:val="000000" w:themeColor="text1"/>
        </w:rPr>
      </w:pPr>
      <w:r w:rsidRPr="00331C85">
        <w:rPr>
          <w:color w:val="000000" w:themeColor="text1"/>
        </w:rPr>
        <w:t xml:space="preserve">CORE </w:t>
      </w:r>
      <w:r w:rsidRPr="00331C85">
        <w:rPr>
          <w:color w:val="000000" w:themeColor="text1"/>
        </w:rPr>
        <w:sym w:font="Wingdings" w:char="F0E0"/>
      </w:r>
      <w:r w:rsidRPr="00331C85">
        <w:rPr>
          <w:color w:val="000000" w:themeColor="text1"/>
        </w:rPr>
        <w:t xml:space="preserve"> political speech; Periphery = commercial purpose – making money</w:t>
      </w:r>
    </w:p>
    <w:p w14:paraId="7F339EAC" w14:textId="77777777" w:rsidR="00AF3A8D" w:rsidRPr="00331C85" w:rsidRDefault="00AF3A8D" w:rsidP="00435F78">
      <w:pPr>
        <w:numPr>
          <w:ilvl w:val="2"/>
          <w:numId w:val="36"/>
        </w:numPr>
        <w:rPr>
          <w:color w:val="000000" w:themeColor="text1"/>
        </w:rPr>
      </w:pPr>
      <w:r w:rsidRPr="00331C85">
        <w:rPr>
          <w:color w:val="000000" w:themeColor="text1"/>
        </w:rPr>
        <w:t>If periphery should be easier to infringe that speech in s. 1</w:t>
      </w:r>
    </w:p>
    <w:p w14:paraId="6D25B480" w14:textId="77777777" w:rsidR="00AF3A8D" w:rsidRPr="00331C85" w:rsidRDefault="00AF3A8D" w:rsidP="00435F78">
      <w:pPr>
        <w:numPr>
          <w:ilvl w:val="2"/>
          <w:numId w:val="36"/>
        </w:numPr>
        <w:rPr>
          <w:color w:val="000000" w:themeColor="text1"/>
        </w:rPr>
      </w:pPr>
      <w:r w:rsidRPr="00331C85">
        <w:rPr>
          <w:color w:val="000000" w:themeColor="text1"/>
        </w:rPr>
        <w:t xml:space="preserve">Who ranks and who has the power to rank this? </w:t>
      </w:r>
    </w:p>
    <w:p w14:paraId="4903E38D" w14:textId="77777777" w:rsidR="00AF3A8D" w:rsidRPr="00331C85" w:rsidRDefault="00AF3A8D" w:rsidP="00435F78">
      <w:pPr>
        <w:numPr>
          <w:ilvl w:val="3"/>
          <w:numId w:val="36"/>
        </w:numPr>
        <w:rPr>
          <w:color w:val="000000" w:themeColor="text1"/>
        </w:rPr>
      </w:pPr>
      <w:r w:rsidRPr="00331C85">
        <w:rPr>
          <w:color w:val="000000" w:themeColor="text1"/>
        </w:rPr>
        <w:t>This is subjective</w:t>
      </w:r>
    </w:p>
    <w:p w14:paraId="0A538941" w14:textId="77777777" w:rsidR="00AF3A8D" w:rsidRPr="00331C85" w:rsidRDefault="00AF3A8D" w:rsidP="00435F78">
      <w:pPr>
        <w:numPr>
          <w:ilvl w:val="2"/>
          <w:numId w:val="36"/>
        </w:numPr>
        <w:rPr>
          <w:color w:val="000000" w:themeColor="text1"/>
        </w:rPr>
      </w:pPr>
      <w:r w:rsidRPr="00331C85">
        <w:rPr>
          <w:color w:val="000000" w:themeColor="text1"/>
        </w:rPr>
        <w:t>This idea of core/periphery starts to break down</w:t>
      </w:r>
    </w:p>
    <w:p w14:paraId="7F978654" w14:textId="351E18C7" w:rsidR="00AF3A8D" w:rsidRPr="00331C85" w:rsidRDefault="00AF3A8D" w:rsidP="00435F78">
      <w:pPr>
        <w:numPr>
          <w:ilvl w:val="2"/>
          <w:numId w:val="36"/>
        </w:numPr>
        <w:rPr>
          <w:color w:val="000000" w:themeColor="text1"/>
        </w:rPr>
      </w:pPr>
      <w:r w:rsidRPr="00331C85">
        <w:rPr>
          <w:color w:val="000000" w:themeColor="text1"/>
        </w:rPr>
        <w:t xml:space="preserve">But context (given the Edmonton Journal contextual) helps to shape this </w:t>
      </w:r>
    </w:p>
    <w:p w14:paraId="5EA95106" w14:textId="3D781A6B" w:rsidR="004E68DA" w:rsidRPr="00331C85" w:rsidRDefault="004E68DA" w:rsidP="00435F78">
      <w:pPr>
        <w:numPr>
          <w:ilvl w:val="1"/>
          <w:numId w:val="36"/>
        </w:numPr>
        <w:rPr>
          <w:color w:val="000000" w:themeColor="text1"/>
        </w:rPr>
      </w:pPr>
      <w:r w:rsidRPr="00331C85">
        <w:rPr>
          <w:b/>
          <w:color w:val="000000" w:themeColor="text1"/>
        </w:rPr>
        <w:t>COMMERCIAL SPEECH</w:t>
      </w:r>
      <w:r w:rsidRPr="00331C85">
        <w:rPr>
          <w:color w:val="000000" w:themeColor="text1"/>
        </w:rPr>
        <w:t xml:space="preserve"> </w:t>
      </w:r>
      <w:r w:rsidRPr="00331C85">
        <w:rPr>
          <w:color w:val="000000" w:themeColor="text1"/>
        </w:rPr>
        <w:sym w:font="Wingdings" w:char="F0E0"/>
      </w:r>
      <w:r w:rsidRPr="00331C85">
        <w:rPr>
          <w:color w:val="000000" w:themeColor="text1"/>
        </w:rPr>
        <w:t xml:space="preserve"> Harms of smoking and profit motive place this form of expression “as from from the core or freedom of expression values as prostitution, hate mongering, or pornography, and thus entitle it to a very low degree of protection under s1” </w:t>
      </w:r>
    </w:p>
    <w:p w14:paraId="15EA3CC1" w14:textId="2B6AC92F" w:rsidR="00AF3A8D" w:rsidRPr="00331C85" w:rsidRDefault="00AF3A8D" w:rsidP="00435F78">
      <w:pPr>
        <w:numPr>
          <w:ilvl w:val="1"/>
          <w:numId w:val="37"/>
        </w:numPr>
        <w:rPr>
          <w:color w:val="000000" w:themeColor="text1"/>
        </w:rPr>
      </w:pPr>
      <w:r w:rsidRPr="00331C85">
        <w:rPr>
          <w:color w:val="000000" w:themeColor="text1"/>
        </w:rPr>
        <w:t xml:space="preserve">Sole purpose for tobacco advertising </w:t>
      </w:r>
      <w:r w:rsidRPr="00331C85">
        <w:rPr>
          <w:color w:val="000000" w:themeColor="text1"/>
        </w:rPr>
        <w:sym w:font="Wingdings" w:char="F0E0"/>
      </w:r>
      <w:r w:rsidRPr="00331C85">
        <w:rPr>
          <w:color w:val="000000" w:themeColor="text1"/>
        </w:rPr>
        <w:t xml:space="preserve"> </w:t>
      </w:r>
      <w:r w:rsidR="0093187F" w:rsidRPr="00331C85">
        <w:rPr>
          <w:color w:val="000000" w:themeColor="text1"/>
        </w:rPr>
        <w:t>informs</w:t>
      </w:r>
      <w:r w:rsidRPr="00331C85">
        <w:rPr>
          <w:color w:val="000000" w:themeColor="text1"/>
        </w:rPr>
        <w:t xml:space="preserve"> consumers about and promote the use of a product that is harmful and often fatal to the consumers who use it – the main (if not sole) motivation is profit </w:t>
      </w:r>
    </w:p>
    <w:p w14:paraId="37DD6172" w14:textId="5401F113" w:rsidR="00AF3A8D" w:rsidRPr="00331C85" w:rsidRDefault="00AF3A8D" w:rsidP="00435F78">
      <w:pPr>
        <w:numPr>
          <w:ilvl w:val="1"/>
          <w:numId w:val="37"/>
        </w:numPr>
        <w:rPr>
          <w:color w:val="000000" w:themeColor="text1"/>
        </w:rPr>
      </w:pPr>
      <w:r w:rsidRPr="00331C85">
        <w:rPr>
          <w:color w:val="000000" w:themeColor="text1"/>
        </w:rPr>
        <w:t xml:space="preserve">Rational connection </w:t>
      </w:r>
      <w:r w:rsidR="007E7DED" w:rsidRPr="00331C85">
        <w:rPr>
          <w:color w:val="000000" w:themeColor="text1"/>
        </w:rPr>
        <w:sym w:font="Wingdings" w:char="F0E0"/>
      </w:r>
      <w:r w:rsidRPr="00331C85">
        <w:rPr>
          <w:color w:val="000000" w:themeColor="text1"/>
        </w:rPr>
        <w:t xml:space="preserve"> the common</w:t>
      </w:r>
      <w:r w:rsidR="0093187F" w:rsidRPr="00331C85">
        <w:rPr>
          <w:color w:val="000000" w:themeColor="text1"/>
        </w:rPr>
        <w:t>-</w:t>
      </w:r>
      <w:r w:rsidRPr="00331C85">
        <w:rPr>
          <w:color w:val="000000" w:themeColor="text1"/>
        </w:rPr>
        <w:t xml:space="preserve">sense observation is enough to establish a rational connection here – banning advertising to reduce tobacco consumption </w:t>
      </w:r>
    </w:p>
    <w:p w14:paraId="3F903C43" w14:textId="77777777" w:rsidR="00AF3A8D" w:rsidRPr="00331C85" w:rsidRDefault="00AF3A8D" w:rsidP="00435F78">
      <w:pPr>
        <w:numPr>
          <w:ilvl w:val="2"/>
          <w:numId w:val="37"/>
        </w:numPr>
        <w:rPr>
          <w:color w:val="000000" w:themeColor="text1"/>
        </w:rPr>
      </w:pPr>
      <w:r w:rsidRPr="00331C85">
        <w:rPr>
          <w:color w:val="000000" w:themeColor="text1"/>
        </w:rPr>
        <w:t xml:space="preserve">However, there was enough evidence to bear out the rational connection between advertising and consumption </w:t>
      </w:r>
    </w:p>
    <w:p w14:paraId="520703A9" w14:textId="0C294051" w:rsidR="00AF3A8D" w:rsidRPr="00331C85" w:rsidRDefault="00AF3A8D" w:rsidP="00435F78">
      <w:pPr>
        <w:numPr>
          <w:ilvl w:val="1"/>
          <w:numId w:val="37"/>
        </w:numPr>
        <w:rPr>
          <w:color w:val="000000" w:themeColor="text1"/>
        </w:rPr>
      </w:pPr>
      <w:r w:rsidRPr="00331C85">
        <w:rPr>
          <w:color w:val="000000" w:themeColor="text1"/>
        </w:rPr>
        <w:t xml:space="preserve">Minimal impairment </w:t>
      </w:r>
      <w:r w:rsidRPr="00331C85">
        <w:rPr>
          <w:color w:val="000000" w:themeColor="text1"/>
        </w:rPr>
        <w:sym w:font="Wingdings" w:char="F0E0"/>
      </w:r>
      <w:r w:rsidRPr="00331C85">
        <w:rPr>
          <w:color w:val="000000" w:themeColor="text1"/>
        </w:rPr>
        <w:t xml:space="preserve"> in choosing to prohibit only advertisement of tobacco products, it is clear that Parliament adopted a relatively un-intrusive legislative approach to the control of tobacco products </w:t>
      </w:r>
    </w:p>
    <w:p w14:paraId="05155663" w14:textId="210F5468" w:rsidR="00AF3A8D" w:rsidRPr="00331C85" w:rsidRDefault="00AF3A8D" w:rsidP="00435F78">
      <w:pPr>
        <w:numPr>
          <w:ilvl w:val="1"/>
          <w:numId w:val="37"/>
        </w:numPr>
        <w:rPr>
          <w:color w:val="000000" w:themeColor="text1"/>
        </w:rPr>
      </w:pPr>
      <w:r w:rsidRPr="00331C85">
        <w:rPr>
          <w:color w:val="000000" w:themeColor="text1"/>
        </w:rPr>
        <w:t xml:space="preserve">Proportionality </w:t>
      </w:r>
      <w:r w:rsidRPr="00331C85">
        <w:rPr>
          <w:color w:val="000000" w:themeColor="text1"/>
        </w:rPr>
        <w:sym w:font="Wingdings" w:char="F0E0"/>
      </w:r>
      <w:r w:rsidRPr="00331C85">
        <w:rPr>
          <w:color w:val="000000" w:themeColor="text1"/>
        </w:rPr>
        <w:t xml:space="preserve"> the deleterious effects of this limitation (the restriction on the rights of tobacco companies to advertise products for profit) do not outweigh the legislative objective of reducing the number of direct inducements for Canadians to </w:t>
      </w:r>
    </w:p>
    <w:p w14:paraId="6425D50C" w14:textId="38F03842" w:rsidR="004E68DA" w:rsidRPr="00331C85" w:rsidRDefault="004E68DA" w:rsidP="00435F78">
      <w:pPr>
        <w:numPr>
          <w:ilvl w:val="1"/>
          <w:numId w:val="37"/>
        </w:numPr>
        <w:rPr>
          <w:color w:val="000000" w:themeColor="text1"/>
        </w:rPr>
      </w:pPr>
      <w:r w:rsidRPr="00331C85">
        <w:rPr>
          <w:b/>
          <w:color w:val="000000" w:themeColor="text1"/>
        </w:rPr>
        <w:t>“Institutional competence”</w:t>
      </w:r>
      <w:r w:rsidRPr="00331C85">
        <w:rPr>
          <w:color w:val="000000" w:themeColor="text1"/>
        </w:rPr>
        <w:t xml:space="preserve"> </w:t>
      </w:r>
    </w:p>
    <w:p w14:paraId="72AB004F" w14:textId="1C9D90F5" w:rsidR="004E68DA" w:rsidRPr="00331C85" w:rsidRDefault="004E68DA" w:rsidP="00435F78">
      <w:pPr>
        <w:numPr>
          <w:ilvl w:val="2"/>
          <w:numId w:val="37"/>
        </w:numPr>
        <w:rPr>
          <w:color w:val="000000" w:themeColor="text1"/>
        </w:rPr>
      </w:pPr>
      <w:r w:rsidRPr="00331C85">
        <w:rPr>
          <w:color w:val="000000" w:themeColor="text1"/>
        </w:rPr>
        <w:t>Courts are not specialists in the realm of policy making nor should they be</w:t>
      </w:r>
    </w:p>
    <w:p w14:paraId="26636256" w14:textId="37A3578E" w:rsidR="00AF3A8D" w:rsidRDefault="004E68DA" w:rsidP="00435F78">
      <w:pPr>
        <w:numPr>
          <w:ilvl w:val="2"/>
          <w:numId w:val="37"/>
        </w:numPr>
        <w:rPr>
          <w:color w:val="000000" w:themeColor="text1"/>
        </w:rPr>
      </w:pPr>
      <w:r w:rsidRPr="00331C85">
        <w:rPr>
          <w:color w:val="000000" w:themeColor="text1"/>
        </w:rPr>
        <w:t xml:space="preserve">Role is properly assigned to elected representatives of the people who have the necessary institutional resources to enable them to compile and assess social science evidence </w:t>
      </w:r>
    </w:p>
    <w:p w14:paraId="1062AFC4" w14:textId="77777777" w:rsidR="000A7FC4" w:rsidRPr="000A7FC4" w:rsidRDefault="000A7FC4" w:rsidP="000A7FC4">
      <w:pPr>
        <w:ind w:left="2160"/>
        <w:rPr>
          <w:color w:val="000000" w:themeColor="text1"/>
        </w:rPr>
      </w:pPr>
    </w:p>
    <w:p w14:paraId="4B44375C" w14:textId="18F8062C" w:rsidR="004E68DA" w:rsidRPr="00331C85" w:rsidRDefault="004E68DA" w:rsidP="004E68DA">
      <w:pPr>
        <w:pStyle w:val="Heading4"/>
      </w:pPr>
      <w:bookmarkStart w:id="148" w:name="_Toc18930222"/>
      <w:r w:rsidRPr="00331C85">
        <w:t>JTI Macdonald 2007</w:t>
      </w:r>
      <w:bookmarkEnd w:id="148"/>
    </w:p>
    <w:p w14:paraId="4CB343C4" w14:textId="4A9FAAF3" w:rsidR="004E68DA" w:rsidRPr="00331C85" w:rsidRDefault="004E68DA" w:rsidP="00435F78">
      <w:pPr>
        <w:pStyle w:val="ListParagraph"/>
        <w:numPr>
          <w:ilvl w:val="0"/>
          <w:numId w:val="37"/>
        </w:numPr>
        <w:rPr>
          <w:color w:val="000000" w:themeColor="text1"/>
        </w:rPr>
      </w:pPr>
      <w:r w:rsidRPr="00331C85">
        <w:rPr>
          <w:color w:val="000000" w:themeColor="text1"/>
        </w:rPr>
        <w:t xml:space="preserve">Federal </w:t>
      </w:r>
      <w:r w:rsidRPr="00331C85">
        <w:rPr>
          <w:i/>
          <w:color w:val="000000" w:themeColor="text1"/>
        </w:rPr>
        <w:t>Tobacco Control Act</w:t>
      </w:r>
      <w:r w:rsidRPr="00331C85">
        <w:rPr>
          <w:color w:val="000000" w:themeColor="text1"/>
        </w:rPr>
        <w:t>, prohibited tobacco advertising with exceptions for “informational advertising” and “brand preference” advertising</w:t>
      </w:r>
    </w:p>
    <w:p w14:paraId="2CFC1422" w14:textId="32E96BF0" w:rsidR="004E68DA" w:rsidRPr="00331C85" w:rsidRDefault="004E68DA" w:rsidP="00435F78">
      <w:pPr>
        <w:pStyle w:val="ListParagraph"/>
        <w:numPr>
          <w:ilvl w:val="0"/>
          <w:numId w:val="37"/>
        </w:numPr>
        <w:rPr>
          <w:color w:val="000000" w:themeColor="text1"/>
        </w:rPr>
      </w:pPr>
      <w:r w:rsidRPr="00331C85">
        <w:rPr>
          <w:color w:val="000000" w:themeColor="text1"/>
        </w:rPr>
        <w:t>Act included a warning attributed to government</w:t>
      </w:r>
    </w:p>
    <w:p w14:paraId="3FDE967A" w14:textId="2B9BDE74" w:rsidR="004E68DA" w:rsidRPr="00331C85" w:rsidRDefault="004E68DA" w:rsidP="00435F78">
      <w:pPr>
        <w:pStyle w:val="ListParagraph"/>
        <w:numPr>
          <w:ilvl w:val="0"/>
          <w:numId w:val="37"/>
        </w:numPr>
        <w:rPr>
          <w:color w:val="000000" w:themeColor="text1"/>
        </w:rPr>
      </w:pPr>
      <w:r w:rsidRPr="00331C85">
        <w:rPr>
          <w:color w:val="000000" w:themeColor="text1"/>
        </w:rPr>
        <w:t xml:space="preserve">Govt presented “copious evidence” to justify limits </w:t>
      </w:r>
    </w:p>
    <w:p w14:paraId="15B1DD7D" w14:textId="4D719240" w:rsidR="00637FDE" w:rsidRPr="00331C85" w:rsidRDefault="00637FDE" w:rsidP="00435F78">
      <w:pPr>
        <w:pStyle w:val="ListParagraph"/>
        <w:numPr>
          <w:ilvl w:val="0"/>
          <w:numId w:val="37"/>
        </w:numPr>
        <w:rPr>
          <w:color w:val="000000" w:themeColor="text1"/>
        </w:rPr>
      </w:pPr>
      <w:r w:rsidRPr="00331C85">
        <w:rPr>
          <w:color w:val="000000" w:themeColor="text1"/>
        </w:rPr>
        <w:t>This scheme represents “a genuine attempt by Parliament to craft controls on advertising and promotion that would meet its objectives” and protect s2(b) interests</w:t>
      </w:r>
    </w:p>
    <w:p w14:paraId="24D40C15" w14:textId="1B7BD43E" w:rsidR="007E59E9" w:rsidRPr="00331C85" w:rsidRDefault="007E59E9" w:rsidP="00435F78">
      <w:pPr>
        <w:pStyle w:val="ListParagraph"/>
        <w:numPr>
          <w:ilvl w:val="0"/>
          <w:numId w:val="37"/>
        </w:numPr>
        <w:rPr>
          <w:color w:val="000000" w:themeColor="text1"/>
        </w:rPr>
      </w:pPr>
      <w:r w:rsidRPr="00331C85">
        <w:rPr>
          <w:b/>
          <w:color w:val="000000" w:themeColor="text1"/>
        </w:rPr>
        <w:t>Charter dialogue!!</w:t>
      </w:r>
    </w:p>
    <w:p w14:paraId="645456B4" w14:textId="07C61F77" w:rsidR="004E68DA" w:rsidRDefault="004E68DA" w:rsidP="00AF3A8D">
      <w:pPr>
        <w:ind w:left="720" w:hanging="720"/>
        <w:rPr>
          <w:color w:val="000000" w:themeColor="text1"/>
        </w:rPr>
      </w:pPr>
    </w:p>
    <w:p w14:paraId="56B1D154" w14:textId="621836A5" w:rsidR="000A7FC4" w:rsidRDefault="000A7FC4" w:rsidP="00B25609">
      <w:pPr>
        <w:rPr>
          <w:color w:val="000000" w:themeColor="text1"/>
        </w:rPr>
      </w:pPr>
    </w:p>
    <w:p w14:paraId="55F54603" w14:textId="77777777" w:rsidR="00B25609" w:rsidRDefault="00B25609" w:rsidP="00B25609">
      <w:pPr>
        <w:rPr>
          <w:color w:val="000000" w:themeColor="text1"/>
        </w:rPr>
      </w:pPr>
    </w:p>
    <w:p w14:paraId="713148D9" w14:textId="77777777" w:rsidR="00B25609" w:rsidRPr="00331C85" w:rsidRDefault="00B25609" w:rsidP="00B25609">
      <w:pPr>
        <w:rPr>
          <w:color w:val="000000" w:themeColor="text1"/>
        </w:rPr>
      </w:pPr>
    </w:p>
    <w:p w14:paraId="476FFE9F" w14:textId="77A3020D" w:rsidR="00D52A0F" w:rsidRPr="00331C85" w:rsidRDefault="0067253B" w:rsidP="0067253B">
      <w:pPr>
        <w:pStyle w:val="Heading2"/>
      </w:pPr>
      <w:bookmarkStart w:id="149" w:name="_Toc18930223"/>
      <w:r w:rsidRPr="00331C85">
        <w:t>Hate Speech</w:t>
      </w:r>
      <w:bookmarkEnd w:id="149"/>
    </w:p>
    <w:p w14:paraId="4392B11F" w14:textId="6DA1CA9A" w:rsidR="0067253B" w:rsidRPr="00331C85" w:rsidRDefault="0067253B" w:rsidP="0067253B">
      <w:pPr>
        <w:rPr>
          <w:color w:val="000000" w:themeColor="text1"/>
        </w:rPr>
      </w:pPr>
    </w:p>
    <w:p w14:paraId="72E655B3" w14:textId="07CE8523" w:rsidR="0067253B" w:rsidRPr="00331C85" w:rsidRDefault="001C4618" w:rsidP="001C4618">
      <w:pPr>
        <w:pStyle w:val="Heading3"/>
        <w:rPr>
          <w:color w:val="000000" w:themeColor="text1"/>
        </w:rPr>
      </w:pPr>
      <w:bookmarkStart w:id="150" w:name="_Toc18930224"/>
      <w:r w:rsidRPr="00331C85">
        <w:rPr>
          <w:color w:val="000000" w:themeColor="text1"/>
        </w:rPr>
        <w:t xml:space="preserve">R v </w:t>
      </w:r>
      <w:r w:rsidR="0067253B" w:rsidRPr="00331C85">
        <w:rPr>
          <w:color w:val="000000" w:themeColor="text1"/>
        </w:rPr>
        <w:t>Keegstra</w:t>
      </w:r>
      <w:bookmarkEnd w:id="150"/>
    </w:p>
    <w:p w14:paraId="1BBFE70B" w14:textId="59B8F233" w:rsidR="001C4618" w:rsidRPr="00331C85" w:rsidRDefault="001C4618" w:rsidP="001C4618">
      <w:pPr>
        <w:ind w:left="720" w:hanging="720"/>
        <w:rPr>
          <w:color w:val="000000" w:themeColor="text1"/>
        </w:rPr>
      </w:pPr>
      <w:r w:rsidRPr="00331C85">
        <w:rPr>
          <w:iCs/>
          <w:color w:val="000000" w:themeColor="text1"/>
        </w:rPr>
        <w:t>Facts:</w:t>
      </w:r>
      <w:r w:rsidRPr="00331C85">
        <w:rPr>
          <w:i/>
          <w:iCs/>
          <w:color w:val="000000" w:themeColor="text1"/>
        </w:rPr>
        <w:tab/>
      </w:r>
      <w:r w:rsidRPr="00331C85">
        <w:rPr>
          <w:color w:val="000000" w:themeColor="text1"/>
        </w:rPr>
        <w:t xml:space="preserve">Keegstra was a high school teacher in AB and was dismissed. He was charged under s 319(2) with unlawfully promoting hatred against an identifiable group by communicating anti-Semitic statements to his students and was convicted. Keegstra’s teachings attributed various evil qualities to Jews and was a holocaust denier. He expected his students to reproduce his teachings on exams. Keegstra argued that s 319(2) unjustifiably infringed on his freedom of expression as guaranteed by s 2(b) of the </w:t>
      </w:r>
      <w:r w:rsidRPr="00331C85">
        <w:rPr>
          <w:i/>
          <w:iCs/>
          <w:color w:val="000000" w:themeColor="text1"/>
        </w:rPr>
        <w:t xml:space="preserve">Charter. </w:t>
      </w:r>
      <w:r w:rsidRPr="00331C85">
        <w:rPr>
          <w:color w:val="000000" w:themeColor="text1"/>
        </w:rPr>
        <w:t>TJ rejected the argument. CA overturned.</w:t>
      </w:r>
    </w:p>
    <w:p w14:paraId="059D4725" w14:textId="77777777" w:rsidR="001C4618" w:rsidRPr="00331C85" w:rsidRDefault="001C4618" w:rsidP="001C4618">
      <w:pPr>
        <w:ind w:left="720" w:hanging="720"/>
        <w:rPr>
          <w:color w:val="000000" w:themeColor="text1"/>
        </w:rPr>
      </w:pPr>
      <w:r w:rsidRPr="00331C85">
        <w:rPr>
          <w:color w:val="000000" w:themeColor="text1"/>
        </w:rPr>
        <w:t>Result:</w:t>
      </w:r>
      <w:r w:rsidRPr="00331C85">
        <w:rPr>
          <w:color w:val="000000" w:themeColor="text1"/>
        </w:rPr>
        <w:tab/>
        <w:t>S 319(2) infringes s 2(b) but is justifiable under s 1</w:t>
      </w:r>
    </w:p>
    <w:p w14:paraId="2E9D150F" w14:textId="5B3DBD82" w:rsidR="001C4618" w:rsidRPr="00331C85" w:rsidRDefault="001C4618" w:rsidP="001C4618">
      <w:pPr>
        <w:rPr>
          <w:color w:val="000000" w:themeColor="text1"/>
        </w:rPr>
      </w:pPr>
      <w:r w:rsidRPr="00331C85">
        <w:rPr>
          <w:iCs/>
          <w:color w:val="000000" w:themeColor="text1"/>
        </w:rPr>
        <w:t>Reason:</w:t>
      </w:r>
      <w:r w:rsidRPr="00331C85">
        <w:rPr>
          <w:iCs/>
          <w:color w:val="000000" w:themeColor="text1"/>
        </w:rPr>
        <w:tab/>
      </w:r>
      <w:r w:rsidRPr="00331C85">
        <w:rPr>
          <w:b/>
          <w:i/>
          <w:iCs/>
          <w:color w:val="000000" w:themeColor="text1"/>
        </w:rPr>
        <w:t>Section 2 (b) of the Charter: Freedom of Expression</w:t>
      </w:r>
      <w:r w:rsidRPr="00331C85">
        <w:rPr>
          <w:i/>
          <w:iCs/>
          <w:color w:val="000000" w:themeColor="text1"/>
        </w:rPr>
        <w:t xml:space="preserve"> </w:t>
      </w:r>
    </w:p>
    <w:p w14:paraId="25746423" w14:textId="77777777" w:rsidR="001C4618" w:rsidRPr="00331C85" w:rsidRDefault="001C4618" w:rsidP="00435F78">
      <w:pPr>
        <w:numPr>
          <w:ilvl w:val="1"/>
          <w:numId w:val="38"/>
        </w:numPr>
        <w:rPr>
          <w:color w:val="000000" w:themeColor="text1"/>
        </w:rPr>
      </w:pPr>
      <w:r w:rsidRPr="00331C85">
        <w:rPr>
          <w:color w:val="000000" w:themeColor="text1"/>
        </w:rPr>
        <w:t xml:space="preserve">Communications which wilfully promote hatred against an identifiable group without doubt convey a meaning and are intended to do so by those who make them </w:t>
      </w:r>
    </w:p>
    <w:p w14:paraId="094C9BE2" w14:textId="77777777" w:rsidR="001C4618" w:rsidRPr="00331C85" w:rsidRDefault="001C4618" w:rsidP="00435F78">
      <w:pPr>
        <w:numPr>
          <w:ilvl w:val="1"/>
          <w:numId w:val="38"/>
        </w:numPr>
        <w:rPr>
          <w:color w:val="000000" w:themeColor="text1"/>
        </w:rPr>
      </w:pPr>
      <w:r w:rsidRPr="00331C85">
        <w:rPr>
          <w:b/>
          <w:bCs/>
          <w:color w:val="000000" w:themeColor="text1"/>
        </w:rPr>
        <w:t xml:space="preserve">First Stage: </w:t>
      </w:r>
    </w:p>
    <w:p w14:paraId="56BFB54B" w14:textId="77777777" w:rsidR="001C4618" w:rsidRPr="00331C85" w:rsidRDefault="001C4618" w:rsidP="00435F78">
      <w:pPr>
        <w:numPr>
          <w:ilvl w:val="2"/>
          <w:numId w:val="38"/>
        </w:numPr>
        <w:rPr>
          <w:color w:val="000000" w:themeColor="text1"/>
        </w:rPr>
      </w:pPr>
      <w:r w:rsidRPr="00331C85">
        <w:rPr>
          <w:i/>
          <w:iCs/>
          <w:color w:val="000000" w:themeColor="text1"/>
        </w:rPr>
        <w:t>Irwin Toy</w:t>
      </w:r>
      <w:r w:rsidRPr="00331C85">
        <w:rPr>
          <w:color w:val="000000" w:themeColor="text1"/>
        </w:rPr>
        <w:t xml:space="preserve"> </w:t>
      </w:r>
      <w:r w:rsidRPr="00331C85">
        <w:rPr>
          <w:color w:val="000000" w:themeColor="text1"/>
        </w:rPr>
        <w:sym w:font="Wingdings" w:char="F0E0"/>
      </w:r>
      <w:r w:rsidRPr="00331C85">
        <w:rPr>
          <w:color w:val="000000" w:themeColor="text1"/>
        </w:rPr>
        <w:t xml:space="preserve"> stressed that the type of meaning conveyed is irrelevant to the question of whether s 2(b) is infringed o Therefore, the fact that the expression covered by s 319(2) is invidious and obnoxious is beside the point</w:t>
      </w:r>
    </w:p>
    <w:p w14:paraId="44520FE5" w14:textId="5A5E215F" w:rsidR="001C4618" w:rsidRPr="00331C85" w:rsidRDefault="001C4618" w:rsidP="00435F78">
      <w:pPr>
        <w:numPr>
          <w:ilvl w:val="2"/>
          <w:numId w:val="38"/>
        </w:numPr>
        <w:rPr>
          <w:color w:val="000000" w:themeColor="text1"/>
        </w:rPr>
      </w:pPr>
      <w:r w:rsidRPr="00331C85">
        <w:rPr>
          <w:color w:val="000000" w:themeColor="text1"/>
        </w:rPr>
        <w:t xml:space="preserve">It is enough that those who publicly and wilfully promote hatred convey or attempt to convey a meaning and it must therefore be concluded that the first test of </w:t>
      </w:r>
      <w:r w:rsidRPr="00331C85">
        <w:rPr>
          <w:i/>
          <w:iCs/>
          <w:color w:val="000000" w:themeColor="text1"/>
        </w:rPr>
        <w:t xml:space="preserve">Irwin Toy </w:t>
      </w:r>
      <w:r w:rsidRPr="00331C85">
        <w:rPr>
          <w:color w:val="000000" w:themeColor="text1"/>
        </w:rPr>
        <w:t>is satisfied</w:t>
      </w:r>
    </w:p>
    <w:p w14:paraId="683310E0" w14:textId="376A82EA" w:rsidR="00422A85" w:rsidRPr="00331C85" w:rsidRDefault="00422A85" w:rsidP="00435F78">
      <w:pPr>
        <w:numPr>
          <w:ilvl w:val="3"/>
          <w:numId w:val="38"/>
        </w:numPr>
        <w:rPr>
          <w:color w:val="000000" w:themeColor="text1"/>
        </w:rPr>
      </w:pPr>
      <w:r w:rsidRPr="00331C85">
        <w:rPr>
          <w:color w:val="000000" w:themeColor="text1"/>
        </w:rPr>
        <w:t>Obnoxious or bad meaning is besides the point</w:t>
      </w:r>
    </w:p>
    <w:p w14:paraId="68075755" w14:textId="77777777" w:rsidR="001C4618" w:rsidRPr="00331C85" w:rsidRDefault="001C4618" w:rsidP="00435F78">
      <w:pPr>
        <w:numPr>
          <w:ilvl w:val="1"/>
          <w:numId w:val="38"/>
        </w:numPr>
        <w:rPr>
          <w:color w:val="000000" w:themeColor="text1"/>
        </w:rPr>
      </w:pPr>
      <w:r w:rsidRPr="00331C85">
        <w:rPr>
          <w:b/>
          <w:bCs/>
          <w:color w:val="000000" w:themeColor="text1"/>
        </w:rPr>
        <w:t>Second Stage</w:t>
      </w:r>
      <w:r w:rsidRPr="00331C85">
        <w:rPr>
          <w:color w:val="000000" w:themeColor="text1"/>
        </w:rPr>
        <w:t xml:space="preserve">: </w:t>
      </w:r>
    </w:p>
    <w:p w14:paraId="4E308C94" w14:textId="77777777" w:rsidR="001C4618" w:rsidRPr="00331C85" w:rsidRDefault="001C4618" w:rsidP="00435F78">
      <w:pPr>
        <w:numPr>
          <w:ilvl w:val="2"/>
          <w:numId w:val="38"/>
        </w:numPr>
        <w:rPr>
          <w:color w:val="000000" w:themeColor="text1"/>
        </w:rPr>
      </w:pPr>
      <w:r w:rsidRPr="00331C85">
        <w:rPr>
          <w:color w:val="000000" w:themeColor="text1"/>
        </w:rPr>
        <w:t xml:space="preserve">One notes that the prohibition in s 319(2) aims directly at the words that have as their content and objective the promotion of racial or religious hatred </w:t>
      </w:r>
    </w:p>
    <w:p w14:paraId="4D2C891E" w14:textId="57F53D95" w:rsidR="001C4618" w:rsidRPr="00331C85" w:rsidRDefault="001C4618" w:rsidP="00435F78">
      <w:pPr>
        <w:numPr>
          <w:ilvl w:val="2"/>
          <w:numId w:val="38"/>
        </w:numPr>
        <w:rPr>
          <w:color w:val="000000" w:themeColor="text1"/>
        </w:rPr>
      </w:pPr>
      <w:r w:rsidRPr="00331C85">
        <w:rPr>
          <w:color w:val="000000" w:themeColor="text1"/>
        </w:rPr>
        <w:t xml:space="preserve">S 319(2) therefore overtly seeks to prevent the communication of expression, and hence meets the second requirement of the </w:t>
      </w:r>
      <w:r w:rsidRPr="00331C85">
        <w:rPr>
          <w:i/>
          <w:iCs/>
          <w:color w:val="000000" w:themeColor="text1"/>
        </w:rPr>
        <w:t xml:space="preserve">Irwin Toy </w:t>
      </w:r>
      <w:r w:rsidRPr="00331C85">
        <w:rPr>
          <w:color w:val="000000" w:themeColor="text1"/>
        </w:rPr>
        <w:t xml:space="preserve">test </w:t>
      </w:r>
    </w:p>
    <w:p w14:paraId="33C9C96D" w14:textId="77777777" w:rsidR="001C4618" w:rsidRPr="00331C85" w:rsidRDefault="001C4618" w:rsidP="00435F78">
      <w:pPr>
        <w:numPr>
          <w:ilvl w:val="1"/>
          <w:numId w:val="39"/>
        </w:numPr>
        <w:rPr>
          <w:color w:val="000000" w:themeColor="text1"/>
        </w:rPr>
      </w:pPr>
      <w:r w:rsidRPr="00331C85">
        <w:rPr>
          <w:color w:val="000000" w:themeColor="text1"/>
        </w:rPr>
        <w:t xml:space="preserve">S 319(2) constitutes an infringement of the freedom of expression guaranteed by s 2(b) of the Charter </w:t>
      </w:r>
    </w:p>
    <w:p w14:paraId="44A65FB0" w14:textId="3AF57DC9" w:rsidR="001C4618" w:rsidRPr="00331C85" w:rsidRDefault="001C4618" w:rsidP="00435F78">
      <w:pPr>
        <w:numPr>
          <w:ilvl w:val="1"/>
          <w:numId w:val="39"/>
        </w:numPr>
        <w:rPr>
          <w:color w:val="000000" w:themeColor="text1"/>
        </w:rPr>
      </w:pPr>
      <w:r w:rsidRPr="00331C85">
        <w:rPr>
          <w:color w:val="000000" w:themeColor="text1"/>
        </w:rPr>
        <w:t xml:space="preserve">Dickson noted that this type of hate speech does not fall into the exception under </w:t>
      </w:r>
      <w:r w:rsidRPr="00331C85">
        <w:rPr>
          <w:i/>
          <w:iCs/>
          <w:color w:val="000000" w:themeColor="text1"/>
        </w:rPr>
        <w:t xml:space="preserve">Irwin </w:t>
      </w:r>
      <w:r w:rsidRPr="00331C85">
        <w:rPr>
          <w:color w:val="000000" w:themeColor="text1"/>
        </w:rPr>
        <w:t xml:space="preserve">that excludes expression through violence (must be physical) </w:t>
      </w:r>
    </w:p>
    <w:p w14:paraId="2384F7AA" w14:textId="3F1DF127" w:rsidR="001C4618" w:rsidRPr="00331C85" w:rsidRDefault="001C4618" w:rsidP="001C4618">
      <w:pPr>
        <w:ind w:firstLine="720"/>
        <w:rPr>
          <w:b/>
          <w:color w:val="000000" w:themeColor="text1"/>
        </w:rPr>
      </w:pPr>
      <w:r w:rsidRPr="00331C85">
        <w:rPr>
          <w:b/>
          <w:i/>
          <w:iCs/>
          <w:color w:val="000000" w:themeColor="text1"/>
        </w:rPr>
        <w:t xml:space="preserve">Section 1 Analysis of s 319(2) </w:t>
      </w:r>
    </w:p>
    <w:p w14:paraId="053CA4C8" w14:textId="77777777" w:rsidR="001C4618" w:rsidRPr="00331C85" w:rsidRDefault="001C4618" w:rsidP="00435F78">
      <w:pPr>
        <w:numPr>
          <w:ilvl w:val="1"/>
          <w:numId w:val="40"/>
        </w:numPr>
        <w:rPr>
          <w:color w:val="000000" w:themeColor="text1"/>
        </w:rPr>
      </w:pPr>
      <w:r w:rsidRPr="00331C85">
        <w:rPr>
          <w:color w:val="000000" w:themeColor="text1"/>
        </w:rPr>
        <w:t xml:space="preserve">A free and democratic society embraces the very values and principles which Canadians have sought to protect and further by entrenching specific rights and freedoms into the Constitution although the balancing exercise in s 1 is not restricted to values expressly set out in the Charter </w:t>
      </w:r>
    </w:p>
    <w:p w14:paraId="25BB9FFD" w14:textId="23D6DF2E" w:rsidR="001C4618" w:rsidRPr="00331C85" w:rsidRDefault="001C4618" w:rsidP="00435F78">
      <w:pPr>
        <w:numPr>
          <w:ilvl w:val="1"/>
          <w:numId w:val="40"/>
        </w:numPr>
        <w:rPr>
          <w:color w:val="000000" w:themeColor="text1"/>
        </w:rPr>
      </w:pPr>
      <w:r w:rsidRPr="00331C85">
        <w:rPr>
          <w:b/>
          <w:bCs/>
          <w:color w:val="000000" w:themeColor="text1"/>
        </w:rPr>
        <w:t xml:space="preserve">A rigid or formulistic approach to s 1 must be avoided </w:t>
      </w:r>
    </w:p>
    <w:p w14:paraId="6C6E1AAE" w14:textId="57026C29" w:rsidR="001C4618" w:rsidRPr="00331C85" w:rsidRDefault="001C4618" w:rsidP="001C4618">
      <w:pPr>
        <w:ind w:left="720"/>
        <w:rPr>
          <w:i/>
          <w:color w:val="000000" w:themeColor="text1"/>
        </w:rPr>
      </w:pPr>
      <w:r w:rsidRPr="00331C85">
        <w:rPr>
          <w:i/>
          <w:color w:val="000000" w:themeColor="text1"/>
        </w:rPr>
        <w:t>Pressing and Substantial Objective</w:t>
      </w:r>
    </w:p>
    <w:p w14:paraId="12F5A2E0" w14:textId="0B8AF1E2" w:rsidR="001C4618" w:rsidRPr="00331C85" w:rsidRDefault="001C4618" w:rsidP="00435F78">
      <w:pPr>
        <w:numPr>
          <w:ilvl w:val="1"/>
          <w:numId w:val="41"/>
        </w:numPr>
        <w:rPr>
          <w:color w:val="000000" w:themeColor="text1"/>
        </w:rPr>
      </w:pPr>
      <w:r w:rsidRPr="00331C85">
        <w:rPr>
          <w:color w:val="000000" w:themeColor="text1"/>
        </w:rPr>
        <w:t xml:space="preserve">Must ask if hate propaganda in Canada causes sufficient harm to justify legislative intervention of some type </w:t>
      </w:r>
    </w:p>
    <w:p w14:paraId="7476322E" w14:textId="74E9E61E" w:rsidR="001C4618" w:rsidRPr="00331C85" w:rsidRDefault="001C4618" w:rsidP="00435F78">
      <w:pPr>
        <w:numPr>
          <w:ilvl w:val="1"/>
          <w:numId w:val="41"/>
        </w:numPr>
        <w:rPr>
          <w:color w:val="000000" w:themeColor="text1"/>
        </w:rPr>
      </w:pPr>
      <w:r w:rsidRPr="00331C85">
        <w:rPr>
          <w:color w:val="000000" w:themeColor="text1"/>
        </w:rPr>
        <w:t xml:space="preserve">The report of the Special Committee found that hate propaganda is prevalent and has risen since the Cohen Committee </w:t>
      </w:r>
    </w:p>
    <w:p w14:paraId="75700180" w14:textId="784F0B1E" w:rsidR="001C4618" w:rsidRPr="00331C85" w:rsidRDefault="001C4618" w:rsidP="00435F78">
      <w:pPr>
        <w:numPr>
          <w:ilvl w:val="1"/>
          <w:numId w:val="41"/>
        </w:numPr>
        <w:rPr>
          <w:color w:val="000000" w:themeColor="text1"/>
        </w:rPr>
      </w:pPr>
      <w:r w:rsidRPr="00331C85">
        <w:rPr>
          <w:color w:val="000000" w:themeColor="text1"/>
        </w:rPr>
        <w:t xml:space="preserve">The presence of hate propaganda in Canada is sufficiently substantial to warrant concern </w:t>
      </w:r>
    </w:p>
    <w:p w14:paraId="1D9A47E6" w14:textId="77777777" w:rsidR="001C4618" w:rsidRPr="00331C85" w:rsidRDefault="001C4618" w:rsidP="00435F78">
      <w:pPr>
        <w:numPr>
          <w:ilvl w:val="1"/>
          <w:numId w:val="41"/>
        </w:numPr>
        <w:rPr>
          <w:color w:val="000000" w:themeColor="text1"/>
        </w:rPr>
      </w:pPr>
      <w:r w:rsidRPr="00331C85">
        <w:rPr>
          <w:color w:val="000000" w:themeColor="text1"/>
        </w:rPr>
        <w:t xml:space="preserve">There are two harms caused by hate propaganda: </w:t>
      </w:r>
    </w:p>
    <w:p w14:paraId="6C18DA41" w14:textId="77777777" w:rsidR="00422A85" w:rsidRPr="00331C85" w:rsidRDefault="001C4618" w:rsidP="00435F78">
      <w:pPr>
        <w:numPr>
          <w:ilvl w:val="2"/>
          <w:numId w:val="41"/>
        </w:numPr>
        <w:rPr>
          <w:color w:val="000000" w:themeColor="text1"/>
        </w:rPr>
      </w:pPr>
      <w:r w:rsidRPr="00331C85">
        <w:rPr>
          <w:color w:val="000000" w:themeColor="text1"/>
        </w:rPr>
        <w:t>The harm done to members of the target group</w:t>
      </w:r>
    </w:p>
    <w:p w14:paraId="03A00AEB" w14:textId="50807BC3" w:rsidR="001C4618" w:rsidRPr="00331C85" w:rsidRDefault="001C4618" w:rsidP="00435F78">
      <w:pPr>
        <w:numPr>
          <w:ilvl w:val="2"/>
          <w:numId w:val="41"/>
        </w:numPr>
        <w:rPr>
          <w:color w:val="000000" w:themeColor="text1"/>
        </w:rPr>
      </w:pPr>
      <w:r w:rsidRPr="00331C85">
        <w:rPr>
          <w:color w:val="000000" w:themeColor="text1"/>
        </w:rPr>
        <w:t xml:space="preserve">The influence upon society at large </w:t>
      </w:r>
    </w:p>
    <w:p w14:paraId="789EE4AB" w14:textId="77777777" w:rsidR="001C4618" w:rsidRPr="00331C85" w:rsidRDefault="001C4618" w:rsidP="00435F78">
      <w:pPr>
        <w:numPr>
          <w:ilvl w:val="2"/>
          <w:numId w:val="41"/>
        </w:numPr>
        <w:rPr>
          <w:color w:val="000000" w:themeColor="text1"/>
        </w:rPr>
      </w:pPr>
      <w:r w:rsidRPr="00331C85">
        <w:rPr>
          <w:color w:val="000000" w:themeColor="text1"/>
        </w:rPr>
        <w:t xml:space="preserve">NOTE: </w:t>
      </w:r>
      <w:r w:rsidRPr="00331C85">
        <w:rPr>
          <w:b/>
          <w:bCs/>
          <w:color w:val="000000" w:themeColor="text1"/>
        </w:rPr>
        <w:t xml:space="preserve">this is a pressing and substantial concern </w:t>
      </w:r>
    </w:p>
    <w:p w14:paraId="51659C29" w14:textId="77777777" w:rsidR="001C4618" w:rsidRPr="00331C85" w:rsidRDefault="001C4618" w:rsidP="00435F78">
      <w:pPr>
        <w:numPr>
          <w:ilvl w:val="1"/>
          <w:numId w:val="41"/>
        </w:numPr>
        <w:rPr>
          <w:color w:val="000000" w:themeColor="text1"/>
        </w:rPr>
      </w:pPr>
      <w:r w:rsidRPr="00331C85">
        <w:rPr>
          <w:color w:val="000000" w:themeColor="text1"/>
        </w:rPr>
        <w:t xml:space="preserve">First criteria of s 1 analysis is met </w:t>
      </w:r>
    </w:p>
    <w:p w14:paraId="653E10CD" w14:textId="1079D778" w:rsidR="001C4618" w:rsidRPr="00331C85" w:rsidRDefault="001C4618" w:rsidP="00435F78">
      <w:pPr>
        <w:numPr>
          <w:ilvl w:val="1"/>
          <w:numId w:val="41"/>
        </w:numPr>
        <w:rPr>
          <w:color w:val="000000" w:themeColor="text1"/>
        </w:rPr>
      </w:pPr>
      <w:r w:rsidRPr="00331C85">
        <w:rPr>
          <w:color w:val="000000" w:themeColor="text1"/>
        </w:rPr>
        <w:t xml:space="preserve">Canada took on international human rights obligations and no aspect has been given more attention than discrimination </w:t>
      </w:r>
    </w:p>
    <w:p w14:paraId="2D4BC0C8" w14:textId="154C1911" w:rsidR="00422A85" w:rsidRPr="00331C85" w:rsidRDefault="00422A85" w:rsidP="00435F78">
      <w:pPr>
        <w:numPr>
          <w:ilvl w:val="2"/>
          <w:numId w:val="41"/>
        </w:numPr>
        <w:rPr>
          <w:color w:val="000000" w:themeColor="text1"/>
        </w:rPr>
      </w:pPr>
      <w:r w:rsidRPr="00331C85">
        <w:rPr>
          <w:color w:val="000000" w:themeColor="text1"/>
        </w:rPr>
        <w:t xml:space="preserve">International attention to problem </w:t>
      </w:r>
    </w:p>
    <w:p w14:paraId="236A6D15" w14:textId="37EF8640" w:rsidR="00422A85" w:rsidRPr="00331C85" w:rsidRDefault="00422A85" w:rsidP="00435F78">
      <w:pPr>
        <w:numPr>
          <w:ilvl w:val="2"/>
          <w:numId w:val="41"/>
        </w:numPr>
        <w:rPr>
          <w:color w:val="000000" w:themeColor="text1"/>
        </w:rPr>
      </w:pPr>
      <w:r w:rsidRPr="00331C85">
        <w:rPr>
          <w:color w:val="000000" w:themeColor="text1"/>
        </w:rPr>
        <w:t xml:space="preserve">CERD and ICCPR </w:t>
      </w:r>
    </w:p>
    <w:p w14:paraId="6489F609" w14:textId="77777777" w:rsidR="001C4618" w:rsidRPr="00331C85" w:rsidRDefault="001C4618" w:rsidP="00435F78">
      <w:pPr>
        <w:numPr>
          <w:ilvl w:val="1"/>
          <w:numId w:val="41"/>
        </w:numPr>
        <w:rPr>
          <w:color w:val="000000" w:themeColor="text1"/>
        </w:rPr>
      </w:pPr>
      <w:r w:rsidRPr="00331C85">
        <w:rPr>
          <w:color w:val="000000" w:themeColor="text1"/>
        </w:rPr>
        <w:t xml:space="preserve">S 15 and 27 of the Charter represent a strong commitment to values of equality and multiculturalism, and hence underline the great importance of Parliament’s objective in prohibiting hate propaganda </w:t>
      </w:r>
    </w:p>
    <w:p w14:paraId="349E40C2" w14:textId="119BBDD1" w:rsidR="001C4618" w:rsidRPr="00331C85" w:rsidRDefault="001C4618" w:rsidP="00435F78">
      <w:pPr>
        <w:numPr>
          <w:ilvl w:val="1"/>
          <w:numId w:val="41"/>
        </w:numPr>
        <w:rPr>
          <w:color w:val="000000" w:themeColor="text1"/>
        </w:rPr>
      </w:pPr>
      <w:r w:rsidRPr="00331C85">
        <w:rPr>
          <w:color w:val="000000" w:themeColor="text1"/>
        </w:rPr>
        <w:t xml:space="preserve">Parliament has recognised the substantial harm that can flow from hate propaganda and in </w:t>
      </w:r>
      <w:r w:rsidRPr="00331C85">
        <w:rPr>
          <w:b/>
          <w:color w:val="000000" w:themeColor="text1"/>
        </w:rPr>
        <w:t>trying to prevent pain and suffering by target groups members and to reduce racial, ethnic and religious tension in Canada</w:t>
      </w:r>
      <w:r w:rsidRPr="00331C85">
        <w:rPr>
          <w:color w:val="000000" w:themeColor="text1"/>
        </w:rPr>
        <w:t xml:space="preserve">, has decided to supress the wilful promotion of hatred against identifiable groups </w:t>
      </w:r>
    </w:p>
    <w:p w14:paraId="5CE92854" w14:textId="77BD120D" w:rsidR="001C4618" w:rsidRPr="00331C85" w:rsidRDefault="001C4618" w:rsidP="001C4618">
      <w:pPr>
        <w:tabs>
          <w:tab w:val="num" w:pos="720"/>
        </w:tabs>
        <w:ind w:firstLine="720"/>
        <w:rPr>
          <w:color w:val="000000" w:themeColor="text1"/>
        </w:rPr>
      </w:pPr>
      <w:r w:rsidRPr="00331C85">
        <w:rPr>
          <w:i/>
          <w:color w:val="000000" w:themeColor="text1"/>
        </w:rPr>
        <w:t>Proportionality</w:t>
      </w:r>
      <w:r w:rsidRPr="00331C85">
        <w:rPr>
          <w:color w:val="000000" w:themeColor="text1"/>
        </w:rPr>
        <w:t xml:space="preserve"> </w:t>
      </w:r>
    </w:p>
    <w:p w14:paraId="694C3D26" w14:textId="50836C93" w:rsidR="001C4618" w:rsidRPr="00331C85" w:rsidRDefault="001C4618" w:rsidP="00435F78">
      <w:pPr>
        <w:numPr>
          <w:ilvl w:val="1"/>
          <w:numId w:val="42"/>
        </w:numPr>
        <w:rPr>
          <w:color w:val="000000" w:themeColor="text1"/>
        </w:rPr>
      </w:pPr>
      <w:r w:rsidRPr="00331C85">
        <w:rPr>
          <w:color w:val="000000" w:themeColor="text1"/>
        </w:rPr>
        <w:t xml:space="preserve">The interpretation of s 2(b) in </w:t>
      </w:r>
      <w:r w:rsidRPr="00331C85">
        <w:rPr>
          <w:i/>
          <w:iCs/>
          <w:color w:val="000000" w:themeColor="text1"/>
        </w:rPr>
        <w:t xml:space="preserve">Irwin Toy </w:t>
      </w:r>
      <w:r w:rsidRPr="00331C85">
        <w:rPr>
          <w:color w:val="000000" w:themeColor="text1"/>
        </w:rPr>
        <w:t xml:space="preserve">gives protection to a very wide range of expression </w:t>
      </w:r>
    </w:p>
    <w:p w14:paraId="2BA80142" w14:textId="57704F65" w:rsidR="001C4618" w:rsidRPr="00331C85" w:rsidRDefault="001C4618" w:rsidP="00435F78">
      <w:pPr>
        <w:numPr>
          <w:ilvl w:val="1"/>
          <w:numId w:val="42"/>
        </w:numPr>
        <w:rPr>
          <w:color w:val="000000" w:themeColor="text1"/>
        </w:rPr>
      </w:pPr>
      <w:r w:rsidRPr="00331C85">
        <w:rPr>
          <w:color w:val="000000" w:themeColor="text1"/>
        </w:rPr>
        <w:t xml:space="preserve">However, a s 1 analysis of a limit upon s 2(b) cannot ignore the nature of the expressive activity in which the state seeks to restrict </w:t>
      </w:r>
    </w:p>
    <w:p w14:paraId="61817154" w14:textId="3633A05F" w:rsidR="001C4618" w:rsidRPr="00331C85" w:rsidRDefault="001C4618" w:rsidP="00435F78">
      <w:pPr>
        <w:numPr>
          <w:ilvl w:val="1"/>
          <w:numId w:val="42"/>
        </w:numPr>
        <w:rPr>
          <w:color w:val="000000" w:themeColor="text1"/>
        </w:rPr>
      </w:pPr>
      <w:r w:rsidRPr="00331C85">
        <w:rPr>
          <w:color w:val="000000" w:themeColor="text1"/>
        </w:rPr>
        <w:t xml:space="preserve">We must guard carefully against judging expression according to its popularity, but it is equally destructive of free expression values to treat all expression as equally crucial to those principles in the core of s 2(b) </w:t>
      </w:r>
    </w:p>
    <w:p w14:paraId="2A936060" w14:textId="0BA52FC1" w:rsidR="001C4618" w:rsidRPr="00331C85" w:rsidRDefault="001C4618" w:rsidP="00435F78">
      <w:pPr>
        <w:numPr>
          <w:ilvl w:val="1"/>
          <w:numId w:val="42"/>
        </w:numPr>
        <w:rPr>
          <w:color w:val="000000" w:themeColor="text1"/>
        </w:rPr>
      </w:pPr>
      <w:r w:rsidRPr="00331C85">
        <w:rPr>
          <w:color w:val="000000" w:themeColor="text1"/>
        </w:rPr>
        <w:t xml:space="preserve">Dickson J </w:t>
      </w:r>
      <w:r w:rsidRPr="00331C85">
        <w:rPr>
          <w:color w:val="000000" w:themeColor="text1"/>
        </w:rPr>
        <w:sym w:font="Wingdings" w:char="F0E0"/>
      </w:r>
      <w:r w:rsidRPr="00331C85">
        <w:rPr>
          <w:color w:val="000000" w:themeColor="text1"/>
        </w:rPr>
        <w:t xml:space="preserve"> makes it clear that, in his opinion, the expression prohibited by s 319(2) is not closely linked to the rationale underlying s 2(b) </w:t>
      </w:r>
    </w:p>
    <w:p w14:paraId="72E50D80" w14:textId="533DC2BF" w:rsidR="001C4618" w:rsidRPr="00331C85" w:rsidRDefault="001C4618" w:rsidP="00435F78">
      <w:pPr>
        <w:numPr>
          <w:ilvl w:val="1"/>
          <w:numId w:val="42"/>
        </w:numPr>
        <w:rPr>
          <w:color w:val="000000" w:themeColor="text1"/>
        </w:rPr>
      </w:pPr>
      <w:r w:rsidRPr="00331C85">
        <w:rPr>
          <w:color w:val="000000" w:themeColor="text1"/>
        </w:rPr>
        <w:t xml:space="preserve">At the core of freedom of expression lies the need to ensure that truth and the common good are attained </w:t>
      </w:r>
    </w:p>
    <w:p w14:paraId="3F9E3BD4" w14:textId="1580C00F" w:rsidR="001C4618" w:rsidRPr="00331C85" w:rsidRDefault="001C4618" w:rsidP="00435F78">
      <w:pPr>
        <w:numPr>
          <w:ilvl w:val="2"/>
          <w:numId w:val="42"/>
        </w:numPr>
        <w:rPr>
          <w:color w:val="000000" w:themeColor="text1"/>
        </w:rPr>
      </w:pPr>
      <w:r w:rsidRPr="00331C85">
        <w:rPr>
          <w:color w:val="000000" w:themeColor="text1"/>
        </w:rPr>
        <w:t xml:space="preserve">There is very little chance that statements intended to promote hatred against an identifiable group are true, or that their vision of society will lead to a better world </w:t>
      </w:r>
    </w:p>
    <w:p w14:paraId="0754CC7B" w14:textId="56BACD7A" w:rsidR="00DF47AF" w:rsidRPr="00331C85" w:rsidRDefault="00DF47AF" w:rsidP="00435F78">
      <w:pPr>
        <w:numPr>
          <w:ilvl w:val="2"/>
          <w:numId w:val="42"/>
        </w:numPr>
        <w:rPr>
          <w:b/>
          <w:color w:val="000000" w:themeColor="text1"/>
        </w:rPr>
      </w:pPr>
      <w:r w:rsidRPr="00331C85">
        <w:rPr>
          <w:b/>
          <w:color w:val="000000" w:themeColor="text1"/>
        </w:rPr>
        <w:t xml:space="preserve">The greater the likelihood that it’s not true, the less valuable it is for truth seeking </w:t>
      </w:r>
    </w:p>
    <w:p w14:paraId="5769990F" w14:textId="1CB6551D" w:rsidR="00DF47AF" w:rsidRPr="00331C85" w:rsidRDefault="00DF47AF" w:rsidP="00435F78">
      <w:pPr>
        <w:numPr>
          <w:ilvl w:val="2"/>
          <w:numId w:val="42"/>
        </w:numPr>
        <w:rPr>
          <w:b/>
          <w:color w:val="000000" w:themeColor="text1"/>
        </w:rPr>
      </w:pPr>
      <w:r w:rsidRPr="00331C85">
        <w:rPr>
          <w:color w:val="000000" w:themeColor="text1"/>
        </w:rPr>
        <w:t>Don’t want to overplay that rationality will overcome falsehoods</w:t>
      </w:r>
    </w:p>
    <w:p w14:paraId="19EBE96B" w14:textId="2EA4C659" w:rsidR="00DF47AF" w:rsidRPr="00331C85" w:rsidRDefault="00DF47AF" w:rsidP="00435F78">
      <w:pPr>
        <w:numPr>
          <w:ilvl w:val="3"/>
          <w:numId w:val="42"/>
        </w:numPr>
        <w:rPr>
          <w:b/>
          <w:color w:val="000000" w:themeColor="text1"/>
        </w:rPr>
      </w:pPr>
      <w:r w:rsidRPr="00331C85">
        <w:rPr>
          <w:color w:val="000000" w:themeColor="text1"/>
        </w:rPr>
        <w:t xml:space="preserve">People can be swayed – hate speech aims to inflame not people’s reason but other parts of their brain </w:t>
      </w:r>
    </w:p>
    <w:p w14:paraId="54DCFFD2" w14:textId="77777777" w:rsidR="00DF47AF" w:rsidRPr="00331C85" w:rsidRDefault="001C4618" w:rsidP="00435F78">
      <w:pPr>
        <w:numPr>
          <w:ilvl w:val="1"/>
          <w:numId w:val="42"/>
        </w:numPr>
        <w:rPr>
          <w:color w:val="000000" w:themeColor="text1"/>
        </w:rPr>
      </w:pPr>
      <w:r w:rsidRPr="00331C85">
        <w:rPr>
          <w:color w:val="000000" w:themeColor="text1"/>
        </w:rPr>
        <w:t xml:space="preserve">Another central component of s 2(b) </w:t>
      </w:r>
      <w:r w:rsidR="00DF47AF" w:rsidRPr="00331C85">
        <w:rPr>
          <w:color w:val="000000" w:themeColor="text1"/>
        </w:rPr>
        <w:sym w:font="Wingdings" w:char="F0E0"/>
      </w:r>
      <w:r w:rsidRPr="00331C85">
        <w:rPr>
          <w:color w:val="000000" w:themeColor="text1"/>
        </w:rPr>
        <w:t xml:space="preserve"> the vital role of free expression as a means of ensuring individuals the ability to gain self-fulfilment by developing and articulating thought and ideas as they see fit</w:t>
      </w:r>
    </w:p>
    <w:p w14:paraId="630A0315" w14:textId="7623B87A" w:rsidR="001C4618" w:rsidRPr="00331C85" w:rsidRDefault="00DF47AF" w:rsidP="00435F78">
      <w:pPr>
        <w:numPr>
          <w:ilvl w:val="2"/>
          <w:numId w:val="42"/>
        </w:numPr>
        <w:rPr>
          <w:color w:val="000000" w:themeColor="text1"/>
        </w:rPr>
      </w:pPr>
      <w:r w:rsidRPr="00331C85">
        <w:rPr>
          <w:color w:val="000000" w:themeColor="text1"/>
        </w:rPr>
        <w:t xml:space="preserve">Cede that this limits self-fulfilment </w:t>
      </w:r>
      <w:r w:rsidRPr="00331C85">
        <w:rPr>
          <w:b/>
          <w:color w:val="000000" w:themeColor="text1"/>
        </w:rPr>
        <w:t>BUT hate speech harms self-fulfilment of target groups</w:t>
      </w:r>
      <w:r w:rsidRPr="00331C85">
        <w:rPr>
          <w:color w:val="000000" w:themeColor="text1"/>
        </w:rPr>
        <w:t xml:space="preserve"> </w:t>
      </w:r>
      <w:r w:rsidR="001C4618" w:rsidRPr="00331C85">
        <w:rPr>
          <w:color w:val="000000" w:themeColor="text1"/>
        </w:rPr>
        <w:t xml:space="preserve"> </w:t>
      </w:r>
    </w:p>
    <w:p w14:paraId="53691402" w14:textId="1657784B" w:rsidR="00DF47AF" w:rsidRPr="00331C85" w:rsidRDefault="00DF47AF" w:rsidP="00435F78">
      <w:pPr>
        <w:numPr>
          <w:ilvl w:val="2"/>
          <w:numId w:val="42"/>
        </w:numPr>
        <w:rPr>
          <w:color w:val="000000" w:themeColor="text1"/>
        </w:rPr>
      </w:pPr>
      <w:r w:rsidRPr="00331C85">
        <w:rPr>
          <w:color w:val="000000" w:themeColor="text1"/>
        </w:rPr>
        <w:t xml:space="preserve">Importance of community in identity and self esteem </w:t>
      </w:r>
    </w:p>
    <w:p w14:paraId="34AE9995" w14:textId="5E5CC6EB" w:rsidR="00DF47AF" w:rsidRPr="00331C85" w:rsidRDefault="00DF47AF" w:rsidP="00435F78">
      <w:pPr>
        <w:numPr>
          <w:ilvl w:val="1"/>
          <w:numId w:val="42"/>
        </w:numPr>
        <w:rPr>
          <w:color w:val="000000" w:themeColor="text1"/>
        </w:rPr>
      </w:pPr>
      <w:r w:rsidRPr="00331C85">
        <w:rPr>
          <w:color w:val="000000" w:themeColor="text1"/>
        </w:rPr>
        <w:t xml:space="preserve">Central component </w:t>
      </w:r>
      <w:r w:rsidRPr="00331C85">
        <w:rPr>
          <w:color w:val="000000" w:themeColor="text1"/>
        </w:rPr>
        <w:sym w:font="Wingdings" w:char="F0E0"/>
      </w:r>
      <w:r w:rsidRPr="00331C85">
        <w:rPr>
          <w:color w:val="000000" w:themeColor="text1"/>
        </w:rPr>
        <w:t xml:space="preserve"> political process </w:t>
      </w:r>
    </w:p>
    <w:p w14:paraId="28481FE1" w14:textId="69858F9A" w:rsidR="00DF47AF" w:rsidRPr="00331C85" w:rsidRDefault="00DF47AF" w:rsidP="00435F78">
      <w:pPr>
        <w:numPr>
          <w:ilvl w:val="2"/>
          <w:numId w:val="42"/>
        </w:numPr>
        <w:rPr>
          <w:color w:val="000000" w:themeColor="text1"/>
        </w:rPr>
      </w:pPr>
      <w:r w:rsidRPr="00331C85">
        <w:rPr>
          <w:color w:val="000000" w:themeColor="text1"/>
        </w:rPr>
        <w:t xml:space="preserve">Hate propaganda definitely political, </w:t>
      </w:r>
      <w:r w:rsidRPr="00331C85">
        <w:rPr>
          <w:b/>
          <w:color w:val="000000" w:themeColor="text1"/>
        </w:rPr>
        <w:t>BUT undermines democratic values</w:t>
      </w:r>
    </w:p>
    <w:p w14:paraId="39E01D3F" w14:textId="77777777" w:rsidR="001C4618" w:rsidRPr="00331C85" w:rsidRDefault="001C4618" w:rsidP="00435F78">
      <w:pPr>
        <w:numPr>
          <w:ilvl w:val="1"/>
          <w:numId w:val="42"/>
        </w:numPr>
        <w:rPr>
          <w:color w:val="000000" w:themeColor="text1"/>
        </w:rPr>
      </w:pPr>
      <w:r w:rsidRPr="00331C85">
        <w:rPr>
          <w:color w:val="000000" w:themeColor="text1"/>
        </w:rPr>
        <w:t xml:space="preserve">The message put forward by individuals who fall within the ambit of s 319(2) represents a most extreme opposition to the idea that members of identifiable groups should enjoy this aspect of s 2(b) benefits </w:t>
      </w:r>
    </w:p>
    <w:p w14:paraId="30EB8A73" w14:textId="55FE42DA" w:rsidR="001C4618" w:rsidRPr="00331C85" w:rsidRDefault="001C4618" w:rsidP="00435F78">
      <w:pPr>
        <w:numPr>
          <w:ilvl w:val="1"/>
          <w:numId w:val="42"/>
        </w:numPr>
        <w:rPr>
          <w:color w:val="000000" w:themeColor="text1"/>
        </w:rPr>
      </w:pPr>
      <w:r w:rsidRPr="00331C85">
        <w:rPr>
          <w:color w:val="000000" w:themeColor="text1"/>
        </w:rPr>
        <w:t xml:space="preserve">The extent to which the unhindered promotion of this message furthers free expression values must therefore be tempered insofar as I advocate with inordinate vitriol an intolerance and prejudice which views as execrable the process of individual self-development and human flourishing among all members of society </w:t>
      </w:r>
    </w:p>
    <w:p w14:paraId="572B1872" w14:textId="42F5F0DD" w:rsidR="001C4618" w:rsidRPr="00331C85" w:rsidRDefault="001C4618" w:rsidP="00435F78">
      <w:pPr>
        <w:numPr>
          <w:ilvl w:val="1"/>
          <w:numId w:val="42"/>
        </w:numPr>
        <w:rPr>
          <w:color w:val="000000" w:themeColor="text1"/>
        </w:rPr>
      </w:pPr>
      <w:r w:rsidRPr="00331C85">
        <w:rPr>
          <w:color w:val="000000" w:themeColor="text1"/>
        </w:rPr>
        <w:t xml:space="preserve">The degree of limit is no substantial </w:t>
      </w:r>
    </w:p>
    <w:p w14:paraId="1148CB6A" w14:textId="6184A803" w:rsidR="001C4618" w:rsidRPr="00331C85" w:rsidRDefault="001C4618" w:rsidP="00435F78">
      <w:pPr>
        <w:numPr>
          <w:ilvl w:val="1"/>
          <w:numId w:val="42"/>
        </w:numPr>
        <w:rPr>
          <w:color w:val="000000" w:themeColor="text1"/>
        </w:rPr>
      </w:pPr>
      <w:r w:rsidRPr="00331C85">
        <w:rPr>
          <w:color w:val="000000" w:themeColor="text1"/>
        </w:rPr>
        <w:t xml:space="preserve">The suppression of hate propaganda reduces the harm such expression does to individuals who belong to an identifiable group and to relations between various cultural and religious groups in Canada </w:t>
      </w:r>
    </w:p>
    <w:p w14:paraId="30B06D56" w14:textId="445D7250" w:rsidR="001C4618" w:rsidRPr="00331C85" w:rsidRDefault="001C4618" w:rsidP="001C4618">
      <w:pPr>
        <w:ind w:left="720"/>
        <w:rPr>
          <w:i/>
          <w:color w:val="000000" w:themeColor="text1"/>
        </w:rPr>
      </w:pPr>
      <w:r w:rsidRPr="00331C85">
        <w:rPr>
          <w:i/>
          <w:color w:val="000000" w:themeColor="text1"/>
        </w:rPr>
        <w:t xml:space="preserve">Rational Connection </w:t>
      </w:r>
    </w:p>
    <w:p w14:paraId="01654E79" w14:textId="77777777" w:rsidR="001C4618" w:rsidRPr="00331C85" w:rsidRDefault="001C4618" w:rsidP="00435F78">
      <w:pPr>
        <w:pStyle w:val="ListParagraph"/>
        <w:numPr>
          <w:ilvl w:val="1"/>
          <w:numId w:val="42"/>
        </w:numPr>
        <w:rPr>
          <w:color w:val="000000" w:themeColor="text1"/>
        </w:rPr>
      </w:pPr>
      <w:r w:rsidRPr="00331C85">
        <w:rPr>
          <w:color w:val="000000" w:themeColor="text1"/>
        </w:rPr>
        <w:t xml:space="preserve">There are 3 ways where the effect of the legislation might be seen as an irrational means of carrying out the Parliamentary purpose: </w:t>
      </w:r>
    </w:p>
    <w:p w14:paraId="1574230C" w14:textId="77777777" w:rsidR="003F6F1C" w:rsidRDefault="001C4618" w:rsidP="00435F78">
      <w:pPr>
        <w:pStyle w:val="ListParagraph"/>
        <w:numPr>
          <w:ilvl w:val="2"/>
          <w:numId w:val="42"/>
        </w:numPr>
        <w:rPr>
          <w:color w:val="000000" w:themeColor="text1"/>
        </w:rPr>
      </w:pPr>
      <w:r w:rsidRPr="00331C85">
        <w:rPr>
          <w:color w:val="000000" w:themeColor="text1"/>
        </w:rPr>
        <w:t>The provision might actually promote the cause of hatemongers by earning them extensive media attention</w:t>
      </w:r>
    </w:p>
    <w:p w14:paraId="47F653A9" w14:textId="62BD5BB5" w:rsidR="001C4618" w:rsidRPr="00331C85" w:rsidRDefault="001C4618" w:rsidP="003F6F1C">
      <w:pPr>
        <w:pStyle w:val="ListParagraph"/>
        <w:numPr>
          <w:ilvl w:val="3"/>
          <w:numId w:val="42"/>
        </w:numPr>
        <w:rPr>
          <w:color w:val="000000" w:themeColor="text1"/>
        </w:rPr>
      </w:pPr>
      <w:r w:rsidRPr="00331C85">
        <w:rPr>
          <w:color w:val="000000" w:themeColor="text1"/>
        </w:rPr>
        <w:t>Argument – sends out a message that hate propaganda is harmful and threatening + to demonstrate the severe reprobation the society holds against these messages</w:t>
      </w:r>
    </w:p>
    <w:p w14:paraId="52CD28E1" w14:textId="77777777" w:rsidR="001C4618" w:rsidRPr="00331C85" w:rsidRDefault="001C4618" w:rsidP="00435F78">
      <w:pPr>
        <w:pStyle w:val="ListParagraph"/>
        <w:numPr>
          <w:ilvl w:val="2"/>
          <w:numId w:val="42"/>
        </w:numPr>
        <w:rPr>
          <w:color w:val="000000" w:themeColor="text1"/>
        </w:rPr>
      </w:pPr>
      <w:r w:rsidRPr="00331C85">
        <w:rPr>
          <w:color w:val="000000" w:themeColor="text1"/>
        </w:rPr>
        <w:t>The public might view the suppression of expression by the gov’t with suspicion – making it seem as though the expression is true</w:t>
      </w:r>
    </w:p>
    <w:p w14:paraId="5B247E15" w14:textId="77777777" w:rsidR="001C4618" w:rsidRPr="00331C85" w:rsidRDefault="001C4618" w:rsidP="00435F78">
      <w:pPr>
        <w:pStyle w:val="ListParagraph"/>
        <w:numPr>
          <w:ilvl w:val="3"/>
          <w:numId w:val="42"/>
        </w:numPr>
        <w:rPr>
          <w:color w:val="000000" w:themeColor="text1"/>
        </w:rPr>
      </w:pPr>
      <w:r w:rsidRPr="00331C85">
        <w:rPr>
          <w:color w:val="000000" w:themeColor="text1"/>
        </w:rPr>
        <w:t xml:space="preserve">This is so the values beneficial to a free and democratic society can be publicized </w:t>
      </w:r>
    </w:p>
    <w:p w14:paraId="6438BFBF" w14:textId="43E2F1DE" w:rsidR="001C4618" w:rsidRPr="00331C85" w:rsidRDefault="001C4618" w:rsidP="00435F78">
      <w:pPr>
        <w:pStyle w:val="ListParagraph"/>
        <w:numPr>
          <w:ilvl w:val="2"/>
          <w:numId w:val="42"/>
        </w:numPr>
        <w:rPr>
          <w:color w:val="000000" w:themeColor="text1"/>
        </w:rPr>
      </w:pPr>
      <w:r w:rsidRPr="00331C85">
        <w:rPr>
          <w:color w:val="000000" w:themeColor="text1"/>
        </w:rPr>
        <w:t>Germany in 1920s/30s used these same type</w:t>
      </w:r>
      <w:r w:rsidR="00DF47AF" w:rsidRPr="00331C85">
        <w:rPr>
          <w:color w:val="000000" w:themeColor="text1"/>
        </w:rPr>
        <w:t>s</w:t>
      </w:r>
      <w:r w:rsidRPr="00331C85">
        <w:rPr>
          <w:color w:val="000000" w:themeColor="text1"/>
        </w:rPr>
        <w:t xml:space="preserve"> of laws and they did not to stop the racist philosophy under the Nazis </w:t>
      </w:r>
    </w:p>
    <w:p w14:paraId="6E45A06F" w14:textId="77777777" w:rsidR="009F4E2D" w:rsidRDefault="001C4618" w:rsidP="00435F78">
      <w:pPr>
        <w:pStyle w:val="ListParagraph"/>
        <w:numPr>
          <w:ilvl w:val="3"/>
          <w:numId w:val="42"/>
        </w:numPr>
        <w:rPr>
          <w:color w:val="000000" w:themeColor="text1"/>
        </w:rPr>
      </w:pPr>
      <w:r w:rsidRPr="00331C85">
        <w:rPr>
          <w:color w:val="000000" w:themeColor="text1"/>
        </w:rPr>
        <w:t>Does not say it could have stopped – but this is one way to prevent the spread of racism</w:t>
      </w:r>
    </w:p>
    <w:p w14:paraId="70F4A788" w14:textId="0028B92A" w:rsidR="001C4618" w:rsidRPr="009F4E2D" w:rsidRDefault="001C4618" w:rsidP="009F4E2D">
      <w:pPr>
        <w:pStyle w:val="ListParagraph"/>
        <w:numPr>
          <w:ilvl w:val="2"/>
          <w:numId w:val="42"/>
        </w:numPr>
        <w:rPr>
          <w:color w:val="000000" w:themeColor="text1"/>
        </w:rPr>
      </w:pPr>
      <w:r w:rsidRPr="009F4E2D">
        <w:rPr>
          <w:color w:val="000000" w:themeColor="text1"/>
        </w:rPr>
        <w:t xml:space="preserve">This branch of the test has been met </w:t>
      </w:r>
    </w:p>
    <w:p w14:paraId="6F910AC7" w14:textId="77777777" w:rsidR="001C4618" w:rsidRPr="00331C85" w:rsidRDefault="001C4618" w:rsidP="001C4618">
      <w:pPr>
        <w:ind w:firstLine="720"/>
        <w:rPr>
          <w:color w:val="000000" w:themeColor="text1"/>
        </w:rPr>
      </w:pPr>
      <w:r w:rsidRPr="00331C85">
        <w:rPr>
          <w:i/>
          <w:color w:val="000000" w:themeColor="text1"/>
        </w:rPr>
        <w:t>Minimal Impairment</w:t>
      </w:r>
    </w:p>
    <w:p w14:paraId="5CF9BF5F" w14:textId="5A25B5CC" w:rsidR="00F02BB1" w:rsidRPr="00331C85" w:rsidRDefault="00F02BB1" w:rsidP="00435F78">
      <w:pPr>
        <w:pStyle w:val="ListParagraph"/>
        <w:numPr>
          <w:ilvl w:val="1"/>
          <w:numId w:val="42"/>
        </w:numPr>
        <w:rPr>
          <w:color w:val="000000" w:themeColor="text1"/>
        </w:rPr>
      </w:pPr>
      <w:r w:rsidRPr="00331C85">
        <w:rPr>
          <w:color w:val="000000" w:themeColor="text1"/>
        </w:rPr>
        <w:t xml:space="preserve">Argument that the law is overbroad – capturing communications that are merely unpopular or unconventional </w:t>
      </w:r>
    </w:p>
    <w:p w14:paraId="774B9FD6" w14:textId="601D3EA9" w:rsidR="001C4618" w:rsidRPr="00331C85" w:rsidRDefault="001C4618" w:rsidP="00435F78">
      <w:pPr>
        <w:pStyle w:val="ListParagraph"/>
        <w:numPr>
          <w:ilvl w:val="1"/>
          <w:numId w:val="42"/>
        </w:numPr>
        <w:rPr>
          <w:color w:val="000000" w:themeColor="text1"/>
        </w:rPr>
      </w:pPr>
      <w:r w:rsidRPr="00331C85">
        <w:rPr>
          <w:color w:val="000000" w:themeColor="text1"/>
        </w:rPr>
        <w:t>Statements made in private are excluded from s 319(2), even if they are made in public forums, indicating Parliament’s intent to not intrude into the privacy of individuals</w:t>
      </w:r>
    </w:p>
    <w:p w14:paraId="0C5F004C" w14:textId="11E161E0" w:rsidR="001C4618" w:rsidRPr="00331C85" w:rsidRDefault="001C4618" w:rsidP="00435F78">
      <w:pPr>
        <w:pStyle w:val="ListParagraph"/>
        <w:numPr>
          <w:ilvl w:val="1"/>
          <w:numId w:val="42"/>
        </w:numPr>
        <w:rPr>
          <w:color w:val="000000" w:themeColor="text1"/>
        </w:rPr>
      </w:pPr>
      <w:r w:rsidRPr="00331C85">
        <w:rPr>
          <w:color w:val="000000" w:themeColor="text1"/>
        </w:rPr>
        <w:t xml:space="preserve">Will </w:t>
      </w:r>
      <w:r w:rsidR="00DF47AF" w:rsidRPr="00331C85">
        <w:rPr>
          <w:color w:val="000000" w:themeColor="text1"/>
        </w:rPr>
        <w:t>it</w:t>
      </w:r>
      <w:r w:rsidRPr="00331C85">
        <w:rPr>
          <w:color w:val="000000" w:themeColor="text1"/>
        </w:rPr>
        <w:t xml:space="preserve"> chill free speech? – People self-censor? Statements made in private conversation are excluded </w:t>
      </w:r>
    </w:p>
    <w:p w14:paraId="36B7343B" w14:textId="77777777" w:rsidR="001C4618" w:rsidRPr="00331C85" w:rsidRDefault="001C4618" w:rsidP="00435F78">
      <w:pPr>
        <w:pStyle w:val="ListParagraph"/>
        <w:numPr>
          <w:ilvl w:val="2"/>
          <w:numId w:val="42"/>
        </w:numPr>
        <w:rPr>
          <w:color w:val="000000" w:themeColor="text1"/>
        </w:rPr>
      </w:pPr>
      <w:r w:rsidRPr="00331C85">
        <w:rPr>
          <w:color w:val="000000" w:themeColor="text1"/>
        </w:rPr>
        <w:t xml:space="preserve">“wilful” means that the accused has the subjective desire to promote hatred </w:t>
      </w:r>
    </w:p>
    <w:p w14:paraId="2AD336B0" w14:textId="77777777" w:rsidR="001C4618" w:rsidRPr="00331C85" w:rsidRDefault="001C4618" w:rsidP="00435F78">
      <w:pPr>
        <w:pStyle w:val="ListParagraph"/>
        <w:numPr>
          <w:ilvl w:val="2"/>
          <w:numId w:val="42"/>
        </w:numPr>
        <w:rPr>
          <w:color w:val="000000" w:themeColor="text1"/>
        </w:rPr>
      </w:pPr>
      <w:r w:rsidRPr="00331C85">
        <w:rPr>
          <w:color w:val="000000" w:themeColor="text1"/>
        </w:rPr>
        <w:t xml:space="preserve">Goes to the </w:t>
      </w:r>
      <w:r w:rsidRPr="00331C85">
        <w:rPr>
          <w:i/>
          <w:iCs/>
          <w:color w:val="000000" w:themeColor="text1"/>
        </w:rPr>
        <w:t xml:space="preserve">mens rea </w:t>
      </w:r>
      <w:r w:rsidRPr="00331C85">
        <w:rPr>
          <w:color w:val="000000" w:themeColor="text1"/>
        </w:rPr>
        <w:t>of hate speech</w:t>
      </w:r>
    </w:p>
    <w:p w14:paraId="2063DE2B" w14:textId="73BC466C" w:rsidR="001C4618" w:rsidRPr="00331C85" w:rsidRDefault="001C4618" w:rsidP="00435F78">
      <w:pPr>
        <w:pStyle w:val="ListParagraph"/>
        <w:numPr>
          <w:ilvl w:val="1"/>
          <w:numId w:val="42"/>
        </w:numPr>
        <w:rPr>
          <w:color w:val="000000" w:themeColor="text1"/>
        </w:rPr>
      </w:pPr>
      <w:r w:rsidRPr="00331C85">
        <w:rPr>
          <w:color w:val="000000" w:themeColor="text1"/>
        </w:rPr>
        <w:t>Proof of actual hatred is not required in order to justify a limit under s. 1</w:t>
      </w:r>
    </w:p>
    <w:p w14:paraId="18E68BFB" w14:textId="4383CC49" w:rsidR="00F02BB1" w:rsidRPr="00331C85" w:rsidRDefault="00F02BB1" w:rsidP="00435F78">
      <w:pPr>
        <w:pStyle w:val="ListParagraph"/>
        <w:numPr>
          <w:ilvl w:val="1"/>
          <w:numId w:val="42"/>
        </w:numPr>
        <w:rPr>
          <w:color w:val="000000" w:themeColor="text1"/>
        </w:rPr>
      </w:pPr>
      <w:r w:rsidRPr="00331C85">
        <w:rPr>
          <w:color w:val="000000" w:themeColor="text1"/>
        </w:rPr>
        <w:t>Defences are also available to narrow this</w:t>
      </w:r>
    </w:p>
    <w:p w14:paraId="13016649" w14:textId="77777777" w:rsidR="001C4618" w:rsidRPr="00331C85" w:rsidRDefault="001C4618" w:rsidP="00435F78">
      <w:pPr>
        <w:pStyle w:val="ListParagraph"/>
        <w:numPr>
          <w:ilvl w:val="1"/>
          <w:numId w:val="42"/>
        </w:numPr>
        <w:rPr>
          <w:color w:val="000000" w:themeColor="text1"/>
        </w:rPr>
      </w:pPr>
      <w:r w:rsidRPr="00331C85">
        <w:rPr>
          <w:color w:val="000000" w:themeColor="text1"/>
        </w:rPr>
        <w:t>“Hatred” must be defined according to the context in which it is found – emotion of an intense and extreme nature that is clearly associated with vilification and detestation and hatred is predicated on destruction</w:t>
      </w:r>
    </w:p>
    <w:p w14:paraId="35DF14D7" w14:textId="77777777" w:rsidR="001C4618" w:rsidRPr="00331C85" w:rsidRDefault="001C4618" w:rsidP="00435F78">
      <w:pPr>
        <w:pStyle w:val="ListParagraph"/>
        <w:numPr>
          <w:ilvl w:val="1"/>
          <w:numId w:val="42"/>
        </w:numPr>
        <w:rPr>
          <w:color w:val="000000" w:themeColor="text1"/>
        </w:rPr>
      </w:pPr>
      <w:r w:rsidRPr="00331C85">
        <w:rPr>
          <w:color w:val="000000" w:themeColor="text1"/>
        </w:rPr>
        <w:t>S. 319(2) provides definitional limits which act as safeguards to ensure it will only capture the expressive activity which is openly hostile to Parliament’s objective</w:t>
      </w:r>
    </w:p>
    <w:p w14:paraId="605E0DC7" w14:textId="625E4B58" w:rsidR="001C4618" w:rsidRPr="00331C85" w:rsidRDefault="001C4618" w:rsidP="001C4618">
      <w:pPr>
        <w:ind w:firstLine="720"/>
        <w:rPr>
          <w:i/>
          <w:color w:val="000000" w:themeColor="text1"/>
        </w:rPr>
      </w:pPr>
      <w:r w:rsidRPr="00331C85">
        <w:rPr>
          <w:i/>
          <w:color w:val="000000" w:themeColor="text1"/>
        </w:rPr>
        <w:t>Other Modes That Could Further The Objective</w:t>
      </w:r>
    </w:p>
    <w:p w14:paraId="6E732EFD" w14:textId="77777777" w:rsidR="00F02BB1" w:rsidRPr="00331C85" w:rsidRDefault="001C4618" w:rsidP="00435F78">
      <w:pPr>
        <w:pStyle w:val="ListParagraph"/>
        <w:numPr>
          <w:ilvl w:val="1"/>
          <w:numId w:val="42"/>
        </w:numPr>
        <w:rPr>
          <w:color w:val="000000" w:themeColor="text1"/>
        </w:rPr>
      </w:pPr>
      <w:r w:rsidRPr="00331C85">
        <w:rPr>
          <w:color w:val="000000" w:themeColor="text1"/>
        </w:rPr>
        <w:t>Using human rights statutes instead of criminal law</w:t>
      </w:r>
    </w:p>
    <w:p w14:paraId="081EAAC1" w14:textId="038D3658" w:rsidR="001C4618" w:rsidRPr="00331C85" w:rsidRDefault="001C4618" w:rsidP="00435F78">
      <w:pPr>
        <w:pStyle w:val="ListParagraph"/>
        <w:numPr>
          <w:ilvl w:val="1"/>
          <w:numId w:val="42"/>
        </w:numPr>
        <w:rPr>
          <w:color w:val="000000" w:themeColor="text1"/>
        </w:rPr>
      </w:pPr>
      <w:r w:rsidRPr="00331C85">
        <w:rPr>
          <w:color w:val="000000" w:themeColor="text1"/>
        </w:rPr>
        <w:t xml:space="preserve">It may be that a number of courses of action are available in the furtherance of a pressing and substantial objective, each imposing a varying degree of restriction upon a right or freedom – the government may legitimately employ a more restrictive measure to further the objective in ways that alternative responses could not </w:t>
      </w:r>
    </w:p>
    <w:p w14:paraId="51BBF4C7" w14:textId="17E09693" w:rsidR="001C4618" w:rsidRPr="00331C85" w:rsidRDefault="00F02BB1" w:rsidP="001C4618">
      <w:pPr>
        <w:ind w:firstLine="720"/>
        <w:rPr>
          <w:color w:val="000000" w:themeColor="text1"/>
        </w:rPr>
      </w:pPr>
      <w:r w:rsidRPr="00331C85">
        <w:rPr>
          <w:color w:val="000000" w:themeColor="text1"/>
        </w:rPr>
        <w:t>The Final Balance</w:t>
      </w:r>
      <w:r w:rsidR="001C4618" w:rsidRPr="00331C85">
        <w:rPr>
          <w:color w:val="000000" w:themeColor="text1"/>
        </w:rPr>
        <w:t xml:space="preserve">: </w:t>
      </w:r>
    </w:p>
    <w:p w14:paraId="1C63F1C3" w14:textId="77777777" w:rsidR="001C4618" w:rsidRPr="00331C85" w:rsidRDefault="001C4618" w:rsidP="00435F78">
      <w:pPr>
        <w:pStyle w:val="ListParagraph"/>
        <w:numPr>
          <w:ilvl w:val="1"/>
          <w:numId w:val="42"/>
        </w:numPr>
        <w:rPr>
          <w:color w:val="000000" w:themeColor="text1"/>
        </w:rPr>
      </w:pPr>
      <w:r w:rsidRPr="00331C85">
        <w:rPr>
          <w:color w:val="000000" w:themeColor="text1"/>
        </w:rPr>
        <w:t xml:space="preserve">Few concerns can be as central to the concept of a free and democratic society as the dissipation of racism and the especially strong value which Canadian society attaches to this goal must never be forgotten in assessing the effects of an impugned legislative measure </w:t>
      </w:r>
    </w:p>
    <w:p w14:paraId="22D5340E" w14:textId="77777777" w:rsidR="001C4618" w:rsidRPr="00331C85" w:rsidRDefault="001C4618" w:rsidP="00435F78">
      <w:pPr>
        <w:pStyle w:val="ListParagraph"/>
        <w:numPr>
          <w:ilvl w:val="1"/>
          <w:numId w:val="42"/>
        </w:numPr>
        <w:rPr>
          <w:color w:val="000000" w:themeColor="text1"/>
        </w:rPr>
      </w:pPr>
      <w:r w:rsidRPr="00331C85">
        <w:rPr>
          <w:color w:val="000000" w:themeColor="text1"/>
        </w:rPr>
        <w:t xml:space="preserve">The effects of s 319(2) are not of such a deleterious nature as to outweigh any advantage gleaned from the limitation of s 2(b) </w:t>
      </w:r>
    </w:p>
    <w:p w14:paraId="3CB27510" w14:textId="7B4F0DE6" w:rsidR="001C4618" w:rsidRPr="00331C85" w:rsidRDefault="001C4618" w:rsidP="00435F78">
      <w:pPr>
        <w:pStyle w:val="ListParagraph"/>
        <w:numPr>
          <w:ilvl w:val="2"/>
          <w:numId w:val="42"/>
        </w:numPr>
        <w:rPr>
          <w:color w:val="000000" w:themeColor="text1"/>
        </w:rPr>
      </w:pPr>
      <w:r w:rsidRPr="00331C85">
        <w:rPr>
          <w:color w:val="000000" w:themeColor="text1"/>
        </w:rPr>
        <w:t xml:space="preserve">There are real concerns created by hate speech and those are addressed in a reasonable way through the criminal sanction </w:t>
      </w:r>
    </w:p>
    <w:p w14:paraId="18D63A80" w14:textId="3C57B810" w:rsidR="001C4618" w:rsidRPr="00331C85" w:rsidRDefault="001C4618" w:rsidP="001C4618">
      <w:pPr>
        <w:ind w:left="720" w:hanging="720"/>
        <w:rPr>
          <w:color w:val="000000" w:themeColor="text1"/>
        </w:rPr>
      </w:pPr>
      <w:r w:rsidRPr="00331C85">
        <w:rPr>
          <w:iCs/>
          <w:color w:val="000000" w:themeColor="text1"/>
        </w:rPr>
        <w:t>Issue:</w:t>
      </w:r>
      <w:r w:rsidRPr="00331C85">
        <w:rPr>
          <w:color w:val="000000" w:themeColor="text1"/>
        </w:rPr>
        <w:tab/>
        <w:t>Does s. 319(2) unjustifiably infringe Keegstra’s right to freedom of expression by preventing him from hateful speech against Jews?</w:t>
      </w:r>
    </w:p>
    <w:p w14:paraId="0C3D1A6D" w14:textId="75E4BA52" w:rsidR="001C4618" w:rsidRPr="00331C85" w:rsidRDefault="001C4618" w:rsidP="001C4618">
      <w:pPr>
        <w:ind w:left="720" w:hanging="720"/>
        <w:rPr>
          <w:color w:val="000000" w:themeColor="text1"/>
        </w:rPr>
      </w:pPr>
      <w:r w:rsidRPr="00331C85">
        <w:rPr>
          <w:color w:val="000000" w:themeColor="text1"/>
        </w:rPr>
        <w:t>Notes:</w:t>
      </w:r>
      <w:r w:rsidRPr="00331C85">
        <w:rPr>
          <w:color w:val="000000" w:themeColor="text1"/>
        </w:rPr>
        <w:tab/>
      </w:r>
      <w:r w:rsidRPr="00331C85">
        <w:rPr>
          <w:b/>
          <w:color w:val="000000" w:themeColor="text1"/>
        </w:rPr>
        <w:t>McLachlin dissent</w:t>
      </w:r>
      <w:r w:rsidRPr="00331C85">
        <w:rPr>
          <w:color w:val="000000" w:themeColor="text1"/>
        </w:rPr>
        <w:t>;</w:t>
      </w:r>
      <w:r w:rsidR="006B71B3" w:rsidRPr="00331C85">
        <w:rPr>
          <w:color w:val="000000" w:themeColor="text1"/>
        </w:rPr>
        <w:t xml:space="preserve"> </w:t>
      </w:r>
    </w:p>
    <w:p w14:paraId="004D8F47" w14:textId="0466B58F" w:rsidR="001C4618" w:rsidRPr="00331C85" w:rsidRDefault="001C4618" w:rsidP="001C4618">
      <w:pPr>
        <w:ind w:left="720" w:hanging="720"/>
        <w:rPr>
          <w:color w:val="000000" w:themeColor="text1"/>
        </w:rPr>
      </w:pPr>
      <w:r w:rsidRPr="00331C85">
        <w:rPr>
          <w:color w:val="000000" w:themeColor="text1"/>
        </w:rPr>
        <w:tab/>
        <w:t>Rational Connection</w:t>
      </w:r>
    </w:p>
    <w:p w14:paraId="14E83E38" w14:textId="77777777" w:rsidR="001C4618" w:rsidRPr="00331C85" w:rsidRDefault="001C4618" w:rsidP="00435F78">
      <w:pPr>
        <w:pStyle w:val="ListParagraph"/>
        <w:numPr>
          <w:ilvl w:val="1"/>
          <w:numId w:val="42"/>
        </w:numPr>
        <w:rPr>
          <w:color w:val="000000" w:themeColor="text1"/>
        </w:rPr>
      </w:pPr>
      <w:r w:rsidRPr="00331C85">
        <w:rPr>
          <w:color w:val="000000" w:themeColor="text1"/>
        </w:rPr>
        <w:t xml:space="preserve">This section may have a chilling effect on expression by law-abiding citizens and it is far from clear that is provides an effective way of curbing hatemongers </w:t>
      </w:r>
    </w:p>
    <w:p w14:paraId="7A1CD82A" w14:textId="77777777" w:rsidR="001C4618" w:rsidRPr="00331C85" w:rsidRDefault="001C4618" w:rsidP="00435F78">
      <w:pPr>
        <w:pStyle w:val="ListParagraph"/>
        <w:numPr>
          <w:ilvl w:val="1"/>
          <w:numId w:val="42"/>
        </w:numPr>
        <w:rPr>
          <w:color w:val="000000" w:themeColor="text1"/>
        </w:rPr>
      </w:pPr>
      <w:r w:rsidRPr="00331C85">
        <w:rPr>
          <w:color w:val="000000" w:themeColor="text1"/>
        </w:rPr>
        <w:t xml:space="preserve">This speech also confers publicity for causes and can bring sympathy; gov’t trying to suppress truth; did not work in Nazi Germany </w:t>
      </w:r>
    </w:p>
    <w:p w14:paraId="2C188502" w14:textId="60B61608" w:rsidR="001C4618" w:rsidRPr="00331C85" w:rsidRDefault="001C4618" w:rsidP="00435F78">
      <w:pPr>
        <w:pStyle w:val="ListParagraph"/>
        <w:numPr>
          <w:ilvl w:val="1"/>
          <w:numId w:val="42"/>
        </w:numPr>
        <w:rPr>
          <w:color w:val="000000" w:themeColor="text1"/>
        </w:rPr>
      </w:pPr>
      <w:r w:rsidRPr="00331C85">
        <w:rPr>
          <w:color w:val="000000" w:themeColor="text1"/>
        </w:rPr>
        <w:t xml:space="preserve">The connection is </w:t>
      </w:r>
      <w:r w:rsidR="00F02BB1" w:rsidRPr="00331C85">
        <w:rPr>
          <w:color w:val="000000" w:themeColor="text1"/>
        </w:rPr>
        <w:t>tenuous,</w:t>
      </w:r>
      <w:r w:rsidRPr="00331C85">
        <w:rPr>
          <w:color w:val="000000" w:themeColor="text1"/>
        </w:rPr>
        <w:t xml:space="preserve"> and it cannot be said there is a strong connection between the criminalization and its suppression </w:t>
      </w:r>
    </w:p>
    <w:p w14:paraId="7DEABD56" w14:textId="53B47C4C" w:rsidR="001C4618" w:rsidRPr="00331C85" w:rsidRDefault="00F02BB1" w:rsidP="00435F78">
      <w:pPr>
        <w:pStyle w:val="ListParagraph"/>
        <w:numPr>
          <w:ilvl w:val="1"/>
          <w:numId w:val="42"/>
        </w:numPr>
        <w:rPr>
          <w:color w:val="000000" w:themeColor="text1"/>
        </w:rPr>
      </w:pPr>
      <w:r w:rsidRPr="00331C85">
        <w:rPr>
          <w:color w:val="000000" w:themeColor="text1"/>
        </w:rPr>
        <w:t>Also,</w:t>
      </w:r>
      <w:r w:rsidR="001C4618" w:rsidRPr="00331C85">
        <w:rPr>
          <w:color w:val="000000" w:themeColor="text1"/>
        </w:rPr>
        <w:t xml:space="preserve"> a publicity problem and conspiracy theories if government says no people think it’s true § In an effort to prohibit the speech, it is being promoted </w:t>
      </w:r>
    </w:p>
    <w:p w14:paraId="16FA616E" w14:textId="77777777" w:rsidR="001C4618" w:rsidRPr="00331C85" w:rsidRDefault="001C4618" w:rsidP="001C4618">
      <w:pPr>
        <w:ind w:left="720"/>
        <w:rPr>
          <w:color w:val="000000" w:themeColor="text1"/>
        </w:rPr>
      </w:pPr>
      <w:r w:rsidRPr="00331C85">
        <w:rPr>
          <w:color w:val="000000" w:themeColor="text1"/>
        </w:rPr>
        <w:t>Minimal Impairment:</w:t>
      </w:r>
    </w:p>
    <w:p w14:paraId="420349FD" w14:textId="77777777" w:rsidR="001C4618" w:rsidRPr="00331C85" w:rsidRDefault="001C4618" w:rsidP="00435F78">
      <w:pPr>
        <w:pStyle w:val="ListParagraph"/>
        <w:numPr>
          <w:ilvl w:val="1"/>
          <w:numId w:val="42"/>
        </w:numPr>
        <w:rPr>
          <w:color w:val="000000" w:themeColor="text1"/>
        </w:rPr>
      </w:pPr>
      <w:r w:rsidRPr="00331C85">
        <w:rPr>
          <w:color w:val="000000" w:themeColor="text1"/>
        </w:rPr>
        <w:t xml:space="preserve">The definition may catch many expressions which should be protected o “Hatred” is broad and capable of catching a wide variety of emotion </w:t>
      </w:r>
    </w:p>
    <w:p w14:paraId="464C8644" w14:textId="77777777" w:rsidR="001C4618" w:rsidRPr="00331C85" w:rsidRDefault="001C4618" w:rsidP="00435F78">
      <w:pPr>
        <w:pStyle w:val="ListParagraph"/>
        <w:numPr>
          <w:ilvl w:val="2"/>
          <w:numId w:val="42"/>
        </w:numPr>
        <w:rPr>
          <w:color w:val="000000" w:themeColor="text1"/>
        </w:rPr>
      </w:pPr>
      <w:r w:rsidRPr="00331C85">
        <w:rPr>
          <w:color w:val="000000" w:themeColor="text1"/>
        </w:rPr>
        <w:t>Use it every day to express even things like dislike</w:t>
      </w:r>
    </w:p>
    <w:p w14:paraId="7699567C" w14:textId="0FF1B229" w:rsidR="001C4618" w:rsidRPr="00331C85" w:rsidRDefault="001C4618" w:rsidP="00435F78">
      <w:pPr>
        <w:pStyle w:val="ListParagraph"/>
        <w:numPr>
          <w:ilvl w:val="1"/>
          <w:numId w:val="42"/>
        </w:numPr>
        <w:rPr>
          <w:color w:val="000000" w:themeColor="text1"/>
        </w:rPr>
      </w:pPr>
      <w:r w:rsidRPr="00331C85">
        <w:rPr>
          <w:color w:val="000000" w:themeColor="text1"/>
        </w:rPr>
        <w:t xml:space="preserve">It is also subjective and is proved by inference – usually by judge or jury </w:t>
      </w:r>
    </w:p>
    <w:p w14:paraId="47711506" w14:textId="77777777" w:rsidR="001C4618" w:rsidRPr="00331C85" w:rsidRDefault="001C4618" w:rsidP="001C4618">
      <w:pPr>
        <w:ind w:left="720"/>
        <w:rPr>
          <w:color w:val="000000" w:themeColor="text1"/>
        </w:rPr>
      </w:pPr>
      <w:r w:rsidRPr="00331C85">
        <w:rPr>
          <w:color w:val="000000" w:themeColor="text1"/>
        </w:rPr>
        <w:t xml:space="preserve">The danger is that the legislation may have a </w:t>
      </w:r>
      <w:r w:rsidRPr="00331C85">
        <w:rPr>
          <w:b/>
          <w:bCs/>
          <w:i/>
          <w:iCs/>
          <w:color w:val="000000" w:themeColor="text1"/>
        </w:rPr>
        <w:t xml:space="preserve">chilling effect </w:t>
      </w:r>
      <w:r w:rsidRPr="00331C85">
        <w:rPr>
          <w:color w:val="000000" w:themeColor="text1"/>
        </w:rPr>
        <w:t xml:space="preserve">on legitimate activities important to our society by subjecting innocent persons to constraints born out of fear of the criminal process. Balancing harm to expression – people afraid to express out of fear; benefit – are worthy but the claims of gains to be achieved are tenuous. The Human Rights Code would have been better to deal with this. Any questionable benefit is outweighed by the significant infringement on the constitutional guarantee of free expression. </w:t>
      </w:r>
    </w:p>
    <w:p w14:paraId="102320C9" w14:textId="53DFB008" w:rsidR="001C4618" w:rsidRPr="00331C85" w:rsidRDefault="001C4618" w:rsidP="001C4618">
      <w:pPr>
        <w:ind w:left="720"/>
        <w:rPr>
          <w:color w:val="000000" w:themeColor="text1"/>
        </w:rPr>
      </w:pPr>
      <w:r w:rsidRPr="00331C85">
        <w:rPr>
          <w:color w:val="000000" w:themeColor="text1"/>
        </w:rPr>
        <w:t xml:space="preserve">Lays out three main rationales for freedom of expression: </w:t>
      </w:r>
    </w:p>
    <w:p w14:paraId="2EAD83BB" w14:textId="77777777" w:rsidR="001C4618" w:rsidRPr="00331C85" w:rsidRDefault="001C4618" w:rsidP="00435F78">
      <w:pPr>
        <w:numPr>
          <w:ilvl w:val="1"/>
          <w:numId w:val="43"/>
        </w:numPr>
        <w:rPr>
          <w:color w:val="000000" w:themeColor="text1"/>
        </w:rPr>
      </w:pPr>
      <w:r w:rsidRPr="00331C85">
        <w:rPr>
          <w:color w:val="000000" w:themeColor="text1"/>
        </w:rPr>
        <w:t xml:space="preserve">Political process/democracy </w:t>
      </w:r>
    </w:p>
    <w:p w14:paraId="51A36610" w14:textId="77777777" w:rsidR="001C4618" w:rsidRPr="00331C85" w:rsidRDefault="001C4618" w:rsidP="00435F78">
      <w:pPr>
        <w:numPr>
          <w:ilvl w:val="1"/>
          <w:numId w:val="43"/>
        </w:numPr>
        <w:rPr>
          <w:color w:val="000000" w:themeColor="text1"/>
        </w:rPr>
      </w:pPr>
      <w:r w:rsidRPr="00331C85">
        <w:rPr>
          <w:color w:val="000000" w:themeColor="text1"/>
        </w:rPr>
        <w:t xml:space="preserve">Search for truth/marketplace of ideas </w:t>
      </w:r>
    </w:p>
    <w:p w14:paraId="64BECB6D" w14:textId="1BD60A54" w:rsidR="00000557" w:rsidRPr="00331C85" w:rsidRDefault="001C4618" w:rsidP="00435F78">
      <w:pPr>
        <w:numPr>
          <w:ilvl w:val="1"/>
          <w:numId w:val="43"/>
        </w:numPr>
        <w:rPr>
          <w:color w:val="000000" w:themeColor="text1"/>
        </w:rPr>
      </w:pPr>
      <w:r w:rsidRPr="00331C85">
        <w:rPr>
          <w:color w:val="000000" w:themeColor="text1"/>
        </w:rPr>
        <w:t xml:space="preserve">Inherent value/self-actualization </w:t>
      </w:r>
    </w:p>
    <w:p w14:paraId="7D56EACA" w14:textId="0A7A4305" w:rsidR="0015069E" w:rsidRPr="00331C85" w:rsidRDefault="0015069E" w:rsidP="0015069E">
      <w:pPr>
        <w:rPr>
          <w:color w:val="000000" w:themeColor="text1"/>
        </w:rPr>
      </w:pPr>
    </w:p>
    <w:p w14:paraId="0F69BF35" w14:textId="322B6CEC" w:rsidR="0015069E" w:rsidRPr="00331C85" w:rsidRDefault="0015069E" w:rsidP="0015069E">
      <w:pPr>
        <w:pStyle w:val="Heading4"/>
      </w:pPr>
      <w:bookmarkStart w:id="151" w:name="_Toc18930225"/>
      <w:r w:rsidRPr="00331C85">
        <w:t>Khawaja 2012</w:t>
      </w:r>
      <w:bookmarkEnd w:id="151"/>
    </w:p>
    <w:p w14:paraId="46FE7239" w14:textId="394B2F8A" w:rsidR="0015069E" w:rsidRPr="00331C85" w:rsidRDefault="0015069E" w:rsidP="00435F78">
      <w:pPr>
        <w:pStyle w:val="ListParagraph"/>
        <w:numPr>
          <w:ilvl w:val="0"/>
          <w:numId w:val="42"/>
        </w:numPr>
        <w:rPr>
          <w:color w:val="000000" w:themeColor="text1"/>
        </w:rPr>
      </w:pPr>
      <w:r w:rsidRPr="00331C85">
        <w:rPr>
          <w:i/>
          <w:color w:val="000000" w:themeColor="text1"/>
        </w:rPr>
        <w:t xml:space="preserve">Keegstra </w:t>
      </w:r>
      <w:r w:rsidRPr="00331C85">
        <w:rPr>
          <w:color w:val="000000" w:themeColor="text1"/>
        </w:rPr>
        <w:t>majority stated that threats of violence were protected under 2(b)</w:t>
      </w:r>
    </w:p>
    <w:p w14:paraId="146BA192" w14:textId="283A673F" w:rsidR="0015069E" w:rsidRPr="00331C85" w:rsidRDefault="0015069E" w:rsidP="00435F78">
      <w:pPr>
        <w:pStyle w:val="ListParagraph"/>
        <w:numPr>
          <w:ilvl w:val="1"/>
          <w:numId w:val="42"/>
        </w:numPr>
        <w:rPr>
          <w:color w:val="000000" w:themeColor="text1"/>
        </w:rPr>
      </w:pPr>
      <w:r w:rsidRPr="00331C85">
        <w:rPr>
          <w:color w:val="000000" w:themeColor="text1"/>
        </w:rPr>
        <w:t>This was corrected in this case</w:t>
      </w:r>
    </w:p>
    <w:p w14:paraId="1644C382" w14:textId="6B0730F7" w:rsidR="0015069E" w:rsidRPr="00331C85" w:rsidRDefault="0015069E" w:rsidP="00435F78">
      <w:pPr>
        <w:pStyle w:val="ListParagraph"/>
        <w:numPr>
          <w:ilvl w:val="0"/>
          <w:numId w:val="42"/>
        </w:numPr>
        <w:rPr>
          <w:color w:val="000000" w:themeColor="text1"/>
        </w:rPr>
      </w:pPr>
      <w:r w:rsidRPr="00331C85">
        <w:rPr>
          <w:color w:val="000000" w:themeColor="text1"/>
        </w:rPr>
        <w:t>“Threats of violence, like violence, undermine the rule of law”</w:t>
      </w:r>
    </w:p>
    <w:p w14:paraId="5F77116F" w14:textId="77777777" w:rsidR="006B71B3" w:rsidRPr="00331C85" w:rsidRDefault="006B71B3" w:rsidP="006B71B3">
      <w:pPr>
        <w:rPr>
          <w:color w:val="000000" w:themeColor="text1"/>
        </w:rPr>
      </w:pPr>
    </w:p>
    <w:p w14:paraId="221AC584" w14:textId="183F0757" w:rsidR="0067253B" w:rsidRPr="00331C85" w:rsidRDefault="004452F6" w:rsidP="004452F6">
      <w:pPr>
        <w:pStyle w:val="Heading3"/>
        <w:rPr>
          <w:color w:val="000000" w:themeColor="text1"/>
        </w:rPr>
      </w:pPr>
      <w:bookmarkStart w:id="152" w:name="_Toc18930226"/>
      <w:r w:rsidRPr="00331C85">
        <w:rPr>
          <w:color w:val="000000" w:themeColor="text1"/>
        </w:rPr>
        <w:t xml:space="preserve">R v </w:t>
      </w:r>
      <w:r w:rsidR="0067253B" w:rsidRPr="00331C85">
        <w:rPr>
          <w:color w:val="000000" w:themeColor="text1"/>
        </w:rPr>
        <w:t>Zundel</w:t>
      </w:r>
      <w:bookmarkEnd w:id="152"/>
    </w:p>
    <w:p w14:paraId="45094D2D" w14:textId="37F93426" w:rsidR="004452F6" w:rsidRPr="00331C85" w:rsidRDefault="004452F6" w:rsidP="004452F6">
      <w:pPr>
        <w:rPr>
          <w:color w:val="000000" w:themeColor="text1"/>
        </w:rPr>
      </w:pPr>
      <w:r w:rsidRPr="00331C85">
        <w:rPr>
          <w:color w:val="000000" w:themeColor="text1"/>
        </w:rPr>
        <w:t>Ratio:</w:t>
      </w:r>
    </w:p>
    <w:p w14:paraId="6E5278EF" w14:textId="20EB92A4" w:rsidR="00C9148D" w:rsidRPr="00331C85" w:rsidRDefault="00C9148D" w:rsidP="00C9148D">
      <w:pPr>
        <w:ind w:left="720" w:hanging="720"/>
        <w:rPr>
          <w:color w:val="000000" w:themeColor="text1"/>
        </w:rPr>
      </w:pPr>
      <w:r w:rsidRPr="00331C85">
        <w:rPr>
          <w:color w:val="000000" w:themeColor="text1"/>
        </w:rPr>
        <w:t>Facts:</w:t>
      </w:r>
      <w:r w:rsidRPr="00331C85">
        <w:rPr>
          <w:color w:val="000000" w:themeColor="text1"/>
        </w:rPr>
        <w:tab/>
        <w:t xml:space="preserve">The accused was charged with spreading false news contrary to s 181 which provides that "every one who wilfully publishes a statement, tale or news that he knows is false and causes or is likely to cause injury or mischief to a public interest is guilty of an indictable offence and liable to imprisonment” – for pamphlet </w:t>
      </w:r>
      <w:r w:rsidRPr="00331C85">
        <w:rPr>
          <w:i/>
          <w:color w:val="000000" w:themeColor="text1"/>
        </w:rPr>
        <w:t xml:space="preserve">Did Six Million Really Die? </w:t>
      </w:r>
      <w:r w:rsidRPr="00331C85">
        <w:rPr>
          <w:color w:val="000000" w:themeColor="text1"/>
        </w:rPr>
        <w:t>The pamphlet, part of a genre of literature known as "revisionist history", suggests, </w:t>
      </w:r>
      <w:r w:rsidRPr="00331C85">
        <w:rPr>
          <w:iCs/>
          <w:color w:val="000000" w:themeColor="text1"/>
        </w:rPr>
        <w:t>inter alia</w:t>
      </w:r>
      <w:r w:rsidRPr="00331C85">
        <w:rPr>
          <w:color w:val="000000" w:themeColor="text1"/>
        </w:rPr>
        <w:t>, that it has not been established that six million Jews were killed before and during World War II and that the Holocaust was a myth perpetrated by a worldwide Jewish conspiracy.</w:t>
      </w:r>
    </w:p>
    <w:p w14:paraId="0B29651E" w14:textId="35C3EA1D" w:rsidR="004452F6" w:rsidRPr="00331C85" w:rsidRDefault="004452F6" w:rsidP="004452F6">
      <w:pPr>
        <w:rPr>
          <w:color w:val="000000" w:themeColor="text1"/>
        </w:rPr>
      </w:pPr>
      <w:r w:rsidRPr="00331C85">
        <w:rPr>
          <w:color w:val="000000" w:themeColor="text1"/>
        </w:rPr>
        <w:t>Result:</w:t>
      </w:r>
      <w:r w:rsidR="00C9148D" w:rsidRPr="00331C85">
        <w:rPr>
          <w:color w:val="000000" w:themeColor="text1"/>
        </w:rPr>
        <w:tab/>
        <w:t>Appeal allowed, s181 of the Criminal Code is unconstitutional</w:t>
      </w:r>
    </w:p>
    <w:p w14:paraId="252C7D31" w14:textId="0B5C2288" w:rsidR="002663B8" w:rsidRPr="00331C85" w:rsidRDefault="004452F6" w:rsidP="00C9148D">
      <w:pPr>
        <w:ind w:left="720" w:hanging="720"/>
        <w:rPr>
          <w:i/>
          <w:color w:val="000000" w:themeColor="text1"/>
        </w:rPr>
      </w:pPr>
      <w:r w:rsidRPr="00331C85">
        <w:rPr>
          <w:color w:val="000000" w:themeColor="text1"/>
        </w:rPr>
        <w:t>Reason:</w:t>
      </w:r>
      <w:r w:rsidR="00C9148D" w:rsidRPr="00331C85">
        <w:rPr>
          <w:color w:val="000000" w:themeColor="text1"/>
        </w:rPr>
        <w:tab/>
      </w:r>
      <w:r w:rsidR="002663B8" w:rsidRPr="00331C85">
        <w:rPr>
          <w:i/>
          <w:color w:val="000000" w:themeColor="text1"/>
        </w:rPr>
        <w:t>Section 2b Analysis</w:t>
      </w:r>
    </w:p>
    <w:p w14:paraId="164F81EB" w14:textId="497A87EA" w:rsidR="002663B8" w:rsidRPr="00331C85" w:rsidRDefault="002663B8" w:rsidP="00435F78">
      <w:pPr>
        <w:pStyle w:val="ListParagraph"/>
        <w:numPr>
          <w:ilvl w:val="1"/>
          <w:numId w:val="42"/>
        </w:numPr>
        <w:rPr>
          <w:color w:val="000000" w:themeColor="text1"/>
        </w:rPr>
      </w:pPr>
      <w:r w:rsidRPr="00331C85">
        <w:rPr>
          <w:color w:val="000000" w:themeColor="text1"/>
        </w:rPr>
        <w:t>S2b protects the right of a minority to express its view, however unpopula</w:t>
      </w:r>
      <w:r w:rsidR="0015069E" w:rsidRPr="00331C85">
        <w:rPr>
          <w:color w:val="000000" w:themeColor="text1"/>
        </w:rPr>
        <w:t>r</w:t>
      </w:r>
      <w:r w:rsidRPr="00331C85">
        <w:rPr>
          <w:color w:val="000000" w:themeColor="text1"/>
        </w:rPr>
        <w:t xml:space="preserve"> it may be </w:t>
      </w:r>
    </w:p>
    <w:p w14:paraId="46A7515B" w14:textId="49D83E59" w:rsidR="002663B8" w:rsidRPr="00331C85" w:rsidRDefault="002663B8" w:rsidP="00435F78">
      <w:pPr>
        <w:pStyle w:val="ListParagraph"/>
        <w:numPr>
          <w:ilvl w:val="1"/>
          <w:numId w:val="42"/>
        </w:numPr>
        <w:rPr>
          <w:color w:val="000000" w:themeColor="text1"/>
        </w:rPr>
      </w:pPr>
      <w:r w:rsidRPr="00331C85">
        <w:rPr>
          <w:color w:val="000000" w:themeColor="text1"/>
        </w:rPr>
        <w:t>All communications which convey meaning are protected by s2b – unless the physical form by which the communication is made excludes protection (ex. violent act)</w:t>
      </w:r>
    </w:p>
    <w:p w14:paraId="07DCBAF8" w14:textId="75B51415" w:rsidR="002663B8" w:rsidRPr="00331C85" w:rsidRDefault="002663B8" w:rsidP="00435F78">
      <w:pPr>
        <w:pStyle w:val="ListParagraph"/>
        <w:numPr>
          <w:ilvl w:val="1"/>
          <w:numId w:val="42"/>
        </w:numPr>
        <w:rPr>
          <w:color w:val="000000" w:themeColor="text1"/>
        </w:rPr>
      </w:pPr>
      <w:r w:rsidRPr="00331C85">
        <w:rPr>
          <w:color w:val="000000" w:themeColor="text1"/>
        </w:rPr>
        <w:t>Content of communication is irrelevant</w:t>
      </w:r>
    </w:p>
    <w:p w14:paraId="3ED05F7E" w14:textId="34F9CB22" w:rsidR="0015069E" w:rsidRPr="00331C85" w:rsidRDefault="0015069E" w:rsidP="00435F78">
      <w:pPr>
        <w:pStyle w:val="ListParagraph"/>
        <w:numPr>
          <w:ilvl w:val="2"/>
          <w:numId w:val="42"/>
        </w:numPr>
        <w:rPr>
          <w:color w:val="000000" w:themeColor="text1"/>
        </w:rPr>
      </w:pPr>
      <w:r w:rsidRPr="00331C85">
        <w:rPr>
          <w:color w:val="000000" w:themeColor="text1"/>
        </w:rPr>
        <w:t xml:space="preserve">Deliberate publication of statements known by speaker to be false is protected under s2(b) </w:t>
      </w:r>
    </w:p>
    <w:p w14:paraId="10DEC1B6" w14:textId="7CBCE549" w:rsidR="002663B8" w:rsidRPr="00331C85" w:rsidRDefault="002663B8" w:rsidP="00435F78">
      <w:pPr>
        <w:pStyle w:val="ListParagraph"/>
        <w:numPr>
          <w:ilvl w:val="1"/>
          <w:numId w:val="42"/>
        </w:numPr>
        <w:rPr>
          <w:color w:val="000000" w:themeColor="text1"/>
        </w:rPr>
      </w:pPr>
      <w:r w:rsidRPr="00331C85">
        <w:rPr>
          <w:color w:val="000000" w:themeColor="text1"/>
        </w:rPr>
        <w:t xml:space="preserve">PURPOSE </w:t>
      </w:r>
      <w:r w:rsidRPr="00331C85">
        <w:rPr>
          <w:color w:val="000000" w:themeColor="text1"/>
        </w:rPr>
        <w:sym w:font="Wingdings" w:char="F0E0"/>
      </w:r>
      <w:r w:rsidRPr="00331C85">
        <w:rPr>
          <w:color w:val="000000" w:themeColor="text1"/>
        </w:rPr>
        <w:t xml:space="preserve"> permit free expression to the end of promoting trust, political or social participati</w:t>
      </w:r>
      <w:r w:rsidR="0015069E" w:rsidRPr="00331C85">
        <w:rPr>
          <w:color w:val="000000" w:themeColor="text1"/>
        </w:rPr>
        <w:t>o</w:t>
      </w:r>
      <w:r w:rsidRPr="00331C85">
        <w:rPr>
          <w:color w:val="000000" w:themeColor="text1"/>
        </w:rPr>
        <w:t xml:space="preserve">n and self-fulfilment </w:t>
      </w:r>
    </w:p>
    <w:p w14:paraId="516D2A36" w14:textId="7C16014C" w:rsidR="002663B8" w:rsidRPr="00331C85" w:rsidRDefault="002663B8" w:rsidP="00435F78">
      <w:pPr>
        <w:pStyle w:val="ListParagraph"/>
        <w:numPr>
          <w:ilvl w:val="2"/>
          <w:numId w:val="42"/>
        </w:numPr>
        <w:rPr>
          <w:color w:val="000000" w:themeColor="text1"/>
        </w:rPr>
      </w:pPr>
      <w:r w:rsidRPr="00331C85">
        <w:rPr>
          <w:color w:val="000000" w:themeColor="text1"/>
        </w:rPr>
        <w:t xml:space="preserve">Extends to the protection of minority beliefs which the majority reads as wrong or false </w:t>
      </w:r>
    </w:p>
    <w:p w14:paraId="733CCCB9" w14:textId="2D759A87" w:rsidR="002663B8" w:rsidRPr="00331C85" w:rsidRDefault="002663B8" w:rsidP="00435F78">
      <w:pPr>
        <w:pStyle w:val="ListParagraph"/>
        <w:numPr>
          <w:ilvl w:val="1"/>
          <w:numId w:val="42"/>
        </w:numPr>
        <w:rPr>
          <w:color w:val="000000" w:themeColor="text1"/>
        </w:rPr>
      </w:pPr>
      <w:r w:rsidRPr="00331C85">
        <w:rPr>
          <w:color w:val="000000" w:themeColor="text1"/>
        </w:rPr>
        <w:t xml:space="preserve">Subjecting someone to imprisonment because of words published has the </w:t>
      </w:r>
      <w:r w:rsidRPr="00331C85">
        <w:rPr>
          <w:b/>
          <w:color w:val="000000" w:themeColor="text1"/>
        </w:rPr>
        <w:t>undeniable effect of restricting freedom of expression</w:t>
      </w:r>
    </w:p>
    <w:p w14:paraId="5EA70C6D" w14:textId="13B5E877" w:rsidR="004452F6" w:rsidRPr="00331C85" w:rsidRDefault="00C9148D" w:rsidP="00435F78">
      <w:pPr>
        <w:pStyle w:val="ListParagraph"/>
        <w:numPr>
          <w:ilvl w:val="1"/>
          <w:numId w:val="42"/>
        </w:numPr>
        <w:rPr>
          <w:color w:val="000000" w:themeColor="text1"/>
        </w:rPr>
      </w:pPr>
      <w:r w:rsidRPr="00331C85">
        <w:rPr>
          <w:color w:val="000000" w:themeColor="text1"/>
        </w:rPr>
        <w:t>Given the broad, purposive interpretation of the freedom of expression guaranteed by s. 2 (</w:t>
      </w:r>
      <w:r w:rsidRPr="00331C85">
        <w:rPr>
          <w:i/>
          <w:iCs/>
          <w:color w:val="000000" w:themeColor="text1"/>
        </w:rPr>
        <w:t>b</w:t>
      </w:r>
      <w:r w:rsidRPr="00331C85">
        <w:rPr>
          <w:color w:val="000000" w:themeColor="text1"/>
        </w:rPr>
        <w:t>), those who deliberately publish falsehoods are not, for that reason alone, precluded from claiming the benefit of the constitutional guarantees of free speech. </w:t>
      </w:r>
    </w:p>
    <w:p w14:paraId="44A3D248" w14:textId="6EA339BD" w:rsidR="002663B8" w:rsidRPr="00331C85" w:rsidRDefault="002663B8" w:rsidP="002663B8">
      <w:pPr>
        <w:ind w:left="720"/>
        <w:rPr>
          <w:color w:val="000000" w:themeColor="text1"/>
        </w:rPr>
      </w:pPr>
      <w:r w:rsidRPr="00331C85">
        <w:rPr>
          <w:i/>
          <w:color w:val="000000" w:themeColor="text1"/>
        </w:rPr>
        <w:t>Section 1 Analysis</w:t>
      </w:r>
    </w:p>
    <w:p w14:paraId="06EAEF11" w14:textId="304DF088" w:rsidR="002663B8" w:rsidRPr="00331C85" w:rsidRDefault="002663B8" w:rsidP="00435F78">
      <w:pPr>
        <w:pStyle w:val="ListParagraph"/>
        <w:numPr>
          <w:ilvl w:val="1"/>
          <w:numId w:val="42"/>
        </w:numPr>
        <w:rPr>
          <w:color w:val="000000" w:themeColor="text1"/>
        </w:rPr>
      </w:pPr>
      <w:r w:rsidRPr="00331C85">
        <w:rPr>
          <w:color w:val="000000" w:themeColor="text1"/>
        </w:rPr>
        <w:t>Pressing and Substantial</w:t>
      </w:r>
    </w:p>
    <w:p w14:paraId="0EF53F79" w14:textId="4BDDC8EE" w:rsidR="0015069E" w:rsidRPr="00331C85" w:rsidRDefault="0015069E" w:rsidP="00435F78">
      <w:pPr>
        <w:pStyle w:val="ListParagraph"/>
        <w:numPr>
          <w:ilvl w:val="2"/>
          <w:numId w:val="42"/>
        </w:numPr>
        <w:rPr>
          <w:color w:val="000000" w:themeColor="text1"/>
        </w:rPr>
      </w:pPr>
      <w:r w:rsidRPr="00331C85">
        <w:rPr>
          <w:color w:val="000000" w:themeColor="text1"/>
        </w:rPr>
        <w:t xml:space="preserve">Court found the objective was to “protect the mighty and the powerful from discord or slander” which is not pressing and substantial </w:t>
      </w:r>
    </w:p>
    <w:p w14:paraId="39116DB8" w14:textId="16723140" w:rsidR="002663B8" w:rsidRPr="00331C85" w:rsidRDefault="002663B8" w:rsidP="00435F78">
      <w:pPr>
        <w:pStyle w:val="ListParagraph"/>
        <w:numPr>
          <w:ilvl w:val="2"/>
          <w:numId w:val="42"/>
        </w:numPr>
        <w:rPr>
          <w:color w:val="000000" w:themeColor="text1"/>
        </w:rPr>
      </w:pPr>
      <w:r w:rsidRPr="00331C85">
        <w:rPr>
          <w:color w:val="000000" w:themeColor="text1"/>
        </w:rPr>
        <w:t>In determining objective, the court must look at the intention of Parliament when the section was enacted – it cannot assign objectives or invent new ones according to the perceived current utility of the impugned provision</w:t>
      </w:r>
    </w:p>
    <w:p w14:paraId="77CCFDEF" w14:textId="3730CE0A" w:rsidR="002663B8" w:rsidRPr="00331C85" w:rsidRDefault="002663B8" w:rsidP="00435F78">
      <w:pPr>
        <w:pStyle w:val="ListParagraph"/>
        <w:numPr>
          <w:ilvl w:val="2"/>
          <w:numId w:val="42"/>
        </w:numPr>
        <w:rPr>
          <w:color w:val="000000" w:themeColor="text1"/>
        </w:rPr>
      </w:pPr>
      <w:r w:rsidRPr="00331C85">
        <w:rPr>
          <w:color w:val="000000" w:themeColor="text1"/>
        </w:rPr>
        <w:t xml:space="preserve">While s181 may be capable of serving legitimate purposes, Parliament has identified no real social problem or even one of pressing concern </w:t>
      </w:r>
    </w:p>
    <w:p w14:paraId="1B8C964C" w14:textId="69B556F3" w:rsidR="002663B8" w:rsidRPr="00331C85" w:rsidRDefault="002663B8" w:rsidP="00435F78">
      <w:pPr>
        <w:pStyle w:val="ListParagraph"/>
        <w:numPr>
          <w:ilvl w:val="2"/>
          <w:numId w:val="42"/>
        </w:numPr>
        <w:rPr>
          <w:color w:val="000000" w:themeColor="text1"/>
        </w:rPr>
      </w:pPr>
      <w:r w:rsidRPr="00331C85">
        <w:rPr>
          <w:color w:val="000000" w:themeColor="text1"/>
        </w:rPr>
        <w:t>The provision originally focused on the prevention of deliberate slanderous statements against the nobles of the realm to preserve political harmony in the state</w:t>
      </w:r>
    </w:p>
    <w:p w14:paraId="665D3012" w14:textId="324D1264" w:rsidR="002663B8" w:rsidRPr="00331C85" w:rsidRDefault="002663B8" w:rsidP="00435F78">
      <w:pPr>
        <w:pStyle w:val="ListParagraph"/>
        <w:numPr>
          <w:ilvl w:val="3"/>
          <w:numId w:val="42"/>
        </w:numPr>
        <w:rPr>
          <w:color w:val="000000" w:themeColor="text1"/>
        </w:rPr>
      </w:pPr>
      <w:r w:rsidRPr="00331C85">
        <w:rPr>
          <w:color w:val="000000" w:themeColor="text1"/>
        </w:rPr>
        <w:t xml:space="preserve">To suggest now that it is meant to combat hate propaganda or racism is to go beyond its history and its wording and to </w:t>
      </w:r>
      <w:r w:rsidRPr="00331C85">
        <w:rPr>
          <w:b/>
          <w:color w:val="000000" w:themeColor="text1"/>
        </w:rPr>
        <w:t xml:space="preserve">adopt the “shifting the purpose” analysis </w:t>
      </w:r>
    </w:p>
    <w:p w14:paraId="51C76184" w14:textId="35D80F1C" w:rsidR="00B67436" w:rsidRPr="00331C85" w:rsidRDefault="00B26DF2" w:rsidP="00435F78">
      <w:pPr>
        <w:pStyle w:val="ListParagraph"/>
        <w:numPr>
          <w:ilvl w:val="3"/>
          <w:numId w:val="42"/>
        </w:numPr>
        <w:rPr>
          <w:color w:val="000000" w:themeColor="text1"/>
        </w:rPr>
      </w:pPr>
      <w:r w:rsidRPr="00331C85">
        <w:rPr>
          <w:color w:val="000000" w:themeColor="text1"/>
        </w:rPr>
        <w:t>The lack of any ostensible purpose justifying led the LRC to recommend repeal of the section, labelling it as “anachronistic”</w:t>
      </w:r>
    </w:p>
    <w:p w14:paraId="3CC87B1D" w14:textId="514B10FA" w:rsidR="0015069E" w:rsidRPr="00331C85" w:rsidRDefault="0015069E" w:rsidP="00435F78">
      <w:pPr>
        <w:pStyle w:val="ListParagraph"/>
        <w:numPr>
          <w:ilvl w:val="3"/>
          <w:numId w:val="42"/>
        </w:numPr>
        <w:rPr>
          <w:color w:val="000000" w:themeColor="text1"/>
        </w:rPr>
      </w:pPr>
      <w:r w:rsidRPr="00331C85">
        <w:rPr>
          <w:color w:val="000000" w:themeColor="text1"/>
        </w:rPr>
        <w:t xml:space="preserve">Even if the law was accepted to promote tolerance it is still OVERBROAD and could be used to prosecute unpopular ideas </w:t>
      </w:r>
    </w:p>
    <w:p w14:paraId="2D3810D9" w14:textId="757BD0E8" w:rsidR="00B26DF2" w:rsidRPr="00331C85" w:rsidRDefault="00B26DF2" w:rsidP="00435F78">
      <w:pPr>
        <w:pStyle w:val="ListParagraph"/>
        <w:numPr>
          <w:ilvl w:val="1"/>
          <w:numId w:val="42"/>
        </w:numPr>
        <w:rPr>
          <w:color w:val="000000" w:themeColor="text1"/>
        </w:rPr>
      </w:pPr>
      <w:r w:rsidRPr="00331C85">
        <w:rPr>
          <w:color w:val="000000" w:themeColor="text1"/>
        </w:rPr>
        <w:t xml:space="preserve">Even if the Court were to attribute to s181 the objective of promoting racial and social tolerance and to conclude that such objective was so pressing and substantial as to be capable of overriding a fundamental freedom, it would </w:t>
      </w:r>
      <w:r w:rsidRPr="00331C85">
        <w:rPr>
          <w:b/>
          <w:color w:val="000000" w:themeColor="text1"/>
        </w:rPr>
        <w:t xml:space="preserve">still fail to meet the proportionality test </w:t>
      </w:r>
      <w:r w:rsidRPr="00331C85">
        <w:rPr>
          <w:color w:val="000000" w:themeColor="text1"/>
        </w:rPr>
        <w:t>(</w:t>
      </w:r>
      <w:r w:rsidRPr="00331C85">
        <w:rPr>
          <w:i/>
          <w:color w:val="000000" w:themeColor="text1"/>
        </w:rPr>
        <w:t>Keegstra</w:t>
      </w:r>
      <w:r w:rsidRPr="00331C85">
        <w:rPr>
          <w:color w:val="000000" w:themeColor="text1"/>
        </w:rPr>
        <w:t>)</w:t>
      </w:r>
    </w:p>
    <w:p w14:paraId="26877A1A" w14:textId="205BD2C7" w:rsidR="00B26DF2" w:rsidRPr="00331C85" w:rsidRDefault="00B26DF2" w:rsidP="00435F78">
      <w:pPr>
        <w:pStyle w:val="ListParagraph"/>
        <w:numPr>
          <w:ilvl w:val="2"/>
          <w:numId w:val="42"/>
        </w:numPr>
        <w:rPr>
          <w:color w:val="000000" w:themeColor="text1"/>
        </w:rPr>
      </w:pPr>
      <w:r w:rsidRPr="00331C85">
        <w:rPr>
          <w:color w:val="000000" w:themeColor="text1"/>
        </w:rPr>
        <w:t>The range of expression potentially caught by the vague and broad wording of s. 181  extends to virtually all controversial statements of apparent fact which might be argued to be false and likely to do some mischief to some public interest</w:t>
      </w:r>
    </w:p>
    <w:p w14:paraId="2A0A42A7" w14:textId="0F88678F" w:rsidR="00B26DF2" w:rsidRPr="00331C85" w:rsidRDefault="00B26DF2" w:rsidP="00435F78">
      <w:pPr>
        <w:pStyle w:val="ListParagraph"/>
        <w:numPr>
          <w:ilvl w:val="2"/>
          <w:numId w:val="42"/>
        </w:numPr>
        <w:rPr>
          <w:color w:val="000000" w:themeColor="text1"/>
        </w:rPr>
      </w:pPr>
      <w:r w:rsidRPr="00331C85">
        <w:rPr>
          <w:color w:val="000000" w:themeColor="text1"/>
        </w:rPr>
        <w:t xml:space="preserve">It is particularly invasive because it chooses the most draconian of sanctions to effect its ends </w:t>
      </w:r>
      <w:r w:rsidRPr="00331C85">
        <w:rPr>
          <w:color w:val="000000" w:themeColor="text1"/>
        </w:rPr>
        <w:noBreakHyphen/>
      </w:r>
      <w:r w:rsidRPr="00331C85">
        <w:rPr>
          <w:color w:val="000000" w:themeColor="text1"/>
        </w:rPr>
        <w:noBreakHyphen/>
        <w:t xml:space="preserve"> prosecution for an indictable offence under the criminal law</w:t>
      </w:r>
    </w:p>
    <w:p w14:paraId="77A3C796" w14:textId="7EF99291" w:rsidR="004452F6" w:rsidRPr="00331C85" w:rsidRDefault="004452F6" w:rsidP="004452F6">
      <w:pPr>
        <w:rPr>
          <w:color w:val="000000" w:themeColor="text1"/>
        </w:rPr>
      </w:pPr>
      <w:r w:rsidRPr="00331C85">
        <w:rPr>
          <w:color w:val="000000" w:themeColor="text1"/>
        </w:rPr>
        <w:t>Issue:</w:t>
      </w:r>
      <w:r w:rsidR="00C9148D" w:rsidRPr="00331C85">
        <w:rPr>
          <w:color w:val="000000" w:themeColor="text1"/>
        </w:rPr>
        <w:tab/>
        <w:t>Whether s. 181 of the </w:t>
      </w:r>
      <w:r w:rsidR="00C9148D" w:rsidRPr="00331C85">
        <w:rPr>
          <w:i/>
          <w:iCs/>
          <w:color w:val="000000" w:themeColor="text1"/>
        </w:rPr>
        <w:t>Code</w:t>
      </w:r>
      <w:r w:rsidR="00C9148D" w:rsidRPr="00331C85">
        <w:rPr>
          <w:color w:val="000000" w:themeColor="text1"/>
        </w:rPr>
        <w:t xml:space="preserve"> infringes the guarantee of freedom of expression in s2b, and if yes is it justified by section 1. </w:t>
      </w:r>
    </w:p>
    <w:p w14:paraId="2E9D6663" w14:textId="34DDE29A" w:rsidR="004452F6" w:rsidRPr="00331C85" w:rsidRDefault="004452F6" w:rsidP="000F7FFD">
      <w:pPr>
        <w:ind w:left="720" w:hanging="720"/>
        <w:rPr>
          <w:color w:val="000000" w:themeColor="text1"/>
        </w:rPr>
      </w:pPr>
      <w:r w:rsidRPr="00331C85">
        <w:rPr>
          <w:color w:val="000000" w:themeColor="text1"/>
        </w:rPr>
        <w:t>Notes:</w:t>
      </w:r>
      <w:r w:rsidR="000F7FFD" w:rsidRPr="00331C85">
        <w:rPr>
          <w:color w:val="000000" w:themeColor="text1"/>
        </w:rPr>
        <w:tab/>
        <w:t xml:space="preserve">Gonthier dissent; concedes that this falls within the scope of s 2b, the sphere of expression protected by the section has been very broadly defined to encompass all content of expression irrespective or the particular meaning sought to be conveyed unless the expression is communicated in a physically violent form. Concedes that the right is infringed. </w:t>
      </w:r>
    </w:p>
    <w:p w14:paraId="3F4B0A8F" w14:textId="43259802" w:rsidR="000F7FFD" w:rsidRPr="00331C85" w:rsidRDefault="000F7FFD" w:rsidP="000F7FFD">
      <w:pPr>
        <w:ind w:left="720" w:hanging="720"/>
        <w:rPr>
          <w:i/>
          <w:color w:val="000000" w:themeColor="text1"/>
        </w:rPr>
      </w:pPr>
      <w:r w:rsidRPr="00331C85">
        <w:rPr>
          <w:color w:val="000000" w:themeColor="text1"/>
        </w:rPr>
        <w:tab/>
      </w:r>
      <w:r w:rsidRPr="00331C85">
        <w:rPr>
          <w:i/>
          <w:color w:val="000000" w:themeColor="text1"/>
        </w:rPr>
        <w:t>Dissent on Section 1 Analysis</w:t>
      </w:r>
    </w:p>
    <w:p w14:paraId="14455F65" w14:textId="7FC6E3AA" w:rsidR="000F7FFD" w:rsidRPr="00331C85" w:rsidRDefault="000F7FFD" w:rsidP="00435F78">
      <w:pPr>
        <w:pStyle w:val="ListParagraph"/>
        <w:numPr>
          <w:ilvl w:val="1"/>
          <w:numId w:val="42"/>
        </w:numPr>
        <w:rPr>
          <w:color w:val="000000" w:themeColor="text1"/>
        </w:rPr>
      </w:pPr>
      <w:r w:rsidRPr="00331C85">
        <w:rPr>
          <w:color w:val="000000" w:themeColor="text1"/>
        </w:rPr>
        <w:t xml:space="preserve">Parliament’s objective of preventing harm caused by the wilful publication of injurious lies is sufficiently pressing and substantial to justify a limited restriction of freedom of expression </w:t>
      </w:r>
    </w:p>
    <w:p w14:paraId="0C18ECD8" w14:textId="0EB34E36" w:rsidR="000F7FFD" w:rsidRPr="00331C85" w:rsidRDefault="000F7FFD" w:rsidP="00435F78">
      <w:pPr>
        <w:pStyle w:val="ListParagraph"/>
        <w:numPr>
          <w:ilvl w:val="1"/>
          <w:numId w:val="42"/>
        </w:numPr>
        <w:rPr>
          <w:color w:val="000000" w:themeColor="text1"/>
        </w:rPr>
      </w:pPr>
      <w:r w:rsidRPr="00331C85">
        <w:rPr>
          <w:color w:val="000000" w:themeColor="text1"/>
        </w:rPr>
        <w:t xml:space="preserve">The objective of s181 is evident from the clear wording of the provision which prohibits the publication of a statement that the accused knows is false and “that causes or is likely to cause injury” </w:t>
      </w:r>
    </w:p>
    <w:p w14:paraId="0FCC2392" w14:textId="5824910A" w:rsidR="000F7FFD" w:rsidRPr="00331C85" w:rsidRDefault="000F7FFD" w:rsidP="00435F78">
      <w:pPr>
        <w:pStyle w:val="ListParagraph"/>
        <w:numPr>
          <w:ilvl w:val="1"/>
          <w:numId w:val="42"/>
        </w:numPr>
        <w:rPr>
          <w:color w:val="000000" w:themeColor="text1"/>
        </w:rPr>
      </w:pPr>
      <w:r w:rsidRPr="00331C85">
        <w:rPr>
          <w:color w:val="000000" w:themeColor="text1"/>
        </w:rPr>
        <w:t>This specific objective in turn promotes the public interest in furthering racial, religious and social tolerance</w:t>
      </w:r>
    </w:p>
    <w:p w14:paraId="49D0F9B4" w14:textId="77777777" w:rsidR="000F7FFD" w:rsidRPr="00331C85" w:rsidRDefault="000F7FFD" w:rsidP="00435F78">
      <w:pPr>
        <w:pStyle w:val="ListParagraph"/>
        <w:numPr>
          <w:ilvl w:val="1"/>
          <w:numId w:val="42"/>
        </w:numPr>
        <w:rPr>
          <w:color w:val="000000" w:themeColor="text1"/>
        </w:rPr>
      </w:pPr>
      <w:r w:rsidRPr="00331C85">
        <w:rPr>
          <w:color w:val="000000" w:themeColor="text1"/>
        </w:rPr>
        <w:t>S 181 provides protection, by criminal sanction, to all vulnerable minority groups and individuals against the harms caused by deliberate and injurious lies, still plays a useful and important role in encouraging racial and social tolerance, which is so essential to the successful functioning of a democratic and multicultural society</w:t>
      </w:r>
    </w:p>
    <w:p w14:paraId="7A803CB4" w14:textId="00741F94" w:rsidR="005A7011" w:rsidRPr="00331C85" w:rsidRDefault="005A7011" w:rsidP="00435F78">
      <w:pPr>
        <w:pStyle w:val="ListParagraph"/>
        <w:numPr>
          <w:ilvl w:val="1"/>
          <w:numId w:val="42"/>
        </w:numPr>
        <w:rPr>
          <w:color w:val="000000" w:themeColor="text1"/>
        </w:rPr>
      </w:pPr>
      <w:r w:rsidRPr="00331C85">
        <w:rPr>
          <w:color w:val="000000" w:themeColor="text1"/>
        </w:rPr>
        <w:t>It is only where the deliberate publication of false facts is likely to seriously injure a public interest that the impugned section is invoked.  Any uncertainty as to the nature of the speech inures to the benefit of the accused.  The infrequent use of s. 181 can be attributed to the extremely onerous burden on the Crown to prove each element of the offence</w:t>
      </w:r>
    </w:p>
    <w:p w14:paraId="0DDD24BF" w14:textId="14ED50E0" w:rsidR="000F7FFD" w:rsidRPr="00331C85" w:rsidRDefault="005A7011" w:rsidP="00435F78">
      <w:pPr>
        <w:pStyle w:val="ListParagraph"/>
        <w:numPr>
          <w:ilvl w:val="2"/>
          <w:numId w:val="42"/>
        </w:numPr>
        <w:rPr>
          <w:color w:val="000000" w:themeColor="text1"/>
        </w:rPr>
      </w:pPr>
      <w:r w:rsidRPr="00331C85">
        <w:rPr>
          <w:color w:val="000000" w:themeColor="text1"/>
        </w:rPr>
        <w:t>Not overly broad</w:t>
      </w:r>
    </w:p>
    <w:p w14:paraId="5FB4C6ED" w14:textId="345A4F2C" w:rsidR="004452F6" w:rsidRPr="000A7FC4" w:rsidRDefault="005A7011" w:rsidP="00435F78">
      <w:pPr>
        <w:pStyle w:val="ListParagraph"/>
        <w:numPr>
          <w:ilvl w:val="1"/>
          <w:numId w:val="42"/>
        </w:numPr>
        <w:rPr>
          <w:color w:val="000000" w:themeColor="text1"/>
        </w:rPr>
      </w:pPr>
      <w:r w:rsidRPr="00331C85">
        <w:rPr>
          <w:color w:val="000000" w:themeColor="text1"/>
        </w:rPr>
        <w:t>Third, the prohibition of the wilful publication of what are known to be deliberate lies is proportional to the importance of protecting the public interest in preventing the harms caused by false speech and thereby promoting racial and social tolerance in a multicultural democracy</w:t>
      </w:r>
    </w:p>
    <w:p w14:paraId="1DAE6B6C" w14:textId="77777777" w:rsidR="00126ECB" w:rsidRPr="00331C85" w:rsidRDefault="00126ECB" w:rsidP="00000557">
      <w:pPr>
        <w:rPr>
          <w:color w:val="000000" w:themeColor="text1"/>
        </w:rPr>
      </w:pPr>
    </w:p>
    <w:p w14:paraId="0CD0BEA0" w14:textId="0E9813DB" w:rsidR="0067253B" w:rsidRPr="00331C85" w:rsidRDefault="00126ECB" w:rsidP="00126ECB">
      <w:pPr>
        <w:pStyle w:val="Heading3"/>
        <w:rPr>
          <w:color w:val="000000" w:themeColor="text1"/>
        </w:rPr>
      </w:pPr>
      <w:bookmarkStart w:id="153" w:name="_Toc18930227"/>
      <w:r w:rsidRPr="00331C85">
        <w:rPr>
          <w:color w:val="000000" w:themeColor="text1"/>
        </w:rPr>
        <w:t>SK (Human Rights Comission) v W</w:t>
      </w:r>
      <w:r w:rsidR="0067253B" w:rsidRPr="00331C85">
        <w:rPr>
          <w:color w:val="000000" w:themeColor="text1"/>
        </w:rPr>
        <w:t>hatcott</w:t>
      </w:r>
      <w:bookmarkEnd w:id="153"/>
    </w:p>
    <w:p w14:paraId="4C27F73A" w14:textId="6AECB2B1" w:rsidR="00126ECB" w:rsidRPr="00331C85" w:rsidRDefault="00126ECB" w:rsidP="00126ECB">
      <w:pPr>
        <w:rPr>
          <w:iCs/>
          <w:color w:val="000000" w:themeColor="text1"/>
        </w:rPr>
      </w:pPr>
      <w:r w:rsidRPr="00331C85">
        <w:rPr>
          <w:iCs/>
          <w:color w:val="000000" w:themeColor="text1"/>
        </w:rPr>
        <w:t>Ratio:</w:t>
      </w:r>
    </w:p>
    <w:p w14:paraId="354FFF85" w14:textId="77777777" w:rsidR="004452F6" w:rsidRPr="00331C85" w:rsidRDefault="00126ECB" w:rsidP="004452F6">
      <w:pPr>
        <w:ind w:left="720" w:hanging="720"/>
        <w:rPr>
          <w:color w:val="000000" w:themeColor="text1"/>
        </w:rPr>
      </w:pPr>
      <w:r w:rsidRPr="00331C85">
        <w:rPr>
          <w:iCs/>
          <w:color w:val="000000" w:themeColor="text1"/>
        </w:rPr>
        <w:t>Facts:</w:t>
      </w:r>
      <w:r w:rsidRPr="00331C85">
        <w:rPr>
          <w:i/>
          <w:iCs/>
          <w:color w:val="000000" w:themeColor="text1"/>
        </w:rPr>
        <w:tab/>
      </w:r>
      <w:r w:rsidRPr="00331C85">
        <w:rPr>
          <w:color w:val="000000" w:themeColor="text1"/>
        </w:rPr>
        <w:t xml:space="preserve">Concerns a challenge to a prohibition on hateful publication in the </w:t>
      </w:r>
      <w:r w:rsidRPr="00331C85">
        <w:rPr>
          <w:i/>
          <w:iCs/>
          <w:color w:val="000000" w:themeColor="text1"/>
        </w:rPr>
        <w:t xml:space="preserve">Saskatchewan Human Rights Code </w:t>
      </w:r>
      <w:r w:rsidRPr="00331C85">
        <w:rPr>
          <w:color w:val="000000" w:themeColor="text1"/>
        </w:rPr>
        <w:t xml:space="preserve">- </w:t>
      </w:r>
      <w:r w:rsidRPr="00331C85">
        <w:rPr>
          <w:b/>
          <w:bCs/>
          <w:color w:val="000000" w:themeColor="text1"/>
        </w:rPr>
        <w:t xml:space="preserve">S 14(1) </w:t>
      </w:r>
      <w:r w:rsidRPr="00331C85">
        <w:rPr>
          <w:color w:val="000000" w:themeColor="text1"/>
        </w:rPr>
        <w:t xml:space="preserve">– No person shall publish or display or cause or permit to be published/displayed on any lands or premises or in a newspaper, through a TV or radio or any other broadcasting devise, or in any printed matter – including any notice, sign, symbol, emblem, article, statement, or other representation </w:t>
      </w:r>
    </w:p>
    <w:p w14:paraId="36CE3980" w14:textId="77777777" w:rsidR="004452F6" w:rsidRPr="00331C85" w:rsidRDefault="00126ECB" w:rsidP="00435F78">
      <w:pPr>
        <w:pStyle w:val="ListParagraph"/>
        <w:numPr>
          <w:ilvl w:val="1"/>
          <w:numId w:val="42"/>
        </w:numPr>
        <w:rPr>
          <w:color w:val="000000" w:themeColor="text1"/>
        </w:rPr>
      </w:pPr>
      <w:r w:rsidRPr="00331C85">
        <w:rPr>
          <w:color w:val="000000" w:themeColor="text1"/>
        </w:rPr>
        <w:t xml:space="preserve">(a) tending or likely to tend to deprive, abridge or otherwise restrict the enjoyment by any person or class of persons, on the basis of a prohibited ground, of any right to which that person or class of persons is entitled under law; or </w:t>
      </w:r>
    </w:p>
    <w:p w14:paraId="66F33F3B" w14:textId="31417264" w:rsidR="00126ECB" w:rsidRPr="00331C85" w:rsidRDefault="00126ECB" w:rsidP="00435F78">
      <w:pPr>
        <w:pStyle w:val="ListParagraph"/>
        <w:numPr>
          <w:ilvl w:val="1"/>
          <w:numId w:val="42"/>
        </w:numPr>
        <w:rPr>
          <w:color w:val="000000" w:themeColor="text1"/>
        </w:rPr>
      </w:pPr>
      <w:r w:rsidRPr="00331C85">
        <w:rPr>
          <w:color w:val="000000" w:themeColor="text1"/>
        </w:rPr>
        <w:t xml:space="preserve">(b) that exposes or tends to expose to hatred, ridicules, belittles or otherwise affronts the dignity of any person or class of persons on the basis of a prohibited ground. </w:t>
      </w:r>
    </w:p>
    <w:p w14:paraId="332C1AE5" w14:textId="0A368424" w:rsidR="004452F6" w:rsidRPr="00331C85" w:rsidRDefault="00126ECB" w:rsidP="004452F6">
      <w:pPr>
        <w:ind w:left="720"/>
        <w:rPr>
          <w:color w:val="000000" w:themeColor="text1"/>
        </w:rPr>
      </w:pPr>
      <w:r w:rsidRPr="00331C85">
        <w:rPr>
          <w:color w:val="000000" w:themeColor="text1"/>
        </w:rPr>
        <w:t xml:space="preserve">Mr. Whatcott distributed flyers on behalf of Christian Truth Activists – two of the flyers were entitled ‘Keep </w:t>
      </w:r>
      <w:r w:rsidR="004452F6" w:rsidRPr="00331C85">
        <w:rPr>
          <w:color w:val="000000" w:themeColor="text1"/>
        </w:rPr>
        <w:t xml:space="preserve"> </w:t>
      </w:r>
      <w:r w:rsidRPr="00331C85">
        <w:rPr>
          <w:color w:val="000000" w:themeColor="text1"/>
        </w:rPr>
        <w:t>Homosexuality out of Saskatoon’s Public Schools</w:t>
      </w:r>
      <w:r w:rsidR="0015069E" w:rsidRPr="00331C85">
        <w:rPr>
          <w:color w:val="000000" w:themeColor="text1"/>
        </w:rPr>
        <w:t>!</w:t>
      </w:r>
      <w:r w:rsidRPr="00331C85">
        <w:rPr>
          <w:color w:val="000000" w:themeColor="text1"/>
        </w:rPr>
        <w:t>’ (D) and ‘Sodomites in our Public Schools’ (E)</w:t>
      </w:r>
      <w:r w:rsidR="004452F6" w:rsidRPr="00331C85">
        <w:rPr>
          <w:color w:val="000000" w:themeColor="text1"/>
        </w:rPr>
        <w:t xml:space="preserve">. </w:t>
      </w:r>
      <w:r w:rsidRPr="00331C85">
        <w:rPr>
          <w:color w:val="000000" w:themeColor="text1"/>
        </w:rPr>
        <w:t>4 individuals filed complaints alleging these materials promoted hatred against individuals because of their sexual orientation</w:t>
      </w:r>
      <w:r w:rsidR="004452F6" w:rsidRPr="00331C85">
        <w:rPr>
          <w:color w:val="000000" w:themeColor="text1"/>
        </w:rPr>
        <w:t xml:space="preserve">. </w:t>
      </w:r>
      <w:r w:rsidRPr="00331C85">
        <w:rPr>
          <w:color w:val="000000" w:themeColor="text1"/>
        </w:rPr>
        <w:t>The flyers included many offensive statements – linking homosexuality to HIV/Aids and pedophilia</w:t>
      </w:r>
      <w:r w:rsidR="004452F6" w:rsidRPr="00331C85">
        <w:rPr>
          <w:color w:val="000000" w:themeColor="text1"/>
        </w:rPr>
        <w:t xml:space="preserve">. </w:t>
      </w:r>
      <w:r w:rsidRPr="00331C85">
        <w:rPr>
          <w:color w:val="000000" w:themeColor="text1"/>
        </w:rPr>
        <w:t>SKCA reversed trial findings finding that they failed to take the moral context of the flyers properly into account and that these flyers were a polemic on public policy issues and not hate speech</w:t>
      </w:r>
      <w:r w:rsidR="004452F6" w:rsidRPr="00331C85">
        <w:rPr>
          <w:color w:val="000000" w:themeColor="text1"/>
        </w:rPr>
        <w:t xml:space="preserve">. </w:t>
      </w:r>
    </w:p>
    <w:p w14:paraId="10EC2D9C" w14:textId="079C1FE2" w:rsidR="007E4818" w:rsidRPr="00331C85" w:rsidRDefault="004452F6" w:rsidP="000A7FC4">
      <w:pPr>
        <w:ind w:left="720" w:hanging="720"/>
        <w:rPr>
          <w:color w:val="000000" w:themeColor="text1"/>
        </w:rPr>
      </w:pPr>
      <w:r w:rsidRPr="00331C85">
        <w:rPr>
          <w:iCs/>
          <w:color w:val="000000" w:themeColor="text1"/>
        </w:rPr>
        <w:t>Result:</w:t>
      </w:r>
      <w:r w:rsidRPr="00331C85">
        <w:rPr>
          <w:i/>
          <w:iCs/>
          <w:color w:val="000000" w:themeColor="text1"/>
        </w:rPr>
        <w:tab/>
      </w:r>
      <w:r w:rsidR="00126ECB" w:rsidRPr="00331C85">
        <w:rPr>
          <w:color w:val="000000" w:themeColor="text1"/>
        </w:rPr>
        <w:t>Yes, but can be upheld under s. 1, if sever</w:t>
      </w:r>
      <w:r w:rsidR="0015069E" w:rsidRPr="00331C85">
        <w:rPr>
          <w:color w:val="000000" w:themeColor="text1"/>
        </w:rPr>
        <w:t>ely</w:t>
      </w:r>
      <w:r w:rsidR="00126ECB" w:rsidRPr="00331C85">
        <w:rPr>
          <w:color w:val="000000" w:themeColor="text1"/>
        </w:rPr>
        <w:t xml:space="preserve"> ‘ridicules, belittles, otherwise affronts’ and keep ‘hatred’</w:t>
      </w:r>
      <w:r w:rsidRPr="00331C85">
        <w:rPr>
          <w:color w:val="000000" w:themeColor="text1"/>
        </w:rPr>
        <w:t xml:space="preserve">. </w:t>
      </w:r>
    </w:p>
    <w:p w14:paraId="200758FD" w14:textId="51DFC743" w:rsidR="00126ECB" w:rsidRPr="00331C85" w:rsidRDefault="00126ECB" w:rsidP="007E4818">
      <w:pPr>
        <w:ind w:left="720"/>
        <w:rPr>
          <w:color w:val="000000" w:themeColor="text1"/>
        </w:rPr>
      </w:pPr>
      <w:r w:rsidRPr="00331C85">
        <w:rPr>
          <w:color w:val="000000" w:themeColor="text1"/>
        </w:rPr>
        <w:t xml:space="preserve">Flyers D and E are seen as hatred and compensation awards reinstated; but flyers F and G are not and do not contravene s 14(1)(b) of the Code </w:t>
      </w:r>
    </w:p>
    <w:p w14:paraId="06C19879" w14:textId="77777777" w:rsidR="004452F6" w:rsidRPr="00331C85" w:rsidRDefault="00126ECB" w:rsidP="004452F6">
      <w:pPr>
        <w:rPr>
          <w:color w:val="000000" w:themeColor="text1"/>
        </w:rPr>
      </w:pPr>
      <w:r w:rsidRPr="00331C85">
        <w:rPr>
          <w:iCs/>
          <w:color w:val="000000" w:themeColor="text1"/>
        </w:rPr>
        <w:t>Reason</w:t>
      </w:r>
      <w:r w:rsidR="004452F6" w:rsidRPr="00331C85">
        <w:rPr>
          <w:iCs/>
          <w:color w:val="000000" w:themeColor="text1"/>
        </w:rPr>
        <w:t>:</w:t>
      </w:r>
      <w:r w:rsidR="004452F6" w:rsidRPr="00331C85">
        <w:rPr>
          <w:i/>
          <w:iCs/>
          <w:color w:val="000000" w:themeColor="text1"/>
        </w:rPr>
        <w:tab/>
      </w:r>
      <w:r w:rsidRPr="00331C85">
        <w:rPr>
          <w:i/>
          <w:iCs/>
          <w:color w:val="000000" w:themeColor="text1"/>
        </w:rPr>
        <w:t xml:space="preserve">Big M </w:t>
      </w:r>
      <w:r w:rsidR="004452F6" w:rsidRPr="00331C85">
        <w:rPr>
          <w:color w:val="000000" w:themeColor="text1"/>
        </w:rPr>
        <w:sym w:font="Wingdings" w:char="F0E0"/>
      </w:r>
      <w:r w:rsidRPr="00331C85">
        <w:rPr>
          <w:color w:val="000000" w:themeColor="text1"/>
        </w:rPr>
        <w:t xml:space="preserve"> You’re allowed to manifest your beliefs </w:t>
      </w:r>
    </w:p>
    <w:p w14:paraId="33914006" w14:textId="40E2F0C2" w:rsidR="004452F6" w:rsidRPr="00331C85" w:rsidRDefault="00126ECB" w:rsidP="000A7FC4">
      <w:pPr>
        <w:ind w:left="720"/>
        <w:rPr>
          <w:color w:val="000000" w:themeColor="text1"/>
        </w:rPr>
      </w:pPr>
      <w:r w:rsidRPr="00331C85">
        <w:rPr>
          <w:i/>
          <w:iCs/>
          <w:color w:val="000000" w:themeColor="text1"/>
        </w:rPr>
        <w:t>Taylor</w:t>
      </w:r>
      <w:r w:rsidR="004452F6" w:rsidRPr="00331C85">
        <w:rPr>
          <w:color w:val="000000" w:themeColor="text1"/>
        </w:rPr>
        <w:t xml:space="preserve"> </w:t>
      </w:r>
      <w:r w:rsidR="004452F6" w:rsidRPr="00331C85">
        <w:rPr>
          <w:color w:val="000000" w:themeColor="text1"/>
        </w:rPr>
        <w:sym w:font="Wingdings" w:char="F0E0"/>
      </w:r>
      <w:r w:rsidR="004452F6" w:rsidRPr="00331C85">
        <w:rPr>
          <w:color w:val="000000" w:themeColor="text1"/>
        </w:rPr>
        <w:t xml:space="preserve"> </w:t>
      </w:r>
      <w:r w:rsidRPr="00331C85">
        <w:rPr>
          <w:color w:val="000000" w:themeColor="text1"/>
        </w:rPr>
        <w:t>defined hatred as ‘involving unusually strong and deep-felt emotions of detestation, calumny and vilification</w:t>
      </w:r>
    </w:p>
    <w:p w14:paraId="7D846348" w14:textId="3E905783" w:rsidR="00126ECB" w:rsidRPr="00331C85" w:rsidRDefault="00126ECB" w:rsidP="004452F6">
      <w:pPr>
        <w:ind w:left="1440"/>
        <w:rPr>
          <w:color w:val="000000" w:themeColor="text1"/>
        </w:rPr>
      </w:pPr>
      <w:r w:rsidRPr="00331C85">
        <w:rPr>
          <w:color w:val="000000" w:themeColor="text1"/>
        </w:rPr>
        <w:t>Rothstein tweaked this by removing ‘calumny’ (speech amounting to false misrepresentations)</w:t>
      </w:r>
      <w:r w:rsidR="004452F6" w:rsidRPr="00331C85">
        <w:rPr>
          <w:color w:val="000000" w:themeColor="text1"/>
        </w:rPr>
        <w:t xml:space="preserve">. </w:t>
      </w:r>
      <w:r w:rsidRPr="00331C85">
        <w:rPr>
          <w:color w:val="000000" w:themeColor="text1"/>
        </w:rPr>
        <w:t>This definition excludes merely offensive or hurtful expression and the question the courts must ask is whether a reasonable person, aware of the context and circumstances surrounding the expression, would view it as exposing the protected group to hatred</w:t>
      </w:r>
      <w:r w:rsidR="004452F6" w:rsidRPr="00331C85">
        <w:rPr>
          <w:color w:val="000000" w:themeColor="text1"/>
        </w:rPr>
        <w:t>.</w:t>
      </w:r>
      <w:r w:rsidRPr="00331C85">
        <w:rPr>
          <w:color w:val="000000" w:themeColor="text1"/>
        </w:rPr>
        <w:t xml:space="preserve"> </w:t>
      </w:r>
    </w:p>
    <w:p w14:paraId="2236B2FF" w14:textId="7E308E9E" w:rsidR="00126ECB" w:rsidRPr="00331C85" w:rsidRDefault="00126ECB" w:rsidP="004452F6">
      <w:pPr>
        <w:ind w:left="720"/>
        <w:rPr>
          <w:color w:val="000000" w:themeColor="text1"/>
        </w:rPr>
      </w:pPr>
      <w:r w:rsidRPr="00331C85">
        <w:rPr>
          <w:color w:val="000000" w:themeColor="text1"/>
        </w:rPr>
        <w:t>Violent expression and expression that threatens violence does not fall within the protected sphere of s 2(b)</w:t>
      </w:r>
      <w:r w:rsidR="004452F6" w:rsidRPr="00331C85">
        <w:rPr>
          <w:color w:val="000000" w:themeColor="text1"/>
        </w:rPr>
        <w:t xml:space="preserve">. </w:t>
      </w:r>
      <w:r w:rsidRPr="00331C85">
        <w:rPr>
          <w:color w:val="000000" w:themeColor="text1"/>
        </w:rPr>
        <w:t xml:space="preserve">Apart from that, not all expression will be treated equally in determining an appropriate balance of competing values in a s 1 </w:t>
      </w:r>
    </w:p>
    <w:p w14:paraId="13A8010D" w14:textId="5D3B1E56" w:rsidR="0015069E" w:rsidRPr="000A7FC4" w:rsidRDefault="004452F6" w:rsidP="000A7FC4">
      <w:pPr>
        <w:ind w:left="720"/>
        <w:rPr>
          <w:b/>
          <w:color w:val="000000" w:themeColor="text1"/>
        </w:rPr>
      </w:pPr>
      <w:r w:rsidRPr="00331C85">
        <w:rPr>
          <w:color w:val="000000" w:themeColor="text1"/>
        </w:rPr>
        <w:t>A</w:t>
      </w:r>
      <w:r w:rsidR="00126ECB" w:rsidRPr="00331C85">
        <w:rPr>
          <w:color w:val="000000" w:themeColor="text1"/>
        </w:rPr>
        <w:t>nalysis</w:t>
      </w:r>
      <w:r w:rsidRPr="00331C85">
        <w:rPr>
          <w:color w:val="000000" w:themeColor="text1"/>
        </w:rPr>
        <w:t xml:space="preserve">. </w:t>
      </w:r>
      <w:r w:rsidR="00126ECB" w:rsidRPr="00331C85">
        <w:rPr>
          <w:color w:val="000000" w:themeColor="text1"/>
        </w:rPr>
        <w:t>Certain types of expression will be relatively closer to or further from the core values behind the freedom,</w:t>
      </w:r>
      <w:r w:rsidRPr="00331C85">
        <w:rPr>
          <w:color w:val="000000" w:themeColor="text1"/>
        </w:rPr>
        <w:t xml:space="preserve"> </w:t>
      </w:r>
      <w:r w:rsidR="00126ECB" w:rsidRPr="00331C85">
        <w:rPr>
          <w:color w:val="000000" w:themeColor="text1"/>
        </w:rPr>
        <w:t>depending on the nature of the expression</w:t>
      </w:r>
      <w:r w:rsidRPr="00331C85">
        <w:rPr>
          <w:color w:val="000000" w:themeColor="text1"/>
        </w:rPr>
        <w:t xml:space="preserve">. </w:t>
      </w:r>
      <w:r w:rsidR="00126ECB" w:rsidRPr="00331C85">
        <w:rPr>
          <w:color w:val="000000" w:themeColor="text1"/>
        </w:rPr>
        <w:t>This will affect its value relative to other Charter rights</w:t>
      </w:r>
      <w:r w:rsidRPr="00331C85">
        <w:rPr>
          <w:color w:val="000000" w:themeColor="text1"/>
        </w:rPr>
        <w:t>.</w:t>
      </w:r>
    </w:p>
    <w:p w14:paraId="5EA60287" w14:textId="4007BD9B" w:rsidR="004452F6" w:rsidRPr="000A7FC4" w:rsidRDefault="0015069E" w:rsidP="000A7FC4">
      <w:pPr>
        <w:ind w:left="720"/>
        <w:rPr>
          <w:b/>
          <w:color w:val="000000" w:themeColor="text1"/>
        </w:rPr>
      </w:pPr>
      <w:r w:rsidRPr="000A7FC4">
        <w:rPr>
          <w:b/>
          <w:color w:val="000000" w:themeColor="text1"/>
        </w:rPr>
        <w:t xml:space="preserve">Section 2(b) engagement is conceded. </w:t>
      </w:r>
      <w:r w:rsidR="004452F6" w:rsidRPr="000A7FC4">
        <w:rPr>
          <w:b/>
          <w:color w:val="000000" w:themeColor="text1"/>
        </w:rPr>
        <w:t xml:space="preserve"> </w:t>
      </w:r>
    </w:p>
    <w:p w14:paraId="08937299" w14:textId="150DF6D8" w:rsidR="00126ECB" w:rsidRPr="00331C85" w:rsidRDefault="00126ECB" w:rsidP="004452F6">
      <w:pPr>
        <w:ind w:left="720"/>
        <w:rPr>
          <w:color w:val="000000" w:themeColor="text1"/>
        </w:rPr>
      </w:pPr>
      <w:r w:rsidRPr="00331C85">
        <w:rPr>
          <w:color w:val="000000" w:themeColor="text1"/>
        </w:rPr>
        <w:t>Hate speech is at some distance from the spirit of s 2(b) because it does little to promote, and can in fact impede, the values underlying freedom of expression</w:t>
      </w:r>
      <w:r w:rsidR="004452F6" w:rsidRPr="00331C85">
        <w:rPr>
          <w:color w:val="000000" w:themeColor="text1"/>
        </w:rPr>
        <w:t xml:space="preserve">. </w:t>
      </w:r>
      <w:r w:rsidRPr="00331C85">
        <w:rPr>
          <w:color w:val="000000" w:themeColor="text1"/>
        </w:rPr>
        <w:t>S 14 of the Code provides an appropriate means by which to protect almost the entirety of political discourse as a vital part of freedom of expression</w:t>
      </w:r>
      <w:r w:rsidR="004452F6" w:rsidRPr="00331C85">
        <w:rPr>
          <w:color w:val="000000" w:themeColor="text1"/>
        </w:rPr>
        <w:t xml:space="preserve">. </w:t>
      </w:r>
      <w:r w:rsidRPr="00331C85">
        <w:rPr>
          <w:color w:val="000000" w:themeColor="text1"/>
        </w:rPr>
        <w:t>It extricates only an extreme and marginal type of expression which contributes little to the values underlying freedom of expression and whose restriction it is therefore easier to justify</w:t>
      </w:r>
      <w:r w:rsidR="004452F6" w:rsidRPr="00331C85">
        <w:rPr>
          <w:color w:val="000000" w:themeColor="text1"/>
        </w:rPr>
        <w:t xml:space="preserve">. </w:t>
      </w:r>
      <w:r w:rsidRPr="00331C85">
        <w:rPr>
          <w:color w:val="000000" w:themeColor="text1"/>
        </w:rPr>
        <w:t xml:space="preserve">It is not overbroad </w:t>
      </w:r>
      <w:r w:rsidRPr="00331C85">
        <w:rPr>
          <w:i/>
          <w:iCs/>
          <w:color w:val="000000" w:themeColor="text1"/>
        </w:rPr>
        <w:t>S 2(a) of the Charter</w:t>
      </w:r>
      <w:r w:rsidR="004452F6" w:rsidRPr="00331C85">
        <w:rPr>
          <w:i/>
          <w:iCs/>
          <w:color w:val="000000" w:themeColor="text1"/>
        </w:rPr>
        <w:t xml:space="preserve">. </w:t>
      </w:r>
    </w:p>
    <w:p w14:paraId="43C3124A" w14:textId="0401C086" w:rsidR="0015069E" w:rsidRPr="00331C85" w:rsidRDefault="00126ECB" w:rsidP="000A7FC4">
      <w:pPr>
        <w:ind w:left="720"/>
        <w:rPr>
          <w:color w:val="000000" w:themeColor="text1"/>
        </w:rPr>
      </w:pPr>
      <w:r w:rsidRPr="00331C85">
        <w:rPr>
          <w:color w:val="000000" w:themeColor="text1"/>
        </w:rPr>
        <w:t>To the extent that Whatcott’s choice of expression is caught by the hatred definition in s 14(1)(b), the prohibition will substantially interfere with Whatcott’s ability to disseminate his belief by display or publication of those representations</w:t>
      </w:r>
      <w:r w:rsidR="004452F6" w:rsidRPr="00331C85">
        <w:rPr>
          <w:color w:val="000000" w:themeColor="text1"/>
        </w:rPr>
        <w:t xml:space="preserve">. </w:t>
      </w:r>
      <w:r w:rsidRPr="00331C85">
        <w:rPr>
          <w:color w:val="000000" w:themeColor="text1"/>
        </w:rPr>
        <w:t>This section infringes freedom of conscience and religion as guaranteed by s 2(a) of the Charter</w:t>
      </w:r>
      <w:r w:rsidR="004452F6" w:rsidRPr="00331C85">
        <w:rPr>
          <w:color w:val="000000" w:themeColor="text1"/>
        </w:rPr>
        <w:t xml:space="preserve">. </w:t>
      </w:r>
      <w:r w:rsidRPr="00331C85">
        <w:rPr>
          <w:b/>
          <w:color w:val="000000" w:themeColor="text1"/>
        </w:rPr>
        <w:t>It is justified under s 1</w:t>
      </w:r>
      <w:r w:rsidR="004452F6" w:rsidRPr="00331C85">
        <w:rPr>
          <w:color w:val="000000" w:themeColor="text1"/>
        </w:rPr>
        <w:t>.</w:t>
      </w:r>
      <w:r w:rsidRPr="00331C85">
        <w:rPr>
          <w:color w:val="000000" w:themeColor="text1"/>
        </w:rPr>
        <w:t xml:space="preserve"> </w:t>
      </w:r>
    </w:p>
    <w:p w14:paraId="61A4C2C4" w14:textId="77777777" w:rsidR="007E4818" w:rsidRPr="00331C85" w:rsidRDefault="00126ECB" w:rsidP="007E4818">
      <w:pPr>
        <w:ind w:left="720"/>
        <w:rPr>
          <w:color w:val="000000" w:themeColor="text1"/>
        </w:rPr>
      </w:pPr>
      <w:r w:rsidRPr="00331C85">
        <w:rPr>
          <w:b/>
          <w:color w:val="000000" w:themeColor="text1"/>
        </w:rPr>
        <w:t>But the Court found that the words “ridicules, belittles or otherwise affronts the dignity of” in s. 14(1)(b) were not “rationally connected to reducing systemic discrimination against vulnerable groups”. The expression captured by those words was found not to rise to the level of “ardent and extreme feelings”</w:t>
      </w:r>
      <w:r w:rsidRPr="00331C85">
        <w:rPr>
          <w:color w:val="000000" w:themeColor="text1"/>
        </w:rPr>
        <w:t xml:space="preserve"> essential to the constitutionality of the limitation on expression in Taylor, </w:t>
      </w:r>
      <w:r w:rsidRPr="00331C85">
        <w:rPr>
          <w:b/>
          <w:color w:val="000000" w:themeColor="text1"/>
        </w:rPr>
        <w:t>so the Court ordered those words struck out</w:t>
      </w:r>
      <w:r w:rsidR="0015069E" w:rsidRPr="00331C85">
        <w:rPr>
          <w:color w:val="000000" w:themeColor="text1"/>
        </w:rPr>
        <w:t xml:space="preserve"> – reads down the legislation to not include those words</w:t>
      </w:r>
      <w:r w:rsidR="004452F6" w:rsidRPr="00331C85">
        <w:rPr>
          <w:color w:val="000000" w:themeColor="text1"/>
        </w:rPr>
        <w:t xml:space="preserve">. </w:t>
      </w:r>
    </w:p>
    <w:p w14:paraId="4A68B38C" w14:textId="77777777" w:rsidR="007E4818" w:rsidRPr="00331C85" w:rsidRDefault="007E4818" w:rsidP="007E4818">
      <w:pPr>
        <w:ind w:left="720"/>
        <w:rPr>
          <w:color w:val="000000" w:themeColor="text1"/>
        </w:rPr>
      </w:pPr>
    </w:p>
    <w:p w14:paraId="536FEAB4" w14:textId="08D0B97D" w:rsidR="007E4818" w:rsidRPr="00331C85" w:rsidRDefault="007E4818" w:rsidP="007E4818">
      <w:pPr>
        <w:ind w:left="720"/>
        <w:rPr>
          <w:color w:val="000000" w:themeColor="text1"/>
        </w:rPr>
      </w:pPr>
      <w:r w:rsidRPr="00331C85">
        <w:rPr>
          <w:color w:val="000000" w:themeColor="text1"/>
        </w:rPr>
        <w:t xml:space="preserve">Hallmarks of Hatred (helped refine the scope of hate) </w:t>
      </w:r>
    </w:p>
    <w:p w14:paraId="078BF048" w14:textId="77777777" w:rsidR="007E4818" w:rsidRPr="00331C85" w:rsidRDefault="007E4818" w:rsidP="00435F78">
      <w:pPr>
        <w:pStyle w:val="ListParagraph"/>
        <w:numPr>
          <w:ilvl w:val="1"/>
          <w:numId w:val="42"/>
        </w:numPr>
        <w:rPr>
          <w:color w:val="000000" w:themeColor="text1"/>
        </w:rPr>
      </w:pPr>
      <w:r w:rsidRPr="00331C85">
        <w:rPr>
          <w:color w:val="000000" w:themeColor="text1"/>
        </w:rPr>
        <w:t>Vilifies and blames group members for social problems (powerful menace)</w:t>
      </w:r>
    </w:p>
    <w:p w14:paraId="1E8DBB6C" w14:textId="77777777" w:rsidR="007E4818" w:rsidRPr="00331C85" w:rsidRDefault="007E4818" w:rsidP="00435F78">
      <w:pPr>
        <w:pStyle w:val="ListParagraph"/>
        <w:numPr>
          <w:ilvl w:val="1"/>
          <w:numId w:val="42"/>
        </w:numPr>
        <w:rPr>
          <w:color w:val="000000" w:themeColor="text1"/>
        </w:rPr>
      </w:pPr>
      <w:r w:rsidRPr="00331C85">
        <w:rPr>
          <w:color w:val="000000" w:themeColor="text1"/>
        </w:rPr>
        <w:t>Secret conspiracies</w:t>
      </w:r>
    </w:p>
    <w:p w14:paraId="3E5BD9BA" w14:textId="77777777" w:rsidR="007E4818" w:rsidRPr="00331C85" w:rsidRDefault="007E4818" w:rsidP="00435F78">
      <w:pPr>
        <w:pStyle w:val="ListParagraph"/>
        <w:numPr>
          <w:ilvl w:val="1"/>
          <w:numId w:val="42"/>
        </w:numPr>
        <w:rPr>
          <w:color w:val="000000" w:themeColor="text1"/>
        </w:rPr>
      </w:pPr>
      <w:r w:rsidRPr="00331C85">
        <w:rPr>
          <w:color w:val="000000" w:themeColor="text1"/>
        </w:rPr>
        <w:t>Suggests group members illegal or unlawful (pure evil)</w:t>
      </w:r>
    </w:p>
    <w:p w14:paraId="64BC96F3" w14:textId="77777777" w:rsidR="007E4818" w:rsidRPr="00331C85" w:rsidRDefault="007E4818" w:rsidP="00435F78">
      <w:pPr>
        <w:pStyle w:val="ListParagraph"/>
        <w:numPr>
          <w:ilvl w:val="1"/>
          <w:numId w:val="42"/>
        </w:numPr>
        <w:rPr>
          <w:color w:val="000000" w:themeColor="text1"/>
        </w:rPr>
      </w:pPr>
      <w:r w:rsidRPr="00331C85">
        <w:rPr>
          <w:color w:val="000000" w:themeColor="text1"/>
        </w:rPr>
        <w:t>Equation with reviled groups like child abusers</w:t>
      </w:r>
    </w:p>
    <w:p w14:paraId="53C6AD2C" w14:textId="5364D8F4" w:rsidR="007E4818" w:rsidRPr="00331C85" w:rsidRDefault="007E4818" w:rsidP="00435F78">
      <w:pPr>
        <w:pStyle w:val="ListParagraph"/>
        <w:numPr>
          <w:ilvl w:val="1"/>
          <w:numId w:val="42"/>
        </w:numPr>
        <w:rPr>
          <w:color w:val="000000" w:themeColor="text1"/>
        </w:rPr>
      </w:pPr>
      <w:r w:rsidRPr="00331C85">
        <w:rPr>
          <w:color w:val="000000" w:themeColor="text1"/>
        </w:rPr>
        <w:t>Describing as “animals” or “subhuman” (dehumanization)</w:t>
      </w:r>
    </w:p>
    <w:p w14:paraId="34A63A43" w14:textId="66109AF8" w:rsidR="007E4818" w:rsidRPr="00331C85" w:rsidRDefault="007E4818" w:rsidP="007E4818">
      <w:pPr>
        <w:ind w:left="720"/>
        <w:rPr>
          <w:color w:val="000000" w:themeColor="text1"/>
        </w:rPr>
      </w:pPr>
    </w:p>
    <w:p w14:paraId="2CC03DD3" w14:textId="524386A8" w:rsidR="007E4818" w:rsidRPr="00331C85" w:rsidRDefault="007E4818" w:rsidP="000A7FC4">
      <w:pPr>
        <w:ind w:left="720"/>
        <w:rPr>
          <w:color w:val="000000" w:themeColor="text1"/>
        </w:rPr>
      </w:pPr>
      <w:r w:rsidRPr="00331C85">
        <w:rPr>
          <w:color w:val="000000" w:themeColor="text1"/>
        </w:rPr>
        <w:t>The term ‘hatred’ is “intended to capture expression which, by inspiring hatred, has the potential to cause the type of harm that the legislation is trying to prevent”.</w:t>
      </w:r>
    </w:p>
    <w:p w14:paraId="5E1AB6E8" w14:textId="0391BACB" w:rsidR="007E4818" w:rsidRPr="00331C85" w:rsidRDefault="00126ECB" w:rsidP="000A7FC4">
      <w:pPr>
        <w:ind w:left="720"/>
        <w:rPr>
          <w:color w:val="000000" w:themeColor="text1"/>
        </w:rPr>
      </w:pPr>
      <w:r w:rsidRPr="00331C85">
        <w:rPr>
          <w:color w:val="000000" w:themeColor="text1"/>
        </w:rPr>
        <w:t>If despite the context of the entire publication, even one phrase or sentence is found to bring the publication in contravention of the Code, this precludes publication of the flyer in its current form</w:t>
      </w:r>
      <w:r w:rsidR="004452F6" w:rsidRPr="00331C85">
        <w:rPr>
          <w:color w:val="000000" w:themeColor="text1"/>
        </w:rPr>
        <w:t xml:space="preserve">. </w:t>
      </w:r>
      <w:r w:rsidRPr="00331C85">
        <w:rPr>
          <w:color w:val="000000" w:themeColor="text1"/>
        </w:rPr>
        <w:t>The message that a reasonable person would take from the flyers is that homosexuals by virtue of their sexual orientation are inferior, untrustworthy, and seek to proselytize and convert our children</w:t>
      </w:r>
      <w:r w:rsidR="004452F6" w:rsidRPr="00331C85">
        <w:rPr>
          <w:color w:val="000000" w:themeColor="text1"/>
        </w:rPr>
        <w:t>.</w:t>
      </w:r>
    </w:p>
    <w:p w14:paraId="1980A383" w14:textId="4F9E6C19" w:rsidR="0015069E" w:rsidRPr="00331C85" w:rsidRDefault="00126ECB" w:rsidP="007E4818">
      <w:pPr>
        <w:ind w:left="720"/>
        <w:rPr>
          <w:color w:val="000000" w:themeColor="text1"/>
        </w:rPr>
      </w:pPr>
      <w:r w:rsidRPr="00331C85">
        <w:rPr>
          <w:color w:val="000000" w:themeColor="text1"/>
        </w:rPr>
        <w:t>Flyers D and E would objectively be seen as exposing homosexuals to detestation and vilification</w:t>
      </w:r>
      <w:r w:rsidR="004452F6" w:rsidRPr="00331C85">
        <w:rPr>
          <w:color w:val="000000" w:themeColor="text1"/>
        </w:rPr>
        <w:t xml:space="preserve">. </w:t>
      </w:r>
      <w:r w:rsidRPr="00331C85">
        <w:rPr>
          <w:color w:val="000000" w:themeColor="text1"/>
        </w:rPr>
        <w:t>But flyers F and G (identical) – but have a reprint of a gay magazine and saying ads with men who want to get sodomized shouldn’t be legal in Saskatchewan; and a bible passage saying if you cause one of these little ones to stumble it would be better that a millstone was tied around your neck and you were cast into the sea’ – this would not be found as exposing persons of same-sex orientation to detestation and vilification – reproduction of ads and statements of how ads could be interpreted as ‘men</w:t>
      </w:r>
      <w:r w:rsidR="004452F6" w:rsidRPr="00331C85">
        <w:rPr>
          <w:color w:val="000000" w:themeColor="text1"/>
        </w:rPr>
        <w:t xml:space="preserve">’ </w:t>
      </w:r>
      <w:r w:rsidRPr="00331C85">
        <w:rPr>
          <w:color w:val="000000" w:themeColor="text1"/>
        </w:rPr>
        <w:t>seeking boys’ do not demonstrate hatred required by the prohibition</w:t>
      </w:r>
      <w:r w:rsidR="004452F6" w:rsidRPr="00331C85">
        <w:rPr>
          <w:color w:val="000000" w:themeColor="text1"/>
        </w:rPr>
        <w:t xml:space="preserve">. </w:t>
      </w:r>
      <w:r w:rsidRPr="00331C85">
        <w:rPr>
          <w:color w:val="000000" w:themeColor="text1"/>
        </w:rPr>
        <w:t>The biblical passage stated on these flyers cannot be taken as inspiring detestation and vilification of homosexuals</w:t>
      </w:r>
      <w:r w:rsidR="004452F6" w:rsidRPr="00331C85">
        <w:rPr>
          <w:color w:val="000000" w:themeColor="text1"/>
        </w:rPr>
        <w:t>.</w:t>
      </w:r>
    </w:p>
    <w:p w14:paraId="0BA5DE4A" w14:textId="754D833D" w:rsidR="007E4818" w:rsidRPr="00331C85" w:rsidRDefault="007E4818" w:rsidP="00B25609">
      <w:pPr>
        <w:rPr>
          <w:color w:val="000000" w:themeColor="text1"/>
        </w:rPr>
      </w:pPr>
    </w:p>
    <w:p w14:paraId="39B0AA81" w14:textId="050019E0" w:rsidR="007E4818" w:rsidRPr="00331C85" w:rsidRDefault="007E4818" w:rsidP="007E4818">
      <w:pPr>
        <w:ind w:left="720"/>
        <w:rPr>
          <w:color w:val="000000" w:themeColor="text1"/>
        </w:rPr>
      </w:pPr>
      <w:r w:rsidRPr="00331C85">
        <w:rPr>
          <w:color w:val="000000" w:themeColor="text1"/>
        </w:rPr>
        <w:t xml:space="preserve">Only unusual circumstances and context could make a publication of a religion’s holy text into hate speech – trying to bake in religious freedom. </w:t>
      </w:r>
    </w:p>
    <w:p w14:paraId="41329293" w14:textId="4C2DD968" w:rsidR="004452F6" w:rsidRPr="00331C85" w:rsidRDefault="004452F6" w:rsidP="004452F6">
      <w:pPr>
        <w:ind w:left="720" w:hanging="720"/>
        <w:rPr>
          <w:color w:val="000000" w:themeColor="text1"/>
        </w:rPr>
      </w:pPr>
      <w:r w:rsidRPr="00331C85">
        <w:rPr>
          <w:iCs/>
          <w:color w:val="000000" w:themeColor="text1"/>
        </w:rPr>
        <w:t>Issue:</w:t>
      </w:r>
      <w:r w:rsidRPr="00331C85">
        <w:rPr>
          <w:i/>
          <w:iCs/>
          <w:color w:val="000000" w:themeColor="text1"/>
        </w:rPr>
        <w:tab/>
      </w:r>
      <w:r w:rsidRPr="00331C85">
        <w:rPr>
          <w:color w:val="000000" w:themeColor="text1"/>
        </w:rPr>
        <w:t>Is Whatcott’s freedom of expression justifiably infringed by preventing him from handing out his flyers? Does s 14(1)(b) infringe s 2(a)? Do the flyers contravene s 14(1)(b)?</w:t>
      </w:r>
    </w:p>
    <w:p w14:paraId="451A4E3B" w14:textId="0ADFE054" w:rsidR="004452F6" w:rsidRPr="00331C85" w:rsidRDefault="004452F6" w:rsidP="000A7FC4">
      <w:pPr>
        <w:ind w:left="720" w:hanging="720"/>
        <w:rPr>
          <w:color w:val="000000" w:themeColor="text1"/>
        </w:rPr>
      </w:pPr>
      <w:r w:rsidRPr="00331C85">
        <w:rPr>
          <w:color w:val="000000" w:themeColor="text1"/>
        </w:rPr>
        <w:t>Notes:</w:t>
      </w:r>
    </w:p>
    <w:p w14:paraId="48FE2E41" w14:textId="08B7B678" w:rsidR="00765762" w:rsidRPr="00331C85" w:rsidRDefault="00765762" w:rsidP="000A7FC4">
      <w:pPr>
        <w:pStyle w:val="Heading1"/>
      </w:pPr>
      <w:bookmarkStart w:id="154" w:name="_Toc18930228"/>
      <w:r w:rsidRPr="00331C85">
        <w:t>Section 7: Life Liberty and Security of the Person</w:t>
      </w:r>
      <w:bookmarkEnd w:id="154"/>
      <w:r w:rsidRPr="00331C85">
        <w:t xml:space="preserve"> </w:t>
      </w:r>
    </w:p>
    <w:p w14:paraId="291127E9" w14:textId="77777777" w:rsidR="000A7FC4" w:rsidRDefault="000A7FC4" w:rsidP="00765762">
      <w:pPr>
        <w:rPr>
          <w:b/>
          <w:color w:val="000000" w:themeColor="text1"/>
        </w:rPr>
      </w:pPr>
    </w:p>
    <w:p w14:paraId="7CC4C8D9" w14:textId="49ADBBF9" w:rsidR="00765762" w:rsidRPr="00331C85" w:rsidRDefault="00765762" w:rsidP="00765762">
      <w:pPr>
        <w:rPr>
          <w:color w:val="000000" w:themeColor="text1"/>
        </w:rPr>
      </w:pPr>
      <w:r w:rsidRPr="00331C85">
        <w:rPr>
          <w:b/>
          <w:color w:val="000000" w:themeColor="text1"/>
        </w:rPr>
        <w:t>Section 7</w:t>
      </w:r>
      <w:r w:rsidRPr="00331C85">
        <w:rPr>
          <w:color w:val="000000" w:themeColor="text1"/>
        </w:rPr>
        <w:t xml:space="preserve">: Everyone has the right to </w:t>
      </w:r>
      <w:r w:rsidRPr="00331C85">
        <w:rPr>
          <w:b/>
          <w:color w:val="000000" w:themeColor="text1"/>
        </w:rPr>
        <w:t>life, liberty and security of the person</w:t>
      </w:r>
      <w:r w:rsidRPr="00331C85">
        <w:rPr>
          <w:color w:val="000000" w:themeColor="text1"/>
        </w:rPr>
        <w:t xml:space="preserve"> and the right not to be deprived thereof except in accordance with the </w:t>
      </w:r>
      <w:r w:rsidRPr="00331C85">
        <w:rPr>
          <w:b/>
          <w:color w:val="000000" w:themeColor="text1"/>
        </w:rPr>
        <w:t>principles of fundamental justice</w:t>
      </w:r>
      <w:r w:rsidRPr="00331C85">
        <w:rPr>
          <w:color w:val="000000" w:themeColor="text1"/>
        </w:rPr>
        <w:t xml:space="preserve">. </w:t>
      </w:r>
    </w:p>
    <w:p w14:paraId="1CE00D02" w14:textId="68171C3F" w:rsidR="00364410" w:rsidRPr="00331C85" w:rsidRDefault="00503512" w:rsidP="00765762">
      <w:pPr>
        <w:rPr>
          <w:color w:val="000000" w:themeColor="text1"/>
        </w:rPr>
      </w:pPr>
      <w:r w:rsidRPr="00331C85">
        <w:rPr>
          <w:color w:val="000000" w:themeColor="text1"/>
        </w:rPr>
        <w:tab/>
        <w:t>What engages life?</w:t>
      </w:r>
    </w:p>
    <w:p w14:paraId="59A39D50" w14:textId="20815B30" w:rsidR="00503512" w:rsidRPr="00331C85" w:rsidRDefault="00503512" w:rsidP="00435F78">
      <w:pPr>
        <w:pStyle w:val="ListParagraph"/>
        <w:numPr>
          <w:ilvl w:val="1"/>
          <w:numId w:val="42"/>
        </w:numPr>
        <w:rPr>
          <w:color w:val="000000" w:themeColor="text1"/>
        </w:rPr>
      </w:pPr>
      <w:r w:rsidRPr="00331C85">
        <w:rPr>
          <w:color w:val="000000" w:themeColor="text1"/>
        </w:rPr>
        <w:t>Death penalty</w:t>
      </w:r>
    </w:p>
    <w:p w14:paraId="1D93F1F8" w14:textId="0FBB2D73" w:rsidR="00503512" w:rsidRPr="00331C85" w:rsidRDefault="00503512" w:rsidP="00435F78">
      <w:pPr>
        <w:pStyle w:val="ListParagraph"/>
        <w:numPr>
          <w:ilvl w:val="1"/>
          <w:numId w:val="42"/>
        </w:numPr>
        <w:rPr>
          <w:color w:val="000000" w:themeColor="text1"/>
        </w:rPr>
      </w:pPr>
      <w:r w:rsidRPr="00331C85">
        <w:rPr>
          <w:color w:val="000000" w:themeColor="text1"/>
        </w:rPr>
        <w:t>Preventing access to medical care (</w:t>
      </w:r>
      <w:r w:rsidRPr="00331C85">
        <w:rPr>
          <w:i/>
          <w:color w:val="000000" w:themeColor="text1"/>
        </w:rPr>
        <w:t>Chaoulli</w:t>
      </w:r>
      <w:r w:rsidRPr="00331C85">
        <w:rPr>
          <w:color w:val="000000" w:themeColor="text1"/>
        </w:rPr>
        <w:t>)</w:t>
      </w:r>
    </w:p>
    <w:p w14:paraId="1ACB5F09" w14:textId="47D047E4" w:rsidR="00503512" w:rsidRPr="00331C85" w:rsidRDefault="00503512" w:rsidP="00503512">
      <w:pPr>
        <w:ind w:left="720"/>
        <w:rPr>
          <w:color w:val="000000" w:themeColor="text1"/>
        </w:rPr>
      </w:pPr>
      <w:r w:rsidRPr="00331C85">
        <w:rPr>
          <w:color w:val="000000" w:themeColor="text1"/>
        </w:rPr>
        <w:t>What engages liberty?</w:t>
      </w:r>
    </w:p>
    <w:p w14:paraId="1C62D776" w14:textId="2EEA22D0" w:rsidR="00503512" w:rsidRPr="00331C85" w:rsidRDefault="00503512" w:rsidP="00435F78">
      <w:pPr>
        <w:pStyle w:val="ListParagraph"/>
        <w:numPr>
          <w:ilvl w:val="1"/>
          <w:numId w:val="42"/>
        </w:numPr>
        <w:rPr>
          <w:color w:val="000000" w:themeColor="text1"/>
        </w:rPr>
      </w:pPr>
      <w:r w:rsidRPr="00331C85">
        <w:rPr>
          <w:color w:val="000000" w:themeColor="text1"/>
        </w:rPr>
        <w:t>Possibility of imprisonment</w:t>
      </w:r>
    </w:p>
    <w:p w14:paraId="67466000" w14:textId="7CDDA41D" w:rsidR="00503512" w:rsidRPr="00331C85" w:rsidRDefault="00503512" w:rsidP="00435F78">
      <w:pPr>
        <w:pStyle w:val="ListParagraph"/>
        <w:numPr>
          <w:ilvl w:val="1"/>
          <w:numId w:val="42"/>
        </w:numPr>
        <w:rPr>
          <w:color w:val="000000" w:themeColor="text1"/>
        </w:rPr>
      </w:pPr>
      <w:r w:rsidRPr="00331C85">
        <w:rPr>
          <w:color w:val="000000" w:themeColor="text1"/>
        </w:rPr>
        <w:t>“Basis choices going to core of what it means to enjoy individual dignity and independence” (</w:t>
      </w:r>
      <w:r w:rsidRPr="00331C85">
        <w:rPr>
          <w:i/>
          <w:color w:val="000000" w:themeColor="text1"/>
        </w:rPr>
        <w:t>Malmo-Levine</w:t>
      </w:r>
      <w:r w:rsidRPr="00331C85">
        <w:rPr>
          <w:color w:val="000000" w:themeColor="text1"/>
        </w:rPr>
        <w:t>)</w:t>
      </w:r>
    </w:p>
    <w:p w14:paraId="4E29006F" w14:textId="5CF3450B" w:rsidR="00503512" w:rsidRPr="00331C85" w:rsidRDefault="00503512" w:rsidP="00503512">
      <w:pPr>
        <w:ind w:left="720"/>
        <w:rPr>
          <w:color w:val="000000" w:themeColor="text1"/>
        </w:rPr>
      </w:pPr>
      <w:r w:rsidRPr="00331C85">
        <w:rPr>
          <w:color w:val="000000" w:themeColor="text1"/>
        </w:rPr>
        <w:t>What engages security of the person?</w:t>
      </w:r>
    </w:p>
    <w:p w14:paraId="7BAC976D" w14:textId="3A4EE4BC" w:rsidR="00503512" w:rsidRPr="00331C85" w:rsidRDefault="00503512" w:rsidP="00435F78">
      <w:pPr>
        <w:pStyle w:val="ListParagraph"/>
        <w:numPr>
          <w:ilvl w:val="1"/>
          <w:numId w:val="42"/>
        </w:numPr>
        <w:rPr>
          <w:color w:val="000000" w:themeColor="text1"/>
        </w:rPr>
      </w:pPr>
      <w:r w:rsidRPr="00331C85">
        <w:rPr>
          <w:color w:val="000000" w:themeColor="text1"/>
        </w:rPr>
        <w:t>Use of force against the body</w:t>
      </w:r>
    </w:p>
    <w:p w14:paraId="7FA9C53A" w14:textId="6F51F781" w:rsidR="00503512" w:rsidRPr="00331C85" w:rsidRDefault="00503512" w:rsidP="00435F78">
      <w:pPr>
        <w:pStyle w:val="ListParagraph"/>
        <w:numPr>
          <w:ilvl w:val="2"/>
          <w:numId w:val="42"/>
        </w:numPr>
        <w:rPr>
          <w:color w:val="000000" w:themeColor="text1"/>
        </w:rPr>
      </w:pPr>
      <w:r w:rsidRPr="00331C85">
        <w:rPr>
          <w:color w:val="000000" w:themeColor="text1"/>
        </w:rPr>
        <w:t>Bodily samples, state-imposed medical treatment, use of force carrying arrest</w:t>
      </w:r>
    </w:p>
    <w:p w14:paraId="369108E0" w14:textId="32C475FF" w:rsidR="00503512" w:rsidRPr="00331C85" w:rsidRDefault="00503512" w:rsidP="00435F78">
      <w:pPr>
        <w:pStyle w:val="ListParagraph"/>
        <w:numPr>
          <w:ilvl w:val="1"/>
          <w:numId w:val="42"/>
        </w:numPr>
        <w:rPr>
          <w:color w:val="000000" w:themeColor="text1"/>
        </w:rPr>
      </w:pPr>
      <w:r w:rsidRPr="00331C85">
        <w:rPr>
          <w:color w:val="000000" w:themeColor="text1"/>
        </w:rPr>
        <w:t>Severe psychological stress</w:t>
      </w:r>
    </w:p>
    <w:p w14:paraId="1980BA70" w14:textId="4A3B193D" w:rsidR="00364410" w:rsidRPr="00B25609" w:rsidRDefault="00503512" w:rsidP="00435F78">
      <w:pPr>
        <w:pStyle w:val="ListParagraph"/>
        <w:numPr>
          <w:ilvl w:val="2"/>
          <w:numId w:val="42"/>
        </w:numPr>
        <w:rPr>
          <w:color w:val="000000" w:themeColor="text1"/>
        </w:rPr>
      </w:pPr>
      <w:r w:rsidRPr="00331C85">
        <w:rPr>
          <w:color w:val="000000" w:themeColor="text1"/>
        </w:rPr>
        <w:t xml:space="preserve">Removal of kids </w:t>
      </w:r>
    </w:p>
    <w:p w14:paraId="450CC5DA" w14:textId="47864CFA" w:rsidR="007C1BCA" w:rsidRDefault="00E15831" w:rsidP="00B25609">
      <w:pPr>
        <w:rPr>
          <w:color w:val="000000" w:themeColor="text1"/>
        </w:rPr>
      </w:pPr>
      <w:r w:rsidRPr="00B25609">
        <w:rPr>
          <w:b/>
          <w:i/>
          <w:color w:val="000000" w:themeColor="text1"/>
        </w:rPr>
        <w:t>Internal limitation within the text of the provision</w:t>
      </w:r>
      <w:r w:rsidR="00B25609">
        <w:rPr>
          <w:b/>
          <w:i/>
          <w:color w:val="000000" w:themeColor="text1"/>
        </w:rPr>
        <w:t xml:space="preserve">… </w:t>
      </w:r>
      <w:r w:rsidR="007C1BCA" w:rsidRPr="00B25609">
        <w:rPr>
          <w:color w:val="000000" w:themeColor="text1"/>
        </w:rPr>
        <w:t>‘Principles of fundamental justice’</w:t>
      </w:r>
      <w:r w:rsidR="00B25609">
        <w:rPr>
          <w:b/>
          <w:i/>
          <w:color w:val="000000" w:themeColor="text1"/>
        </w:rPr>
        <w:t xml:space="preserve"> </w:t>
      </w:r>
      <w:r w:rsidR="00B25609">
        <w:rPr>
          <w:color w:val="000000" w:themeColor="text1"/>
        </w:rPr>
        <w:t>(j</w:t>
      </w:r>
      <w:r w:rsidR="007C1BCA" w:rsidRPr="00B25609">
        <w:rPr>
          <w:color w:val="000000" w:themeColor="text1"/>
        </w:rPr>
        <w:t>ustification like analysis already invited</w:t>
      </w:r>
      <w:r w:rsidR="00B25609">
        <w:rPr>
          <w:color w:val="000000" w:themeColor="text1"/>
        </w:rPr>
        <w:t xml:space="preserve"> </w:t>
      </w:r>
      <w:r w:rsidR="007C1BCA" w:rsidRPr="00B25609">
        <w:rPr>
          <w:color w:val="000000" w:themeColor="text1"/>
        </w:rPr>
        <w:t>within the section</w:t>
      </w:r>
      <w:r w:rsidR="00B25609">
        <w:rPr>
          <w:color w:val="000000" w:themeColor="text1"/>
        </w:rPr>
        <w:t xml:space="preserve">) </w:t>
      </w:r>
    </w:p>
    <w:p w14:paraId="78D3D0D2" w14:textId="77777777" w:rsidR="00B25609" w:rsidRPr="00B25609" w:rsidRDefault="00B25609" w:rsidP="00B25609">
      <w:pPr>
        <w:rPr>
          <w:b/>
          <w:i/>
          <w:color w:val="000000" w:themeColor="text1"/>
        </w:rPr>
      </w:pPr>
    </w:p>
    <w:p w14:paraId="29608D15" w14:textId="03528D9D" w:rsidR="007C1BCA" w:rsidRPr="00331C85" w:rsidRDefault="007C1BCA" w:rsidP="00503512">
      <w:pPr>
        <w:rPr>
          <w:color w:val="000000" w:themeColor="text1"/>
        </w:rPr>
      </w:pPr>
      <w:r w:rsidRPr="00331C85">
        <w:rPr>
          <w:color w:val="000000" w:themeColor="text1"/>
        </w:rPr>
        <w:t>Section 7 Antecedents</w:t>
      </w:r>
    </w:p>
    <w:p w14:paraId="2A6964F9" w14:textId="3970382F" w:rsidR="007C1BCA" w:rsidRPr="00331C85" w:rsidRDefault="007C1BCA" w:rsidP="00435F78">
      <w:pPr>
        <w:pStyle w:val="ListParagraph"/>
        <w:numPr>
          <w:ilvl w:val="0"/>
          <w:numId w:val="42"/>
        </w:numPr>
        <w:rPr>
          <w:color w:val="000000" w:themeColor="text1"/>
        </w:rPr>
      </w:pPr>
      <w:r w:rsidRPr="00331C85">
        <w:rPr>
          <w:color w:val="000000" w:themeColor="text1"/>
        </w:rPr>
        <w:t>“Natural justice” or “procedural due justice”</w:t>
      </w:r>
    </w:p>
    <w:p w14:paraId="2128296F" w14:textId="2727B75E" w:rsidR="007C1BCA" w:rsidRPr="00331C85" w:rsidRDefault="007C1BCA" w:rsidP="00435F78">
      <w:pPr>
        <w:pStyle w:val="ListParagraph"/>
        <w:numPr>
          <w:ilvl w:val="1"/>
          <w:numId w:val="42"/>
        </w:numPr>
        <w:rPr>
          <w:color w:val="000000" w:themeColor="text1"/>
        </w:rPr>
      </w:pPr>
      <w:r w:rsidRPr="00331C85">
        <w:rPr>
          <w:color w:val="000000" w:themeColor="text1"/>
        </w:rPr>
        <w:t>Existing body of law where the curt has to determine what’s fair in terms of process/procedure</w:t>
      </w:r>
    </w:p>
    <w:p w14:paraId="068E3BA6" w14:textId="3A04D6B5" w:rsidR="007C1BCA" w:rsidRPr="00331C85" w:rsidRDefault="007C1BCA" w:rsidP="00435F78">
      <w:pPr>
        <w:pStyle w:val="ListParagraph"/>
        <w:numPr>
          <w:ilvl w:val="2"/>
          <w:numId w:val="42"/>
        </w:numPr>
        <w:rPr>
          <w:color w:val="000000" w:themeColor="text1"/>
        </w:rPr>
      </w:pPr>
      <w:r w:rsidRPr="00331C85">
        <w:rPr>
          <w:color w:val="000000" w:themeColor="text1"/>
        </w:rPr>
        <w:t>When do you get to have a hearing, notice, what’s being alleged against you…</w:t>
      </w:r>
    </w:p>
    <w:p w14:paraId="66AD9F3D" w14:textId="0066256E" w:rsidR="007C1BCA" w:rsidRPr="00331C85" w:rsidRDefault="007C1BCA" w:rsidP="00435F78">
      <w:pPr>
        <w:pStyle w:val="ListParagraph"/>
        <w:numPr>
          <w:ilvl w:val="0"/>
          <w:numId w:val="42"/>
        </w:numPr>
        <w:rPr>
          <w:color w:val="000000" w:themeColor="text1"/>
        </w:rPr>
      </w:pPr>
      <w:r w:rsidRPr="00331C85">
        <w:rPr>
          <w:color w:val="000000" w:themeColor="text1"/>
        </w:rPr>
        <w:t>US “Substantive Due Process”</w:t>
      </w:r>
    </w:p>
    <w:p w14:paraId="14C49026" w14:textId="78CC8084" w:rsidR="007C1BCA" w:rsidRPr="00331C85" w:rsidRDefault="007C1BCA" w:rsidP="00435F78">
      <w:pPr>
        <w:pStyle w:val="ListParagraph"/>
        <w:numPr>
          <w:ilvl w:val="1"/>
          <w:numId w:val="42"/>
        </w:numPr>
        <w:rPr>
          <w:color w:val="000000" w:themeColor="text1"/>
        </w:rPr>
      </w:pPr>
      <w:r w:rsidRPr="00331C85">
        <w:rPr>
          <w:color w:val="000000" w:themeColor="text1"/>
        </w:rPr>
        <w:t xml:space="preserve">State is not to deprive someone of life liberty or property without due process of law </w:t>
      </w:r>
    </w:p>
    <w:p w14:paraId="586B308D" w14:textId="2A322C80" w:rsidR="007C1BCA" w:rsidRPr="00331C85" w:rsidRDefault="007C1BCA" w:rsidP="00435F78">
      <w:pPr>
        <w:pStyle w:val="ListParagraph"/>
        <w:numPr>
          <w:ilvl w:val="1"/>
          <w:numId w:val="42"/>
        </w:numPr>
        <w:rPr>
          <w:color w:val="000000" w:themeColor="text1"/>
        </w:rPr>
      </w:pPr>
      <w:r w:rsidRPr="00331C85">
        <w:rPr>
          <w:color w:val="000000" w:themeColor="text1"/>
        </w:rPr>
        <w:t xml:space="preserve">Some interests protected regardless of procedures </w:t>
      </w:r>
    </w:p>
    <w:p w14:paraId="61E2046A" w14:textId="025FE8B3" w:rsidR="007C1BCA" w:rsidRPr="00331C85" w:rsidRDefault="007C1BCA" w:rsidP="00435F78">
      <w:pPr>
        <w:pStyle w:val="ListParagraph"/>
        <w:numPr>
          <w:ilvl w:val="2"/>
          <w:numId w:val="42"/>
        </w:numPr>
        <w:rPr>
          <w:color w:val="000000" w:themeColor="text1"/>
        </w:rPr>
      </w:pPr>
      <w:r w:rsidRPr="00331C85">
        <w:rPr>
          <w:color w:val="000000" w:themeColor="text1"/>
        </w:rPr>
        <w:t>The context in which this was decided was during the Great Depression</w:t>
      </w:r>
    </w:p>
    <w:p w14:paraId="346ECB5B" w14:textId="1F1BE7AF" w:rsidR="007C1BCA" w:rsidRPr="00331C85" w:rsidRDefault="007C1BCA" w:rsidP="00435F78">
      <w:pPr>
        <w:pStyle w:val="ListParagraph"/>
        <w:numPr>
          <w:ilvl w:val="2"/>
          <w:numId w:val="42"/>
        </w:numPr>
        <w:rPr>
          <w:color w:val="000000" w:themeColor="text1"/>
        </w:rPr>
      </w:pPr>
      <w:r w:rsidRPr="00331C85">
        <w:rPr>
          <w:color w:val="000000" w:themeColor="text1"/>
        </w:rPr>
        <w:t xml:space="preserve">Govt tried to enact legislation to improve labour conditions </w:t>
      </w:r>
    </w:p>
    <w:p w14:paraId="0C93F7AC" w14:textId="1CD66360" w:rsidR="007C1BCA" w:rsidRPr="00331C85" w:rsidRDefault="007C1BCA" w:rsidP="00435F78">
      <w:pPr>
        <w:pStyle w:val="ListParagraph"/>
        <w:numPr>
          <w:ilvl w:val="3"/>
          <w:numId w:val="42"/>
        </w:numPr>
        <w:rPr>
          <w:color w:val="000000" w:themeColor="text1"/>
        </w:rPr>
      </w:pPr>
      <w:r w:rsidRPr="00331C85">
        <w:rPr>
          <w:color w:val="000000" w:themeColor="text1"/>
        </w:rPr>
        <w:t xml:space="preserve">Among them was a law to limit the hours that bakers could work </w:t>
      </w:r>
    </w:p>
    <w:p w14:paraId="67AF0B67" w14:textId="5E778BD2" w:rsidR="007C1BCA" w:rsidRPr="00331C85" w:rsidRDefault="007C1BCA" w:rsidP="00435F78">
      <w:pPr>
        <w:pStyle w:val="ListParagraph"/>
        <w:numPr>
          <w:ilvl w:val="2"/>
          <w:numId w:val="42"/>
        </w:numPr>
        <w:rPr>
          <w:color w:val="000000" w:themeColor="text1"/>
        </w:rPr>
      </w:pPr>
      <w:r w:rsidRPr="00331C85">
        <w:rPr>
          <w:color w:val="000000" w:themeColor="text1"/>
        </w:rPr>
        <w:t xml:space="preserve">This is where the court recognized that even with proper process there should be this protection </w:t>
      </w:r>
    </w:p>
    <w:p w14:paraId="299BAFDA" w14:textId="37097D00" w:rsidR="007C1BCA" w:rsidRPr="00331C85" w:rsidRDefault="007C1BCA" w:rsidP="00435F78">
      <w:pPr>
        <w:pStyle w:val="ListParagraph"/>
        <w:numPr>
          <w:ilvl w:val="2"/>
          <w:numId w:val="42"/>
        </w:numPr>
        <w:rPr>
          <w:color w:val="000000" w:themeColor="text1"/>
        </w:rPr>
      </w:pPr>
      <w:r w:rsidRPr="00331C85">
        <w:rPr>
          <w:i/>
          <w:color w:val="000000" w:themeColor="text1"/>
        </w:rPr>
        <w:t>Lochner</w:t>
      </w:r>
      <w:r w:rsidRPr="00331C85">
        <w:rPr>
          <w:color w:val="000000" w:themeColor="text1"/>
        </w:rPr>
        <w:t xml:space="preserve"> and freedom of K</w:t>
      </w:r>
    </w:p>
    <w:p w14:paraId="02226C92" w14:textId="77777777" w:rsidR="00503512" w:rsidRPr="00331C85" w:rsidRDefault="00503512" w:rsidP="00503512">
      <w:pPr>
        <w:rPr>
          <w:color w:val="000000" w:themeColor="text1"/>
        </w:rPr>
      </w:pPr>
    </w:p>
    <w:p w14:paraId="3A9BA718" w14:textId="41A8C1DF" w:rsidR="00503512" w:rsidRPr="00331C85" w:rsidRDefault="00503512" w:rsidP="00503512">
      <w:pPr>
        <w:pStyle w:val="Heading3"/>
        <w:rPr>
          <w:color w:val="000000" w:themeColor="text1"/>
        </w:rPr>
      </w:pPr>
      <w:bookmarkStart w:id="155" w:name="_Toc18930229"/>
      <w:r w:rsidRPr="00331C85">
        <w:rPr>
          <w:color w:val="000000" w:themeColor="text1"/>
        </w:rPr>
        <w:t>Principles of Fundamental Justice</w:t>
      </w:r>
      <w:bookmarkEnd w:id="155"/>
    </w:p>
    <w:p w14:paraId="5B20DDFB" w14:textId="50035A8A" w:rsidR="00503512" w:rsidRPr="00331C85" w:rsidRDefault="00503512" w:rsidP="00435F78">
      <w:pPr>
        <w:pStyle w:val="ListParagraph"/>
        <w:numPr>
          <w:ilvl w:val="0"/>
          <w:numId w:val="42"/>
        </w:numPr>
        <w:rPr>
          <w:color w:val="000000" w:themeColor="text1"/>
        </w:rPr>
      </w:pPr>
      <w:r w:rsidRPr="00331C85">
        <w:rPr>
          <w:i/>
          <w:color w:val="000000" w:themeColor="text1"/>
        </w:rPr>
        <w:t>Malmo-Levine</w:t>
      </w:r>
      <w:r w:rsidRPr="00331C85">
        <w:rPr>
          <w:color w:val="000000" w:themeColor="text1"/>
        </w:rPr>
        <w:t xml:space="preserve"> definition </w:t>
      </w:r>
    </w:p>
    <w:p w14:paraId="2BB55360" w14:textId="7893B030" w:rsidR="00503512" w:rsidRPr="00331C85" w:rsidRDefault="00503512" w:rsidP="00435F78">
      <w:pPr>
        <w:pStyle w:val="ListParagraph"/>
        <w:numPr>
          <w:ilvl w:val="1"/>
          <w:numId w:val="42"/>
        </w:numPr>
        <w:rPr>
          <w:color w:val="000000" w:themeColor="text1"/>
        </w:rPr>
      </w:pPr>
      <w:r w:rsidRPr="00331C85">
        <w:rPr>
          <w:color w:val="000000" w:themeColor="text1"/>
        </w:rPr>
        <w:t xml:space="preserve">“It must be a </w:t>
      </w:r>
      <w:r w:rsidRPr="00331C85">
        <w:rPr>
          <w:color w:val="000000" w:themeColor="text1"/>
          <w:u w:val="single"/>
        </w:rPr>
        <w:t>legal principle</w:t>
      </w:r>
      <w:r w:rsidRPr="00331C85">
        <w:rPr>
          <w:color w:val="000000" w:themeColor="text1"/>
        </w:rPr>
        <w:t xml:space="preserve"> about which there is sufficient </w:t>
      </w:r>
      <w:r w:rsidRPr="00331C85">
        <w:rPr>
          <w:color w:val="000000" w:themeColor="text1"/>
          <w:u w:val="single"/>
        </w:rPr>
        <w:t xml:space="preserve">societal consensus </w:t>
      </w:r>
      <w:r w:rsidRPr="00331C85">
        <w:rPr>
          <w:color w:val="000000" w:themeColor="text1"/>
        </w:rPr>
        <w:t xml:space="preserve">that it is fundamental to the way in which the legal system should fairly operate, and it must be </w:t>
      </w:r>
      <w:r w:rsidRPr="00331C85">
        <w:rPr>
          <w:color w:val="000000" w:themeColor="text1"/>
          <w:u w:val="single"/>
        </w:rPr>
        <w:t xml:space="preserve">identified with sufficient precision </w:t>
      </w:r>
      <w:r w:rsidRPr="00331C85">
        <w:rPr>
          <w:color w:val="000000" w:themeColor="text1"/>
        </w:rPr>
        <w:t>to yield a manageable standard against which to measure deprivations of life, liberty, or security of the person”</w:t>
      </w:r>
    </w:p>
    <w:p w14:paraId="1FF3C2C4" w14:textId="2FB2BA8E" w:rsidR="00503512" w:rsidRPr="00331C85" w:rsidRDefault="00503512" w:rsidP="00435F78">
      <w:pPr>
        <w:pStyle w:val="ListParagraph"/>
        <w:numPr>
          <w:ilvl w:val="0"/>
          <w:numId w:val="42"/>
        </w:numPr>
        <w:rPr>
          <w:color w:val="000000" w:themeColor="text1"/>
        </w:rPr>
      </w:pPr>
      <w:r w:rsidRPr="00331C85">
        <w:rPr>
          <w:color w:val="000000" w:themeColor="text1"/>
        </w:rPr>
        <w:t>Examples: with reference to law’s objective, law cannot be:</w:t>
      </w:r>
    </w:p>
    <w:p w14:paraId="76ABA4A9" w14:textId="068B0215" w:rsidR="00503512" w:rsidRPr="00331C85" w:rsidRDefault="00503512" w:rsidP="00435F78">
      <w:pPr>
        <w:pStyle w:val="ListParagraph"/>
        <w:numPr>
          <w:ilvl w:val="1"/>
          <w:numId w:val="42"/>
        </w:numPr>
        <w:rPr>
          <w:b/>
          <w:color w:val="000000" w:themeColor="text1"/>
        </w:rPr>
      </w:pPr>
      <w:r w:rsidRPr="00331C85">
        <w:rPr>
          <w:b/>
          <w:color w:val="000000" w:themeColor="text1"/>
        </w:rPr>
        <w:t xml:space="preserve">Arbitrary </w:t>
      </w:r>
    </w:p>
    <w:p w14:paraId="1DDB931B" w14:textId="6382205F" w:rsidR="00503512" w:rsidRPr="00331C85" w:rsidRDefault="00503512" w:rsidP="00435F78">
      <w:pPr>
        <w:pStyle w:val="ListParagraph"/>
        <w:numPr>
          <w:ilvl w:val="1"/>
          <w:numId w:val="42"/>
        </w:numPr>
        <w:rPr>
          <w:b/>
          <w:color w:val="000000" w:themeColor="text1"/>
        </w:rPr>
      </w:pPr>
      <w:r w:rsidRPr="00331C85">
        <w:rPr>
          <w:b/>
          <w:color w:val="000000" w:themeColor="text1"/>
        </w:rPr>
        <w:t xml:space="preserve">Overbroad </w:t>
      </w:r>
    </w:p>
    <w:p w14:paraId="01FD887E" w14:textId="7698CFC7" w:rsidR="00503512" w:rsidRPr="00331C85" w:rsidRDefault="00503512" w:rsidP="00435F78">
      <w:pPr>
        <w:pStyle w:val="ListParagraph"/>
        <w:numPr>
          <w:ilvl w:val="1"/>
          <w:numId w:val="42"/>
        </w:numPr>
        <w:rPr>
          <w:b/>
          <w:color w:val="000000" w:themeColor="text1"/>
        </w:rPr>
      </w:pPr>
      <w:r w:rsidRPr="00331C85">
        <w:rPr>
          <w:b/>
          <w:color w:val="000000" w:themeColor="text1"/>
        </w:rPr>
        <w:t>Grossly disproportionate</w:t>
      </w:r>
    </w:p>
    <w:p w14:paraId="2ED522E7" w14:textId="77777777" w:rsidR="00503512" w:rsidRPr="00331C85" w:rsidRDefault="00503512" w:rsidP="00503512">
      <w:pPr>
        <w:rPr>
          <w:color w:val="000000" w:themeColor="text1"/>
        </w:rPr>
      </w:pPr>
    </w:p>
    <w:p w14:paraId="348A25DB" w14:textId="6C07FBCD" w:rsidR="007C1BCA" w:rsidRPr="00331C85" w:rsidRDefault="007C1BCA" w:rsidP="00364410">
      <w:pPr>
        <w:pStyle w:val="Heading3"/>
        <w:rPr>
          <w:color w:val="000000" w:themeColor="text1"/>
        </w:rPr>
      </w:pPr>
      <w:bookmarkStart w:id="156" w:name="_Toc18930230"/>
      <w:r w:rsidRPr="00331C85">
        <w:rPr>
          <w:color w:val="000000" w:themeColor="text1"/>
        </w:rPr>
        <w:t>BC Motor Vehicles</w:t>
      </w:r>
      <w:bookmarkEnd w:id="156"/>
    </w:p>
    <w:p w14:paraId="0953E5E1" w14:textId="5BB9B2A9" w:rsidR="007C1BCA" w:rsidRPr="00331C85" w:rsidRDefault="007C1BCA" w:rsidP="00435F78">
      <w:pPr>
        <w:pStyle w:val="ListParagraph"/>
        <w:numPr>
          <w:ilvl w:val="0"/>
          <w:numId w:val="42"/>
        </w:numPr>
        <w:rPr>
          <w:color w:val="000000" w:themeColor="text1"/>
        </w:rPr>
      </w:pPr>
      <w:r w:rsidRPr="00331C85">
        <w:rPr>
          <w:color w:val="000000" w:themeColor="text1"/>
        </w:rPr>
        <w:t>MVA imposed fine or imprisonment for driving with suspended license, even if unaware of suspension (ie. “absolute liability”)</w:t>
      </w:r>
    </w:p>
    <w:p w14:paraId="7E07F4FA" w14:textId="5F032BFD" w:rsidR="00364410" w:rsidRPr="00331C85" w:rsidRDefault="00364410" w:rsidP="00435F78">
      <w:pPr>
        <w:pStyle w:val="ListParagraph"/>
        <w:numPr>
          <w:ilvl w:val="0"/>
          <w:numId w:val="42"/>
        </w:numPr>
        <w:rPr>
          <w:color w:val="000000" w:themeColor="text1"/>
        </w:rPr>
      </w:pPr>
      <w:r w:rsidRPr="00331C85">
        <w:rPr>
          <w:color w:val="000000" w:themeColor="text1"/>
        </w:rPr>
        <w:t>Is this a deprivation that fails to accord with the PFJ?</w:t>
      </w:r>
    </w:p>
    <w:p w14:paraId="17BB6A05" w14:textId="767BD4B2" w:rsidR="00364410" w:rsidRPr="00331C85" w:rsidRDefault="00364410" w:rsidP="00435F78">
      <w:pPr>
        <w:pStyle w:val="ListParagraph"/>
        <w:numPr>
          <w:ilvl w:val="0"/>
          <w:numId w:val="42"/>
        </w:numPr>
        <w:rPr>
          <w:color w:val="000000" w:themeColor="text1"/>
        </w:rPr>
      </w:pPr>
      <w:r w:rsidRPr="00331C85">
        <w:rPr>
          <w:color w:val="000000" w:themeColor="text1"/>
        </w:rPr>
        <w:t>Rejects relevance of US debates over substantive due process, given structural differences between constitutions</w:t>
      </w:r>
    </w:p>
    <w:p w14:paraId="079BA987" w14:textId="0C1F4214" w:rsidR="00364410" w:rsidRPr="00331C85" w:rsidRDefault="00364410" w:rsidP="00435F78">
      <w:pPr>
        <w:pStyle w:val="ListParagraph"/>
        <w:numPr>
          <w:ilvl w:val="0"/>
          <w:numId w:val="42"/>
        </w:numPr>
        <w:rPr>
          <w:color w:val="000000" w:themeColor="text1"/>
        </w:rPr>
      </w:pPr>
      <w:r w:rsidRPr="00331C85">
        <w:rPr>
          <w:color w:val="000000" w:themeColor="text1"/>
        </w:rPr>
        <w:t>“Rights” are “life, liberty and security of the person” as qualified by “principles of fundamental justice”</w:t>
      </w:r>
    </w:p>
    <w:p w14:paraId="2636B5CF" w14:textId="5220FE4D" w:rsidR="00364410" w:rsidRPr="00331C85" w:rsidRDefault="00364410" w:rsidP="00435F78">
      <w:pPr>
        <w:pStyle w:val="ListParagraph"/>
        <w:numPr>
          <w:ilvl w:val="1"/>
          <w:numId w:val="42"/>
        </w:numPr>
        <w:rPr>
          <w:color w:val="000000" w:themeColor="text1"/>
        </w:rPr>
      </w:pPr>
      <w:r w:rsidRPr="00331C85">
        <w:rPr>
          <w:color w:val="000000" w:themeColor="text1"/>
        </w:rPr>
        <w:t>The scope of which the rights are guaranteed by s7 are limited by the PFJ</w:t>
      </w:r>
    </w:p>
    <w:p w14:paraId="56C89ECC" w14:textId="5F586EDC" w:rsidR="00364410" w:rsidRPr="00331C85" w:rsidRDefault="00364410" w:rsidP="00435F78">
      <w:pPr>
        <w:pStyle w:val="ListParagraph"/>
        <w:numPr>
          <w:ilvl w:val="0"/>
          <w:numId w:val="42"/>
        </w:numPr>
        <w:rPr>
          <w:color w:val="000000" w:themeColor="text1"/>
        </w:rPr>
      </w:pPr>
      <w:r w:rsidRPr="00331C85">
        <w:rPr>
          <w:color w:val="000000" w:themeColor="text1"/>
        </w:rPr>
        <w:t xml:space="preserve">PFJ are not limited to procedural protections </w:t>
      </w:r>
    </w:p>
    <w:p w14:paraId="5EA1EA60" w14:textId="3A356D35" w:rsidR="00364410" w:rsidRPr="00331C85" w:rsidRDefault="00364410" w:rsidP="00435F78">
      <w:pPr>
        <w:pStyle w:val="ListParagraph"/>
        <w:numPr>
          <w:ilvl w:val="1"/>
          <w:numId w:val="42"/>
        </w:numPr>
        <w:rPr>
          <w:color w:val="000000" w:themeColor="text1"/>
        </w:rPr>
      </w:pPr>
      <w:r w:rsidRPr="00331C85">
        <w:rPr>
          <w:color w:val="000000" w:themeColor="text1"/>
        </w:rPr>
        <w:t xml:space="preserve">This would strip rights of meaningful content </w:t>
      </w:r>
    </w:p>
    <w:p w14:paraId="2EAB5196" w14:textId="5C00BE31" w:rsidR="00364410" w:rsidRPr="00331C85" w:rsidRDefault="00364410" w:rsidP="00435F78">
      <w:pPr>
        <w:pStyle w:val="ListParagraph"/>
        <w:numPr>
          <w:ilvl w:val="0"/>
          <w:numId w:val="42"/>
        </w:numPr>
        <w:rPr>
          <w:color w:val="000000" w:themeColor="text1"/>
        </w:rPr>
      </w:pPr>
      <w:r w:rsidRPr="00331C85">
        <w:rPr>
          <w:color w:val="000000" w:themeColor="text1"/>
        </w:rPr>
        <w:t>Section 7 embraces, but is not limited by ss8-14</w:t>
      </w:r>
    </w:p>
    <w:p w14:paraId="238D34A5" w14:textId="2F4AEFCD" w:rsidR="00364410" w:rsidRPr="00331C85" w:rsidRDefault="00364410" w:rsidP="00435F78">
      <w:pPr>
        <w:pStyle w:val="ListParagraph"/>
        <w:numPr>
          <w:ilvl w:val="0"/>
          <w:numId w:val="42"/>
        </w:numPr>
        <w:rPr>
          <w:color w:val="000000" w:themeColor="text1"/>
        </w:rPr>
      </w:pPr>
      <w:r w:rsidRPr="00331C85">
        <w:rPr>
          <w:color w:val="000000" w:themeColor="text1"/>
        </w:rPr>
        <w:t>Analysis</w:t>
      </w:r>
    </w:p>
    <w:p w14:paraId="68DE4DEF" w14:textId="0C18AD34" w:rsidR="00364410" w:rsidRPr="00331C85" w:rsidRDefault="00364410" w:rsidP="00435F78">
      <w:pPr>
        <w:pStyle w:val="ListParagraph"/>
        <w:numPr>
          <w:ilvl w:val="1"/>
          <w:numId w:val="42"/>
        </w:numPr>
        <w:rPr>
          <w:color w:val="000000" w:themeColor="text1"/>
        </w:rPr>
      </w:pPr>
      <w:r w:rsidRPr="00331C85">
        <w:rPr>
          <w:color w:val="000000" w:themeColor="text1"/>
        </w:rPr>
        <w:t>Applicant must prove LLSoP impacted by law</w:t>
      </w:r>
    </w:p>
    <w:p w14:paraId="29B951F9" w14:textId="50F1CD33" w:rsidR="00364410" w:rsidRPr="00331C85" w:rsidRDefault="00364410" w:rsidP="00435F78">
      <w:pPr>
        <w:pStyle w:val="ListParagraph"/>
        <w:numPr>
          <w:ilvl w:val="1"/>
          <w:numId w:val="42"/>
        </w:numPr>
        <w:rPr>
          <w:color w:val="000000" w:themeColor="text1"/>
        </w:rPr>
      </w:pPr>
      <w:r w:rsidRPr="00331C85">
        <w:rPr>
          <w:color w:val="000000" w:themeColor="text1"/>
        </w:rPr>
        <w:t>Applicant must show that impact violates one or more PFJs</w:t>
      </w:r>
    </w:p>
    <w:p w14:paraId="767AFF8B" w14:textId="2B0010D1" w:rsidR="00364410" w:rsidRPr="00331C85" w:rsidRDefault="00364410" w:rsidP="00435F78">
      <w:pPr>
        <w:pStyle w:val="ListParagraph"/>
        <w:numPr>
          <w:ilvl w:val="1"/>
          <w:numId w:val="42"/>
        </w:numPr>
        <w:rPr>
          <w:color w:val="000000" w:themeColor="text1"/>
        </w:rPr>
      </w:pPr>
      <w:r w:rsidRPr="00331C85">
        <w:rPr>
          <w:color w:val="000000" w:themeColor="text1"/>
        </w:rPr>
        <w:t>THEN, if the above is present, burden of justification falls to government under s1</w:t>
      </w:r>
    </w:p>
    <w:p w14:paraId="6382A726" w14:textId="594E5712" w:rsidR="00364410" w:rsidRPr="00331C85" w:rsidRDefault="00364410" w:rsidP="00435F78">
      <w:pPr>
        <w:pStyle w:val="ListParagraph"/>
        <w:numPr>
          <w:ilvl w:val="0"/>
          <w:numId w:val="42"/>
        </w:numPr>
        <w:rPr>
          <w:color w:val="000000" w:themeColor="text1"/>
        </w:rPr>
      </w:pPr>
      <w:r w:rsidRPr="00331C85">
        <w:rPr>
          <w:color w:val="000000" w:themeColor="text1"/>
        </w:rPr>
        <w:t>In this case</w:t>
      </w:r>
    </w:p>
    <w:p w14:paraId="2D6F3FCE" w14:textId="2778AE56" w:rsidR="00364410" w:rsidRPr="00331C85" w:rsidRDefault="00364410" w:rsidP="00435F78">
      <w:pPr>
        <w:pStyle w:val="ListParagraph"/>
        <w:numPr>
          <w:ilvl w:val="1"/>
          <w:numId w:val="42"/>
        </w:numPr>
        <w:rPr>
          <w:color w:val="000000" w:themeColor="text1"/>
        </w:rPr>
      </w:pPr>
      <w:r w:rsidRPr="00331C85">
        <w:rPr>
          <w:color w:val="000000" w:themeColor="text1"/>
        </w:rPr>
        <w:t xml:space="preserve">The possibility of imprisonment = LLSoP engaged </w:t>
      </w:r>
    </w:p>
    <w:p w14:paraId="5BC4E6A4" w14:textId="17109025" w:rsidR="00364410" w:rsidRPr="00331C85" w:rsidRDefault="00364410" w:rsidP="00435F78">
      <w:pPr>
        <w:pStyle w:val="ListParagraph"/>
        <w:numPr>
          <w:ilvl w:val="2"/>
          <w:numId w:val="42"/>
        </w:numPr>
        <w:rPr>
          <w:color w:val="000000" w:themeColor="text1"/>
        </w:rPr>
      </w:pPr>
      <w:r w:rsidRPr="00331C85">
        <w:rPr>
          <w:color w:val="000000" w:themeColor="text1"/>
        </w:rPr>
        <w:t>This is always true</w:t>
      </w:r>
    </w:p>
    <w:p w14:paraId="717697AE" w14:textId="6A784E1B" w:rsidR="00364410" w:rsidRPr="00331C85" w:rsidRDefault="00364410" w:rsidP="00435F78">
      <w:pPr>
        <w:pStyle w:val="ListParagraph"/>
        <w:numPr>
          <w:ilvl w:val="1"/>
          <w:numId w:val="42"/>
        </w:numPr>
        <w:rPr>
          <w:color w:val="000000" w:themeColor="text1"/>
        </w:rPr>
      </w:pPr>
      <w:r w:rsidRPr="00331C85">
        <w:rPr>
          <w:color w:val="000000" w:themeColor="text1"/>
        </w:rPr>
        <w:t xml:space="preserve">PFJ violated = mentally innocent should not be punished </w:t>
      </w:r>
    </w:p>
    <w:p w14:paraId="245961DD" w14:textId="379462C5" w:rsidR="00364410" w:rsidRPr="00331C85" w:rsidRDefault="00364410" w:rsidP="00435F78">
      <w:pPr>
        <w:pStyle w:val="ListParagraph"/>
        <w:numPr>
          <w:ilvl w:val="2"/>
          <w:numId w:val="42"/>
        </w:numPr>
        <w:rPr>
          <w:color w:val="000000" w:themeColor="text1"/>
        </w:rPr>
      </w:pPr>
      <w:r w:rsidRPr="00331C85">
        <w:rPr>
          <w:color w:val="000000" w:themeColor="text1"/>
        </w:rPr>
        <w:t xml:space="preserve">Cannot have a crime sending people to prison the has no MR element </w:t>
      </w:r>
    </w:p>
    <w:p w14:paraId="529DEA45" w14:textId="0A4F2752" w:rsidR="00364410" w:rsidRPr="00331C85" w:rsidRDefault="00364410" w:rsidP="00435F78">
      <w:pPr>
        <w:pStyle w:val="ListParagraph"/>
        <w:numPr>
          <w:ilvl w:val="1"/>
          <w:numId w:val="42"/>
        </w:numPr>
        <w:rPr>
          <w:color w:val="000000" w:themeColor="text1"/>
        </w:rPr>
      </w:pPr>
      <w:r w:rsidRPr="00331C85">
        <w:rPr>
          <w:color w:val="000000" w:themeColor="text1"/>
        </w:rPr>
        <w:t>Section 1</w:t>
      </w:r>
    </w:p>
    <w:p w14:paraId="19A41C6E" w14:textId="6CC347AF" w:rsidR="00364410" w:rsidRPr="00331C85" w:rsidRDefault="00364410" w:rsidP="00435F78">
      <w:pPr>
        <w:pStyle w:val="ListParagraph"/>
        <w:numPr>
          <w:ilvl w:val="2"/>
          <w:numId w:val="42"/>
        </w:numPr>
        <w:rPr>
          <w:color w:val="000000" w:themeColor="text1"/>
        </w:rPr>
      </w:pPr>
      <w:r w:rsidRPr="00331C85">
        <w:rPr>
          <w:color w:val="000000" w:themeColor="text1"/>
        </w:rPr>
        <w:t xml:space="preserve">Government failed to demonstrate why defence of due diligence could not have been included </w:t>
      </w:r>
    </w:p>
    <w:p w14:paraId="1481E11F" w14:textId="03D6478C" w:rsidR="00765762" w:rsidRPr="00331C85" w:rsidRDefault="00765762" w:rsidP="00765762">
      <w:pPr>
        <w:rPr>
          <w:color w:val="000000" w:themeColor="text1"/>
        </w:rPr>
      </w:pPr>
    </w:p>
    <w:p w14:paraId="73361D85" w14:textId="10DC9C4C" w:rsidR="00765762" w:rsidRPr="00331C85" w:rsidRDefault="00765762" w:rsidP="00765762">
      <w:pPr>
        <w:pStyle w:val="Heading3"/>
        <w:rPr>
          <w:color w:val="000000" w:themeColor="text1"/>
        </w:rPr>
      </w:pPr>
      <w:bookmarkStart w:id="157" w:name="_Toc18930231"/>
      <w:r w:rsidRPr="00331C85">
        <w:rPr>
          <w:color w:val="000000" w:themeColor="text1"/>
        </w:rPr>
        <w:t>Reference re 2 94(2) of the Motor Vehicle Act</w:t>
      </w:r>
      <w:bookmarkEnd w:id="157"/>
      <w:r w:rsidRPr="00331C85">
        <w:rPr>
          <w:color w:val="000000" w:themeColor="text1"/>
        </w:rPr>
        <w:t xml:space="preserve"> </w:t>
      </w:r>
    </w:p>
    <w:p w14:paraId="5DD851DF" w14:textId="7F40D988" w:rsidR="00765762" w:rsidRPr="00331C85" w:rsidRDefault="00765762" w:rsidP="00765762">
      <w:pPr>
        <w:rPr>
          <w:color w:val="000000" w:themeColor="text1"/>
        </w:rPr>
      </w:pPr>
      <w:r w:rsidRPr="00331C85">
        <w:rPr>
          <w:color w:val="000000" w:themeColor="text1"/>
        </w:rPr>
        <w:t>Ratio:</w:t>
      </w:r>
    </w:p>
    <w:p w14:paraId="5DC7A519" w14:textId="3DC142BD" w:rsidR="00765762" w:rsidRPr="00331C85" w:rsidRDefault="00765762" w:rsidP="00765762">
      <w:pPr>
        <w:ind w:left="720" w:hanging="720"/>
        <w:rPr>
          <w:color w:val="000000" w:themeColor="text1"/>
        </w:rPr>
      </w:pPr>
      <w:r w:rsidRPr="00331C85">
        <w:rPr>
          <w:color w:val="000000" w:themeColor="text1"/>
        </w:rPr>
        <w:t>Facts:</w:t>
      </w:r>
      <w:r w:rsidRPr="00331C85">
        <w:rPr>
          <w:color w:val="000000" w:themeColor="text1"/>
        </w:rPr>
        <w:tab/>
        <w:t xml:space="preserve">S 94(2) imposed a fine and imprisonment on a driver for driving while his license was suspended regardless of knowledge of the suspicion or intent </w:t>
      </w:r>
      <w:r w:rsidRPr="00331C85">
        <w:rPr>
          <w:color w:val="000000" w:themeColor="text1"/>
        </w:rPr>
        <w:sym w:font="Wingdings" w:char="F0E0"/>
      </w:r>
      <w:r w:rsidRPr="00331C85">
        <w:rPr>
          <w:color w:val="000000" w:themeColor="text1"/>
        </w:rPr>
        <w:t xml:space="preserve"> lack of mens rea!!</w:t>
      </w:r>
    </w:p>
    <w:p w14:paraId="60443C95" w14:textId="10C3DEF1" w:rsidR="00765762" w:rsidRPr="00331C85" w:rsidRDefault="00765762" w:rsidP="00765762">
      <w:pPr>
        <w:ind w:left="720" w:hanging="720"/>
        <w:rPr>
          <w:color w:val="000000" w:themeColor="text1"/>
        </w:rPr>
      </w:pPr>
      <w:r w:rsidRPr="00331C85">
        <w:rPr>
          <w:color w:val="000000" w:themeColor="text1"/>
        </w:rPr>
        <w:t>Result:</w:t>
      </w:r>
      <w:r w:rsidRPr="00331C85">
        <w:rPr>
          <w:color w:val="000000" w:themeColor="text1"/>
        </w:rPr>
        <w:tab/>
        <w:t xml:space="preserve">There is an interference with liberty… Absolute liability offends the principles of fundamental justice – from the basic principle that the innocent should not be punished – and cannot be justified under s 1 </w:t>
      </w:r>
    </w:p>
    <w:p w14:paraId="1A12FC48" w14:textId="04291701" w:rsidR="00765762" w:rsidRPr="00331C85" w:rsidRDefault="00765762" w:rsidP="00765762">
      <w:pPr>
        <w:ind w:left="720" w:hanging="720"/>
        <w:rPr>
          <w:color w:val="000000" w:themeColor="text1"/>
        </w:rPr>
      </w:pPr>
      <w:r w:rsidRPr="00331C85">
        <w:rPr>
          <w:color w:val="000000" w:themeColor="text1"/>
        </w:rPr>
        <w:t>Reason:</w:t>
      </w:r>
      <w:r w:rsidRPr="00331C85">
        <w:rPr>
          <w:color w:val="000000" w:themeColor="text1"/>
        </w:rPr>
        <w:tab/>
        <w:t>The Principles of Fundamental Justice</w:t>
      </w:r>
    </w:p>
    <w:p w14:paraId="41D5F1CE" w14:textId="0F62A460" w:rsidR="00765762" w:rsidRPr="00331C85" w:rsidRDefault="00765762" w:rsidP="00435F78">
      <w:pPr>
        <w:pStyle w:val="ListParagraph"/>
        <w:numPr>
          <w:ilvl w:val="1"/>
          <w:numId w:val="42"/>
        </w:numPr>
        <w:rPr>
          <w:color w:val="000000" w:themeColor="text1"/>
        </w:rPr>
      </w:pPr>
      <w:r w:rsidRPr="00331C85">
        <w:rPr>
          <w:color w:val="000000" w:themeColor="text1"/>
        </w:rPr>
        <w:t>In the framework of a purposive analysis designed to ascertain the purpose of s 7 and the interests it was meant to protect (</w:t>
      </w:r>
      <w:r w:rsidRPr="00331C85">
        <w:rPr>
          <w:i/>
          <w:iCs/>
          <w:color w:val="000000" w:themeColor="text1"/>
        </w:rPr>
        <w:t>Big M</w:t>
      </w:r>
      <w:r w:rsidRPr="00331C85">
        <w:rPr>
          <w:color w:val="000000" w:themeColor="text1"/>
        </w:rPr>
        <w:t xml:space="preserve">), it is clear that the interest which are meant to be protect by the words ‘ and the right not to be deprive thereof except in accordance with principles of fundamental justice’ of s 7 are life, liberty and the security of the person </w:t>
      </w:r>
    </w:p>
    <w:p w14:paraId="47AA4201" w14:textId="1CF5AEF7" w:rsidR="00765762" w:rsidRPr="00331C85" w:rsidRDefault="00765762" w:rsidP="00435F78">
      <w:pPr>
        <w:pStyle w:val="ListParagraph"/>
        <w:numPr>
          <w:ilvl w:val="1"/>
          <w:numId w:val="42"/>
        </w:numPr>
        <w:rPr>
          <w:color w:val="000000" w:themeColor="text1"/>
        </w:rPr>
      </w:pPr>
      <w:r w:rsidRPr="00331C85">
        <w:rPr>
          <w:color w:val="000000" w:themeColor="text1"/>
        </w:rPr>
        <w:t>The principles of fundamental justice are not a protected interest, rather a qualifie</w:t>
      </w:r>
      <w:r w:rsidR="00CC6B1F" w:rsidRPr="00331C85">
        <w:rPr>
          <w:color w:val="000000" w:themeColor="text1"/>
        </w:rPr>
        <w:t>r</w:t>
      </w:r>
      <w:r w:rsidRPr="00331C85">
        <w:rPr>
          <w:color w:val="000000" w:themeColor="text1"/>
        </w:rPr>
        <w:t xml:space="preserve"> of the right not be deprived of life, liberty and the security of the person </w:t>
      </w:r>
    </w:p>
    <w:p w14:paraId="69B2F5DB" w14:textId="40BBFFED" w:rsidR="00765762" w:rsidRPr="00331C85" w:rsidRDefault="00CC6B1F" w:rsidP="00435F78">
      <w:pPr>
        <w:pStyle w:val="ListParagraph"/>
        <w:numPr>
          <w:ilvl w:val="1"/>
          <w:numId w:val="42"/>
        </w:numPr>
        <w:rPr>
          <w:color w:val="000000" w:themeColor="text1"/>
        </w:rPr>
      </w:pPr>
      <w:r w:rsidRPr="00331C85">
        <w:rPr>
          <w:b/>
          <w:bCs/>
          <w:color w:val="000000" w:themeColor="text1"/>
        </w:rPr>
        <w:t>The principles of fundamental justice must be determined by reference to the interest which those words of the section are designed to protect and the particular role of the phrase within the section</w:t>
      </w:r>
    </w:p>
    <w:p w14:paraId="118EB611" w14:textId="554DF7E4" w:rsidR="00765762" w:rsidRPr="00331C85" w:rsidRDefault="00765762" w:rsidP="00435F78">
      <w:pPr>
        <w:pStyle w:val="ListParagraph"/>
        <w:numPr>
          <w:ilvl w:val="1"/>
          <w:numId w:val="42"/>
        </w:numPr>
        <w:rPr>
          <w:color w:val="000000" w:themeColor="text1"/>
        </w:rPr>
      </w:pPr>
      <w:r w:rsidRPr="00331C85">
        <w:rPr>
          <w:color w:val="000000" w:themeColor="text1"/>
        </w:rPr>
        <w:t xml:space="preserve">Must be interpreted broadly </w:t>
      </w:r>
    </w:p>
    <w:p w14:paraId="1413BF18" w14:textId="77777777" w:rsidR="00765762" w:rsidRPr="00331C85" w:rsidRDefault="00765762" w:rsidP="00435F78">
      <w:pPr>
        <w:pStyle w:val="ListParagraph"/>
        <w:numPr>
          <w:ilvl w:val="1"/>
          <w:numId w:val="42"/>
        </w:numPr>
        <w:rPr>
          <w:color w:val="000000" w:themeColor="text1"/>
        </w:rPr>
      </w:pPr>
      <w:r w:rsidRPr="00331C85">
        <w:rPr>
          <w:color w:val="000000" w:themeColor="text1"/>
        </w:rPr>
        <w:t xml:space="preserve">Ss 18-14 address specific deprivations of the right to life, liberty and security of the person in breach of the principles of fundamental justice and as such, are in violation are in s 7 </w:t>
      </w:r>
    </w:p>
    <w:p w14:paraId="4FBC2241" w14:textId="77777777" w:rsidR="00765762" w:rsidRPr="00331C85" w:rsidRDefault="00765762" w:rsidP="00435F78">
      <w:pPr>
        <w:pStyle w:val="ListParagraph"/>
        <w:numPr>
          <w:ilvl w:val="2"/>
          <w:numId w:val="42"/>
        </w:numPr>
        <w:rPr>
          <w:color w:val="000000" w:themeColor="text1"/>
        </w:rPr>
      </w:pPr>
      <w:r w:rsidRPr="00331C85">
        <w:rPr>
          <w:color w:val="000000" w:themeColor="text1"/>
        </w:rPr>
        <w:t>It would be incongruous to interpret s 7 more narrowly (as it is more important) than the rights in ss 8-14 (less important)</w:t>
      </w:r>
    </w:p>
    <w:p w14:paraId="73E82E5D" w14:textId="0A85DB57" w:rsidR="00765762" w:rsidRPr="00331C85" w:rsidRDefault="00765762" w:rsidP="00435F78">
      <w:pPr>
        <w:pStyle w:val="ListParagraph"/>
        <w:numPr>
          <w:ilvl w:val="3"/>
          <w:numId w:val="42"/>
        </w:numPr>
        <w:rPr>
          <w:color w:val="000000" w:themeColor="text1"/>
        </w:rPr>
      </w:pPr>
      <w:r w:rsidRPr="00331C85">
        <w:rPr>
          <w:color w:val="000000" w:themeColor="text1"/>
        </w:rPr>
        <w:t xml:space="preserve">In effect, these sections are examples of instances in which the ‘right’ to life, liberty and the security of the person would be violated in a manner which is not in accordance with the principles of fundamental justice </w:t>
      </w:r>
    </w:p>
    <w:p w14:paraId="2DBDEF01" w14:textId="7232873D" w:rsidR="00765762" w:rsidRPr="00331C85" w:rsidRDefault="00765762" w:rsidP="00435F78">
      <w:pPr>
        <w:pStyle w:val="ListParagraph"/>
        <w:numPr>
          <w:ilvl w:val="1"/>
          <w:numId w:val="42"/>
        </w:numPr>
        <w:rPr>
          <w:color w:val="000000" w:themeColor="text1"/>
        </w:rPr>
      </w:pPr>
      <w:r w:rsidRPr="00331C85">
        <w:rPr>
          <w:color w:val="000000" w:themeColor="text1"/>
        </w:rPr>
        <w:t xml:space="preserve">The principles of fundamental justice are to be found in the basic tenants of our legal system – they not lie in the realm of general public policy but in the inherent domain of the judiciary as guardian of the justice system </w:t>
      </w:r>
    </w:p>
    <w:p w14:paraId="48142DB0" w14:textId="77777777" w:rsidR="00765762" w:rsidRPr="00331C85" w:rsidRDefault="00765762" w:rsidP="00435F78">
      <w:pPr>
        <w:pStyle w:val="ListParagraph"/>
        <w:numPr>
          <w:ilvl w:val="1"/>
          <w:numId w:val="42"/>
        </w:numPr>
        <w:rPr>
          <w:color w:val="000000" w:themeColor="text1"/>
        </w:rPr>
      </w:pPr>
      <w:r w:rsidRPr="00331C85">
        <w:rPr>
          <w:i/>
          <w:iCs/>
          <w:color w:val="000000" w:themeColor="text1"/>
        </w:rPr>
        <w:t xml:space="preserve">Cannot replace the words ‘fundamental justice’ for those of ‘natural justice’ </w:t>
      </w:r>
    </w:p>
    <w:p w14:paraId="5055EF97" w14:textId="56FD2228" w:rsidR="00765762" w:rsidRPr="00331C85" w:rsidRDefault="00765762" w:rsidP="00435F78">
      <w:pPr>
        <w:pStyle w:val="ListParagraph"/>
        <w:numPr>
          <w:ilvl w:val="2"/>
          <w:numId w:val="42"/>
        </w:numPr>
        <w:rPr>
          <w:color w:val="000000" w:themeColor="text1"/>
        </w:rPr>
      </w:pPr>
      <w:r w:rsidRPr="00331C85">
        <w:rPr>
          <w:color w:val="000000" w:themeColor="text1"/>
        </w:rPr>
        <w:t xml:space="preserve">Aka procedural fairness </w:t>
      </w:r>
    </w:p>
    <w:p w14:paraId="0BD54CE0" w14:textId="0F505901" w:rsidR="00765762" w:rsidRPr="00331C85" w:rsidRDefault="00765762" w:rsidP="00435F78">
      <w:pPr>
        <w:pStyle w:val="ListParagraph"/>
        <w:numPr>
          <w:ilvl w:val="1"/>
          <w:numId w:val="42"/>
        </w:numPr>
        <w:rPr>
          <w:color w:val="000000" w:themeColor="text1"/>
        </w:rPr>
      </w:pPr>
      <w:r w:rsidRPr="00331C85">
        <w:rPr>
          <w:color w:val="000000" w:themeColor="text1"/>
        </w:rPr>
        <w:t xml:space="preserve">Although many principles of fundamental justice are procedural in nature, cannot narrow the interpretation of principles of fundamental justice as there are also substantive elements as well </w:t>
      </w:r>
    </w:p>
    <w:p w14:paraId="10F2D8C3" w14:textId="5AD45802" w:rsidR="00765762" w:rsidRPr="00331C85" w:rsidRDefault="00765762" w:rsidP="00435F78">
      <w:pPr>
        <w:pStyle w:val="ListParagraph"/>
        <w:numPr>
          <w:ilvl w:val="1"/>
          <w:numId w:val="42"/>
        </w:numPr>
        <w:rPr>
          <w:color w:val="000000" w:themeColor="text1"/>
        </w:rPr>
      </w:pPr>
      <w:r w:rsidRPr="00331C85">
        <w:rPr>
          <w:color w:val="000000" w:themeColor="text1"/>
        </w:rPr>
        <w:t xml:space="preserve">Proper approach to determination of principles of fundamental justice – the future growth will be based on historical roots </w:t>
      </w:r>
    </w:p>
    <w:p w14:paraId="4F726AD5" w14:textId="10C2B352" w:rsidR="00765762" w:rsidRPr="00331C85" w:rsidRDefault="00765762" w:rsidP="00435F78">
      <w:pPr>
        <w:pStyle w:val="ListParagraph"/>
        <w:numPr>
          <w:ilvl w:val="1"/>
          <w:numId w:val="42"/>
        </w:numPr>
        <w:rPr>
          <w:color w:val="000000" w:themeColor="text1"/>
        </w:rPr>
      </w:pPr>
      <w:r w:rsidRPr="00331C85">
        <w:rPr>
          <w:color w:val="000000" w:themeColor="text1"/>
        </w:rPr>
        <w:t xml:space="preserve">The principles of fundamental justice has two prongs: </w:t>
      </w:r>
    </w:p>
    <w:p w14:paraId="243555FA" w14:textId="77777777" w:rsidR="00765762" w:rsidRPr="00331C85" w:rsidRDefault="00765762" w:rsidP="00435F78">
      <w:pPr>
        <w:pStyle w:val="ListParagraph"/>
        <w:numPr>
          <w:ilvl w:val="2"/>
          <w:numId w:val="42"/>
        </w:numPr>
        <w:rPr>
          <w:color w:val="000000" w:themeColor="text1"/>
        </w:rPr>
      </w:pPr>
      <w:r w:rsidRPr="00331C85">
        <w:rPr>
          <w:color w:val="000000" w:themeColor="text1"/>
        </w:rPr>
        <w:t>Is the law substantively fair?</w:t>
      </w:r>
    </w:p>
    <w:p w14:paraId="73795DD8" w14:textId="4F30F50A" w:rsidR="00765762" w:rsidRPr="00331C85" w:rsidRDefault="00765762" w:rsidP="00435F78">
      <w:pPr>
        <w:pStyle w:val="ListParagraph"/>
        <w:numPr>
          <w:ilvl w:val="3"/>
          <w:numId w:val="42"/>
        </w:numPr>
        <w:rPr>
          <w:color w:val="000000" w:themeColor="text1"/>
        </w:rPr>
      </w:pPr>
      <w:r w:rsidRPr="00331C85">
        <w:rPr>
          <w:color w:val="000000" w:themeColor="text1"/>
        </w:rPr>
        <w:t xml:space="preserve">Should we have the law at all? </w:t>
      </w:r>
    </w:p>
    <w:p w14:paraId="376444F3" w14:textId="75AE5A10" w:rsidR="00765762" w:rsidRPr="00331C85" w:rsidRDefault="00765762" w:rsidP="00435F78">
      <w:pPr>
        <w:pStyle w:val="ListParagraph"/>
        <w:numPr>
          <w:ilvl w:val="2"/>
          <w:numId w:val="42"/>
        </w:numPr>
        <w:rPr>
          <w:color w:val="000000" w:themeColor="text1"/>
        </w:rPr>
      </w:pPr>
      <w:r w:rsidRPr="00331C85">
        <w:rPr>
          <w:color w:val="000000" w:themeColor="text1"/>
        </w:rPr>
        <w:t xml:space="preserve">It the procedure fair? </w:t>
      </w:r>
    </w:p>
    <w:p w14:paraId="7E71F4CC" w14:textId="020EBF45" w:rsidR="00765762" w:rsidRPr="00331C85" w:rsidRDefault="00765762" w:rsidP="00765762">
      <w:pPr>
        <w:ind w:left="720" w:hanging="720"/>
        <w:rPr>
          <w:color w:val="000000" w:themeColor="text1"/>
        </w:rPr>
      </w:pPr>
      <w:r w:rsidRPr="00331C85">
        <w:rPr>
          <w:color w:val="000000" w:themeColor="text1"/>
        </w:rPr>
        <w:t>Issue:</w:t>
      </w:r>
      <w:r w:rsidRPr="00331C85">
        <w:rPr>
          <w:color w:val="000000" w:themeColor="text1"/>
        </w:rPr>
        <w:tab/>
        <w:t>Does s 94(2) unreasonably infringe s. 7 of the Charter?</w:t>
      </w:r>
    </w:p>
    <w:p w14:paraId="587932F1" w14:textId="43CB24F3" w:rsidR="00765762" w:rsidRPr="00331C85" w:rsidRDefault="00765762" w:rsidP="00765762">
      <w:pPr>
        <w:rPr>
          <w:color w:val="000000" w:themeColor="text1"/>
        </w:rPr>
      </w:pPr>
      <w:r w:rsidRPr="00331C85">
        <w:rPr>
          <w:color w:val="000000" w:themeColor="text1"/>
        </w:rPr>
        <w:t>Notes:</w:t>
      </w:r>
    </w:p>
    <w:p w14:paraId="4E836BC6" w14:textId="49781D19" w:rsidR="00765762" w:rsidRPr="00331C85" w:rsidRDefault="00765762" w:rsidP="00765762">
      <w:pPr>
        <w:rPr>
          <w:color w:val="000000" w:themeColor="text1"/>
        </w:rPr>
      </w:pPr>
    </w:p>
    <w:p w14:paraId="20012F56" w14:textId="75B4E495" w:rsidR="00EF17E8" w:rsidRPr="00331C85" w:rsidRDefault="00EF17E8" w:rsidP="00EF17E8">
      <w:pPr>
        <w:pStyle w:val="Heading3"/>
        <w:rPr>
          <w:color w:val="000000" w:themeColor="text1"/>
        </w:rPr>
      </w:pPr>
      <w:bookmarkStart w:id="158" w:name="_Toc18930232"/>
      <w:r w:rsidRPr="00331C85">
        <w:rPr>
          <w:color w:val="000000" w:themeColor="text1"/>
        </w:rPr>
        <w:t>R v Morgentaler</w:t>
      </w:r>
      <w:r w:rsidR="005920A1" w:rsidRPr="00331C85">
        <w:rPr>
          <w:color w:val="000000" w:themeColor="text1"/>
        </w:rPr>
        <w:t xml:space="preserve"> (1988)</w:t>
      </w:r>
      <w:bookmarkEnd w:id="158"/>
    </w:p>
    <w:p w14:paraId="7940F840" w14:textId="27CF2B0A" w:rsidR="00EF17E8" w:rsidRPr="00331C85" w:rsidRDefault="00EF17E8" w:rsidP="003D51C0">
      <w:pPr>
        <w:ind w:left="720" w:hanging="720"/>
        <w:rPr>
          <w:color w:val="000000" w:themeColor="text1"/>
        </w:rPr>
      </w:pPr>
      <w:r w:rsidRPr="00331C85">
        <w:rPr>
          <w:color w:val="000000" w:themeColor="text1"/>
        </w:rPr>
        <w:t>Ratio:</w:t>
      </w:r>
      <w:r w:rsidR="003D51C0" w:rsidRPr="00331C85">
        <w:rPr>
          <w:color w:val="000000" w:themeColor="text1"/>
        </w:rPr>
        <w:tab/>
        <w:t xml:space="preserve">Dickson and La Mer “assuming Parliament can restrict access to abortion, it must do so procedurally possible” – but expressly leaves open the expressly leaves open the possibility that section 7 “also contains a </w:t>
      </w:r>
      <w:r w:rsidR="003D51C0" w:rsidRPr="00331C85">
        <w:rPr>
          <w:b/>
          <w:bCs/>
          <w:color w:val="000000" w:themeColor="text1"/>
        </w:rPr>
        <w:t xml:space="preserve">substantive content </w:t>
      </w:r>
      <w:r w:rsidR="003D51C0" w:rsidRPr="00331C85">
        <w:rPr>
          <w:color w:val="000000" w:themeColor="text1"/>
        </w:rPr>
        <w:t>leading to the conclusion that, in some circumstances at least, the deprivation of a pregnant woman’s right to security of the person can never comport with fundamental justice”.</w:t>
      </w:r>
    </w:p>
    <w:p w14:paraId="13BA4D60" w14:textId="51B2E24B" w:rsidR="00EF17E8" w:rsidRPr="00331C85" w:rsidRDefault="00EF17E8" w:rsidP="003D51C0">
      <w:pPr>
        <w:ind w:left="720" w:hanging="720"/>
        <w:rPr>
          <w:color w:val="000000" w:themeColor="text1"/>
        </w:rPr>
      </w:pPr>
      <w:r w:rsidRPr="00331C85">
        <w:rPr>
          <w:color w:val="000000" w:themeColor="text1"/>
        </w:rPr>
        <w:t>Facts:</w:t>
      </w:r>
      <w:r w:rsidRPr="00331C85">
        <w:rPr>
          <w:color w:val="000000" w:themeColor="text1"/>
        </w:rPr>
        <w:tab/>
        <w:t xml:space="preserve">s 251(1) [now 287(1)] of the Code provided that anyone who took steps to cause an abortion was guilty of an offence and liable to imprisonment for life; (2) female who sought to cause own abortion liable to 2 years; (4) exception for those in approved hospital if pregnancy likely to endanger life/health. Morgentaler and two colleagues established and operated an abortion clinic in TO. Every abortion performed in their clinic violated s 251(1) because their clinic was not an approved or accredited hospital and therefore had not therapeutic abortion committee to issue certificates. They were charged and argued that the provision violated s 7 of the Charter. </w:t>
      </w:r>
    </w:p>
    <w:p w14:paraId="150850A4" w14:textId="6A0401CC" w:rsidR="00EF17E8" w:rsidRPr="00331C85" w:rsidRDefault="00EF17E8" w:rsidP="00EF17E8">
      <w:pPr>
        <w:ind w:left="720" w:hanging="720"/>
        <w:rPr>
          <w:color w:val="000000" w:themeColor="text1"/>
        </w:rPr>
      </w:pPr>
      <w:r w:rsidRPr="00331C85">
        <w:rPr>
          <w:color w:val="000000" w:themeColor="text1"/>
        </w:rPr>
        <w:t>Result:</w:t>
      </w:r>
      <w:r w:rsidRPr="00331C85">
        <w:rPr>
          <w:color w:val="000000" w:themeColor="text1"/>
        </w:rPr>
        <w:tab/>
        <w:t>The deprivation of security of the person caused by s. 251 is not in accordance with the second clause of s 7 – and s 251 cannot be justified under s 1 because its procedural delays impairs s 7 rights far more than is necessary.</w:t>
      </w:r>
    </w:p>
    <w:p w14:paraId="7B8FC7EB" w14:textId="76A2B44B" w:rsidR="003D51C0" w:rsidRPr="00331C85" w:rsidRDefault="00EF17E8" w:rsidP="00EF17E8">
      <w:pPr>
        <w:rPr>
          <w:color w:val="000000" w:themeColor="text1"/>
        </w:rPr>
      </w:pPr>
      <w:r w:rsidRPr="00331C85">
        <w:rPr>
          <w:color w:val="000000" w:themeColor="text1"/>
        </w:rPr>
        <w:t>Reason:</w:t>
      </w:r>
      <w:r w:rsidRPr="00331C85">
        <w:rPr>
          <w:color w:val="000000" w:themeColor="text1"/>
        </w:rPr>
        <w:tab/>
      </w:r>
      <w:r w:rsidR="003D51C0" w:rsidRPr="00331C85">
        <w:rPr>
          <w:color w:val="000000" w:themeColor="text1"/>
        </w:rPr>
        <w:t>Dickson and La Mer</w:t>
      </w:r>
    </w:p>
    <w:p w14:paraId="730FC9DE" w14:textId="07B9BCE1" w:rsidR="00EF17E8" w:rsidRPr="00331C85" w:rsidRDefault="00EF17E8" w:rsidP="003D51C0">
      <w:pPr>
        <w:ind w:firstLine="720"/>
        <w:rPr>
          <w:i/>
          <w:color w:val="000000" w:themeColor="text1"/>
        </w:rPr>
      </w:pPr>
      <w:r w:rsidRPr="00331C85">
        <w:rPr>
          <w:i/>
          <w:color w:val="000000" w:themeColor="text1"/>
        </w:rPr>
        <w:t>Security of the Person</w:t>
      </w:r>
    </w:p>
    <w:p w14:paraId="5ABAC0EA" w14:textId="7977C18A" w:rsidR="00EF17E8" w:rsidRPr="00331C85" w:rsidRDefault="00EF17E8" w:rsidP="00435F78">
      <w:pPr>
        <w:pStyle w:val="ListParagraph"/>
        <w:numPr>
          <w:ilvl w:val="1"/>
          <w:numId w:val="42"/>
        </w:numPr>
        <w:rPr>
          <w:color w:val="000000" w:themeColor="text1"/>
        </w:rPr>
      </w:pPr>
      <w:r w:rsidRPr="00331C85">
        <w:rPr>
          <w:color w:val="000000" w:themeColor="text1"/>
        </w:rPr>
        <w:t>The law has long recognized that the human body ought to be protected from interference by others</w:t>
      </w:r>
    </w:p>
    <w:p w14:paraId="144F7F2B" w14:textId="2C191EAE" w:rsidR="00EF17E8" w:rsidRPr="00331C85" w:rsidRDefault="00EF17E8" w:rsidP="00435F78">
      <w:pPr>
        <w:pStyle w:val="ListParagraph"/>
        <w:numPr>
          <w:ilvl w:val="2"/>
          <w:numId w:val="42"/>
        </w:numPr>
        <w:rPr>
          <w:color w:val="000000" w:themeColor="text1"/>
        </w:rPr>
      </w:pPr>
      <w:r w:rsidRPr="00331C85">
        <w:rPr>
          <w:color w:val="000000" w:themeColor="text1"/>
        </w:rPr>
        <w:t xml:space="preserve">The state it not to interfere </w:t>
      </w:r>
    </w:p>
    <w:p w14:paraId="62E33716" w14:textId="3A166B76" w:rsidR="00EF17E8" w:rsidRPr="00331C85" w:rsidRDefault="00EF17E8" w:rsidP="00435F78">
      <w:pPr>
        <w:pStyle w:val="ListParagraph"/>
        <w:numPr>
          <w:ilvl w:val="1"/>
          <w:numId w:val="42"/>
        </w:numPr>
        <w:rPr>
          <w:b/>
          <w:color w:val="000000" w:themeColor="text1"/>
        </w:rPr>
      </w:pPr>
      <w:r w:rsidRPr="00331C85">
        <w:rPr>
          <w:b/>
          <w:color w:val="000000" w:themeColor="text1"/>
        </w:rPr>
        <w:t xml:space="preserve">State interference with bodily integrity and serious state-imposed psychological stress, at least in the criminal context, constitutes a breach of security of the person </w:t>
      </w:r>
    </w:p>
    <w:p w14:paraId="4812BE97" w14:textId="6F87A15D" w:rsidR="005920A1" w:rsidRPr="00331C85" w:rsidRDefault="005920A1" w:rsidP="00435F78">
      <w:pPr>
        <w:pStyle w:val="ListParagraph"/>
        <w:numPr>
          <w:ilvl w:val="1"/>
          <w:numId w:val="42"/>
        </w:numPr>
        <w:rPr>
          <w:color w:val="000000" w:themeColor="text1"/>
        </w:rPr>
      </w:pPr>
      <w:r w:rsidRPr="00331C85">
        <w:rPr>
          <w:color w:val="000000" w:themeColor="text1"/>
        </w:rPr>
        <w:t>Removal of decision and inflicting committee exposure may pose physical risk</w:t>
      </w:r>
    </w:p>
    <w:p w14:paraId="4146718F" w14:textId="43EBD35D" w:rsidR="005920A1" w:rsidRPr="00331C85" w:rsidRDefault="005920A1" w:rsidP="00435F78">
      <w:pPr>
        <w:pStyle w:val="ListParagraph"/>
        <w:numPr>
          <w:ilvl w:val="2"/>
          <w:numId w:val="42"/>
        </w:numPr>
        <w:rPr>
          <w:color w:val="000000" w:themeColor="text1"/>
        </w:rPr>
      </w:pPr>
      <w:r w:rsidRPr="00331C85">
        <w:rPr>
          <w:color w:val="000000" w:themeColor="text1"/>
        </w:rPr>
        <w:t xml:space="preserve">Indecision of not knowing how committee will decide inflicts emotional stress </w:t>
      </w:r>
    </w:p>
    <w:p w14:paraId="41C528B3" w14:textId="37B223C3" w:rsidR="00EF17E8" w:rsidRPr="00331C85" w:rsidRDefault="00EF17E8" w:rsidP="00435F78">
      <w:pPr>
        <w:pStyle w:val="ListParagraph"/>
        <w:numPr>
          <w:ilvl w:val="1"/>
          <w:numId w:val="42"/>
        </w:numPr>
        <w:rPr>
          <w:color w:val="000000" w:themeColor="text1"/>
        </w:rPr>
      </w:pPr>
      <w:r w:rsidRPr="00331C85">
        <w:rPr>
          <w:color w:val="000000" w:themeColor="text1"/>
        </w:rPr>
        <w:t xml:space="preserve">S 251 is a violation of the security of the person of thousands of Canadian women who have made the difficult decision not to continue with their pregnancy </w:t>
      </w:r>
    </w:p>
    <w:p w14:paraId="43B72F79" w14:textId="7F1C630D" w:rsidR="00EF17E8" w:rsidRPr="00331C85" w:rsidRDefault="00EF17E8" w:rsidP="00435F78">
      <w:pPr>
        <w:pStyle w:val="ListParagraph"/>
        <w:numPr>
          <w:ilvl w:val="2"/>
          <w:numId w:val="42"/>
        </w:numPr>
        <w:rPr>
          <w:color w:val="000000" w:themeColor="text1"/>
        </w:rPr>
      </w:pPr>
      <w:r w:rsidRPr="00331C85">
        <w:rPr>
          <w:color w:val="000000" w:themeColor="text1"/>
        </w:rPr>
        <w:t xml:space="preserve">It clearly infringes with a woman’s bodily integrity in both a physical and emotional sense </w:t>
      </w:r>
    </w:p>
    <w:p w14:paraId="65A503A1" w14:textId="74F1F055" w:rsidR="00EF17E8" w:rsidRPr="00331C85" w:rsidRDefault="00EF17E8" w:rsidP="00435F78">
      <w:pPr>
        <w:pStyle w:val="ListParagraph"/>
        <w:numPr>
          <w:ilvl w:val="1"/>
          <w:numId w:val="42"/>
        </w:numPr>
        <w:rPr>
          <w:color w:val="000000" w:themeColor="text1"/>
        </w:rPr>
      </w:pPr>
      <w:r w:rsidRPr="00331C85">
        <w:rPr>
          <w:color w:val="000000" w:themeColor="text1"/>
        </w:rPr>
        <w:t xml:space="preserve">Forcing a woman, by threat of criminal sanction, to carry a foetus to term unless she meets certain criteria unrelated to her own priorities and aspirations, is a profound interference with a woman’s body and thus a violation of security of a person </w:t>
      </w:r>
    </w:p>
    <w:p w14:paraId="06892D0E" w14:textId="66ADB317" w:rsidR="00EF17E8" w:rsidRPr="00331C85" w:rsidRDefault="00EF17E8" w:rsidP="00435F78">
      <w:pPr>
        <w:pStyle w:val="ListParagraph"/>
        <w:numPr>
          <w:ilvl w:val="1"/>
          <w:numId w:val="42"/>
        </w:numPr>
        <w:rPr>
          <w:color w:val="000000" w:themeColor="text1"/>
        </w:rPr>
      </w:pPr>
      <w:r w:rsidRPr="00331C85">
        <w:rPr>
          <w:color w:val="000000" w:themeColor="text1"/>
        </w:rPr>
        <w:t xml:space="preserve">S 251 also creates an unnecessary delay for women who meet the criteria </w:t>
      </w:r>
    </w:p>
    <w:p w14:paraId="57922556" w14:textId="45A501C1" w:rsidR="00EF17E8" w:rsidRPr="00331C85" w:rsidRDefault="00EF17E8" w:rsidP="00435F78">
      <w:pPr>
        <w:pStyle w:val="ListParagraph"/>
        <w:numPr>
          <w:ilvl w:val="2"/>
          <w:numId w:val="42"/>
        </w:numPr>
        <w:rPr>
          <w:color w:val="000000" w:themeColor="text1"/>
        </w:rPr>
      </w:pPr>
      <w:r w:rsidRPr="00331C85">
        <w:rPr>
          <w:color w:val="000000" w:themeColor="text1"/>
        </w:rPr>
        <w:t xml:space="preserve">The measurement requirements impose up to a 6 week delay </w:t>
      </w:r>
    </w:p>
    <w:p w14:paraId="1CAF3760" w14:textId="173679AB" w:rsidR="00EF17E8" w:rsidRPr="00331C85" w:rsidRDefault="00EF17E8" w:rsidP="00435F78">
      <w:pPr>
        <w:pStyle w:val="ListParagraph"/>
        <w:numPr>
          <w:ilvl w:val="1"/>
          <w:numId w:val="42"/>
        </w:numPr>
        <w:rPr>
          <w:color w:val="000000" w:themeColor="text1"/>
        </w:rPr>
      </w:pPr>
      <w:r w:rsidRPr="00331C85">
        <w:rPr>
          <w:color w:val="000000" w:themeColor="text1"/>
        </w:rPr>
        <w:t xml:space="preserve">This creates a clear risk of damage to the physical well-being of a woman and is sufficient to warrant an inquiry into whether s 251 comports with principles of fundamental justice </w:t>
      </w:r>
    </w:p>
    <w:p w14:paraId="08EC1D45" w14:textId="39975CC1" w:rsidR="00EF17E8" w:rsidRPr="00331C85" w:rsidRDefault="00EF17E8" w:rsidP="00435F78">
      <w:pPr>
        <w:pStyle w:val="ListParagraph"/>
        <w:numPr>
          <w:ilvl w:val="1"/>
          <w:numId w:val="42"/>
        </w:numPr>
        <w:rPr>
          <w:color w:val="000000" w:themeColor="text1"/>
        </w:rPr>
      </w:pPr>
      <w:r w:rsidRPr="00331C85">
        <w:rPr>
          <w:color w:val="000000" w:themeColor="text1"/>
        </w:rPr>
        <w:t xml:space="preserve">S 251 forces women to carry a fetus to term contrary to their own priorities and aspirations and imposes serious delays causing increased physical and psychological trauma to those women who meet its criteria </w:t>
      </w:r>
    </w:p>
    <w:p w14:paraId="4598863E" w14:textId="4737DCD4" w:rsidR="00EF17E8" w:rsidRPr="00331C85" w:rsidRDefault="00EF17E8" w:rsidP="00EF17E8">
      <w:pPr>
        <w:ind w:left="720"/>
        <w:rPr>
          <w:i/>
          <w:color w:val="000000" w:themeColor="text1"/>
        </w:rPr>
      </w:pPr>
      <w:r w:rsidRPr="00331C85">
        <w:rPr>
          <w:i/>
          <w:color w:val="000000" w:themeColor="text1"/>
        </w:rPr>
        <w:t>The Principles of Fundamental Justice</w:t>
      </w:r>
    </w:p>
    <w:p w14:paraId="5B8325FC" w14:textId="46440224" w:rsidR="00B91B58" w:rsidRPr="00331C85" w:rsidRDefault="00B91B58" w:rsidP="00435F78">
      <w:pPr>
        <w:pStyle w:val="ListParagraph"/>
        <w:numPr>
          <w:ilvl w:val="1"/>
          <w:numId w:val="42"/>
        </w:numPr>
        <w:rPr>
          <w:color w:val="000000" w:themeColor="text1"/>
        </w:rPr>
      </w:pPr>
      <w:r w:rsidRPr="00331C85">
        <w:rPr>
          <w:b/>
          <w:color w:val="000000" w:themeColor="text1"/>
        </w:rPr>
        <w:t xml:space="preserve">Procedural and administrative obstacles amount to violation of PFJ </w:t>
      </w:r>
    </w:p>
    <w:p w14:paraId="3A12F46C" w14:textId="302C1DCC" w:rsidR="0003741D" w:rsidRPr="00331C85" w:rsidRDefault="0003741D" w:rsidP="00435F78">
      <w:pPr>
        <w:pStyle w:val="ListParagraph"/>
        <w:numPr>
          <w:ilvl w:val="2"/>
          <w:numId w:val="42"/>
        </w:numPr>
        <w:rPr>
          <w:color w:val="000000" w:themeColor="text1"/>
        </w:rPr>
      </w:pPr>
      <w:r w:rsidRPr="00331C85">
        <w:rPr>
          <w:color w:val="000000" w:themeColor="text1"/>
        </w:rPr>
        <w:t>“When Parliament creates a defence to a criminal charge, the defence should not be illusory or so difficult to attain as to be practically illusory”</w:t>
      </w:r>
    </w:p>
    <w:p w14:paraId="3EF1B922" w14:textId="41FB29E6" w:rsidR="00EF17E8" w:rsidRPr="00331C85" w:rsidRDefault="00EF17E8" w:rsidP="00435F78">
      <w:pPr>
        <w:pStyle w:val="ListParagraph"/>
        <w:numPr>
          <w:ilvl w:val="1"/>
          <w:numId w:val="42"/>
        </w:numPr>
        <w:rPr>
          <w:color w:val="000000" w:themeColor="text1"/>
        </w:rPr>
      </w:pPr>
      <w:r w:rsidRPr="00331C85">
        <w:rPr>
          <w:color w:val="000000" w:themeColor="text1"/>
        </w:rPr>
        <w:t xml:space="preserve">Only 20% of hospitals in Canada performed abortions due to the requirements and provinces were also able to impose even more restrictive requirements for approval </w:t>
      </w:r>
    </w:p>
    <w:p w14:paraId="5A5815A8" w14:textId="0BBF4606" w:rsidR="00EF17E8" w:rsidRPr="00331C85" w:rsidRDefault="00EF17E8" w:rsidP="00435F78">
      <w:pPr>
        <w:pStyle w:val="ListParagraph"/>
        <w:numPr>
          <w:ilvl w:val="1"/>
          <w:numId w:val="42"/>
        </w:numPr>
        <w:rPr>
          <w:color w:val="000000" w:themeColor="text1"/>
        </w:rPr>
      </w:pPr>
      <w:r w:rsidRPr="00331C85">
        <w:rPr>
          <w:color w:val="000000" w:themeColor="text1"/>
        </w:rPr>
        <w:t xml:space="preserve">Failure to provide an adequate standard for therapeutic abortion committees which must determine when a therapeutic abortion should be granted – only defined as when the continuation of the pregnancy would be likely to endanger the ‘life or health’ of the pregnant women – however, ‘health’ is not defined for the purposes of the section </w:t>
      </w:r>
    </w:p>
    <w:p w14:paraId="0043B2BD" w14:textId="61A7992C" w:rsidR="00EF17E8" w:rsidRPr="00331C85" w:rsidRDefault="00EF17E8" w:rsidP="00435F78">
      <w:pPr>
        <w:pStyle w:val="ListParagraph"/>
        <w:numPr>
          <w:ilvl w:val="2"/>
          <w:numId w:val="42"/>
        </w:numPr>
        <w:rPr>
          <w:b/>
          <w:color w:val="000000" w:themeColor="text1"/>
        </w:rPr>
      </w:pPr>
      <w:r w:rsidRPr="00331C85">
        <w:rPr>
          <w:b/>
          <w:color w:val="000000" w:themeColor="text1"/>
        </w:rPr>
        <w:t xml:space="preserve">Doctors testified at trial that the abortion committees apply differing definitions of health – some allow psychological health to be a justification and others do not </w:t>
      </w:r>
    </w:p>
    <w:p w14:paraId="75AC259E" w14:textId="654512F7" w:rsidR="0003741D" w:rsidRPr="00331C85" w:rsidRDefault="0003741D" w:rsidP="00435F78">
      <w:pPr>
        <w:pStyle w:val="ListParagraph"/>
        <w:numPr>
          <w:ilvl w:val="3"/>
          <w:numId w:val="42"/>
        </w:numPr>
        <w:rPr>
          <w:color w:val="000000" w:themeColor="text1"/>
        </w:rPr>
      </w:pPr>
      <w:r w:rsidRPr="00331C85">
        <w:rPr>
          <w:color w:val="000000" w:themeColor="text1"/>
        </w:rPr>
        <w:t>Some committees applied different standards whether the woman was married</w:t>
      </w:r>
    </w:p>
    <w:p w14:paraId="402CB4EE" w14:textId="4B9727EE" w:rsidR="00EF17E8" w:rsidRPr="00331C85" w:rsidRDefault="00EF17E8" w:rsidP="00435F78">
      <w:pPr>
        <w:pStyle w:val="ListParagraph"/>
        <w:numPr>
          <w:ilvl w:val="3"/>
          <w:numId w:val="42"/>
        </w:numPr>
        <w:rPr>
          <w:color w:val="000000" w:themeColor="text1"/>
        </w:rPr>
      </w:pPr>
      <w:r w:rsidRPr="00331C85">
        <w:rPr>
          <w:color w:val="000000" w:themeColor="text1"/>
        </w:rPr>
        <w:t xml:space="preserve">When the decision of the abortion committee is so directly laden with the consequences, the absence of any clear standard to be applied to the committee is a serious procedural flaw </w:t>
      </w:r>
    </w:p>
    <w:p w14:paraId="0E25F81D" w14:textId="060B69EA" w:rsidR="00EF17E8" w:rsidRPr="00331C85" w:rsidRDefault="00EF17E8" w:rsidP="00435F78">
      <w:pPr>
        <w:pStyle w:val="ListParagraph"/>
        <w:numPr>
          <w:ilvl w:val="1"/>
          <w:numId w:val="42"/>
        </w:numPr>
        <w:rPr>
          <w:color w:val="000000" w:themeColor="text1"/>
        </w:rPr>
      </w:pPr>
      <w:r w:rsidRPr="00331C85">
        <w:rPr>
          <w:color w:val="000000" w:themeColor="text1"/>
        </w:rPr>
        <w:t xml:space="preserve">The combined effect of these problems and the procedure stipulated in s 251 for access to therapeutic abortions is a failure to comply with the principles of fundamental justice </w:t>
      </w:r>
    </w:p>
    <w:p w14:paraId="61AC36BE" w14:textId="2D7E7A6C" w:rsidR="00EF17E8" w:rsidRPr="00331C85" w:rsidRDefault="00EF17E8" w:rsidP="00435F78">
      <w:pPr>
        <w:pStyle w:val="ListParagraph"/>
        <w:numPr>
          <w:ilvl w:val="1"/>
          <w:numId w:val="42"/>
        </w:numPr>
        <w:rPr>
          <w:b/>
          <w:color w:val="000000" w:themeColor="text1"/>
        </w:rPr>
      </w:pPr>
      <w:r w:rsidRPr="00331C85">
        <w:rPr>
          <w:b/>
          <w:color w:val="000000" w:themeColor="text1"/>
        </w:rPr>
        <w:t xml:space="preserve">Parliament must be given room to design an appropriate administrative and procedural structure for bringing into operation a particular defence to criminal liability – but if that structure is ‘so manifestly unfair, having regard to the decisions it is called upon to make, as to violate the principles of FJ that structure must be struck down’ </w:t>
      </w:r>
    </w:p>
    <w:p w14:paraId="26BCF86F" w14:textId="277FEE0F" w:rsidR="00EF17E8" w:rsidRPr="00331C85" w:rsidRDefault="00EF17E8" w:rsidP="00435F78">
      <w:pPr>
        <w:pStyle w:val="ListParagraph"/>
        <w:numPr>
          <w:ilvl w:val="2"/>
          <w:numId w:val="42"/>
        </w:numPr>
        <w:rPr>
          <w:color w:val="000000" w:themeColor="text1"/>
        </w:rPr>
      </w:pPr>
      <w:r w:rsidRPr="00331C85">
        <w:rPr>
          <w:color w:val="000000" w:themeColor="text1"/>
        </w:rPr>
        <w:t xml:space="preserve">Here, the structure of the system regulating access to abortions is manifestly unfair – it contains so many potential barriers to its own operation that the defence it creates will be practically unavailable to women in many circumstances who would otherwise qualify for the defence (AKA -- arbitrariness, overbreadth, GD) </w:t>
      </w:r>
    </w:p>
    <w:p w14:paraId="71DC6BD8" w14:textId="595B789A" w:rsidR="0003741D" w:rsidRPr="00331C85" w:rsidRDefault="0003741D" w:rsidP="00435F78">
      <w:pPr>
        <w:pStyle w:val="ListParagraph"/>
        <w:numPr>
          <w:ilvl w:val="2"/>
          <w:numId w:val="42"/>
        </w:numPr>
        <w:rPr>
          <w:color w:val="000000" w:themeColor="text1"/>
        </w:rPr>
      </w:pPr>
      <w:r w:rsidRPr="00331C85">
        <w:rPr>
          <w:color w:val="000000" w:themeColor="text1"/>
        </w:rPr>
        <w:t xml:space="preserve">This defence is “practically unavailable” to many women </w:t>
      </w:r>
    </w:p>
    <w:p w14:paraId="252EA3AF" w14:textId="4F2BE2C6" w:rsidR="0003741D" w:rsidRPr="00331C85" w:rsidRDefault="0003741D" w:rsidP="00435F78">
      <w:pPr>
        <w:pStyle w:val="ListParagraph"/>
        <w:numPr>
          <w:ilvl w:val="3"/>
          <w:numId w:val="42"/>
        </w:numPr>
        <w:rPr>
          <w:color w:val="000000" w:themeColor="text1"/>
        </w:rPr>
      </w:pPr>
      <w:r w:rsidRPr="00331C85">
        <w:rPr>
          <w:color w:val="000000" w:themeColor="text1"/>
        </w:rPr>
        <w:t xml:space="preserve">This was supported by a lot of evidence </w:t>
      </w:r>
    </w:p>
    <w:p w14:paraId="3A9372E5" w14:textId="1ED588D4" w:rsidR="00EF17E8" w:rsidRPr="00331C85" w:rsidRDefault="00EF17E8" w:rsidP="00435F78">
      <w:pPr>
        <w:pStyle w:val="ListParagraph"/>
        <w:numPr>
          <w:ilvl w:val="1"/>
          <w:numId w:val="42"/>
        </w:numPr>
        <w:rPr>
          <w:color w:val="000000" w:themeColor="text1"/>
        </w:rPr>
      </w:pPr>
      <w:r w:rsidRPr="00331C85">
        <w:rPr>
          <w:color w:val="000000" w:themeColor="text1"/>
        </w:rPr>
        <w:t xml:space="preserve">The procedures in s 251 do not comport with the principles of fundamental justice and it is not necessary to determine whether s 7 also contains a substantive content leading to the conclusion that the deprivation of pregnant women’s right to security of the person can never comport with fundamental justice </w:t>
      </w:r>
    </w:p>
    <w:p w14:paraId="45AB9A5A" w14:textId="3EEB6E41" w:rsidR="00EF17E8" w:rsidRPr="00331C85" w:rsidRDefault="00EF17E8" w:rsidP="00435F78">
      <w:pPr>
        <w:pStyle w:val="ListParagraph"/>
        <w:numPr>
          <w:ilvl w:val="1"/>
          <w:numId w:val="42"/>
        </w:numPr>
        <w:rPr>
          <w:color w:val="000000" w:themeColor="text1"/>
        </w:rPr>
      </w:pPr>
      <w:r w:rsidRPr="00331C85">
        <w:rPr>
          <w:color w:val="000000" w:themeColor="text1"/>
        </w:rPr>
        <w:t xml:space="preserve">The requirements do not comport with the principles of fundamental justice in the procedural sense, and since they cannot be severed from the provisions creating the substantive offence, the whole s 251 must fail </w:t>
      </w:r>
    </w:p>
    <w:p w14:paraId="451F951F" w14:textId="4CD1020D" w:rsidR="00EF17E8" w:rsidRPr="00331C85" w:rsidRDefault="00EF17E8" w:rsidP="00EF17E8">
      <w:pPr>
        <w:ind w:left="720"/>
        <w:rPr>
          <w:i/>
          <w:color w:val="000000" w:themeColor="text1"/>
        </w:rPr>
      </w:pPr>
      <w:r w:rsidRPr="00331C85">
        <w:rPr>
          <w:i/>
          <w:color w:val="000000" w:themeColor="text1"/>
        </w:rPr>
        <w:t>Section 1</w:t>
      </w:r>
    </w:p>
    <w:p w14:paraId="78D10B11" w14:textId="43A7489E" w:rsidR="00EF17E8" w:rsidRPr="00331C85" w:rsidRDefault="00EF17E8" w:rsidP="00435F78">
      <w:pPr>
        <w:pStyle w:val="ListParagraph"/>
        <w:numPr>
          <w:ilvl w:val="1"/>
          <w:numId w:val="42"/>
        </w:numPr>
        <w:rPr>
          <w:color w:val="000000" w:themeColor="text1"/>
        </w:rPr>
      </w:pPr>
      <w:r w:rsidRPr="00331C85">
        <w:rPr>
          <w:color w:val="000000" w:themeColor="text1"/>
        </w:rPr>
        <w:t xml:space="preserve">Not justified because it impairs s 7 rights far more than is necessary in that they hold out an illusory defence to many women who would otherwise qualify under the exculpatory provisions of s 251(4) – many women Parliament would not wish to subject to criminal liability will be forced by the unavailability of the defence to risk liability or otherwise suffer harm </w:t>
      </w:r>
    </w:p>
    <w:p w14:paraId="54CBF6FA" w14:textId="77777777" w:rsidR="00EF17E8" w:rsidRPr="00331C85" w:rsidRDefault="00EF17E8" w:rsidP="00435F78">
      <w:pPr>
        <w:pStyle w:val="ListParagraph"/>
        <w:numPr>
          <w:ilvl w:val="2"/>
          <w:numId w:val="42"/>
        </w:numPr>
        <w:rPr>
          <w:color w:val="000000" w:themeColor="text1"/>
        </w:rPr>
      </w:pPr>
      <w:r w:rsidRPr="00331C85">
        <w:rPr>
          <w:color w:val="000000" w:themeColor="text1"/>
        </w:rPr>
        <w:t>Such as late abortion</w:t>
      </w:r>
    </w:p>
    <w:p w14:paraId="06A293A0" w14:textId="442EDC73" w:rsidR="00EF17E8" w:rsidRPr="00331C85" w:rsidRDefault="00EF17E8" w:rsidP="00435F78">
      <w:pPr>
        <w:pStyle w:val="ListParagraph"/>
        <w:numPr>
          <w:ilvl w:val="1"/>
          <w:numId w:val="42"/>
        </w:numPr>
        <w:rPr>
          <w:color w:val="000000" w:themeColor="text1"/>
        </w:rPr>
      </w:pPr>
      <w:r w:rsidRPr="00331C85">
        <w:rPr>
          <w:color w:val="000000" w:themeColor="text1"/>
        </w:rPr>
        <w:t xml:space="preserve">The effects of the limitation upon s 7 rights are out of proportion to the objective sought to be achieved </w:t>
      </w:r>
    </w:p>
    <w:p w14:paraId="18DA95C7" w14:textId="19B7F5FA" w:rsidR="003D51C0" w:rsidRPr="00331C85" w:rsidRDefault="00EF17E8" w:rsidP="00435F78">
      <w:pPr>
        <w:pStyle w:val="ListParagraph"/>
        <w:numPr>
          <w:ilvl w:val="2"/>
          <w:numId w:val="42"/>
        </w:numPr>
        <w:rPr>
          <w:color w:val="000000" w:themeColor="text1"/>
        </w:rPr>
      </w:pPr>
      <w:r w:rsidRPr="00331C85">
        <w:rPr>
          <w:color w:val="000000" w:themeColor="text1"/>
        </w:rPr>
        <w:t xml:space="preserve">Objective </w:t>
      </w:r>
      <w:r w:rsidRPr="00331C85">
        <w:rPr>
          <w:color w:val="000000" w:themeColor="text1"/>
        </w:rPr>
        <w:sym w:font="Wingdings" w:char="F0E0"/>
      </w:r>
      <w:r w:rsidRPr="00331C85">
        <w:rPr>
          <w:color w:val="000000" w:themeColor="text1"/>
        </w:rPr>
        <w:t xml:space="preserve"> protect life, health of women – may be defeated because the structures of s(4) are so cumbersome that women whose health is endangered may not be able to gain an abortion </w:t>
      </w:r>
    </w:p>
    <w:p w14:paraId="41643B55" w14:textId="5E5DACBA" w:rsidR="003D51C0" w:rsidRPr="00331C85" w:rsidRDefault="003D51C0" w:rsidP="00435F78">
      <w:pPr>
        <w:pStyle w:val="ListParagraph"/>
        <w:numPr>
          <w:ilvl w:val="2"/>
          <w:numId w:val="42"/>
        </w:numPr>
        <w:rPr>
          <w:color w:val="000000" w:themeColor="text1"/>
        </w:rPr>
      </w:pPr>
      <w:r w:rsidRPr="00331C85">
        <w:rPr>
          <w:color w:val="000000" w:themeColor="text1"/>
        </w:rPr>
        <w:t xml:space="preserve">May even defeat the objective </w:t>
      </w:r>
    </w:p>
    <w:p w14:paraId="0A48197F" w14:textId="33FB7CF2" w:rsidR="00EF17E8" w:rsidRPr="00331C85" w:rsidRDefault="00EF17E8" w:rsidP="00EF17E8">
      <w:pPr>
        <w:rPr>
          <w:color w:val="000000" w:themeColor="text1"/>
        </w:rPr>
      </w:pPr>
      <w:r w:rsidRPr="00331C85">
        <w:rPr>
          <w:color w:val="000000" w:themeColor="text1"/>
        </w:rPr>
        <w:t>Issue:</w:t>
      </w:r>
      <w:r w:rsidRPr="00331C85">
        <w:rPr>
          <w:color w:val="000000" w:themeColor="text1"/>
        </w:rPr>
        <w:tab/>
        <w:t>Does s. 251 of the Code violate s. 7 of the Charter?</w:t>
      </w:r>
    </w:p>
    <w:p w14:paraId="3AD350B8" w14:textId="4133C90C" w:rsidR="00EF17E8" w:rsidRPr="00331C85" w:rsidRDefault="00EF17E8" w:rsidP="00EF17E8">
      <w:pPr>
        <w:rPr>
          <w:color w:val="000000" w:themeColor="text1"/>
        </w:rPr>
      </w:pPr>
      <w:r w:rsidRPr="00331C85">
        <w:rPr>
          <w:color w:val="000000" w:themeColor="text1"/>
        </w:rPr>
        <w:t>Notes:</w:t>
      </w:r>
      <w:r w:rsidR="00BD0529" w:rsidRPr="00331C85">
        <w:rPr>
          <w:color w:val="000000" w:themeColor="text1"/>
        </w:rPr>
        <w:tab/>
        <w:t>Beetz concurring</w:t>
      </w:r>
    </w:p>
    <w:p w14:paraId="5A5A1E79" w14:textId="3F99B23F" w:rsidR="00350BDE" w:rsidRPr="00331C85" w:rsidRDefault="00350BDE" w:rsidP="00435F78">
      <w:pPr>
        <w:pStyle w:val="ListParagraph"/>
        <w:numPr>
          <w:ilvl w:val="1"/>
          <w:numId w:val="42"/>
        </w:numPr>
        <w:rPr>
          <w:color w:val="000000" w:themeColor="text1"/>
        </w:rPr>
      </w:pPr>
      <w:r w:rsidRPr="00331C85">
        <w:rPr>
          <w:color w:val="000000" w:themeColor="text1"/>
        </w:rPr>
        <w:t xml:space="preserve">If a rule of criminal law prevents a person from obtaining appropriate medical treatment when his/her life is in danger, then the state has intervened and this constitutes a violation of that person’s security of the person </w:t>
      </w:r>
    </w:p>
    <w:p w14:paraId="4E4FF08E" w14:textId="475E0EB4" w:rsidR="00350BDE" w:rsidRPr="00331C85" w:rsidRDefault="00350BDE" w:rsidP="00435F78">
      <w:pPr>
        <w:pStyle w:val="ListParagraph"/>
        <w:numPr>
          <w:ilvl w:val="1"/>
          <w:numId w:val="42"/>
        </w:numPr>
        <w:rPr>
          <w:color w:val="000000" w:themeColor="text1"/>
        </w:rPr>
      </w:pPr>
      <w:r w:rsidRPr="00331C85">
        <w:rPr>
          <w:color w:val="000000" w:themeColor="text1"/>
        </w:rPr>
        <w:t xml:space="preserve">‘Security of the person’ must include a right of access to medical treatment for a condition representing a danger to life or health without fear of criminal sanction + if must choose between the two, then the right to security of the person has been violated </w:t>
      </w:r>
    </w:p>
    <w:p w14:paraId="6BCC674D" w14:textId="70835D3C" w:rsidR="00350BDE" w:rsidRPr="00331C85" w:rsidRDefault="00350BDE" w:rsidP="00435F78">
      <w:pPr>
        <w:pStyle w:val="ListParagraph"/>
        <w:numPr>
          <w:ilvl w:val="1"/>
          <w:numId w:val="42"/>
        </w:numPr>
        <w:rPr>
          <w:color w:val="000000" w:themeColor="text1"/>
        </w:rPr>
      </w:pPr>
      <w:r w:rsidRPr="00331C85">
        <w:rPr>
          <w:color w:val="000000" w:themeColor="text1"/>
        </w:rPr>
        <w:t xml:space="preserve">The delays a pregnant woman may have to suffer as a result of (4) must undermine the security of person for s 7 to apply </w:t>
      </w:r>
      <w:r w:rsidRPr="00331C85">
        <w:rPr>
          <w:color w:val="000000" w:themeColor="text1"/>
        </w:rPr>
        <w:sym w:font="Wingdings" w:char="F0E0"/>
      </w:r>
      <w:r w:rsidRPr="00331C85">
        <w:rPr>
          <w:color w:val="000000" w:themeColor="text1"/>
        </w:rPr>
        <w:t xml:space="preserve"> if the delays result in additional danger to the health, then the state has intervened and this intervention constitutes a violation of that woman’s security of the person (the state created additional burdens which violated the principles of fundamental justice) </w:t>
      </w:r>
    </w:p>
    <w:p w14:paraId="1BA3EE82" w14:textId="0C085527" w:rsidR="00350BDE" w:rsidRPr="00331C85" w:rsidRDefault="00350BDE" w:rsidP="00435F78">
      <w:pPr>
        <w:pStyle w:val="ListParagraph"/>
        <w:numPr>
          <w:ilvl w:val="1"/>
          <w:numId w:val="42"/>
        </w:numPr>
        <w:rPr>
          <w:color w:val="000000" w:themeColor="text1"/>
        </w:rPr>
      </w:pPr>
      <w:r w:rsidRPr="00331C85">
        <w:rPr>
          <w:color w:val="000000" w:themeColor="text1"/>
        </w:rPr>
        <w:t xml:space="preserve">The delays caused by (4) result in 3 additional types of risk, and this violates the principles of fundamental justice: </w:t>
      </w:r>
    </w:p>
    <w:p w14:paraId="31B44367" w14:textId="77777777" w:rsidR="00350BDE" w:rsidRPr="00331C85" w:rsidRDefault="00350BDE" w:rsidP="00435F78">
      <w:pPr>
        <w:pStyle w:val="ListParagraph"/>
        <w:numPr>
          <w:ilvl w:val="2"/>
          <w:numId w:val="42"/>
        </w:numPr>
        <w:rPr>
          <w:color w:val="000000" w:themeColor="text1"/>
        </w:rPr>
      </w:pPr>
      <w:r w:rsidRPr="00331C85">
        <w:rPr>
          <w:color w:val="000000" w:themeColor="text1"/>
        </w:rPr>
        <w:t>The risk of post-operative complications increase; risk that the woman requires a more dangerous mens of procuring a miscarriage; and this may result in additional psychological trauma</w:t>
      </w:r>
    </w:p>
    <w:p w14:paraId="0CB035AF" w14:textId="7550A419" w:rsidR="00350BDE" w:rsidRPr="00331C85" w:rsidRDefault="00350BDE" w:rsidP="00435F78">
      <w:pPr>
        <w:pStyle w:val="ListParagraph"/>
        <w:numPr>
          <w:ilvl w:val="1"/>
          <w:numId w:val="42"/>
        </w:numPr>
        <w:rPr>
          <w:color w:val="000000" w:themeColor="text1"/>
        </w:rPr>
      </w:pPr>
      <w:r w:rsidRPr="00331C85">
        <w:rPr>
          <w:color w:val="000000" w:themeColor="text1"/>
        </w:rPr>
        <w:t xml:space="preserve">Disagrees that having an independent medical opinion offends the principles of fundamental justice </w:t>
      </w:r>
    </w:p>
    <w:p w14:paraId="1B0576DC" w14:textId="5FE33A9F" w:rsidR="00350BDE" w:rsidRPr="00331C85" w:rsidRDefault="00350BDE" w:rsidP="00350BDE">
      <w:pPr>
        <w:ind w:left="720"/>
        <w:rPr>
          <w:b/>
          <w:color w:val="000000" w:themeColor="text1"/>
        </w:rPr>
      </w:pPr>
      <w:r w:rsidRPr="00331C85">
        <w:rPr>
          <w:b/>
          <w:color w:val="000000" w:themeColor="text1"/>
        </w:rPr>
        <w:t>Wilson concurring</w:t>
      </w:r>
    </w:p>
    <w:p w14:paraId="37BDB70F" w14:textId="77C5E0A7" w:rsidR="00D5719F" w:rsidRPr="00331C85" w:rsidRDefault="00D5719F" w:rsidP="00435F78">
      <w:pPr>
        <w:pStyle w:val="ListParagraph"/>
        <w:numPr>
          <w:ilvl w:val="1"/>
          <w:numId w:val="42"/>
        </w:numPr>
        <w:rPr>
          <w:color w:val="000000" w:themeColor="text1"/>
        </w:rPr>
      </w:pPr>
      <w:r w:rsidRPr="00331C85">
        <w:rPr>
          <w:color w:val="000000" w:themeColor="text1"/>
        </w:rPr>
        <w:t>“At the heart of this appeal is the question whether a pregnant woman can, as a constitutional matter, be compelled by law to carry foetus to term”</w:t>
      </w:r>
    </w:p>
    <w:p w14:paraId="44CA45E7" w14:textId="7D48660B" w:rsidR="00350BDE" w:rsidRPr="00331C85" w:rsidRDefault="00350BDE" w:rsidP="00435F78">
      <w:pPr>
        <w:pStyle w:val="ListParagraph"/>
        <w:numPr>
          <w:ilvl w:val="1"/>
          <w:numId w:val="42"/>
        </w:numPr>
        <w:rPr>
          <w:b/>
          <w:color w:val="000000" w:themeColor="text1"/>
        </w:rPr>
      </w:pPr>
      <w:r w:rsidRPr="00331C85">
        <w:rPr>
          <w:b/>
          <w:color w:val="000000" w:themeColor="text1"/>
        </w:rPr>
        <w:t xml:space="preserve">Must view the legislative scheme not only in the procedural sense but in the substantive sense as well </w:t>
      </w:r>
    </w:p>
    <w:p w14:paraId="5D7FAC1B" w14:textId="6E3683E0" w:rsidR="00D5719F" w:rsidRPr="00331C85" w:rsidRDefault="00D5719F" w:rsidP="00435F78">
      <w:pPr>
        <w:pStyle w:val="ListParagraph"/>
        <w:numPr>
          <w:ilvl w:val="2"/>
          <w:numId w:val="42"/>
        </w:numPr>
        <w:rPr>
          <w:color w:val="000000" w:themeColor="text1"/>
        </w:rPr>
      </w:pPr>
      <w:r w:rsidRPr="00331C85">
        <w:rPr>
          <w:color w:val="000000" w:themeColor="text1"/>
        </w:rPr>
        <w:t>Focus on the primary issue so that the legislature does not waste time and energy curing procedural defects of a law that will be unconstitutional anyways</w:t>
      </w:r>
    </w:p>
    <w:p w14:paraId="5F1B15B4" w14:textId="77777777" w:rsidR="00350BDE" w:rsidRPr="00331C85" w:rsidRDefault="00350BDE" w:rsidP="00435F78">
      <w:pPr>
        <w:pStyle w:val="ListParagraph"/>
        <w:numPr>
          <w:ilvl w:val="1"/>
          <w:numId w:val="42"/>
        </w:numPr>
        <w:rPr>
          <w:color w:val="000000" w:themeColor="text1"/>
        </w:rPr>
      </w:pPr>
      <w:r w:rsidRPr="00331C85">
        <w:rPr>
          <w:b/>
          <w:color w:val="000000" w:themeColor="text1"/>
        </w:rPr>
        <w:t>Must ask what is meant by the right to liberty in the context of the abortion issue</w:t>
      </w:r>
      <w:r w:rsidRPr="00331C85">
        <w:rPr>
          <w:color w:val="000000" w:themeColor="text1"/>
        </w:rPr>
        <w:t xml:space="preserve"> – does it give pregnant woman control over decisions affecting her own body? </w:t>
      </w:r>
    </w:p>
    <w:p w14:paraId="387F0EF7" w14:textId="77777777" w:rsidR="00350BDE" w:rsidRPr="00331C85" w:rsidRDefault="00350BDE" w:rsidP="00435F78">
      <w:pPr>
        <w:pStyle w:val="ListParagraph"/>
        <w:numPr>
          <w:ilvl w:val="2"/>
          <w:numId w:val="42"/>
        </w:numPr>
        <w:rPr>
          <w:color w:val="000000" w:themeColor="text1"/>
        </w:rPr>
      </w:pPr>
      <w:r w:rsidRPr="00331C85">
        <w:rPr>
          <w:color w:val="000000" w:themeColor="text1"/>
        </w:rPr>
        <w:t>Believes that it is a liberty right to make fundamental personal choices without interference from the state</w:t>
      </w:r>
    </w:p>
    <w:p w14:paraId="207C14A3" w14:textId="77777777" w:rsidR="00350BDE" w:rsidRPr="00331C85" w:rsidRDefault="00350BDE" w:rsidP="00435F78">
      <w:pPr>
        <w:pStyle w:val="ListParagraph"/>
        <w:numPr>
          <w:ilvl w:val="1"/>
          <w:numId w:val="42"/>
        </w:numPr>
        <w:rPr>
          <w:color w:val="000000" w:themeColor="text1"/>
        </w:rPr>
      </w:pPr>
      <w:r w:rsidRPr="00331C85">
        <w:rPr>
          <w:b/>
          <w:bCs/>
          <w:color w:val="000000" w:themeColor="text1"/>
        </w:rPr>
        <w:t xml:space="preserve">Liberty </w:t>
      </w:r>
      <w:r w:rsidRPr="00331C85">
        <w:rPr>
          <w:color w:val="000000" w:themeColor="text1"/>
        </w:rPr>
        <w:t>in a free and democratic society does not require the state to approve the personal decisions made by its citizens, but it does require the state to respect them</w:t>
      </w:r>
    </w:p>
    <w:p w14:paraId="3D78E0F9" w14:textId="41DF3F71" w:rsidR="00350BDE" w:rsidRPr="00331C85" w:rsidRDefault="00350BDE" w:rsidP="00435F78">
      <w:pPr>
        <w:pStyle w:val="ListParagraph"/>
        <w:numPr>
          <w:ilvl w:val="2"/>
          <w:numId w:val="42"/>
        </w:numPr>
        <w:rPr>
          <w:color w:val="000000" w:themeColor="text1"/>
        </w:rPr>
      </w:pPr>
      <w:r w:rsidRPr="00331C85">
        <w:rPr>
          <w:color w:val="000000" w:themeColor="text1"/>
        </w:rPr>
        <w:t>This guarantees every individual a degree of personal autonomy over important decisions affecting their private lives</w:t>
      </w:r>
    </w:p>
    <w:p w14:paraId="66996439" w14:textId="73FADC48" w:rsidR="00D5719F" w:rsidRPr="00331C85" w:rsidRDefault="00350BDE" w:rsidP="00435F78">
      <w:pPr>
        <w:pStyle w:val="ListParagraph"/>
        <w:numPr>
          <w:ilvl w:val="2"/>
          <w:numId w:val="42"/>
        </w:numPr>
        <w:rPr>
          <w:color w:val="000000" w:themeColor="text1"/>
        </w:rPr>
      </w:pPr>
      <w:r w:rsidRPr="00331C85">
        <w:rPr>
          <w:color w:val="000000" w:themeColor="text1"/>
        </w:rPr>
        <w:t xml:space="preserve">This no doubt gives a woman a choice to decide whether or not to terminate her pregnancy </w:t>
      </w:r>
    </w:p>
    <w:p w14:paraId="34277410" w14:textId="6065BA2F" w:rsidR="00922C03" w:rsidRPr="00331C85" w:rsidRDefault="00922C03" w:rsidP="00435F78">
      <w:pPr>
        <w:pStyle w:val="ListParagraph"/>
        <w:numPr>
          <w:ilvl w:val="1"/>
          <w:numId w:val="42"/>
        </w:numPr>
        <w:rPr>
          <w:color w:val="000000" w:themeColor="text1"/>
        </w:rPr>
      </w:pPr>
      <w:r w:rsidRPr="00331C85">
        <w:rPr>
          <w:color w:val="000000" w:themeColor="text1"/>
        </w:rPr>
        <w:t>“</w:t>
      </w:r>
      <w:r w:rsidRPr="00331C85">
        <w:rPr>
          <w:b/>
          <w:color w:val="000000" w:themeColor="text1"/>
        </w:rPr>
        <w:t>It is probably impossible for a man to respond, even imaginatively, to such a dilemma not just because it is outside the realm of his personal experience (although this is, of course, the case) but because he can relate to it only by objectifying it, thereby eliminating the subjective elements of the female psyche which are at the heart of the dilemma</w:t>
      </w:r>
      <w:r w:rsidRPr="00331C85">
        <w:rPr>
          <w:color w:val="000000" w:themeColor="text1"/>
        </w:rPr>
        <w:t>”</w:t>
      </w:r>
    </w:p>
    <w:p w14:paraId="5A11B836" w14:textId="3F89973A" w:rsidR="00D5719F" w:rsidRPr="00331C85" w:rsidRDefault="00922C03" w:rsidP="00435F78">
      <w:pPr>
        <w:pStyle w:val="ListParagraph"/>
        <w:numPr>
          <w:ilvl w:val="2"/>
          <w:numId w:val="42"/>
        </w:numPr>
        <w:rPr>
          <w:color w:val="000000" w:themeColor="text1"/>
        </w:rPr>
      </w:pPr>
      <w:r w:rsidRPr="00331C85">
        <w:rPr>
          <w:color w:val="000000" w:themeColor="text1"/>
        </w:rPr>
        <w:t>“</w:t>
      </w:r>
      <w:r w:rsidRPr="00331C85">
        <w:rPr>
          <w:b/>
          <w:color w:val="000000" w:themeColor="text1"/>
        </w:rPr>
        <w:t>women’s needs and aspirations are only now being translated into protected rights.  The right to reproduce or not to reproduce…is one such right</w:t>
      </w:r>
      <w:r w:rsidRPr="00331C85">
        <w:rPr>
          <w:color w:val="000000" w:themeColor="text1"/>
        </w:rPr>
        <w:t>”</w:t>
      </w:r>
    </w:p>
    <w:p w14:paraId="6A0886F2" w14:textId="7230FF16" w:rsidR="00350BDE" w:rsidRPr="00331C85" w:rsidRDefault="00350BDE" w:rsidP="00435F78">
      <w:pPr>
        <w:pStyle w:val="ListParagraph"/>
        <w:numPr>
          <w:ilvl w:val="1"/>
          <w:numId w:val="42"/>
        </w:numPr>
        <w:rPr>
          <w:color w:val="000000" w:themeColor="text1"/>
        </w:rPr>
      </w:pPr>
      <w:r w:rsidRPr="00331C85">
        <w:rPr>
          <w:color w:val="000000" w:themeColor="text1"/>
        </w:rPr>
        <w:t xml:space="preserve">Liberty is a fence </w:t>
      </w:r>
      <w:r w:rsidRPr="00331C85">
        <w:rPr>
          <w:color w:val="000000" w:themeColor="text1"/>
        </w:rPr>
        <w:sym w:font="Wingdings" w:char="F0E0"/>
      </w:r>
      <w:r w:rsidRPr="00331C85">
        <w:rPr>
          <w:color w:val="000000" w:themeColor="text1"/>
        </w:rPr>
        <w:t xml:space="preserve"> fundamental personal decisions belong inside a fence, free from state entrance </w:t>
      </w:r>
    </w:p>
    <w:p w14:paraId="642DD3B2" w14:textId="349B30B6" w:rsidR="00350BDE" w:rsidRPr="00331C85" w:rsidRDefault="00350BDE" w:rsidP="00435F78">
      <w:pPr>
        <w:pStyle w:val="ListParagraph"/>
        <w:numPr>
          <w:ilvl w:val="1"/>
          <w:numId w:val="42"/>
        </w:numPr>
        <w:rPr>
          <w:color w:val="000000" w:themeColor="text1"/>
        </w:rPr>
      </w:pPr>
      <w:r w:rsidRPr="00331C85">
        <w:rPr>
          <w:color w:val="000000" w:themeColor="text1"/>
        </w:rPr>
        <w:t xml:space="preserve">S 251 clearly violates this right since it takes the decision away from the woman and gives it to a committee </w:t>
      </w:r>
    </w:p>
    <w:p w14:paraId="405DDCD2" w14:textId="1C7B62EA" w:rsidR="00350BDE" w:rsidRPr="00331C85" w:rsidRDefault="00350BDE" w:rsidP="00435F78">
      <w:pPr>
        <w:pStyle w:val="ListParagraph"/>
        <w:numPr>
          <w:ilvl w:val="1"/>
          <w:numId w:val="42"/>
        </w:numPr>
        <w:rPr>
          <w:color w:val="000000" w:themeColor="text1"/>
        </w:rPr>
      </w:pPr>
      <w:r w:rsidRPr="00331C85">
        <w:rPr>
          <w:color w:val="000000" w:themeColor="text1"/>
        </w:rPr>
        <w:t xml:space="preserve">This is also an interference with the right to personal autonomy in decision-making – a direct interference with her physical person as well </w:t>
      </w:r>
    </w:p>
    <w:p w14:paraId="448E727D" w14:textId="0B690512" w:rsidR="00922C03" w:rsidRPr="00331C85" w:rsidRDefault="00922C03" w:rsidP="00435F78">
      <w:pPr>
        <w:pStyle w:val="ListParagraph"/>
        <w:numPr>
          <w:ilvl w:val="1"/>
          <w:numId w:val="42"/>
        </w:numPr>
        <w:rPr>
          <w:color w:val="000000" w:themeColor="text1"/>
        </w:rPr>
      </w:pPr>
      <w:r w:rsidRPr="00331C85">
        <w:rPr>
          <w:color w:val="000000" w:themeColor="text1"/>
        </w:rPr>
        <w:t>Secti</w:t>
      </w:r>
      <w:r w:rsidR="007E2F3A" w:rsidRPr="00331C85">
        <w:rPr>
          <w:color w:val="000000" w:themeColor="text1"/>
        </w:rPr>
        <w:t>o</w:t>
      </w:r>
      <w:r w:rsidRPr="00331C85">
        <w:rPr>
          <w:color w:val="000000" w:themeColor="text1"/>
        </w:rPr>
        <w:t xml:space="preserve">n 1 not met </w:t>
      </w:r>
      <w:r w:rsidRPr="00331C85">
        <w:rPr>
          <w:color w:val="000000" w:themeColor="text1"/>
        </w:rPr>
        <w:sym w:font="Wingdings" w:char="F0E0"/>
      </w:r>
      <w:r w:rsidRPr="00331C85">
        <w:rPr>
          <w:color w:val="000000" w:themeColor="text1"/>
        </w:rPr>
        <w:t xml:space="preserve"> removes decision at all stages of pregnancy, and is not tailored to achieve objective</w:t>
      </w:r>
    </w:p>
    <w:p w14:paraId="2B4CE059" w14:textId="1B28A1CD" w:rsidR="00350BDE" w:rsidRPr="00331C85" w:rsidRDefault="00350BDE" w:rsidP="00435F78">
      <w:pPr>
        <w:pStyle w:val="ListParagraph"/>
        <w:numPr>
          <w:ilvl w:val="1"/>
          <w:numId w:val="42"/>
        </w:numPr>
        <w:rPr>
          <w:color w:val="000000" w:themeColor="text1"/>
        </w:rPr>
      </w:pPr>
      <w:r w:rsidRPr="00331C85">
        <w:rPr>
          <w:color w:val="000000" w:themeColor="text1"/>
        </w:rPr>
        <w:t xml:space="preserve">NOTE from class: liberty certainly includes liberty from prison, but this judgment expands it to include these fundamental personal choices </w:t>
      </w:r>
    </w:p>
    <w:p w14:paraId="00D3F0D2" w14:textId="292125AA" w:rsidR="00350BDE" w:rsidRPr="00331C85" w:rsidRDefault="00350BDE" w:rsidP="00350BDE">
      <w:pPr>
        <w:ind w:left="720"/>
        <w:rPr>
          <w:color w:val="000000" w:themeColor="text1"/>
        </w:rPr>
      </w:pPr>
      <w:r w:rsidRPr="00331C85">
        <w:rPr>
          <w:color w:val="000000" w:themeColor="text1"/>
        </w:rPr>
        <w:t>McIntyre dissent</w:t>
      </w:r>
    </w:p>
    <w:p w14:paraId="05684D49" w14:textId="76D25EA3" w:rsidR="00771CD3" w:rsidRPr="00331C85" w:rsidRDefault="00771CD3" w:rsidP="00435F78">
      <w:pPr>
        <w:pStyle w:val="ListParagraph"/>
        <w:numPr>
          <w:ilvl w:val="1"/>
          <w:numId w:val="42"/>
        </w:numPr>
        <w:rPr>
          <w:color w:val="000000" w:themeColor="text1"/>
        </w:rPr>
      </w:pPr>
      <w:r w:rsidRPr="00331C85">
        <w:rPr>
          <w:color w:val="000000" w:themeColor="text1"/>
        </w:rPr>
        <w:t>All laws interfere with priorities and aspirations.</w:t>
      </w:r>
      <w:r w:rsidR="0055320C" w:rsidRPr="00331C85">
        <w:rPr>
          <w:color w:val="000000" w:themeColor="text1"/>
        </w:rPr>
        <w:t xml:space="preserve"> </w:t>
      </w:r>
      <w:r w:rsidRPr="00331C85">
        <w:rPr>
          <w:color w:val="000000" w:themeColor="text1"/>
        </w:rPr>
        <w:t xml:space="preserve">Court only intervenes where a </w:t>
      </w:r>
      <w:r w:rsidRPr="00331C85">
        <w:rPr>
          <w:i/>
          <w:iCs/>
          <w:color w:val="000000" w:themeColor="text1"/>
        </w:rPr>
        <w:t xml:space="preserve">right </w:t>
      </w:r>
      <w:r w:rsidRPr="00331C85">
        <w:rPr>
          <w:color w:val="000000" w:themeColor="text1"/>
        </w:rPr>
        <w:t>is violated.</w:t>
      </w:r>
    </w:p>
    <w:p w14:paraId="264FA1B7" w14:textId="716D33C7" w:rsidR="00350BDE" w:rsidRPr="00331C85" w:rsidRDefault="00350BDE" w:rsidP="00435F78">
      <w:pPr>
        <w:pStyle w:val="ListParagraph"/>
        <w:numPr>
          <w:ilvl w:val="1"/>
          <w:numId w:val="42"/>
        </w:numPr>
        <w:rPr>
          <w:color w:val="000000" w:themeColor="text1"/>
        </w:rPr>
      </w:pPr>
      <w:r w:rsidRPr="00331C85">
        <w:rPr>
          <w:color w:val="000000" w:themeColor="text1"/>
        </w:rPr>
        <w:t xml:space="preserve">If no right to have an abortion can be shown, then it cannot be said that security of the person has been infringed </w:t>
      </w:r>
    </w:p>
    <w:p w14:paraId="6FE00534" w14:textId="6CC64D5A" w:rsidR="00350BDE" w:rsidRPr="00331C85" w:rsidRDefault="00350BDE" w:rsidP="00435F78">
      <w:pPr>
        <w:pStyle w:val="ListParagraph"/>
        <w:numPr>
          <w:ilvl w:val="1"/>
          <w:numId w:val="42"/>
        </w:numPr>
        <w:rPr>
          <w:color w:val="000000" w:themeColor="text1"/>
        </w:rPr>
      </w:pPr>
      <w:r w:rsidRPr="00331C85">
        <w:rPr>
          <w:color w:val="000000" w:themeColor="text1"/>
        </w:rPr>
        <w:t xml:space="preserve">The interpretive approach to the Charter affords no support for the entrenchment of a constitutional right to abortion – to be accepted as a constitutional right it would have to be based on something more than the mere imposition of stress and anxiety </w:t>
      </w:r>
    </w:p>
    <w:p w14:paraId="79CB9F20" w14:textId="6DD79E12" w:rsidR="00350BDE" w:rsidRPr="00331C85" w:rsidRDefault="00350BDE" w:rsidP="00435F78">
      <w:pPr>
        <w:pStyle w:val="ListParagraph"/>
        <w:numPr>
          <w:ilvl w:val="1"/>
          <w:numId w:val="42"/>
        </w:numPr>
        <w:rPr>
          <w:color w:val="000000" w:themeColor="text1"/>
        </w:rPr>
      </w:pPr>
      <w:r w:rsidRPr="00331C85">
        <w:rPr>
          <w:color w:val="000000" w:themeColor="text1"/>
        </w:rPr>
        <w:t xml:space="preserve">A breach of a right would have to be based upon an infringement of some interest which would be of such nature and importance to warrant constitutional protection </w:t>
      </w:r>
    </w:p>
    <w:p w14:paraId="7BD19E19" w14:textId="293F2F77" w:rsidR="00771CD3" w:rsidRPr="00B25609" w:rsidRDefault="00350BDE" w:rsidP="00435F78">
      <w:pPr>
        <w:pStyle w:val="ListParagraph"/>
        <w:numPr>
          <w:ilvl w:val="2"/>
          <w:numId w:val="42"/>
        </w:numPr>
        <w:rPr>
          <w:color w:val="000000" w:themeColor="text1"/>
        </w:rPr>
      </w:pPr>
      <w:r w:rsidRPr="00331C85">
        <w:rPr>
          <w:color w:val="000000" w:themeColor="text1"/>
        </w:rPr>
        <w:t xml:space="preserve">The right to have an abortion is not such an interest </w:t>
      </w:r>
    </w:p>
    <w:p w14:paraId="21B7C837" w14:textId="7E79C8FF" w:rsidR="00771CD3" w:rsidRPr="00331C85" w:rsidRDefault="00771CD3" w:rsidP="00771CD3">
      <w:pPr>
        <w:pStyle w:val="Heading4"/>
      </w:pPr>
      <w:bookmarkStart w:id="159" w:name="_Toc18930233"/>
      <w:r w:rsidRPr="00331C85">
        <w:t>After Morgentaler?</w:t>
      </w:r>
      <w:bookmarkEnd w:id="159"/>
    </w:p>
    <w:p w14:paraId="2120CFC8" w14:textId="350B1BC6" w:rsidR="00771CD3" w:rsidRPr="00331C85" w:rsidRDefault="00771CD3" w:rsidP="00435F78">
      <w:pPr>
        <w:pStyle w:val="ListParagraph"/>
        <w:numPr>
          <w:ilvl w:val="0"/>
          <w:numId w:val="42"/>
        </w:numPr>
        <w:rPr>
          <w:color w:val="000000" w:themeColor="text1"/>
        </w:rPr>
      </w:pPr>
      <w:r w:rsidRPr="00331C85">
        <w:rPr>
          <w:color w:val="000000" w:themeColor="text1"/>
        </w:rPr>
        <w:t xml:space="preserve">Appeal pending to Manitoba CoA decision that same law unconstitutional because of threat to the foetus </w:t>
      </w:r>
    </w:p>
    <w:p w14:paraId="30B4E34D" w14:textId="2680CEAD" w:rsidR="00771CD3" w:rsidRPr="00331C85" w:rsidRDefault="00771CD3" w:rsidP="00435F78">
      <w:pPr>
        <w:pStyle w:val="ListParagraph"/>
        <w:numPr>
          <w:ilvl w:val="1"/>
          <w:numId w:val="42"/>
        </w:numPr>
        <w:rPr>
          <w:color w:val="000000" w:themeColor="text1"/>
        </w:rPr>
      </w:pPr>
      <w:r w:rsidRPr="00331C85">
        <w:rPr>
          <w:color w:val="000000" w:themeColor="text1"/>
        </w:rPr>
        <w:t>CoA held foetus not a part of “everyone” per s.7 or “every individual” per s. 15</w:t>
      </w:r>
    </w:p>
    <w:p w14:paraId="2B01F13A" w14:textId="77777777" w:rsidR="00771CD3" w:rsidRPr="00331C85" w:rsidRDefault="00771CD3" w:rsidP="00435F78">
      <w:pPr>
        <w:pStyle w:val="ListParagraph"/>
        <w:numPr>
          <w:ilvl w:val="0"/>
          <w:numId w:val="42"/>
        </w:numPr>
        <w:rPr>
          <w:color w:val="000000" w:themeColor="text1"/>
        </w:rPr>
      </w:pPr>
      <w:r w:rsidRPr="00331C85">
        <w:rPr>
          <w:color w:val="000000" w:themeColor="text1"/>
        </w:rPr>
        <w:t xml:space="preserve">After </w:t>
      </w:r>
      <w:r w:rsidRPr="00331C85">
        <w:rPr>
          <w:i/>
          <w:color w:val="000000" w:themeColor="text1"/>
        </w:rPr>
        <w:t>Morgentaler</w:t>
      </w:r>
      <w:r w:rsidRPr="00331C85">
        <w:rPr>
          <w:color w:val="000000" w:themeColor="text1"/>
        </w:rPr>
        <w:t xml:space="preserve">, SCC dismissed appeal as moot </w:t>
      </w:r>
    </w:p>
    <w:p w14:paraId="44164D97" w14:textId="77777777" w:rsidR="00771CD3" w:rsidRPr="00331C85" w:rsidRDefault="00771CD3" w:rsidP="00435F78">
      <w:pPr>
        <w:pStyle w:val="ListParagraph"/>
        <w:numPr>
          <w:ilvl w:val="0"/>
          <w:numId w:val="42"/>
        </w:numPr>
        <w:rPr>
          <w:color w:val="000000" w:themeColor="text1"/>
        </w:rPr>
      </w:pPr>
      <w:r w:rsidRPr="00331C85">
        <w:rPr>
          <w:color w:val="000000" w:themeColor="text1"/>
        </w:rPr>
        <w:t xml:space="preserve">Created a legislative void </w:t>
      </w:r>
    </w:p>
    <w:p w14:paraId="455CAE6B" w14:textId="77777777" w:rsidR="00771CD3" w:rsidRPr="00331C85" w:rsidRDefault="00771CD3" w:rsidP="00435F78">
      <w:pPr>
        <w:pStyle w:val="ListParagraph"/>
        <w:numPr>
          <w:ilvl w:val="0"/>
          <w:numId w:val="42"/>
        </w:numPr>
        <w:rPr>
          <w:color w:val="000000" w:themeColor="text1"/>
        </w:rPr>
      </w:pPr>
      <w:r w:rsidRPr="00331C85">
        <w:rPr>
          <w:color w:val="000000" w:themeColor="text1"/>
        </w:rPr>
        <w:t xml:space="preserve">1990 bill designed to address procedural flaws never passed into law </w:t>
      </w:r>
    </w:p>
    <w:p w14:paraId="15934F11" w14:textId="77777777" w:rsidR="00771CD3" w:rsidRPr="00331C85" w:rsidRDefault="00771CD3" w:rsidP="00435F78">
      <w:pPr>
        <w:pStyle w:val="ListParagraph"/>
        <w:numPr>
          <w:ilvl w:val="0"/>
          <w:numId w:val="42"/>
        </w:numPr>
        <w:rPr>
          <w:color w:val="000000" w:themeColor="text1"/>
        </w:rPr>
      </w:pPr>
      <w:r w:rsidRPr="00331C85">
        <w:rPr>
          <w:color w:val="000000" w:themeColor="text1"/>
        </w:rPr>
        <w:t xml:space="preserve">NS law seeking to restrict abortion in absence of federal law struck as ultra vires </w:t>
      </w:r>
    </w:p>
    <w:p w14:paraId="063557C5" w14:textId="29AA64A9" w:rsidR="00771CD3" w:rsidRPr="00331C85" w:rsidRDefault="00771CD3" w:rsidP="00435F78">
      <w:pPr>
        <w:pStyle w:val="ListParagraph"/>
        <w:numPr>
          <w:ilvl w:val="1"/>
          <w:numId w:val="42"/>
        </w:numPr>
        <w:rPr>
          <w:color w:val="000000" w:themeColor="text1"/>
        </w:rPr>
      </w:pPr>
      <w:r w:rsidRPr="00331C85">
        <w:rPr>
          <w:color w:val="000000" w:themeColor="text1"/>
        </w:rPr>
        <w:t>The Morgentaler from sem 1</w:t>
      </w:r>
    </w:p>
    <w:p w14:paraId="3BFEC2BA" w14:textId="651411EA" w:rsidR="00350BDE" w:rsidRPr="00331C85" w:rsidRDefault="00350BDE" w:rsidP="00350BDE">
      <w:pPr>
        <w:rPr>
          <w:color w:val="000000" w:themeColor="text1"/>
        </w:rPr>
      </w:pPr>
    </w:p>
    <w:p w14:paraId="4E002316" w14:textId="24D9070B" w:rsidR="00350BDE" w:rsidRPr="00331C85" w:rsidRDefault="00952AC1" w:rsidP="00952AC1">
      <w:pPr>
        <w:pStyle w:val="Heading2"/>
      </w:pPr>
      <w:bookmarkStart w:id="160" w:name="_Toc18930234"/>
      <w:r w:rsidRPr="00331C85">
        <w:t>Bodily Integrity</w:t>
      </w:r>
      <w:bookmarkEnd w:id="160"/>
    </w:p>
    <w:p w14:paraId="34EFE72C" w14:textId="728442F8" w:rsidR="00952AC1" w:rsidRPr="00331C85" w:rsidRDefault="00952AC1" w:rsidP="00952AC1">
      <w:pPr>
        <w:rPr>
          <w:color w:val="000000" w:themeColor="text1"/>
        </w:rPr>
      </w:pPr>
    </w:p>
    <w:p w14:paraId="570A28F1" w14:textId="4001661B" w:rsidR="00952AC1" w:rsidRPr="00331C85" w:rsidRDefault="00952AC1" w:rsidP="00952AC1">
      <w:pPr>
        <w:pStyle w:val="Heading3"/>
        <w:rPr>
          <w:color w:val="000000" w:themeColor="text1"/>
        </w:rPr>
      </w:pPr>
      <w:bookmarkStart w:id="161" w:name="_Toc18930235"/>
      <w:r w:rsidRPr="00331C85">
        <w:rPr>
          <w:color w:val="000000" w:themeColor="text1"/>
        </w:rPr>
        <w:t>Canada v Bedford</w:t>
      </w:r>
      <w:bookmarkEnd w:id="161"/>
    </w:p>
    <w:p w14:paraId="31CA7E44" w14:textId="3AF67429" w:rsidR="00952AC1" w:rsidRPr="00331C85" w:rsidRDefault="00952AC1" w:rsidP="00952AC1">
      <w:pPr>
        <w:rPr>
          <w:color w:val="000000" w:themeColor="text1"/>
        </w:rPr>
      </w:pPr>
      <w:r w:rsidRPr="00331C85">
        <w:rPr>
          <w:color w:val="000000" w:themeColor="text1"/>
        </w:rPr>
        <w:t>Ratio:</w:t>
      </w:r>
    </w:p>
    <w:p w14:paraId="2683EF88" w14:textId="77777777" w:rsidR="008267A6" w:rsidRPr="00331C85" w:rsidRDefault="00952AC1" w:rsidP="00952AC1">
      <w:pPr>
        <w:ind w:left="720" w:hanging="720"/>
        <w:rPr>
          <w:color w:val="000000" w:themeColor="text1"/>
          <w:szCs w:val="21"/>
        </w:rPr>
      </w:pPr>
      <w:r w:rsidRPr="00331C85">
        <w:rPr>
          <w:color w:val="000000" w:themeColor="text1"/>
        </w:rPr>
        <w:t>Facts:</w:t>
      </w:r>
      <w:r w:rsidRPr="00331C85">
        <w:rPr>
          <w:color w:val="000000" w:themeColor="text1"/>
        </w:rPr>
        <w:tab/>
      </w:r>
      <w:r w:rsidRPr="00331C85">
        <w:rPr>
          <w:b/>
          <w:color w:val="000000" w:themeColor="text1"/>
          <w:szCs w:val="21"/>
        </w:rPr>
        <w:t>Section 210</w:t>
      </w:r>
      <w:r w:rsidRPr="00331C85">
        <w:rPr>
          <w:color w:val="000000" w:themeColor="text1"/>
          <w:szCs w:val="21"/>
        </w:rPr>
        <w:t xml:space="preserve"> makes it an offence to be an inmate of a bawdy-house, to be found in a bawdy-house without lawful excuse, or to be an owner, landlord, lessor, tenant, or occupier of a place who knowingly permits it to be used as a bawdy-house. </w:t>
      </w:r>
      <w:r w:rsidRPr="00331C85">
        <w:rPr>
          <w:b/>
          <w:color w:val="000000" w:themeColor="text1"/>
          <w:szCs w:val="21"/>
        </w:rPr>
        <w:t>Section 212(1)(</w:t>
      </w:r>
      <w:r w:rsidRPr="00331C85">
        <w:rPr>
          <w:b/>
          <w:i/>
          <w:color w:val="000000" w:themeColor="text1"/>
          <w:szCs w:val="21"/>
        </w:rPr>
        <w:t>j</w:t>
      </w:r>
      <w:r w:rsidRPr="00331C85">
        <w:rPr>
          <w:b/>
          <w:color w:val="000000" w:themeColor="text1"/>
          <w:szCs w:val="21"/>
        </w:rPr>
        <w:t>)</w:t>
      </w:r>
      <w:r w:rsidRPr="00331C85">
        <w:rPr>
          <w:color w:val="000000" w:themeColor="text1"/>
          <w:szCs w:val="21"/>
        </w:rPr>
        <w:t xml:space="preserve"> makes it an offence to live on the avails of another's prostitution.</w:t>
      </w:r>
    </w:p>
    <w:p w14:paraId="1BD32343" w14:textId="2E88EDE1" w:rsidR="00952AC1" w:rsidRPr="00331C85" w:rsidRDefault="00952AC1" w:rsidP="008267A6">
      <w:pPr>
        <w:ind w:left="720"/>
        <w:rPr>
          <w:color w:val="000000" w:themeColor="text1"/>
          <w:szCs w:val="21"/>
        </w:rPr>
      </w:pPr>
      <w:r w:rsidRPr="00331C85">
        <w:rPr>
          <w:b/>
          <w:color w:val="000000" w:themeColor="text1"/>
          <w:szCs w:val="21"/>
        </w:rPr>
        <w:t>Section 213(1)(</w:t>
      </w:r>
      <w:r w:rsidRPr="00331C85">
        <w:rPr>
          <w:b/>
          <w:i/>
          <w:color w:val="000000" w:themeColor="text1"/>
          <w:szCs w:val="21"/>
        </w:rPr>
        <w:t>c</w:t>
      </w:r>
      <w:r w:rsidRPr="00331C85">
        <w:rPr>
          <w:b/>
          <w:color w:val="000000" w:themeColor="text1"/>
          <w:szCs w:val="21"/>
        </w:rPr>
        <w:t>)</w:t>
      </w:r>
      <w:r w:rsidRPr="00331C85">
        <w:rPr>
          <w:color w:val="000000" w:themeColor="text1"/>
          <w:szCs w:val="21"/>
        </w:rPr>
        <w:t xml:space="preserve"> makes it an offence to either stop or attempt to stop, or communicate or attempt to communicate with, someone in a public place for the purpose of engaging in prostitution or hiring a prostitute.</w:t>
      </w:r>
    </w:p>
    <w:p w14:paraId="4219E88D" w14:textId="45661639" w:rsidR="00952AC1" w:rsidRPr="00331C85" w:rsidRDefault="00952AC1" w:rsidP="00952AC1">
      <w:pPr>
        <w:ind w:left="720" w:hanging="720"/>
        <w:rPr>
          <w:color w:val="000000" w:themeColor="text1"/>
          <w:szCs w:val="21"/>
        </w:rPr>
      </w:pPr>
      <w:r w:rsidRPr="00331C85">
        <w:rPr>
          <w:color w:val="000000" w:themeColor="text1"/>
        </w:rPr>
        <w:t>Result:</w:t>
      </w:r>
      <w:r w:rsidRPr="00331C85">
        <w:rPr>
          <w:color w:val="000000" w:themeColor="text1"/>
        </w:rPr>
        <w:tab/>
      </w:r>
      <w:r w:rsidRPr="00331C85">
        <w:rPr>
          <w:color w:val="000000" w:themeColor="text1"/>
          <w:szCs w:val="21"/>
        </w:rPr>
        <w:t>Section 210, as it relates to prostitution, and ss. 212(1)(</w:t>
      </w:r>
      <w:r w:rsidRPr="00331C85">
        <w:rPr>
          <w:i/>
          <w:color w:val="000000" w:themeColor="text1"/>
          <w:szCs w:val="21"/>
        </w:rPr>
        <w:t>j</w:t>
      </w:r>
      <w:r w:rsidRPr="00331C85">
        <w:rPr>
          <w:color w:val="000000" w:themeColor="text1"/>
          <w:szCs w:val="21"/>
        </w:rPr>
        <w:t>) and 213(1)(</w:t>
      </w:r>
      <w:r w:rsidRPr="00331C85">
        <w:rPr>
          <w:i/>
          <w:color w:val="000000" w:themeColor="text1"/>
          <w:szCs w:val="21"/>
        </w:rPr>
        <w:t>c</w:t>
      </w:r>
      <w:r w:rsidRPr="00331C85">
        <w:rPr>
          <w:color w:val="000000" w:themeColor="text1"/>
          <w:szCs w:val="21"/>
        </w:rPr>
        <w:t xml:space="preserve">) are declared to be inconsistent with the </w:t>
      </w:r>
      <w:r w:rsidRPr="00331C85">
        <w:rPr>
          <w:i/>
          <w:color w:val="000000" w:themeColor="text1"/>
          <w:szCs w:val="21"/>
        </w:rPr>
        <w:t>Canadian Charter of Rights and Freedoms</w:t>
      </w:r>
      <w:r w:rsidRPr="00331C85">
        <w:rPr>
          <w:color w:val="000000" w:themeColor="text1"/>
          <w:szCs w:val="21"/>
        </w:rPr>
        <w:t> and hence are void. The word "prostitution" is struck from the definition of "common bawdy-house" in s. 197(1) of the </w:t>
      </w:r>
      <w:r w:rsidRPr="00331C85">
        <w:rPr>
          <w:i/>
          <w:color w:val="000000" w:themeColor="text1"/>
          <w:szCs w:val="21"/>
        </w:rPr>
        <w:t xml:space="preserve">Criminal Code </w:t>
      </w:r>
      <w:r w:rsidRPr="00331C85">
        <w:rPr>
          <w:color w:val="000000" w:themeColor="text1"/>
          <w:szCs w:val="21"/>
        </w:rPr>
        <w:t>as it applies to s. 210 only.</w:t>
      </w:r>
    </w:p>
    <w:p w14:paraId="4C11FF98" w14:textId="4F81F0B9" w:rsidR="00952AC1" w:rsidRPr="00331C85" w:rsidRDefault="00952AC1" w:rsidP="00952AC1">
      <w:pPr>
        <w:rPr>
          <w:color w:val="000000" w:themeColor="text1"/>
        </w:rPr>
      </w:pPr>
      <w:r w:rsidRPr="00331C85">
        <w:rPr>
          <w:color w:val="000000" w:themeColor="text1"/>
        </w:rPr>
        <w:t>Reason:</w:t>
      </w:r>
      <w:r w:rsidRPr="00331C85">
        <w:rPr>
          <w:color w:val="000000" w:themeColor="text1"/>
        </w:rPr>
        <w:tab/>
      </w:r>
      <w:r w:rsidR="008267A6" w:rsidRPr="00331C85">
        <w:rPr>
          <w:b/>
          <w:color w:val="000000" w:themeColor="text1"/>
        </w:rPr>
        <w:t xml:space="preserve">Role of </w:t>
      </w:r>
      <w:r w:rsidRPr="00331C85">
        <w:rPr>
          <w:b/>
          <w:color w:val="000000" w:themeColor="text1"/>
        </w:rPr>
        <w:t>Precedent</w:t>
      </w:r>
    </w:p>
    <w:p w14:paraId="1ED177F3" w14:textId="77777777" w:rsidR="00952AC1" w:rsidRPr="00331C85" w:rsidRDefault="00952AC1" w:rsidP="00435F78">
      <w:pPr>
        <w:pStyle w:val="ListParagraph"/>
        <w:numPr>
          <w:ilvl w:val="1"/>
          <w:numId w:val="42"/>
        </w:numPr>
        <w:rPr>
          <w:color w:val="000000" w:themeColor="text1"/>
        </w:rPr>
      </w:pPr>
      <w:r w:rsidRPr="00331C85">
        <w:rPr>
          <w:color w:val="000000" w:themeColor="text1"/>
        </w:rPr>
        <w:t>The issue of when, if ever, such precedents may be departed from takes two forms:</w:t>
      </w:r>
    </w:p>
    <w:p w14:paraId="6008281D" w14:textId="6AED2AF3" w:rsidR="00952AC1" w:rsidRPr="00331C85" w:rsidRDefault="00952AC1" w:rsidP="00435F78">
      <w:pPr>
        <w:pStyle w:val="ListParagraph"/>
        <w:numPr>
          <w:ilvl w:val="2"/>
          <w:numId w:val="42"/>
        </w:numPr>
        <w:rPr>
          <w:color w:val="000000" w:themeColor="text1"/>
        </w:rPr>
      </w:pPr>
      <w:r w:rsidRPr="00331C85">
        <w:rPr>
          <w:color w:val="000000" w:themeColor="text1"/>
        </w:rPr>
        <w:t xml:space="preserve">Vertical </w:t>
      </w:r>
      <w:r w:rsidRPr="00331C85">
        <w:rPr>
          <w:color w:val="000000" w:themeColor="text1"/>
        </w:rPr>
        <w:sym w:font="Wingdings" w:char="F0E0"/>
      </w:r>
      <w:r w:rsidRPr="00331C85">
        <w:rPr>
          <w:color w:val="000000" w:themeColor="text1"/>
        </w:rPr>
        <w:t xml:space="preserve"> When, if ever, may a lower court may depart from a precedent established by a higher court </w:t>
      </w:r>
    </w:p>
    <w:p w14:paraId="33F7D25A" w14:textId="31ADF789" w:rsidR="00952AC1" w:rsidRPr="00331C85" w:rsidRDefault="00952AC1" w:rsidP="00435F78">
      <w:pPr>
        <w:pStyle w:val="ListParagraph"/>
        <w:numPr>
          <w:ilvl w:val="3"/>
          <w:numId w:val="42"/>
        </w:numPr>
        <w:rPr>
          <w:color w:val="000000" w:themeColor="text1"/>
        </w:rPr>
      </w:pPr>
      <w:r w:rsidRPr="00331C85">
        <w:rPr>
          <w:color w:val="000000" w:themeColor="text1"/>
        </w:rPr>
        <w:t xml:space="preserve">If new legal issues are raised as a consequence of significant development in the law, or there is a change in circumstances or evidence that fundamentally shifts the parameters of debate </w:t>
      </w:r>
    </w:p>
    <w:p w14:paraId="315F9B40" w14:textId="63096F3F" w:rsidR="00952AC1" w:rsidRPr="00331C85" w:rsidRDefault="00952AC1" w:rsidP="00435F78">
      <w:pPr>
        <w:pStyle w:val="ListParagraph"/>
        <w:numPr>
          <w:ilvl w:val="2"/>
          <w:numId w:val="42"/>
        </w:numPr>
        <w:rPr>
          <w:color w:val="000000" w:themeColor="text1"/>
        </w:rPr>
      </w:pPr>
      <w:r w:rsidRPr="00331C85">
        <w:rPr>
          <w:color w:val="000000" w:themeColor="text1"/>
        </w:rPr>
        <w:t xml:space="preserve">Horizontal </w:t>
      </w:r>
      <w:r w:rsidRPr="00331C85">
        <w:rPr>
          <w:color w:val="000000" w:themeColor="text1"/>
        </w:rPr>
        <w:sym w:font="Wingdings" w:char="F0E0"/>
      </w:r>
      <w:r w:rsidRPr="00331C85">
        <w:rPr>
          <w:color w:val="000000" w:themeColor="text1"/>
        </w:rPr>
        <w:t xml:space="preserve"> When can the SCC depart from its own precedent?</w:t>
      </w:r>
    </w:p>
    <w:p w14:paraId="7BFDA9DC" w14:textId="48D7633A" w:rsidR="008267A6" w:rsidRPr="00331C85" w:rsidRDefault="008267A6" w:rsidP="00435F78">
      <w:pPr>
        <w:pStyle w:val="ListParagraph"/>
        <w:numPr>
          <w:ilvl w:val="1"/>
          <w:numId w:val="42"/>
        </w:numPr>
        <w:rPr>
          <w:color w:val="000000" w:themeColor="text1"/>
        </w:rPr>
      </w:pPr>
      <w:r w:rsidRPr="00331C85">
        <w:rPr>
          <w:color w:val="000000" w:themeColor="text1"/>
        </w:rPr>
        <w:t xml:space="preserve">TJ </w:t>
      </w:r>
      <w:r w:rsidRPr="00331C85">
        <w:rPr>
          <w:b/>
          <w:color w:val="000000" w:themeColor="text1"/>
        </w:rPr>
        <w:t>not bound if</w:t>
      </w:r>
      <w:r w:rsidRPr="00331C85">
        <w:rPr>
          <w:color w:val="000000" w:themeColor="text1"/>
        </w:rPr>
        <w:t>:</w:t>
      </w:r>
    </w:p>
    <w:p w14:paraId="0A0673E7" w14:textId="53E9C096" w:rsidR="008267A6" w:rsidRPr="00331C85" w:rsidRDefault="008267A6" w:rsidP="00435F78">
      <w:pPr>
        <w:pStyle w:val="ListParagraph"/>
        <w:numPr>
          <w:ilvl w:val="2"/>
          <w:numId w:val="42"/>
        </w:numPr>
        <w:rPr>
          <w:color w:val="000000" w:themeColor="text1"/>
        </w:rPr>
      </w:pPr>
      <w:r w:rsidRPr="00331C85">
        <w:rPr>
          <w:color w:val="000000" w:themeColor="text1"/>
        </w:rPr>
        <w:t>New legal issues not raised in prior case</w:t>
      </w:r>
    </w:p>
    <w:p w14:paraId="498E1C33" w14:textId="32181565" w:rsidR="008267A6" w:rsidRPr="00331C85" w:rsidRDefault="008267A6" w:rsidP="00435F78">
      <w:pPr>
        <w:pStyle w:val="ListParagraph"/>
        <w:numPr>
          <w:ilvl w:val="3"/>
          <w:numId w:val="42"/>
        </w:numPr>
        <w:rPr>
          <w:color w:val="000000" w:themeColor="text1"/>
        </w:rPr>
      </w:pPr>
      <w:r w:rsidRPr="00331C85">
        <w:rPr>
          <w:color w:val="000000" w:themeColor="text1"/>
        </w:rPr>
        <w:t xml:space="preserve">Met because here, this was grounded in security </w:t>
      </w:r>
    </w:p>
    <w:p w14:paraId="60F99CA1" w14:textId="33A32879" w:rsidR="008267A6" w:rsidRPr="00331C85" w:rsidRDefault="008267A6" w:rsidP="00435F78">
      <w:pPr>
        <w:pStyle w:val="ListParagraph"/>
        <w:numPr>
          <w:ilvl w:val="2"/>
          <w:numId w:val="42"/>
        </w:numPr>
        <w:rPr>
          <w:color w:val="000000" w:themeColor="text1"/>
        </w:rPr>
      </w:pPr>
      <w:r w:rsidRPr="00331C85">
        <w:rPr>
          <w:color w:val="000000" w:themeColor="text1"/>
        </w:rPr>
        <w:t>Significant developments in the law</w:t>
      </w:r>
    </w:p>
    <w:p w14:paraId="1554867F" w14:textId="3BDC039C" w:rsidR="008267A6" w:rsidRPr="00331C85" w:rsidRDefault="008267A6" w:rsidP="00435F78">
      <w:pPr>
        <w:pStyle w:val="ListParagraph"/>
        <w:numPr>
          <w:ilvl w:val="3"/>
          <w:numId w:val="42"/>
        </w:numPr>
        <w:rPr>
          <w:color w:val="000000" w:themeColor="text1"/>
        </w:rPr>
      </w:pPr>
      <w:r w:rsidRPr="00331C85">
        <w:rPr>
          <w:color w:val="000000" w:themeColor="text1"/>
        </w:rPr>
        <w:t xml:space="preserve">Developments re defn of arbitrariness, overbreadth and GD </w:t>
      </w:r>
      <w:r w:rsidRPr="00331C85">
        <w:rPr>
          <w:color w:val="000000" w:themeColor="text1"/>
        </w:rPr>
        <w:sym w:font="Wingdings" w:char="F0E0"/>
      </w:r>
      <w:r w:rsidRPr="00331C85">
        <w:rPr>
          <w:color w:val="000000" w:themeColor="text1"/>
        </w:rPr>
        <w:t xml:space="preserve"> effectively a new legal standard that was not available to the court with the reference</w:t>
      </w:r>
    </w:p>
    <w:p w14:paraId="028351F7" w14:textId="6551046A" w:rsidR="008267A6" w:rsidRPr="00331C85" w:rsidRDefault="008267A6" w:rsidP="00435F78">
      <w:pPr>
        <w:pStyle w:val="ListParagraph"/>
        <w:numPr>
          <w:ilvl w:val="2"/>
          <w:numId w:val="42"/>
        </w:numPr>
        <w:rPr>
          <w:color w:val="000000" w:themeColor="text1"/>
        </w:rPr>
      </w:pPr>
      <w:r w:rsidRPr="00331C85">
        <w:rPr>
          <w:color w:val="000000" w:themeColor="text1"/>
        </w:rPr>
        <w:t xml:space="preserve">Change in circumstances or evidence that “fundamentally shifts the parameters of the debate” </w:t>
      </w:r>
    </w:p>
    <w:p w14:paraId="7023403B" w14:textId="61ED9544" w:rsidR="005F749C" w:rsidRPr="00331C85" w:rsidRDefault="005F749C" w:rsidP="00435F78">
      <w:pPr>
        <w:pStyle w:val="ListParagraph"/>
        <w:numPr>
          <w:ilvl w:val="1"/>
          <w:numId w:val="42"/>
        </w:numPr>
        <w:rPr>
          <w:color w:val="000000" w:themeColor="text1"/>
        </w:rPr>
      </w:pPr>
      <w:r w:rsidRPr="00331C85">
        <w:rPr>
          <w:b/>
          <w:color w:val="000000" w:themeColor="text1"/>
        </w:rPr>
        <w:t>Deference</w:t>
      </w:r>
      <w:r w:rsidRPr="00331C85">
        <w:rPr>
          <w:color w:val="000000" w:themeColor="text1"/>
        </w:rPr>
        <w:t xml:space="preserve"> to TJ?</w:t>
      </w:r>
    </w:p>
    <w:p w14:paraId="7284417E" w14:textId="701957FC" w:rsidR="005F749C" w:rsidRPr="00331C85" w:rsidRDefault="005F749C" w:rsidP="00435F78">
      <w:pPr>
        <w:pStyle w:val="ListParagraph"/>
        <w:numPr>
          <w:ilvl w:val="2"/>
          <w:numId w:val="42"/>
        </w:numPr>
        <w:rPr>
          <w:color w:val="000000" w:themeColor="text1"/>
        </w:rPr>
      </w:pPr>
      <w:r w:rsidRPr="00331C85">
        <w:rPr>
          <w:color w:val="000000" w:themeColor="text1"/>
        </w:rPr>
        <w:t xml:space="preserve">TJ determines “facts” </w:t>
      </w:r>
    </w:p>
    <w:p w14:paraId="17514EDE" w14:textId="431E985C" w:rsidR="005F749C" w:rsidRPr="00331C85" w:rsidRDefault="005F749C" w:rsidP="00435F78">
      <w:pPr>
        <w:pStyle w:val="ListParagraph"/>
        <w:numPr>
          <w:ilvl w:val="3"/>
          <w:numId w:val="42"/>
        </w:numPr>
        <w:rPr>
          <w:color w:val="000000" w:themeColor="text1"/>
        </w:rPr>
      </w:pPr>
      <w:r w:rsidRPr="00331C85">
        <w:rPr>
          <w:color w:val="000000" w:themeColor="text1"/>
        </w:rPr>
        <w:t xml:space="preserve">Adjudicative facts: what happened in particular case </w:t>
      </w:r>
    </w:p>
    <w:p w14:paraId="07C7CD7A" w14:textId="08158684" w:rsidR="005F749C" w:rsidRPr="00331C85" w:rsidRDefault="005F749C" w:rsidP="00435F78">
      <w:pPr>
        <w:pStyle w:val="ListParagraph"/>
        <w:numPr>
          <w:ilvl w:val="3"/>
          <w:numId w:val="42"/>
        </w:numPr>
        <w:rPr>
          <w:color w:val="000000" w:themeColor="text1"/>
        </w:rPr>
      </w:pPr>
      <w:r w:rsidRPr="00331C85">
        <w:rPr>
          <w:color w:val="000000" w:themeColor="text1"/>
        </w:rPr>
        <w:t>Legislative or social facts: relevant facts about society at large (ex. social science evidence)</w:t>
      </w:r>
    </w:p>
    <w:p w14:paraId="3CD633FF" w14:textId="0F6CEC55" w:rsidR="005F749C" w:rsidRPr="00331C85" w:rsidRDefault="005F749C" w:rsidP="00435F78">
      <w:pPr>
        <w:pStyle w:val="ListParagraph"/>
        <w:numPr>
          <w:ilvl w:val="3"/>
          <w:numId w:val="42"/>
        </w:numPr>
        <w:rPr>
          <w:color w:val="000000" w:themeColor="text1"/>
        </w:rPr>
      </w:pPr>
      <w:r w:rsidRPr="00331C85">
        <w:rPr>
          <w:b/>
          <w:color w:val="000000" w:themeColor="text1"/>
        </w:rPr>
        <w:t>Appellate courts should defer to trial court findings equally with respect to both categories of facts</w:t>
      </w:r>
    </w:p>
    <w:p w14:paraId="60B33AF7" w14:textId="66F03B87" w:rsidR="005F749C" w:rsidRPr="00331C85" w:rsidRDefault="005F749C" w:rsidP="00435F78">
      <w:pPr>
        <w:pStyle w:val="ListParagraph"/>
        <w:numPr>
          <w:ilvl w:val="4"/>
          <w:numId w:val="42"/>
        </w:numPr>
        <w:rPr>
          <w:color w:val="000000" w:themeColor="text1"/>
        </w:rPr>
      </w:pPr>
      <w:r w:rsidRPr="00331C85">
        <w:rPr>
          <w:color w:val="000000" w:themeColor="text1"/>
        </w:rPr>
        <w:t>Costs and delay</w:t>
      </w:r>
    </w:p>
    <w:p w14:paraId="29289BA3" w14:textId="5C3DDBE5" w:rsidR="005F749C" w:rsidRPr="00331C85" w:rsidRDefault="005F749C" w:rsidP="00435F78">
      <w:pPr>
        <w:pStyle w:val="ListParagraph"/>
        <w:numPr>
          <w:ilvl w:val="4"/>
          <w:numId w:val="42"/>
        </w:numPr>
        <w:rPr>
          <w:color w:val="000000" w:themeColor="text1"/>
        </w:rPr>
      </w:pPr>
      <w:r w:rsidRPr="00331C85">
        <w:rPr>
          <w:color w:val="000000" w:themeColor="text1"/>
        </w:rPr>
        <w:t xml:space="preserve">Difficult to untangle these types of facts </w:t>
      </w:r>
    </w:p>
    <w:p w14:paraId="76FB7248" w14:textId="62E8D9B9" w:rsidR="00952AC1" w:rsidRPr="00331C85" w:rsidRDefault="00952AC1" w:rsidP="00435F78">
      <w:pPr>
        <w:pStyle w:val="ListParagraph"/>
        <w:numPr>
          <w:ilvl w:val="1"/>
          <w:numId w:val="42"/>
        </w:numPr>
        <w:rPr>
          <w:color w:val="000000" w:themeColor="text1"/>
        </w:rPr>
      </w:pPr>
      <w:r w:rsidRPr="00331C85">
        <w:rPr>
          <w:color w:val="000000" w:themeColor="text1"/>
        </w:rPr>
        <w:t xml:space="preserve">The </w:t>
      </w:r>
      <w:r w:rsidRPr="00331C85">
        <w:rPr>
          <w:i/>
          <w:iCs/>
          <w:color w:val="000000" w:themeColor="text1"/>
        </w:rPr>
        <w:t xml:space="preserve">Prostitution Reference </w:t>
      </w:r>
      <w:r w:rsidRPr="00331C85">
        <w:rPr>
          <w:color w:val="000000" w:themeColor="text1"/>
        </w:rPr>
        <w:t xml:space="preserve">was an SCC decision that upheld the constitutionality of the prohibitions on bawdy houses and communicating – two of the provisions challenged here </w:t>
      </w:r>
    </w:p>
    <w:p w14:paraId="19F581D3" w14:textId="0B00F40E" w:rsidR="008267A6" w:rsidRPr="00331C85" w:rsidRDefault="008267A6" w:rsidP="00435F78">
      <w:pPr>
        <w:pStyle w:val="ListParagraph"/>
        <w:numPr>
          <w:ilvl w:val="2"/>
          <w:numId w:val="42"/>
        </w:numPr>
        <w:rPr>
          <w:color w:val="000000" w:themeColor="text1"/>
        </w:rPr>
      </w:pPr>
      <w:r w:rsidRPr="00331C85">
        <w:rPr>
          <w:color w:val="000000" w:themeColor="text1"/>
        </w:rPr>
        <w:t>Only considered the liberty portion of s7</w:t>
      </w:r>
    </w:p>
    <w:p w14:paraId="3E9F7D00" w14:textId="3383D183" w:rsidR="008267A6" w:rsidRPr="00331C85" w:rsidRDefault="008267A6" w:rsidP="00435F78">
      <w:pPr>
        <w:pStyle w:val="ListParagraph"/>
        <w:numPr>
          <w:ilvl w:val="2"/>
          <w:numId w:val="42"/>
        </w:numPr>
        <w:rPr>
          <w:color w:val="000000" w:themeColor="text1"/>
        </w:rPr>
      </w:pPr>
      <w:r w:rsidRPr="00331C85">
        <w:rPr>
          <w:color w:val="000000" w:themeColor="text1"/>
        </w:rPr>
        <w:t>Used older ideas of vagueness and PFJs</w:t>
      </w:r>
    </w:p>
    <w:p w14:paraId="74C7BAB7" w14:textId="477679BC" w:rsidR="00952AC1" w:rsidRPr="00331C85" w:rsidRDefault="00952AC1" w:rsidP="00952AC1">
      <w:pPr>
        <w:ind w:left="720"/>
        <w:rPr>
          <w:b/>
          <w:color w:val="000000" w:themeColor="text1"/>
        </w:rPr>
      </w:pPr>
      <w:r w:rsidRPr="00331C85">
        <w:rPr>
          <w:b/>
          <w:color w:val="000000" w:themeColor="text1"/>
        </w:rPr>
        <w:t>Is security of the person engaged?</w:t>
      </w:r>
    </w:p>
    <w:p w14:paraId="3A01643D" w14:textId="7DAAE24C" w:rsidR="005D5FE5" w:rsidRPr="00331C85" w:rsidRDefault="005D5FE5" w:rsidP="00435F78">
      <w:pPr>
        <w:pStyle w:val="ListParagraph"/>
        <w:numPr>
          <w:ilvl w:val="1"/>
          <w:numId w:val="42"/>
        </w:numPr>
        <w:rPr>
          <w:color w:val="000000" w:themeColor="text1"/>
        </w:rPr>
      </w:pPr>
      <w:r w:rsidRPr="00331C85">
        <w:rPr>
          <w:color w:val="000000" w:themeColor="text1"/>
        </w:rPr>
        <w:t xml:space="preserve">Held that the impugned prohibitions impose “dangerous conditions” on prostitution, engaging security of the person </w:t>
      </w:r>
    </w:p>
    <w:p w14:paraId="335F86EE" w14:textId="2AEBFACD" w:rsidR="00952AC1" w:rsidRPr="00331C85" w:rsidRDefault="00952AC1" w:rsidP="00435F78">
      <w:pPr>
        <w:pStyle w:val="ListParagraph"/>
        <w:numPr>
          <w:ilvl w:val="1"/>
          <w:numId w:val="42"/>
        </w:numPr>
        <w:rPr>
          <w:color w:val="000000" w:themeColor="text1"/>
        </w:rPr>
      </w:pPr>
      <w:r w:rsidRPr="00331C85">
        <w:rPr>
          <w:color w:val="000000" w:themeColor="text1"/>
        </w:rPr>
        <w:t xml:space="preserve">The focus is on the security of a person and not liberty for 3 reasons: </w:t>
      </w:r>
    </w:p>
    <w:p w14:paraId="72C823C3" w14:textId="30B29CC6" w:rsidR="00952AC1" w:rsidRPr="00331C85" w:rsidRDefault="00952AC1" w:rsidP="00435F78">
      <w:pPr>
        <w:pStyle w:val="ListParagraph"/>
        <w:numPr>
          <w:ilvl w:val="2"/>
          <w:numId w:val="42"/>
        </w:numPr>
        <w:rPr>
          <w:color w:val="000000" w:themeColor="text1"/>
        </w:rPr>
      </w:pPr>
      <w:r w:rsidRPr="00331C85">
        <w:rPr>
          <w:color w:val="000000" w:themeColor="text1"/>
        </w:rPr>
        <w:t xml:space="preserve">The </w:t>
      </w:r>
      <w:r w:rsidRPr="00331C85">
        <w:rPr>
          <w:i/>
          <w:iCs/>
          <w:color w:val="000000" w:themeColor="text1"/>
        </w:rPr>
        <w:t xml:space="preserve">Prostitution Reference </w:t>
      </w:r>
      <w:r w:rsidRPr="00331C85">
        <w:rPr>
          <w:color w:val="000000" w:themeColor="text1"/>
        </w:rPr>
        <w:t xml:space="preserve">decided that the communicating and bawdy-house provisions engage liberty, and it is binding on this point </w:t>
      </w:r>
    </w:p>
    <w:p w14:paraId="2593F747" w14:textId="77777777" w:rsidR="00952AC1" w:rsidRPr="00331C85" w:rsidRDefault="00952AC1" w:rsidP="00435F78">
      <w:pPr>
        <w:pStyle w:val="ListParagraph"/>
        <w:numPr>
          <w:ilvl w:val="3"/>
          <w:numId w:val="42"/>
        </w:numPr>
        <w:rPr>
          <w:color w:val="000000" w:themeColor="text1"/>
        </w:rPr>
      </w:pPr>
      <w:r w:rsidRPr="00331C85">
        <w:rPr>
          <w:color w:val="000000" w:themeColor="text1"/>
        </w:rPr>
        <w:t>Security is a novel issue and why the court can stray from the reference</w:t>
      </w:r>
    </w:p>
    <w:p w14:paraId="5D96A69D" w14:textId="77777777" w:rsidR="002328B4" w:rsidRDefault="00952AC1" w:rsidP="00435F78">
      <w:pPr>
        <w:pStyle w:val="ListParagraph"/>
        <w:numPr>
          <w:ilvl w:val="2"/>
          <w:numId w:val="42"/>
        </w:numPr>
        <w:rPr>
          <w:color w:val="000000" w:themeColor="text1"/>
        </w:rPr>
      </w:pPr>
      <w:r w:rsidRPr="00331C85">
        <w:rPr>
          <w:color w:val="000000" w:themeColor="text1"/>
        </w:rPr>
        <w:t>It is not clear that any of the applicant’s personal liberties are engaged by living on the avails of prostitution</w:t>
      </w:r>
    </w:p>
    <w:p w14:paraId="64D2F058" w14:textId="348E992A" w:rsidR="00952AC1" w:rsidRPr="00331C85" w:rsidRDefault="00952AC1" w:rsidP="00435F78">
      <w:pPr>
        <w:pStyle w:val="ListParagraph"/>
        <w:numPr>
          <w:ilvl w:val="2"/>
          <w:numId w:val="42"/>
        </w:numPr>
        <w:rPr>
          <w:color w:val="000000" w:themeColor="text1"/>
        </w:rPr>
      </w:pPr>
      <w:r w:rsidRPr="00331C85">
        <w:rPr>
          <w:color w:val="000000" w:themeColor="text1"/>
        </w:rPr>
        <w:t>Breaking the law doesn’t engage person liberty, but rather, compliance with the law infringes the applicant’s security</w:t>
      </w:r>
    </w:p>
    <w:p w14:paraId="393DA58B" w14:textId="485E4D94" w:rsidR="00952AC1" w:rsidRPr="00331C85" w:rsidRDefault="00952AC1" w:rsidP="00435F78">
      <w:pPr>
        <w:pStyle w:val="ListParagraph"/>
        <w:numPr>
          <w:ilvl w:val="1"/>
          <w:numId w:val="42"/>
        </w:numPr>
        <w:rPr>
          <w:color w:val="000000" w:themeColor="text1"/>
        </w:rPr>
      </w:pPr>
      <w:r w:rsidRPr="00331C85">
        <w:rPr>
          <w:color w:val="000000" w:themeColor="text1"/>
        </w:rPr>
        <w:t xml:space="preserve">The prohibitions at issue do not merely impose conditions on how prostitutes operate </w:t>
      </w:r>
    </w:p>
    <w:p w14:paraId="0D0497C6" w14:textId="1FB88169" w:rsidR="00952AC1" w:rsidRPr="00331C85" w:rsidRDefault="00952AC1" w:rsidP="00435F78">
      <w:pPr>
        <w:pStyle w:val="ListParagraph"/>
        <w:numPr>
          <w:ilvl w:val="2"/>
          <w:numId w:val="42"/>
        </w:numPr>
        <w:rPr>
          <w:color w:val="000000" w:themeColor="text1"/>
        </w:rPr>
      </w:pPr>
      <w:r w:rsidRPr="00331C85">
        <w:rPr>
          <w:color w:val="000000" w:themeColor="text1"/>
        </w:rPr>
        <w:t xml:space="preserve">They go a critical step further by imposing </w:t>
      </w:r>
      <w:r w:rsidRPr="00331C85">
        <w:rPr>
          <w:i/>
          <w:iCs/>
          <w:color w:val="000000" w:themeColor="text1"/>
        </w:rPr>
        <w:t xml:space="preserve">dangerous </w:t>
      </w:r>
      <w:r w:rsidRPr="00331C85">
        <w:rPr>
          <w:color w:val="000000" w:themeColor="text1"/>
        </w:rPr>
        <w:t xml:space="preserve">conditions on prostitution; they prevent people engaged in a risky but legal activity from taking steps to protect themselves from that risk </w:t>
      </w:r>
    </w:p>
    <w:p w14:paraId="0449601B" w14:textId="262CE66D" w:rsidR="005D5FE5" w:rsidRPr="00331C85" w:rsidRDefault="005D5FE5" w:rsidP="00435F78">
      <w:pPr>
        <w:pStyle w:val="ListParagraph"/>
        <w:numPr>
          <w:ilvl w:val="3"/>
          <w:numId w:val="42"/>
        </w:numPr>
        <w:rPr>
          <w:color w:val="000000" w:themeColor="text1"/>
        </w:rPr>
      </w:pPr>
      <w:r w:rsidRPr="00331C85">
        <w:rPr>
          <w:color w:val="000000" w:themeColor="text1"/>
        </w:rPr>
        <w:t>Bawdy house provision restricts prostitution to street prostitution or “out-calls”</w:t>
      </w:r>
    </w:p>
    <w:p w14:paraId="2390B1D3" w14:textId="7C5F2CBD" w:rsidR="005D5FE5" w:rsidRPr="00331C85" w:rsidRDefault="005D5FE5" w:rsidP="00435F78">
      <w:pPr>
        <w:pStyle w:val="ListParagraph"/>
        <w:numPr>
          <w:ilvl w:val="4"/>
          <w:numId w:val="42"/>
        </w:numPr>
        <w:rPr>
          <w:color w:val="000000" w:themeColor="text1"/>
        </w:rPr>
      </w:pPr>
      <w:r w:rsidRPr="00331C85">
        <w:rPr>
          <w:color w:val="000000" w:themeColor="text1"/>
        </w:rPr>
        <w:t xml:space="preserve">App judge holds that street prostitution most dangerous, then out-calls, then from fixed location </w:t>
      </w:r>
    </w:p>
    <w:p w14:paraId="6A443875" w14:textId="094F8051" w:rsidR="005D5FE5" w:rsidRPr="00331C85" w:rsidRDefault="005D5FE5" w:rsidP="00435F78">
      <w:pPr>
        <w:pStyle w:val="ListParagraph"/>
        <w:numPr>
          <w:ilvl w:val="4"/>
          <w:numId w:val="42"/>
        </w:numPr>
        <w:rPr>
          <w:color w:val="000000" w:themeColor="text1"/>
        </w:rPr>
      </w:pPr>
      <w:r w:rsidRPr="00331C85">
        <w:rPr>
          <w:color w:val="000000" w:themeColor="text1"/>
        </w:rPr>
        <w:t xml:space="preserve">Safe houses like “Grandma’s House” outlawed </w:t>
      </w:r>
    </w:p>
    <w:p w14:paraId="49FA4811" w14:textId="28949F83" w:rsidR="005D5FE5" w:rsidRPr="00331C85" w:rsidRDefault="005D5FE5" w:rsidP="00435F78">
      <w:pPr>
        <w:pStyle w:val="ListParagraph"/>
        <w:numPr>
          <w:ilvl w:val="3"/>
          <w:numId w:val="42"/>
        </w:numPr>
        <w:rPr>
          <w:color w:val="000000" w:themeColor="text1"/>
        </w:rPr>
      </w:pPr>
      <w:r w:rsidRPr="00331C85">
        <w:rPr>
          <w:color w:val="000000" w:themeColor="text1"/>
        </w:rPr>
        <w:t xml:space="preserve">Avails provision prevents hiring bodyguards, drivers etc. </w:t>
      </w:r>
    </w:p>
    <w:p w14:paraId="68B81A76" w14:textId="2CBE7C7A" w:rsidR="005D5FE5" w:rsidRPr="00331C85" w:rsidRDefault="005D5FE5" w:rsidP="00435F78">
      <w:pPr>
        <w:pStyle w:val="ListParagraph"/>
        <w:numPr>
          <w:ilvl w:val="3"/>
          <w:numId w:val="42"/>
        </w:numPr>
        <w:rPr>
          <w:color w:val="000000" w:themeColor="text1"/>
        </w:rPr>
      </w:pPr>
      <w:r w:rsidRPr="00331C85">
        <w:rPr>
          <w:color w:val="000000" w:themeColor="text1"/>
        </w:rPr>
        <w:t xml:space="preserve">Communication provisions precludes face to face communication </w:t>
      </w:r>
    </w:p>
    <w:p w14:paraId="22BA2ADE" w14:textId="45B7B35C" w:rsidR="005D5FE5" w:rsidRPr="00331C85" w:rsidRDefault="005D5FE5" w:rsidP="00435F78">
      <w:pPr>
        <w:pStyle w:val="ListParagraph"/>
        <w:numPr>
          <w:ilvl w:val="4"/>
          <w:numId w:val="42"/>
        </w:numPr>
        <w:rPr>
          <w:color w:val="000000" w:themeColor="text1"/>
        </w:rPr>
      </w:pPr>
      <w:r w:rsidRPr="00331C85">
        <w:rPr>
          <w:color w:val="000000" w:themeColor="text1"/>
        </w:rPr>
        <w:t xml:space="preserve">TJ found such communication to be “essential tool” enhancing safety of street prostitution </w:t>
      </w:r>
    </w:p>
    <w:p w14:paraId="043F3BFC" w14:textId="0ED0A1CE" w:rsidR="00952AC1" w:rsidRPr="00331C85" w:rsidRDefault="00952AC1" w:rsidP="00435F78">
      <w:pPr>
        <w:pStyle w:val="ListParagraph"/>
        <w:numPr>
          <w:ilvl w:val="1"/>
          <w:numId w:val="42"/>
        </w:numPr>
        <w:rPr>
          <w:color w:val="000000" w:themeColor="text1"/>
        </w:rPr>
      </w:pPr>
      <w:r w:rsidRPr="00331C85">
        <w:rPr>
          <w:color w:val="000000" w:themeColor="text1"/>
        </w:rPr>
        <w:t xml:space="preserve">Sections 197 and 210 prevent prostitutes from working in the safest place (their own residence) and it interferes with provisions of health checks and preventative health measures </w:t>
      </w:r>
    </w:p>
    <w:p w14:paraId="08ECD6BE" w14:textId="336523DA" w:rsidR="00952AC1" w:rsidRPr="00331C85" w:rsidRDefault="00952AC1" w:rsidP="00435F78">
      <w:pPr>
        <w:pStyle w:val="ListParagraph"/>
        <w:numPr>
          <w:ilvl w:val="1"/>
          <w:numId w:val="42"/>
        </w:numPr>
        <w:rPr>
          <w:color w:val="000000" w:themeColor="text1"/>
        </w:rPr>
      </w:pPr>
      <w:r w:rsidRPr="00331C85">
        <w:rPr>
          <w:color w:val="000000" w:themeColor="text1"/>
        </w:rPr>
        <w:t xml:space="preserve">S 212 prevents prostitutes from hiring drivers or security guards, which would lessen their risk </w:t>
      </w:r>
    </w:p>
    <w:p w14:paraId="00F6E03D" w14:textId="043DDD1D" w:rsidR="00952AC1" w:rsidRPr="00331C85" w:rsidRDefault="00952AC1" w:rsidP="00435F78">
      <w:pPr>
        <w:pStyle w:val="ListParagraph"/>
        <w:numPr>
          <w:ilvl w:val="1"/>
          <w:numId w:val="42"/>
        </w:numPr>
        <w:rPr>
          <w:color w:val="000000" w:themeColor="text1"/>
        </w:rPr>
      </w:pPr>
      <w:r w:rsidRPr="00331C85">
        <w:rPr>
          <w:color w:val="000000" w:themeColor="text1"/>
        </w:rPr>
        <w:t xml:space="preserve">S 213 prevents face to face communication which is an essential tool in enhancing prostitutes safety </w:t>
      </w:r>
    </w:p>
    <w:p w14:paraId="1A0533E4" w14:textId="3C7AD70A" w:rsidR="00952AC1" w:rsidRPr="00331C85" w:rsidRDefault="00952AC1" w:rsidP="00435F78">
      <w:pPr>
        <w:pStyle w:val="ListParagraph"/>
        <w:numPr>
          <w:ilvl w:val="1"/>
          <w:numId w:val="42"/>
        </w:numPr>
        <w:rPr>
          <w:color w:val="000000" w:themeColor="text1"/>
        </w:rPr>
      </w:pPr>
      <w:r w:rsidRPr="00331C85">
        <w:rPr>
          <w:color w:val="000000" w:themeColor="text1"/>
        </w:rPr>
        <w:t xml:space="preserve">The impugned laws negatively impact and thus engage security of a person’s rights of prostitution </w:t>
      </w:r>
    </w:p>
    <w:p w14:paraId="522A7492" w14:textId="475BECC7" w:rsidR="005D5FE5" w:rsidRPr="00331C85" w:rsidRDefault="005D5FE5" w:rsidP="00435F78">
      <w:pPr>
        <w:pStyle w:val="ListParagraph"/>
        <w:numPr>
          <w:ilvl w:val="1"/>
          <w:numId w:val="42"/>
        </w:numPr>
        <w:rPr>
          <w:color w:val="000000" w:themeColor="text1"/>
        </w:rPr>
      </w:pPr>
      <w:r w:rsidRPr="00331C85">
        <w:rPr>
          <w:b/>
          <w:color w:val="000000" w:themeColor="text1"/>
        </w:rPr>
        <w:t>Causation</w:t>
      </w:r>
      <w:r w:rsidRPr="00331C85">
        <w:rPr>
          <w:color w:val="000000" w:themeColor="text1"/>
        </w:rPr>
        <w:t xml:space="preserve"> and LLSOP</w:t>
      </w:r>
    </w:p>
    <w:p w14:paraId="54A4805A" w14:textId="2C977997" w:rsidR="00952AC1" w:rsidRPr="00331C85" w:rsidRDefault="00952AC1" w:rsidP="00435F78">
      <w:pPr>
        <w:pStyle w:val="ListParagraph"/>
        <w:numPr>
          <w:ilvl w:val="2"/>
          <w:numId w:val="42"/>
        </w:numPr>
        <w:rPr>
          <w:color w:val="000000" w:themeColor="text1"/>
        </w:rPr>
      </w:pPr>
      <w:r w:rsidRPr="00331C85">
        <w:rPr>
          <w:color w:val="000000" w:themeColor="text1"/>
        </w:rPr>
        <w:t xml:space="preserve">There is a sufficient causal connection between the law and the effect on s 7 interests </w:t>
      </w:r>
    </w:p>
    <w:p w14:paraId="4A2073E4" w14:textId="51D0FBC6" w:rsidR="005D5FE5" w:rsidRPr="00331C85" w:rsidRDefault="005D5FE5" w:rsidP="00435F78">
      <w:pPr>
        <w:pStyle w:val="ListParagraph"/>
        <w:numPr>
          <w:ilvl w:val="2"/>
          <w:numId w:val="42"/>
        </w:numPr>
        <w:rPr>
          <w:color w:val="000000" w:themeColor="text1"/>
        </w:rPr>
      </w:pPr>
      <w:r w:rsidRPr="00331C85">
        <w:rPr>
          <w:color w:val="000000" w:themeColor="text1"/>
        </w:rPr>
        <w:t>Argument that “it is the choice of the applicants to engage in prostitution, rather than the law, that is the causal source of the harms they face”</w:t>
      </w:r>
    </w:p>
    <w:p w14:paraId="7D5FC462" w14:textId="5957B810" w:rsidR="005D5FE5" w:rsidRPr="00331C85" w:rsidRDefault="005D5FE5" w:rsidP="00435F78">
      <w:pPr>
        <w:pStyle w:val="ListParagraph"/>
        <w:numPr>
          <w:ilvl w:val="3"/>
          <w:numId w:val="42"/>
        </w:numPr>
        <w:rPr>
          <w:color w:val="000000" w:themeColor="text1"/>
        </w:rPr>
      </w:pPr>
      <w:r w:rsidRPr="00331C85">
        <w:rPr>
          <w:color w:val="000000" w:themeColor="text1"/>
        </w:rPr>
        <w:t xml:space="preserve">But the court finds that many prostitutes lack “meaningful choice” </w:t>
      </w:r>
    </w:p>
    <w:p w14:paraId="153D358D" w14:textId="396826BE" w:rsidR="005D5FE5" w:rsidRPr="00331C85" w:rsidRDefault="005D5FE5" w:rsidP="00435F78">
      <w:pPr>
        <w:pStyle w:val="ListParagraph"/>
        <w:numPr>
          <w:ilvl w:val="3"/>
          <w:numId w:val="42"/>
        </w:numPr>
        <w:rPr>
          <w:color w:val="000000" w:themeColor="text1"/>
        </w:rPr>
      </w:pPr>
      <w:r w:rsidRPr="00331C85">
        <w:rPr>
          <w:color w:val="000000" w:themeColor="text1"/>
        </w:rPr>
        <w:t>Laws make a lawful activity more dangerous (like law preventing cyclist from wearing a helmet”</w:t>
      </w:r>
    </w:p>
    <w:p w14:paraId="6BA30882" w14:textId="62C0A131" w:rsidR="005D5FE5" w:rsidRPr="00331C85" w:rsidRDefault="005D5FE5" w:rsidP="00435F78">
      <w:pPr>
        <w:pStyle w:val="ListParagraph"/>
        <w:numPr>
          <w:ilvl w:val="3"/>
          <w:numId w:val="42"/>
        </w:numPr>
        <w:rPr>
          <w:color w:val="000000" w:themeColor="text1"/>
        </w:rPr>
      </w:pPr>
      <w:r w:rsidRPr="00331C85">
        <w:rPr>
          <w:color w:val="000000" w:themeColor="text1"/>
        </w:rPr>
        <w:t>“The violence of a john does not diminish the role of the state in making a prostitute more vulnerable to that violence”</w:t>
      </w:r>
    </w:p>
    <w:p w14:paraId="12F4B8AF" w14:textId="69B3CC5F" w:rsidR="005D5FE5" w:rsidRPr="00331C85" w:rsidRDefault="005D5FE5" w:rsidP="00435F78">
      <w:pPr>
        <w:pStyle w:val="ListParagraph"/>
        <w:numPr>
          <w:ilvl w:val="4"/>
          <w:numId w:val="42"/>
        </w:numPr>
        <w:rPr>
          <w:b/>
          <w:color w:val="000000" w:themeColor="text1"/>
        </w:rPr>
      </w:pPr>
      <w:r w:rsidRPr="00331C85">
        <w:rPr>
          <w:b/>
          <w:color w:val="000000" w:themeColor="text1"/>
        </w:rPr>
        <w:t>This more attenuated causal connection can still engage SOP</w:t>
      </w:r>
    </w:p>
    <w:p w14:paraId="45DCEFD3" w14:textId="252CD126" w:rsidR="00952AC1" w:rsidRPr="00331C85" w:rsidRDefault="00952AC1" w:rsidP="00435F78">
      <w:pPr>
        <w:pStyle w:val="ListParagraph"/>
        <w:numPr>
          <w:ilvl w:val="1"/>
          <w:numId w:val="42"/>
        </w:numPr>
        <w:rPr>
          <w:color w:val="000000" w:themeColor="text1"/>
        </w:rPr>
      </w:pPr>
      <w:r w:rsidRPr="00331C85">
        <w:rPr>
          <w:color w:val="000000" w:themeColor="text1"/>
        </w:rPr>
        <w:t xml:space="preserve">It is not necessarily a choice for prostitutes to partake in this line of work and even if it is, sex for money is not illegal </w:t>
      </w:r>
    </w:p>
    <w:p w14:paraId="2728EA47" w14:textId="1A3A81B2" w:rsidR="00952AC1" w:rsidRPr="00331C85" w:rsidRDefault="00017C28" w:rsidP="00952AC1">
      <w:pPr>
        <w:ind w:left="720"/>
        <w:rPr>
          <w:b/>
          <w:color w:val="000000" w:themeColor="text1"/>
        </w:rPr>
      </w:pPr>
      <w:r w:rsidRPr="00331C85">
        <w:rPr>
          <w:b/>
          <w:color w:val="000000" w:themeColor="text1"/>
        </w:rPr>
        <w:t>Principles of Fundamental Justice</w:t>
      </w:r>
    </w:p>
    <w:p w14:paraId="1ED7EF95" w14:textId="77777777" w:rsidR="00017C28" w:rsidRPr="00331C85" w:rsidRDefault="00017C28" w:rsidP="00435F78">
      <w:pPr>
        <w:pStyle w:val="ListParagraph"/>
        <w:numPr>
          <w:ilvl w:val="1"/>
          <w:numId w:val="42"/>
        </w:numPr>
        <w:rPr>
          <w:color w:val="000000" w:themeColor="text1"/>
        </w:rPr>
      </w:pPr>
      <w:r w:rsidRPr="00331C85">
        <w:rPr>
          <w:color w:val="000000" w:themeColor="text1"/>
        </w:rPr>
        <w:t>We are concerned with the basic values against arbitrariness, overbreadth and gross disproportionality</w:t>
      </w:r>
    </w:p>
    <w:p w14:paraId="7081B997" w14:textId="7F168ACE" w:rsidR="00017C28" w:rsidRPr="00331C85" w:rsidRDefault="00017C28" w:rsidP="00435F78">
      <w:pPr>
        <w:pStyle w:val="ListParagraph"/>
        <w:numPr>
          <w:ilvl w:val="2"/>
          <w:numId w:val="42"/>
        </w:numPr>
        <w:rPr>
          <w:color w:val="000000" w:themeColor="text1"/>
        </w:rPr>
      </w:pPr>
      <w:r w:rsidRPr="00331C85">
        <w:rPr>
          <w:color w:val="000000" w:themeColor="text1"/>
        </w:rPr>
        <w:t xml:space="preserve">These constitute failures of instrumental rationality </w:t>
      </w:r>
    </w:p>
    <w:p w14:paraId="3BB9CE44" w14:textId="3D90B088" w:rsidR="00017C28" w:rsidRPr="00331C85" w:rsidRDefault="00017C28" w:rsidP="00435F78">
      <w:pPr>
        <w:pStyle w:val="ListParagraph"/>
        <w:numPr>
          <w:ilvl w:val="2"/>
          <w:numId w:val="42"/>
        </w:numPr>
        <w:rPr>
          <w:color w:val="000000" w:themeColor="text1"/>
        </w:rPr>
      </w:pPr>
      <w:r w:rsidRPr="00331C85">
        <w:rPr>
          <w:color w:val="000000" w:themeColor="text1"/>
        </w:rPr>
        <w:t xml:space="preserve">The situation where the law is inadequately connected to its objective or in some sense goes too far in seeking to attain it </w:t>
      </w:r>
    </w:p>
    <w:p w14:paraId="622ADCA5" w14:textId="56A15311" w:rsidR="00017C28" w:rsidRPr="00331C85" w:rsidRDefault="00017C28" w:rsidP="00435F78">
      <w:pPr>
        <w:pStyle w:val="ListParagraph"/>
        <w:numPr>
          <w:ilvl w:val="1"/>
          <w:numId w:val="42"/>
        </w:numPr>
        <w:rPr>
          <w:color w:val="000000" w:themeColor="text1"/>
        </w:rPr>
      </w:pPr>
      <w:r w:rsidRPr="00331C85">
        <w:rPr>
          <w:color w:val="000000" w:themeColor="text1"/>
        </w:rPr>
        <w:t xml:space="preserve">The first evil is addressed by the norms against arbitrariness and overbreadth which target the absence of connection between the law’s purpose and s 7 deprivation </w:t>
      </w:r>
    </w:p>
    <w:p w14:paraId="215F8CE5" w14:textId="2366B57A" w:rsidR="00017C28" w:rsidRPr="00331C85" w:rsidRDefault="00017C28" w:rsidP="00435F78">
      <w:pPr>
        <w:pStyle w:val="ListParagraph"/>
        <w:numPr>
          <w:ilvl w:val="1"/>
          <w:numId w:val="42"/>
        </w:numPr>
        <w:rPr>
          <w:color w:val="000000" w:themeColor="text1"/>
        </w:rPr>
      </w:pPr>
      <w:r w:rsidRPr="00331C85">
        <w:rPr>
          <w:color w:val="000000" w:themeColor="text1"/>
        </w:rPr>
        <w:t xml:space="preserve">The second evil lies in depriving a person’s life, liberty or security of the person in a manner that is grossly disproportionate to the law’s objective </w:t>
      </w:r>
    </w:p>
    <w:p w14:paraId="69ACF6B2" w14:textId="3C85C6A8" w:rsidR="00017C28" w:rsidRPr="00331C85" w:rsidRDefault="00017C28" w:rsidP="00435F78">
      <w:pPr>
        <w:pStyle w:val="ListParagraph"/>
        <w:numPr>
          <w:ilvl w:val="2"/>
          <w:numId w:val="42"/>
        </w:numPr>
        <w:rPr>
          <w:color w:val="000000" w:themeColor="text1"/>
        </w:rPr>
      </w:pPr>
      <w:r w:rsidRPr="00331C85">
        <w:rPr>
          <w:color w:val="000000" w:themeColor="text1"/>
        </w:rPr>
        <w:t xml:space="preserve">The law’s impact on the s 7 interest is connected to the purpose but the impact is so severe that it violates our fundamental norm </w:t>
      </w:r>
    </w:p>
    <w:p w14:paraId="2B80EBC6" w14:textId="0496077B" w:rsidR="00017C28" w:rsidRPr="00331C85" w:rsidRDefault="00017C28" w:rsidP="00435F78">
      <w:pPr>
        <w:pStyle w:val="ListParagraph"/>
        <w:numPr>
          <w:ilvl w:val="1"/>
          <w:numId w:val="42"/>
        </w:numPr>
        <w:rPr>
          <w:color w:val="000000" w:themeColor="text1"/>
        </w:rPr>
      </w:pPr>
      <w:r w:rsidRPr="00331C85">
        <w:rPr>
          <w:b/>
          <w:color w:val="000000" w:themeColor="text1"/>
        </w:rPr>
        <w:t>Arbitrariness</w:t>
      </w:r>
      <w:r w:rsidRPr="00331C85">
        <w:rPr>
          <w:color w:val="000000" w:themeColor="text1"/>
        </w:rPr>
        <w:t xml:space="preserve"> </w:t>
      </w:r>
      <w:r w:rsidRPr="00331C85">
        <w:rPr>
          <w:color w:val="000000" w:themeColor="text1"/>
        </w:rPr>
        <w:sym w:font="Wingdings" w:char="F0E0"/>
      </w:r>
      <w:r w:rsidRPr="00331C85">
        <w:rPr>
          <w:color w:val="000000" w:themeColor="text1"/>
        </w:rPr>
        <w:t xml:space="preserve"> </w:t>
      </w:r>
      <w:r w:rsidR="005D5FE5" w:rsidRPr="00331C85">
        <w:rPr>
          <w:color w:val="000000" w:themeColor="text1"/>
        </w:rPr>
        <w:t xml:space="preserve">law imposes limits on s7 interests in a way that bears no connection to laws objective – </w:t>
      </w:r>
      <w:r w:rsidRPr="00331C85">
        <w:rPr>
          <w:color w:val="000000" w:themeColor="text1"/>
        </w:rPr>
        <w:t xml:space="preserve">asks whether there is a direct connection between the purpose of the law and the impugned effect on the individual, in the sense that the effect on the individual bears some relation to the law’s purpose </w:t>
      </w:r>
    </w:p>
    <w:p w14:paraId="0BE1CDFE" w14:textId="05E16554" w:rsidR="00017C28" w:rsidRPr="00331C85" w:rsidRDefault="00017C28" w:rsidP="00435F78">
      <w:pPr>
        <w:pStyle w:val="ListParagraph"/>
        <w:numPr>
          <w:ilvl w:val="2"/>
          <w:numId w:val="42"/>
        </w:numPr>
        <w:rPr>
          <w:color w:val="000000" w:themeColor="text1"/>
        </w:rPr>
      </w:pPr>
      <w:r w:rsidRPr="00331C85">
        <w:rPr>
          <w:color w:val="000000" w:themeColor="text1"/>
        </w:rPr>
        <w:t xml:space="preserve">There must be a rational connection between the object of the measure that causes the s 7 deprivation and the limits it imposes on life, liberty and security of the person </w:t>
      </w:r>
    </w:p>
    <w:p w14:paraId="7B9C6FBC" w14:textId="0030822E" w:rsidR="00017C28" w:rsidRPr="00331C85" w:rsidRDefault="00017C28" w:rsidP="00435F78">
      <w:pPr>
        <w:pStyle w:val="ListParagraph"/>
        <w:numPr>
          <w:ilvl w:val="1"/>
          <w:numId w:val="42"/>
        </w:numPr>
        <w:rPr>
          <w:color w:val="000000" w:themeColor="text1"/>
        </w:rPr>
      </w:pPr>
      <w:r w:rsidRPr="00331C85">
        <w:rPr>
          <w:b/>
          <w:color w:val="000000" w:themeColor="text1"/>
        </w:rPr>
        <w:t>Overbreadth</w:t>
      </w:r>
      <w:r w:rsidRPr="00331C85">
        <w:rPr>
          <w:color w:val="000000" w:themeColor="text1"/>
        </w:rPr>
        <w:t xml:space="preserve"> </w:t>
      </w:r>
      <w:r w:rsidRPr="00331C85">
        <w:rPr>
          <w:color w:val="000000" w:themeColor="text1"/>
        </w:rPr>
        <w:sym w:font="Wingdings" w:char="F0E0"/>
      </w:r>
      <w:r w:rsidR="005D5FE5" w:rsidRPr="00331C85">
        <w:rPr>
          <w:color w:val="000000" w:themeColor="text1"/>
        </w:rPr>
        <w:t xml:space="preserve"> no rational connection between purpose of law and some, but not all, of its impacts – </w:t>
      </w:r>
      <w:r w:rsidRPr="00331C85">
        <w:rPr>
          <w:color w:val="000000" w:themeColor="text1"/>
        </w:rPr>
        <w:t xml:space="preserve"> deals with a law that is so broad in scope that it includes some conduct that bears no relation to its purpose</w:t>
      </w:r>
    </w:p>
    <w:p w14:paraId="1833AA15" w14:textId="1110B110" w:rsidR="00017C28" w:rsidRPr="00331C85" w:rsidRDefault="00017C28" w:rsidP="00435F78">
      <w:pPr>
        <w:pStyle w:val="ListParagraph"/>
        <w:numPr>
          <w:ilvl w:val="2"/>
          <w:numId w:val="42"/>
        </w:numPr>
        <w:rPr>
          <w:color w:val="000000" w:themeColor="text1"/>
        </w:rPr>
      </w:pPr>
      <w:r w:rsidRPr="00331C85">
        <w:rPr>
          <w:color w:val="000000" w:themeColor="text1"/>
        </w:rPr>
        <w:t xml:space="preserve">In a sense, the law is arbitrary </w:t>
      </w:r>
      <w:r w:rsidRPr="00331C85">
        <w:rPr>
          <w:i/>
          <w:iCs/>
          <w:color w:val="000000" w:themeColor="text1"/>
        </w:rPr>
        <w:t>in part</w:t>
      </w:r>
    </w:p>
    <w:p w14:paraId="7F1B5156" w14:textId="77777777" w:rsidR="00017C28" w:rsidRPr="00331C85" w:rsidRDefault="00017C28" w:rsidP="00435F78">
      <w:pPr>
        <w:pStyle w:val="ListParagraph"/>
        <w:numPr>
          <w:ilvl w:val="2"/>
          <w:numId w:val="42"/>
        </w:numPr>
        <w:rPr>
          <w:color w:val="000000" w:themeColor="text1"/>
        </w:rPr>
      </w:pPr>
      <w:r w:rsidRPr="00331C85">
        <w:rPr>
          <w:color w:val="000000" w:themeColor="text1"/>
        </w:rPr>
        <w:t xml:space="preserve">At its core, overbreadth addresses the situation where there is no rational connection between the purpose of the law and </w:t>
      </w:r>
      <w:r w:rsidRPr="00331C85">
        <w:rPr>
          <w:i/>
          <w:iCs/>
          <w:color w:val="000000" w:themeColor="text1"/>
        </w:rPr>
        <w:t>some</w:t>
      </w:r>
      <w:r w:rsidRPr="00331C85">
        <w:rPr>
          <w:color w:val="000000" w:themeColor="text1"/>
        </w:rPr>
        <w:t>, but not all of its impacts</w:t>
      </w:r>
    </w:p>
    <w:p w14:paraId="0F2D4569" w14:textId="25E87733" w:rsidR="00017C28" w:rsidRPr="00331C85" w:rsidRDefault="00017C28" w:rsidP="00435F78">
      <w:pPr>
        <w:pStyle w:val="ListParagraph"/>
        <w:numPr>
          <w:ilvl w:val="1"/>
          <w:numId w:val="42"/>
        </w:numPr>
        <w:rPr>
          <w:color w:val="000000" w:themeColor="text1"/>
        </w:rPr>
      </w:pPr>
      <w:r w:rsidRPr="00331C85">
        <w:rPr>
          <w:b/>
          <w:color w:val="000000" w:themeColor="text1"/>
        </w:rPr>
        <w:t>Gross Disproportionality</w:t>
      </w:r>
      <w:r w:rsidRPr="00331C85">
        <w:rPr>
          <w:color w:val="000000" w:themeColor="text1"/>
        </w:rPr>
        <w:t xml:space="preserve"> </w:t>
      </w:r>
      <w:r w:rsidRPr="00331C85">
        <w:rPr>
          <w:color w:val="000000" w:themeColor="text1"/>
        </w:rPr>
        <w:sym w:font="Wingdings" w:char="F0E0"/>
      </w:r>
      <w:r w:rsidRPr="00331C85">
        <w:rPr>
          <w:color w:val="000000" w:themeColor="text1"/>
        </w:rPr>
        <w:t xml:space="preserve"> </w:t>
      </w:r>
      <w:r w:rsidR="005D5FE5" w:rsidRPr="00331C85">
        <w:rPr>
          <w:color w:val="000000" w:themeColor="text1"/>
        </w:rPr>
        <w:t xml:space="preserve">extreme cases where the seriousness of s7 deprivation is “totally out of sync with the objective of the measure” – </w:t>
      </w:r>
      <w:r w:rsidRPr="00331C85">
        <w:rPr>
          <w:color w:val="000000" w:themeColor="text1"/>
        </w:rPr>
        <w:t>targets the second fundamental evil: the effects on life, liberty or security of the person are so grossly disproportionate to its purposes that they cannot rationally be supported</w:t>
      </w:r>
    </w:p>
    <w:p w14:paraId="106C2961" w14:textId="77777777" w:rsidR="00017C28" w:rsidRPr="00331C85" w:rsidRDefault="00017C28" w:rsidP="00435F78">
      <w:pPr>
        <w:pStyle w:val="ListParagraph"/>
        <w:numPr>
          <w:ilvl w:val="1"/>
          <w:numId w:val="42"/>
        </w:numPr>
        <w:rPr>
          <w:color w:val="000000" w:themeColor="text1"/>
        </w:rPr>
      </w:pPr>
      <w:r w:rsidRPr="00331C85">
        <w:rPr>
          <w:color w:val="000000" w:themeColor="text1"/>
        </w:rPr>
        <w:t>This portion does not consider the beneficial effects of the law for society</w:t>
      </w:r>
    </w:p>
    <w:p w14:paraId="6C105DE1" w14:textId="43B4F6C8" w:rsidR="00017C28" w:rsidRPr="00331C85" w:rsidRDefault="00017C28" w:rsidP="00435F78">
      <w:pPr>
        <w:pStyle w:val="ListParagraph"/>
        <w:numPr>
          <w:ilvl w:val="2"/>
          <w:numId w:val="42"/>
        </w:numPr>
        <w:rPr>
          <w:color w:val="000000" w:themeColor="text1"/>
        </w:rPr>
      </w:pPr>
      <w:r w:rsidRPr="00331C85">
        <w:rPr>
          <w:color w:val="000000" w:themeColor="text1"/>
        </w:rPr>
        <w:t xml:space="preserve">It balances the negative effect on the individual against the purpose of the law, not against the societal benefits o A grossly disproportionate effect on one person is sufficient to violate the norm </w:t>
      </w:r>
    </w:p>
    <w:p w14:paraId="4AEE763A" w14:textId="583417F9" w:rsidR="00017C28" w:rsidRPr="00331C85" w:rsidRDefault="00017C28" w:rsidP="00435F78">
      <w:pPr>
        <w:pStyle w:val="ListParagraph"/>
        <w:numPr>
          <w:ilvl w:val="1"/>
          <w:numId w:val="42"/>
        </w:numPr>
        <w:rPr>
          <w:color w:val="000000" w:themeColor="text1"/>
        </w:rPr>
      </w:pPr>
      <w:r w:rsidRPr="00331C85">
        <w:rPr>
          <w:color w:val="000000" w:themeColor="text1"/>
        </w:rPr>
        <w:t xml:space="preserve">All three do not look at how well the law achieves its object or how much it benefits the public </w:t>
      </w:r>
    </w:p>
    <w:p w14:paraId="518E38FB" w14:textId="64DD9179" w:rsidR="00017C28" w:rsidRPr="00331C85" w:rsidRDefault="00017C28" w:rsidP="00017C28">
      <w:pPr>
        <w:ind w:left="720"/>
        <w:rPr>
          <w:b/>
          <w:color w:val="000000" w:themeColor="text1"/>
        </w:rPr>
      </w:pPr>
      <w:r w:rsidRPr="00331C85">
        <w:rPr>
          <w:b/>
          <w:color w:val="000000" w:themeColor="text1"/>
        </w:rPr>
        <w:t xml:space="preserve">Do the Impugned Laws </w:t>
      </w:r>
      <w:r w:rsidR="00D02DC5" w:rsidRPr="00331C85">
        <w:rPr>
          <w:b/>
          <w:color w:val="000000" w:themeColor="text1"/>
        </w:rPr>
        <w:t>Respect PFJ?</w:t>
      </w:r>
    </w:p>
    <w:p w14:paraId="080A6399" w14:textId="77777777" w:rsidR="00D02DC5" w:rsidRPr="00331C85" w:rsidRDefault="00D02DC5" w:rsidP="00435F78">
      <w:pPr>
        <w:pStyle w:val="ListParagraph"/>
        <w:numPr>
          <w:ilvl w:val="1"/>
          <w:numId w:val="42"/>
        </w:numPr>
        <w:rPr>
          <w:color w:val="000000" w:themeColor="text1"/>
        </w:rPr>
      </w:pPr>
      <w:r w:rsidRPr="00331C85">
        <w:rPr>
          <w:color w:val="000000" w:themeColor="text1"/>
        </w:rPr>
        <w:t>S 210: The Bawdy-House Prohibition</w:t>
      </w:r>
    </w:p>
    <w:p w14:paraId="5041E99F" w14:textId="7AC26A48" w:rsidR="00D02DC5" w:rsidRPr="00331C85" w:rsidRDefault="00D02DC5" w:rsidP="00435F78">
      <w:pPr>
        <w:pStyle w:val="ListParagraph"/>
        <w:numPr>
          <w:ilvl w:val="2"/>
          <w:numId w:val="42"/>
        </w:numPr>
        <w:rPr>
          <w:color w:val="000000" w:themeColor="text1"/>
        </w:rPr>
      </w:pPr>
      <w:r w:rsidRPr="00331C85">
        <w:rPr>
          <w:color w:val="000000" w:themeColor="text1"/>
        </w:rPr>
        <w:t>Purpose – to combat neighbourhood disruption or disorder and safeguard public health and safety</w:t>
      </w:r>
      <w:r w:rsidR="007307EE" w:rsidRPr="00331C85">
        <w:rPr>
          <w:color w:val="000000" w:themeColor="text1"/>
        </w:rPr>
        <w:t xml:space="preserve"> NOT to deter prostitution </w:t>
      </w:r>
    </w:p>
    <w:p w14:paraId="518E2B97" w14:textId="0F743FC6" w:rsidR="00D02DC5" w:rsidRPr="00331C85" w:rsidRDefault="00D02DC5" w:rsidP="00435F78">
      <w:pPr>
        <w:pStyle w:val="ListParagraph"/>
        <w:numPr>
          <w:ilvl w:val="2"/>
          <w:numId w:val="42"/>
        </w:numPr>
        <w:rPr>
          <w:color w:val="000000" w:themeColor="text1"/>
        </w:rPr>
      </w:pPr>
      <w:r w:rsidRPr="00331C85">
        <w:rPr>
          <w:color w:val="000000" w:themeColor="text1"/>
        </w:rPr>
        <w:t xml:space="preserve">The harmful impacts are </w:t>
      </w:r>
      <w:r w:rsidRPr="00331C85">
        <w:rPr>
          <w:b/>
          <w:color w:val="000000" w:themeColor="text1"/>
        </w:rPr>
        <w:t>grossly disproportionate</w:t>
      </w:r>
      <w:r w:rsidRPr="00331C85">
        <w:rPr>
          <w:color w:val="000000" w:themeColor="text1"/>
        </w:rPr>
        <w:t xml:space="preserve"> to its purpose</w:t>
      </w:r>
    </w:p>
    <w:p w14:paraId="79BF4CE4" w14:textId="45990245" w:rsidR="007307EE" w:rsidRPr="00331C85" w:rsidRDefault="007307EE" w:rsidP="00435F78">
      <w:pPr>
        <w:pStyle w:val="ListParagraph"/>
        <w:numPr>
          <w:ilvl w:val="3"/>
          <w:numId w:val="42"/>
        </w:numPr>
        <w:rPr>
          <w:color w:val="000000" w:themeColor="text1"/>
        </w:rPr>
      </w:pPr>
      <w:r w:rsidRPr="00331C85">
        <w:rPr>
          <w:color w:val="000000" w:themeColor="text1"/>
        </w:rPr>
        <w:t>High homicide rates</w:t>
      </w:r>
    </w:p>
    <w:p w14:paraId="19F8E0B8" w14:textId="7350E7D8" w:rsidR="007307EE" w:rsidRPr="00331C85" w:rsidRDefault="007307EE" w:rsidP="00435F78">
      <w:pPr>
        <w:pStyle w:val="ListParagraph"/>
        <w:numPr>
          <w:ilvl w:val="3"/>
          <w:numId w:val="42"/>
        </w:numPr>
        <w:rPr>
          <w:color w:val="000000" w:themeColor="text1"/>
        </w:rPr>
      </w:pPr>
      <w:r w:rsidRPr="00331C85">
        <w:rPr>
          <w:color w:val="000000" w:themeColor="text1"/>
        </w:rPr>
        <w:t xml:space="preserve">Low incidence of complaints arising from indoor prostitution </w:t>
      </w:r>
    </w:p>
    <w:p w14:paraId="3EA03951" w14:textId="55544411" w:rsidR="00D02DC5" w:rsidRPr="00331C85" w:rsidRDefault="00D02DC5" w:rsidP="00435F78">
      <w:pPr>
        <w:pStyle w:val="ListParagraph"/>
        <w:numPr>
          <w:ilvl w:val="2"/>
          <w:numId w:val="42"/>
        </w:numPr>
        <w:rPr>
          <w:color w:val="000000" w:themeColor="text1"/>
          <w:szCs w:val="21"/>
        </w:rPr>
      </w:pPr>
      <w:r w:rsidRPr="00331C85">
        <w:rPr>
          <w:color w:val="000000" w:themeColor="text1"/>
        </w:rPr>
        <w:t>A law that prevents street prostitutes from restoring to a safe house while a suspected serial killer prowls the streets is a law that has lost sight of its purpose</w:t>
      </w:r>
    </w:p>
    <w:p w14:paraId="67A274AA" w14:textId="2C1685B0" w:rsidR="00D02DC5" w:rsidRPr="00331C85" w:rsidRDefault="00D02DC5" w:rsidP="00435F78">
      <w:pPr>
        <w:pStyle w:val="ListParagraph"/>
        <w:numPr>
          <w:ilvl w:val="1"/>
          <w:numId w:val="42"/>
        </w:numPr>
        <w:rPr>
          <w:color w:val="000000" w:themeColor="text1"/>
          <w:szCs w:val="21"/>
        </w:rPr>
      </w:pPr>
      <w:r w:rsidRPr="00331C85">
        <w:rPr>
          <w:color w:val="000000" w:themeColor="text1"/>
          <w:szCs w:val="21"/>
        </w:rPr>
        <w:t xml:space="preserve">S 212: Living on the Avails of Prostitution </w:t>
      </w:r>
    </w:p>
    <w:p w14:paraId="2322C798" w14:textId="1CC423E8" w:rsidR="00D02DC5" w:rsidRPr="00331C85" w:rsidRDefault="00D02DC5" w:rsidP="00435F78">
      <w:pPr>
        <w:pStyle w:val="ListParagraph"/>
        <w:numPr>
          <w:ilvl w:val="2"/>
          <w:numId w:val="42"/>
        </w:numPr>
        <w:rPr>
          <w:color w:val="000000" w:themeColor="text1"/>
          <w:szCs w:val="21"/>
        </w:rPr>
      </w:pPr>
      <w:r w:rsidRPr="00331C85">
        <w:rPr>
          <w:color w:val="000000" w:themeColor="text1"/>
          <w:szCs w:val="21"/>
        </w:rPr>
        <w:t xml:space="preserve">Purpose – to target pimps and the parasitic, exploitative conduct in which they engage </w:t>
      </w:r>
    </w:p>
    <w:p w14:paraId="2BA24C0E" w14:textId="1F41FAB6" w:rsidR="007307EE" w:rsidRPr="00331C85" w:rsidRDefault="007307EE" w:rsidP="00435F78">
      <w:pPr>
        <w:pStyle w:val="ListParagraph"/>
        <w:numPr>
          <w:ilvl w:val="3"/>
          <w:numId w:val="42"/>
        </w:numPr>
        <w:rPr>
          <w:color w:val="000000" w:themeColor="text1"/>
          <w:szCs w:val="21"/>
        </w:rPr>
      </w:pPr>
      <w:r w:rsidRPr="00331C85">
        <w:rPr>
          <w:color w:val="000000" w:themeColor="text1"/>
          <w:szCs w:val="21"/>
        </w:rPr>
        <w:t>Reject govts statement of purpose: to target the commercialization of prostitution, and to promote the values of dignity and equality</w:t>
      </w:r>
    </w:p>
    <w:p w14:paraId="79A5BF94" w14:textId="23C70FF2" w:rsidR="00D02DC5" w:rsidRPr="00331C85" w:rsidRDefault="00D02DC5" w:rsidP="00435F78">
      <w:pPr>
        <w:pStyle w:val="ListParagraph"/>
        <w:numPr>
          <w:ilvl w:val="2"/>
          <w:numId w:val="42"/>
        </w:numPr>
        <w:spacing w:before="100" w:beforeAutospacing="1" w:after="100" w:afterAutospacing="1"/>
        <w:rPr>
          <w:rFonts w:eastAsia="Times New Roman" w:cs="Times New Roman"/>
          <w:color w:val="000000" w:themeColor="text1"/>
          <w:szCs w:val="21"/>
        </w:rPr>
      </w:pPr>
      <w:r w:rsidRPr="00331C85">
        <w:rPr>
          <w:rFonts w:eastAsia="Times New Roman" w:cs="Times New Roman"/>
          <w:b/>
          <w:color w:val="000000" w:themeColor="text1"/>
          <w:szCs w:val="21"/>
        </w:rPr>
        <w:t>Overbroad</w:t>
      </w:r>
    </w:p>
    <w:p w14:paraId="26BB8AE9" w14:textId="6B88F1D5" w:rsidR="00FE548E" w:rsidRPr="00331C85" w:rsidRDefault="00FE548E" w:rsidP="00435F78">
      <w:pPr>
        <w:pStyle w:val="ListParagraph"/>
        <w:numPr>
          <w:ilvl w:val="3"/>
          <w:numId w:val="42"/>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Fails to distinguish between abusive pimps and those who enhance safety or those not likely to exploit </w:t>
      </w:r>
    </w:p>
    <w:p w14:paraId="789623F1" w14:textId="10523E06" w:rsidR="00FE548E" w:rsidRPr="00331C85" w:rsidRDefault="00FE548E" w:rsidP="00435F78">
      <w:pPr>
        <w:pStyle w:val="ListParagraph"/>
        <w:numPr>
          <w:ilvl w:val="3"/>
          <w:numId w:val="42"/>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If law was purposefully overbroad to correct for enforcement practicality, this should be argued in s1 justification </w:t>
      </w:r>
    </w:p>
    <w:p w14:paraId="31BADD41" w14:textId="77777777" w:rsidR="00D02DC5" w:rsidRPr="00331C85" w:rsidRDefault="00D02DC5" w:rsidP="00435F78">
      <w:pPr>
        <w:pStyle w:val="ListParagraph"/>
        <w:numPr>
          <w:ilvl w:val="2"/>
          <w:numId w:val="42"/>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The law punishes everyone who lives on the avails of prostitution without distinguishing between those who exploit prostitutes and those who could increase the safety and security for prostitutes</w:t>
      </w:r>
    </w:p>
    <w:p w14:paraId="518F32B8" w14:textId="2DE7D3F3" w:rsidR="00D02DC5" w:rsidRPr="00331C85" w:rsidRDefault="00D02DC5" w:rsidP="00435F78">
      <w:pPr>
        <w:pStyle w:val="ListParagraph"/>
        <w:numPr>
          <w:ilvl w:val="1"/>
          <w:numId w:val="42"/>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S 213: Communicating in Public for the Purposes of Prostitution </w:t>
      </w:r>
    </w:p>
    <w:p w14:paraId="7B33702F" w14:textId="54BD1FC8" w:rsidR="00FE548E" w:rsidRPr="00331C85" w:rsidRDefault="00D02DC5" w:rsidP="00435F78">
      <w:pPr>
        <w:pStyle w:val="ListParagraph"/>
        <w:numPr>
          <w:ilvl w:val="2"/>
          <w:numId w:val="42"/>
        </w:numPr>
        <w:rPr>
          <w:color w:val="000000" w:themeColor="text1"/>
          <w:szCs w:val="21"/>
        </w:rPr>
      </w:pPr>
      <w:r w:rsidRPr="00331C85">
        <w:rPr>
          <w:color w:val="000000" w:themeColor="text1"/>
          <w:szCs w:val="21"/>
        </w:rPr>
        <w:t>Purpose – to take prostitution “off the streets and out of public view” in order to prevent the nuisance that street prostitution can cause</w:t>
      </w:r>
    </w:p>
    <w:p w14:paraId="26F04561" w14:textId="7F85FA36" w:rsidR="00D02DC5" w:rsidRPr="00331C85" w:rsidRDefault="00D02DC5" w:rsidP="00435F78">
      <w:pPr>
        <w:pStyle w:val="ListParagraph"/>
        <w:numPr>
          <w:ilvl w:val="2"/>
          <w:numId w:val="42"/>
        </w:numPr>
        <w:rPr>
          <w:color w:val="000000" w:themeColor="text1"/>
          <w:szCs w:val="21"/>
        </w:rPr>
      </w:pPr>
      <w:r w:rsidRPr="00331C85">
        <w:rPr>
          <w:color w:val="000000" w:themeColor="text1"/>
          <w:szCs w:val="21"/>
        </w:rPr>
        <w:t xml:space="preserve">The harm caused is </w:t>
      </w:r>
      <w:r w:rsidRPr="00331C85">
        <w:rPr>
          <w:b/>
          <w:color w:val="000000" w:themeColor="text1"/>
          <w:szCs w:val="21"/>
        </w:rPr>
        <w:t>grossly disproportionate</w:t>
      </w:r>
      <w:r w:rsidRPr="00331C85">
        <w:rPr>
          <w:color w:val="000000" w:themeColor="text1"/>
          <w:szCs w:val="21"/>
        </w:rPr>
        <w:t xml:space="preserve"> to the provision</w:t>
      </w:r>
      <w:r w:rsidR="00FE548E" w:rsidRPr="00331C85">
        <w:rPr>
          <w:color w:val="000000" w:themeColor="text1"/>
          <w:szCs w:val="21"/>
        </w:rPr>
        <w:t>’</w:t>
      </w:r>
      <w:r w:rsidRPr="00331C85">
        <w:rPr>
          <w:color w:val="000000" w:themeColor="text1"/>
          <w:szCs w:val="21"/>
        </w:rPr>
        <w:t>s objective</w:t>
      </w:r>
    </w:p>
    <w:p w14:paraId="51DCE0C1" w14:textId="3CC26C90" w:rsidR="00FE548E" w:rsidRPr="00331C85" w:rsidRDefault="00FE548E" w:rsidP="00435F78">
      <w:pPr>
        <w:pStyle w:val="ListParagraph"/>
        <w:numPr>
          <w:ilvl w:val="3"/>
          <w:numId w:val="42"/>
        </w:numPr>
        <w:rPr>
          <w:color w:val="000000" w:themeColor="text1"/>
          <w:szCs w:val="21"/>
        </w:rPr>
      </w:pPr>
      <w:r w:rsidRPr="00331C85">
        <w:rPr>
          <w:color w:val="000000" w:themeColor="text1"/>
          <w:szCs w:val="21"/>
        </w:rPr>
        <w:t xml:space="preserve">Urgent concern with bodily integrity and trying to keep street nuisance low </w:t>
      </w:r>
    </w:p>
    <w:p w14:paraId="3B078D8F" w14:textId="7679180A" w:rsidR="00D02DC5" w:rsidRPr="00331C85" w:rsidRDefault="00D02DC5" w:rsidP="00435F78">
      <w:pPr>
        <w:pStyle w:val="ListParagraph"/>
        <w:numPr>
          <w:ilvl w:val="2"/>
          <w:numId w:val="42"/>
        </w:numPr>
        <w:rPr>
          <w:color w:val="000000" w:themeColor="text1"/>
          <w:szCs w:val="21"/>
        </w:rPr>
      </w:pPr>
      <w:r w:rsidRPr="00331C85">
        <w:rPr>
          <w:color w:val="000000" w:themeColor="text1"/>
          <w:szCs w:val="21"/>
        </w:rPr>
        <w:t xml:space="preserve">Prostitutes need the ability to screen clients face to face </w:t>
      </w:r>
    </w:p>
    <w:p w14:paraId="274790AD" w14:textId="2834E82C" w:rsidR="00FE548E" w:rsidRPr="00331C85" w:rsidRDefault="00FE548E" w:rsidP="00435F78">
      <w:pPr>
        <w:pStyle w:val="ListParagraph"/>
        <w:numPr>
          <w:ilvl w:val="3"/>
          <w:numId w:val="42"/>
        </w:numPr>
        <w:rPr>
          <w:color w:val="000000" w:themeColor="text1"/>
          <w:szCs w:val="21"/>
        </w:rPr>
      </w:pPr>
      <w:r w:rsidRPr="00331C85">
        <w:rPr>
          <w:color w:val="000000" w:themeColor="text1"/>
          <w:szCs w:val="21"/>
        </w:rPr>
        <w:t xml:space="preserve">Evidence that public communication essential to screening out violent clients </w:t>
      </w:r>
    </w:p>
    <w:p w14:paraId="09370EF9" w14:textId="69C69ABB" w:rsidR="00FE548E" w:rsidRPr="00331C85" w:rsidRDefault="00D02DC5" w:rsidP="00FE548E">
      <w:pPr>
        <w:ind w:left="720"/>
        <w:rPr>
          <w:b/>
          <w:color w:val="000000" w:themeColor="text1"/>
          <w:szCs w:val="21"/>
        </w:rPr>
      </w:pPr>
      <w:r w:rsidRPr="00331C85">
        <w:rPr>
          <w:b/>
          <w:color w:val="000000" w:themeColor="text1"/>
          <w:szCs w:val="21"/>
        </w:rPr>
        <w:t>Section 1</w:t>
      </w:r>
    </w:p>
    <w:p w14:paraId="2DFD3E75" w14:textId="3A7A0D4D" w:rsidR="00D02DC5" w:rsidRPr="00331C85" w:rsidRDefault="00D02DC5" w:rsidP="00435F78">
      <w:pPr>
        <w:pStyle w:val="ListParagraph"/>
        <w:numPr>
          <w:ilvl w:val="1"/>
          <w:numId w:val="42"/>
        </w:numPr>
        <w:rPr>
          <w:color w:val="000000" w:themeColor="text1"/>
          <w:szCs w:val="21"/>
        </w:rPr>
      </w:pPr>
      <w:r w:rsidRPr="00331C85">
        <w:rPr>
          <w:color w:val="000000" w:themeColor="text1"/>
          <w:szCs w:val="21"/>
        </w:rPr>
        <w:t xml:space="preserve">Appellant did not argue a s 1 justification – but did try to justify the living on the avails provision in that it must be drafted broadly to catch all exploitative relationships </w:t>
      </w:r>
      <w:r w:rsidR="00BB110D" w:rsidRPr="00331C85">
        <w:rPr>
          <w:color w:val="000000" w:themeColor="text1"/>
          <w:szCs w:val="21"/>
        </w:rPr>
        <w:t>(enforcement practicality)</w:t>
      </w:r>
    </w:p>
    <w:p w14:paraId="6751EAAA" w14:textId="775D0CD9" w:rsidR="00D02DC5" w:rsidRPr="00331C85" w:rsidRDefault="00D02DC5" w:rsidP="00435F78">
      <w:pPr>
        <w:pStyle w:val="ListParagraph"/>
        <w:numPr>
          <w:ilvl w:val="2"/>
          <w:numId w:val="42"/>
        </w:numPr>
        <w:rPr>
          <w:color w:val="000000" w:themeColor="text1"/>
          <w:szCs w:val="21"/>
        </w:rPr>
      </w:pPr>
      <w:r w:rsidRPr="00331C85">
        <w:rPr>
          <w:color w:val="000000" w:themeColor="text1"/>
          <w:szCs w:val="21"/>
        </w:rPr>
        <w:t xml:space="preserve">However, is not minimally impairing since it catches clearly non-exploitative ones </w:t>
      </w:r>
    </w:p>
    <w:p w14:paraId="5C0CA974" w14:textId="07327929" w:rsidR="00BB110D" w:rsidRPr="00331C85" w:rsidRDefault="00BB110D" w:rsidP="00435F78">
      <w:pPr>
        <w:pStyle w:val="ListParagraph"/>
        <w:numPr>
          <w:ilvl w:val="3"/>
          <w:numId w:val="42"/>
        </w:numPr>
        <w:rPr>
          <w:color w:val="000000" w:themeColor="text1"/>
          <w:szCs w:val="21"/>
        </w:rPr>
      </w:pPr>
      <w:r w:rsidRPr="00331C85">
        <w:rPr>
          <w:color w:val="000000" w:themeColor="text1"/>
          <w:szCs w:val="21"/>
        </w:rPr>
        <w:t>Law catches “clearly non-exploitative relationships, such as receptionists and accountants” and is not minimally impairing</w:t>
      </w:r>
    </w:p>
    <w:p w14:paraId="59DBC494" w14:textId="365ECFEB" w:rsidR="00D02DC5" w:rsidRPr="00331C85" w:rsidRDefault="00D02DC5" w:rsidP="00435F78">
      <w:pPr>
        <w:pStyle w:val="ListParagraph"/>
        <w:numPr>
          <w:ilvl w:val="1"/>
          <w:numId w:val="42"/>
        </w:numPr>
        <w:rPr>
          <w:color w:val="000000" w:themeColor="text1"/>
          <w:szCs w:val="21"/>
        </w:rPr>
      </w:pPr>
      <w:r w:rsidRPr="00331C85">
        <w:rPr>
          <w:color w:val="000000" w:themeColor="text1"/>
          <w:szCs w:val="21"/>
        </w:rPr>
        <w:t xml:space="preserve">At the final stage 1 inquiry </w:t>
      </w:r>
      <w:r w:rsidRPr="00331C85">
        <w:rPr>
          <w:color w:val="000000" w:themeColor="text1"/>
          <w:szCs w:val="21"/>
        </w:rPr>
        <w:sym w:font="Wingdings" w:char="F0E0"/>
      </w:r>
      <w:r w:rsidRPr="00331C85">
        <w:rPr>
          <w:color w:val="000000" w:themeColor="text1"/>
          <w:szCs w:val="21"/>
        </w:rPr>
        <w:t xml:space="preserve"> effect of taking away measures that protect safety and possibly safe lives are not outweighed by effect of protecting them from exploitative relationships </w:t>
      </w:r>
    </w:p>
    <w:p w14:paraId="6E5B42C9" w14:textId="40023C3B" w:rsidR="00BB110D" w:rsidRPr="00331C85" w:rsidRDefault="00BB110D" w:rsidP="00435F78">
      <w:pPr>
        <w:pStyle w:val="ListParagraph"/>
        <w:numPr>
          <w:ilvl w:val="2"/>
          <w:numId w:val="42"/>
        </w:numPr>
        <w:rPr>
          <w:color w:val="000000" w:themeColor="text1"/>
          <w:szCs w:val="21"/>
        </w:rPr>
      </w:pPr>
      <w:r w:rsidRPr="00331C85">
        <w:rPr>
          <w:color w:val="000000" w:themeColor="text1"/>
          <w:szCs w:val="21"/>
        </w:rPr>
        <w:t>Laws interference with…</w:t>
      </w:r>
    </w:p>
    <w:p w14:paraId="213FD7F2" w14:textId="6D88CD4D" w:rsidR="00D02DC5" w:rsidRPr="00331C85" w:rsidRDefault="00D02DC5" w:rsidP="00435F78">
      <w:pPr>
        <w:pStyle w:val="ListParagraph"/>
        <w:numPr>
          <w:ilvl w:val="1"/>
          <w:numId w:val="42"/>
        </w:numPr>
        <w:rPr>
          <w:color w:val="000000" w:themeColor="text1"/>
          <w:szCs w:val="21"/>
        </w:rPr>
      </w:pPr>
      <w:r w:rsidRPr="00331C85">
        <w:rPr>
          <w:color w:val="000000" w:themeColor="text1"/>
          <w:szCs w:val="21"/>
        </w:rPr>
        <w:t xml:space="preserve">On exam </w:t>
      </w:r>
      <w:r w:rsidRPr="00331C85">
        <w:rPr>
          <w:color w:val="000000" w:themeColor="text1"/>
          <w:szCs w:val="21"/>
        </w:rPr>
        <w:sym w:font="Wingdings" w:char="F0E0"/>
      </w:r>
      <w:r w:rsidRPr="00331C85">
        <w:rPr>
          <w:color w:val="000000" w:themeColor="text1"/>
          <w:szCs w:val="21"/>
        </w:rPr>
        <w:t xml:space="preserve"> broaden gaze more slightly to talk about the societal benefits and effects </w:t>
      </w:r>
    </w:p>
    <w:p w14:paraId="09D6F9D5" w14:textId="4FC57863" w:rsidR="00952AC1" w:rsidRPr="00331C85" w:rsidRDefault="00952AC1" w:rsidP="00952AC1">
      <w:pPr>
        <w:rPr>
          <w:color w:val="000000" w:themeColor="text1"/>
          <w:szCs w:val="21"/>
        </w:rPr>
      </w:pPr>
      <w:r w:rsidRPr="00331C85">
        <w:rPr>
          <w:color w:val="000000" w:themeColor="text1"/>
          <w:szCs w:val="21"/>
        </w:rPr>
        <w:t>Issue:</w:t>
      </w:r>
    </w:p>
    <w:p w14:paraId="55E71CA0" w14:textId="30560048" w:rsidR="00BB110D" w:rsidRPr="00331C85" w:rsidRDefault="00952AC1" w:rsidP="00952AC1">
      <w:pPr>
        <w:rPr>
          <w:color w:val="000000" w:themeColor="text1"/>
        </w:rPr>
      </w:pPr>
      <w:r w:rsidRPr="00331C85">
        <w:rPr>
          <w:color w:val="000000" w:themeColor="text1"/>
        </w:rPr>
        <w:t>Notes:</w:t>
      </w:r>
      <w:r w:rsidR="00BB110D" w:rsidRPr="00331C85">
        <w:rPr>
          <w:color w:val="000000" w:themeColor="text1"/>
        </w:rPr>
        <w:tab/>
      </w:r>
      <w:r w:rsidR="00BB110D" w:rsidRPr="00331C85">
        <w:rPr>
          <w:b/>
          <w:color w:val="000000" w:themeColor="text1"/>
        </w:rPr>
        <w:t>Afterward</w:t>
      </w:r>
      <w:r w:rsidR="00BB110D" w:rsidRPr="00331C85">
        <w:rPr>
          <w:color w:val="000000" w:themeColor="text1"/>
        </w:rPr>
        <w:t>…</w:t>
      </w:r>
    </w:p>
    <w:p w14:paraId="6E55978E" w14:textId="624B6609" w:rsidR="00BB110D" w:rsidRPr="00331C85" w:rsidRDefault="00BB110D" w:rsidP="00952AC1">
      <w:pPr>
        <w:rPr>
          <w:color w:val="000000" w:themeColor="text1"/>
        </w:rPr>
      </w:pPr>
      <w:r w:rsidRPr="00331C85">
        <w:rPr>
          <w:color w:val="000000" w:themeColor="text1"/>
        </w:rPr>
        <w:tab/>
      </w:r>
      <w:r w:rsidRPr="00331C85">
        <w:rPr>
          <w:i/>
          <w:color w:val="000000" w:themeColor="text1"/>
        </w:rPr>
        <w:t>Protection of Communities and Exploited Persons Act</w:t>
      </w:r>
    </w:p>
    <w:p w14:paraId="0196605C" w14:textId="78A6D239" w:rsidR="00BB110D" w:rsidRPr="00331C85" w:rsidRDefault="00BB110D" w:rsidP="00435F78">
      <w:pPr>
        <w:pStyle w:val="ListParagraph"/>
        <w:numPr>
          <w:ilvl w:val="1"/>
          <w:numId w:val="42"/>
        </w:numPr>
        <w:rPr>
          <w:color w:val="000000" w:themeColor="text1"/>
        </w:rPr>
      </w:pPr>
      <w:r w:rsidRPr="00331C85">
        <w:rPr>
          <w:color w:val="000000" w:themeColor="text1"/>
        </w:rPr>
        <w:t>Preamble clarifying purpose as relating to “exploitation that is inherent in prostitution,” “objectification of the human body” and “disproportionate impact” of prostitution on women and children</w:t>
      </w:r>
    </w:p>
    <w:p w14:paraId="32DBD19D" w14:textId="524DC153" w:rsidR="00BB110D" w:rsidRPr="00331C85" w:rsidRDefault="00BB110D" w:rsidP="00435F78">
      <w:pPr>
        <w:pStyle w:val="ListParagraph"/>
        <w:numPr>
          <w:ilvl w:val="1"/>
          <w:numId w:val="42"/>
        </w:numPr>
        <w:rPr>
          <w:color w:val="000000" w:themeColor="text1"/>
        </w:rPr>
      </w:pPr>
      <w:r w:rsidRPr="00331C85">
        <w:rPr>
          <w:color w:val="000000" w:themeColor="text1"/>
        </w:rPr>
        <w:t>Repeals avails provision</w:t>
      </w:r>
    </w:p>
    <w:p w14:paraId="0BFE814B" w14:textId="0795ABD9" w:rsidR="00BB110D" w:rsidRPr="00331C85" w:rsidRDefault="00BB110D" w:rsidP="00435F78">
      <w:pPr>
        <w:pStyle w:val="ListParagraph"/>
        <w:numPr>
          <w:ilvl w:val="2"/>
          <w:numId w:val="42"/>
        </w:numPr>
        <w:rPr>
          <w:color w:val="000000" w:themeColor="text1"/>
        </w:rPr>
      </w:pPr>
      <w:r w:rsidRPr="00331C85">
        <w:rPr>
          <w:color w:val="000000" w:themeColor="text1"/>
        </w:rPr>
        <w:t>But makes it an offence to obtain sexual services for pay, or to communicate or advertise, except on the part of persons selling their own sexual service</w:t>
      </w:r>
    </w:p>
    <w:p w14:paraId="13EE5C09" w14:textId="72416EA1" w:rsidR="00BB110D" w:rsidRPr="00331C85" w:rsidRDefault="00BB110D" w:rsidP="00BB110D">
      <w:pPr>
        <w:ind w:left="720"/>
        <w:rPr>
          <w:color w:val="000000" w:themeColor="text1"/>
        </w:rPr>
      </w:pPr>
      <w:r w:rsidRPr="00331C85">
        <w:rPr>
          <w:color w:val="000000" w:themeColor="text1"/>
        </w:rPr>
        <w:t>WORK THROUGH THIS AS SAMPLE Q</w:t>
      </w:r>
    </w:p>
    <w:p w14:paraId="695266DE" w14:textId="77777777" w:rsidR="00BB110D" w:rsidRPr="00331C85" w:rsidRDefault="00BB110D" w:rsidP="00952AC1">
      <w:pPr>
        <w:rPr>
          <w:color w:val="000000" w:themeColor="text1"/>
        </w:rPr>
      </w:pPr>
    </w:p>
    <w:p w14:paraId="2DC4054E" w14:textId="358C9ACA" w:rsidR="00952AC1" w:rsidRPr="00331C85" w:rsidRDefault="00952AC1" w:rsidP="00D02DC5">
      <w:pPr>
        <w:pStyle w:val="Heading3"/>
        <w:rPr>
          <w:color w:val="000000" w:themeColor="text1"/>
        </w:rPr>
      </w:pPr>
      <w:bookmarkStart w:id="162" w:name="_Toc18930236"/>
      <w:r w:rsidRPr="00331C85">
        <w:rPr>
          <w:color w:val="000000" w:themeColor="text1"/>
        </w:rPr>
        <w:t>Carter</w:t>
      </w:r>
      <w:r w:rsidR="00D02DC5" w:rsidRPr="00331C85">
        <w:rPr>
          <w:color w:val="000000" w:themeColor="text1"/>
        </w:rPr>
        <w:t xml:space="preserve"> v Canada</w:t>
      </w:r>
      <w:bookmarkEnd w:id="162"/>
    </w:p>
    <w:p w14:paraId="07F1A781" w14:textId="7321633C" w:rsidR="005520CA" w:rsidRPr="00331C85" w:rsidRDefault="00D02DC5" w:rsidP="005520CA">
      <w:pPr>
        <w:ind w:left="720" w:hanging="720"/>
        <w:rPr>
          <w:color w:val="000000" w:themeColor="text1"/>
        </w:rPr>
      </w:pPr>
      <w:r w:rsidRPr="00331C85">
        <w:rPr>
          <w:color w:val="000000" w:themeColor="text1"/>
        </w:rPr>
        <w:t>Ratio:</w:t>
      </w:r>
      <w:r w:rsidR="005520CA" w:rsidRPr="00331C85">
        <w:rPr>
          <w:color w:val="000000" w:themeColor="text1"/>
        </w:rPr>
        <w:tab/>
        <w:t xml:space="preserve">The prohibition on physician-assisted dying is void insofar as it deprives a </w:t>
      </w:r>
      <w:r w:rsidR="008267A6" w:rsidRPr="00331C85">
        <w:rPr>
          <w:color w:val="000000" w:themeColor="text1"/>
        </w:rPr>
        <w:t>competent adult of such assistance</w:t>
      </w:r>
      <w:r w:rsidR="005520CA" w:rsidRPr="00331C85">
        <w:rPr>
          <w:color w:val="000000" w:themeColor="text1"/>
        </w:rPr>
        <w:t xml:space="preserve"> where:</w:t>
      </w:r>
    </w:p>
    <w:p w14:paraId="5CB3AF71" w14:textId="77777777" w:rsidR="005520CA" w:rsidRPr="00331C85" w:rsidRDefault="005520CA" w:rsidP="00435F78">
      <w:pPr>
        <w:pStyle w:val="ListParagraph"/>
        <w:numPr>
          <w:ilvl w:val="1"/>
          <w:numId w:val="42"/>
        </w:numPr>
        <w:rPr>
          <w:color w:val="000000" w:themeColor="text1"/>
        </w:rPr>
      </w:pPr>
      <w:r w:rsidRPr="00331C85">
        <w:rPr>
          <w:color w:val="000000" w:themeColor="text1"/>
        </w:rPr>
        <w:t>The person affect clearly consents to the termination of life</w:t>
      </w:r>
    </w:p>
    <w:p w14:paraId="6E1AFE90" w14:textId="4AF78AEA" w:rsidR="00D02DC5" w:rsidRPr="00331C85" w:rsidRDefault="005520CA" w:rsidP="00435F78">
      <w:pPr>
        <w:pStyle w:val="ListParagraph"/>
        <w:numPr>
          <w:ilvl w:val="1"/>
          <w:numId w:val="42"/>
        </w:numPr>
        <w:rPr>
          <w:color w:val="000000" w:themeColor="text1"/>
        </w:rPr>
      </w:pPr>
      <w:r w:rsidRPr="00331C85">
        <w:rPr>
          <w:color w:val="000000" w:themeColor="text1"/>
        </w:rPr>
        <w:t>The person has a grievous and irremediable medical condition that causes enduring suffering that is intolerable to the individual in the circumstances of his/her condition</w:t>
      </w:r>
    </w:p>
    <w:p w14:paraId="0CB2A16C" w14:textId="6A36B78D" w:rsidR="00D02DC5" w:rsidRPr="00331C85" w:rsidRDefault="00D02DC5" w:rsidP="005520CA">
      <w:pPr>
        <w:ind w:left="720" w:hanging="720"/>
        <w:rPr>
          <w:color w:val="000000" w:themeColor="text1"/>
        </w:rPr>
      </w:pPr>
      <w:r w:rsidRPr="00331C85">
        <w:rPr>
          <w:color w:val="000000" w:themeColor="text1"/>
        </w:rPr>
        <w:t>Facts:</w:t>
      </w:r>
      <w:r w:rsidR="005520CA" w:rsidRPr="00331C85">
        <w:rPr>
          <w:color w:val="000000" w:themeColor="text1"/>
        </w:rPr>
        <w:tab/>
        <w:t xml:space="preserve">It is a crime in Canada to assist another person in ending her own life (s 241 </w:t>
      </w:r>
      <w:r w:rsidR="005520CA" w:rsidRPr="00331C85">
        <w:rPr>
          <w:i/>
          <w:iCs/>
          <w:color w:val="000000" w:themeColor="text1"/>
        </w:rPr>
        <w:t>CC</w:t>
      </w:r>
      <w:r w:rsidR="005520CA" w:rsidRPr="00331C85">
        <w:rPr>
          <w:color w:val="000000" w:themeColor="text1"/>
        </w:rPr>
        <w:t>). People who are grievously and irremediably ill cannot seek a physician’s assistance in dying. The person has to choose between taking their own life or waiting for the illness to kill them. The court says this is a cruel choice. It’s a balance between the autonomy and dignity of an adult and the sanctity of life and the need to protect the vulnerable.</w:t>
      </w:r>
      <w:r w:rsidR="005520CA" w:rsidRPr="00331C85">
        <w:rPr>
          <w:color w:val="000000" w:themeColor="text1"/>
        </w:rPr>
        <w:tab/>
        <w:t xml:space="preserve"> </w:t>
      </w:r>
    </w:p>
    <w:p w14:paraId="4E261C6A" w14:textId="503772BC" w:rsidR="00D02DC5" w:rsidRPr="00331C85" w:rsidRDefault="00D02DC5" w:rsidP="005520CA">
      <w:pPr>
        <w:ind w:left="720" w:hanging="720"/>
        <w:rPr>
          <w:color w:val="000000" w:themeColor="text1"/>
        </w:rPr>
      </w:pPr>
      <w:r w:rsidRPr="00331C85">
        <w:rPr>
          <w:color w:val="000000" w:themeColor="text1"/>
        </w:rPr>
        <w:t>Result:</w:t>
      </w:r>
      <w:r w:rsidR="005520CA" w:rsidRPr="00331C85">
        <w:rPr>
          <w:color w:val="000000" w:themeColor="text1"/>
        </w:rPr>
        <w:tab/>
        <w:t xml:space="preserve">Violates s 7, not justifiable under s 1. </w:t>
      </w:r>
    </w:p>
    <w:p w14:paraId="093886E8" w14:textId="4DBAACFC" w:rsidR="005520CA" w:rsidRPr="00331C85" w:rsidRDefault="00D02DC5" w:rsidP="00D02DC5">
      <w:pPr>
        <w:rPr>
          <w:i/>
          <w:color w:val="000000" w:themeColor="text1"/>
        </w:rPr>
      </w:pPr>
      <w:r w:rsidRPr="00331C85">
        <w:rPr>
          <w:color w:val="000000" w:themeColor="text1"/>
        </w:rPr>
        <w:t>Reason:</w:t>
      </w:r>
      <w:r w:rsidR="005520CA" w:rsidRPr="00331C85">
        <w:rPr>
          <w:color w:val="000000" w:themeColor="text1"/>
        </w:rPr>
        <w:tab/>
      </w:r>
      <w:r w:rsidR="005520CA" w:rsidRPr="00331C85">
        <w:rPr>
          <w:i/>
          <w:color w:val="000000" w:themeColor="text1"/>
        </w:rPr>
        <w:t>Was the TJ bound by Rodriguez?</w:t>
      </w:r>
    </w:p>
    <w:p w14:paraId="4C3D62A8" w14:textId="062402DD" w:rsidR="005520CA" w:rsidRPr="00331C85" w:rsidRDefault="005520CA" w:rsidP="00435F78">
      <w:pPr>
        <w:pStyle w:val="ListParagraph"/>
        <w:numPr>
          <w:ilvl w:val="1"/>
          <w:numId w:val="42"/>
        </w:numPr>
        <w:rPr>
          <w:color w:val="000000" w:themeColor="text1"/>
        </w:rPr>
      </w:pPr>
      <w:r w:rsidRPr="00331C85">
        <w:rPr>
          <w:i/>
          <w:iCs/>
          <w:color w:val="000000" w:themeColor="text1"/>
        </w:rPr>
        <w:t xml:space="preserve">Stare decisis </w:t>
      </w:r>
      <w:r w:rsidRPr="00331C85">
        <w:rPr>
          <w:color w:val="000000" w:themeColor="text1"/>
        </w:rPr>
        <w:t xml:space="preserve">is not a strait jacket that condemns the law to stasis </w:t>
      </w:r>
    </w:p>
    <w:p w14:paraId="69FEB09A" w14:textId="5855DF74" w:rsidR="005520CA" w:rsidRPr="00331C85" w:rsidRDefault="005520CA" w:rsidP="00435F78">
      <w:pPr>
        <w:pStyle w:val="ListParagraph"/>
        <w:numPr>
          <w:ilvl w:val="1"/>
          <w:numId w:val="42"/>
        </w:numPr>
        <w:rPr>
          <w:color w:val="000000" w:themeColor="text1"/>
        </w:rPr>
      </w:pPr>
      <w:r w:rsidRPr="00331C85">
        <w:rPr>
          <w:color w:val="000000" w:themeColor="text1"/>
        </w:rPr>
        <w:t xml:space="preserve">Trial courts may reconsider settled rulings of higher courts in two situations: </w:t>
      </w:r>
    </w:p>
    <w:p w14:paraId="6ACA0186" w14:textId="264F54F6" w:rsidR="005520CA" w:rsidRPr="00331C85" w:rsidRDefault="005520CA" w:rsidP="00435F78">
      <w:pPr>
        <w:pStyle w:val="ListParagraph"/>
        <w:numPr>
          <w:ilvl w:val="2"/>
          <w:numId w:val="42"/>
        </w:numPr>
        <w:rPr>
          <w:color w:val="000000" w:themeColor="text1"/>
        </w:rPr>
      </w:pPr>
      <w:r w:rsidRPr="00331C85">
        <w:rPr>
          <w:color w:val="000000" w:themeColor="text1"/>
        </w:rPr>
        <w:t xml:space="preserve">Where a new legal issue is raised </w:t>
      </w:r>
    </w:p>
    <w:p w14:paraId="62A95C00" w14:textId="03BEFA0C" w:rsidR="005520CA" w:rsidRPr="00331C85" w:rsidRDefault="005520CA" w:rsidP="00435F78">
      <w:pPr>
        <w:pStyle w:val="ListParagraph"/>
        <w:numPr>
          <w:ilvl w:val="2"/>
          <w:numId w:val="42"/>
        </w:numPr>
        <w:rPr>
          <w:color w:val="000000" w:themeColor="text1"/>
        </w:rPr>
      </w:pPr>
      <w:r w:rsidRPr="00331C85">
        <w:rPr>
          <w:color w:val="000000" w:themeColor="text1"/>
        </w:rPr>
        <w:t xml:space="preserve">Where there is a change in the circumstances or evidence that “fundamentally shifts the parameters of debate” </w:t>
      </w:r>
    </w:p>
    <w:p w14:paraId="163B629D" w14:textId="474AC85D" w:rsidR="005520CA" w:rsidRPr="00331C85" w:rsidRDefault="005520CA" w:rsidP="00435F78">
      <w:pPr>
        <w:pStyle w:val="ListParagraph"/>
        <w:numPr>
          <w:ilvl w:val="1"/>
          <w:numId w:val="42"/>
        </w:numPr>
        <w:rPr>
          <w:color w:val="000000" w:themeColor="text1"/>
        </w:rPr>
      </w:pPr>
      <w:r w:rsidRPr="00331C85">
        <w:rPr>
          <w:color w:val="000000" w:themeColor="text1"/>
        </w:rPr>
        <w:t xml:space="preserve">Both conditions were met in this case </w:t>
      </w:r>
    </w:p>
    <w:p w14:paraId="1AF56F14" w14:textId="5F738027" w:rsidR="0078313E" w:rsidRPr="00331C85" w:rsidRDefault="0078313E" w:rsidP="00435F78">
      <w:pPr>
        <w:pStyle w:val="ListParagraph"/>
        <w:numPr>
          <w:ilvl w:val="2"/>
          <w:numId w:val="42"/>
        </w:numPr>
        <w:rPr>
          <w:color w:val="000000" w:themeColor="text1"/>
        </w:rPr>
      </w:pPr>
      <w:r w:rsidRPr="00331C85">
        <w:rPr>
          <w:color w:val="000000" w:themeColor="text1"/>
        </w:rPr>
        <w:t>Developments in legal standards</w:t>
      </w:r>
      <w:r w:rsidR="00C070BC" w:rsidRPr="00331C85">
        <w:rPr>
          <w:color w:val="000000" w:themeColor="text1"/>
        </w:rPr>
        <w:t xml:space="preserve"> of over breadth and GD </w:t>
      </w:r>
    </w:p>
    <w:p w14:paraId="5B7879C2" w14:textId="6012A69B" w:rsidR="0078313E" w:rsidRPr="00331C85" w:rsidRDefault="0078313E" w:rsidP="00435F78">
      <w:pPr>
        <w:pStyle w:val="ListParagraph"/>
        <w:numPr>
          <w:ilvl w:val="2"/>
          <w:numId w:val="42"/>
        </w:numPr>
        <w:rPr>
          <w:color w:val="000000" w:themeColor="text1"/>
        </w:rPr>
      </w:pPr>
      <w:r w:rsidRPr="00331C85">
        <w:rPr>
          <w:color w:val="000000" w:themeColor="text1"/>
        </w:rPr>
        <w:t xml:space="preserve">Changes in legislative/social facts, especially re. workability of “halfway measure” </w:t>
      </w:r>
    </w:p>
    <w:p w14:paraId="0D8B2B86" w14:textId="0CD75574" w:rsidR="005520CA" w:rsidRPr="00331C85" w:rsidRDefault="005520CA" w:rsidP="00435F78">
      <w:pPr>
        <w:pStyle w:val="ListParagraph"/>
        <w:numPr>
          <w:ilvl w:val="1"/>
          <w:numId w:val="42"/>
        </w:numPr>
        <w:rPr>
          <w:color w:val="000000" w:themeColor="text1"/>
        </w:rPr>
      </w:pPr>
      <w:r w:rsidRPr="00331C85">
        <w:rPr>
          <w:color w:val="000000" w:themeColor="text1"/>
        </w:rPr>
        <w:t xml:space="preserve">The legal framework for s 7 has changed and the evidence on controlling the risk of abuse associated with assisted suicide has also changed </w:t>
      </w:r>
    </w:p>
    <w:p w14:paraId="3BF60813" w14:textId="49D12550" w:rsidR="005520CA" w:rsidRPr="00331C85" w:rsidRDefault="005520CA" w:rsidP="005520CA">
      <w:pPr>
        <w:ind w:left="720"/>
        <w:rPr>
          <w:i/>
          <w:color w:val="000000" w:themeColor="text1"/>
        </w:rPr>
      </w:pPr>
      <w:r w:rsidRPr="00331C85">
        <w:rPr>
          <w:i/>
          <w:color w:val="000000" w:themeColor="text1"/>
        </w:rPr>
        <w:t>Does the Law Infringe the Right to Life, Liberty, Security of the Person?</w:t>
      </w:r>
    </w:p>
    <w:p w14:paraId="4C462B57" w14:textId="204DE9A9" w:rsidR="005520CA" w:rsidRPr="00331C85" w:rsidRDefault="005520CA" w:rsidP="00435F78">
      <w:pPr>
        <w:pStyle w:val="ListParagraph"/>
        <w:numPr>
          <w:ilvl w:val="1"/>
          <w:numId w:val="42"/>
        </w:numPr>
        <w:rPr>
          <w:color w:val="000000" w:themeColor="text1"/>
        </w:rPr>
      </w:pPr>
      <w:r w:rsidRPr="00331C85">
        <w:rPr>
          <w:color w:val="000000" w:themeColor="text1"/>
        </w:rPr>
        <w:t xml:space="preserve">The prohibition had the effect of forcing some individuals to take their own lives prematurely, for fear that they would be incapable of doing so when they reached the point where suffering was intolerable </w:t>
      </w:r>
    </w:p>
    <w:p w14:paraId="141EDDC8" w14:textId="6D0836BA" w:rsidR="005520CA" w:rsidRPr="00331C85" w:rsidRDefault="005520CA" w:rsidP="00435F78">
      <w:pPr>
        <w:pStyle w:val="ListParagraph"/>
        <w:numPr>
          <w:ilvl w:val="2"/>
          <w:numId w:val="42"/>
        </w:numPr>
        <w:rPr>
          <w:color w:val="000000" w:themeColor="text1"/>
        </w:rPr>
      </w:pPr>
      <w:r w:rsidRPr="00331C85">
        <w:rPr>
          <w:color w:val="000000" w:themeColor="text1"/>
        </w:rPr>
        <w:t xml:space="preserve">The right to life is engaged where the law or state action imposes death or an increased risk of death on a person, either directly or indirectly </w:t>
      </w:r>
    </w:p>
    <w:p w14:paraId="6F286040" w14:textId="607F86CB" w:rsidR="00C070BC" w:rsidRPr="00331C85" w:rsidRDefault="00C070BC" w:rsidP="00435F78">
      <w:pPr>
        <w:pStyle w:val="ListParagraph"/>
        <w:numPr>
          <w:ilvl w:val="2"/>
          <w:numId w:val="42"/>
        </w:numPr>
        <w:rPr>
          <w:color w:val="000000" w:themeColor="text1"/>
        </w:rPr>
      </w:pPr>
      <w:r w:rsidRPr="00331C85">
        <w:rPr>
          <w:color w:val="000000" w:themeColor="text1"/>
        </w:rPr>
        <w:t xml:space="preserve">Right to life does not expanded to include quality of life or self </w:t>
      </w:r>
      <w:r w:rsidR="00162F40" w:rsidRPr="00331C85">
        <w:rPr>
          <w:color w:val="000000" w:themeColor="text1"/>
        </w:rPr>
        <w:t>determination</w:t>
      </w:r>
      <w:r w:rsidRPr="00331C85">
        <w:rPr>
          <w:color w:val="000000" w:themeColor="text1"/>
        </w:rPr>
        <w:t xml:space="preserve"> such that it might embrace the right to die with dignity </w:t>
      </w:r>
    </w:p>
    <w:p w14:paraId="765BF596" w14:textId="6F32CBEC" w:rsidR="00C070BC" w:rsidRPr="00331C85" w:rsidRDefault="00C070BC" w:rsidP="00435F78">
      <w:pPr>
        <w:pStyle w:val="ListParagraph"/>
        <w:numPr>
          <w:ilvl w:val="2"/>
          <w:numId w:val="42"/>
        </w:numPr>
        <w:rPr>
          <w:color w:val="000000" w:themeColor="text1"/>
        </w:rPr>
      </w:pPr>
      <w:r w:rsidRPr="00331C85">
        <w:rPr>
          <w:color w:val="000000" w:themeColor="text1"/>
        </w:rPr>
        <w:t>Right to life also does not require prohibition on suicide – amounting to duty to live</w:t>
      </w:r>
    </w:p>
    <w:p w14:paraId="7F2F0E87" w14:textId="0CB5AB02" w:rsidR="005520CA" w:rsidRPr="00331C85" w:rsidRDefault="005520CA" w:rsidP="00435F78">
      <w:pPr>
        <w:pStyle w:val="ListParagraph"/>
        <w:numPr>
          <w:ilvl w:val="3"/>
          <w:numId w:val="42"/>
        </w:numPr>
        <w:rPr>
          <w:color w:val="000000" w:themeColor="text1"/>
        </w:rPr>
      </w:pPr>
      <w:r w:rsidRPr="00331C85">
        <w:rPr>
          <w:color w:val="000000" w:themeColor="text1"/>
        </w:rPr>
        <w:t xml:space="preserve">SCC does not agree that the existential formulation of the right to life </w:t>
      </w:r>
      <w:r w:rsidRPr="00331C85">
        <w:rPr>
          <w:i/>
          <w:iCs/>
          <w:color w:val="000000" w:themeColor="text1"/>
        </w:rPr>
        <w:t xml:space="preserve">requires </w:t>
      </w:r>
      <w:r w:rsidRPr="00331C85">
        <w:rPr>
          <w:color w:val="000000" w:themeColor="text1"/>
        </w:rPr>
        <w:t xml:space="preserve">an absolute prohibition on assistance in dying </w:t>
      </w:r>
    </w:p>
    <w:p w14:paraId="4B4D5F2E" w14:textId="0BB87F2E" w:rsidR="005520CA" w:rsidRPr="00331C85" w:rsidRDefault="005520CA" w:rsidP="00435F78">
      <w:pPr>
        <w:pStyle w:val="ListParagraph"/>
        <w:numPr>
          <w:ilvl w:val="3"/>
          <w:numId w:val="42"/>
        </w:numPr>
        <w:rPr>
          <w:color w:val="000000" w:themeColor="text1"/>
        </w:rPr>
      </w:pPr>
      <w:r w:rsidRPr="00331C85">
        <w:rPr>
          <w:color w:val="000000" w:themeColor="text1"/>
        </w:rPr>
        <w:t xml:space="preserve">This would create a duty to live rather than a right to life and would call into question the legality of any consent to the withdrawal or refusal of lifesaving or life-sustaining treatment </w:t>
      </w:r>
    </w:p>
    <w:p w14:paraId="72495793" w14:textId="6D2C3A41" w:rsidR="005520CA" w:rsidRPr="00331C85" w:rsidRDefault="005520CA" w:rsidP="00435F78">
      <w:pPr>
        <w:pStyle w:val="ListParagraph"/>
        <w:numPr>
          <w:ilvl w:val="1"/>
          <w:numId w:val="42"/>
        </w:numPr>
        <w:rPr>
          <w:color w:val="000000" w:themeColor="text1"/>
        </w:rPr>
      </w:pPr>
      <w:r w:rsidRPr="00331C85">
        <w:rPr>
          <w:b/>
          <w:color w:val="000000" w:themeColor="text1"/>
        </w:rPr>
        <w:t>Liberty</w:t>
      </w:r>
      <w:r w:rsidRPr="00331C85">
        <w:rPr>
          <w:color w:val="000000" w:themeColor="text1"/>
        </w:rPr>
        <w:t xml:space="preserve"> protects the right to make fundamental personal choices free from state interference (Wilson’s opinion in </w:t>
      </w:r>
      <w:r w:rsidRPr="00331C85">
        <w:rPr>
          <w:i/>
          <w:iCs/>
          <w:color w:val="000000" w:themeColor="text1"/>
        </w:rPr>
        <w:t>Morgentaler</w:t>
      </w:r>
      <w:r w:rsidRPr="00331C85">
        <w:rPr>
          <w:color w:val="000000" w:themeColor="text1"/>
        </w:rPr>
        <w:t xml:space="preserve">) </w:t>
      </w:r>
    </w:p>
    <w:p w14:paraId="02B1A9E0" w14:textId="213B47BD" w:rsidR="005520CA" w:rsidRPr="00331C85" w:rsidRDefault="005520CA" w:rsidP="00435F78">
      <w:pPr>
        <w:pStyle w:val="ListParagraph"/>
        <w:numPr>
          <w:ilvl w:val="1"/>
          <w:numId w:val="42"/>
        </w:numPr>
        <w:rPr>
          <w:color w:val="000000" w:themeColor="text1"/>
        </w:rPr>
      </w:pPr>
      <w:r w:rsidRPr="00331C85">
        <w:rPr>
          <w:color w:val="000000" w:themeColor="text1"/>
        </w:rPr>
        <w:t xml:space="preserve">Security of a person encompasses a notion of personal autonomy involving control over one’s bodily integrity free from state interference </w:t>
      </w:r>
    </w:p>
    <w:p w14:paraId="74CEB96F" w14:textId="68C3C47B" w:rsidR="005520CA" w:rsidRPr="00331C85" w:rsidRDefault="005520CA" w:rsidP="00435F78">
      <w:pPr>
        <w:pStyle w:val="ListParagraph"/>
        <w:numPr>
          <w:ilvl w:val="2"/>
          <w:numId w:val="42"/>
        </w:numPr>
        <w:rPr>
          <w:color w:val="000000" w:themeColor="text1"/>
        </w:rPr>
      </w:pPr>
      <w:r w:rsidRPr="00331C85">
        <w:rPr>
          <w:color w:val="000000" w:themeColor="text1"/>
        </w:rPr>
        <w:t xml:space="preserve">It is engaged by state interference with an individual’s physical or psychological integrity, including any state action that causes physical or serious psychological suffering </w:t>
      </w:r>
    </w:p>
    <w:p w14:paraId="779145A7" w14:textId="4005A148" w:rsidR="005520CA" w:rsidRPr="00331C85" w:rsidRDefault="005520CA" w:rsidP="00435F78">
      <w:pPr>
        <w:pStyle w:val="ListParagraph"/>
        <w:numPr>
          <w:ilvl w:val="1"/>
          <w:numId w:val="42"/>
        </w:numPr>
        <w:rPr>
          <w:color w:val="000000" w:themeColor="text1"/>
        </w:rPr>
      </w:pPr>
      <w:r w:rsidRPr="00331C85">
        <w:rPr>
          <w:color w:val="000000" w:themeColor="text1"/>
        </w:rPr>
        <w:t xml:space="preserve">The prohibition limited s 7 right to liberty and security of the person by interfering with “fundamentally important personal and medical decision making”, imposing pain and psychological stress and depriving an individual of control over bodily integrity </w:t>
      </w:r>
    </w:p>
    <w:p w14:paraId="33091349" w14:textId="64294066" w:rsidR="005520CA" w:rsidRPr="00331C85" w:rsidRDefault="005520CA" w:rsidP="005520CA">
      <w:pPr>
        <w:ind w:left="720"/>
        <w:rPr>
          <w:i/>
          <w:color w:val="000000" w:themeColor="text1"/>
        </w:rPr>
      </w:pPr>
      <w:r w:rsidRPr="00331C85">
        <w:rPr>
          <w:i/>
          <w:color w:val="000000" w:themeColor="text1"/>
        </w:rPr>
        <w:t>The PFJ</w:t>
      </w:r>
    </w:p>
    <w:p w14:paraId="2DA42834" w14:textId="3DED2234" w:rsidR="005520CA" w:rsidRPr="00331C85" w:rsidRDefault="005520CA" w:rsidP="00435F78">
      <w:pPr>
        <w:pStyle w:val="ListParagraph"/>
        <w:numPr>
          <w:ilvl w:val="1"/>
          <w:numId w:val="42"/>
        </w:numPr>
        <w:rPr>
          <w:color w:val="000000" w:themeColor="text1"/>
          <w:szCs w:val="21"/>
        </w:rPr>
      </w:pPr>
      <w:r w:rsidRPr="00331C85">
        <w:rPr>
          <w:color w:val="000000" w:themeColor="text1"/>
        </w:rPr>
        <w:t xml:space="preserve">S 7 does not promise that the state will never interfere with a person's life, liberty or security of the person, but rather that the state will not do so in a way </w:t>
      </w:r>
      <w:r w:rsidRPr="00331C85">
        <w:rPr>
          <w:color w:val="000000" w:themeColor="text1"/>
          <w:szCs w:val="21"/>
        </w:rPr>
        <w:t xml:space="preserve">that violates the principles of fundamental justice </w:t>
      </w:r>
    </w:p>
    <w:p w14:paraId="0DA72085" w14:textId="13E69755" w:rsidR="005520CA" w:rsidRPr="00331C85" w:rsidRDefault="005520CA" w:rsidP="00435F78">
      <w:pPr>
        <w:pStyle w:val="ListParagraph"/>
        <w:numPr>
          <w:ilvl w:val="1"/>
          <w:numId w:val="42"/>
        </w:numPr>
        <w:rPr>
          <w:color w:val="000000" w:themeColor="text1"/>
          <w:szCs w:val="21"/>
        </w:rPr>
      </w:pPr>
      <w:r w:rsidRPr="00331C85">
        <w:rPr>
          <w:color w:val="000000" w:themeColor="text1"/>
          <w:szCs w:val="21"/>
        </w:rPr>
        <w:t xml:space="preserve">S 7 encompasses laws that impugn on life, liberty or security of the person that are arbitrary, overbroad or have consequences that are grossly disproportionate to their object </w:t>
      </w:r>
    </w:p>
    <w:p w14:paraId="1048583F" w14:textId="3D99FB86" w:rsidR="00C070BC" w:rsidRPr="00331C85" w:rsidRDefault="00C070BC" w:rsidP="00435F78">
      <w:pPr>
        <w:pStyle w:val="ListParagraph"/>
        <w:numPr>
          <w:ilvl w:val="1"/>
          <w:numId w:val="42"/>
        </w:numPr>
        <w:rPr>
          <w:b/>
          <w:color w:val="000000" w:themeColor="text1"/>
          <w:szCs w:val="21"/>
        </w:rPr>
      </w:pPr>
      <w:r w:rsidRPr="00331C85">
        <w:rPr>
          <w:b/>
          <w:color w:val="000000" w:themeColor="text1"/>
          <w:szCs w:val="21"/>
        </w:rPr>
        <w:t>Rejects Canada’s submission that object is “preservation of life”</w:t>
      </w:r>
    </w:p>
    <w:p w14:paraId="39E41836" w14:textId="77777777" w:rsidR="005520CA" w:rsidRPr="00331C85" w:rsidRDefault="005520CA" w:rsidP="00435F78">
      <w:pPr>
        <w:numPr>
          <w:ilvl w:val="1"/>
          <w:numId w:val="42"/>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When looking at these, the first step is to identify the object of the prohibition on assisted dying </w:t>
      </w:r>
    </w:p>
    <w:p w14:paraId="322FBAD7" w14:textId="7E53542F" w:rsidR="005520CA" w:rsidRPr="00331C85" w:rsidRDefault="005520CA" w:rsidP="00435F78">
      <w:pPr>
        <w:numPr>
          <w:ilvl w:val="2"/>
          <w:numId w:val="42"/>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 PURPOSE </w:t>
      </w:r>
      <w:r w:rsidRPr="00331C85">
        <w:rPr>
          <w:rFonts w:eastAsia="Times New Roman" w:cs="Times New Roman"/>
          <w:color w:val="000000" w:themeColor="text1"/>
          <w:szCs w:val="21"/>
        </w:rPr>
        <w:sym w:font="Wingdings" w:char="F0E0"/>
      </w:r>
      <w:r w:rsidRPr="00331C85">
        <w:rPr>
          <w:rFonts w:eastAsia="Times New Roman" w:cs="Times New Roman"/>
          <w:color w:val="000000" w:themeColor="text1"/>
          <w:szCs w:val="21"/>
        </w:rPr>
        <w:t xml:space="preserve"> to protect vulnerable persons from being induced to commit suicide at a time of weakness </w:t>
      </w:r>
    </w:p>
    <w:p w14:paraId="63B61CBC" w14:textId="77777777" w:rsidR="005520CA" w:rsidRPr="00331C85" w:rsidRDefault="005520CA" w:rsidP="00435F78">
      <w:pPr>
        <w:numPr>
          <w:ilvl w:val="2"/>
          <w:numId w:val="42"/>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Canada argues it should be – the preservation of life </w:t>
      </w:r>
    </w:p>
    <w:p w14:paraId="13D5F89E" w14:textId="07410053" w:rsidR="005520CA" w:rsidRPr="00331C85" w:rsidRDefault="005520CA" w:rsidP="00435F78">
      <w:pPr>
        <w:numPr>
          <w:ilvl w:val="3"/>
          <w:numId w:val="42"/>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NO </w:t>
      </w:r>
    </w:p>
    <w:p w14:paraId="70A03C56" w14:textId="3D582EB8" w:rsidR="005520CA" w:rsidRPr="00331C85" w:rsidRDefault="005520CA" w:rsidP="00435F78">
      <w:pPr>
        <w:numPr>
          <w:ilvl w:val="4"/>
          <w:numId w:val="42"/>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1) Rodriguez did not adopt this as the object – remarks to it are best understood as a reference to an animating social value rather than a description of the specific object; </w:t>
      </w:r>
    </w:p>
    <w:p w14:paraId="49AE7606" w14:textId="01B5BF01" w:rsidR="005520CA" w:rsidRPr="00331C85" w:rsidRDefault="005520CA" w:rsidP="00435F78">
      <w:pPr>
        <w:numPr>
          <w:ilvl w:val="4"/>
          <w:numId w:val="42"/>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2) if object is stated broadly it becomes difficult to say that the means used to further it are overbroad or grossly disproportionate; </w:t>
      </w:r>
    </w:p>
    <w:p w14:paraId="69B5EAE3" w14:textId="57532B4E" w:rsidR="005520CA" w:rsidRPr="00331C85" w:rsidRDefault="005520CA" w:rsidP="00435F78">
      <w:pPr>
        <w:numPr>
          <w:ilvl w:val="4"/>
          <w:numId w:val="42"/>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3) object needs to be defined precisely for purposes of s 7 – the direct target of the measure is the narrow goal of preventing vulnerable persons from being induced to commit suicide at a time of weakness </w:t>
      </w:r>
    </w:p>
    <w:p w14:paraId="20FF7DA4" w14:textId="17631681" w:rsidR="00C070BC" w:rsidRPr="00331C85" w:rsidRDefault="00C070BC" w:rsidP="00435F78">
      <w:pPr>
        <w:numPr>
          <w:ilvl w:val="3"/>
          <w:numId w:val="42"/>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Object should not extend far beyon</w:t>
      </w:r>
      <w:r w:rsidR="00162F40" w:rsidRPr="00331C85">
        <w:rPr>
          <w:rFonts w:eastAsia="Times New Roman" w:cs="Times New Roman"/>
          <w:color w:val="000000" w:themeColor="text1"/>
          <w:szCs w:val="21"/>
        </w:rPr>
        <w:t>d</w:t>
      </w:r>
      <w:r w:rsidRPr="00331C85">
        <w:rPr>
          <w:rFonts w:eastAsia="Times New Roman" w:cs="Times New Roman"/>
          <w:color w:val="000000" w:themeColor="text1"/>
          <w:szCs w:val="21"/>
        </w:rPr>
        <w:t xml:space="preserve"> the ambit of the provision </w:t>
      </w:r>
    </w:p>
    <w:p w14:paraId="22E47F2E" w14:textId="53986AD8" w:rsidR="005520CA" w:rsidRPr="00331C85" w:rsidRDefault="005520CA" w:rsidP="005520CA">
      <w:pPr>
        <w:pStyle w:val="ListParagraph"/>
        <w:spacing w:before="100" w:beforeAutospacing="1" w:after="100" w:afterAutospacing="1"/>
        <w:rPr>
          <w:rFonts w:eastAsia="Times New Roman" w:cs="Times New Roman"/>
          <w:i/>
          <w:color w:val="000000" w:themeColor="text1"/>
          <w:szCs w:val="21"/>
        </w:rPr>
      </w:pPr>
      <w:r w:rsidRPr="00331C85">
        <w:rPr>
          <w:rFonts w:eastAsia="Times New Roman" w:cs="Times New Roman"/>
          <w:i/>
          <w:color w:val="000000" w:themeColor="text1"/>
          <w:szCs w:val="21"/>
        </w:rPr>
        <w:t>Arbitrariness</w:t>
      </w:r>
    </w:p>
    <w:p w14:paraId="3F2FAB5C" w14:textId="11D781F2" w:rsidR="005520CA" w:rsidRPr="00331C85" w:rsidRDefault="005520CA" w:rsidP="00435F78">
      <w:pPr>
        <w:pStyle w:val="ListParagraph"/>
        <w:numPr>
          <w:ilvl w:val="1"/>
          <w:numId w:val="42"/>
        </w:numPr>
        <w:rPr>
          <w:rFonts w:eastAsia="Times New Roman"/>
          <w:color w:val="000000" w:themeColor="text1"/>
          <w:szCs w:val="21"/>
        </w:rPr>
      </w:pPr>
      <w:r w:rsidRPr="00331C85">
        <w:rPr>
          <w:rFonts w:eastAsia="Times New Roman"/>
          <w:color w:val="000000" w:themeColor="text1"/>
          <w:szCs w:val="21"/>
        </w:rPr>
        <w:t xml:space="preserve">The principle of fundamental justice that forbids arbitrariness targets the situation where there is no rational connection </w:t>
      </w:r>
      <w:r w:rsidRPr="00331C85">
        <w:rPr>
          <w:rFonts w:eastAsia="Times New Roman" w:cs="Times New Roman"/>
          <w:color w:val="000000" w:themeColor="text1"/>
          <w:szCs w:val="21"/>
        </w:rPr>
        <w:t xml:space="preserve">between the object of the law and the limit it imposes on life, liberty and security </w:t>
      </w:r>
    </w:p>
    <w:p w14:paraId="22CDAC16" w14:textId="542FFBBF" w:rsidR="005520CA" w:rsidRPr="00331C85" w:rsidRDefault="005520CA"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Not capable of fulfilling its objectives </w:t>
      </w:r>
    </w:p>
    <w:p w14:paraId="474F7C4B" w14:textId="176B3916" w:rsidR="005520CA" w:rsidRPr="00331C85" w:rsidRDefault="005520CA"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Purpose of the prohibition on physician assisted dying is to protect the vulnerable from ending their life in times of weakness </w:t>
      </w:r>
    </w:p>
    <w:p w14:paraId="267F3F5A" w14:textId="77777777" w:rsidR="005520CA" w:rsidRPr="00331C85" w:rsidRDefault="005520CA" w:rsidP="00435F78">
      <w:pPr>
        <w:pStyle w:val="ListParagraph"/>
        <w:numPr>
          <w:ilvl w:val="2"/>
          <w:numId w:val="42"/>
        </w:numPr>
        <w:rPr>
          <w:rFonts w:eastAsia="Times New Roman" w:cs="Times New Roman"/>
          <w:color w:val="000000" w:themeColor="text1"/>
          <w:szCs w:val="21"/>
        </w:rPr>
      </w:pPr>
      <w:r w:rsidRPr="00331C85">
        <w:rPr>
          <w:rFonts w:eastAsia="Times New Roman" w:cs="Times New Roman"/>
          <w:color w:val="000000" w:themeColor="text1"/>
          <w:szCs w:val="21"/>
        </w:rPr>
        <w:t>A total ban on assisted suicide clearly helps achieve this object</w:t>
      </w:r>
    </w:p>
    <w:p w14:paraId="1947C4F3" w14:textId="050AFAAD" w:rsidR="005520CA" w:rsidRPr="00331C85" w:rsidRDefault="005520CA"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Individuals rights are not limited arbitrarily </w:t>
      </w:r>
    </w:p>
    <w:p w14:paraId="113F67D6" w14:textId="5B4CA1AD" w:rsidR="005520CA" w:rsidRPr="00331C85" w:rsidRDefault="005520CA" w:rsidP="005520CA">
      <w:pPr>
        <w:ind w:left="720"/>
        <w:rPr>
          <w:rFonts w:eastAsia="Times New Roman" w:cs="Times New Roman"/>
          <w:color w:val="000000" w:themeColor="text1"/>
          <w:szCs w:val="21"/>
        </w:rPr>
      </w:pPr>
      <w:r w:rsidRPr="00331C85">
        <w:rPr>
          <w:rFonts w:eastAsia="Times New Roman" w:cs="Times New Roman"/>
          <w:i/>
          <w:color w:val="000000" w:themeColor="text1"/>
          <w:szCs w:val="21"/>
        </w:rPr>
        <w:t>Overbreadth</w:t>
      </w:r>
    </w:p>
    <w:p w14:paraId="2C27EE22" w14:textId="2696E129" w:rsidR="005520CA" w:rsidRPr="00331C85" w:rsidRDefault="005520CA" w:rsidP="00435F78">
      <w:pPr>
        <w:pStyle w:val="ListParagraph"/>
        <w:numPr>
          <w:ilvl w:val="1"/>
          <w:numId w:val="42"/>
        </w:numPr>
        <w:rPr>
          <w:rFonts w:eastAsia="Times New Roman"/>
          <w:color w:val="000000" w:themeColor="text1"/>
          <w:szCs w:val="21"/>
        </w:rPr>
      </w:pPr>
      <w:r w:rsidRPr="00331C85">
        <w:rPr>
          <w:rFonts w:eastAsia="Times New Roman"/>
          <w:color w:val="000000" w:themeColor="text1"/>
          <w:szCs w:val="21"/>
        </w:rPr>
        <w:t xml:space="preserve">Inquiry asks whether a law that takes away rights in a way the generally supports the object of the law goes too far by </w:t>
      </w:r>
      <w:r w:rsidRPr="00331C85">
        <w:rPr>
          <w:rFonts w:eastAsia="Times New Roman" w:cs="Times New Roman"/>
          <w:color w:val="000000" w:themeColor="text1"/>
          <w:szCs w:val="21"/>
        </w:rPr>
        <w:t xml:space="preserve">denying the rights of some individuals in a way that bears no relation to the object </w:t>
      </w:r>
    </w:p>
    <w:p w14:paraId="4EC39D71" w14:textId="16729214" w:rsidR="005520CA" w:rsidRPr="00331C85" w:rsidRDefault="005520CA"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The question is not whether Parliament has chosen the least restrictive means, but whether the chosen means infringe life, liberty or security of the person in a way that has no connection with the mischief contemplated by the legislature </w:t>
      </w:r>
    </w:p>
    <w:p w14:paraId="417BE585" w14:textId="23EB8415" w:rsidR="005520CA" w:rsidRPr="00331C85" w:rsidRDefault="005520CA"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The prohibition is overbroad </w:t>
      </w:r>
    </w:p>
    <w:p w14:paraId="70E9C199" w14:textId="68B243C4" w:rsidR="005520CA" w:rsidRPr="00331C85" w:rsidRDefault="005520CA" w:rsidP="00435F78">
      <w:pPr>
        <w:pStyle w:val="ListParagraph"/>
        <w:numPr>
          <w:ilvl w:val="2"/>
          <w:numId w:val="42"/>
        </w:numPr>
        <w:rPr>
          <w:rFonts w:eastAsia="Times New Roman" w:cs="Times New Roman"/>
          <w:color w:val="000000" w:themeColor="text1"/>
          <w:szCs w:val="21"/>
        </w:rPr>
      </w:pPr>
      <w:r w:rsidRPr="00331C85">
        <w:rPr>
          <w:rFonts w:eastAsia="Times New Roman" w:cs="Times New Roman"/>
          <w:color w:val="000000" w:themeColor="text1"/>
          <w:szCs w:val="21"/>
        </w:rPr>
        <w:t>The law catches people outside of the object</w:t>
      </w:r>
    </w:p>
    <w:p w14:paraId="19DEAD1E" w14:textId="5D94BB8A" w:rsidR="00C070BC" w:rsidRPr="00331C85" w:rsidRDefault="00C070BC" w:rsidP="00435F78">
      <w:pPr>
        <w:pStyle w:val="ListParagraph"/>
        <w:numPr>
          <w:ilvl w:val="2"/>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Here, evidence that some affected persons are not “vulnerable” but are rather informed and free from coercion </w:t>
      </w:r>
    </w:p>
    <w:p w14:paraId="2DEB7C5E" w14:textId="4A2A7B76" w:rsidR="00C070BC" w:rsidRPr="00331C85" w:rsidRDefault="00C070BC"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Again, if law purposefully overbroad for enforcement purposes, address under s1</w:t>
      </w:r>
    </w:p>
    <w:p w14:paraId="4921079E" w14:textId="58CDF981" w:rsidR="005520CA" w:rsidRPr="00331C85" w:rsidRDefault="005520CA"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Court didn’t decide on gross disproportionality because the law was overbroad </w:t>
      </w:r>
    </w:p>
    <w:p w14:paraId="132E0C3F" w14:textId="77777777" w:rsidR="005520CA" w:rsidRPr="00331C85" w:rsidRDefault="005520CA" w:rsidP="005520CA">
      <w:pPr>
        <w:ind w:firstLine="720"/>
        <w:rPr>
          <w:rFonts w:eastAsia="Times New Roman" w:cs="Times New Roman"/>
          <w:color w:val="000000" w:themeColor="text1"/>
          <w:szCs w:val="21"/>
        </w:rPr>
      </w:pPr>
      <w:r w:rsidRPr="00331C85">
        <w:rPr>
          <w:rFonts w:eastAsia="Times New Roman" w:cs="Times New Roman"/>
          <w:i/>
          <w:iCs/>
          <w:color w:val="000000" w:themeColor="text1"/>
          <w:szCs w:val="21"/>
        </w:rPr>
        <w:t xml:space="preserve">Section 1 </w:t>
      </w:r>
    </w:p>
    <w:p w14:paraId="5BE65D6C" w14:textId="1EC10F17" w:rsidR="00C070BC" w:rsidRPr="00331C85" w:rsidRDefault="00C070BC"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“It is difficult to justify a s7 violation”</w:t>
      </w:r>
    </w:p>
    <w:p w14:paraId="6F6CA976" w14:textId="50C7A9E8" w:rsidR="00C070BC" w:rsidRPr="00331C85" w:rsidRDefault="00C070BC" w:rsidP="00435F78">
      <w:pPr>
        <w:pStyle w:val="ListParagraph"/>
        <w:numPr>
          <w:ilvl w:val="2"/>
          <w:numId w:val="42"/>
        </w:numPr>
        <w:rPr>
          <w:rFonts w:eastAsia="Times New Roman" w:cs="Times New Roman"/>
          <w:color w:val="000000" w:themeColor="text1"/>
          <w:szCs w:val="21"/>
        </w:rPr>
      </w:pPr>
      <w:r w:rsidRPr="00331C85">
        <w:rPr>
          <w:rFonts w:eastAsia="Times New Roman" w:cs="Times New Roman"/>
          <w:color w:val="000000" w:themeColor="text1"/>
          <w:szCs w:val="21"/>
        </w:rPr>
        <w:t>BUT s1 more likely to be relevant where public good justifies deprivation, or where competing Charter interests are at stake</w:t>
      </w:r>
    </w:p>
    <w:p w14:paraId="68988A2D" w14:textId="3B15F00B" w:rsidR="005520CA" w:rsidRPr="00331C85" w:rsidRDefault="005520CA"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Here it is prescribed by law and has a pressing and substantial objective </w:t>
      </w:r>
      <w:r w:rsidR="00C070BC" w:rsidRPr="00331C85">
        <w:rPr>
          <w:rFonts w:eastAsia="Times New Roman" w:cs="Times New Roman"/>
          <w:color w:val="000000" w:themeColor="text1"/>
          <w:szCs w:val="21"/>
        </w:rPr>
        <w:t>(conceded)</w:t>
      </w:r>
    </w:p>
    <w:p w14:paraId="10C12E93" w14:textId="6A9F3E05" w:rsidR="005520CA" w:rsidRPr="00331C85" w:rsidRDefault="005520CA"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Parliament did face a difficult task in balancing the perspectives of those at risk vs. those who seek the assistance of dying – deference needed </w:t>
      </w:r>
    </w:p>
    <w:p w14:paraId="36E8BAF7" w14:textId="20634AB5" w:rsidR="005520CA" w:rsidRPr="00331C85" w:rsidRDefault="005520CA" w:rsidP="00435F78">
      <w:pPr>
        <w:pStyle w:val="ListParagraph"/>
        <w:numPr>
          <w:ilvl w:val="2"/>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But here, since it was an absolute prohibition cannot describe it as a ‘complex regulatory response’ therefore, the degree of deference (while high) is reduced </w:t>
      </w:r>
    </w:p>
    <w:p w14:paraId="7A94E4F5" w14:textId="42FD91C3" w:rsidR="005520CA" w:rsidRPr="00331C85" w:rsidRDefault="005520CA"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Rational connection </w:t>
      </w:r>
      <w:r w:rsidRPr="00331C85">
        <w:rPr>
          <w:rFonts w:eastAsia="Times New Roman" w:cs="Times New Roman"/>
          <w:color w:val="000000" w:themeColor="text1"/>
          <w:szCs w:val="21"/>
        </w:rPr>
        <w:sym w:font="Wingdings" w:char="F0E0"/>
      </w:r>
      <w:r w:rsidRPr="00331C85">
        <w:rPr>
          <w:rFonts w:eastAsia="Times New Roman" w:cs="Times New Roman"/>
          <w:color w:val="000000" w:themeColor="text1"/>
          <w:szCs w:val="21"/>
        </w:rPr>
        <w:t xml:space="preserve"> yes - where a certain activity poses risks, prohibition of that activity is a rational method of curtailing risks; it is clearly rational to conclude that a law that bars all persons from accessing assistance in suicide will protect the vulnerable from being induced to commit suicide at a time of weakness </w:t>
      </w:r>
    </w:p>
    <w:p w14:paraId="3B8C63BC" w14:textId="77777777" w:rsidR="00C070BC" w:rsidRPr="00331C85" w:rsidRDefault="005520CA"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b/>
          <w:color w:val="000000" w:themeColor="text1"/>
          <w:szCs w:val="21"/>
        </w:rPr>
        <w:t>Minimal impairment</w:t>
      </w:r>
      <w:r w:rsidRPr="00331C85">
        <w:rPr>
          <w:rFonts w:eastAsia="Times New Roman" w:cs="Times New Roman"/>
          <w:color w:val="000000" w:themeColor="text1"/>
          <w:szCs w:val="21"/>
        </w:rPr>
        <w:t xml:space="preserve"> </w:t>
      </w:r>
      <w:r w:rsidRPr="00331C85">
        <w:rPr>
          <w:rFonts w:eastAsia="Times New Roman" w:cs="Times New Roman"/>
          <w:color w:val="000000" w:themeColor="text1"/>
          <w:szCs w:val="21"/>
        </w:rPr>
        <w:sym w:font="Wingdings" w:char="F0E0"/>
      </w:r>
      <w:r w:rsidRPr="00331C85">
        <w:rPr>
          <w:rFonts w:eastAsia="Times New Roman" w:cs="Times New Roman"/>
          <w:color w:val="000000" w:themeColor="text1"/>
          <w:szCs w:val="21"/>
        </w:rPr>
        <w:t xml:space="preserve"> no - TJ concluded (after reviewing the evidence) that a permissive regime with properly designed and administrative safeguards was capable of protecting vulnerable people from abuse and error</w:t>
      </w:r>
    </w:p>
    <w:p w14:paraId="2504DC84" w14:textId="34BCF190" w:rsidR="005520CA" w:rsidRPr="00331C85" w:rsidRDefault="00C070BC" w:rsidP="00435F78">
      <w:pPr>
        <w:pStyle w:val="ListParagraph"/>
        <w:numPr>
          <w:ilvl w:val="3"/>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Per </w:t>
      </w:r>
      <w:r w:rsidRPr="00331C85">
        <w:rPr>
          <w:rFonts w:eastAsia="Times New Roman" w:cs="Times New Roman"/>
          <w:i/>
          <w:color w:val="000000" w:themeColor="text1"/>
          <w:szCs w:val="21"/>
        </w:rPr>
        <w:t>Hutterian Brethren</w:t>
      </w:r>
      <w:r w:rsidRPr="00331C85">
        <w:rPr>
          <w:rFonts w:eastAsia="Times New Roman" w:cs="Times New Roman"/>
          <w:color w:val="000000" w:themeColor="text1"/>
          <w:szCs w:val="21"/>
        </w:rPr>
        <w:t xml:space="preserve"> – burden on govt to show “absence of less drastic measures of achieving the objective ‘in a real and substantial manner’</w:t>
      </w:r>
      <w:r w:rsidR="005520CA" w:rsidRPr="00331C85">
        <w:rPr>
          <w:rFonts w:eastAsia="Times New Roman" w:cs="Times New Roman"/>
          <w:color w:val="000000" w:themeColor="text1"/>
          <w:szCs w:val="21"/>
        </w:rPr>
        <w:t xml:space="preserve"> </w:t>
      </w:r>
    </w:p>
    <w:p w14:paraId="4F8BE8CB" w14:textId="456E9886" w:rsidR="00C070BC" w:rsidRPr="00331C85" w:rsidRDefault="00C070BC" w:rsidP="00435F78">
      <w:pPr>
        <w:pStyle w:val="ListParagraph"/>
        <w:numPr>
          <w:ilvl w:val="4"/>
          <w:numId w:val="42"/>
        </w:numPr>
        <w:rPr>
          <w:rFonts w:eastAsia="Times New Roman" w:cs="Times New Roman"/>
          <w:color w:val="000000" w:themeColor="text1"/>
          <w:szCs w:val="21"/>
        </w:rPr>
      </w:pPr>
      <w:r w:rsidRPr="00331C85">
        <w:rPr>
          <w:rFonts w:eastAsia="Times New Roman" w:cs="Times New Roman"/>
          <w:color w:val="000000" w:themeColor="text1"/>
          <w:szCs w:val="21"/>
        </w:rPr>
        <w:t>The burden of establishing minimal impairment is on the government and they did not discharge this burden – the evidence did not support the contention that a blanket ban was necessary to substantially meet the gov’ts objectives, as there is international evidence showing no abuse; a theoretical/speculative fear cannot justify an absolute prohibition</w:t>
      </w:r>
    </w:p>
    <w:p w14:paraId="793B1243" w14:textId="29DACEDC" w:rsidR="00C070BC" w:rsidRPr="00331C85" w:rsidRDefault="00C070BC" w:rsidP="00435F78">
      <w:pPr>
        <w:pStyle w:val="ListParagraph"/>
        <w:numPr>
          <w:ilvl w:val="2"/>
          <w:numId w:val="42"/>
        </w:numPr>
        <w:rPr>
          <w:rFonts w:eastAsia="Times New Roman" w:cs="Times New Roman"/>
          <w:color w:val="000000" w:themeColor="text1"/>
          <w:szCs w:val="21"/>
        </w:rPr>
      </w:pPr>
      <w:r w:rsidRPr="00331C85">
        <w:rPr>
          <w:rFonts w:eastAsia="Times New Roman" w:cs="Times New Roman"/>
          <w:color w:val="000000" w:themeColor="text1"/>
          <w:szCs w:val="21"/>
        </w:rPr>
        <w:t>Could the risks to vulnerable patients not have been addressed through safeguards?</w:t>
      </w:r>
    </w:p>
    <w:p w14:paraId="179EA823" w14:textId="6D3BD9AF" w:rsidR="005520CA" w:rsidRPr="00331C85" w:rsidRDefault="005520CA" w:rsidP="00435F78">
      <w:pPr>
        <w:pStyle w:val="ListParagraph"/>
        <w:numPr>
          <w:ilvl w:val="3"/>
          <w:numId w:val="42"/>
        </w:numPr>
        <w:rPr>
          <w:rFonts w:eastAsia="Times New Roman" w:cs="Times New Roman"/>
          <w:color w:val="000000" w:themeColor="text1"/>
          <w:szCs w:val="21"/>
        </w:rPr>
      </w:pPr>
      <w:r w:rsidRPr="00331C85">
        <w:rPr>
          <w:rFonts w:eastAsia="Times New Roman" w:cs="Times New Roman"/>
          <w:color w:val="000000" w:themeColor="text1"/>
          <w:szCs w:val="21"/>
        </w:rPr>
        <w:t>Can apply the informed consent standard to those wishing to seek assistance in dying</w:t>
      </w:r>
    </w:p>
    <w:p w14:paraId="2C1AED23" w14:textId="40FA9CBB" w:rsidR="00C070BC" w:rsidRPr="00331C85" w:rsidRDefault="00C070BC" w:rsidP="00435F78">
      <w:pPr>
        <w:pStyle w:val="ListParagraph"/>
        <w:numPr>
          <w:ilvl w:val="3"/>
          <w:numId w:val="42"/>
        </w:numPr>
        <w:rPr>
          <w:rFonts w:eastAsia="Times New Roman" w:cs="Times New Roman"/>
          <w:color w:val="000000" w:themeColor="text1"/>
          <w:szCs w:val="21"/>
        </w:rPr>
      </w:pPr>
      <w:r w:rsidRPr="00331C85">
        <w:rPr>
          <w:rFonts w:eastAsia="Times New Roman" w:cs="Times New Roman"/>
          <w:color w:val="000000" w:themeColor="text1"/>
          <w:szCs w:val="21"/>
        </w:rPr>
        <w:t>YES. TJ found that “a permissive regime with properly designed and administered safeguards was capable of protecting vulnerable people from abuse and error”</w:t>
      </w:r>
    </w:p>
    <w:p w14:paraId="695B75F7" w14:textId="330C2966" w:rsidR="00C070BC" w:rsidRPr="00331C85" w:rsidRDefault="00C070BC" w:rsidP="00435F78">
      <w:pPr>
        <w:pStyle w:val="ListParagraph"/>
        <w:numPr>
          <w:ilvl w:val="3"/>
          <w:numId w:val="42"/>
        </w:numPr>
        <w:rPr>
          <w:rFonts w:eastAsia="Times New Roman" w:cs="Times New Roman"/>
          <w:color w:val="000000" w:themeColor="text1"/>
          <w:szCs w:val="21"/>
        </w:rPr>
      </w:pPr>
      <w:r w:rsidRPr="00331C85">
        <w:rPr>
          <w:rFonts w:eastAsia="Times New Roman" w:cs="Times New Roman"/>
          <w:color w:val="000000" w:themeColor="text1"/>
          <w:szCs w:val="21"/>
        </w:rPr>
        <w:t>Experienced physicians can reliably assess patient competence</w:t>
      </w:r>
    </w:p>
    <w:p w14:paraId="749CEC64" w14:textId="102CAB3A" w:rsidR="00C070BC" w:rsidRPr="00331C85" w:rsidRDefault="00C070BC" w:rsidP="00435F78">
      <w:pPr>
        <w:pStyle w:val="ListParagraph"/>
        <w:numPr>
          <w:ilvl w:val="3"/>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no evidence that “unconscious bias” </w:t>
      </w:r>
      <w:r w:rsidR="00430E08" w:rsidRPr="00331C85">
        <w:rPr>
          <w:rFonts w:eastAsia="Times New Roman" w:cs="Times New Roman"/>
          <w:color w:val="000000" w:themeColor="text1"/>
          <w:szCs w:val="21"/>
        </w:rPr>
        <w:t>in permissive jurisdictions results in “heightened risk” of assisted suicided for people with disabilities</w:t>
      </w:r>
    </w:p>
    <w:p w14:paraId="4C972CAC" w14:textId="5632CE6E" w:rsidR="00D02DC5" w:rsidRPr="00331C85" w:rsidRDefault="005520CA"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Not necessary to look at final stage and balance benefits/effects </w:t>
      </w:r>
    </w:p>
    <w:p w14:paraId="76263B02" w14:textId="5C0272F9" w:rsidR="00412751" w:rsidRPr="00331C85" w:rsidRDefault="00412751" w:rsidP="00412751">
      <w:pPr>
        <w:rPr>
          <w:rFonts w:eastAsia="Times New Roman" w:cs="Times New Roman"/>
          <w:color w:val="000000" w:themeColor="text1"/>
          <w:szCs w:val="21"/>
        </w:rPr>
      </w:pPr>
      <w:r w:rsidRPr="00331C85">
        <w:rPr>
          <w:rFonts w:eastAsia="Times New Roman" w:cs="Times New Roman"/>
          <w:color w:val="000000" w:themeColor="text1"/>
          <w:szCs w:val="21"/>
        </w:rPr>
        <w:t>Issue:</w:t>
      </w:r>
      <w:r w:rsidRPr="00331C85">
        <w:rPr>
          <w:rFonts w:eastAsia="Times New Roman" w:cs="Times New Roman"/>
          <w:color w:val="000000" w:themeColor="text1"/>
          <w:szCs w:val="21"/>
        </w:rPr>
        <w:tab/>
        <w:t>Whether the criminal prohibition that puts a person to this choice violates his/her ss 7 and 15 Charter rights</w:t>
      </w:r>
    </w:p>
    <w:p w14:paraId="7490AAF6" w14:textId="5B78ED25" w:rsidR="00412751" w:rsidRPr="00331C85" w:rsidRDefault="00412751" w:rsidP="00412751">
      <w:pPr>
        <w:rPr>
          <w:rFonts w:eastAsia="Times New Roman" w:cs="Times New Roman"/>
          <w:color w:val="000000" w:themeColor="text1"/>
          <w:szCs w:val="21"/>
        </w:rPr>
      </w:pPr>
      <w:r w:rsidRPr="00331C85">
        <w:rPr>
          <w:rFonts w:eastAsia="Times New Roman" w:cs="Times New Roman"/>
          <w:color w:val="000000" w:themeColor="text1"/>
          <w:szCs w:val="21"/>
        </w:rPr>
        <w:t>Notes:</w:t>
      </w:r>
      <w:r w:rsidR="00430E08" w:rsidRPr="00331C85">
        <w:rPr>
          <w:rFonts w:eastAsia="Times New Roman" w:cs="Times New Roman"/>
          <w:color w:val="000000" w:themeColor="text1"/>
          <w:szCs w:val="21"/>
        </w:rPr>
        <w:tab/>
      </w:r>
      <w:r w:rsidR="00430E08" w:rsidRPr="00331C85">
        <w:rPr>
          <w:rFonts w:eastAsia="Times New Roman" w:cs="Times New Roman"/>
          <w:b/>
          <w:color w:val="000000" w:themeColor="text1"/>
          <w:szCs w:val="21"/>
        </w:rPr>
        <w:t>Afterward</w:t>
      </w:r>
      <w:r w:rsidR="00430E08" w:rsidRPr="00331C85">
        <w:rPr>
          <w:rFonts w:eastAsia="Times New Roman" w:cs="Times New Roman"/>
          <w:color w:val="000000" w:themeColor="text1"/>
          <w:szCs w:val="21"/>
        </w:rPr>
        <w:t>…</w:t>
      </w:r>
    </w:p>
    <w:p w14:paraId="492E98F4" w14:textId="79697F43" w:rsidR="00842526" w:rsidRPr="00331C85" w:rsidRDefault="00C20D48" w:rsidP="00C20D48">
      <w:pPr>
        <w:ind w:left="720"/>
        <w:rPr>
          <w:rFonts w:eastAsia="Times New Roman" w:cs="Times New Roman"/>
          <w:color w:val="000000" w:themeColor="text1"/>
          <w:szCs w:val="21"/>
        </w:rPr>
      </w:pPr>
      <w:r w:rsidRPr="00331C85">
        <w:rPr>
          <w:rFonts w:eastAsia="Times New Roman" w:cs="Times New Roman"/>
          <w:color w:val="000000" w:themeColor="text1"/>
          <w:szCs w:val="21"/>
        </w:rPr>
        <w:t>2016 Legislation introduced to create a procedure for exempting medical professionals from providing medical assistance in dying.</w:t>
      </w:r>
    </w:p>
    <w:p w14:paraId="5F442B4B" w14:textId="46A13933" w:rsidR="009E5F37" w:rsidRPr="00331C85" w:rsidRDefault="009E5F37" w:rsidP="00C20D48">
      <w:pPr>
        <w:ind w:left="720"/>
        <w:rPr>
          <w:rFonts w:eastAsia="Times New Roman" w:cs="Times New Roman"/>
          <w:color w:val="000000" w:themeColor="text1"/>
          <w:szCs w:val="21"/>
        </w:rPr>
      </w:pPr>
      <w:r w:rsidRPr="00331C85">
        <w:rPr>
          <w:rFonts w:eastAsia="Times New Roman" w:cs="Times New Roman"/>
          <w:color w:val="000000" w:themeColor="text1"/>
          <w:szCs w:val="21"/>
        </w:rPr>
        <w:t xml:space="preserve">Available for patients </w:t>
      </w:r>
    </w:p>
    <w:p w14:paraId="321C2129" w14:textId="2AF11906" w:rsidR="009E5F37" w:rsidRPr="00331C85" w:rsidRDefault="009E5F37" w:rsidP="00C20D48">
      <w:pPr>
        <w:ind w:left="720"/>
        <w:rPr>
          <w:rFonts w:eastAsia="Times New Roman" w:cs="Times New Roman"/>
          <w:color w:val="000000" w:themeColor="text1"/>
          <w:szCs w:val="21"/>
        </w:rPr>
      </w:pPr>
      <w:r w:rsidRPr="00331C85">
        <w:rPr>
          <w:rFonts w:eastAsia="Times New Roman" w:cs="Times New Roman"/>
          <w:color w:val="000000" w:themeColor="text1"/>
          <w:szCs w:val="21"/>
        </w:rPr>
        <w:t>SAMPLE Q</w:t>
      </w:r>
    </w:p>
    <w:p w14:paraId="0863BC21" w14:textId="7534FEF3" w:rsidR="00412751" w:rsidRPr="00331C85" w:rsidRDefault="00412751" w:rsidP="00412751">
      <w:pPr>
        <w:rPr>
          <w:rFonts w:eastAsia="Times New Roman" w:cs="Times New Roman"/>
          <w:color w:val="000000" w:themeColor="text1"/>
          <w:szCs w:val="21"/>
        </w:rPr>
      </w:pPr>
    </w:p>
    <w:p w14:paraId="0D259CA1" w14:textId="1DC9DD97" w:rsidR="00412751" w:rsidRPr="00331C85" w:rsidRDefault="00252A49" w:rsidP="00252A49">
      <w:pPr>
        <w:pStyle w:val="Heading2"/>
        <w:rPr>
          <w:rFonts w:eastAsia="Times New Roman"/>
        </w:rPr>
      </w:pPr>
      <w:bookmarkStart w:id="163" w:name="_Toc18930237"/>
      <w:r w:rsidRPr="00331C85">
        <w:rPr>
          <w:rFonts w:eastAsia="Times New Roman"/>
        </w:rPr>
        <w:t>Social Rights</w:t>
      </w:r>
      <w:bookmarkEnd w:id="163"/>
    </w:p>
    <w:p w14:paraId="61E15A67" w14:textId="77777777" w:rsidR="00932BB3" w:rsidRPr="00331C85" w:rsidRDefault="00932BB3" w:rsidP="00252A49">
      <w:pPr>
        <w:rPr>
          <w:color w:val="000000" w:themeColor="text1"/>
        </w:rPr>
      </w:pPr>
    </w:p>
    <w:p w14:paraId="235B4321" w14:textId="33B61E45" w:rsidR="00252A49" w:rsidRPr="00331C85" w:rsidRDefault="00252A49" w:rsidP="00252A49">
      <w:pPr>
        <w:pStyle w:val="Heading3"/>
        <w:rPr>
          <w:color w:val="000000" w:themeColor="text1"/>
        </w:rPr>
      </w:pPr>
      <w:bookmarkStart w:id="164" w:name="_Toc18930238"/>
      <w:r w:rsidRPr="00331C85">
        <w:rPr>
          <w:color w:val="000000" w:themeColor="text1"/>
        </w:rPr>
        <w:t>Gosselin v QB (AG)</w:t>
      </w:r>
      <w:bookmarkEnd w:id="164"/>
    </w:p>
    <w:p w14:paraId="285D1DED" w14:textId="0CC8F40C" w:rsidR="00252A49" w:rsidRPr="00331C85" w:rsidRDefault="00252A49" w:rsidP="00252A49">
      <w:pPr>
        <w:rPr>
          <w:color w:val="000000" w:themeColor="text1"/>
        </w:rPr>
      </w:pPr>
      <w:r w:rsidRPr="00331C85">
        <w:rPr>
          <w:color w:val="000000" w:themeColor="text1"/>
        </w:rPr>
        <w:t>Ratio:</w:t>
      </w:r>
    </w:p>
    <w:p w14:paraId="14472FE7" w14:textId="705CA520" w:rsidR="00252A49" w:rsidRPr="00331C85" w:rsidRDefault="00252A49" w:rsidP="00252A49">
      <w:pPr>
        <w:ind w:left="720" w:hanging="720"/>
        <w:rPr>
          <w:color w:val="000000" w:themeColor="text1"/>
        </w:rPr>
      </w:pPr>
      <w:r w:rsidRPr="00331C85">
        <w:rPr>
          <w:color w:val="000000" w:themeColor="text1"/>
        </w:rPr>
        <w:t>Facts:</w:t>
      </w:r>
      <w:r w:rsidRPr="00331C85">
        <w:rPr>
          <w:color w:val="000000" w:themeColor="text1"/>
        </w:rPr>
        <w:tab/>
      </w:r>
      <w:r w:rsidRPr="00331C85">
        <w:rPr>
          <w:color w:val="000000" w:themeColor="text1"/>
          <w:lang w:val="en-GB"/>
        </w:rPr>
        <w:t>In 1984 the Quebec government created a new social assistance scheme.  Section 29(</w:t>
      </w:r>
      <w:r w:rsidRPr="00331C85">
        <w:rPr>
          <w:i/>
          <w:iCs/>
          <w:color w:val="000000" w:themeColor="text1"/>
          <w:lang w:val="en-GB"/>
        </w:rPr>
        <w:t>a</w:t>
      </w:r>
      <w:r w:rsidRPr="00331C85">
        <w:rPr>
          <w:color w:val="000000" w:themeColor="text1"/>
          <w:lang w:val="en-GB"/>
        </w:rPr>
        <w:t xml:space="preserve">) of the </w:t>
      </w:r>
      <w:r w:rsidRPr="00331C85">
        <w:rPr>
          <w:i/>
          <w:iCs/>
          <w:color w:val="000000" w:themeColor="text1"/>
          <w:lang w:val="en-GB"/>
        </w:rPr>
        <w:t>Regulation respecting social aid</w:t>
      </w:r>
      <w:r w:rsidRPr="00331C85">
        <w:rPr>
          <w:color w:val="000000" w:themeColor="text1"/>
          <w:lang w:val="en-GB"/>
        </w:rPr>
        <w:t xml:space="preserve">,  made under the 1984 </w:t>
      </w:r>
      <w:r w:rsidRPr="00331C85">
        <w:rPr>
          <w:i/>
          <w:iCs/>
          <w:color w:val="000000" w:themeColor="text1"/>
          <w:lang w:val="en-GB"/>
        </w:rPr>
        <w:t>Social Aid Act</w:t>
      </w:r>
      <w:r w:rsidRPr="00331C85">
        <w:rPr>
          <w:color w:val="000000" w:themeColor="text1"/>
          <w:lang w:val="en-GB"/>
        </w:rPr>
        <w:t xml:space="preserve">, set the base amount of welfare payable to persons under the age of 30 at roughly one third of the base amount payable to those 30 and over. The appellant, a welfare recipient, brought a class action challenging the 1984 social assistance scheme on behalf of all welfare recipients under 30 subject to the differential regime from 1985 to 1989.  </w:t>
      </w:r>
      <w:r w:rsidR="00535B85" w:rsidRPr="00331C85">
        <w:rPr>
          <w:color w:val="000000" w:themeColor="text1"/>
          <w:lang w:val="en-GB"/>
        </w:rPr>
        <w:t>Evidence that food banks, private charities, unreliable resources and that many people on social assistance resorted to theft, prostitution, or dumpster divin</w:t>
      </w:r>
      <w:r w:rsidR="00211683">
        <w:rPr>
          <w:color w:val="000000" w:themeColor="text1"/>
          <w:lang w:val="en-GB"/>
        </w:rPr>
        <w:t>g</w:t>
      </w:r>
      <w:r w:rsidR="00535B85" w:rsidRPr="00331C85">
        <w:rPr>
          <w:color w:val="000000" w:themeColor="text1"/>
          <w:lang w:val="en-GB"/>
        </w:rPr>
        <w:t xml:space="preserve"> etc. </w:t>
      </w:r>
      <w:r w:rsidRPr="00331C85">
        <w:rPr>
          <w:color w:val="000000" w:themeColor="text1"/>
          <w:lang w:val="en-GB"/>
        </w:rPr>
        <w:t xml:space="preserve">The appellant argued that the 1984 social assistance regime violated ss. 7 and 15(1) of the </w:t>
      </w:r>
      <w:r w:rsidRPr="00331C85">
        <w:rPr>
          <w:i/>
          <w:iCs/>
          <w:color w:val="000000" w:themeColor="text1"/>
          <w:lang w:val="en-GB"/>
        </w:rPr>
        <w:t>Canadian Charter of Rights and Freedoms</w:t>
      </w:r>
      <w:r w:rsidRPr="00331C85">
        <w:rPr>
          <w:color w:val="000000" w:themeColor="text1"/>
          <w:lang w:val="en-GB"/>
        </w:rPr>
        <w:t xml:space="preserve"> and s. 45 of the Quebec </w:t>
      </w:r>
      <w:r w:rsidRPr="00331C85">
        <w:rPr>
          <w:i/>
          <w:iCs/>
          <w:color w:val="000000" w:themeColor="text1"/>
          <w:lang w:val="en-GB"/>
        </w:rPr>
        <w:t>Charter</w:t>
      </w:r>
      <w:r w:rsidRPr="00331C85">
        <w:rPr>
          <w:iCs/>
          <w:color w:val="000000" w:themeColor="text1"/>
          <w:lang w:val="en-GB"/>
        </w:rPr>
        <w:t>.</w:t>
      </w:r>
    </w:p>
    <w:p w14:paraId="551DCD5A" w14:textId="5703C14B" w:rsidR="00252A49" w:rsidRPr="00331C85" w:rsidRDefault="00252A49" w:rsidP="00252A49">
      <w:pPr>
        <w:rPr>
          <w:color w:val="000000" w:themeColor="text1"/>
        </w:rPr>
      </w:pPr>
      <w:r w:rsidRPr="00331C85">
        <w:rPr>
          <w:color w:val="000000" w:themeColor="text1"/>
        </w:rPr>
        <w:t>Result:</w:t>
      </w:r>
      <w:r w:rsidRPr="00331C85">
        <w:rPr>
          <w:color w:val="000000" w:themeColor="text1"/>
        </w:rPr>
        <w:tab/>
        <w:t>Appeal dismissed – provision constitutional</w:t>
      </w:r>
    </w:p>
    <w:p w14:paraId="484739A4" w14:textId="057D5B3B" w:rsidR="00535B85" w:rsidRPr="00331C85" w:rsidRDefault="00252A49" w:rsidP="00252A49">
      <w:pPr>
        <w:ind w:left="720" w:hanging="720"/>
        <w:rPr>
          <w:color w:val="000000" w:themeColor="text1"/>
          <w:lang w:val="en-GB"/>
        </w:rPr>
      </w:pPr>
      <w:r w:rsidRPr="00331C85">
        <w:rPr>
          <w:color w:val="000000" w:themeColor="text1"/>
        </w:rPr>
        <w:t>Reason:</w:t>
      </w:r>
      <w:r w:rsidRPr="00331C85">
        <w:rPr>
          <w:color w:val="000000" w:themeColor="text1"/>
        </w:rPr>
        <w:tab/>
      </w:r>
      <w:r w:rsidRPr="00331C85">
        <w:rPr>
          <w:color w:val="000000" w:themeColor="text1"/>
          <w:lang w:val="en-GB"/>
        </w:rPr>
        <w:t>The factual record is insufficient to support the appellant’s claim that the state deprived her of her s. 7 right to security of the person by providing her with a lower base amount of welfare benefits, in a way that violated the principles of fundamental justice. Thus far, the jurisprudence does not suggest that s. 7 places positive obligations on the state</w:t>
      </w:r>
      <w:r w:rsidR="00990C64">
        <w:rPr>
          <w:color w:val="000000" w:themeColor="text1"/>
          <w:lang w:val="en-GB"/>
        </w:rPr>
        <w:t>.</w:t>
      </w:r>
      <w:r w:rsidRPr="00331C85">
        <w:rPr>
          <w:color w:val="000000" w:themeColor="text1"/>
          <w:lang w:val="en-GB"/>
        </w:rPr>
        <w:t xml:space="preserve"> Rather, s. 7 has been </w:t>
      </w:r>
      <w:r w:rsidRPr="00331C85">
        <w:rPr>
          <w:b/>
          <w:color w:val="000000" w:themeColor="text1"/>
          <w:lang w:val="en-GB"/>
        </w:rPr>
        <w:t>interpreted as restricting the state’s ability to deprive people of their right to life, liberty and security of the person</w:t>
      </w:r>
      <w:r w:rsidR="00535B85" w:rsidRPr="00331C85">
        <w:rPr>
          <w:color w:val="000000" w:themeColor="text1"/>
          <w:lang w:val="en-GB"/>
        </w:rPr>
        <w:t xml:space="preserve"> = negative right</w:t>
      </w:r>
      <w:r w:rsidRPr="00331C85">
        <w:rPr>
          <w:color w:val="000000" w:themeColor="text1"/>
          <w:lang w:val="en-GB"/>
        </w:rPr>
        <w:t>.  Such a deprivation does not exist here and the circumstances of this case do not warrant a novel application of s. 7 as the basis for a positive state obligation to guarantee adequate living standards</w:t>
      </w:r>
      <w:r w:rsidR="00535B85" w:rsidRPr="00331C85">
        <w:rPr>
          <w:color w:val="000000" w:themeColor="text1"/>
          <w:lang w:val="en-GB"/>
        </w:rPr>
        <w:t xml:space="preserve"> – the state is not taking things away. </w:t>
      </w:r>
    </w:p>
    <w:p w14:paraId="08628AE8" w14:textId="46EFDAD6" w:rsidR="00252A49" w:rsidRPr="00331C85" w:rsidRDefault="00535B85" w:rsidP="00535B85">
      <w:pPr>
        <w:ind w:left="720"/>
        <w:rPr>
          <w:color w:val="000000" w:themeColor="text1"/>
          <w:lang w:val="en-GB"/>
        </w:rPr>
      </w:pPr>
      <w:r w:rsidRPr="00331C85">
        <w:rPr>
          <w:color w:val="000000" w:themeColor="text1"/>
          <w:lang w:val="en-GB"/>
        </w:rPr>
        <w:t>“One day s 7 may be interpreted to include positive obligations”… (living tree principle) but in this case, the evidence of actual hardship is wanting making it a frail platform unable to support the weight of a positive state obligation of citizen support.</w:t>
      </w:r>
    </w:p>
    <w:p w14:paraId="4A75EEBB" w14:textId="588EEE94" w:rsidR="00252A49" w:rsidRPr="00331C85" w:rsidRDefault="00252A49" w:rsidP="00252A49">
      <w:pPr>
        <w:rPr>
          <w:color w:val="000000" w:themeColor="text1"/>
        </w:rPr>
      </w:pPr>
      <w:r w:rsidRPr="00331C85">
        <w:rPr>
          <w:color w:val="000000" w:themeColor="text1"/>
        </w:rPr>
        <w:t>Issue:</w:t>
      </w:r>
    </w:p>
    <w:p w14:paraId="7E637BBA" w14:textId="6EC91619" w:rsidR="00252A49" w:rsidRPr="00331C85" w:rsidRDefault="00252A49" w:rsidP="00252A49">
      <w:pPr>
        <w:rPr>
          <w:color w:val="000000" w:themeColor="text1"/>
        </w:rPr>
      </w:pPr>
      <w:r w:rsidRPr="00331C85">
        <w:rPr>
          <w:color w:val="000000" w:themeColor="text1"/>
        </w:rPr>
        <w:t>Notes:</w:t>
      </w:r>
      <w:r w:rsidRPr="00331C85">
        <w:rPr>
          <w:color w:val="000000" w:themeColor="text1"/>
        </w:rPr>
        <w:tab/>
      </w:r>
      <w:r w:rsidR="004B20A1" w:rsidRPr="00331C85">
        <w:rPr>
          <w:color w:val="000000" w:themeColor="text1"/>
        </w:rPr>
        <w:t>Bastarache</w:t>
      </w:r>
      <w:r w:rsidRPr="00331C85">
        <w:rPr>
          <w:color w:val="000000" w:themeColor="text1"/>
        </w:rPr>
        <w:t xml:space="preserve"> </w:t>
      </w:r>
      <w:r w:rsidR="00990C64">
        <w:rPr>
          <w:color w:val="000000" w:themeColor="text1"/>
        </w:rPr>
        <w:t>concurring</w:t>
      </w:r>
    </w:p>
    <w:p w14:paraId="748AC1C7" w14:textId="77777777" w:rsidR="00252A49" w:rsidRPr="00331C85" w:rsidRDefault="00252A49" w:rsidP="00435F78">
      <w:pPr>
        <w:pStyle w:val="ListParagraph"/>
        <w:numPr>
          <w:ilvl w:val="1"/>
          <w:numId w:val="42"/>
        </w:numPr>
        <w:rPr>
          <w:color w:val="000000" w:themeColor="text1"/>
        </w:rPr>
      </w:pPr>
      <w:r w:rsidRPr="00331C85">
        <w:rPr>
          <w:color w:val="000000" w:themeColor="text1"/>
          <w:lang w:val="en-GB"/>
        </w:rPr>
        <w:t>Section 29(</w:t>
      </w:r>
      <w:r w:rsidRPr="00331C85">
        <w:rPr>
          <w:i/>
          <w:iCs/>
          <w:color w:val="000000" w:themeColor="text1"/>
          <w:lang w:val="en-GB"/>
        </w:rPr>
        <w:t>a</w:t>
      </w:r>
      <w:r w:rsidRPr="00331C85">
        <w:rPr>
          <w:color w:val="000000" w:themeColor="text1"/>
          <w:lang w:val="en-GB"/>
        </w:rPr>
        <w:t xml:space="preserve">) of the Regulation did not infringe s. 7 of the </w:t>
      </w:r>
      <w:r w:rsidRPr="00331C85">
        <w:rPr>
          <w:i/>
          <w:iCs/>
          <w:color w:val="000000" w:themeColor="text1"/>
          <w:lang w:val="en-GB"/>
        </w:rPr>
        <w:t>Charter</w:t>
      </w:r>
      <w:r w:rsidRPr="00331C85">
        <w:rPr>
          <w:color w:val="000000" w:themeColor="text1"/>
          <w:lang w:val="en-GB"/>
        </w:rPr>
        <w:t xml:space="preserve">.  </w:t>
      </w:r>
    </w:p>
    <w:p w14:paraId="0EA060A1" w14:textId="6E62322B" w:rsidR="00252A49" w:rsidRPr="00331C85" w:rsidRDefault="00252A49" w:rsidP="00435F78">
      <w:pPr>
        <w:pStyle w:val="ListParagraph"/>
        <w:numPr>
          <w:ilvl w:val="1"/>
          <w:numId w:val="42"/>
        </w:numPr>
        <w:rPr>
          <w:color w:val="000000" w:themeColor="text1"/>
        </w:rPr>
      </w:pPr>
      <w:r w:rsidRPr="00331C85">
        <w:rPr>
          <w:color w:val="000000" w:themeColor="text1"/>
          <w:lang w:val="en-GB"/>
        </w:rPr>
        <w:t>The threat to the appellant’s security of the person was not related to the administration of justice, nor was it caused by any state action, nor did the under</w:t>
      </w:r>
      <w:r w:rsidR="0045729E" w:rsidRPr="00331C85">
        <w:rPr>
          <w:color w:val="000000" w:themeColor="text1"/>
          <w:lang w:val="en-GB"/>
        </w:rPr>
        <w:t xml:space="preserve"> </w:t>
      </w:r>
      <w:r w:rsidRPr="00331C85">
        <w:rPr>
          <w:color w:val="000000" w:themeColor="text1"/>
          <w:lang w:val="en-GB"/>
        </w:rPr>
        <w:t xml:space="preserve">inclusive nature of the legislation substantially prevent or inhibit the appellant from protecting her own security.  </w:t>
      </w:r>
    </w:p>
    <w:p w14:paraId="715F6005" w14:textId="77777777" w:rsidR="00252A49" w:rsidRPr="00331C85" w:rsidRDefault="00252A49" w:rsidP="00435F78">
      <w:pPr>
        <w:pStyle w:val="ListParagraph"/>
        <w:numPr>
          <w:ilvl w:val="1"/>
          <w:numId w:val="42"/>
        </w:numPr>
        <w:rPr>
          <w:color w:val="000000" w:themeColor="text1"/>
        </w:rPr>
      </w:pPr>
      <w:r w:rsidRPr="00331C85">
        <w:rPr>
          <w:color w:val="000000" w:themeColor="text1"/>
          <w:lang w:val="en-GB"/>
        </w:rPr>
        <w:t xml:space="preserve">The right to security of the person is protected by s. 7 only insofar as the claimant is deprived of this right by the state, in a manner contrary to the principles of fundamental justice.  </w:t>
      </w:r>
    </w:p>
    <w:p w14:paraId="0748F1D3" w14:textId="77777777" w:rsidR="00252A49" w:rsidRPr="00331C85" w:rsidRDefault="00252A49" w:rsidP="00435F78">
      <w:pPr>
        <w:pStyle w:val="ListParagraph"/>
        <w:numPr>
          <w:ilvl w:val="1"/>
          <w:numId w:val="42"/>
        </w:numPr>
        <w:rPr>
          <w:color w:val="000000" w:themeColor="text1"/>
        </w:rPr>
      </w:pPr>
      <w:r w:rsidRPr="00331C85">
        <w:rPr>
          <w:color w:val="000000" w:themeColor="text1"/>
          <w:lang w:val="en-GB"/>
        </w:rPr>
        <w:t xml:space="preserve">The strong relationship between s. 7 and the role of the judiciary leads to the conclusion that some relationship to the judicial system or its administration must be engaged before s. 7 may be applied. </w:t>
      </w:r>
    </w:p>
    <w:p w14:paraId="2D10AFF4" w14:textId="05F0A140" w:rsidR="00252A49" w:rsidRPr="00331C85" w:rsidRDefault="00252A49" w:rsidP="00435F78">
      <w:pPr>
        <w:pStyle w:val="ListParagraph"/>
        <w:numPr>
          <w:ilvl w:val="1"/>
          <w:numId w:val="42"/>
        </w:numPr>
        <w:rPr>
          <w:color w:val="000000" w:themeColor="text1"/>
        </w:rPr>
      </w:pPr>
      <w:r w:rsidRPr="00331C85">
        <w:rPr>
          <w:color w:val="000000" w:themeColor="text1"/>
          <w:lang w:val="en-GB"/>
        </w:rPr>
        <w:t xml:space="preserve"> In this case, there is no link between the harm to the appellant</w:t>
      </w:r>
      <w:r w:rsidR="00990C64">
        <w:rPr>
          <w:color w:val="000000" w:themeColor="text1"/>
          <w:lang w:val="en-GB"/>
        </w:rPr>
        <w:t>’</w:t>
      </w:r>
      <w:r w:rsidRPr="00331C85">
        <w:rPr>
          <w:color w:val="000000" w:themeColor="text1"/>
          <w:lang w:val="en-GB"/>
        </w:rPr>
        <w:t xml:space="preserve">s security of the person and the judicial system or its administration.  </w:t>
      </w:r>
    </w:p>
    <w:p w14:paraId="71C2ED0D" w14:textId="433B4DE2" w:rsidR="00252A49" w:rsidRPr="00331C85" w:rsidRDefault="00252A49" w:rsidP="00252A49">
      <w:pPr>
        <w:ind w:left="720"/>
        <w:rPr>
          <w:color w:val="000000" w:themeColor="text1"/>
        </w:rPr>
      </w:pPr>
      <w:r w:rsidRPr="00331C85">
        <w:rPr>
          <w:color w:val="000000" w:themeColor="text1"/>
        </w:rPr>
        <w:t xml:space="preserve">Lebel </w:t>
      </w:r>
      <w:r w:rsidR="00990C64">
        <w:rPr>
          <w:color w:val="000000" w:themeColor="text1"/>
        </w:rPr>
        <w:t>concurring</w:t>
      </w:r>
    </w:p>
    <w:p w14:paraId="2822ECC4" w14:textId="546D2569" w:rsidR="00252A49" w:rsidRPr="00331C85" w:rsidRDefault="00252A49" w:rsidP="00435F78">
      <w:pPr>
        <w:pStyle w:val="ListParagraph"/>
        <w:numPr>
          <w:ilvl w:val="1"/>
          <w:numId w:val="42"/>
        </w:numPr>
        <w:rPr>
          <w:color w:val="000000" w:themeColor="text1"/>
          <w:lang w:val="en-GB"/>
        </w:rPr>
      </w:pPr>
      <w:r w:rsidRPr="00331C85">
        <w:rPr>
          <w:color w:val="000000" w:themeColor="text1"/>
        </w:rPr>
        <w:t>T</w:t>
      </w:r>
      <w:r w:rsidRPr="00331C85">
        <w:rPr>
          <w:color w:val="000000" w:themeColor="text1"/>
          <w:lang w:val="en-GB"/>
        </w:rPr>
        <w:t xml:space="preserve">he appellant failed to establish a violation of s. 7 of the </w:t>
      </w:r>
      <w:r w:rsidRPr="00331C85">
        <w:rPr>
          <w:i/>
          <w:iCs/>
          <w:color w:val="000000" w:themeColor="text1"/>
          <w:lang w:val="en-GB"/>
        </w:rPr>
        <w:t>Charter</w:t>
      </w:r>
      <w:r w:rsidRPr="00331C85">
        <w:rPr>
          <w:color w:val="000000" w:themeColor="text1"/>
          <w:lang w:val="en-GB"/>
        </w:rPr>
        <w:t xml:space="preserve"> in this case, for the reasons stated by the majority, it is not appropriate, at this point, to rule out the possibility that s. 7 might be invoked in circumstances unrelated to the justice system.</w:t>
      </w:r>
    </w:p>
    <w:p w14:paraId="6A91643D" w14:textId="24C03651" w:rsidR="00252A49" w:rsidRPr="00331C85" w:rsidRDefault="00252A49" w:rsidP="00252A49">
      <w:pPr>
        <w:ind w:left="720"/>
        <w:rPr>
          <w:color w:val="000000" w:themeColor="text1"/>
        </w:rPr>
      </w:pPr>
      <w:r w:rsidRPr="00331C85">
        <w:rPr>
          <w:b/>
          <w:color w:val="000000" w:themeColor="text1"/>
        </w:rPr>
        <w:t>Arbour</w:t>
      </w:r>
      <w:r w:rsidRPr="00331C85">
        <w:rPr>
          <w:color w:val="000000" w:themeColor="text1"/>
        </w:rPr>
        <w:t xml:space="preserve"> dissent</w:t>
      </w:r>
    </w:p>
    <w:p w14:paraId="52517C5E" w14:textId="25B0C011" w:rsidR="003C6AF4" w:rsidRPr="00331C85" w:rsidRDefault="00252A49" w:rsidP="00435F78">
      <w:pPr>
        <w:pStyle w:val="ListParagraph"/>
        <w:numPr>
          <w:ilvl w:val="1"/>
          <w:numId w:val="42"/>
        </w:numPr>
        <w:rPr>
          <w:color w:val="000000" w:themeColor="text1"/>
        </w:rPr>
      </w:pPr>
      <w:r w:rsidRPr="00331C85">
        <w:rPr>
          <w:color w:val="000000" w:themeColor="text1"/>
          <w:lang w:val="en-GB"/>
        </w:rPr>
        <w:t>Section 29(</w:t>
      </w:r>
      <w:r w:rsidRPr="00331C85">
        <w:rPr>
          <w:i/>
          <w:iCs/>
          <w:color w:val="000000" w:themeColor="text1"/>
          <w:lang w:val="en-GB"/>
        </w:rPr>
        <w:t>a</w:t>
      </w:r>
      <w:r w:rsidRPr="00331C85">
        <w:rPr>
          <w:color w:val="000000" w:themeColor="text1"/>
          <w:lang w:val="en-GB"/>
        </w:rPr>
        <w:t xml:space="preserve">) of the Regulation infringed s. 7 of the </w:t>
      </w:r>
      <w:r w:rsidRPr="00331C85">
        <w:rPr>
          <w:i/>
          <w:iCs/>
          <w:color w:val="000000" w:themeColor="text1"/>
          <w:lang w:val="en-GB"/>
        </w:rPr>
        <w:t>Charter</w:t>
      </w:r>
      <w:r w:rsidRPr="00331C85">
        <w:rPr>
          <w:color w:val="000000" w:themeColor="text1"/>
          <w:lang w:val="en-GB"/>
        </w:rPr>
        <w:t xml:space="preserve"> by depriving those to whom it applied of their right to security of the person.  Section 7 imposes a positive obligation on the state to offer basic protection for the life, liberty and security of its citizens.</w:t>
      </w:r>
      <w:r w:rsidR="003C6AF4" w:rsidRPr="00331C85">
        <w:rPr>
          <w:color w:val="000000" w:themeColor="text1"/>
          <w:lang w:val="en-GB"/>
        </w:rPr>
        <w:t xml:space="preserve"> </w:t>
      </w:r>
    </w:p>
    <w:p w14:paraId="522DE1F5" w14:textId="5C5C3A97" w:rsidR="00252A49" w:rsidRPr="00331C85" w:rsidRDefault="00252A49" w:rsidP="00435F78">
      <w:pPr>
        <w:pStyle w:val="ListParagraph"/>
        <w:numPr>
          <w:ilvl w:val="1"/>
          <w:numId w:val="42"/>
        </w:numPr>
        <w:rPr>
          <w:color w:val="000000" w:themeColor="text1"/>
        </w:rPr>
      </w:pPr>
      <w:r w:rsidRPr="00331C85">
        <w:rPr>
          <w:color w:val="000000" w:themeColor="text1"/>
          <w:lang w:val="en-GB"/>
        </w:rPr>
        <w:t>The barriers that are traditionally said to preclude a positive claim against the state under s. 7 are unconvincing</w:t>
      </w:r>
    </w:p>
    <w:p w14:paraId="023C93F8" w14:textId="77777777" w:rsidR="00252A49" w:rsidRPr="00331C85" w:rsidRDefault="00252A49" w:rsidP="00435F78">
      <w:pPr>
        <w:pStyle w:val="ListParagraph"/>
        <w:numPr>
          <w:ilvl w:val="2"/>
          <w:numId w:val="42"/>
        </w:numPr>
        <w:rPr>
          <w:color w:val="000000" w:themeColor="text1"/>
        </w:rPr>
      </w:pPr>
      <w:r w:rsidRPr="00331C85">
        <w:rPr>
          <w:color w:val="000000" w:themeColor="text1"/>
          <w:lang w:val="en-GB"/>
        </w:rPr>
        <w:t xml:space="preserve">The fact that a right may have some economic value is an insufficient reason to exclude it from the ambit of s. 7.  </w:t>
      </w:r>
    </w:p>
    <w:p w14:paraId="0B18BBB9" w14:textId="77777777" w:rsidR="00252A49" w:rsidRPr="00331C85" w:rsidRDefault="00252A49" w:rsidP="00435F78">
      <w:pPr>
        <w:pStyle w:val="ListParagraph"/>
        <w:numPr>
          <w:ilvl w:val="2"/>
          <w:numId w:val="42"/>
        </w:numPr>
        <w:rPr>
          <w:color w:val="000000" w:themeColor="text1"/>
        </w:rPr>
      </w:pPr>
      <w:r w:rsidRPr="00331C85">
        <w:rPr>
          <w:color w:val="000000" w:themeColor="text1"/>
          <w:lang w:val="en-GB"/>
        </w:rPr>
        <w:t>Economic rights that are fundamental to human life or survival are not of the same ilk as corporate</w:t>
      </w:r>
      <w:r w:rsidRPr="00331C85">
        <w:rPr>
          <w:color w:val="000000" w:themeColor="text1"/>
          <w:lang w:val="en-GB"/>
        </w:rPr>
        <w:noBreakHyphen/>
        <w:t xml:space="preserve">commercial economic rights.  </w:t>
      </w:r>
    </w:p>
    <w:p w14:paraId="78F8BBFB" w14:textId="016CB429" w:rsidR="00252A49" w:rsidRPr="00331C85" w:rsidRDefault="00252A49" w:rsidP="00435F78">
      <w:pPr>
        <w:pStyle w:val="ListParagraph"/>
        <w:numPr>
          <w:ilvl w:val="2"/>
          <w:numId w:val="42"/>
        </w:numPr>
        <w:rPr>
          <w:color w:val="000000" w:themeColor="text1"/>
        </w:rPr>
      </w:pPr>
      <w:r w:rsidRPr="00331C85">
        <w:rPr>
          <w:color w:val="000000" w:themeColor="text1"/>
          <w:lang w:val="en-GB"/>
        </w:rPr>
        <w:t xml:space="preserve">The right to a minimum level of social assistance is intimately intertwined with considerations related to one's basic health and, at the limit, even one’s survival.  </w:t>
      </w:r>
    </w:p>
    <w:p w14:paraId="5940A32C" w14:textId="66E509D5" w:rsidR="00252A49" w:rsidRPr="00331C85" w:rsidRDefault="00252A49" w:rsidP="00435F78">
      <w:pPr>
        <w:pStyle w:val="ListParagraph"/>
        <w:numPr>
          <w:ilvl w:val="2"/>
          <w:numId w:val="42"/>
        </w:numPr>
        <w:rPr>
          <w:color w:val="000000" w:themeColor="text1"/>
        </w:rPr>
      </w:pPr>
      <w:r w:rsidRPr="00331C85">
        <w:rPr>
          <w:color w:val="000000" w:themeColor="text1"/>
          <w:lang w:val="en-GB"/>
        </w:rPr>
        <w:t xml:space="preserve">These rights can be readily accommodated under the s. 7 rights to </w:t>
      </w:r>
      <w:r w:rsidRPr="00331C85">
        <w:rPr>
          <w:color w:val="000000" w:themeColor="text1"/>
          <w:lang w:val="en-GB"/>
        </w:rPr>
        <w:sym w:font="WP TypographicSymbols" w:char="0041"/>
      </w:r>
      <w:r w:rsidRPr="00331C85">
        <w:rPr>
          <w:color w:val="000000" w:themeColor="text1"/>
          <w:lang w:val="en-GB"/>
        </w:rPr>
        <w:t>life, liberty and security of the person</w:t>
      </w:r>
    </w:p>
    <w:p w14:paraId="7BB71527" w14:textId="309B024B" w:rsidR="00252A49" w:rsidRPr="00331C85" w:rsidRDefault="00252A49" w:rsidP="00435F78">
      <w:pPr>
        <w:pStyle w:val="ListParagraph"/>
        <w:numPr>
          <w:ilvl w:val="1"/>
          <w:numId w:val="42"/>
        </w:numPr>
        <w:rPr>
          <w:color w:val="000000" w:themeColor="text1"/>
        </w:rPr>
      </w:pPr>
      <w:r w:rsidRPr="00331C85">
        <w:rPr>
          <w:b/>
          <w:color w:val="000000" w:themeColor="text1"/>
          <w:lang w:val="en-GB"/>
        </w:rPr>
        <w:t>A textual, purposive or contextual approach to the interpretation of s. 7 mandates the conclusion that the s. 7 rights of life, liberty and security of the person include a positive dimension</w:t>
      </w:r>
      <w:r w:rsidRPr="00331C85">
        <w:rPr>
          <w:color w:val="000000" w:themeColor="text1"/>
          <w:lang w:val="en-GB"/>
        </w:rPr>
        <w:t>.</w:t>
      </w:r>
    </w:p>
    <w:p w14:paraId="4A522F6E" w14:textId="77777777" w:rsidR="00252A49" w:rsidRPr="00331C85" w:rsidRDefault="00252A49" w:rsidP="00435F78">
      <w:pPr>
        <w:pStyle w:val="ListParagraph"/>
        <w:numPr>
          <w:ilvl w:val="2"/>
          <w:numId w:val="42"/>
        </w:numPr>
        <w:rPr>
          <w:color w:val="000000" w:themeColor="text1"/>
        </w:rPr>
      </w:pPr>
      <w:r w:rsidRPr="00331C85">
        <w:rPr>
          <w:color w:val="000000" w:themeColor="text1"/>
          <w:lang w:val="en-GB"/>
        </w:rPr>
        <w:t xml:space="preserve">A purposive interpretation of s. 7 as a whole requires that all the rights embodied in it be given meaning.  </w:t>
      </w:r>
    </w:p>
    <w:p w14:paraId="675AD5C3" w14:textId="77777777" w:rsidR="00252A49" w:rsidRPr="00331C85" w:rsidRDefault="00252A49" w:rsidP="00435F78">
      <w:pPr>
        <w:pStyle w:val="ListParagraph"/>
        <w:numPr>
          <w:ilvl w:val="2"/>
          <w:numId w:val="42"/>
        </w:numPr>
        <w:rPr>
          <w:color w:val="000000" w:themeColor="text1"/>
        </w:rPr>
      </w:pPr>
      <w:r w:rsidRPr="00331C85">
        <w:rPr>
          <w:color w:val="000000" w:themeColor="text1"/>
          <w:lang w:val="en-GB"/>
        </w:rPr>
        <w:t xml:space="preserve">Reducing s. 7 only to the second clause leaves no useful meaning to the right to life.  </w:t>
      </w:r>
    </w:p>
    <w:p w14:paraId="2E69EC4D" w14:textId="08C522DF" w:rsidR="00252A49" w:rsidRPr="00331C85" w:rsidRDefault="00252A49" w:rsidP="00435F78">
      <w:pPr>
        <w:pStyle w:val="ListParagraph"/>
        <w:numPr>
          <w:ilvl w:val="3"/>
          <w:numId w:val="42"/>
        </w:numPr>
        <w:rPr>
          <w:color w:val="000000" w:themeColor="text1"/>
        </w:rPr>
      </w:pPr>
      <w:r w:rsidRPr="00331C85">
        <w:rPr>
          <w:color w:val="000000" w:themeColor="text1"/>
          <w:lang w:val="en-GB"/>
        </w:rPr>
        <w:t xml:space="preserve">Such an interpretation of s. 7 threatens not only the coherence, but also the purpose of the </w:t>
      </w:r>
      <w:r w:rsidRPr="00331C85">
        <w:rPr>
          <w:i/>
          <w:iCs/>
          <w:color w:val="000000" w:themeColor="text1"/>
          <w:lang w:val="en-GB"/>
        </w:rPr>
        <w:t xml:space="preserve">Charter </w:t>
      </w:r>
      <w:r w:rsidRPr="00331C85">
        <w:rPr>
          <w:color w:val="000000" w:themeColor="text1"/>
          <w:lang w:val="en-GB"/>
        </w:rPr>
        <w:t xml:space="preserve">as a whole  </w:t>
      </w:r>
    </w:p>
    <w:p w14:paraId="38A60D8F" w14:textId="40CB08A5" w:rsidR="003C6AF4" w:rsidRPr="00331C85" w:rsidRDefault="003C6AF4" w:rsidP="00435F78">
      <w:pPr>
        <w:pStyle w:val="ListParagraph"/>
        <w:numPr>
          <w:ilvl w:val="2"/>
          <w:numId w:val="42"/>
        </w:numPr>
        <w:rPr>
          <w:color w:val="000000" w:themeColor="text1"/>
        </w:rPr>
      </w:pPr>
      <w:r w:rsidRPr="00331C85">
        <w:rPr>
          <w:color w:val="000000" w:themeColor="text1"/>
          <w:lang w:val="en-GB"/>
        </w:rPr>
        <w:t>“</w:t>
      </w:r>
      <w:r w:rsidRPr="00331C85">
        <w:rPr>
          <w:b/>
          <w:color w:val="000000" w:themeColor="text1"/>
          <w:lang w:val="en-GB"/>
        </w:rPr>
        <w:t>and the right</w:t>
      </w:r>
      <w:r w:rsidRPr="00331C85">
        <w:rPr>
          <w:color w:val="000000" w:themeColor="text1"/>
          <w:lang w:val="en-GB"/>
        </w:rPr>
        <w:t xml:space="preserve"> not to be deprived thereof” </w:t>
      </w:r>
    </w:p>
    <w:p w14:paraId="48177A82" w14:textId="2E181AB2" w:rsidR="003C6AF4" w:rsidRPr="00331C85" w:rsidRDefault="003C6AF4" w:rsidP="00435F78">
      <w:pPr>
        <w:pStyle w:val="ListParagraph"/>
        <w:numPr>
          <w:ilvl w:val="1"/>
          <w:numId w:val="42"/>
        </w:numPr>
        <w:rPr>
          <w:color w:val="000000" w:themeColor="text1"/>
        </w:rPr>
      </w:pPr>
      <w:r w:rsidRPr="00331C85">
        <w:rPr>
          <w:color w:val="000000" w:themeColor="text1"/>
          <w:lang w:val="en-GB"/>
        </w:rPr>
        <w:t>Charter expressly in</w:t>
      </w:r>
      <w:r w:rsidR="00954E38" w:rsidRPr="00331C85">
        <w:rPr>
          <w:color w:val="000000" w:themeColor="text1"/>
          <w:lang w:val="en-GB"/>
        </w:rPr>
        <w:t>c</w:t>
      </w:r>
      <w:r w:rsidRPr="00331C85">
        <w:rPr>
          <w:color w:val="000000" w:themeColor="text1"/>
          <w:lang w:val="en-GB"/>
        </w:rPr>
        <w:t>ludes positive obligation (right to vote)</w:t>
      </w:r>
    </w:p>
    <w:p w14:paraId="5075A973" w14:textId="701889AB" w:rsidR="00EE4EEA" w:rsidRPr="00331C85" w:rsidRDefault="00EE4EEA" w:rsidP="00435F78">
      <w:pPr>
        <w:pStyle w:val="ListParagraph"/>
        <w:numPr>
          <w:ilvl w:val="1"/>
          <w:numId w:val="42"/>
        </w:numPr>
        <w:rPr>
          <w:color w:val="000000" w:themeColor="text1"/>
        </w:rPr>
      </w:pPr>
      <w:r w:rsidRPr="00331C85">
        <w:rPr>
          <w:color w:val="000000" w:themeColor="text1"/>
          <w:lang w:val="en-GB"/>
        </w:rPr>
        <w:t>Life and SOP are engaged</w:t>
      </w:r>
    </w:p>
    <w:p w14:paraId="7866458D" w14:textId="311DB7FC" w:rsidR="00EE4EEA" w:rsidRPr="00331C85" w:rsidRDefault="00EE4EEA" w:rsidP="00435F78">
      <w:pPr>
        <w:pStyle w:val="ListParagraph"/>
        <w:numPr>
          <w:ilvl w:val="2"/>
          <w:numId w:val="42"/>
        </w:numPr>
        <w:rPr>
          <w:color w:val="000000" w:themeColor="text1"/>
        </w:rPr>
      </w:pPr>
      <w:r w:rsidRPr="00331C85">
        <w:rPr>
          <w:color w:val="000000" w:themeColor="text1"/>
          <w:lang w:val="en-GB"/>
        </w:rPr>
        <w:t>Minimum level of welfare is so closely connected to one’s basic health (or SOP)</w:t>
      </w:r>
      <w:r w:rsidR="002B7D14" w:rsidRPr="00331C85">
        <w:rPr>
          <w:color w:val="000000" w:themeColor="text1"/>
          <w:lang w:val="en-GB"/>
        </w:rPr>
        <w:t>…</w:t>
      </w:r>
      <w:r w:rsidRPr="00331C85">
        <w:rPr>
          <w:color w:val="000000" w:themeColor="text1"/>
          <w:lang w:val="en-GB"/>
        </w:rPr>
        <w:t xml:space="preserve"> </w:t>
      </w:r>
    </w:p>
    <w:p w14:paraId="01C75F56" w14:textId="69D9767B" w:rsidR="00EE4EEA" w:rsidRPr="00331C85" w:rsidRDefault="00EE4EEA" w:rsidP="00435F78">
      <w:pPr>
        <w:pStyle w:val="ListParagraph"/>
        <w:numPr>
          <w:ilvl w:val="1"/>
          <w:numId w:val="42"/>
        </w:numPr>
        <w:rPr>
          <w:color w:val="000000" w:themeColor="text1"/>
        </w:rPr>
      </w:pPr>
      <w:r w:rsidRPr="00331C85">
        <w:rPr>
          <w:color w:val="000000" w:themeColor="text1"/>
          <w:lang w:val="en-GB"/>
        </w:rPr>
        <w:t>Sets out a test</w:t>
      </w:r>
      <w:r w:rsidR="00D844D1" w:rsidRPr="00331C85">
        <w:rPr>
          <w:color w:val="000000" w:themeColor="text1"/>
          <w:lang w:val="en-GB"/>
        </w:rPr>
        <w:t xml:space="preserve"> for positive rights claim </w:t>
      </w:r>
    </w:p>
    <w:p w14:paraId="73A6C93D" w14:textId="627C6C0D" w:rsidR="00EE4EEA" w:rsidRPr="00331C85" w:rsidRDefault="00EE4EEA" w:rsidP="00435F78">
      <w:pPr>
        <w:pStyle w:val="ListParagraph"/>
        <w:numPr>
          <w:ilvl w:val="2"/>
          <w:numId w:val="42"/>
        </w:numPr>
        <w:rPr>
          <w:color w:val="000000" w:themeColor="text1"/>
        </w:rPr>
      </w:pPr>
      <w:r w:rsidRPr="00331C85">
        <w:rPr>
          <w:color w:val="000000" w:themeColor="text1"/>
          <w:lang w:val="en-GB"/>
        </w:rPr>
        <w:t>1) Claim is grounded in basic interest in SOP (not exclusion from particular statutory scheme)</w:t>
      </w:r>
    </w:p>
    <w:p w14:paraId="09FC4500" w14:textId="0EAA1E4E" w:rsidR="00EE4EEA" w:rsidRPr="00331C85" w:rsidRDefault="00EE4EEA" w:rsidP="00435F78">
      <w:pPr>
        <w:pStyle w:val="ListParagraph"/>
        <w:numPr>
          <w:ilvl w:val="3"/>
          <w:numId w:val="42"/>
        </w:numPr>
        <w:rPr>
          <w:color w:val="000000" w:themeColor="text1"/>
        </w:rPr>
      </w:pPr>
      <w:r w:rsidRPr="00331C85">
        <w:rPr>
          <w:color w:val="000000" w:themeColor="text1"/>
        </w:rPr>
        <w:t>This is met in this case – their actual life and SOP are engaged by level of poverty</w:t>
      </w:r>
    </w:p>
    <w:p w14:paraId="2F5956B3" w14:textId="1FE9934E" w:rsidR="00EE4EEA" w:rsidRPr="00331C85" w:rsidRDefault="00EE4EEA" w:rsidP="00435F78">
      <w:pPr>
        <w:pStyle w:val="ListParagraph"/>
        <w:numPr>
          <w:ilvl w:val="2"/>
          <w:numId w:val="42"/>
        </w:numPr>
        <w:rPr>
          <w:color w:val="000000" w:themeColor="text1"/>
        </w:rPr>
      </w:pPr>
      <w:r w:rsidRPr="00331C85">
        <w:rPr>
          <w:color w:val="000000" w:themeColor="text1"/>
        </w:rPr>
        <w:t>2) Some evidence that exclusion from the scheme substantially interfered with SOP</w:t>
      </w:r>
    </w:p>
    <w:p w14:paraId="5EC4EAE1" w14:textId="3D42612E" w:rsidR="00EE4EEA" w:rsidRPr="00331C85" w:rsidRDefault="00EE4EEA" w:rsidP="00435F78">
      <w:pPr>
        <w:pStyle w:val="ListParagraph"/>
        <w:numPr>
          <w:ilvl w:val="3"/>
          <w:numId w:val="42"/>
        </w:numPr>
        <w:rPr>
          <w:color w:val="000000" w:themeColor="text1"/>
        </w:rPr>
      </w:pPr>
      <w:r w:rsidRPr="00331C85">
        <w:rPr>
          <w:color w:val="000000" w:themeColor="text1"/>
        </w:rPr>
        <w:t>Govt intervention was “necessary in order to render their s7 rights meaningful”</w:t>
      </w:r>
    </w:p>
    <w:p w14:paraId="3696FDA6" w14:textId="6DC4E8C4" w:rsidR="00EE4EEA" w:rsidRPr="00331C85" w:rsidRDefault="00EE4EEA" w:rsidP="00435F78">
      <w:pPr>
        <w:pStyle w:val="ListParagraph"/>
        <w:numPr>
          <w:ilvl w:val="3"/>
          <w:numId w:val="42"/>
        </w:numPr>
        <w:rPr>
          <w:color w:val="000000" w:themeColor="text1"/>
        </w:rPr>
      </w:pPr>
      <w:r w:rsidRPr="00331C85">
        <w:rPr>
          <w:color w:val="000000" w:themeColor="text1"/>
        </w:rPr>
        <w:t>Evidence of physical and psychological harms of poverty</w:t>
      </w:r>
    </w:p>
    <w:p w14:paraId="364549AE" w14:textId="77777777" w:rsidR="00D844D1" w:rsidRPr="00331C85" w:rsidRDefault="00954E38" w:rsidP="00435F78">
      <w:pPr>
        <w:pStyle w:val="ListParagraph"/>
        <w:numPr>
          <w:ilvl w:val="2"/>
          <w:numId w:val="42"/>
        </w:numPr>
        <w:rPr>
          <w:color w:val="000000" w:themeColor="text1"/>
        </w:rPr>
      </w:pPr>
      <w:r w:rsidRPr="00331C85">
        <w:rPr>
          <w:color w:val="000000" w:themeColor="text1"/>
        </w:rPr>
        <w:t>3) Existence of legislative scheme aimed at supporting a Charter interest provides necessary “state action”</w:t>
      </w:r>
    </w:p>
    <w:p w14:paraId="12CB1E32" w14:textId="77777777" w:rsidR="001409D7" w:rsidRPr="00331C85" w:rsidRDefault="00D844D1" w:rsidP="00435F78">
      <w:pPr>
        <w:pStyle w:val="ListParagraph"/>
        <w:numPr>
          <w:ilvl w:val="3"/>
          <w:numId w:val="42"/>
        </w:numPr>
        <w:rPr>
          <w:color w:val="000000" w:themeColor="text1"/>
        </w:rPr>
      </w:pPr>
      <w:r w:rsidRPr="00331C85">
        <w:rPr>
          <w:color w:val="000000" w:themeColor="text1"/>
        </w:rPr>
        <w:t>“Here, as in all claims asserting the infringement of a positive right, the focus is on whether the state is under an obligation of performance to alleviate the claimants’ condition, and not whether it can be held causally responsible for that condition in the first place.”</w:t>
      </w:r>
    </w:p>
    <w:p w14:paraId="06737FB7" w14:textId="6BE64C1C" w:rsidR="002B7D14" w:rsidRPr="00331C85" w:rsidRDefault="001409D7" w:rsidP="00435F78">
      <w:pPr>
        <w:pStyle w:val="ListParagraph"/>
        <w:numPr>
          <w:ilvl w:val="3"/>
          <w:numId w:val="42"/>
        </w:numPr>
        <w:rPr>
          <w:color w:val="000000" w:themeColor="text1"/>
        </w:rPr>
      </w:pPr>
      <w:r w:rsidRPr="00331C85">
        <w:rPr>
          <w:color w:val="000000" w:themeColor="text1"/>
        </w:rPr>
        <w:t xml:space="preserve">Removes the hurdle like in </w:t>
      </w:r>
      <w:r w:rsidRPr="00331C85">
        <w:rPr>
          <w:i/>
          <w:color w:val="000000" w:themeColor="text1"/>
        </w:rPr>
        <w:t>Bedford</w:t>
      </w:r>
      <w:r w:rsidRPr="00331C85">
        <w:rPr>
          <w:color w:val="000000" w:themeColor="text1"/>
        </w:rPr>
        <w:t xml:space="preserve"> where a causal connection of the state action and increased danger is required to be found </w:t>
      </w:r>
      <w:r w:rsidR="00D844D1" w:rsidRPr="00331C85">
        <w:rPr>
          <w:color w:val="000000" w:themeColor="text1"/>
        </w:rPr>
        <w:t xml:space="preserve"> </w:t>
      </w:r>
    </w:p>
    <w:p w14:paraId="7D02AE4D" w14:textId="61721F8F" w:rsidR="002B7D14" w:rsidRPr="00331C85" w:rsidRDefault="002B7D14" w:rsidP="002B7D14">
      <w:pPr>
        <w:rPr>
          <w:color w:val="000000" w:themeColor="text1"/>
        </w:rPr>
      </w:pPr>
    </w:p>
    <w:p w14:paraId="379DF74C" w14:textId="4C38A07A" w:rsidR="002B7D14" w:rsidRPr="00331C85" w:rsidRDefault="002B7D14" w:rsidP="002B7D14">
      <w:pPr>
        <w:pStyle w:val="Heading3"/>
        <w:rPr>
          <w:color w:val="000000" w:themeColor="text1"/>
        </w:rPr>
      </w:pPr>
      <w:bookmarkStart w:id="165" w:name="_Toc18930239"/>
      <w:r w:rsidRPr="00331C85">
        <w:rPr>
          <w:color w:val="000000" w:themeColor="text1"/>
        </w:rPr>
        <w:t>New Brunswick v GJ</w:t>
      </w:r>
      <w:bookmarkEnd w:id="165"/>
      <w:r w:rsidRPr="00331C85">
        <w:rPr>
          <w:color w:val="000000" w:themeColor="text1"/>
        </w:rPr>
        <w:t xml:space="preserve"> </w:t>
      </w:r>
    </w:p>
    <w:p w14:paraId="7231907B" w14:textId="30974E27" w:rsidR="002B7D14" w:rsidRPr="00331C85" w:rsidRDefault="002B7D14" w:rsidP="00435F78">
      <w:pPr>
        <w:pStyle w:val="ListParagraph"/>
        <w:numPr>
          <w:ilvl w:val="0"/>
          <w:numId w:val="42"/>
        </w:numPr>
        <w:rPr>
          <w:color w:val="000000" w:themeColor="text1"/>
        </w:rPr>
      </w:pPr>
      <w:r w:rsidRPr="00331C85">
        <w:rPr>
          <w:color w:val="000000" w:themeColor="text1"/>
        </w:rPr>
        <w:t>Child welfare proceedings in which state sought custody of a parent’s child</w:t>
      </w:r>
    </w:p>
    <w:p w14:paraId="45AB26A2" w14:textId="6490C7A6" w:rsidR="002B7D14" w:rsidRPr="00331C85" w:rsidRDefault="002B7D14" w:rsidP="00435F78">
      <w:pPr>
        <w:pStyle w:val="ListParagraph"/>
        <w:numPr>
          <w:ilvl w:val="0"/>
          <w:numId w:val="42"/>
        </w:numPr>
        <w:rPr>
          <w:color w:val="000000" w:themeColor="text1"/>
        </w:rPr>
      </w:pPr>
      <w:r w:rsidRPr="00331C85">
        <w:rPr>
          <w:color w:val="000000" w:themeColor="text1"/>
        </w:rPr>
        <w:t>No legal aid provided</w:t>
      </w:r>
    </w:p>
    <w:p w14:paraId="21482763" w14:textId="6C74B3C4" w:rsidR="002B7D14" w:rsidRPr="00331C85" w:rsidRDefault="002B7D14" w:rsidP="00435F78">
      <w:pPr>
        <w:pStyle w:val="ListParagraph"/>
        <w:numPr>
          <w:ilvl w:val="0"/>
          <w:numId w:val="42"/>
        </w:numPr>
        <w:rPr>
          <w:color w:val="000000" w:themeColor="text1"/>
        </w:rPr>
      </w:pPr>
      <w:r w:rsidRPr="00331C85">
        <w:rPr>
          <w:color w:val="000000" w:themeColor="text1"/>
        </w:rPr>
        <w:t>Section 7 = violated</w:t>
      </w:r>
    </w:p>
    <w:p w14:paraId="542169B4" w14:textId="258D1625" w:rsidR="002B7D14" w:rsidRPr="00331C85" w:rsidRDefault="002B7D14" w:rsidP="00435F78">
      <w:pPr>
        <w:pStyle w:val="ListParagraph"/>
        <w:numPr>
          <w:ilvl w:val="0"/>
          <w:numId w:val="42"/>
        </w:numPr>
        <w:rPr>
          <w:color w:val="000000" w:themeColor="text1"/>
        </w:rPr>
      </w:pPr>
      <w:r w:rsidRPr="00331C85">
        <w:rPr>
          <w:color w:val="000000" w:themeColor="text1"/>
        </w:rPr>
        <w:t>Removal of child constitutes a psychological harm engaging SOP</w:t>
      </w:r>
    </w:p>
    <w:p w14:paraId="5960E35C" w14:textId="50FB45DB" w:rsidR="002B7D14" w:rsidRPr="00331C85" w:rsidRDefault="002B7D14" w:rsidP="00435F78">
      <w:pPr>
        <w:pStyle w:val="ListParagraph"/>
        <w:numPr>
          <w:ilvl w:val="0"/>
          <w:numId w:val="42"/>
        </w:numPr>
        <w:rPr>
          <w:color w:val="000000" w:themeColor="text1"/>
        </w:rPr>
      </w:pPr>
      <w:r w:rsidRPr="00331C85">
        <w:rPr>
          <w:color w:val="000000" w:themeColor="text1"/>
        </w:rPr>
        <w:t>Lack of legal representation violated PFJs, in light of the complexity of legal matter and seriousness of individual interest at stake</w:t>
      </w:r>
    </w:p>
    <w:p w14:paraId="339C6BDD" w14:textId="780CC31E" w:rsidR="002B7D14" w:rsidRDefault="002B7D14" w:rsidP="002B7D14">
      <w:pPr>
        <w:rPr>
          <w:color w:val="000000" w:themeColor="text1"/>
        </w:rPr>
      </w:pPr>
    </w:p>
    <w:p w14:paraId="1CA63C67" w14:textId="1CDFC490" w:rsidR="00B25609" w:rsidRDefault="00B25609" w:rsidP="002B7D14">
      <w:pPr>
        <w:rPr>
          <w:color w:val="000000" w:themeColor="text1"/>
        </w:rPr>
      </w:pPr>
    </w:p>
    <w:p w14:paraId="4F84805C" w14:textId="77777777" w:rsidR="00B25609" w:rsidRPr="00331C85" w:rsidRDefault="00B25609" w:rsidP="002B7D14">
      <w:pPr>
        <w:rPr>
          <w:color w:val="000000" w:themeColor="text1"/>
        </w:rPr>
      </w:pPr>
    </w:p>
    <w:p w14:paraId="60C85A73" w14:textId="5C2805CD" w:rsidR="00952AC1" w:rsidRPr="00331C85" w:rsidRDefault="00955F7B" w:rsidP="00955F7B">
      <w:pPr>
        <w:pStyle w:val="Heading3"/>
        <w:rPr>
          <w:color w:val="000000" w:themeColor="text1"/>
        </w:rPr>
      </w:pPr>
      <w:bookmarkStart w:id="166" w:name="_Toc18930240"/>
      <w:r w:rsidRPr="00331C85">
        <w:rPr>
          <w:color w:val="000000" w:themeColor="text1"/>
        </w:rPr>
        <w:t>Chaioulli v QB (AG)</w:t>
      </w:r>
      <w:bookmarkEnd w:id="166"/>
    </w:p>
    <w:p w14:paraId="78EF5837" w14:textId="6985E5BD" w:rsidR="00124018" w:rsidRPr="00331C85" w:rsidRDefault="00926016" w:rsidP="00435F78">
      <w:pPr>
        <w:pStyle w:val="ListParagraph"/>
        <w:numPr>
          <w:ilvl w:val="0"/>
          <w:numId w:val="42"/>
        </w:numPr>
        <w:rPr>
          <w:color w:val="000000" w:themeColor="text1"/>
        </w:rPr>
      </w:pPr>
      <w:r w:rsidRPr="00331C85">
        <w:rPr>
          <w:color w:val="000000" w:themeColor="text1"/>
        </w:rPr>
        <w:t xml:space="preserve">Quebec law that prohibits private health insurance for health care services available in the public system </w:t>
      </w:r>
    </w:p>
    <w:p w14:paraId="50CB776C" w14:textId="0EF5F7BD" w:rsidR="00926016" w:rsidRPr="00331C85" w:rsidRDefault="00926016" w:rsidP="00435F78">
      <w:pPr>
        <w:pStyle w:val="ListParagraph"/>
        <w:numPr>
          <w:ilvl w:val="1"/>
          <w:numId w:val="42"/>
        </w:numPr>
        <w:rPr>
          <w:color w:val="000000" w:themeColor="text1"/>
        </w:rPr>
      </w:pPr>
      <w:r w:rsidRPr="00331C85">
        <w:rPr>
          <w:color w:val="000000" w:themeColor="text1"/>
        </w:rPr>
        <w:t>Aim was to try and strengthen the public system on the theory that if people of means can buy private insurance that people will lose interest in making the public system strong leading do deterioration</w:t>
      </w:r>
    </w:p>
    <w:p w14:paraId="0D2DC543" w14:textId="5E1D5118" w:rsidR="00926016" w:rsidRPr="00331C85" w:rsidRDefault="00926016" w:rsidP="00435F78">
      <w:pPr>
        <w:pStyle w:val="ListParagraph"/>
        <w:numPr>
          <w:ilvl w:val="0"/>
          <w:numId w:val="42"/>
        </w:numPr>
        <w:rPr>
          <w:color w:val="000000" w:themeColor="text1"/>
        </w:rPr>
      </w:pPr>
      <w:r w:rsidRPr="00331C85">
        <w:rPr>
          <w:color w:val="000000" w:themeColor="text1"/>
        </w:rPr>
        <w:t xml:space="preserve">Evidence of very long wait times in the public system </w:t>
      </w:r>
    </w:p>
    <w:p w14:paraId="25BCDD76" w14:textId="26278257" w:rsidR="00926016" w:rsidRPr="00331C85" w:rsidRDefault="00926016" w:rsidP="00435F78">
      <w:pPr>
        <w:pStyle w:val="ListParagraph"/>
        <w:numPr>
          <w:ilvl w:val="0"/>
          <w:numId w:val="42"/>
        </w:numPr>
        <w:rPr>
          <w:color w:val="000000" w:themeColor="text1"/>
        </w:rPr>
      </w:pPr>
      <w:r w:rsidRPr="00331C85">
        <w:rPr>
          <w:color w:val="000000" w:themeColor="text1"/>
        </w:rPr>
        <w:t>McLachlin, Major and Bastarache</w:t>
      </w:r>
    </w:p>
    <w:p w14:paraId="59031DEB" w14:textId="66D576F5" w:rsidR="00926016" w:rsidRPr="00331C85" w:rsidRDefault="00926016" w:rsidP="00435F78">
      <w:pPr>
        <w:pStyle w:val="ListParagraph"/>
        <w:numPr>
          <w:ilvl w:val="1"/>
          <w:numId w:val="42"/>
        </w:numPr>
        <w:rPr>
          <w:color w:val="000000" w:themeColor="text1"/>
        </w:rPr>
      </w:pPr>
      <w:r w:rsidRPr="00331C85">
        <w:rPr>
          <w:color w:val="000000" w:themeColor="text1"/>
        </w:rPr>
        <w:t>Agreed with Deschamps that prohibition on private insurance violated the Quebec Charter</w:t>
      </w:r>
    </w:p>
    <w:p w14:paraId="26418925" w14:textId="0DE7121D" w:rsidR="00926016" w:rsidRPr="00331C85" w:rsidRDefault="00926016" w:rsidP="00435F78">
      <w:pPr>
        <w:pStyle w:val="ListParagraph"/>
        <w:numPr>
          <w:ilvl w:val="2"/>
          <w:numId w:val="42"/>
        </w:numPr>
        <w:rPr>
          <w:color w:val="000000" w:themeColor="text1"/>
        </w:rPr>
      </w:pPr>
      <w:r w:rsidRPr="00331C85">
        <w:rPr>
          <w:color w:val="000000" w:themeColor="text1"/>
        </w:rPr>
        <w:t>Deschamps declined to consider s7</w:t>
      </w:r>
    </w:p>
    <w:p w14:paraId="74AEA3B8" w14:textId="4B653D4F" w:rsidR="00926016" w:rsidRPr="00331C85" w:rsidRDefault="00926016" w:rsidP="00435F78">
      <w:pPr>
        <w:pStyle w:val="ListParagraph"/>
        <w:numPr>
          <w:ilvl w:val="1"/>
          <w:numId w:val="42"/>
        </w:numPr>
        <w:rPr>
          <w:color w:val="000000" w:themeColor="text1"/>
        </w:rPr>
      </w:pPr>
      <w:r w:rsidRPr="00331C85">
        <w:rPr>
          <w:color w:val="000000" w:themeColor="text1"/>
        </w:rPr>
        <w:t xml:space="preserve">These three found </w:t>
      </w:r>
      <w:r w:rsidRPr="00331C85">
        <w:rPr>
          <w:b/>
          <w:color w:val="000000" w:themeColor="text1"/>
        </w:rPr>
        <w:t>s7 violated</w:t>
      </w:r>
      <w:r w:rsidRPr="00331C85">
        <w:rPr>
          <w:color w:val="000000" w:themeColor="text1"/>
        </w:rPr>
        <w:t xml:space="preserve"> as well </w:t>
      </w:r>
    </w:p>
    <w:p w14:paraId="2B552F4D" w14:textId="612C4148" w:rsidR="00926016" w:rsidRPr="00331C85" w:rsidRDefault="00926016" w:rsidP="00435F78">
      <w:pPr>
        <w:pStyle w:val="ListParagraph"/>
        <w:numPr>
          <w:ilvl w:val="2"/>
          <w:numId w:val="42"/>
        </w:numPr>
        <w:rPr>
          <w:color w:val="000000" w:themeColor="text1"/>
        </w:rPr>
      </w:pPr>
      <w:r w:rsidRPr="00331C85">
        <w:rPr>
          <w:color w:val="000000" w:themeColor="text1"/>
        </w:rPr>
        <w:t>“the appellants do not seek an order that the government spend more money on health care, nor do they seek an order that waiting times for treatment under the public health care scheme be reduced.  They only seek a ruling that because delays in the public system place their health and security at risk, they should be allowed to take out insurance to permit them to access private services”</w:t>
      </w:r>
    </w:p>
    <w:p w14:paraId="79D160C3" w14:textId="7BD0F6D1" w:rsidR="00926016" w:rsidRPr="00331C85" w:rsidRDefault="00926016" w:rsidP="00435F78">
      <w:pPr>
        <w:pStyle w:val="ListParagraph"/>
        <w:numPr>
          <w:ilvl w:val="2"/>
          <w:numId w:val="42"/>
        </w:numPr>
        <w:rPr>
          <w:color w:val="000000" w:themeColor="text1"/>
        </w:rPr>
      </w:pPr>
      <w:r w:rsidRPr="00331C85">
        <w:rPr>
          <w:color w:val="000000" w:themeColor="text1"/>
        </w:rPr>
        <w:t xml:space="preserve">No “freestanding constitutional right to health care”, but if government creates a scheme it must comply with the </w:t>
      </w:r>
      <w:r w:rsidRPr="00331C85">
        <w:rPr>
          <w:i/>
          <w:iCs/>
          <w:color w:val="000000" w:themeColor="text1"/>
        </w:rPr>
        <w:t>Charter</w:t>
      </w:r>
    </w:p>
    <w:p w14:paraId="0505C230" w14:textId="1A99BB12" w:rsidR="00926016" w:rsidRPr="00331C85" w:rsidRDefault="00926016" w:rsidP="00435F78">
      <w:pPr>
        <w:pStyle w:val="ListParagraph"/>
        <w:numPr>
          <w:ilvl w:val="2"/>
          <w:numId w:val="42"/>
        </w:numPr>
        <w:rPr>
          <w:color w:val="000000" w:themeColor="text1"/>
        </w:rPr>
      </w:pPr>
      <w:r w:rsidRPr="00331C85">
        <w:rPr>
          <w:color w:val="000000" w:themeColor="text1"/>
        </w:rPr>
        <w:t xml:space="preserve">INSTITUTIONAL COMPETENCE </w:t>
      </w:r>
      <w:r w:rsidRPr="00331C85">
        <w:rPr>
          <w:color w:val="000000" w:themeColor="text1"/>
        </w:rPr>
        <w:sym w:font="Wingdings" w:char="F0E0"/>
      </w:r>
      <w:r w:rsidRPr="00331C85">
        <w:rPr>
          <w:color w:val="000000" w:themeColor="text1"/>
        </w:rPr>
        <w:t xml:space="preserve"> “The fact that the matter is complex, contentious or laden with social values does not mean that the courts can abdicate the responsibility vested in them by our constitution to review legislation for </w:t>
      </w:r>
      <w:r w:rsidRPr="00331C85">
        <w:rPr>
          <w:i/>
          <w:iCs/>
          <w:color w:val="000000" w:themeColor="text1"/>
        </w:rPr>
        <w:t>Charter</w:t>
      </w:r>
      <w:r w:rsidRPr="00331C85">
        <w:rPr>
          <w:color w:val="000000" w:themeColor="text1"/>
        </w:rPr>
        <w:t xml:space="preserve"> compliance when citizens challenge it”</w:t>
      </w:r>
    </w:p>
    <w:p w14:paraId="50AE3A51" w14:textId="77777777" w:rsidR="00926016" w:rsidRPr="00331C85" w:rsidRDefault="00926016" w:rsidP="00435F78">
      <w:pPr>
        <w:pStyle w:val="ListParagraph"/>
        <w:numPr>
          <w:ilvl w:val="2"/>
          <w:numId w:val="42"/>
        </w:numPr>
        <w:rPr>
          <w:color w:val="000000" w:themeColor="text1"/>
        </w:rPr>
      </w:pPr>
      <w:r w:rsidRPr="00331C85">
        <w:rPr>
          <w:color w:val="000000" w:themeColor="text1"/>
        </w:rPr>
        <w:t>Here, public “monopoly” results in treatment delays that interfere with citizens’ security of the person</w:t>
      </w:r>
    </w:p>
    <w:p w14:paraId="47001EDA" w14:textId="77777777" w:rsidR="00926016" w:rsidRPr="00331C85" w:rsidRDefault="00926016" w:rsidP="00435F78">
      <w:pPr>
        <w:pStyle w:val="ListParagraph"/>
        <w:numPr>
          <w:ilvl w:val="2"/>
          <w:numId w:val="42"/>
        </w:numPr>
        <w:rPr>
          <w:color w:val="000000" w:themeColor="text1"/>
        </w:rPr>
      </w:pPr>
      <w:r w:rsidRPr="00331C85">
        <w:rPr>
          <w:color w:val="000000" w:themeColor="text1"/>
        </w:rPr>
        <w:t>Evidence of physical and psychological consequences of wait times (SoP), including some patients who die while waiting (life)</w:t>
      </w:r>
    </w:p>
    <w:p w14:paraId="6AAC5A79" w14:textId="7AC96BBC" w:rsidR="00926016" w:rsidRPr="00331C85" w:rsidRDefault="00926016" w:rsidP="00435F78">
      <w:pPr>
        <w:pStyle w:val="ListParagraph"/>
        <w:numPr>
          <w:ilvl w:val="2"/>
          <w:numId w:val="42"/>
        </w:numPr>
        <w:rPr>
          <w:color w:val="000000" w:themeColor="text1"/>
        </w:rPr>
      </w:pPr>
      <w:r w:rsidRPr="00331C85">
        <w:rPr>
          <w:color w:val="000000" w:themeColor="text1"/>
        </w:rPr>
        <w:t xml:space="preserve">Like </w:t>
      </w:r>
      <w:r w:rsidRPr="00331C85">
        <w:rPr>
          <w:i/>
          <w:iCs/>
          <w:color w:val="000000" w:themeColor="text1"/>
        </w:rPr>
        <w:t>Morgentaler</w:t>
      </w:r>
      <w:r w:rsidRPr="00331C85">
        <w:rPr>
          <w:color w:val="000000" w:themeColor="text1"/>
        </w:rPr>
        <w:t>, legislative scheme made health services available only through public scheme, with scheme involving harmful delays</w:t>
      </w:r>
    </w:p>
    <w:p w14:paraId="1C371338" w14:textId="632C07A8" w:rsidR="00926016" w:rsidRPr="00331C85" w:rsidRDefault="00926016" w:rsidP="00435F78">
      <w:pPr>
        <w:pStyle w:val="ListParagraph"/>
        <w:numPr>
          <w:ilvl w:val="3"/>
          <w:numId w:val="42"/>
        </w:numPr>
        <w:rPr>
          <w:color w:val="000000" w:themeColor="text1"/>
        </w:rPr>
      </w:pPr>
      <w:r w:rsidRPr="00331C85">
        <w:rPr>
          <w:color w:val="000000" w:themeColor="text1"/>
        </w:rPr>
        <w:t>This was a good, creative use of precedent – basic bones of the deprivation are the same</w:t>
      </w:r>
    </w:p>
    <w:p w14:paraId="05EDE070" w14:textId="62AB34C8" w:rsidR="00926016" w:rsidRPr="00331C85" w:rsidRDefault="00926016" w:rsidP="00435F78">
      <w:pPr>
        <w:pStyle w:val="ListParagraph"/>
        <w:numPr>
          <w:ilvl w:val="2"/>
          <w:numId w:val="42"/>
        </w:numPr>
        <w:rPr>
          <w:color w:val="000000" w:themeColor="text1"/>
        </w:rPr>
      </w:pPr>
      <w:r w:rsidRPr="00331C85">
        <w:rPr>
          <w:color w:val="000000" w:themeColor="text1"/>
        </w:rPr>
        <w:t xml:space="preserve">“We conclude, based on the evidence, that prohibiting health insurance that would permit ordinary Canadians to access health care, </w:t>
      </w:r>
      <w:r w:rsidRPr="00331C85">
        <w:rPr>
          <w:b/>
          <w:bCs/>
          <w:color w:val="000000" w:themeColor="text1"/>
        </w:rPr>
        <w:t>in circumstances where the government is failing to deliver health care in a reasonable manner</w:t>
      </w:r>
      <w:r w:rsidRPr="00331C85">
        <w:rPr>
          <w:color w:val="000000" w:themeColor="text1"/>
        </w:rPr>
        <w:t>, thereby increasing the risk of complications and death, interferes with life and security of the person as protected by s. 7 of the Charter.”</w:t>
      </w:r>
    </w:p>
    <w:p w14:paraId="5D14D477" w14:textId="29F844DE" w:rsidR="00926016" w:rsidRPr="00331C85" w:rsidRDefault="00926016" w:rsidP="00435F78">
      <w:pPr>
        <w:pStyle w:val="ListParagraph"/>
        <w:numPr>
          <w:ilvl w:val="1"/>
          <w:numId w:val="42"/>
        </w:numPr>
        <w:rPr>
          <w:b/>
          <w:color w:val="000000" w:themeColor="text1"/>
        </w:rPr>
      </w:pPr>
      <w:r w:rsidRPr="00331C85">
        <w:rPr>
          <w:b/>
          <w:color w:val="000000" w:themeColor="text1"/>
        </w:rPr>
        <w:t>LLSOP</w:t>
      </w:r>
    </w:p>
    <w:p w14:paraId="3C9B4733" w14:textId="78E6594C" w:rsidR="00926016" w:rsidRPr="00331C85" w:rsidRDefault="00926016" w:rsidP="00435F78">
      <w:pPr>
        <w:pStyle w:val="ListParagraph"/>
        <w:numPr>
          <w:ilvl w:val="2"/>
          <w:numId w:val="42"/>
        </w:numPr>
        <w:rPr>
          <w:color w:val="000000" w:themeColor="text1"/>
        </w:rPr>
      </w:pPr>
      <w:r w:rsidRPr="00331C85">
        <w:rPr>
          <w:color w:val="000000" w:themeColor="text1"/>
        </w:rPr>
        <w:t>Infringement on LLSOP is arbitrary (and so violates PFJ)</w:t>
      </w:r>
    </w:p>
    <w:p w14:paraId="37FCBE35" w14:textId="63F9729E" w:rsidR="00267F2A" w:rsidRPr="00331C85" w:rsidRDefault="00267F2A" w:rsidP="00435F78">
      <w:pPr>
        <w:pStyle w:val="ListParagraph"/>
        <w:numPr>
          <w:ilvl w:val="3"/>
          <w:numId w:val="42"/>
        </w:numPr>
        <w:rPr>
          <w:color w:val="000000" w:themeColor="text1"/>
        </w:rPr>
      </w:pPr>
      <w:r w:rsidRPr="00331C85">
        <w:rPr>
          <w:color w:val="000000" w:themeColor="text1"/>
        </w:rPr>
        <w:t>Very non-deferential take here</w:t>
      </w:r>
    </w:p>
    <w:p w14:paraId="2C074852" w14:textId="77777777" w:rsidR="00926016" w:rsidRPr="00331C85" w:rsidRDefault="00926016" w:rsidP="00435F78">
      <w:pPr>
        <w:pStyle w:val="ListParagraph"/>
        <w:numPr>
          <w:ilvl w:val="2"/>
          <w:numId w:val="42"/>
        </w:numPr>
        <w:rPr>
          <w:color w:val="000000" w:themeColor="text1"/>
        </w:rPr>
      </w:pPr>
      <w:r w:rsidRPr="00331C85">
        <w:rPr>
          <w:b/>
          <w:color w:val="000000" w:themeColor="text1"/>
        </w:rPr>
        <w:t>Arbitrariness</w:t>
      </w:r>
      <w:r w:rsidRPr="00331C85">
        <w:rPr>
          <w:color w:val="000000" w:themeColor="text1"/>
        </w:rPr>
        <w:t xml:space="preserve">: “In order not to be arbitrary, the limit…requires not only a theoretical connection…but a real connection on the facts” </w:t>
      </w:r>
    </w:p>
    <w:p w14:paraId="2E6E2EA2" w14:textId="77777777" w:rsidR="00926016" w:rsidRPr="00331C85" w:rsidRDefault="00926016" w:rsidP="00435F78">
      <w:pPr>
        <w:pStyle w:val="ListParagraph"/>
        <w:numPr>
          <w:ilvl w:val="2"/>
          <w:numId w:val="42"/>
        </w:numPr>
        <w:rPr>
          <w:color w:val="000000" w:themeColor="text1"/>
        </w:rPr>
      </w:pPr>
      <w:r w:rsidRPr="00331C85">
        <w:rPr>
          <w:color w:val="000000" w:themeColor="text1"/>
        </w:rPr>
        <w:t>Government’s argument is that insuring private care will divert resources from public system, and so reduce quality of public care</w:t>
      </w:r>
    </w:p>
    <w:p w14:paraId="53FFC335" w14:textId="77777777" w:rsidR="00926016" w:rsidRPr="00331C85" w:rsidRDefault="00926016" w:rsidP="00435F78">
      <w:pPr>
        <w:pStyle w:val="ListParagraph"/>
        <w:numPr>
          <w:ilvl w:val="2"/>
          <w:numId w:val="42"/>
        </w:numPr>
        <w:rPr>
          <w:color w:val="000000" w:themeColor="text1"/>
        </w:rPr>
      </w:pPr>
      <w:r w:rsidRPr="00331C85">
        <w:rPr>
          <w:color w:val="000000" w:themeColor="text1"/>
        </w:rPr>
        <w:t>“a theoretically defensible limitation may be arbitrary if in fact the limit lacks a connection to the goal”</w:t>
      </w:r>
    </w:p>
    <w:p w14:paraId="15F0B79A" w14:textId="4A8855BB" w:rsidR="00926016" w:rsidRPr="00331C85" w:rsidRDefault="00926016" w:rsidP="00435F78">
      <w:pPr>
        <w:pStyle w:val="ListParagraph"/>
        <w:numPr>
          <w:ilvl w:val="2"/>
          <w:numId w:val="42"/>
        </w:numPr>
        <w:rPr>
          <w:color w:val="000000" w:themeColor="text1"/>
        </w:rPr>
      </w:pPr>
      <w:r w:rsidRPr="00331C85">
        <w:rPr>
          <w:color w:val="000000" w:themeColor="text1"/>
        </w:rPr>
        <w:t>Accepts appellant’s evidence that other jurisdictions have insurance without harming public scheme</w:t>
      </w:r>
    </w:p>
    <w:p w14:paraId="4EC03F46" w14:textId="73F4D58D" w:rsidR="00926016" w:rsidRPr="00331C85" w:rsidRDefault="00926016" w:rsidP="00435F78">
      <w:pPr>
        <w:pStyle w:val="ListParagraph"/>
        <w:numPr>
          <w:ilvl w:val="2"/>
          <w:numId w:val="42"/>
        </w:numPr>
        <w:rPr>
          <w:color w:val="000000" w:themeColor="text1"/>
        </w:rPr>
      </w:pPr>
      <w:r w:rsidRPr="00331C85">
        <w:rPr>
          <w:color w:val="000000" w:themeColor="text1"/>
        </w:rPr>
        <w:t>Government reports all conclude there should be no private insurance, but “the conclusions of other bodies on other material cannot be determinative of this litigation”</w:t>
      </w:r>
    </w:p>
    <w:p w14:paraId="12B18593" w14:textId="5208D1D5" w:rsidR="008928E4" w:rsidRPr="00331C85" w:rsidRDefault="008928E4" w:rsidP="00435F78">
      <w:pPr>
        <w:pStyle w:val="ListParagraph"/>
        <w:numPr>
          <w:ilvl w:val="1"/>
          <w:numId w:val="42"/>
        </w:numPr>
        <w:rPr>
          <w:color w:val="000000" w:themeColor="text1"/>
        </w:rPr>
      </w:pPr>
      <w:r w:rsidRPr="00331C85">
        <w:rPr>
          <w:b/>
          <w:color w:val="000000" w:themeColor="text1"/>
        </w:rPr>
        <w:t>Section 1</w:t>
      </w:r>
      <w:r w:rsidRPr="00331C85">
        <w:rPr>
          <w:color w:val="000000" w:themeColor="text1"/>
        </w:rPr>
        <w:t xml:space="preserve"> – not easy to uphold with s7</w:t>
      </w:r>
      <w:r w:rsidR="0050673B" w:rsidRPr="00331C85">
        <w:rPr>
          <w:color w:val="000000" w:themeColor="text1"/>
        </w:rPr>
        <w:t xml:space="preserve"> especially when held arbitrary </w:t>
      </w:r>
    </w:p>
    <w:p w14:paraId="3476B651" w14:textId="398D32E5" w:rsidR="00926016" w:rsidRPr="00331C85" w:rsidRDefault="00926016" w:rsidP="00435F78">
      <w:pPr>
        <w:pStyle w:val="ListParagraph"/>
        <w:numPr>
          <w:ilvl w:val="2"/>
          <w:numId w:val="42"/>
        </w:numPr>
        <w:rPr>
          <w:color w:val="000000" w:themeColor="text1"/>
        </w:rPr>
      </w:pPr>
      <w:r w:rsidRPr="00331C85">
        <w:rPr>
          <w:color w:val="000000" w:themeColor="text1"/>
        </w:rPr>
        <w:t>Rational Connection</w:t>
      </w:r>
      <w:r w:rsidR="00267F2A" w:rsidRPr="00331C85">
        <w:rPr>
          <w:color w:val="000000" w:themeColor="text1"/>
        </w:rPr>
        <w:t xml:space="preserve"> </w:t>
      </w:r>
    </w:p>
    <w:p w14:paraId="33B73B2F" w14:textId="77777777" w:rsidR="00926016" w:rsidRPr="00331C85" w:rsidRDefault="00926016" w:rsidP="00435F78">
      <w:pPr>
        <w:pStyle w:val="ListParagraph"/>
        <w:numPr>
          <w:ilvl w:val="3"/>
          <w:numId w:val="42"/>
        </w:numPr>
        <w:rPr>
          <w:color w:val="000000" w:themeColor="text1"/>
        </w:rPr>
      </w:pPr>
      <w:r w:rsidRPr="00331C85">
        <w:rPr>
          <w:color w:val="000000" w:themeColor="text1"/>
        </w:rPr>
        <w:t>Law is arbitrary, so also fails at ‘rational connection’ stage of s. 1</w:t>
      </w:r>
    </w:p>
    <w:p w14:paraId="17665783" w14:textId="77777777" w:rsidR="00926016" w:rsidRPr="00331C85" w:rsidRDefault="00926016" w:rsidP="00435F78">
      <w:pPr>
        <w:pStyle w:val="ListParagraph"/>
        <w:numPr>
          <w:ilvl w:val="3"/>
          <w:numId w:val="42"/>
        </w:numPr>
        <w:rPr>
          <w:color w:val="000000" w:themeColor="text1"/>
        </w:rPr>
      </w:pPr>
      <w:r w:rsidRPr="00331C85">
        <w:rPr>
          <w:color w:val="000000" w:themeColor="text1"/>
        </w:rPr>
        <w:t xml:space="preserve">“Indeed, we question whether an arbitrary provision…will ever meet the rational connection test under </w:t>
      </w:r>
      <w:r w:rsidRPr="00331C85">
        <w:rPr>
          <w:i/>
          <w:iCs/>
          <w:color w:val="000000" w:themeColor="text1"/>
        </w:rPr>
        <w:t>Oakes</w:t>
      </w:r>
      <w:r w:rsidRPr="00331C85">
        <w:rPr>
          <w:color w:val="000000" w:themeColor="text1"/>
        </w:rPr>
        <w:t>”</w:t>
      </w:r>
    </w:p>
    <w:p w14:paraId="6F81A491" w14:textId="24BD5DCF" w:rsidR="00926016" w:rsidRPr="00331C85" w:rsidRDefault="00926016" w:rsidP="00435F78">
      <w:pPr>
        <w:pStyle w:val="ListParagraph"/>
        <w:numPr>
          <w:ilvl w:val="2"/>
          <w:numId w:val="42"/>
        </w:numPr>
        <w:rPr>
          <w:color w:val="000000" w:themeColor="text1"/>
        </w:rPr>
      </w:pPr>
      <w:r w:rsidRPr="00331C85">
        <w:rPr>
          <w:color w:val="000000" w:themeColor="text1"/>
        </w:rPr>
        <w:t>Minimal impairment</w:t>
      </w:r>
    </w:p>
    <w:p w14:paraId="5B3394AD" w14:textId="77777777" w:rsidR="00926016" w:rsidRPr="00331C85" w:rsidRDefault="00926016" w:rsidP="00435F78">
      <w:pPr>
        <w:pStyle w:val="ListParagraph"/>
        <w:numPr>
          <w:ilvl w:val="3"/>
          <w:numId w:val="42"/>
        </w:numPr>
        <w:rPr>
          <w:color w:val="000000" w:themeColor="text1"/>
        </w:rPr>
      </w:pPr>
      <w:r w:rsidRPr="00331C85">
        <w:rPr>
          <w:color w:val="000000" w:themeColor="text1"/>
        </w:rPr>
        <w:t>Prohibition goes further than needed by denying access to medical care, and so is not minimally impairing</w:t>
      </w:r>
    </w:p>
    <w:p w14:paraId="0FC4862D" w14:textId="50A2CC49" w:rsidR="00926016" w:rsidRPr="00331C85" w:rsidRDefault="00926016" w:rsidP="00435F78">
      <w:pPr>
        <w:pStyle w:val="ListParagraph"/>
        <w:numPr>
          <w:ilvl w:val="2"/>
          <w:numId w:val="42"/>
        </w:numPr>
        <w:rPr>
          <w:color w:val="000000" w:themeColor="text1"/>
        </w:rPr>
      </w:pPr>
      <w:r w:rsidRPr="00331C85">
        <w:rPr>
          <w:color w:val="000000" w:themeColor="text1"/>
        </w:rPr>
        <w:t>Final balance</w:t>
      </w:r>
    </w:p>
    <w:p w14:paraId="1083E311" w14:textId="36F7A39E" w:rsidR="00926016" w:rsidRPr="00331C85" w:rsidRDefault="00926016" w:rsidP="00435F78">
      <w:pPr>
        <w:pStyle w:val="ListParagraph"/>
        <w:numPr>
          <w:ilvl w:val="3"/>
          <w:numId w:val="42"/>
        </w:numPr>
        <w:rPr>
          <w:color w:val="000000" w:themeColor="text1"/>
        </w:rPr>
      </w:pPr>
      <w:r w:rsidRPr="00331C85">
        <w:rPr>
          <w:color w:val="000000" w:themeColor="text1"/>
        </w:rPr>
        <w:t>Harms not outweighed by benefits (esp. since no demonstrated benefits)</w:t>
      </w:r>
    </w:p>
    <w:p w14:paraId="68D1D49C" w14:textId="305D358B" w:rsidR="00926016" w:rsidRPr="00331C85" w:rsidRDefault="00926016" w:rsidP="00435F78">
      <w:pPr>
        <w:pStyle w:val="ListParagraph"/>
        <w:numPr>
          <w:ilvl w:val="0"/>
          <w:numId w:val="42"/>
        </w:numPr>
        <w:rPr>
          <w:color w:val="000000" w:themeColor="text1"/>
        </w:rPr>
      </w:pPr>
      <w:r w:rsidRPr="00331C85">
        <w:rPr>
          <w:color w:val="000000" w:themeColor="text1"/>
        </w:rPr>
        <w:t>Binne, LeBel and Fish dissent</w:t>
      </w:r>
    </w:p>
    <w:p w14:paraId="2C1B3F3F" w14:textId="0FF8286D" w:rsidR="00926016" w:rsidRPr="00331C85" w:rsidRDefault="00926016" w:rsidP="00435F78">
      <w:pPr>
        <w:pStyle w:val="ListParagraph"/>
        <w:numPr>
          <w:ilvl w:val="1"/>
          <w:numId w:val="42"/>
        </w:numPr>
        <w:rPr>
          <w:color w:val="000000" w:themeColor="text1"/>
        </w:rPr>
      </w:pPr>
      <w:r w:rsidRPr="00331C85">
        <w:rPr>
          <w:color w:val="000000" w:themeColor="text1"/>
        </w:rPr>
        <w:t>Accepts that some Quebeckers’ lives and SOP are engaged</w:t>
      </w:r>
    </w:p>
    <w:p w14:paraId="2C5628EF" w14:textId="77777777" w:rsidR="00926016" w:rsidRPr="00331C85" w:rsidRDefault="00926016" w:rsidP="00435F78">
      <w:pPr>
        <w:pStyle w:val="ListParagraph"/>
        <w:numPr>
          <w:ilvl w:val="1"/>
          <w:numId w:val="42"/>
        </w:numPr>
        <w:rPr>
          <w:color w:val="000000" w:themeColor="text1"/>
        </w:rPr>
      </w:pPr>
      <w:r w:rsidRPr="00331C85">
        <w:rPr>
          <w:color w:val="000000" w:themeColor="text1"/>
        </w:rPr>
        <w:t>BUT, legislation does not violate principles of fundamental justice:</w:t>
      </w:r>
    </w:p>
    <w:p w14:paraId="1E55E4C3" w14:textId="77777777" w:rsidR="005433E0" w:rsidRPr="00331C85" w:rsidRDefault="00926016" w:rsidP="00435F78">
      <w:pPr>
        <w:pStyle w:val="ListParagraph"/>
        <w:numPr>
          <w:ilvl w:val="2"/>
          <w:numId w:val="42"/>
        </w:numPr>
        <w:rPr>
          <w:color w:val="000000" w:themeColor="text1"/>
        </w:rPr>
      </w:pPr>
      <w:r w:rsidRPr="00331C85">
        <w:rPr>
          <w:color w:val="000000" w:themeColor="text1"/>
        </w:rPr>
        <w:t xml:space="preserve">Unchallenged objective is to “provide high quality health care, at a reasonable cost, for as many people as </w:t>
      </w:r>
    </w:p>
    <w:p w14:paraId="507F959C" w14:textId="5ACA4F6D" w:rsidR="00926016" w:rsidRPr="00331C85" w:rsidRDefault="00926016" w:rsidP="00435F78">
      <w:pPr>
        <w:pStyle w:val="ListParagraph"/>
        <w:numPr>
          <w:ilvl w:val="2"/>
          <w:numId w:val="42"/>
        </w:numPr>
        <w:rPr>
          <w:color w:val="000000" w:themeColor="text1"/>
        </w:rPr>
      </w:pPr>
      <w:r w:rsidRPr="00331C85">
        <w:rPr>
          <w:color w:val="000000" w:themeColor="text1"/>
        </w:rPr>
        <w:t>possible in a manner that is consistent with principles of efficiency, equity and fiscal responsibility”</w:t>
      </w:r>
    </w:p>
    <w:p w14:paraId="736C4CE8" w14:textId="411C4F23" w:rsidR="00926016" w:rsidRPr="00331C85" w:rsidRDefault="00926016" w:rsidP="00435F78">
      <w:pPr>
        <w:pStyle w:val="ListParagraph"/>
        <w:numPr>
          <w:ilvl w:val="2"/>
          <w:numId w:val="42"/>
        </w:numPr>
        <w:rPr>
          <w:color w:val="000000" w:themeColor="text1"/>
        </w:rPr>
      </w:pPr>
      <w:r w:rsidRPr="00331C85">
        <w:rPr>
          <w:color w:val="000000" w:themeColor="text1"/>
        </w:rPr>
        <w:t>TJ concluded that expansion of private health care would have negative impact on public health system</w:t>
      </w:r>
    </w:p>
    <w:p w14:paraId="7614D298" w14:textId="4499C93F" w:rsidR="00926016" w:rsidRPr="00331C85" w:rsidRDefault="005433E0" w:rsidP="00435F78">
      <w:pPr>
        <w:pStyle w:val="ListParagraph"/>
        <w:numPr>
          <w:ilvl w:val="3"/>
          <w:numId w:val="42"/>
        </w:numPr>
        <w:rPr>
          <w:color w:val="000000" w:themeColor="text1"/>
        </w:rPr>
      </w:pPr>
      <w:r w:rsidRPr="00331C85">
        <w:rPr>
          <w:color w:val="000000" w:themeColor="text1"/>
        </w:rPr>
        <w:t xml:space="preserve">Finding of fact </w:t>
      </w:r>
    </w:p>
    <w:p w14:paraId="1CCF6342" w14:textId="2336AC8A" w:rsidR="00926016" w:rsidRPr="00331C85" w:rsidRDefault="00926016" w:rsidP="00435F78">
      <w:pPr>
        <w:pStyle w:val="ListParagraph"/>
        <w:numPr>
          <w:ilvl w:val="2"/>
          <w:numId w:val="42"/>
        </w:numPr>
        <w:rPr>
          <w:color w:val="000000" w:themeColor="text1"/>
        </w:rPr>
      </w:pPr>
      <w:r w:rsidRPr="00331C85">
        <w:rPr>
          <w:color w:val="000000" w:themeColor="text1"/>
        </w:rPr>
        <w:t>Public reports recommend retention of “single-tier” system</w:t>
      </w:r>
    </w:p>
    <w:p w14:paraId="671D4F41" w14:textId="2F1AD605" w:rsidR="00124018" w:rsidRPr="00206EF1" w:rsidRDefault="00926016" w:rsidP="00435F78">
      <w:pPr>
        <w:pStyle w:val="ListParagraph"/>
        <w:numPr>
          <w:ilvl w:val="1"/>
          <w:numId w:val="42"/>
        </w:numPr>
        <w:rPr>
          <w:color w:val="000000" w:themeColor="text1"/>
        </w:rPr>
      </w:pPr>
      <w:r w:rsidRPr="00331C85">
        <w:rPr>
          <w:color w:val="000000" w:themeColor="text1"/>
        </w:rPr>
        <w:t>Court may doubt conclusions in report, but reliance on them in designing system is not “arbitrary”</w:t>
      </w:r>
    </w:p>
    <w:p w14:paraId="2D619C4E" w14:textId="4D823E0D" w:rsidR="005520CA" w:rsidRPr="00331C85" w:rsidRDefault="003E0CE8" w:rsidP="003E0CE8">
      <w:pPr>
        <w:pStyle w:val="Heading1"/>
      </w:pPr>
      <w:bookmarkStart w:id="167" w:name="_Toc18930241"/>
      <w:r w:rsidRPr="00331C85">
        <w:t>Section 15: Equality rig</w:t>
      </w:r>
      <w:r w:rsidR="00206EF1">
        <w:t>h</w:t>
      </w:r>
      <w:r w:rsidRPr="00331C85">
        <w:t>ts</w:t>
      </w:r>
      <w:bookmarkEnd w:id="167"/>
    </w:p>
    <w:p w14:paraId="06F469A8" w14:textId="73C44855" w:rsidR="003E0CE8" w:rsidRPr="00331C85" w:rsidRDefault="003E0CE8" w:rsidP="003E0CE8">
      <w:pPr>
        <w:rPr>
          <w:color w:val="000000" w:themeColor="text1"/>
        </w:rPr>
      </w:pPr>
    </w:p>
    <w:p w14:paraId="10BA7A09" w14:textId="339149F2" w:rsidR="007E0004" w:rsidRPr="00206EF1" w:rsidRDefault="007E0004" w:rsidP="007E0004">
      <w:pPr>
        <w:rPr>
          <w:color w:val="000000" w:themeColor="text1"/>
        </w:rPr>
      </w:pPr>
      <w:r w:rsidRPr="00206EF1">
        <w:rPr>
          <w:b/>
          <w:color w:val="000000" w:themeColor="text1"/>
        </w:rPr>
        <w:t>Section 15(1)</w:t>
      </w:r>
      <w:r w:rsidRPr="00331C85">
        <w:rPr>
          <w:color w:val="000000" w:themeColor="text1"/>
        </w:rPr>
        <w:t>. Every individual is equal before and under the law and has the right to the equal protection and equal benefit of the law without discrimination and, in particular</w:t>
      </w:r>
      <w:r w:rsidRPr="00331C85">
        <w:rPr>
          <w:color w:val="000000" w:themeColor="text1"/>
          <w:lang w:val="en-US"/>
        </w:rPr>
        <w:t>, without discrimination based on race, national or ethnic origin, colour, religion, sex, age or mental or physical disability.</w:t>
      </w:r>
    </w:p>
    <w:p w14:paraId="4C17CE01" w14:textId="334777EB" w:rsidR="007E0004" w:rsidRPr="00331C85" w:rsidRDefault="007E0004" w:rsidP="003E0CE8">
      <w:pPr>
        <w:rPr>
          <w:color w:val="000000" w:themeColor="text1"/>
        </w:rPr>
      </w:pPr>
      <w:r w:rsidRPr="00331C85">
        <w:rPr>
          <w:bCs/>
          <w:color w:val="000000" w:themeColor="text1"/>
          <w:lang w:val="en-US"/>
        </w:rPr>
        <w:t>Section 15(2).</w:t>
      </w:r>
      <w:r w:rsidRPr="00331C85">
        <w:rPr>
          <w:color w:val="000000" w:themeColor="text1"/>
          <w:lang w:val="en-US"/>
        </w:rPr>
        <w:t xml:space="preserve"> Subsection (1) does not preclude any law, program or activity that has as its object the amelioration of conditions of disadvantaged individuals or groups including those that are disadvantaged because of race, national or ethnic origin, colour, religion, sex, age or mental or physical disability.</w:t>
      </w:r>
    </w:p>
    <w:p w14:paraId="70A136E8" w14:textId="453351C5" w:rsidR="007E0004" w:rsidRPr="00331C85" w:rsidRDefault="007E0004" w:rsidP="003E0CE8">
      <w:pPr>
        <w:rPr>
          <w:color w:val="000000" w:themeColor="text1"/>
        </w:rPr>
      </w:pPr>
    </w:p>
    <w:p w14:paraId="5CD4C97B" w14:textId="6D8FEB90" w:rsidR="00D72C64" w:rsidRPr="00331C85" w:rsidRDefault="00D72C64" w:rsidP="00613B3D">
      <w:pPr>
        <w:rPr>
          <w:b/>
          <w:color w:val="000000" w:themeColor="text1"/>
        </w:rPr>
      </w:pPr>
      <w:r w:rsidRPr="00331C85">
        <w:rPr>
          <w:b/>
          <w:color w:val="000000" w:themeColor="text1"/>
        </w:rPr>
        <w:t>CURRENT TEST</w:t>
      </w:r>
    </w:p>
    <w:p w14:paraId="6EE4FF28" w14:textId="73496391" w:rsidR="00D72C64" w:rsidRPr="00331C85" w:rsidRDefault="00D72C64" w:rsidP="00D72C64">
      <w:pPr>
        <w:rPr>
          <w:color w:val="000000" w:themeColor="text1"/>
        </w:rPr>
      </w:pPr>
      <w:r w:rsidRPr="00331C85">
        <w:rPr>
          <w:color w:val="000000" w:themeColor="text1"/>
          <w:lang w:val="en-US"/>
        </w:rPr>
        <w:t xml:space="preserve">When assessing a claim under s. 15(1), this Court’s jurisprudence establishes a two-step approach: </w:t>
      </w:r>
    </w:p>
    <w:p w14:paraId="422D32AE" w14:textId="5AFE1866" w:rsidR="00D72C64" w:rsidRPr="00331C85" w:rsidRDefault="00D72C64" w:rsidP="00435F78">
      <w:pPr>
        <w:pStyle w:val="ListParagraph"/>
        <w:numPr>
          <w:ilvl w:val="0"/>
          <w:numId w:val="48"/>
        </w:numPr>
        <w:rPr>
          <w:color w:val="000000" w:themeColor="text1"/>
        </w:rPr>
      </w:pPr>
      <w:r w:rsidRPr="00331C85">
        <w:rPr>
          <w:color w:val="000000" w:themeColor="text1"/>
          <w:lang w:val="en-US"/>
        </w:rPr>
        <w:t xml:space="preserve">Does the challenged law, on its face or in its impact, draw a distinction based on an enumerated or analogous ground, and, if so, </w:t>
      </w:r>
    </w:p>
    <w:p w14:paraId="60FADD11" w14:textId="062BDF0C" w:rsidR="00D72C64" w:rsidRPr="00331C85" w:rsidRDefault="00D72C64" w:rsidP="00435F78">
      <w:pPr>
        <w:pStyle w:val="ListParagraph"/>
        <w:numPr>
          <w:ilvl w:val="1"/>
          <w:numId w:val="48"/>
        </w:numPr>
        <w:rPr>
          <w:color w:val="000000" w:themeColor="text1"/>
        </w:rPr>
      </w:pPr>
      <w:r w:rsidRPr="00331C85">
        <w:rPr>
          <w:color w:val="000000" w:themeColor="text1"/>
          <w:lang w:val="en-US"/>
        </w:rPr>
        <w:t xml:space="preserve">Grounds based distinction </w:t>
      </w:r>
    </w:p>
    <w:p w14:paraId="454CF2C4" w14:textId="5C187366" w:rsidR="00D72C64" w:rsidRPr="00331C85" w:rsidRDefault="00D72C64" w:rsidP="00435F78">
      <w:pPr>
        <w:pStyle w:val="ListParagraph"/>
        <w:numPr>
          <w:ilvl w:val="0"/>
          <w:numId w:val="48"/>
        </w:numPr>
        <w:rPr>
          <w:color w:val="000000" w:themeColor="text1"/>
        </w:rPr>
      </w:pPr>
      <w:r w:rsidRPr="00331C85">
        <w:rPr>
          <w:color w:val="000000" w:themeColor="text1"/>
          <w:lang w:val="en-US"/>
        </w:rPr>
        <w:t>Does it impose “burdens or [deny] a benefit in a manner that has the effect of reinforcing, perpetuating or exacerbating . . . disadvantage”, including “historical” disadvantage?</w:t>
      </w:r>
    </w:p>
    <w:p w14:paraId="0D4BF137" w14:textId="29EED0A7" w:rsidR="00D72C64" w:rsidRPr="00331C85" w:rsidRDefault="00D72C64" w:rsidP="00435F78">
      <w:pPr>
        <w:pStyle w:val="ListParagraph"/>
        <w:numPr>
          <w:ilvl w:val="1"/>
          <w:numId w:val="48"/>
        </w:numPr>
        <w:rPr>
          <w:color w:val="000000" w:themeColor="text1"/>
        </w:rPr>
      </w:pPr>
      <w:r w:rsidRPr="00331C85">
        <w:rPr>
          <w:color w:val="000000" w:themeColor="text1"/>
          <w:lang w:val="en-US"/>
        </w:rPr>
        <w:t>This is where the work is had in the courts</w:t>
      </w:r>
    </w:p>
    <w:p w14:paraId="1925B426" w14:textId="28080337" w:rsidR="00D72C64" w:rsidRPr="00331C85" w:rsidRDefault="00D72C64" w:rsidP="00435F78">
      <w:pPr>
        <w:pStyle w:val="ListParagraph"/>
        <w:numPr>
          <w:ilvl w:val="1"/>
          <w:numId w:val="48"/>
        </w:numPr>
        <w:rPr>
          <w:color w:val="000000" w:themeColor="text1"/>
        </w:rPr>
      </w:pPr>
      <w:r w:rsidRPr="00331C85">
        <w:rPr>
          <w:color w:val="000000" w:themeColor="text1"/>
          <w:lang w:val="en-US"/>
        </w:rPr>
        <w:t>Is the distinction discriminatory?</w:t>
      </w:r>
    </w:p>
    <w:p w14:paraId="10AFB0CC" w14:textId="77777777" w:rsidR="00D72C64" w:rsidRPr="00331C85" w:rsidRDefault="00D72C64" w:rsidP="003E0CE8">
      <w:pPr>
        <w:rPr>
          <w:color w:val="000000" w:themeColor="text1"/>
        </w:rPr>
      </w:pPr>
    </w:p>
    <w:p w14:paraId="54380D4A" w14:textId="503B0928" w:rsidR="003E0CE8" w:rsidRPr="00331C85" w:rsidRDefault="003E0CE8" w:rsidP="003E0CE8">
      <w:pPr>
        <w:pStyle w:val="Heading2"/>
      </w:pPr>
      <w:bookmarkStart w:id="168" w:name="_Toc18930242"/>
      <w:r w:rsidRPr="00331C85">
        <w:t>foundations and restatements</w:t>
      </w:r>
      <w:bookmarkEnd w:id="168"/>
    </w:p>
    <w:p w14:paraId="03DB17C1" w14:textId="57D037AE" w:rsidR="003E0CE8" w:rsidRPr="00331C85" w:rsidRDefault="003E0CE8" w:rsidP="003E0CE8">
      <w:pPr>
        <w:rPr>
          <w:color w:val="000000" w:themeColor="text1"/>
        </w:rPr>
      </w:pPr>
    </w:p>
    <w:p w14:paraId="5A83ED06" w14:textId="2D3F0A22" w:rsidR="00D60C1C" w:rsidRPr="00331C85" w:rsidRDefault="00D60C1C" w:rsidP="00D72C64">
      <w:pPr>
        <w:pStyle w:val="Heading3"/>
        <w:rPr>
          <w:color w:val="000000" w:themeColor="text1"/>
        </w:rPr>
      </w:pPr>
      <w:bookmarkStart w:id="169" w:name="_Toc18930243"/>
      <w:r w:rsidRPr="00331C85">
        <w:rPr>
          <w:color w:val="000000" w:themeColor="text1"/>
        </w:rPr>
        <w:t>Section 15 Antecedents</w:t>
      </w:r>
      <w:bookmarkEnd w:id="169"/>
    </w:p>
    <w:p w14:paraId="39723DDE" w14:textId="6A06FCA4" w:rsidR="00D60C1C" w:rsidRPr="00331C85" w:rsidRDefault="00D60C1C" w:rsidP="00435F78">
      <w:pPr>
        <w:pStyle w:val="ListParagraph"/>
        <w:numPr>
          <w:ilvl w:val="0"/>
          <w:numId w:val="42"/>
        </w:numPr>
        <w:rPr>
          <w:color w:val="000000" w:themeColor="text1"/>
        </w:rPr>
      </w:pPr>
      <w:r w:rsidRPr="00331C85">
        <w:rPr>
          <w:color w:val="000000" w:themeColor="text1"/>
        </w:rPr>
        <w:t>Restrictions on province’s</w:t>
      </w:r>
      <w:r w:rsidRPr="00331C85">
        <w:rPr>
          <w:i/>
          <w:iCs/>
          <w:color w:val="000000" w:themeColor="text1"/>
        </w:rPr>
        <w:t xml:space="preserve"> </w:t>
      </w:r>
      <w:r w:rsidRPr="00331C85">
        <w:rPr>
          <w:color w:val="000000" w:themeColor="text1"/>
        </w:rPr>
        <w:t>authority to create distinctions based on alienage (</w:t>
      </w:r>
      <w:r w:rsidRPr="00331C85">
        <w:rPr>
          <w:i/>
          <w:iCs/>
          <w:color w:val="000000" w:themeColor="text1"/>
        </w:rPr>
        <w:t>Bryden</w:t>
      </w:r>
      <w:r w:rsidRPr="00331C85">
        <w:rPr>
          <w:color w:val="000000" w:themeColor="text1"/>
        </w:rPr>
        <w:t xml:space="preserve">; but see </w:t>
      </w:r>
      <w:r w:rsidRPr="00331C85">
        <w:rPr>
          <w:i/>
          <w:iCs/>
          <w:color w:val="000000" w:themeColor="text1"/>
        </w:rPr>
        <w:t>Quong Wing</w:t>
      </w:r>
      <w:r w:rsidRPr="00331C85">
        <w:rPr>
          <w:color w:val="000000" w:themeColor="text1"/>
        </w:rPr>
        <w:t xml:space="preserve">, </w:t>
      </w:r>
      <w:r w:rsidRPr="00331C85">
        <w:rPr>
          <w:i/>
          <w:iCs/>
          <w:color w:val="000000" w:themeColor="text1"/>
        </w:rPr>
        <w:t>Tomey Homma</w:t>
      </w:r>
      <w:r w:rsidRPr="00331C85">
        <w:rPr>
          <w:color w:val="000000" w:themeColor="text1"/>
        </w:rPr>
        <w:t>)</w:t>
      </w:r>
    </w:p>
    <w:p w14:paraId="29170302" w14:textId="1094F4B6" w:rsidR="00D60C1C" w:rsidRPr="00331C85" w:rsidRDefault="00D60C1C" w:rsidP="00435F78">
      <w:pPr>
        <w:pStyle w:val="ListParagraph"/>
        <w:numPr>
          <w:ilvl w:val="1"/>
          <w:numId w:val="42"/>
        </w:numPr>
        <w:rPr>
          <w:color w:val="000000" w:themeColor="text1"/>
        </w:rPr>
      </w:pPr>
      <w:r w:rsidRPr="00331C85">
        <w:rPr>
          <w:color w:val="000000" w:themeColor="text1"/>
        </w:rPr>
        <w:t xml:space="preserve">This was ad hoc – extremely inconsistent or reliably used by the courts </w:t>
      </w:r>
    </w:p>
    <w:p w14:paraId="705D85E6" w14:textId="34AA3B5B" w:rsidR="00D60C1C" w:rsidRPr="00331C85" w:rsidRDefault="00D60C1C" w:rsidP="00435F78">
      <w:pPr>
        <w:pStyle w:val="ListParagraph"/>
        <w:numPr>
          <w:ilvl w:val="0"/>
          <w:numId w:val="42"/>
        </w:numPr>
        <w:rPr>
          <w:color w:val="000000" w:themeColor="text1"/>
        </w:rPr>
      </w:pPr>
      <w:r w:rsidRPr="00331C85">
        <w:rPr>
          <w:color w:val="000000" w:themeColor="text1"/>
        </w:rPr>
        <w:t>“Implied Bill of Rights” cases restricted (mostly) province’s authority to restrict speech and religion, sometimes in ways that protected minority groups (</w:t>
      </w:r>
      <w:r w:rsidRPr="00331C85">
        <w:rPr>
          <w:i/>
          <w:iCs/>
          <w:color w:val="000000" w:themeColor="text1"/>
        </w:rPr>
        <w:t>Saumur</w:t>
      </w:r>
      <w:r w:rsidRPr="00331C85">
        <w:rPr>
          <w:color w:val="000000" w:themeColor="text1"/>
        </w:rPr>
        <w:t>)</w:t>
      </w:r>
    </w:p>
    <w:p w14:paraId="22100C18" w14:textId="01B3EEE6" w:rsidR="00D60C1C" w:rsidRPr="00331C85" w:rsidRDefault="00D60C1C" w:rsidP="00435F78">
      <w:pPr>
        <w:pStyle w:val="ListParagraph"/>
        <w:numPr>
          <w:ilvl w:val="0"/>
          <w:numId w:val="42"/>
        </w:numPr>
        <w:rPr>
          <w:color w:val="000000" w:themeColor="text1"/>
        </w:rPr>
      </w:pPr>
      <w:r w:rsidRPr="00331C85">
        <w:rPr>
          <w:color w:val="000000" w:themeColor="text1"/>
        </w:rPr>
        <w:t>“Rule of Law” restricted arbitrary authority in ways that sometimes protected minority groups (</w:t>
      </w:r>
      <w:r w:rsidRPr="00331C85">
        <w:rPr>
          <w:i/>
          <w:iCs/>
          <w:color w:val="000000" w:themeColor="text1"/>
        </w:rPr>
        <w:t>Roncarelli</w:t>
      </w:r>
      <w:r w:rsidRPr="00331C85">
        <w:rPr>
          <w:color w:val="000000" w:themeColor="text1"/>
        </w:rPr>
        <w:t>)</w:t>
      </w:r>
    </w:p>
    <w:p w14:paraId="6EE0A30D" w14:textId="09F6E8B9" w:rsidR="00D72C64" w:rsidRPr="00331C85" w:rsidRDefault="00D72C64" w:rsidP="00435F78">
      <w:pPr>
        <w:pStyle w:val="ListParagraph"/>
        <w:numPr>
          <w:ilvl w:val="1"/>
          <w:numId w:val="42"/>
        </w:numPr>
        <w:rPr>
          <w:color w:val="000000" w:themeColor="text1"/>
        </w:rPr>
      </w:pPr>
      <w:r w:rsidRPr="00331C85">
        <w:rPr>
          <w:color w:val="000000" w:themeColor="text1"/>
        </w:rPr>
        <w:t xml:space="preserve">You have to work in good faith, in accordance with the purposes for which discretion was conferred </w:t>
      </w:r>
    </w:p>
    <w:p w14:paraId="604ABF9F" w14:textId="0747ECD2" w:rsidR="00D72C64" w:rsidRPr="00331C85" w:rsidRDefault="00D72C64" w:rsidP="00435F78">
      <w:pPr>
        <w:pStyle w:val="ListParagraph"/>
        <w:numPr>
          <w:ilvl w:val="2"/>
          <w:numId w:val="42"/>
        </w:numPr>
        <w:rPr>
          <w:color w:val="000000" w:themeColor="text1"/>
        </w:rPr>
      </w:pPr>
      <w:r w:rsidRPr="00331C85">
        <w:rPr>
          <w:color w:val="000000" w:themeColor="text1"/>
        </w:rPr>
        <w:t>Protects minorities that are particularly vulnerable to arbitrary state action</w:t>
      </w:r>
    </w:p>
    <w:p w14:paraId="206F546F" w14:textId="67349709" w:rsidR="00D60C1C" w:rsidRPr="00331C85" w:rsidRDefault="00D60C1C" w:rsidP="00435F78">
      <w:pPr>
        <w:pStyle w:val="ListParagraph"/>
        <w:numPr>
          <w:ilvl w:val="0"/>
          <w:numId w:val="42"/>
        </w:numPr>
        <w:rPr>
          <w:color w:val="000000" w:themeColor="text1"/>
        </w:rPr>
      </w:pPr>
      <w:r w:rsidRPr="00331C85">
        <w:rPr>
          <w:color w:val="000000" w:themeColor="text1"/>
        </w:rPr>
        <w:t>Bill of Rights (</w:t>
      </w:r>
      <w:r w:rsidRPr="00331C85">
        <w:rPr>
          <w:i/>
          <w:iCs/>
          <w:color w:val="000000" w:themeColor="text1"/>
        </w:rPr>
        <w:t>Drybones</w:t>
      </w:r>
      <w:r w:rsidRPr="00331C85">
        <w:rPr>
          <w:color w:val="000000" w:themeColor="text1"/>
        </w:rPr>
        <w:t xml:space="preserve">, </w:t>
      </w:r>
      <w:r w:rsidRPr="00331C85">
        <w:rPr>
          <w:i/>
          <w:iCs/>
          <w:color w:val="000000" w:themeColor="text1"/>
        </w:rPr>
        <w:t>Lavell</w:t>
      </w:r>
      <w:r w:rsidRPr="00331C85">
        <w:rPr>
          <w:color w:val="000000" w:themeColor="text1"/>
        </w:rPr>
        <w:t xml:space="preserve"> </w:t>
      </w:r>
      <w:r w:rsidR="00D72C64" w:rsidRPr="00331C85">
        <w:rPr>
          <w:color w:val="000000" w:themeColor="text1"/>
        </w:rPr>
        <w:t xml:space="preserve">– </w:t>
      </w:r>
      <w:r w:rsidRPr="00331C85">
        <w:rPr>
          <w:color w:val="000000" w:themeColor="text1"/>
        </w:rPr>
        <w:t>frozen rights</w:t>
      </w:r>
      <w:r w:rsidR="00D72C64" w:rsidRPr="00331C85">
        <w:rPr>
          <w:color w:val="000000" w:themeColor="text1"/>
        </w:rPr>
        <w:t>/</w:t>
      </w:r>
      <w:r w:rsidRPr="00331C85">
        <w:rPr>
          <w:color w:val="000000" w:themeColor="text1"/>
        </w:rPr>
        <w:t xml:space="preserve">rule of law, </w:t>
      </w:r>
      <w:r w:rsidRPr="00331C85">
        <w:rPr>
          <w:i/>
          <w:iCs/>
          <w:color w:val="000000" w:themeColor="text1"/>
        </w:rPr>
        <w:t>Bliss</w:t>
      </w:r>
      <w:r w:rsidRPr="00331C85">
        <w:rPr>
          <w:color w:val="000000" w:themeColor="text1"/>
        </w:rPr>
        <w:t>)</w:t>
      </w:r>
    </w:p>
    <w:p w14:paraId="34BD96B2" w14:textId="024ED115" w:rsidR="00D72C64" w:rsidRPr="00331C85" w:rsidRDefault="00D72C64" w:rsidP="00435F78">
      <w:pPr>
        <w:pStyle w:val="ListParagraph"/>
        <w:numPr>
          <w:ilvl w:val="1"/>
          <w:numId w:val="42"/>
        </w:numPr>
        <w:rPr>
          <w:color w:val="000000" w:themeColor="text1"/>
        </w:rPr>
      </w:pPr>
      <w:r w:rsidRPr="00331C85">
        <w:rPr>
          <w:color w:val="000000" w:themeColor="text1"/>
        </w:rPr>
        <w:t xml:space="preserve">Frozen rights approach – frozen at the time when the rights were enacted because its just a statute (not subject to living tree) </w:t>
      </w:r>
    </w:p>
    <w:p w14:paraId="47BDBC96" w14:textId="2D2692EA" w:rsidR="00D60C1C" w:rsidRDefault="00D60C1C" w:rsidP="00435F78">
      <w:pPr>
        <w:pStyle w:val="ListParagraph"/>
        <w:numPr>
          <w:ilvl w:val="0"/>
          <w:numId w:val="42"/>
        </w:numPr>
        <w:rPr>
          <w:color w:val="000000" w:themeColor="text1"/>
        </w:rPr>
      </w:pPr>
      <w:r w:rsidRPr="00331C85">
        <w:rPr>
          <w:color w:val="000000" w:themeColor="text1"/>
        </w:rPr>
        <w:t>Human Rights Statutes</w:t>
      </w:r>
      <w:r w:rsidR="00206EF1">
        <w:rPr>
          <w:color w:val="000000" w:themeColor="text1"/>
        </w:rPr>
        <w:t xml:space="preserve"> </w:t>
      </w:r>
      <w:r w:rsidR="00206EF1" w:rsidRPr="00206EF1">
        <w:rPr>
          <w:color w:val="000000" w:themeColor="text1"/>
        </w:rPr>
        <w:sym w:font="Wingdings" w:char="F0E0"/>
      </w:r>
      <w:r w:rsidR="00206EF1">
        <w:rPr>
          <w:color w:val="000000" w:themeColor="text1"/>
        </w:rPr>
        <w:t xml:space="preserve"> d</w:t>
      </w:r>
      <w:r w:rsidR="00D72C64" w:rsidRPr="00206EF1">
        <w:rPr>
          <w:color w:val="000000" w:themeColor="text1"/>
        </w:rPr>
        <w:t xml:space="preserve">ealing with discrimination in things like workplaces </w:t>
      </w:r>
    </w:p>
    <w:p w14:paraId="3BDEF61F" w14:textId="4942A159" w:rsidR="00B25609" w:rsidRDefault="00B25609" w:rsidP="00B25609">
      <w:pPr>
        <w:ind w:left="360"/>
        <w:rPr>
          <w:color w:val="000000" w:themeColor="text1"/>
        </w:rPr>
      </w:pPr>
    </w:p>
    <w:p w14:paraId="1C34AEE6" w14:textId="77777777" w:rsidR="00B25609" w:rsidRPr="00B25609" w:rsidRDefault="00B25609" w:rsidP="00B25609">
      <w:pPr>
        <w:ind w:left="360"/>
        <w:rPr>
          <w:color w:val="000000" w:themeColor="text1"/>
        </w:rPr>
      </w:pPr>
    </w:p>
    <w:tbl>
      <w:tblPr>
        <w:tblStyle w:val="TableGrid"/>
        <w:tblW w:w="0" w:type="auto"/>
        <w:tblLook w:val="04A0" w:firstRow="1" w:lastRow="0" w:firstColumn="1" w:lastColumn="0" w:noHBand="0" w:noVBand="1"/>
      </w:tblPr>
      <w:tblGrid>
        <w:gridCol w:w="5395"/>
        <w:gridCol w:w="5395"/>
      </w:tblGrid>
      <w:tr w:rsidR="00331C85" w:rsidRPr="00331C85" w14:paraId="32962DB5" w14:textId="77777777" w:rsidTr="00EE3912">
        <w:tc>
          <w:tcPr>
            <w:tcW w:w="5395" w:type="dxa"/>
          </w:tcPr>
          <w:p w14:paraId="51C11140" w14:textId="77777777" w:rsidR="00D72C64" w:rsidRPr="00331C85" w:rsidRDefault="00D72C64" w:rsidP="00EE3912">
            <w:pPr>
              <w:rPr>
                <w:color w:val="000000" w:themeColor="text1"/>
              </w:rPr>
            </w:pPr>
            <w:r w:rsidRPr="00331C85">
              <w:rPr>
                <w:color w:val="000000" w:themeColor="text1"/>
              </w:rPr>
              <w:t>BOR</w:t>
            </w:r>
          </w:p>
        </w:tc>
        <w:tc>
          <w:tcPr>
            <w:tcW w:w="5395" w:type="dxa"/>
          </w:tcPr>
          <w:p w14:paraId="76BFAE7F" w14:textId="77777777" w:rsidR="00D72C64" w:rsidRPr="00331C85" w:rsidRDefault="00D72C64" w:rsidP="00EE3912">
            <w:pPr>
              <w:rPr>
                <w:color w:val="000000" w:themeColor="text1"/>
              </w:rPr>
            </w:pPr>
            <w:r w:rsidRPr="00331C85">
              <w:rPr>
                <w:color w:val="000000" w:themeColor="text1"/>
              </w:rPr>
              <w:t>Charter</w:t>
            </w:r>
          </w:p>
        </w:tc>
      </w:tr>
      <w:tr w:rsidR="00331C85" w:rsidRPr="00331C85" w14:paraId="643FE148" w14:textId="77777777" w:rsidTr="00EE3912">
        <w:tc>
          <w:tcPr>
            <w:tcW w:w="5395" w:type="dxa"/>
          </w:tcPr>
          <w:p w14:paraId="46643E10" w14:textId="77777777" w:rsidR="00D72C64" w:rsidRPr="00331C85" w:rsidRDefault="00D72C64" w:rsidP="00EE3912">
            <w:pPr>
              <w:rPr>
                <w:color w:val="000000" w:themeColor="text1"/>
                <w:lang w:val="en-US"/>
              </w:rPr>
            </w:pPr>
            <w:r w:rsidRPr="00331C85">
              <w:rPr>
                <w:b/>
                <w:bCs/>
                <w:color w:val="000000" w:themeColor="text1"/>
              </w:rPr>
              <w:t>s. 1(b)</w:t>
            </w:r>
            <w:r w:rsidRPr="00331C85">
              <w:rPr>
                <w:color w:val="000000" w:themeColor="text1"/>
              </w:rPr>
              <w:t>: “</w:t>
            </w:r>
            <w:r w:rsidRPr="00331C85">
              <w:rPr>
                <w:color w:val="000000" w:themeColor="text1"/>
                <w:lang w:val="en-US"/>
              </w:rPr>
              <w:t xml:space="preserve">It is hereby recognized and declared that in Canada there have existed and </w:t>
            </w:r>
            <w:r w:rsidRPr="00331C85">
              <w:rPr>
                <w:b/>
                <w:color w:val="000000" w:themeColor="text1"/>
                <w:lang w:val="en-US"/>
              </w:rPr>
              <w:t>shall continue to exist</w:t>
            </w:r>
            <w:r w:rsidRPr="00331C85">
              <w:rPr>
                <w:color w:val="000000" w:themeColor="text1"/>
                <w:lang w:val="en-US"/>
              </w:rPr>
              <w:t xml:space="preserve"> without discrimination by reason of race, national origin, colour, religion or sex…the right of the individual to equality before the law and the protection of the law”.</w:t>
            </w:r>
          </w:p>
          <w:p w14:paraId="0EADC654" w14:textId="77777777" w:rsidR="00D72C64" w:rsidRPr="00331C85" w:rsidRDefault="00D72C64" w:rsidP="00EE3912">
            <w:pPr>
              <w:rPr>
                <w:color w:val="000000" w:themeColor="text1"/>
              </w:rPr>
            </w:pPr>
          </w:p>
        </w:tc>
        <w:tc>
          <w:tcPr>
            <w:tcW w:w="5395" w:type="dxa"/>
          </w:tcPr>
          <w:p w14:paraId="3B9E482D" w14:textId="77777777" w:rsidR="00D72C64" w:rsidRPr="00331C85" w:rsidRDefault="00D72C64" w:rsidP="00EE3912">
            <w:pPr>
              <w:rPr>
                <w:color w:val="000000" w:themeColor="text1"/>
                <w:lang w:val="en-US"/>
              </w:rPr>
            </w:pPr>
            <w:r w:rsidRPr="00331C85">
              <w:rPr>
                <w:color w:val="000000" w:themeColor="text1"/>
                <w:lang w:val="en-US"/>
              </w:rPr>
              <w:t xml:space="preserve">Every individual is equal before and under the law and has the right to the equal protection and equal benefit of the law without discrimination </w:t>
            </w:r>
            <w:r w:rsidRPr="00331C85">
              <w:rPr>
                <w:b/>
                <w:color w:val="000000" w:themeColor="text1"/>
                <w:lang w:val="en-US"/>
              </w:rPr>
              <w:t>and, in particular</w:t>
            </w:r>
            <w:r w:rsidRPr="00331C85">
              <w:rPr>
                <w:color w:val="000000" w:themeColor="text1"/>
                <w:lang w:val="en-US"/>
              </w:rPr>
              <w:t xml:space="preserve">, without discrimination based on race, national or ethnic origin, colour, religion, sex, </w:t>
            </w:r>
            <w:r w:rsidRPr="00331C85">
              <w:rPr>
                <w:b/>
                <w:color w:val="000000" w:themeColor="text1"/>
                <w:lang w:val="en-US"/>
              </w:rPr>
              <w:t>age</w:t>
            </w:r>
            <w:r w:rsidRPr="00331C85">
              <w:rPr>
                <w:color w:val="000000" w:themeColor="text1"/>
                <w:lang w:val="en-US"/>
              </w:rPr>
              <w:t xml:space="preserve"> or mental or physical </w:t>
            </w:r>
            <w:r w:rsidRPr="00331C85">
              <w:rPr>
                <w:b/>
                <w:color w:val="000000" w:themeColor="text1"/>
                <w:lang w:val="en-US"/>
              </w:rPr>
              <w:t>disability</w:t>
            </w:r>
            <w:r w:rsidRPr="00331C85">
              <w:rPr>
                <w:color w:val="000000" w:themeColor="text1"/>
                <w:lang w:val="en-US"/>
              </w:rPr>
              <w:t>.</w:t>
            </w:r>
          </w:p>
          <w:p w14:paraId="4243C103" w14:textId="77777777" w:rsidR="00D72C64" w:rsidRPr="00331C85" w:rsidRDefault="00D72C64" w:rsidP="00EE3912">
            <w:pPr>
              <w:rPr>
                <w:color w:val="000000" w:themeColor="text1"/>
                <w:lang w:val="en-US"/>
              </w:rPr>
            </w:pPr>
          </w:p>
          <w:p w14:paraId="3C5061B0" w14:textId="77777777" w:rsidR="00D72C64" w:rsidRPr="00331C85" w:rsidRDefault="00D72C64" w:rsidP="00EE3912">
            <w:pPr>
              <w:rPr>
                <w:color w:val="000000" w:themeColor="text1"/>
              </w:rPr>
            </w:pPr>
            <w:r w:rsidRPr="00331C85">
              <w:rPr>
                <w:color w:val="000000" w:themeColor="text1"/>
              </w:rPr>
              <w:t>*Note!</w:t>
            </w:r>
          </w:p>
          <w:p w14:paraId="72C06F5B" w14:textId="77777777" w:rsidR="00D72C64" w:rsidRPr="00331C85" w:rsidRDefault="00D72C64" w:rsidP="00435F78">
            <w:pPr>
              <w:pStyle w:val="ListParagraph"/>
              <w:numPr>
                <w:ilvl w:val="0"/>
                <w:numId w:val="47"/>
              </w:numPr>
              <w:rPr>
                <w:color w:val="000000" w:themeColor="text1"/>
              </w:rPr>
            </w:pPr>
            <w:r w:rsidRPr="00331C85">
              <w:rPr>
                <w:color w:val="000000" w:themeColor="text1"/>
              </w:rPr>
              <w:t xml:space="preserve">Plural listing of equality </w:t>
            </w:r>
            <w:r w:rsidRPr="00331C85">
              <w:rPr>
                <w:i/>
                <w:iCs/>
                <w:color w:val="000000" w:themeColor="text1"/>
              </w:rPr>
              <w:t>rights</w:t>
            </w:r>
          </w:p>
          <w:p w14:paraId="5B7CEEC4" w14:textId="01B27887" w:rsidR="00D72C64" w:rsidRPr="00331C85" w:rsidRDefault="00D72C64" w:rsidP="00435F78">
            <w:pPr>
              <w:pStyle w:val="ListParagraph"/>
              <w:numPr>
                <w:ilvl w:val="0"/>
                <w:numId w:val="47"/>
              </w:numPr>
              <w:rPr>
                <w:color w:val="000000" w:themeColor="text1"/>
              </w:rPr>
            </w:pPr>
            <w:r w:rsidRPr="00331C85">
              <w:rPr>
                <w:color w:val="000000" w:themeColor="text1"/>
              </w:rPr>
              <w:t>Expanded list of “enumerated” grounds, and open list</w:t>
            </w:r>
          </w:p>
          <w:p w14:paraId="36C67FB3" w14:textId="4E4C7149" w:rsidR="00D72C64" w:rsidRPr="00331C85" w:rsidRDefault="00D72C64" w:rsidP="00435F78">
            <w:pPr>
              <w:pStyle w:val="ListParagraph"/>
              <w:numPr>
                <w:ilvl w:val="1"/>
                <w:numId w:val="47"/>
              </w:numPr>
              <w:rPr>
                <w:color w:val="000000" w:themeColor="text1"/>
              </w:rPr>
            </w:pPr>
            <w:r w:rsidRPr="00331C85">
              <w:rPr>
                <w:color w:val="000000" w:themeColor="text1"/>
              </w:rPr>
              <w:t xml:space="preserve">“And in particular” opens it up to analogous grounds </w:t>
            </w:r>
          </w:p>
          <w:p w14:paraId="32F058D0" w14:textId="77777777" w:rsidR="00D72C64" w:rsidRPr="00331C85" w:rsidRDefault="00D72C64" w:rsidP="00435F78">
            <w:pPr>
              <w:pStyle w:val="ListParagraph"/>
              <w:numPr>
                <w:ilvl w:val="0"/>
                <w:numId w:val="47"/>
              </w:numPr>
              <w:rPr>
                <w:color w:val="000000" w:themeColor="text1"/>
              </w:rPr>
            </w:pPr>
            <w:r w:rsidRPr="00331C85">
              <w:rPr>
                <w:color w:val="000000" w:themeColor="text1"/>
              </w:rPr>
              <w:t>“Shall continue to exist” vs. remedial (s. 32(2): 3 year delay)</w:t>
            </w:r>
          </w:p>
          <w:p w14:paraId="62E0C704" w14:textId="3BFF1E1F" w:rsidR="00D72C64" w:rsidRPr="00331C85" w:rsidRDefault="00D72C64" w:rsidP="00435F78">
            <w:pPr>
              <w:pStyle w:val="ListParagraph"/>
              <w:numPr>
                <w:ilvl w:val="1"/>
                <w:numId w:val="47"/>
              </w:numPr>
              <w:rPr>
                <w:color w:val="000000" w:themeColor="text1"/>
              </w:rPr>
            </w:pPr>
            <w:r w:rsidRPr="00331C85">
              <w:rPr>
                <w:color w:val="000000" w:themeColor="text1"/>
              </w:rPr>
              <w:t>Everyone knew that this was going to require a lot of changes to come into compliance with s15 – contemplated at the outset that it was recognizing something new (not something that already existed as implied by the BOR)</w:t>
            </w:r>
          </w:p>
        </w:tc>
      </w:tr>
    </w:tbl>
    <w:p w14:paraId="199D1119" w14:textId="24B7CD86" w:rsidR="00D60C1C" w:rsidRPr="00331C85" w:rsidRDefault="00D60C1C" w:rsidP="003E0CE8">
      <w:pPr>
        <w:rPr>
          <w:color w:val="000000" w:themeColor="text1"/>
        </w:rPr>
      </w:pPr>
    </w:p>
    <w:p w14:paraId="3A545EAE" w14:textId="77777777" w:rsidR="00D72C64" w:rsidRPr="00331C85" w:rsidRDefault="00D72C64" w:rsidP="003E0CE8">
      <w:pPr>
        <w:rPr>
          <w:color w:val="000000" w:themeColor="text1"/>
        </w:rPr>
      </w:pPr>
    </w:p>
    <w:p w14:paraId="379E7E80" w14:textId="77777777" w:rsidR="00393A1D" w:rsidRDefault="00393A1D" w:rsidP="003E0CE8">
      <w:pPr>
        <w:pStyle w:val="Heading3"/>
        <w:rPr>
          <w:color w:val="000000" w:themeColor="text1"/>
        </w:rPr>
      </w:pPr>
    </w:p>
    <w:p w14:paraId="210B847F" w14:textId="22E7F493" w:rsidR="003E0CE8" w:rsidRPr="00331C85" w:rsidRDefault="003E0CE8" w:rsidP="003E0CE8">
      <w:pPr>
        <w:pStyle w:val="Heading3"/>
        <w:rPr>
          <w:color w:val="000000" w:themeColor="text1"/>
        </w:rPr>
      </w:pPr>
      <w:bookmarkStart w:id="170" w:name="_Toc18930244"/>
      <w:r w:rsidRPr="00331C85">
        <w:rPr>
          <w:color w:val="000000" w:themeColor="text1"/>
        </w:rPr>
        <w:t>Andrews v the Law Society of BC</w:t>
      </w:r>
      <w:r w:rsidR="00FE43B5" w:rsidRPr="00331C85">
        <w:rPr>
          <w:color w:val="000000" w:themeColor="text1"/>
        </w:rPr>
        <w:t xml:space="preserve"> (substantive equality)</w:t>
      </w:r>
      <w:bookmarkEnd w:id="170"/>
    </w:p>
    <w:p w14:paraId="492F5494" w14:textId="5B1C8249" w:rsidR="003E0CE8" w:rsidRPr="00331C85" w:rsidRDefault="003E0CE8" w:rsidP="003E0CE8">
      <w:pPr>
        <w:rPr>
          <w:color w:val="000000" w:themeColor="text1"/>
        </w:rPr>
      </w:pPr>
      <w:r w:rsidRPr="00331C85">
        <w:rPr>
          <w:color w:val="000000" w:themeColor="text1"/>
        </w:rPr>
        <w:t>Ratio:</w:t>
      </w:r>
    </w:p>
    <w:p w14:paraId="11EE8066" w14:textId="5C7D1364" w:rsidR="003E0CE8" w:rsidRPr="00331C85" w:rsidRDefault="003E0CE8" w:rsidP="003E0CE8">
      <w:pPr>
        <w:ind w:left="720" w:hanging="720"/>
        <w:rPr>
          <w:color w:val="000000" w:themeColor="text1"/>
        </w:rPr>
      </w:pPr>
      <w:r w:rsidRPr="00331C85">
        <w:rPr>
          <w:color w:val="000000" w:themeColor="text1"/>
        </w:rPr>
        <w:t>Facts:</w:t>
      </w:r>
      <w:r w:rsidRPr="00331C85">
        <w:rPr>
          <w:color w:val="000000" w:themeColor="text1"/>
        </w:rPr>
        <w:tab/>
      </w:r>
      <w:r w:rsidRPr="00331C85">
        <w:rPr>
          <w:color w:val="000000" w:themeColor="text1"/>
          <w:lang w:val="en-GB"/>
        </w:rPr>
        <w:t xml:space="preserve">The respondent Andrews, a British subject permanently resident in Canada met all the requirements for admission to the British Columbia bar except that of Canadian citizenship.  His action for a declaration that that requirement violated s. 15 dismissed at trial but allowed on appeal. Kinersly, an American citizen who was at the time a permanent resident of Canada articling in the Province of British Columbia, was added as a co-respondent by order of this Court.  </w:t>
      </w:r>
    </w:p>
    <w:p w14:paraId="3BE10A74" w14:textId="3D6F26D3" w:rsidR="003E0CE8" w:rsidRPr="00331C85" w:rsidRDefault="003E0CE8" w:rsidP="00953B66">
      <w:pPr>
        <w:tabs>
          <w:tab w:val="left" w:pos="720"/>
          <w:tab w:val="left" w:pos="1725"/>
        </w:tabs>
        <w:rPr>
          <w:color w:val="000000" w:themeColor="text1"/>
        </w:rPr>
      </w:pPr>
      <w:r w:rsidRPr="00331C85">
        <w:rPr>
          <w:color w:val="000000" w:themeColor="text1"/>
        </w:rPr>
        <w:t>Result:</w:t>
      </w:r>
      <w:r w:rsidRPr="00331C85">
        <w:rPr>
          <w:color w:val="000000" w:themeColor="text1"/>
        </w:rPr>
        <w:tab/>
      </w:r>
      <w:r w:rsidR="00953B66" w:rsidRPr="00331C85">
        <w:rPr>
          <w:color w:val="000000" w:themeColor="text1"/>
        </w:rPr>
        <w:t>Section 15 was infringed and not justified by section 1</w:t>
      </w:r>
    </w:p>
    <w:p w14:paraId="34B203BB" w14:textId="7901EA4B" w:rsidR="00FE43B5" w:rsidRPr="00331C85" w:rsidRDefault="003E0CE8" w:rsidP="0049255D">
      <w:pPr>
        <w:ind w:left="720" w:hanging="720"/>
        <w:rPr>
          <w:color w:val="000000" w:themeColor="text1"/>
        </w:rPr>
      </w:pPr>
      <w:r w:rsidRPr="00331C85">
        <w:rPr>
          <w:color w:val="000000" w:themeColor="text1"/>
        </w:rPr>
        <w:t>Reason:</w:t>
      </w:r>
      <w:r w:rsidR="0049255D" w:rsidRPr="00331C85">
        <w:rPr>
          <w:color w:val="000000" w:themeColor="text1"/>
        </w:rPr>
        <w:tab/>
      </w:r>
      <w:r w:rsidR="00FE43B5" w:rsidRPr="00331C85">
        <w:rPr>
          <w:color w:val="000000" w:themeColor="text1"/>
        </w:rPr>
        <w:t xml:space="preserve">Majority </w:t>
      </w:r>
    </w:p>
    <w:p w14:paraId="594C050B" w14:textId="0EA15C4B" w:rsidR="0049255D" w:rsidRPr="00331C85" w:rsidRDefault="0049255D" w:rsidP="00FE43B5">
      <w:pPr>
        <w:ind w:left="720"/>
        <w:rPr>
          <w:color w:val="000000" w:themeColor="text1"/>
        </w:rPr>
      </w:pPr>
      <w:r w:rsidRPr="00331C85">
        <w:rPr>
          <w:i/>
          <w:color w:val="000000" w:themeColor="text1"/>
        </w:rPr>
        <w:t>Section 15 Analysis</w:t>
      </w:r>
      <w:r w:rsidR="00FE43B5" w:rsidRPr="00331C85">
        <w:rPr>
          <w:i/>
          <w:color w:val="000000" w:themeColor="text1"/>
        </w:rPr>
        <w:t xml:space="preserve"> (McIntyre)</w:t>
      </w:r>
    </w:p>
    <w:p w14:paraId="071FBA2F" w14:textId="77777777" w:rsidR="0049255D" w:rsidRPr="00331C85" w:rsidRDefault="0049255D" w:rsidP="00435F78">
      <w:pPr>
        <w:pStyle w:val="ListParagraph"/>
        <w:numPr>
          <w:ilvl w:val="1"/>
          <w:numId w:val="42"/>
        </w:numPr>
        <w:rPr>
          <w:color w:val="000000" w:themeColor="text1"/>
        </w:rPr>
      </w:pPr>
      <w:r w:rsidRPr="00331C85">
        <w:rPr>
          <w:color w:val="000000" w:themeColor="text1"/>
        </w:rPr>
        <w:t xml:space="preserve">S 15 provides for every individual a guarantee of equality before and under the law, as well as the equal protection and equal benefit of the law without discrimination.  </w:t>
      </w:r>
    </w:p>
    <w:p w14:paraId="2C830E74" w14:textId="77777777" w:rsidR="0049255D" w:rsidRPr="00331C85" w:rsidRDefault="0049255D" w:rsidP="00435F78">
      <w:pPr>
        <w:pStyle w:val="ListParagraph"/>
        <w:numPr>
          <w:ilvl w:val="2"/>
          <w:numId w:val="42"/>
        </w:numPr>
        <w:rPr>
          <w:color w:val="000000" w:themeColor="text1"/>
        </w:rPr>
      </w:pPr>
      <w:r w:rsidRPr="00331C85">
        <w:rPr>
          <w:color w:val="000000" w:themeColor="text1"/>
        </w:rPr>
        <w:t xml:space="preserve">This is not a general guarantee of equality; its focus is on the application of the law.  </w:t>
      </w:r>
    </w:p>
    <w:p w14:paraId="6EC10ED2" w14:textId="5F5E5155" w:rsidR="0049255D" w:rsidRPr="00331C85" w:rsidRDefault="0049255D" w:rsidP="00435F78">
      <w:pPr>
        <w:pStyle w:val="ListParagraph"/>
        <w:numPr>
          <w:ilvl w:val="2"/>
          <w:numId w:val="42"/>
        </w:numPr>
        <w:rPr>
          <w:color w:val="000000" w:themeColor="text1"/>
        </w:rPr>
      </w:pPr>
      <w:r w:rsidRPr="00331C85">
        <w:rPr>
          <w:color w:val="000000" w:themeColor="text1"/>
        </w:rPr>
        <w:t xml:space="preserve">No problem regarding the scope of the word "law" arose in this case because legislation was under attack. </w:t>
      </w:r>
    </w:p>
    <w:p w14:paraId="32CA9B60" w14:textId="77777777" w:rsidR="00FE43B5" w:rsidRPr="00331C85" w:rsidRDefault="00FE43B5" w:rsidP="00435F78">
      <w:pPr>
        <w:pStyle w:val="ListParagraph"/>
        <w:numPr>
          <w:ilvl w:val="1"/>
          <w:numId w:val="42"/>
        </w:numPr>
        <w:rPr>
          <w:color w:val="000000" w:themeColor="text1"/>
        </w:rPr>
      </w:pPr>
      <w:r w:rsidRPr="00331C85">
        <w:rPr>
          <w:color w:val="000000" w:themeColor="text1"/>
        </w:rPr>
        <w:t xml:space="preserve">Rejects Aristotelian principle of </w:t>
      </w:r>
      <w:r w:rsidRPr="00331C85">
        <w:rPr>
          <w:b/>
          <w:bCs/>
          <w:color w:val="000000" w:themeColor="text1"/>
        </w:rPr>
        <w:t xml:space="preserve">“formal equality” </w:t>
      </w:r>
      <w:r w:rsidRPr="00331C85">
        <w:rPr>
          <w:color w:val="000000" w:themeColor="text1"/>
        </w:rPr>
        <w:t>(i.e. “things that are alike should be treated alike”)</w:t>
      </w:r>
    </w:p>
    <w:p w14:paraId="732872AC" w14:textId="77777777" w:rsidR="00FE43B5" w:rsidRPr="00331C85" w:rsidRDefault="00FE43B5" w:rsidP="00435F78">
      <w:pPr>
        <w:pStyle w:val="ListParagraph"/>
        <w:numPr>
          <w:ilvl w:val="2"/>
          <w:numId w:val="42"/>
        </w:numPr>
        <w:rPr>
          <w:color w:val="000000" w:themeColor="text1"/>
        </w:rPr>
      </w:pPr>
      <w:r w:rsidRPr="00331C85">
        <w:rPr>
          <w:color w:val="000000" w:themeColor="text1"/>
        </w:rPr>
        <w:t>“Applied literally, it could be used to justify the Nuremberg laws”</w:t>
      </w:r>
    </w:p>
    <w:p w14:paraId="71C428E4" w14:textId="35494081" w:rsidR="00FE43B5" w:rsidRPr="00331C85" w:rsidRDefault="00FE43B5" w:rsidP="00435F78">
      <w:pPr>
        <w:pStyle w:val="ListParagraph"/>
        <w:numPr>
          <w:ilvl w:val="2"/>
          <w:numId w:val="42"/>
        </w:numPr>
        <w:rPr>
          <w:color w:val="000000" w:themeColor="text1"/>
        </w:rPr>
      </w:pPr>
      <w:r w:rsidRPr="00331C85">
        <w:rPr>
          <w:color w:val="000000" w:themeColor="text1"/>
        </w:rPr>
        <w:t xml:space="preserve">Not all distinctions result in inequality, and sometimes identical treatment can produce </w:t>
      </w:r>
      <w:r w:rsidRPr="00331C85">
        <w:rPr>
          <w:i/>
          <w:iCs/>
          <w:color w:val="000000" w:themeColor="text1"/>
        </w:rPr>
        <w:t>inequality</w:t>
      </w:r>
      <w:r w:rsidRPr="00331C85">
        <w:rPr>
          <w:color w:val="000000" w:themeColor="text1"/>
        </w:rPr>
        <w:t xml:space="preserve"> (see </w:t>
      </w:r>
      <w:r w:rsidRPr="00331C85">
        <w:rPr>
          <w:i/>
          <w:iCs/>
          <w:color w:val="000000" w:themeColor="text1"/>
        </w:rPr>
        <w:t>Big M)</w:t>
      </w:r>
    </w:p>
    <w:p w14:paraId="563C6DA7" w14:textId="652DBC65" w:rsidR="00FE43B5" w:rsidRPr="00331C85" w:rsidRDefault="00FE43B5" w:rsidP="00435F78">
      <w:pPr>
        <w:pStyle w:val="ListParagraph"/>
        <w:numPr>
          <w:ilvl w:val="3"/>
          <w:numId w:val="42"/>
        </w:numPr>
        <w:rPr>
          <w:color w:val="000000" w:themeColor="text1"/>
        </w:rPr>
      </w:pPr>
      <w:r w:rsidRPr="00331C85">
        <w:rPr>
          <w:iCs/>
          <w:color w:val="000000" w:themeColor="text1"/>
        </w:rPr>
        <w:t xml:space="preserve">Sunday closure has different impact on different groups </w:t>
      </w:r>
    </w:p>
    <w:p w14:paraId="0D61AF23" w14:textId="77777777" w:rsidR="00FE43B5" w:rsidRPr="00331C85" w:rsidRDefault="00FE43B5" w:rsidP="00435F78">
      <w:pPr>
        <w:pStyle w:val="ListParagraph"/>
        <w:numPr>
          <w:ilvl w:val="2"/>
          <w:numId w:val="42"/>
        </w:numPr>
        <w:rPr>
          <w:color w:val="000000" w:themeColor="text1"/>
        </w:rPr>
      </w:pPr>
      <w:r w:rsidRPr="00331C85">
        <w:rPr>
          <w:color w:val="000000" w:themeColor="text1"/>
        </w:rPr>
        <w:t xml:space="preserve">Alternative approach: </w:t>
      </w:r>
      <w:r w:rsidRPr="00331C85">
        <w:rPr>
          <w:bCs/>
          <w:color w:val="000000" w:themeColor="text1"/>
        </w:rPr>
        <w:t>“</w:t>
      </w:r>
      <w:r w:rsidRPr="00331C85">
        <w:rPr>
          <w:b/>
          <w:bCs/>
          <w:color w:val="000000" w:themeColor="text1"/>
        </w:rPr>
        <w:t>substantive equality</w:t>
      </w:r>
      <w:r w:rsidRPr="00331C85">
        <w:rPr>
          <w:color w:val="000000" w:themeColor="text1"/>
        </w:rPr>
        <w:t>”</w:t>
      </w:r>
    </w:p>
    <w:p w14:paraId="40630A89" w14:textId="56A93C34" w:rsidR="00FE43B5" w:rsidRPr="00331C85" w:rsidRDefault="00FE43B5" w:rsidP="00435F78">
      <w:pPr>
        <w:pStyle w:val="ListParagraph"/>
        <w:numPr>
          <w:ilvl w:val="3"/>
          <w:numId w:val="42"/>
        </w:numPr>
        <w:rPr>
          <w:color w:val="000000" w:themeColor="text1"/>
        </w:rPr>
      </w:pPr>
      <w:r w:rsidRPr="00331C85">
        <w:rPr>
          <w:color w:val="000000" w:themeColor="text1"/>
        </w:rPr>
        <w:t>Consider law’s content, purpose and impact</w:t>
      </w:r>
    </w:p>
    <w:p w14:paraId="3577759A" w14:textId="56A2F7A5" w:rsidR="003D0ED3" w:rsidRPr="00331C85" w:rsidRDefault="003D0ED3" w:rsidP="00435F78">
      <w:pPr>
        <w:pStyle w:val="ListParagraph"/>
        <w:numPr>
          <w:ilvl w:val="1"/>
          <w:numId w:val="42"/>
        </w:numPr>
        <w:rPr>
          <w:color w:val="000000" w:themeColor="text1"/>
        </w:rPr>
      </w:pPr>
      <w:r w:rsidRPr="00331C85">
        <w:rPr>
          <w:color w:val="000000" w:themeColor="text1"/>
        </w:rPr>
        <w:t xml:space="preserve">S15 has a “large remedial component”, aimed at the evil of discrimination </w:t>
      </w:r>
    </w:p>
    <w:p w14:paraId="6BD9B1FB" w14:textId="721A9B74" w:rsidR="003D0ED3" w:rsidRPr="00331C85" w:rsidRDefault="003D0ED3" w:rsidP="00435F78">
      <w:pPr>
        <w:pStyle w:val="ListParagraph"/>
        <w:numPr>
          <w:ilvl w:val="2"/>
          <w:numId w:val="42"/>
        </w:numPr>
        <w:rPr>
          <w:b/>
          <w:color w:val="000000" w:themeColor="text1"/>
        </w:rPr>
      </w:pPr>
      <w:r w:rsidRPr="00331C85">
        <w:rPr>
          <w:b/>
          <w:color w:val="000000" w:themeColor="text1"/>
        </w:rPr>
        <w:t xml:space="preserve">“Discrimination may be described as a distinction, whether </w:t>
      </w:r>
      <w:r w:rsidRPr="00331C85">
        <w:rPr>
          <w:b/>
          <w:bCs/>
          <w:color w:val="000000" w:themeColor="text1"/>
        </w:rPr>
        <w:t xml:space="preserve">intentional or not </w:t>
      </w:r>
      <w:r w:rsidRPr="00331C85">
        <w:rPr>
          <w:b/>
          <w:color w:val="000000" w:themeColor="text1"/>
        </w:rPr>
        <w:t xml:space="preserve">but based on </w:t>
      </w:r>
      <w:r w:rsidRPr="00331C85">
        <w:rPr>
          <w:b/>
          <w:bCs/>
          <w:color w:val="000000" w:themeColor="text1"/>
        </w:rPr>
        <w:t>grounds</w:t>
      </w:r>
      <w:r w:rsidRPr="00331C85">
        <w:rPr>
          <w:b/>
          <w:color w:val="000000" w:themeColor="text1"/>
        </w:rPr>
        <w:t xml:space="preserve"> relating to personal characteristics of the individual or group, which has the effect of</w:t>
      </w:r>
      <w:r w:rsidRPr="00331C85">
        <w:rPr>
          <w:b/>
          <w:bCs/>
          <w:color w:val="000000" w:themeColor="text1"/>
        </w:rPr>
        <w:t xml:space="preserve"> imposing burdens</w:t>
      </w:r>
      <w:r w:rsidRPr="00331C85">
        <w:rPr>
          <w:b/>
          <w:color w:val="000000" w:themeColor="text1"/>
        </w:rPr>
        <w:t>, obligations or disadvantages on such individual or group not imposed upon others, or which withholds or limits access to opportunities, benefits and advantages available to other members of society.”</w:t>
      </w:r>
    </w:p>
    <w:p w14:paraId="582618C7" w14:textId="01CAA3DC" w:rsidR="0049255D" w:rsidRPr="00331C85" w:rsidRDefault="0049255D" w:rsidP="00435F78">
      <w:pPr>
        <w:pStyle w:val="ListParagraph"/>
        <w:numPr>
          <w:ilvl w:val="3"/>
          <w:numId w:val="42"/>
        </w:numPr>
        <w:rPr>
          <w:color w:val="000000" w:themeColor="text1"/>
        </w:rPr>
      </w:pPr>
      <w:r w:rsidRPr="00331C85">
        <w:rPr>
          <w:color w:val="000000" w:themeColor="text1"/>
        </w:rPr>
        <w:t>Distinctions based on personal characteristics attributed to an individual solely on the basis of association with a group will rarely escape the charge of discrimination, while those based on an individual's merits and capacities will rarely be so classed.</w:t>
      </w:r>
    </w:p>
    <w:p w14:paraId="55FCE5FE" w14:textId="30CA9877" w:rsidR="003D0ED3" w:rsidRPr="00331C85" w:rsidRDefault="009F4F71" w:rsidP="00435F78">
      <w:pPr>
        <w:pStyle w:val="ListParagraph"/>
        <w:numPr>
          <w:ilvl w:val="3"/>
          <w:numId w:val="42"/>
        </w:numPr>
        <w:rPr>
          <w:color w:val="000000" w:themeColor="text1"/>
        </w:rPr>
      </w:pPr>
      <w:r w:rsidRPr="00331C85">
        <w:rPr>
          <w:color w:val="000000" w:themeColor="text1"/>
        </w:rPr>
        <w:t xml:space="preserve">May be intentional or intentional </w:t>
      </w:r>
      <w:r w:rsidRPr="00331C85">
        <w:rPr>
          <w:color w:val="000000" w:themeColor="text1"/>
        </w:rPr>
        <w:sym w:font="Wingdings" w:char="F0E0"/>
      </w:r>
      <w:r w:rsidRPr="00331C85">
        <w:rPr>
          <w:color w:val="000000" w:themeColor="text1"/>
        </w:rPr>
        <w:t xml:space="preserve"> </w:t>
      </w:r>
      <w:r w:rsidR="003D0ED3" w:rsidRPr="00331C85">
        <w:rPr>
          <w:color w:val="000000" w:themeColor="text1"/>
        </w:rPr>
        <w:t xml:space="preserve">It is not about the malicious heart of the legislature but about the existence of a law that results in differential treatment </w:t>
      </w:r>
    </w:p>
    <w:p w14:paraId="3742CD71" w14:textId="358E0EBD" w:rsidR="003D0ED3" w:rsidRPr="00331C85" w:rsidRDefault="009F4F71" w:rsidP="00435F78">
      <w:pPr>
        <w:pStyle w:val="ListParagraph"/>
        <w:numPr>
          <w:ilvl w:val="3"/>
          <w:numId w:val="42"/>
        </w:numPr>
        <w:rPr>
          <w:color w:val="000000" w:themeColor="text1"/>
        </w:rPr>
      </w:pPr>
      <w:r w:rsidRPr="00331C85">
        <w:rPr>
          <w:color w:val="000000" w:themeColor="text1"/>
        </w:rPr>
        <w:t>May</w:t>
      </w:r>
      <w:r w:rsidR="003D0ED3" w:rsidRPr="00331C85">
        <w:rPr>
          <w:color w:val="000000" w:themeColor="text1"/>
        </w:rPr>
        <w:t xml:space="preserve"> be either facial or disparate/adverse impact or effects </w:t>
      </w:r>
    </w:p>
    <w:p w14:paraId="748779A7" w14:textId="60FA8707" w:rsidR="009F4F71" w:rsidRPr="00331C85" w:rsidRDefault="009F4F71" w:rsidP="00435F78">
      <w:pPr>
        <w:pStyle w:val="ListParagraph"/>
        <w:numPr>
          <w:ilvl w:val="1"/>
          <w:numId w:val="42"/>
        </w:numPr>
        <w:rPr>
          <w:color w:val="000000" w:themeColor="text1"/>
        </w:rPr>
      </w:pPr>
      <w:r w:rsidRPr="00331C85">
        <w:rPr>
          <w:color w:val="000000" w:themeColor="text1"/>
        </w:rPr>
        <w:t>1) Grounds Approach</w:t>
      </w:r>
    </w:p>
    <w:p w14:paraId="27ECB10A" w14:textId="77777777" w:rsidR="00116540" w:rsidRPr="00331C85" w:rsidRDefault="00116540" w:rsidP="00435F78">
      <w:pPr>
        <w:pStyle w:val="ListParagraph"/>
        <w:numPr>
          <w:ilvl w:val="2"/>
          <w:numId w:val="42"/>
        </w:numPr>
        <w:rPr>
          <w:color w:val="000000" w:themeColor="text1"/>
        </w:rPr>
      </w:pPr>
      <w:r w:rsidRPr="00331C85">
        <w:rPr>
          <w:color w:val="000000" w:themeColor="text1"/>
        </w:rPr>
        <w:t xml:space="preserve">Claimant must prove differential treatment/impact based on a </w:t>
      </w:r>
      <w:r w:rsidRPr="00331C85">
        <w:rPr>
          <w:b/>
          <w:bCs/>
          <w:i/>
          <w:iCs/>
          <w:color w:val="000000" w:themeColor="text1"/>
        </w:rPr>
        <w:t xml:space="preserve">listed </w:t>
      </w:r>
      <w:r w:rsidRPr="00331C85">
        <w:rPr>
          <w:color w:val="000000" w:themeColor="text1"/>
        </w:rPr>
        <w:t xml:space="preserve">ground, or ground(s) </w:t>
      </w:r>
      <w:r w:rsidRPr="00331C85">
        <w:rPr>
          <w:b/>
          <w:bCs/>
          <w:i/>
          <w:iCs/>
          <w:color w:val="000000" w:themeColor="text1"/>
        </w:rPr>
        <w:t>analogous</w:t>
      </w:r>
      <w:r w:rsidRPr="00331C85">
        <w:rPr>
          <w:color w:val="000000" w:themeColor="text1"/>
        </w:rPr>
        <w:t xml:space="preserve"> to those listed</w:t>
      </w:r>
    </w:p>
    <w:p w14:paraId="3E509C95" w14:textId="77777777" w:rsidR="00116540" w:rsidRPr="00331C85" w:rsidRDefault="00116540" w:rsidP="00435F78">
      <w:pPr>
        <w:pStyle w:val="ListParagraph"/>
        <w:numPr>
          <w:ilvl w:val="3"/>
          <w:numId w:val="42"/>
        </w:numPr>
        <w:rPr>
          <w:color w:val="000000" w:themeColor="text1"/>
        </w:rPr>
      </w:pPr>
      <w:r w:rsidRPr="00331C85">
        <w:rPr>
          <w:color w:val="000000" w:themeColor="text1"/>
        </w:rPr>
        <w:t>Grounds define “discrete and insular minorities,” vulnerable to being overlooked in political processes (McIntyre; Wilson)</w:t>
      </w:r>
    </w:p>
    <w:p w14:paraId="3593D2B3" w14:textId="2FF30D5B" w:rsidR="00116540" w:rsidRPr="00331C85" w:rsidRDefault="00116540" w:rsidP="00435F78">
      <w:pPr>
        <w:pStyle w:val="ListParagraph"/>
        <w:numPr>
          <w:ilvl w:val="3"/>
          <w:numId w:val="42"/>
        </w:numPr>
        <w:rPr>
          <w:color w:val="000000" w:themeColor="text1"/>
        </w:rPr>
      </w:pPr>
      <w:r w:rsidRPr="00331C85">
        <w:rPr>
          <w:color w:val="000000" w:themeColor="text1"/>
        </w:rPr>
        <w:t>Grounds are difficult or impossible to consciously change (La Forest)</w:t>
      </w:r>
    </w:p>
    <w:p w14:paraId="1BD74AD6" w14:textId="6E7BB37B" w:rsidR="00116540" w:rsidRPr="00331C85" w:rsidRDefault="00116540" w:rsidP="00435F78">
      <w:pPr>
        <w:pStyle w:val="ListParagraph"/>
        <w:numPr>
          <w:ilvl w:val="3"/>
          <w:numId w:val="42"/>
        </w:numPr>
        <w:rPr>
          <w:color w:val="000000" w:themeColor="text1"/>
        </w:rPr>
      </w:pPr>
      <w:r w:rsidRPr="00331C85">
        <w:rPr>
          <w:color w:val="000000" w:themeColor="text1"/>
        </w:rPr>
        <w:t>Grounds are “generally irrelevant” to legit state objectives (La Forest)</w:t>
      </w:r>
    </w:p>
    <w:p w14:paraId="0FAEC086" w14:textId="2E12A1D6" w:rsidR="0049255D" w:rsidRPr="00331C85" w:rsidRDefault="0049255D" w:rsidP="00435F78">
      <w:pPr>
        <w:pStyle w:val="ListParagraph"/>
        <w:numPr>
          <w:ilvl w:val="2"/>
          <w:numId w:val="42"/>
        </w:numPr>
        <w:rPr>
          <w:color w:val="000000" w:themeColor="text1"/>
        </w:rPr>
      </w:pPr>
      <w:r w:rsidRPr="00331C85">
        <w:rPr>
          <w:color w:val="000000" w:themeColor="text1"/>
        </w:rPr>
        <w:t>Grounds of discrimination enumerated in s15 are not exhaustive</w:t>
      </w:r>
    </w:p>
    <w:p w14:paraId="12C2DCA4" w14:textId="3813A296" w:rsidR="0049255D" w:rsidRPr="00331C85" w:rsidRDefault="0049255D" w:rsidP="00435F78">
      <w:pPr>
        <w:pStyle w:val="ListParagraph"/>
        <w:numPr>
          <w:ilvl w:val="3"/>
          <w:numId w:val="42"/>
        </w:numPr>
        <w:rPr>
          <w:color w:val="000000" w:themeColor="text1"/>
        </w:rPr>
      </w:pPr>
      <w:r w:rsidRPr="00331C85">
        <w:rPr>
          <w:color w:val="000000" w:themeColor="text1"/>
        </w:rPr>
        <w:t xml:space="preserve">The words “without discrimination” require more than a mere finding of distinction between the treatment of groups or individuals </w:t>
      </w:r>
    </w:p>
    <w:p w14:paraId="65BF74B0" w14:textId="2AAE0DE6" w:rsidR="009F4F71" w:rsidRPr="00331C85" w:rsidRDefault="0049255D" w:rsidP="00435F78">
      <w:pPr>
        <w:pStyle w:val="ListParagraph"/>
        <w:numPr>
          <w:ilvl w:val="4"/>
          <w:numId w:val="42"/>
        </w:numPr>
        <w:rPr>
          <w:color w:val="000000" w:themeColor="text1"/>
        </w:rPr>
      </w:pPr>
      <w:r w:rsidRPr="00331C85">
        <w:rPr>
          <w:color w:val="000000" w:themeColor="text1"/>
        </w:rPr>
        <w:t>Form of qualifier built into s15 itself and limit those distinctions which are forbidden by the section to whose which involve prejudice or disadvantage</w:t>
      </w:r>
    </w:p>
    <w:p w14:paraId="725804EC" w14:textId="10C42050" w:rsidR="003E2F4C" w:rsidRPr="00331C85" w:rsidRDefault="003E2F4C" w:rsidP="00435F78">
      <w:pPr>
        <w:pStyle w:val="ListParagraph"/>
        <w:numPr>
          <w:ilvl w:val="2"/>
          <w:numId w:val="42"/>
        </w:numPr>
        <w:rPr>
          <w:color w:val="000000" w:themeColor="text1"/>
        </w:rPr>
      </w:pPr>
      <w:r w:rsidRPr="00331C85">
        <w:rPr>
          <w:color w:val="000000" w:themeColor="text1"/>
        </w:rPr>
        <w:t>Here, the legislation draws a facial distinction on the basis of citizenship</w:t>
      </w:r>
    </w:p>
    <w:p w14:paraId="179D1DB2" w14:textId="0A5DD9C2" w:rsidR="003E2F4C" w:rsidRPr="00331C85" w:rsidRDefault="003E2F4C" w:rsidP="00435F78">
      <w:pPr>
        <w:pStyle w:val="ListParagraph"/>
        <w:numPr>
          <w:ilvl w:val="3"/>
          <w:numId w:val="42"/>
        </w:numPr>
        <w:rPr>
          <w:color w:val="000000" w:themeColor="text1"/>
        </w:rPr>
      </w:pPr>
      <w:r w:rsidRPr="00331C85">
        <w:rPr>
          <w:color w:val="000000" w:themeColor="text1"/>
        </w:rPr>
        <w:t>Non-citizens are the kind of “discrete and insular minority” that the enumerated grounds are to protect</w:t>
      </w:r>
    </w:p>
    <w:p w14:paraId="0488556B" w14:textId="125B6DE3" w:rsidR="009F4F71" w:rsidRPr="00331C85" w:rsidRDefault="009F4F71" w:rsidP="00435F78">
      <w:pPr>
        <w:pStyle w:val="ListParagraph"/>
        <w:numPr>
          <w:ilvl w:val="1"/>
          <w:numId w:val="42"/>
        </w:numPr>
        <w:rPr>
          <w:color w:val="000000" w:themeColor="text1"/>
        </w:rPr>
      </w:pPr>
      <w:r w:rsidRPr="00331C85">
        <w:rPr>
          <w:color w:val="000000" w:themeColor="text1"/>
        </w:rPr>
        <w:t>2) Is the distinction discriminatory?</w:t>
      </w:r>
    </w:p>
    <w:p w14:paraId="4B164535" w14:textId="78385179" w:rsidR="0049255D" w:rsidRPr="00331C85" w:rsidRDefault="0049255D" w:rsidP="00435F78">
      <w:pPr>
        <w:pStyle w:val="ListParagraph"/>
        <w:numPr>
          <w:ilvl w:val="2"/>
          <w:numId w:val="42"/>
        </w:numPr>
        <w:rPr>
          <w:color w:val="000000" w:themeColor="text1"/>
        </w:rPr>
      </w:pPr>
      <w:r w:rsidRPr="00331C85">
        <w:rPr>
          <w:color w:val="000000" w:themeColor="text1"/>
        </w:rPr>
        <w:t xml:space="preserve">The effect of the impugned distinction or classification on the complainant must be considered </w:t>
      </w:r>
    </w:p>
    <w:p w14:paraId="1F82F253" w14:textId="1AA175D0" w:rsidR="0049255D" w:rsidRPr="00331C85" w:rsidRDefault="0049255D" w:rsidP="00435F78">
      <w:pPr>
        <w:pStyle w:val="ListParagraph"/>
        <w:numPr>
          <w:ilvl w:val="3"/>
          <w:numId w:val="42"/>
        </w:numPr>
        <w:rPr>
          <w:color w:val="000000" w:themeColor="text1"/>
          <w:szCs w:val="21"/>
        </w:rPr>
      </w:pPr>
      <w:r w:rsidRPr="00331C85">
        <w:rPr>
          <w:color w:val="000000" w:themeColor="text1"/>
        </w:rPr>
        <w:t xml:space="preserve">A complainant </w:t>
      </w:r>
      <w:r w:rsidRPr="00331C85">
        <w:rPr>
          <w:color w:val="000000" w:themeColor="text1"/>
          <w:szCs w:val="21"/>
        </w:rPr>
        <w:t>must show not only that they are not receiving equal treatment before and under the law or that the law has a differential impact on them in the protection or benefit of the law but must show in addition that the law is discriminatory</w:t>
      </w:r>
    </w:p>
    <w:p w14:paraId="3F31776B" w14:textId="479C720E" w:rsidR="00116540" w:rsidRPr="00331C85" w:rsidRDefault="00116540" w:rsidP="00435F78">
      <w:pPr>
        <w:pStyle w:val="ListParagraph"/>
        <w:numPr>
          <w:ilvl w:val="4"/>
          <w:numId w:val="42"/>
        </w:numPr>
        <w:rPr>
          <w:color w:val="000000" w:themeColor="text1"/>
          <w:szCs w:val="21"/>
        </w:rPr>
      </w:pPr>
      <w:r w:rsidRPr="00331C85">
        <w:rPr>
          <w:color w:val="000000" w:themeColor="text1"/>
          <w:szCs w:val="21"/>
        </w:rPr>
        <w:t>Claimant must show that the legislative impact is discriminatory</w:t>
      </w:r>
    </w:p>
    <w:p w14:paraId="57D062FE" w14:textId="4B81F0F5" w:rsidR="00116540" w:rsidRPr="00331C85" w:rsidRDefault="00116540" w:rsidP="00435F78">
      <w:pPr>
        <w:pStyle w:val="ListParagraph"/>
        <w:numPr>
          <w:ilvl w:val="2"/>
          <w:numId w:val="42"/>
        </w:numPr>
        <w:rPr>
          <w:color w:val="000000" w:themeColor="text1"/>
          <w:szCs w:val="21"/>
        </w:rPr>
      </w:pPr>
      <w:r w:rsidRPr="00331C85">
        <w:rPr>
          <w:color w:val="000000" w:themeColor="text1"/>
          <w:szCs w:val="21"/>
        </w:rPr>
        <w:t>If then, we move to s1 analysis</w:t>
      </w:r>
    </w:p>
    <w:p w14:paraId="2482D585" w14:textId="2735FC3C" w:rsidR="0049255D" w:rsidRPr="00331C85" w:rsidRDefault="00953B66" w:rsidP="00435F78">
      <w:pPr>
        <w:pStyle w:val="ListParagraph"/>
        <w:numPr>
          <w:ilvl w:val="2"/>
          <w:numId w:val="42"/>
        </w:numPr>
        <w:rPr>
          <w:rFonts w:eastAsia="Times New Roman" w:cs="Times New Roman"/>
          <w:color w:val="000000" w:themeColor="text1"/>
          <w:szCs w:val="21"/>
        </w:rPr>
      </w:pPr>
      <w:r w:rsidRPr="00331C85">
        <w:rPr>
          <w:rFonts w:eastAsia="Times New Roman" w:cs="Times New Roman"/>
          <w:b/>
          <w:color w:val="000000" w:themeColor="text1"/>
          <w:spacing w:val="-3"/>
          <w:szCs w:val="21"/>
          <w:lang w:val="en-GB"/>
        </w:rPr>
        <w:t>A rule which bars an entire class of persons from certain forms of employment, solely on the grounds of a lack of citizenship status and without consideration of educational and professional qualifications or the other attributes or merits of individuals in the group, infringes s. 15 equality rights</w:t>
      </w:r>
      <w:r w:rsidRPr="00331C85">
        <w:rPr>
          <w:rFonts w:eastAsia="Times New Roman" w:cs="Times New Roman"/>
          <w:color w:val="000000" w:themeColor="text1"/>
          <w:spacing w:val="-3"/>
          <w:szCs w:val="21"/>
          <w:lang w:val="en-GB"/>
        </w:rPr>
        <w:t>.  Section 42 of the</w:t>
      </w:r>
      <w:r w:rsidRPr="00331C85">
        <w:rPr>
          <w:rFonts w:eastAsia="Times New Roman" w:cs="Times New Roman"/>
          <w:i/>
          <w:iCs/>
          <w:color w:val="000000" w:themeColor="text1"/>
          <w:spacing w:val="-3"/>
          <w:szCs w:val="21"/>
          <w:lang w:val="en-GB"/>
        </w:rPr>
        <w:t> Barristers and Solicitors Act</w:t>
      </w:r>
      <w:r w:rsidRPr="00331C85">
        <w:rPr>
          <w:rFonts w:eastAsia="Times New Roman" w:cs="Times New Roman"/>
          <w:color w:val="000000" w:themeColor="text1"/>
          <w:spacing w:val="-3"/>
          <w:szCs w:val="21"/>
          <w:lang w:val="en-GB"/>
        </w:rPr>
        <w:t> is such a rule.</w:t>
      </w:r>
    </w:p>
    <w:p w14:paraId="5D1A5ED7" w14:textId="64C1D68E" w:rsidR="00953B66" w:rsidRPr="00331C85" w:rsidRDefault="00953B66" w:rsidP="00953B66">
      <w:pPr>
        <w:ind w:left="720"/>
        <w:rPr>
          <w:rFonts w:eastAsia="Times New Roman" w:cs="Times New Roman"/>
          <w:color w:val="000000" w:themeColor="text1"/>
          <w:szCs w:val="21"/>
        </w:rPr>
      </w:pPr>
      <w:r w:rsidRPr="00331C85">
        <w:rPr>
          <w:rFonts w:eastAsia="Times New Roman" w:cs="Times New Roman"/>
          <w:i/>
          <w:color w:val="000000" w:themeColor="text1"/>
          <w:szCs w:val="21"/>
        </w:rPr>
        <w:t>Section 1 Analysis</w:t>
      </w:r>
    </w:p>
    <w:p w14:paraId="7B50F573" w14:textId="33E3E1DE" w:rsidR="00953B66" w:rsidRPr="00331C85" w:rsidRDefault="00953B66"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The objective of the legislation failed to be sufficiently pressing and substantial to warrant overcoming the rights protected by s15</w:t>
      </w:r>
    </w:p>
    <w:p w14:paraId="2B7E7CA4" w14:textId="77777777" w:rsidR="00953B66" w:rsidRPr="00331C85" w:rsidRDefault="00953B66" w:rsidP="00435F78">
      <w:pPr>
        <w:pStyle w:val="ListParagraph"/>
        <w:numPr>
          <w:ilvl w:val="2"/>
          <w:numId w:val="42"/>
        </w:numPr>
        <w:rPr>
          <w:rFonts w:eastAsia="Times New Roman" w:cs="Times New Roman"/>
          <w:color w:val="000000" w:themeColor="text1"/>
          <w:szCs w:val="21"/>
        </w:rPr>
      </w:pPr>
      <w:r w:rsidRPr="00331C85">
        <w:rPr>
          <w:rFonts w:eastAsia="Times New Roman" w:cs="Times New Roman"/>
          <w:color w:val="000000" w:themeColor="text1"/>
          <w:spacing w:val="-3"/>
          <w:szCs w:val="21"/>
        </w:rPr>
        <w:t>Given that s. 15 is designed to protect those groups who suffer social, political and legal disadvantage in our society, the burden resting on government to justify the type of discrimination against such groups is appropriately an onerous one.</w:t>
      </w:r>
    </w:p>
    <w:p w14:paraId="13E61857" w14:textId="7A8C19B3" w:rsidR="00953B66" w:rsidRPr="00331C85" w:rsidRDefault="00953B66"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Proportionality test not met </w:t>
      </w:r>
    </w:p>
    <w:p w14:paraId="6BC2D93E" w14:textId="7A9BFE34" w:rsidR="00953B66" w:rsidRPr="00331C85" w:rsidRDefault="00953B66" w:rsidP="00435F78">
      <w:pPr>
        <w:pStyle w:val="ListParagraph"/>
        <w:numPr>
          <w:ilvl w:val="2"/>
          <w:numId w:val="42"/>
        </w:numPr>
        <w:rPr>
          <w:rFonts w:eastAsia="Times New Roman" w:cs="Times New Roman"/>
          <w:color w:val="000000" w:themeColor="text1"/>
          <w:szCs w:val="21"/>
        </w:rPr>
      </w:pPr>
      <w:r w:rsidRPr="00331C85">
        <w:rPr>
          <w:rFonts w:eastAsia="Times New Roman" w:cs="Times New Roman"/>
          <w:color w:val="000000" w:themeColor="text1"/>
          <w:szCs w:val="21"/>
        </w:rPr>
        <w:t>The requirement of citizenship is not carefully tailored to achieve the objective that lawyers be familiar with Canadian institutions and customs and may not even be rationally connected to it</w:t>
      </w:r>
    </w:p>
    <w:p w14:paraId="797299A2" w14:textId="6A68B4C5" w:rsidR="00953B66" w:rsidRPr="00331C85" w:rsidRDefault="00953B66" w:rsidP="00435F78">
      <w:pPr>
        <w:pStyle w:val="ListParagraph"/>
        <w:numPr>
          <w:ilvl w:val="3"/>
          <w:numId w:val="42"/>
        </w:numPr>
        <w:rPr>
          <w:rFonts w:eastAsia="Times New Roman" w:cs="Times New Roman"/>
          <w:color w:val="000000" w:themeColor="text1"/>
          <w:szCs w:val="21"/>
        </w:rPr>
      </w:pPr>
      <w:r w:rsidRPr="00331C85">
        <w:rPr>
          <w:rFonts w:eastAsia="Times New Roman" w:cs="Times New Roman"/>
          <w:color w:val="000000" w:themeColor="text1"/>
          <w:szCs w:val="21"/>
        </w:rPr>
        <w:t>Citizenship not positively correlated to being deeply committed to the country</w:t>
      </w:r>
    </w:p>
    <w:p w14:paraId="59D0BF82" w14:textId="239A78D5" w:rsidR="003E0CE8" w:rsidRPr="00331C85" w:rsidRDefault="003E0CE8" w:rsidP="0049255D">
      <w:pPr>
        <w:rPr>
          <w:color w:val="000000" w:themeColor="text1"/>
        </w:rPr>
      </w:pPr>
      <w:r w:rsidRPr="00331C85">
        <w:rPr>
          <w:color w:val="000000" w:themeColor="text1"/>
        </w:rPr>
        <w:t>Issue</w:t>
      </w:r>
      <w:r w:rsidR="0049255D" w:rsidRPr="00331C85">
        <w:rPr>
          <w:color w:val="000000" w:themeColor="text1"/>
        </w:rPr>
        <w:t>:</w:t>
      </w:r>
    </w:p>
    <w:p w14:paraId="6C2C767D" w14:textId="06015BB7" w:rsidR="00953B66" w:rsidRPr="00331C85" w:rsidRDefault="003E0CE8" w:rsidP="003E0CE8">
      <w:pPr>
        <w:rPr>
          <w:color w:val="000000" w:themeColor="text1"/>
        </w:rPr>
      </w:pPr>
      <w:r w:rsidRPr="00331C85">
        <w:rPr>
          <w:color w:val="000000" w:themeColor="text1"/>
        </w:rPr>
        <w:t>Notes:</w:t>
      </w:r>
      <w:r w:rsidR="00953B66" w:rsidRPr="00331C85">
        <w:rPr>
          <w:color w:val="000000" w:themeColor="text1"/>
        </w:rPr>
        <w:tab/>
        <w:t>La Forest concurring</w:t>
      </w:r>
    </w:p>
    <w:p w14:paraId="276BB1C6" w14:textId="0390D778" w:rsidR="00953B66" w:rsidRPr="00331C85" w:rsidRDefault="00953B66" w:rsidP="00435F78">
      <w:pPr>
        <w:pStyle w:val="ListParagraph"/>
        <w:numPr>
          <w:ilvl w:val="1"/>
          <w:numId w:val="42"/>
        </w:numPr>
        <w:rPr>
          <w:color w:val="000000" w:themeColor="text1"/>
        </w:rPr>
      </w:pPr>
      <w:r w:rsidRPr="00331C85">
        <w:rPr>
          <w:color w:val="000000" w:themeColor="text1"/>
        </w:rPr>
        <w:t>Legislation fails to meet the test of proportionality but agrees with dissent about how the legislation must be approached under s1</w:t>
      </w:r>
    </w:p>
    <w:p w14:paraId="30563889" w14:textId="77777777" w:rsidR="00953B66" w:rsidRPr="00331C85" w:rsidRDefault="00953B66" w:rsidP="00435F78">
      <w:pPr>
        <w:pStyle w:val="ListParagraph"/>
        <w:numPr>
          <w:ilvl w:val="1"/>
          <w:numId w:val="42"/>
        </w:numPr>
        <w:rPr>
          <w:color w:val="000000" w:themeColor="text1"/>
        </w:rPr>
      </w:pPr>
      <w:r w:rsidRPr="00331C85">
        <w:rPr>
          <w:color w:val="000000" w:themeColor="text1"/>
        </w:rPr>
        <w:t>Citizenship neither ensures the objectives of familiarity with Canadian institutions and customs or of commitment to Canadian society. </w:t>
      </w:r>
    </w:p>
    <w:p w14:paraId="433474EF" w14:textId="5C0469A8" w:rsidR="00953B66" w:rsidRPr="00331C85" w:rsidRDefault="00953B66" w:rsidP="00435F78">
      <w:pPr>
        <w:pStyle w:val="ListParagraph"/>
        <w:numPr>
          <w:ilvl w:val="2"/>
          <w:numId w:val="42"/>
        </w:numPr>
        <w:rPr>
          <w:color w:val="000000" w:themeColor="text1"/>
        </w:rPr>
      </w:pPr>
      <w:r w:rsidRPr="00331C85">
        <w:rPr>
          <w:color w:val="000000" w:themeColor="text1"/>
        </w:rPr>
        <w:t xml:space="preserve"> Restriction of access to the profession to citizens is over-inclusive.  Less drastic methods for achieving the desired objectives are available</w:t>
      </w:r>
    </w:p>
    <w:p w14:paraId="67E8F2F4" w14:textId="7C3B89B2" w:rsidR="00953B66" w:rsidRPr="00331C85" w:rsidRDefault="00953B66" w:rsidP="00435F78">
      <w:pPr>
        <w:pStyle w:val="ListParagraph"/>
        <w:numPr>
          <w:ilvl w:val="1"/>
          <w:numId w:val="42"/>
        </w:numPr>
        <w:rPr>
          <w:color w:val="000000" w:themeColor="text1"/>
        </w:rPr>
      </w:pPr>
      <w:r w:rsidRPr="00331C85">
        <w:rPr>
          <w:color w:val="000000" w:themeColor="text1"/>
        </w:rPr>
        <w:t>While certain state activities may, for both symbolic and practical reasons, be confined to those who are full members of our political society, such restriction should not apply to the legal profession as a whole.  The practice of law is primarily a private profession. </w:t>
      </w:r>
    </w:p>
    <w:p w14:paraId="6C9D1CA2" w14:textId="409B0874" w:rsidR="00953B66" w:rsidRPr="00331C85" w:rsidRDefault="00953B66" w:rsidP="00953B66">
      <w:pPr>
        <w:ind w:left="720"/>
        <w:rPr>
          <w:color w:val="000000" w:themeColor="text1"/>
        </w:rPr>
      </w:pPr>
      <w:r w:rsidRPr="00331C85">
        <w:rPr>
          <w:color w:val="000000" w:themeColor="text1"/>
        </w:rPr>
        <w:t>McIntyre &amp; La Mer dissent on s1</w:t>
      </w:r>
    </w:p>
    <w:p w14:paraId="711D4364" w14:textId="1CBD756D" w:rsidR="00953B66" w:rsidRPr="00331C85" w:rsidRDefault="00953B66" w:rsidP="00435F78">
      <w:pPr>
        <w:pStyle w:val="ListParagraph"/>
        <w:numPr>
          <w:ilvl w:val="1"/>
          <w:numId w:val="42"/>
        </w:numPr>
        <w:rPr>
          <w:color w:val="000000" w:themeColor="text1"/>
        </w:rPr>
      </w:pPr>
      <w:r w:rsidRPr="00331C85">
        <w:rPr>
          <w:color w:val="000000" w:themeColor="text1"/>
        </w:rPr>
        <w:t xml:space="preserve">The citizenship requirement is reasonable and </w:t>
      </w:r>
      <w:r w:rsidR="004409A1" w:rsidRPr="00331C85">
        <w:rPr>
          <w:color w:val="000000" w:themeColor="text1"/>
        </w:rPr>
        <w:t>sustainable</w:t>
      </w:r>
      <w:r w:rsidRPr="00331C85">
        <w:rPr>
          <w:color w:val="000000" w:themeColor="text1"/>
        </w:rPr>
        <w:t xml:space="preserve"> under s1 given the importance of the legal </w:t>
      </w:r>
      <w:r w:rsidR="004409A1" w:rsidRPr="00331C85">
        <w:rPr>
          <w:color w:val="000000" w:themeColor="text1"/>
        </w:rPr>
        <w:t>progression</w:t>
      </w:r>
      <w:r w:rsidRPr="00331C85">
        <w:rPr>
          <w:color w:val="000000" w:themeColor="text1"/>
        </w:rPr>
        <w:t xml:space="preserve"> in the govt of the country </w:t>
      </w:r>
    </w:p>
    <w:p w14:paraId="207CC864" w14:textId="27F25D87" w:rsidR="00953B66" w:rsidRPr="00331C85" w:rsidRDefault="00953B66" w:rsidP="00435F78">
      <w:pPr>
        <w:pStyle w:val="ListParagraph"/>
        <w:numPr>
          <w:ilvl w:val="1"/>
          <w:numId w:val="42"/>
        </w:numPr>
        <w:rPr>
          <w:color w:val="000000" w:themeColor="text1"/>
        </w:rPr>
      </w:pPr>
      <w:r w:rsidRPr="00331C85">
        <w:rPr>
          <w:color w:val="000000" w:themeColor="text1"/>
        </w:rPr>
        <w:t xml:space="preserve">Measure not disproportionate to the object to be attained </w:t>
      </w:r>
    </w:p>
    <w:p w14:paraId="2C07C05B" w14:textId="77777777" w:rsidR="002E3E4A" w:rsidRPr="00331C85" w:rsidRDefault="002E3E4A" w:rsidP="00435F78">
      <w:pPr>
        <w:pStyle w:val="ListParagraph"/>
        <w:numPr>
          <w:ilvl w:val="1"/>
          <w:numId w:val="42"/>
        </w:numPr>
        <w:rPr>
          <w:color w:val="000000" w:themeColor="text1"/>
        </w:rPr>
      </w:pPr>
      <w:r w:rsidRPr="00331C85">
        <w:rPr>
          <w:color w:val="000000" w:themeColor="text1"/>
        </w:rPr>
        <w:t xml:space="preserve">Non-citizens are encouraged to become citizens and the maximum delay imposed upon the non-citizen from the date of acquisition of permanent resident status is three years.  </w:t>
      </w:r>
    </w:p>
    <w:p w14:paraId="73C3AE71" w14:textId="4F1854F5" w:rsidR="002E3E4A" w:rsidRPr="00331C85" w:rsidRDefault="002E3E4A" w:rsidP="00435F78">
      <w:pPr>
        <w:pStyle w:val="ListParagraph"/>
        <w:numPr>
          <w:ilvl w:val="1"/>
          <w:numId w:val="42"/>
        </w:numPr>
        <w:rPr>
          <w:color w:val="000000" w:themeColor="text1"/>
        </w:rPr>
      </w:pPr>
      <w:r w:rsidRPr="00331C85">
        <w:rPr>
          <w:color w:val="000000" w:themeColor="text1"/>
        </w:rPr>
        <w:t>It is reasonable to expect that the newcomer who seeks to gain the privileges and status within the land and the right to exercise the great powers that admission to the practice of law will give should accept citizenship and its obligations as well as its advantages and benefits.</w:t>
      </w:r>
    </w:p>
    <w:p w14:paraId="7380282C" w14:textId="5FF30CF8" w:rsidR="003E2F4C" w:rsidRPr="00331C85" w:rsidRDefault="003E2F4C" w:rsidP="003E2F4C">
      <w:pPr>
        <w:rPr>
          <w:color w:val="000000" w:themeColor="text1"/>
        </w:rPr>
      </w:pPr>
    </w:p>
    <w:p w14:paraId="0A4571B2" w14:textId="3746D0FA" w:rsidR="003E2F4C" w:rsidRPr="00331C85" w:rsidRDefault="003E2F4C" w:rsidP="003E2F4C">
      <w:pPr>
        <w:pStyle w:val="Heading4"/>
      </w:pPr>
      <w:bookmarkStart w:id="171" w:name="_Toc18930245"/>
      <w:r w:rsidRPr="00331C85">
        <w:t>Andrews (1989) to Law (1999)</w:t>
      </w:r>
      <w:bookmarkEnd w:id="171"/>
    </w:p>
    <w:p w14:paraId="4794A091" w14:textId="77777777" w:rsidR="003E2F4C" w:rsidRPr="00331C85" w:rsidRDefault="003E2F4C" w:rsidP="00435F78">
      <w:pPr>
        <w:pStyle w:val="ListParagraph"/>
        <w:numPr>
          <w:ilvl w:val="0"/>
          <w:numId w:val="42"/>
        </w:numPr>
        <w:rPr>
          <w:color w:val="000000" w:themeColor="text1"/>
        </w:rPr>
      </w:pPr>
      <w:r w:rsidRPr="00331C85">
        <w:rPr>
          <w:color w:val="000000" w:themeColor="text1"/>
        </w:rPr>
        <w:t xml:space="preserve">Serious splits in approach within the Court, often agreeing in result without agreeing on test  </w:t>
      </w:r>
    </w:p>
    <w:p w14:paraId="2BE0A6BB" w14:textId="77777777" w:rsidR="003E2F4C" w:rsidRPr="00331C85" w:rsidRDefault="003E2F4C" w:rsidP="00435F78">
      <w:pPr>
        <w:pStyle w:val="ListParagraph"/>
        <w:numPr>
          <w:ilvl w:val="0"/>
          <w:numId w:val="42"/>
        </w:numPr>
        <w:rPr>
          <w:color w:val="000000" w:themeColor="text1"/>
        </w:rPr>
      </w:pPr>
      <w:r w:rsidRPr="00331C85">
        <w:rPr>
          <w:bCs/>
          <w:i/>
          <w:iCs/>
          <w:color w:val="000000" w:themeColor="text1"/>
        </w:rPr>
        <w:t xml:space="preserve">Law </w:t>
      </w:r>
      <w:r w:rsidRPr="00331C85">
        <w:rPr>
          <w:bCs/>
          <w:color w:val="000000" w:themeColor="text1"/>
        </w:rPr>
        <w:t>(1999)</w:t>
      </w:r>
      <w:r w:rsidRPr="00331C85">
        <w:rPr>
          <w:color w:val="000000" w:themeColor="text1"/>
        </w:rPr>
        <w:t xml:space="preserve"> set out preventing violations of “human dignity” as the purpose of s. 15</w:t>
      </w:r>
    </w:p>
    <w:p w14:paraId="6469156B" w14:textId="77777777" w:rsidR="003E2F4C" w:rsidRPr="00331C85" w:rsidRDefault="003E2F4C" w:rsidP="00435F78">
      <w:pPr>
        <w:pStyle w:val="ListParagraph"/>
        <w:numPr>
          <w:ilvl w:val="0"/>
          <w:numId w:val="42"/>
        </w:numPr>
        <w:rPr>
          <w:color w:val="000000" w:themeColor="text1"/>
        </w:rPr>
      </w:pPr>
      <w:r w:rsidRPr="00331C85">
        <w:rPr>
          <w:b/>
          <w:color w:val="000000" w:themeColor="text1"/>
        </w:rPr>
        <w:t>Whether a law is “discriminatory”</w:t>
      </w:r>
      <w:r w:rsidRPr="00331C85">
        <w:rPr>
          <w:color w:val="000000" w:themeColor="text1"/>
        </w:rPr>
        <w:t xml:space="preserve"> in the sense of “demeaning a claimant’s dignity”, may be assessed on the basis of “contextual factors”:</w:t>
      </w:r>
    </w:p>
    <w:p w14:paraId="2E67A0A2" w14:textId="77777777" w:rsidR="003E2F4C" w:rsidRPr="00331C85" w:rsidRDefault="003E2F4C" w:rsidP="00435F78">
      <w:pPr>
        <w:pStyle w:val="ListParagraph"/>
        <w:numPr>
          <w:ilvl w:val="1"/>
          <w:numId w:val="42"/>
        </w:numPr>
        <w:rPr>
          <w:color w:val="000000" w:themeColor="text1"/>
        </w:rPr>
      </w:pPr>
      <w:r w:rsidRPr="00331C85">
        <w:rPr>
          <w:color w:val="000000" w:themeColor="text1"/>
        </w:rPr>
        <w:t>Pre-existing group disadvantage, stereotyping, prejudice</w:t>
      </w:r>
    </w:p>
    <w:p w14:paraId="588A3CDE" w14:textId="0794E5C4" w:rsidR="003E2F4C" w:rsidRPr="00331C85" w:rsidRDefault="003E2F4C" w:rsidP="00435F78">
      <w:pPr>
        <w:pStyle w:val="ListParagraph"/>
        <w:numPr>
          <w:ilvl w:val="1"/>
          <w:numId w:val="42"/>
        </w:numPr>
        <w:rPr>
          <w:color w:val="000000" w:themeColor="text1"/>
        </w:rPr>
      </w:pPr>
      <w:r w:rsidRPr="00331C85">
        <w:rPr>
          <w:color w:val="000000" w:themeColor="text1"/>
        </w:rPr>
        <w:t>Correspondence between ground and actual needs/capacities</w:t>
      </w:r>
    </w:p>
    <w:p w14:paraId="763F51B0" w14:textId="366F6DCC" w:rsidR="003E2F4C" w:rsidRPr="00331C85" w:rsidRDefault="00D53C6B" w:rsidP="00435F78">
      <w:pPr>
        <w:pStyle w:val="ListParagraph"/>
        <w:numPr>
          <w:ilvl w:val="2"/>
          <w:numId w:val="42"/>
        </w:numPr>
        <w:rPr>
          <w:color w:val="000000" w:themeColor="text1"/>
        </w:rPr>
      </w:pPr>
      <w:r w:rsidRPr="00331C85">
        <w:rPr>
          <w:color w:val="000000" w:themeColor="text1"/>
        </w:rPr>
        <w:t>Its not an affront to their dignity, its not discriminatory</w:t>
      </w:r>
    </w:p>
    <w:p w14:paraId="4A4DFE91" w14:textId="77777777" w:rsidR="003E2F4C" w:rsidRPr="00331C85" w:rsidRDefault="003E2F4C" w:rsidP="00435F78">
      <w:pPr>
        <w:pStyle w:val="ListParagraph"/>
        <w:numPr>
          <w:ilvl w:val="1"/>
          <w:numId w:val="42"/>
        </w:numPr>
        <w:rPr>
          <w:color w:val="000000" w:themeColor="text1"/>
        </w:rPr>
      </w:pPr>
      <w:r w:rsidRPr="00331C85">
        <w:rPr>
          <w:color w:val="000000" w:themeColor="text1"/>
        </w:rPr>
        <w:t>Ameliorative purpose or effects of law on disadvantaged groups</w:t>
      </w:r>
    </w:p>
    <w:p w14:paraId="2D2BEC6D" w14:textId="6BD4083E" w:rsidR="003E2F4C" w:rsidRPr="00331C85" w:rsidRDefault="003E2F4C" w:rsidP="00435F78">
      <w:pPr>
        <w:pStyle w:val="ListParagraph"/>
        <w:numPr>
          <w:ilvl w:val="1"/>
          <w:numId w:val="42"/>
        </w:numPr>
        <w:rPr>
          <w:color w:val="000000" w:themeColor="text1"/>
        </w:rPr>
      </w:pPr>
      <w:r w:rsidRPr="00331C85">
        <w:rPr>
          <w:color w:val="000000" w:themeColor="text1"/>
        </w:rPr>
        <w:t>Nature and scope of interest affected</w:t>
      </w:r>
    </w:p>
    <w:p w14:paraId="49A8A6C2" w14:textId="592E4A7D" w:rsidR="003E2F4C" w:rsidRPr="00E206B9" w:rsidRDefault="00D53C6B" w:rsidP="00435F78">
      <w:pPr>
        <w:pStyle w:val="ListParagraph"/>
        <w:numPr>
          <w:ilvl w:val="2"/>
          <w:numId w:val="42"/>
        </w:numPr>
        <w:rPr>
          <w:color w:val="000000" w:themeColor="text1"/>
        </w:rPr>
      </w:pPr>
      <w:r w:rsidRPr="00331C85">
        <w:rPr>
          <w:color w:val="000000" w:themeColor="text1"/>
        </w:rPr>
        <w:t>How egregious is the distinction?</w:t>
      </w:r>
    </w:p>
    <w:p w14:paraId="4BB9821F" w14:textId="0299E1AD" w:rsidR="003E2F4C" w:rsidRPr="00331C85" w:rsidRDefault="003E2F4C" w:rsidP="003E2F4C">
      <w:pPr>
        <w:pStyle w:val="Heading4"/>
      </w:pPr>
      <w:bookmarkStart w:id="172" w:name="_Toc18930246"/>
      <w:r w:rsidRPr="00331C85">
        <w:t>Law to Kapp</w:t>
      </w:r>
      <w:r w:rsidR="0055231B" w:rsidRPr="00331C85">
        <w:t xml:space="preserve"> (2008)</w:t>
      </w:r>
      <w:bookmarkEnd w:id="172"/>
    </w:p>
    <w:p w14:paraId="59617DF5" w14:textId="77777777" w:rsidR="003E2F4C" w:rsidRPr="00331C85" w:rsidRDefault="003E2F4C" w:rsidP="00435F78">
      <w:pPr>
        <w:pStyle w:val="ListParagraph"/>
        <w:numPr>
          <w:ilvl w:val="0"/>
          <w:numId w:val="42"/>
        </w:numPr>
        <w:rPr>
          <w:color w:val="000000" w:themeColor="text1"/>
        </w:rPr>
      </w:pPr>
      <w:r w:rsidRPr="00331C85">
        <w:rPr>
          <w:color w:val="000000" w:themeColor="text1"/>
        </w:rPr>
        <w:t xml:space="preserve">Scholars and commentators harshly critical of </w:t>
      </w:r>
      <w:r w:rsidRPr="00331C85">
        <w:rPr>
          <w:i/>
          <w:iCs/>
          <w:color w:val="000000" w:themeColor="text1"/>
        </w:rPr>
        <w:t>Law</w:t>
      </w:r>
      <w:r w:rsidRPr="00331C85">
        <w:rPr>
          <w:color w:val="000000" w:themeColor="text1"/>
        </w:rPr>
        <w:t xml:space="preserve"> test and its application:</w:t>
      </w:r>
    </w:p>
    <w:p w14:paraId="0C29FA12" w14:textId="77777777" w:rsidR="003E2F4C" w:rsidRPr="00331C85" w:rsidRDefault="003E2F4C" w:rsidP="00435F78">
      <w:pPr>
        <w:pStyle w:val="ListParagraph"/>
        <w:numPr>
          <w:ilvl w:val="1"/>
          <w:numId w:val="42"/>
        </w:numPr>
        <w:rPr>
          <w:color w:val="000000" w:themeColor="text1"/>
        </w:rPr>
      </w:pPr>
      <w:r w:rsidRPr="00331C85">
        <w:rPr>
          <w:color w:val="000000" w:themeColor="text1"/>
        </w:rPr>
        <w:t>Vague/malleable</w:t>
      </w:r>
    </w:p>
    <w:p w14:paraId="416B44C1" w14:textId="721F0095" w:rsidR="003E2F4C" w:rsidRPr="00331C85" w:rsidRDefault="003E2F4C" w:rsidP="00435F78">
      <w:pPr>
        <w:pStyle w:val="ListParagraph"/>
        <w:numPr>
          <w:ilvl w:val="1"/>
          <w:numId w:val="42"/>
        </w:numPr>
        <w:rPr>
          <w:color w:val="000000" w:themeColor="text1"/>
        </w:rPr>
      </w:pPr>
      <w:r w:rsidRPr="00331C85">
        <w:rPr>
          <w:color w:val="000000" w:themeColor="text1"/>
        </w:rPr>
        <w:t xml:space="preserve">Importing questions of </w:t>
      </w:r>
      <w:r w:rsidR="0055231B" w:rsidRPr="00331C85">
        <w:rPr>
          <w:color w:val="000000" w:themeColor="text1"/>
        </w:rPr>
        <w:t xml:space="preserve">s. 1 </w:t>
      </w:r>
      <w:r w:rsidRPr="00331C85">
        <w:rPr>
          <w:color w:val="000000" w:themeColor="text1"/>
        </w:rPr>
        <w:t>justification into s. 15 analysis</w:t>
      </w:r>
    </w:p>
    <w:p w14:paraId="363AE893" w14:textId="55D1D2D4" w:rsidR="003E2F4C" w:rsidRPr="00331C85" w:rsidRDefault="0055231B" w:rsidP="00435F78">
      <w:pPr>
        <w:pStyle w:val="ListParagraph"/>
        <w:numPr>
          <w:ilvl w:val="2"/>
          <w:numId w:val="42"/>
        </w:numPr>
        <w:rPr>
          <w:color w:val="000000" w:themeColor="text1"/>
        </w:rPr>
      </w:pPr>
      <w:r w:rsidRPr="00331C85">
        <w:rPr>
          <w:color w:val="000000" w:themeColor="text1"/>
        </w:rPr>
        <w:t>Particularly the correspondence factor</w:t>
      </w:r>
    </w:p>
    <w:p w14:paraId="30A1AAF1" w14:textId="285EABC0" w:rsidR="003E2F4C" w:rsidRPr="00331C85" w:rsidRDefault="003E2F4C" w:rsidP="00435F78">
      <w:pPr>
        <w:pStyle w:val="ListParagraph"/>
        <w:numPr>
          <w:ilvl w:val="1"/>
          <w:numId w:val="42"/>
        </w:numPr>
        <w:rPr>
          <w:color w:val="000000" w:themeColor="text1"/>
        </w:rPr>
      </w:pPr>
      <w:r w:rsidRPr="00331C85">
        <w:rPr>
          <w:color w:val="000000" w:themeColor="text1"/>
        </w:rPr>
        <w:t>Placed too high a burden on equality claimants</w:t>
      </w:r>
    </w:p>
    <w:p w14:paraId="751CCD6D" w14:textId="77777777" w:rsidR="003E2F4C" w:rsidRPr="00331C85" w:rsidRDefault="003E2F4C" w:rsidP="00435F78">
      <w:pPr>
        <w:pStyle w:val="ListParagraph"/>
        <w:numPr>
          <w:ilvl w:val="0"/>
          <w:numId w:val="42"/>
        </w:numPr>
        <w:rPr>
          <w:color w:val="000000" w:themeColor="text1"/>
        </w:rPr>
      </w:pPr>
      <w:r w:rsidRPr="00331C85">
        <w:rPr>
          <w:color w:val="000000" w:themeColor="text1"/>
        </w:rPr>
        <w:t>E.g.</w:t>
      </w:r>
      <w:r w:rsidRPr="00331C85">
        <w:rPr>
          <w:i/>
          <w:iCs/>
          <w:color w:val="000000" w:themeColor="text1"/>
        </w:rPr>
        <w:t xml:space="preserve"> Gosselin</w:t>
      </w:r>
      <w:r w:rsidRPr="00331C85">
        <w:rPr>
          <w:color w:val="000000" w:themeColor="text1"/>
        </w:rPr>
        <w:t xml:space="preserve"> (2002):</w:t>
      </w:r>
    </w:p>
    <w:p w14:paraId="6D01B625" w14:textId="77777777" w:rsidR="003E2F4C" w:rsidRPr="00331C85" w:rsidRDefault="003E2F4C" w:rsidP="00435F78">
      <w:pPr>
        <w:pStyle w:val="ListParagraph"/>
        <w:numPr>
          <w:ilvl w:val="1"/>
          <w:numId w:val="42"/>
        </w:numPr>
        <w:rPr>
          <w:color w:val="000000" w:themeColor="text1"/>
        </w:rPr>
      </w:pPr>
      <w:r w:rsidRPr="00331C85">
        <w:rPr>
          <w:color w:val="000000" w:themeColor="text1"/>
        </w:rPr>
        <w:t>Welfare recipients under age 30 received lower benefits</w:t>
      </w:r>
    </w:p>
    <w:p w14:paraId="75B5AAD7" w14:textId="77777777" w:rsidR="003E2F4C" w:rsidRPr="00331C85" w:rsidRDefault="003E2F4C" w:rsidP="00435F78">
      <w:pPr>
        <w:pStyle w:val="ListParagraph"/>
        <w:numPr>
          <w:ilvl w:val="1"/>
          <w:numId w:val="42"/>
        </w:numPr>
        <w:rPr>
          <w:color w:val="000000" w:themeColor="text1"/>
        </w:rPr>
      </w:pPr>
      <w:r w:rsidRPr="00331C85">
        <w:rPr>
          <w:color w:val="000000" w:themeColor="text1"/>
        </w:rPr>
        <w:t>Majority found the distinction did not impair the dignity of young people</w:t>
      </w:r>
    </w:p>
    <w:p w14:paraId="5567EE9E" w14:textId="77777777" w:rsidR="003E2F4C" w:rsidRPr="00331C85" w:rsidRDefault="003E2F4C" w:rsidP="00435F78">
      <w:pPr>
        <w:pStyle w:val="ListParagraph"/>
        <w:numPr>
          <w:ilvl w:val="1"/>
          <w:numId w:val="42"/>
        </w:numPr>
        <w:rPr>
          <w:color w:val="000000" w:themeColor="text1"/>
        </w:rPr>
      </w:pPr>
      <w:r w:rsidRPr="00331C85">
        <w:rPr>
          <w:color w:val="000000" w:themeColor="text1"/>
        </w:rPr>
        <w:t>By encouraging young people to join the labour force, the law met their needs (i.e. “correspondence”)</w:t>
      </w:r>
    </w:p>
    <w:p w14:paraId="0F3A0EA0" w14:textId="4E4A5A94" w:rsidR="003E2F4C" w:rsidRPr="00331C85" w:rsidRDefault="0055231B" w:rsidP="00435F78">
      <w:pPr>
        <w:pStyle w:val="ListParagraph"/>
        <w:numPr>
          <w:ilvl w:val="0"/>
          <w:numId w:val="42"/>
        </w:numPr>
        <w:rPr>
          <w:color w:val="000000" w:themeColor="text1"/>
        </w:rPr>
      </w:pPr>
      <w:r w:rsidRPr="00331C85">
        <w:rPr>
          <w:color w:val="000000" w:themeColor="text1"/>
        </w:rPr>
        <w:t>Academic c</w:t>
      </w:r>
      <w:r w:rsidR="003E2F4C" w:rsidRPr="00331C85">
        <w:rPr>
          <w:color w:val="000000" w:themeColor="text1"/>
        </w:rPr>
        <w:t xml:space="preserve">riticism cited in </w:t>
      </w:r>
      <w:r w:rsidR="003E2F4C" w:rsidRPr="00331C85">
        <w:rPr>
          <w:i/>
          <w:iCs/>
          <w:color w:val="000000" w:themeColor="text1"/>
        </w:rPr>
        <w:t>Kapp</w:t>
      </w:r>
      <w:r w:rsidR="003E2F4C" w:rsidRPr="00331C85">
        <w:rPr>
          <w:color w:val="000000" w:themeColor="text1"/>
        </w:rPr>
        <w:t xml:space="preserve"> (2008)</w:t>
      </w:r>
    </w:p>
    <w:p w14:paraId="17FABE6A" w14:textId="4EEF970B" w:rsidR="00953B66" w:rsidRPr="00331C85" w:rsidRDefault="00953B66" w:rsidP="002E3E4A">
      <w:pPr>
        <w:rPr>
          <w:color w:val="000000" w:themeColor="text1"/>
        </w:rPr>
      </w:pPr>
    </w:p>
    <w:p w14:paraId="3F69F376" w14:textId="48D6B6BE" w:rsidR="00953B66" w:rsidRPr="00331C85" w:rsidRDefault="00DB0EBF" w:rsidP="00DB0EBF">
      <w:pPr>
        <w:pStyle w:val="Heading3"/>
        <w:rPr>
          <w:color w:val="000000" w:themeColor="text1"/>
        </w:rPr>
      </w:pPr>
      <w:bookmarkStart w:id="173" w:name="_Toc18930247"/>
      <w:r w:rsidRPr="00331C85">
        <w:rPr>
          <w:color w:val="000000" w:themeColor="text1"/>
        </w:rPr>
        <w:t>R v Kapp</w:t>
      </w:r>
      <w:bookmarkEnd w:id="173"/>
      <w:r w:rsidR="00953B66" w:rsidRPr="00331C85">
        <w:rPr>
          <w:color w:val="000000" w:themeColor="text1"/>
        </w:rPr>
        <w:tab/>
      </w:r>
    </w:p>
    <w:p w14:paraId="5721EA2F" w14:textId="77777777" w:rsidR="00817CD8" w:rsidRPr="00331C85" w:rsidRDefault="00817CD8" w:rsidP="00435F78">
      <w:pPr>
        <w:pStyle w:val="ListParagraph"/>
        <w:numPr>
          <w:ilvl w:val="0"/>
          <w:numId w:val="42"/>
        </w:numPr>
        <w:rPr>
          <w:color w:val="000000" w:themeColor="text1"/>
        </w:rPr>
      </w:pPr>
      <w:r w:rsidRPr="00331C85">
        <w:rPr>
          <w:color w:val="000000" w:themeColor="text1"/>
        </w:rPr>
        <w:t xml:space="preserve">Court acknowledged </w:t>
      </w:r>
      <w:r w:rsidRPr="00331C85">
        <w:rPr>
          <w:i/>
          <w:iCs/>
          <w:color w:val="000000" w:themeColor="text1"/>
        </w:rPr>
        <w:t>Law</w:t>
      </w:r>
      <w:r w:rsidRPr="00331C85">
        <w:rPr>
          <w:color w:val="000000" w:themeColor="text1"/>
        </w:rPr>
        <w:t xml:space="preserve"> test to be confusing, burdensome for claimants, and associated with “formalism”</w:t>
      </w:r>
    </w:p>
    <w:p w14:paraId="4B21FC31" w14:textId="77777777" w:rsidR="00817CD8" w:rsidRPr="00331C85" w:rsidRDefault="00817CD8" w:rsidP="00435F78">
      <w:pPr>
        <w:pStyle w:val="ListParagraph"/>
        <w:numPr>
          <w:ilvl w:val="0"/>
          <w:numId w:val="42"/>
        </w:numPr>
        <w:rPr>
          <w:color w:val="000000" w:themeColor="text1"/>
        </w:rPr>
      </w:pPr>
      <w:r w:rsidRPr="00331C85">
        <w:rPr>
          <w:color w:val="000000" w:themeColor="text1"/>
        </w:rPr>
        <w:t xml:space="preserve">Re-stated 2-part test: </w:t>
      </w:r>
    </w:p>
    <w:p w14:paraId="71D4CBF3" w14:textId="02EDA336" w:rsidR="00817CD8" w:rsidRPr="00331C85" w:rsidRDefault="00817CD8" w:rsidP="00435F78">
      <w:pPr>
        <w:pStyle w:val="ListParagraph"/>
        <w:numPr>
          <w:ilvl w:val="1"/>
          <w:numId w:val="42"/>
        </w:numPr>
        <w:rPr>
          <w:color w:val="000000" w:themeColor="text1"/>
        </w:rPr>
      </w:pPr>
      <w:r w:rsidRPr="00331C85">
        <w:rPr>
          <w:color w:val="000000" w:themeColor="text1"/>
        </w:rPr>
        <w:t xml:space="preserve">1) </w:t>
      </w:r>
      <w:r w:rsidR="00A36D49" w:rsidRPr="00331C85">
        <w:rPr>
          <w:color w:val="000000" w:themeColor="text1"/>
        </w:rPr>
        <w:t>Is the d</w:t>
      </w:r>
      <w:r w:rsidRPr="00331C85">
        <w:rPr>
          <w:color w:val="000000" w:themeColor="text1"/>
        </w:rPr>
        <w:t>istinction based on ground?</w:t>
      </w:r>
    </w:p>
    <w:p w14:paraId="0BA1158D" w14:textId="17BE839B" w:rsidR="00817CD8" w:rsidRPr="00331C85" w:rsidRDefault="00817CD8" w:rsidP="00435F78">
      <w:pPr>
        <w:pStyle w:val="ListParagraph"/>
        <w:numPr>
          <w:ilvl w:val="1"/>
          <w:numId w:val="42"/>
        </w:numPr>
        <w:rPr>
          <w:color w:val="000000" w:themeColor="text1"/>
        </w:rPr>
      </w:pPr>
      <w:r w:rsidRPr="00331C85">
        <w:rPr>
          <w:color w:val="000000" w:themeColor="text1"/>
        </w:rPr>
        <w:t>2) D</w:t>
      </w:r>
      <w:r w:rsidR="00A36D49" w:rsidRPr="00331C85">
        <w:rPr>
          <w:color w:val="000000" w:themeColor="text1"/>
        </w:rPr>
        <w:t>oes the d</w:t>
      </w:r>
      <w:r w:rsidRPr="00331C85">
        <w:rPr>
          <w:color w:val="000000" w:themeColor="text1"/>
        </w:rPr>
        <w:t>istinction create a disadvantage by perpetuating prejudice or stereotyping?</w:t>
      </w:r>
    </w:p>
    <w:p w14:paraId="02CB7D5F" w14:textId="570A6587" w:rsidR="00817CD8" w:rsidRPr="00331C85" w:rsidRDefault="00A36D49" w:rsidP="00435F78">
      <w:pPr>
        <w:pStyle w:val="ListParagraph"/>
        <w:numPr>
          <w:ilvl w:val="0"/>
          <w:numId w:val="42"/>
        </w:numPr>
        <w:rPr>
          <w:color w:val="000000" w:themeColor="text1"/>
        </w:rPr>
      </w:pPr>
      <w:r w:rsidRPr="00331C85">
        <w:rPr>
          <w:color w:val="000000" w:themeColor="text1"/>
        </w:rPr>
        <w:t xml:space="preserve">This restatement reiterates </w:t>
      </w:r>
      <w:r w:rsidRPr="00331C85">
        <w:rPr>
          <w:i/>
          <w:color w:val="000000" w:themeColor="text1"/>
        </w:rPr>
        <w:t xml:space="preserve">Andrews </w:t>
      </w:r>
      <w:r w:rsidRPr="00331C85">
        <w:rPr>
          <w:color w:val="000000" w:themeColor="text1"/>
        </w:rPr>
        <w:t xml:space="preserve">and much of what is said in </w:t>
      </w:r>
      <w:r w:rsidRPr="00331C85">
        <w:rPr>
          <w:i/>
          <w:color w:val="000000" w:themeColor="text1"/>
        </w:rPr>
        <w:t>Law</w:t>
      </w:r>
    </w:p>
    <w:p w14:paraId="3DC487D5" w14:textId="77777777" w:rsidR="00817CD8" w:rsidRPr="00331C85" w:rsidRDefault="00817CD8" w:rsidP="00435F78">
      <w:pPr>
        <w:pStyle w:val="ListParagraph"/>
        <w:numPr>
          <w:ilvl w:val="1"/>
          <w:numId w:val="42"/>
        </w:numPr>
        <w:rPr>
          <w:color w:val="000000" w:themeColor="text1"/>
        </w:rPr>
      </w:pPr>
      <w:r w:rsidRPr="00331C85">
        <w:rPr>
          <w:bCs/>
          <w:color w:val="000000" w:themeColor="text1"/>
        </w:rPr>
        <w:t>“Prejudice”</w:t>
      </w:r>
      <w:r w:rsidRPr="00331C85">
        <w:rPr>
          <w:b/>
          <w:bCs/>
          <w:color w:val="000000" w:themeColor="text1"/>
        </w:rPr>
        <w:t xml:space="preserve"> </w:t>
      </w:r>
      <w:r w:rsidRPr="00331C85">
        <w:rPr>
          <w:color w:val="000000" w:themeColor="text1"/>
        </w:rPr>
        <w:t xml:space="preserve">relates to </w:t>
      </w:r>
      <w:r w:rsidRPr="00331C85">
        <w:rPr>
          <w:i/>
          <w:iCs/>
          <w:color w:val="000000" w:themeColor="text1"/>
        </w:rPr>
        <w:t xml:space="preserve">Law </w:t>
      </w:r>
      <w:r w:rsidRPr="00331C85">
        <w:rPr>
          <w:color w:val="000000" w:themeColor="text1"/>
        </w:rPr>
        <w:t>factors of pre-existing disadvantage and nature of interest affected</w:t>
      </w:r>
    </w:p>
    <w:p w14:paraId="379BC667" w14:textId="6D934E53" w:rsidR="00817CD8" w:rsidRPr="00331C85" w:rsidRDefault="00817CD8" w:rsidP="00435F78">
      <w:pPr>
        <w:pStyle w:val="ListParagraph"/>
        <w:numPr>
          <w:ilvl w:val="1"/>
          <w:numId w:val="42"/>
        </w:numPr>
        <w:rPr>
          <w:color w:val="000000" w:themeColor="text1"/>
        </w:rPr>
      </w:pPr>
      <w:r w:rsidRPr="00331C85">
        <w:rPr>
          <w:bCs/>
          <w:color w:val="000000" w:themeColor="text1"/>
        </w:rPr>
        <w:t>“Stereotyping”</w:t>
      </w:r>
      <w:r w:rsidRPr="00331C85">
        <w:rPr>
          <w:b/>
          <w:bCs/>
          <w:color w:val="000000" w:themeColor="text1"/>
        </w:rPr>
        <w:t xml:space="preserve"> </w:t>
      </w:r>
      <w:r w:rsidRPr="00331C85">
        <w:rPr>
          <w:color w:val="000000" w:themeColor="text1"/>
        </w:rPr>
        <w:t xml:space="preserve">relates to </w:t>
      </w:r>
      <w:r w:rsidRPr="00331C85">
        <w:rPr>
          <w:i/>
          <w:iCs/>
          <w:color w:val="000000" w:themeColor="text1"/>
        </w:rPr>
        <w:t xml:space="preserve">Law </w:t>
      </w:r>
      <w:r w:rsidRPr="00331C85">
        <w:rPr>
          <w:color w:val="000000" w:themeColor="text1"/>
        </w:rPr>
        <w:t>factor of correspondence</w:t>
      </w:r>
    </w:p>
    <w:p w14:paraId="2A4F5B13" w14:textId="77777777" w:rsidR="007E1A97" w:rsidRPr="00331C85" w:rsidRDefault="007E1A97" w:rsidP="00435F78">
      <w:pPr>
        <w:pStyle w:val="ListParagraph"/>
        <w:numPr>
          <w:ilvl w:val="0"/>
          <w:numId w:val="42"/>
        </w:numPr>
        <w:rPr>
          <w:color w:val="000000" w:themeColor="text1"/>
        </w:rPr>
      </w:pPr>
      <w:r w:rsidRPr="00331C85">
        <w:rPr>
          <w:color w:val="000000" w:themeColor="text1"/>
        </w:rPr>
        <w:t xml:space="preserve">In </w:t>
      </w:r>
      <w:r w:rsidRPr="00331C85">
        <w:rPr>
          <w:i/>
          <w:iCs/>
          <w:color w:val="000000" w:themeColor="text1"/>
        </w:rPr>
        <w:t xml:space="preserve">Andrews </w:t>
      </w:r>
      <w:r w:rsidRPr="00331C85">
        <w:rPr>
          <w:color w:val="000000" w:themeColor="text1"/>
        </w:rPr>
        <w:t xml:space="preserve">– discriminatory impact viewed through 2 concepts: </w:t>
      </w:r>
    </w:p>
    <w:p w14:paraId="4165A6D8" w14:textId="77777777" w:rsidR="007E1A97" w:rsidRPr="00331C85" w:rsidRDefault="007E1A97" w:rsidP="00435F78">
      <w:pPr>
        <w:pStyle w:val="ListParagraph"/>
        <w:numPr>
          <w:ilvl w:val="1"/>
          <w:numId w:val="42"/>
        </w:numPr>
        <w:rPr>
          <w:color w:val="000000" w:themeColor="text1"/>
        </w:rPr>
      </w:pPr>
      <w:r w:rsidRPr="00331C85">
        <w:rPr>
          <w:color w:val="000000" w:themeColor="text1"/>
        </w:rPr>
        <w:t xml:space="preserve">1) Perpetuation of prejudice or disadvantage to members of a group on the basis of personal characteristics identified in the enumerated and analogous grounds, and </w:t>
      </w:r>
    </w:p>
    <w:p w14:paraId="73BE761F" w14:textId="77777777" w:rsidR="007E1A97" w:rsidRPr="00331C85" w:rsidRDefault="007E1A97" w:rsidP="00435F78">
      <w:pPr>
        <w:pStyle w:val="ListParagraph"/>
        <w:numPr>
          <w:ilvl w:val="1"/>
          <w:numId w:val="42"/>
        </w:numPr>
        <w:rPr>
          <w:color w:val="000000" w:themeColor="text1"/>
        </w:rPr>
      </w:pPr>
      <w:r w:rsidRPr="00331C85">
        <w:rPr>
          <w:color w:val="000000" w:themeColor="text1"/>
        </w:rPr>
        <w:t xml:space="preserve">2) Stereotyping on the basis of these grounds that results in a decision that does not correspond to a claimant’s or group’s actual circumstances and characteristics </w:t>
      </w:r>
    </w:p>
    <w:p w14:paraId="6CC6724E" w14:textId="77777777" w:rsidR="007E1A97" w:rsidRPr="00331C85" w:rsidRDefault="007E1A97" w:rsidP="00435F78">
      <w:pPr>
        <w:pStyle w:val="ListParagraph"/>
        <w:numPr>
          <w:ilvl w:val="0"/>
          <w:numId w:val="42"/>
        </w:numPr>
        <w:rPr>
          <w:color w:val="000000" w:themeColor="text1"/>
        </w:rPr>
      </w:pPr>
      <w:r w:rsidRPr="00331C85">
        <w:rPr>
          <w:color w:val="000000" w:themeColor="text1"/>
        </w:rPr>
        <w:t xml:space="preserve">In </w:t>
      </w:r>
      <w:r w:rsidRPr="00331C85">
        <w:rPr>
          <w:i/>
          <w:iCs/>
          <w:color w:val="000000" w:themeColor="text1"/>
        </w:rPr>
        <w:t xml:space="preserve">Law </w:t>
      </w:r>
      <w:r w:rsidRPr="00331C85">
        <w:rPr>
          <w:color w:val="000000" w:themeColor="text1"/>
        </w:rPr>
        <w:t xml:space="preserve">– the SCC suggested that discrimination should be defined in terms of the impact of the law or program on the ‘human dignity’ of members of the claimant group having regard to 4 contextual factors: </w:t>
      </w:r>
    </w:p>
    <w:p w14:paraId="141BFBAC" w14:textId="77777777" w:rsidR="007E1A97" w:rsidRPr="00331C85" w:rsidRDefault="007E1A97" w:rsidP="00435F78">
      <w:pPr>
        <w:pStyle w:val="ListParagraph"/>
        <w:numPr>
          <w:ilvl w:val="1"/>
          <w:numId w:val="42"/>
        </w:numPr>
        <w:rPr>
          <w:color w:val="000000" w:themeColor="text1"/>
        </w:rPr>
      </w:pPr>
      <w:r w:rsidRPr="00331C85">
        <w:rPr>
          <w:color w:val="000000" w:themeColor="text1"/>
        </w:rPr>
        <w:t>1) Pre-existing disadvantage, if any, of the group;</w:t>
      </w:r>
    </w:p>
    <w:p w14:paraId="1092A72A" w14:textId="77777777" w:rsidR="007E1A97" w:rsidRPr="00331C85" w:rsidRDefault="007E1A97" w:rsidP="00435F78">
      <w:pPr>
        <w:pStyle w:val="ListParagraph"/>
        <w:numPr>
          <w:ilvl w:val="1"/>
          <w:numId w:val="42"/>
        </w:numPr>
        <w:rPr>
          <w:color w:val="000000" w:themeColor="text1"/>
        </w:rPr>
      </w:pPr>
      <w:r w:rsidRPr="00331C85">
        <w:rPr>
          <w:color w:val="000000" w:themeColor="text1"/>
        </w:rPr>
        <w:t>2) Degree of correspondence between differential treatment and claimant group’s reality;</w:t>
      </w:r>
    </w:p>
    <w:p w14:paraId="6523BA24" w14:textId="77777777" w:rsidR="007E1A97" w:rsidRPr="00331C85" w:rsidRDefault="007E1A97" w:rsidP="00435F78">
      <w:pPr>
        <w:pStyle w:val="ListParagraph"/>
        <w:numPr>
          <w:ilvl w:val="1"/>
          <w:numId w:val="42"/>
        </w:numPr>
        <w:rPr>
          <w:color w:val="000000" w:themeColor="text1"/>
        </w:rPr>
      </w:pPr>
      <w:r w:rsidRPr="00331C85">
        <w:rPr>
          <w:color w:val="000000" w:themeColor="text1"/>
        </w:rPr>
        <w:t>3) Whether the law/program has an ameliorating purpose or effects</w:t>
      </w:r>
    </w:p>
    <w:p w14:paraId="26A8E6A6" w14:textId="77777777" w:rsidR="007E1A97" w:rsidRPr="00331C85" w:rsidRDefault="007E1A97" w:rsidP="00435F78">
      <w:pPr>
        <w:pStyle w:val="ListParagraph"/>
        <w:numPr>
          <w:ilvl w:val="1"/>
          <w:numId w:val="42"/>
        </w:numPr>
        <w:rPr>
          <w:color w:val="000000" w:themeColor="text1"/>
        </w:rPr>
      </w:pPr>
      <w:r w:rsidRPr="00331C85">
        <w:rPr>
          <w:color w:val="000000" w:themeColor="text1"/>
        </w:rPr>
        <w:t xml:space="preserve">4) The nature of the interest affected </w:t>
      </w:r>
    </w:p>
    <w:p w14:paraId="38A5338A" w14:textId="77777777" w:rsidR="007E1A97" w:rsidRPr="00331C85" w:rsidRDefault="007E1A97" w:rsidP="00435F78">
      <w:pPr>
        <w:pStyle w:val="ListParagraph"/>
        <w:numPr>
          <w:ilvl w:val="0"/>
          <w:numId w:val="42"/>
        </w:numPr>
        <w:rPr>
          <w:color w:val="000000" w:themeColor="text1"/>
        </w:rPr>
      </w:pPr>
      <w:r w:rsidRPr="00331C85">
        <w:rPr>
          <w:color w:val="000000" w:themeColor="text1"/>
        </w:rPr>
        <w:t xml:space="preserve">Factors 1 and 4 go to go to the perpetuation of disadvantage + prejudice; factor 2 deals with stereotyping; and 3 goes to whether the purpose is remedial within the meaning of s 15(2) </w:t>
      </w:r>
    </w:p>
    <w:p w14:paraId="4730CA53" w14:textId="7C6049EE" w:rsidR="00A36D49" w:rsidRPr="00E206B9" w:rsidRDefault="007E1A97" w:rsidP="00435F78">
      <w:pPr>
        <w:pStyle w:val="ListParagraph"/>
        <w:numPr>
          <w:ilvl w:val="0"/>
          <w:numId w:val="42"/>
        </w:numPr>
        <w:rPr>
          <w:color w:val="000000" w:themeColor="text1"/>
        </w:rPr>
      </w:pPr>
      <w:r w:rsidRPr="00331C85">
        <w:rPr>
          <w:color w:val="000000" w:themeColor="text1"/>
        </w:rPr>
        <w:t xml:space="preserve">These factors affirm the approach to substantive equality in </w:t>
      </w:r>
      <w:r w:rsidRPr="00331C85">
        <w:rPr>
          <w:i/>
          <w:iCs/>
          <w:color w:val="000000" w:themeColor="text1"/>
        </w:rPr>
        <w:t xml:space="preserve">Andrews </w:t>
      </w:r>
      <w:r w:rsidRPr="00331C85">
        <w:rPr>
          <w:color w:val="000000" w:themeColor="text1"/>
        </w:rPr>
        <w:t xml:space="preserve">– to combat discrimination defined in terms of perpetuating disadvantage and stereotyping </w:t>
      </w:r>
    </w:p>
    <w:p w14:paraId="56D2CE9E" w14:textId="704D77AF" w:rsidR="00017E76" w:rsidRPr="00331C85" w:rsidRDefault="00017E76" w:rsidP="003E0CE8">
      <w:pPr>
        <w:rPr>
          <w:color w:val="000000" w:themeColor="text1"/>
        </w:rPr>
      </w:pPr>
    </w:p>
    <w:p w14:paraId="27CE8E92" w14:textId="660F5663" w:rsidR="007E1A97" w:rsidRPr="00331C85" w:rsidRDefault="00017E76" w:rsidP="00845FFE">
      <w:pPr>
        <w:pStyle w:val="Heading3"/>
        <w:rPr>
          <w:color w:val="000000" w:themeColor="text1"/>
        </w:rPr>
      </w:pPr>
      <w:bookmarkStart w:id="174" w:name="_Toc18930248"/>
      <w:r w:rsidRPr="00331C85">
        <w:rPr>
          <w:color w:val="000000" w:themeColor="text1"/>
        </w:rPr>
        <w:t>Quebec v A</w:t>
      </w:r>
      <w:bookmarkEnd w:id="174"/>
    </w:p>
    <w:p w14:paraId="2B2A75A6" w14:textId="03C85412" w:rsidR="00017E76" w:rsidRPr="00331C85" w:rsidRDefault="00017E76" w:rsidP="00BA6655">
      <w:pPr>
        <w:ind w:left="720" w:hanging="720"/>
        <w:rPr>
          <w:color w:val="000000" w:themeColor="text1"/>
        </w:rPr>
      </w:pPr>
      <w:r w:rsidRPr="00331C85">
        <w:rPr>
          <w:color w:val="000000" w:themeColor="text1"/>
        </w:rPr>
        <w:t>Ratio:</w:t>
      </w:r>
      <w:r w:rsidR="007E1A97" w:rsidRPr="00331C85">
        <w:rPr>
          <w:color w:val="000000" w:themeColor="text1"/>
        </w:rPr>
        <w:tab/>
      </w:r>
      <w:r w:rsidR="007E1A97" w:rsidRPr="00331C85">
        <w:rPr>
          <w:b/>
          <w:color w:val="000000" w:themeColor="text1"/>
        </w:rPr>
        <w:t xml:space="preserve">Prejudice and stereotyping are </w:t>
      </w:r>
      <w:r w:rsidR="007E1A97" w:rsidRPr="00331C85">
        <w:rPr>
          <w:b/>
          <w:i/>
          <w:iCs/>
          <w:color w:val="000000" w:themeColor="text1"/>
        </w:rPr>
        <w:t>indicia</w:t>
      </w:r>
      <w:r w:rsidR="007E1A97" w:rsidRPr="00331C85">
        <w:rPr>
          <w:color w:val="000000" w:themeColor="text1"/>
        </w:rPr>
        <w:t xml:space="preserve">, not requirements, for a finding of discrimination. Perpetuation of historic disadvantage may violate s. 15 even without proof of prejudice or stereotyping </w:t>
      </w:r>
      <w:r w:rsidR="007E1A97" w:rsidRPr="00331C85">
        <w:rPr>
          <w:color w:val="000000" w:themeColor="text1"/>
        </w:rPr>
        <w:sym w:font="Wingdings" w:char="F0E0"/>
      </w:r>
      <w:r w:rsidR="007E1A97" w:rsidRPr="00331C85">
        <w:rPr>
          <w:color w:val="000000" w:themeColor="text1"/>
        </w:rPr>
        <w:t xml:space="preserve"> the focus should be on “impact” of the law not “attitude” of the legislature.</w:t>
      </w:r>
    </w:p>
    <w:p w14:paraId="46BE918C" w14:textId="79CED771" w:rsidR="00017E76" w:rsidRPr="00331C85" w:rsidRDefault="00017E76" w:rsidP="00061989">
      <w:pPr>
        <w:ind w:left="720" w:hanging="720"/>
        <w:rPr>
          <w:color w:val="000000" w:themeColor="text1"/>
        </w:rPr>
      </w:pPr>
      <w:r w:rsidRPr="00331C85">
        <w:rPr>
          <w:color w:val="000000" w:themeColor="text1"/>
        </w:rPr>
        <w:t>Facts:</w:t>
      </w:r>
      <w:r w:rsidRPr="00331C85">
        <w:rPr>
          <w:color w:val="000000" w:themeColor="text1"/>
        </w:rPr>
        <w:tab/>
        <w:t>A and B met in A’s home country. She came to Canada. They broke up soon after. Then they saw each other sporadically, where A became pregnant with their first child</w:t>
      </w:r>
      <w:r w:rsidR="00061989" w:rsidRPr="00331C85">
        <w:rPr>
          <w:color w:val="000000" w:themeColor="text1"/>
        </w:rPr>
        <w:t xml:space="preserve">. </w:t>
      </w:r>
      <w:r w:rsidRPr="00331C85">
        <w:rPr>
          <w:color w:val="000000" w:themeColor="text1"/>
        </w:rPr>
        <w:t>She had 2 other children with B. They spoke about marriage on at least 2 occasions. By the time they had stopped living under the same roof, the couple had lived together for seven years. A began proceedings seeking custody of the children, spousal support, a lump sum support payment, and use of the family home</w:t>
      </w:r>
      <w:r w:rsidR="00061989" w:rsidRPr="00331C85">
        <w:rPr>
          <w:color w:val="000000" w:themeColor="text1"/>
        </w:rPr>
        <w:t xml:space="preserve">. </w:t>
      </w:r>
      <w:r w:rsidR="007E1A97" w:rsidRPr="00331C85">
        <w:rPr>
          <w:color w:val="000000" w:themeColor="text1"/>
        </w:rPr>
        <w:t xml:space="preserve">They are living de facto as spouses but now has no access to protections because they never got married. </w:t>
      </w:r>
      <w:r w:rsidRPr="00331C85">
        <w:rPr>
          <w:color w:val="000000" w:themeColor="text1"/>
        </w:rPr>
        <w:t>She challenged constitutionality of the Quebec Civil Code, claiming access to the same protections as married spouses</w:t>
      </w:r>
      <w:r w:rsidR="00061989" w:rsidRPr="00331C85">
        <w:rPr>
          <w:color w:val="000000" w:themeColor="text1"/>
        </w:rPr>
        <w:t>.</w:t>
      </w:r>
    </w:p>
    <w:p w14:paraId="7920D6E1" w14:textId="46098385" w:rsidR="007E1A97" w:rsidRPr="00331C85" w:rsidRDefault="00017E76" w:rsidP="00061989">
      <w:pPr>
        <w:tabs>
          <w:tab w:val="left" w:pos="1282"/>
        </w:tabs>
        <w:rPr>
          <w:color w:val="000000" w:themeColor="text1"/>
        </w:rPr>
      </w:pPr>
      <w:r w:rsidRPr="00331C85">
        <w:rPr>
          <w:color w:val="000000" w:themeColor="text1"/>
        </w:rPr>
        <w:t>Result:</w:t>
      </w:r>
      <w:r w:rsidR="00061989" w:rsidRPr="00331C85">
        <w:rPr>
          <w:color w:val="000000" w:themeColor="text1"/>
        </w:rPr>
        <w:t xml:space="preserve">   No violation</w:t>
      </w:r>
    </w:p>
    <w:p w14:paraId="11C97677" w14:textId="77777777" w:rsidR="007E1A97" w:rsidRPr="00331C85" w:rsidRDefault="007E1A97" w:rsidP="007E1A97">
      <w:pPr>
        <w:ind w:firstLine="720"/>
        <w:rPr>
          <w:color w:val="000000" w:themeColor="text1"/>
        </w:rPr>
      </w:pPr>
      <w:r w:rsidRPr="00331C85">
        <w:rPr>
          <w:color w:val="000000" w:themeColor="text1"/>
        </w:rPr>
        <w:t>LeBel, Fish, Rothstein &amp; Moldaver: No section 15 violation</w:t>
      </w:r>
    </w:p>
    <w:p w14:paraId="78D27BAF" w14:textId="77777777" w:rsidR="007E1A97" w:rsidRPr="00331C85" w:rsidRDefault="007E1A97" w:rsidP="007E1A97">
      <w:pPr>
        <w:ind w:firstLine="720"/>
        <w:rPr>
          <w:color w:val="000000" w:themeColor="text1"/>
        </w:rPr>
      </w:pPr>
      <w:r w:rsidRPr="00331C85">
        <w:rPr>
          <w:color w:val="000000" w:themeColor="text1"/>
        </w:rPr>
        <w:t>Abella, Deschamps, Cromwell, Karakatsanis and McLachlin: Section 15 violated</w:t>
      </w:r>
    </w:p>
    <w:p w14:paraId="3DDFDB37" w14:textId="77777777" w:rsidR="007E1A97" w:rsidRPr="00331C85" w:rsidRDefault="007E1A97" w:rsidP="007E1A97">
      <w:pPr>
        <w:ind w:firstLine="720"/>
        <w:rPr>
          <w:color w:val="000000" w:themeColor="text1"/>
        </w:rPr>
      </w:pPr>
      <w:r w:rsidRPr="00331C85">
        <w:rPr>
          <w:color w:val="000000" w:themeColor="text1"/>
        </w:rPr>
        <w:t>McLachlin: Violation justified under s. 1</w:t>
      </w:r>
    </w:p>
    <w:p w14:paraId="4FE9A386" w14:textId="77777777" w:rsidR="007E1A97" w:rsidRPr="00331C85" w:rsidRDefault="007E1A97" w:rsidP="007E1A97">
      <w:pPr>
        <w:ind w:left="720" w:firstLine="720"/>
        <w:rPr>
          <w:color w:val="000000" w:themeColor="text1"/>
        </w:rPr>
      </w:pPr>
      <w:r w:rsidRPr="00331C85">
        <w:rPr>
          <w:color w:val="000000" w:themeColor="text1"/>
        </w:rPr>
        <w:t>SO… majority upholds the legislation</w:t>
      </w:r>
    </w:p>
    <w:p w14:paraId="7607515E" w14:textId="31055E92" w:rsidR="007E1A97" w:rsidRPr="00331C85" w:rsidRDefault="007E1A97" w:rsidP="007E1A97">
      <w:pPr>
        <w:ind w:left="720" w:firstLine="720"/>
        <w:rPr>
          <w:color w:val="000000" w:themeColor="text1"/>
        </w:rPr>
      </w:pPr>
      <w:r w:rsidRPr="00331C85">
        <w:rPr>
          <w:color w:val="000000" w:themeColor="text1"/>
        </w:rPr>
        <w:t>BUT Abella J’s reasons on s. 15 represent majority on s. 15</w:t>
      </w:r>
    </w:p>
    <w:p w14:paraId="3656C46D" w14:textId="0EFD63D5" w:rsidR="00061989" w:rsidRPr="00331C85" w:rsidRDefault="00017E76" w:rsidP="00061989">
      <w:pPr>
        <w:rPr>
          <w:color w:val="000000" w:themeColor="text1"/>
        </w:rPr>
      </w:pPr>
      <w:r w:rsidRPr="00331C85">
        <w:rPr>
          <w:color w:val="000000" w:themeColor="text1"/>
        </w:rPr>
        <w:t>Reason:</w:t>
      </w:r>
      <w:r w:rsidR="00061989" w:rsidRPr="00331C85">
        <w:rPr>
          <w:color w:val="000000" w:themeColor="text1"/>
        </w:rPr>
        <w:tab/>
        <w:t xml:space="preserve">Justice Abella's, while dissenting in the result, expressed the view of the majority on s 15(1) analysis </w:t>
      </w:r>
    </w:p>
    <w:p w14:paraId="326B8E8F" w14:textId="77777777" w:rsidR="007E1A97" w:rsidRPr="00331C85" w:rsidRDefault="007E1A97" w:rsidP="00435F78">
      <w:pPr>
        <w:pStyle w:val="ListParagraph"/>
        <w:numPr>
          <w:ilvl w:val="1"/>
          <w:numId w:val="42"/>
        </w:numPr>
        <w:rPr>
          <w:color w:val="000000" w:themeColor="text1"/>
        </w:rPr>
      </w:pPr>
      <w:r w:rsidRPr="00331C85">
        <w:rPr>
          <w:b/>
          <w:color w:val="000000" w:themeColor="text1"/>
        </w:rPr>
        <w:t xml:space="preserve">Prejudice and stereotyping are </w:t>
      </w:r>
      <w:r w:rsidRPr="00331C85">
        <w:rPr>
          <w:b/>
          <w:i/>
          <w:iCs/>
          <w:color w:val="000000" w:themeColor="text1"/>
        </w:rPr>
        <w:t>indicia</w:t>
      </w:r>
      <w:r w:rsidRPr="00331C85">
        <w:rPr>
          <w:color w:val="000000" w:themeColor="text1"/>
        </w:rPr>
        <w:t>, not requirements, for a finding of discrimination</w:t>
      </w:r>
    </w:p>
    <w:p w14:paraId="6348E368" w14:textId="77777777" w:rsidR="007E1A97" w:rsidRPr="00331C85" w:rsidRDefault="007E1A97" w:rsidP="00435F78">
      <w:pPr>
        <w:pStyle w:val="ListParagraph"/>
        <w:numPr>
          <w:ilvl w:val="2"/>
          <w:numId w:val="42"/>
        </w:numPr>
        <w:rPr>
          <w:color w:val="000000" w:themeColor="text1"/>
        </w:rPr>
      </w:pPr>
      <w:r w:rsidRPr="00331C85">
        <w:rPr>
          <w:color w:val="000000" w:themeColor="text1"/>
        </w:rPr>
        <w:t>Perpetuation of historic disadvantage may violate s. 15 even without proof of prejudice or stereotyping</w:t>
      </w:r>
    </w:p>
    <w:p w14:paraId="23CD247B" w14:textId="6F00D919" w:rsidR="007E1A97" w:rsidRPr="00331C85" w:rsidRDefault="007E1A97" w:rsidP="00435F78">
      <w:pPr>
        <w:pStyle w:val="ListParagraph"/>
        <w:numPr>
          <w:ilvl w:val="2"/>
          <w:numId w:val="42"/>
        </w:numPr>
        <w:rPr>
          <w:color w:val="000000" w:themeColor="text1"/>
        </w:rPr>
      </w:pPr>
      <w:r w:rsidRPr="00331C85">
        <w:rPr>
          <w:color w:val="000000" w:themeColor="text1"/>
        </w:rPr>
        <w:t>Focus on “impact” of the law not “attitude” of the legislature</w:t>
      </w:r>
    </w:p>
    <w:p w14:paraId="7F3B6252" w14:textId="2F4922EA" w:rsidR="00061989" w:rsidRPr="00331C85" w:rsidRDefault="00061989" w:rsidP="00435F78">
      <w:pPr>
        <w:pStyle w:val="ListParagraph"/>
        <w:numPr>
          <w:ilvl w:val="1"/>
          <w:numId w:val="42"/>
        </w:numPr>
        <w:rPr>
          <w:color w:val="000000" w:themeColor="text1"/>
        </w:rPr>
      </w:pPr>
      <w:r w:rsidRPr="00331C85">
        <w:rPr>
          <w:color w:val="000000" w:themeColor="text1"/>
        </w:rPr>
        <w:t xml:space="preserve">The most notable aspect of her opinion is that she dropped the requirement that the claimant demonstrate that the challenged law operate through the perpetuation of prejudice or stereotyping </w:t>
      </w:r>
    </w:p>
    <w:p w14:paraId="3E1E1604" w14:textId="746FC73D" w:rsidR="00061989" w:rsidRPr="00331C85" w:rsidRDefault="00061989" w:rsidP="00435F78">
      <w:pPr>
        <w:pStyle w:val="ListParagraph"/>
        <w:numPr>
          <w:ilvl w:val="2"/>
          <w:numId w:val="42"/>
        </w:numPr>
        <w:rPr>
          <w:color w:val="000000" w:themeColor="text1"/>
        </w:rPr>
      </w:pPr>
      <w:r w:rsidRPr="00331C85">
        <w:rPr>
          <w:color w:val="000000" w:themeColor="text1"/>
        </w:rPr>
        <w:t xml:space="preserve">Large shift from the </w:t>
      </w:r>
      <w:r w:rsidRPr="00331C85">
        <w:rPr>
          <w:i/>
          <w:iCs/>
          <w:color w:val="000000" w:themeColor="text1"/>
        </w:rPr>
        <w:t xml:space="preserve">Kapp </w:t>
      </w:r>
      <w:r w:rsidRPr="00331C85">
        <w:rPr>
          <w:color w:val="000000" w:themeColor="text1"/>
        </w:rPr>
        <w:t xml:space="preserve">test </w:t>
      </w:r>
    </w:p>
    <w:p w14:paraId="5315657D" w14:textId="1B7CED9A" w:rsidR="00061989" w:rsidRPr="00331C85" w:rsidRDefault="00061989" w:rsidP="00435F78">
      <w:pPr>
        <w:numPr>
          <w:ilvl w:val="1"/>
          <w:numId w:val="45"/>
        </w:numPr>
        <w:rPr>
          <w:color w:val="000000" w:themeColor="text1"/>
        </w:rPr>
      </w:pPr>
      <w:r w:rsidRPr="00331C85">
        <w:rPr>
          <w:color w:val="000000" w:themeColor="text1"/>
        </w:rPr>
        <w:t xml:space="preserve">But the court on a different majority decided that her s 15 rights had not been violated, and if they were, they were saved under s 1 </w:t>
      </w:r>
    </w:p>
    <w:p w14:paraId="07AEDB10" w14:textId="06BF6012" w:rsidR="00061989" w:rsidRPr="00331C85" w:rsidRDefault="00061989" w:rsidP="00435F78">
      <w:pPr>
        <w:numPr>
          <w:ilvl w:val="1"/>
          <w:numId w:val="45"/>
        </w:numPr>
        <w:rPr>
          <w:color w:val="000000" w:themeColor="text1"/>
        </w:rPr>
      </w:pPr>
      <w:r w:rsidRPr="00331C85">
        <w:rPr>
          <w:color w:val="000000" w:themeColor="text1"/>
        </w:rPr>
        <w:t xml:space="preserve">Whether the focus on discrimination should focus on the purpose behind the legislation (behind excluding common law couples) or if it should focus on the effect (disadvantage suffered) </w:t>
      </w:r>
    </w:p>
    <w:p w14:paraId="119650ED" w14:textId="300DA0FE" w:rsidR="00061989" w:rsidRPr="00331C85" w:rsidRDefault="00061989" w:rsidP="00435F78">
      <w:pPr>
        <w:numPr>
          <w:ilvl w:val="1"/>
          <w:numId w:val="45"/>
        </w:numPr>
        <w:rPr>
          <w:color w:val="000000" w:themeColor="text1"/>
        </w:rPr>
      </w:pPr>
      <w:r w:rsidRPr="00331C85">
        <w:rPr>
          <w:color w:val="000000" w:themeColor="text1"/>
        </w:rPr>
        <w:t xml:space="preserve">Abella: When you look at this in a contextual way, given the story of this claim, recognize that one party to this relationship is clearly vulnerable, the economic interdependencies that arise of a co-habitant relationship are not necessarily a choice, but they arise. And excluding common law couples from these statutory schemes, you are disadvantaging those </w:t>
      </w:r>
    </w:p>
    <w:p w14:paraId="1B028E4B" w14:textId="5F9CC1CB" w:rsidR="00061989" w:rsidRPr="00331C85" w:rsidRDefault="00061989" w:rsidP="00435F78">
      <w:pPr>
        <w:numPr>
          <w:ilvl w:val="1"/>
          <w:numId w:val="45"/>
        </w:numPr>
        <w:rPr>
          <w:color w:val="000000" w:themeColor="text1"/>
        </w:rPr>
      </w:pPr>
      <w:r w:rsidRPr="00331C85">
        <w:rPr>
          <w:color w:val="000000" w:themeColor="text1"/>
        </w:rPr>
        <w:t xml:space="preserve">Primary reason for the exclusion is autonomy for people. People should be able to choose whether they want to have their relationship recognized by the law. This is not discriminatory </w:t>
      </w:r>
    </w:p>
    <w:p w14:paraId="0D0CB975" w14:textId="0E459772" w:rsidR="00061989" w:rsidRPr="00331C85" w:rsidRDefault="00061989" w:rsidP="00435F78">
      <w:pPr>
        <w:numPr>
          <w:ilvl w:val="1"/>
          <w:numId w:val="45"/>
        </w:numPr>
        <w:rPr>
          <w:color w:val="000000" w:themeColor="text1"/>
        </w:rPr>
      </w:pPr>
      <w:r w:rsidRPr="00331C85">
        <w:rPr>
          <w:color w:val="000000" w:themeColor="text1"/>
        </w:rPr>
        <w:t xml:space="preserve">Abella: look at the effect, not the purpose. What is the effect? It is likely to make a class of individuals that are already vulnerable, who are in an unequal power relationship, who lack the ability to protect their own interests in these types of relationships. Effect is to impose a serious disadvantage on persons like A, that we have relieved for people in marital relationships </w:t>
      </w:r>
    </w:p>
    <w:p w14:paraId="3C336C8F" w14:textId="29B00DBF" w:rsidR="00061989" w:rsidRPr="00331C85" w:rsidRDefault="00061989" w:rsidP="00435F78">
      <w:pPr>
        <w:numPr>
          <w:ilvl w:val="1"/>
          <w:numId w:val="45"/>
        </w:numPr>
        <w:rPr>
          <w:color w:val="000000" w:themeColor="text1"/>
        </w:rPr>
      </w:pPr>
      <w:r w:rsidRPr="00331C85">
        <w:rPr>
          <w:color w:val="000000" w:themeColor="text1"/>
        </w:rPr>
        <w:t xml:space="preserve">Any exploration for the purpose of the legislation should happen under s 1, not under s 15 </w:t>
      </w:r>
    </w:p>
    <w:p w14:paraId="18706D8D" w14:textId="77777777" w:rsidR="00061989" w:rsidRPr="00331C85" w:rsidRDefault="00061989" w:rsidP="00435F78">
      <w:pPr>
        <w:numPr>
          <w:ilvl w:val="1"/>
          <w:numId w:val="45"/>
        </w:numPr>
        <w:rPr>
          <w:color w:val="000000" w:themeColor="text1"/>
        </w:rPr>
      </w:pPr>
      <w:r w:rsidRPr="00331C85">
        <w:rPr>
          <w:color w:val="000000" w:themeColor="text1"/>
        </w:rPr>
        <w:t xml:space="preserve">Where court really struggles is that they can understand why people in common law relationships are vulnerable to the same type of economic dependency as those who had been formerly married, but they also want to respect people’s choice not to become married </w:t>
      </w:r>
    </w:p>
    <w:p w14:paraId="4BC391A8" w14:textId="77777777" w:rsidR="00061989" w:rsidRPr="00331C85" w:rsidRDefault="00061989" w:rsidP="00435F78">
      <w:pPr>
        <w:numPr>
          <w:ilvl w:val="2"/>
          <w:numId w:val="45"/>
        </w:numPr>
        <w:rPr>
          <w:color w:val="000000" w:themeColor="text1"/>
        </w:rPr>
      </w:pPr>
      <w:r w:rsidRPr="00331C85">
        <w:rPr>
          <w:color w:val="000000" w:themeColor="text1"/>
        </w:rPr>
        <w:t xml:space="preserve">Is s 15 flexible enough to allow the national assembly to exclude common law relationships from the provisions of spousal support, or whether that offends s 15 </w:t>
      </w:r>
    </w:p>
    <w:p w14:paraId="754B7473" w14:textId="6FE8451B" w:rsidR="007E1A97" w:rsidRPr="00E206B9" w:rsidRDefault="00061989" w:rsidP="00435F78">
      <w:pPr>
        <w:numPr>
          <w:ilvl w:val="1"/>
          <w:numId w:val="45"/>
        </w:numPr>
        <w:rPr>
          <w:color w:val="000000" w:themeColor="text1"/>
        </w:rPr>
      </w:pPr>
      <w:r w:rsidRPr="00331C85">
        <w:rPr>
          <w:color w:val="000000" w:themeColor="text1"/>
        </w:rPr>
        <w:t xml:space="preserve">In Quebec, you have to be married or have registered your relationship in order to gain the rights under the legislation. The two hadn’t gotten married or registered their relationship </w:t>
      </w:r>
    </w:p>
    <w:p w14:paraId="41E3DAF7" w14:textId="268C7404" w:rsidR="007E1A97" w:rsidRPr="00331C85" w:rsidRDefault="007E1A97" w:rsidP="007E1A97">
      <w:pPr>
        <w:ind w:left="720"/>
        <w:rPr>
          <w:b/>
          <w:i/>
          <w:color w:val="000000" w:themeColor="text1"/>
        </w:rPr>
      </w:pPr>
      <w:r w:rsidRPr="00331C85">
        <w:rPr>
          <w:b/>
          <w:i/>
          <w:color w:val="000000" w:themeColor="text1"/>
        </w:rPr>
        <w:t>Grounds Based Distinction?</w:t>
      </w:r>
    </w:p>
    <w:p w14:paraId="453D2F71" w14:textId="77777777" w:rsidR="007E1A97" w:rsidRPr="00331C85" w:rsidRDefault="007E1A97" w:rsidP="00435F78">
      <w:pPr>
        <w:pStyle w:val="ListParagraph"/>
        <w:numPr>
          <w:ilvl w:val="1"/>
          <w:numId w:val="42"/>
        </w:numPr>
        <w:rPr>
          <w:color w:val="000000" w:themeColor="text1"/>
        </w:rPr>
      </w:pPr>
      <w:r w:rsidRPr="00331C85">
        <w:rPr>
          <w:color w:val="000000" w:themeColor="text1"/>
        </w:rPr>
        <w:t>Facial distinction on basis of marital status</w:t>
      </w:r>
    </w:p>
    <w:p w14:paraId="2FCEF9E9" w14:textId="70A74D4B" w:rsidR="007E1A97" w:rsidRPr="00331C85" w:rsidRDefault="007E1A97" w:rsidP="00435F78">
      <w:pPr>
        <w:pStyle w:val="ListParagraph"/>
        <w:numPr>
          <w:ilvl w:val="1"/>
          <w:numId w:val="42"/>
        </w:numPr>
        <w:rPr>
          <w:color w:val="000000" w:themeColor="text1"/>
        </w:rPr>
      </w:pPr>
      <w:r w:rsidRPr="00331C85">
        <w:rPr>
          <w:color w:val="000000" w:themeColor="text1"/>
        </w:rPr>
        <w:t xml:space="preserve">Marital status found “analogous” in </w:t>
      </w:r>
      <w:r w:rsidRPr="00331C85">
        <w:rPr>
          <w:i/>
          <w:iCs/>
          <w:color w:val="000000" w:themeColor="text1"/>
        </w:rPr>
        <w:t>Miron v Trudel</w:t>
      </w:r>
      <w:r w:rsidRPr="00331C85">
        <w:rPr>
          <w:color w:val="000000" w:themeColor="text1"/>
        </w:rPr>
        <w:t xml:space="preserve"> (1995)</w:t>
      </w:r>
    </w:p>
    <w:p w14:paraId="23D88691" w14:textId="69308633" w:rsidR="007E1A97" w:rsidRPr="00331C85" w:rsidRDefault="007E1A97" w:rsidP="007E1A97">
      <w:pPr>
        <w:ind w:left="720"/>
        <w:rPr>
          <w:b/>
          <w:i/>
          <w:color w:val="000000" w:themeColor="text1"/>
        </w:rPr>
      </w:pPr>
      <w:r w:rsidRPr="00331C85">
        <w:rPr>
          <w:b/>
          <w:i/>
          <w:color w:val="000000" w:themeColor="text1"/>
        </w:rPr>
        <w:t>Is the distinction discriminatory?</w:t>
      </w:r>
    </w:p>
    <w:p w14:paraId="5B7159BC" w14:textId="5D4D2B22" w:rsidR="007E1A97" w:rsidRPr="00331C85" w:rsidRDefault="007E1A97" w:rsidP="00435F78">
      <w:pPr>
        <w:pStyle w:val="ListParagraph"/>
        <w:numPr>
          <w:ilvl w:val="1"/>
          <w:numId w:val="42"/>
        </w:numPr>
        <w:rPr>
          <w:color w:val="000000" w:themeColor="text1"/>
        </w:rPr>
      </w:pPr>
      <w:r w:rsidRPr="00331C85">
        <w:rPr>
          <w:color w:val="000000" w:themeColor="text1"/>
        </w:rPr>
        <w:t xml:space="preserve">“The National Assembly enacted economic safeguards for spouses in formal unions based on the need to protect them from the economic consequences of their assumed roles.  Since many spouses in de facto couples exhibit the </w:t>
      </w:r>
      <w:r w:rsidRPr="00331C85">
        <w:rPr>
          <w:b/>
          <w:color w:val="000000" w:themeColor="text1"/>
        </w:rPr>
        <w:t>same functional characteristics</w:t>
      </w:r>
      <w:r w:rsidRPr="00331C85">
        <w:rPr>
          <w:color w:val="000000" w:themeColor="text1"/>
        </w:rPr>
        <w:t xml:space="preserve"> as those in formal unions, with the </w:t>
      </w:r>
      <w:r w:rsidRPr="00331C85">
        <w:rPr>
          <w:b/>
          <w:color w:val="000000" w:themeColor="text1"/>
        </w:rPr>
        <w:t xml:space="preserve">same potential for one partner to be left economically vulnerable or disadvantaged </w:t>
      </w:r>
      <w:r w:rsidRPr="00331C85">
        <w:rPr>
          <w:color w:val="000000" w:themeColor="text1"/>
        </w:rPr>
        <w:t xml:space="preserve">when the relationship ends, their </w:t>
      </w:r>
      <w:r w:rsidRPr="00331C85">
        <w:rPr>
          <w:b/>
          <w:color w:val="000000" w:themeColor="text1"/>
        </w:rPr>
        <w:t>exclusion from similar protections perpetuates historic disadvantage against them based on their marital status</w:t>
      </w:r>
      <w:r w:rsidRPr="00331C85">
        <w:rPr>
          <w:color w:val="000000" w:themeColor="text1"/>
        </w:rPr>
        <w:t>.”</w:t>
      </w:r>
    </w:p>
    <w:p w14:paraId="747C9EF9" w14:textId="19651F4F" w:rsidR="007E1A97" w:rsidRPr="00331C85" w:rsidRDefault="00996C29" w:rsidP="00435F78">
      <w:pPr>
        <w:pStyle w:val="ListParagraph"/>
        <w:numPr>
          <w:ilvl w:val="2"/>
          <w:numId w:val="42"/>
        </w:numPr>
        <w:rPr>
          <w:color w:val="000000" w:themeColor="text1"/>
        </w:rPr>
      </w:pPr>
      <w:r w:rsidRPr="00331C85">
        <w:rPr>
          <w:color w:val="000000" w:themeColor="text1"/>
        </w:rPr>
        <w:t>Historically = its always been dangerous to be an economically dependent partner in a relationship where they</w:t>
      </w:r>
      <w:r w:rsidR="002A424E">
        <w:rPr>
          <w:color w:val="000000" w:themeColor="text1"/>
        </w:rPr>
        <w:t>’</w:t>
      </w:r>
      <w:r w:rsidRPr="00331C85">
        <w:rPr>
          <w:color w:val="000000" w:themeColor="text1"/>
        </w:rPr>
        <w:t xml:space="preserve">re not married </w:t>
      </w:r>
    </w:p>
    <w:p w14:paraId="58ABABC6" w14:textId="77777777" w:rsidR="00996C29" w:rsidRPr="00331C85" w:rsidRDefault="00996C29" w:rsidP="00435F78">
      <w:pPr>
        <w:pStyle w:val="ListParagraph"/>
        <w:numPr>
          <w:ilvl w:val="1"/>
          <w:numId w:val="42"/>
        </w:numPr>
        <w:rPr>
          <w:color w:val="000000" w:themeColor="text1"/>
        </w:rPr>
      </w:pPr>
      <w:r w:rsidRPr="00331C85">
        <w:rPr>
          <w:color w:val="000000" w:themeColor="text1"/>
        </w:rPr>
        <w:t xml:space="preserve">“The root of s. 15 is our awareness that certain groups have been historically discriminated against, and that the perpetuation of such discrimination should be curtailed.  If the </w:t>
      </w:r>
      <w:r w:rsidRPr="00331C85">
        <w:rPr>
          <w:b/>
          <w:bCs/>
          <w:color w:val="000000" w:themeColor="text1"/>
        </w:rPr>
        <w:t xml:space="preserve">state conduct widens the gap between the historically disadvantaged group and the rest of society </w:t>
      </w:r>
      <w:r w:rsidRPr="00331C85">
        <w:rPr>
          <w:color w:val="000000" w:themeColor="text1"/>
        </w:rPr>
        <w:t>rather than narrowing it, then it is discriminatory”</w:t>
      </w:r>
    </w:p>
    <w:p w14:paraId="4CE9B720" w14:textId="77777777" w:rsidR="00996C29" w:rsidRPr="00331C85" w:rsidRDefault="00996C29" w:rsidP="00435F78">
      <w:pPr>
        <w:pStyle w:val="ListParagraph"/>
        <w:numPr>
          <w:ilvl w:val="2"/>
          <w:numId w:val="42"/>
        </w:numPr>
        <w:rPr>
          <w:color w:val="000000" w:themeColor="text1"/>
        </w:rPr>
      </w:pPr>
      <w:r w:rsidRPr="00331C85">
        <w:rPr>
          <w:color w:val="000000" w:themeColor="text1"/>
        </w:rPr>
        <w:t>Need not prove prejudice, stereotype, or intent</w:t>
      </w:r>
    </w:p>
    <w:p w14:paraId="3D232B8E" w14:textId="77777777" w:rsidR="00996C29" w:rsidRPr="00331C85" w:rsidRDefault="00996C29" w:rsidP="00435F78">
      <w:pPr>
        <w:pStyle w:val="ListParagraph"/>
        <w:numPr>
          <w:ilvl w:val="2"/>
          <w:numId w:val="42"/>
        </w:numPr>
        <w:rPr>
          <w:color w:val="000000" w:themeColor="text1"/>
        </w:rPr>
      </w:pPr>
      <w:r w:rsidRPr="00331C85">
        <w:rPr>
          <w:color w:val="000000" w:themeColor="text1"/>
        </w:rPr>
        <w:t xml:space="preserve">Court notes “functional” similarity between </w:t>
      </w:r>
      <w:r w:rsidRPr="00331C85">
        <w:rPr>
          <w:i/>
          <w:iCs/>
          <w:color w:val="000000" w:themeColor="text1"/>
        </w:rPr>
        <w:t xml:space="preserve">de facto </w:t>
      </w:r>
      <w:r w:rsidRPr="00331C85">
        <w:rPr>
          <w:color w:val="000000" w:themeColor="text1"/>
        </w:rPr>
        <w:t>and included spouses</w:t>
      </w:r>
    </w:p>
    <w:p w14:paraId="5A973206" w14:textId="5F7C0C48" w:rsidR="009372EE" w:rsidRPr="00331C85" w:rsidRDefault="00996C29" w:rsidP="00435F78">
      <w:pPr>
        <w:pStyle w:val="ListParagraph"/>
        <w:numPr>
          <w:ilvl w:val="2"/>
          <w:numId w:val="42"/>
        </w:numPr>
        <w:rPr>
          <w:color w:val="000000" w:themeColor="text1"/>
        </w:rPr>
      </w:pPr>
      <w:r w:rsidRPr="00331C85">
        <w:rPr>
          <w:color w:val="000000" w:themeColor="text1"/>
        </w:rPr>
        <w:t>Heterogeneity within claimant group does not defeat claim</w:t>
      </w:r>
    </w:p>
    <w:p w14:paraId="34F012BA" w14:textId="7AC9A4F0" w:rsidR="009372EE" w:rsidRPr="00331C85" w:rsidRDefault="009372EE" w:rsidP="00435F78">
      <w:pPr>
        <w:pStyle w:val="ListParagraph"/>
        <w:numPr>
          <w:ilvl w:val="3"/>
          <w:numId w:val="42"/>
        </w:numPr>
        <w:rPr>
          <w:color w:val="000000" w:themeColor="text1"/>
        </w:rPr>
      </w:pPr>
      <w:r w:rsidRPr="00331C85">
        <w:rPr>
          <w:color w:val="000000" w:themeColor="text1"/>
        </w:rPr>
        <w:t>Just because not everyone in de facto relationships who separate are economically vulnerable does not mean they haven’t been historically disadvantaged as a group</w:t>
      </w:r>
    </w:p>
    <w:p w14:paraId="05995222" w14:textId="3F82B6E7" w:rsidR="007E1A97" w:rsidRPr="00331C85" w:rsidRDefault="007E1A97" w:rsidP="007E1A97">
      <w:pPr>
        <w:ind w:left="720"/>
        <w:rPr>
          <w:b/>
          <w:i/>
          <w:color w:val="000000" w:themeColor="text1"/>
        </w:rPr>
      </w:pPr>
      <w:r w:rsidRPr="00331C85">
        <w:rPr>
          <w:b/>
          <w:i/>
          <w:color w:val="000000" w:themeColor="text1"/>
        </w:rPr>
        <w:t>Section 1 Analysis (</w:t>
      </w:r>
      <w:r w:rsidR="00996C29" w:rsidRPr="00331C85">
        <w:rPr>
          <w:b/>
          <w:i/>
          <w:color w:val="000000" w:themeColor="text1"/>
        </w:rPr>
        <w:t>Abella</w:t>
      </w:r>
      <w:r w:rsidRPr="00331C85">
        <w:rPr>
          <w:b/>
          <w:i/>
          <w:color w:val="000000" w:themeColor="text1"/>
        </w:rPr>
        <w:t>)</w:t>
      </w:r>
    </w:p>
    <w:p w14:paraId="34D79CF0" w14:textId="77777777" w:rsidR="00996C29" w:rsidRPr="00331C85" w:rsidRDefault="00996C29" w:rsidP="00435F78">
      <w:pPr>
        <w:pStyle w:val="ListParagraph"/>
        <w:numPr>
          <w:ilvl w:val="1"/>
          <w:numId w:val="42"/>
        </w:numPr>
        <w:rPr>
          <w:color w:val="000000" w:themeColor="text1"/>
        </w:rPr>
      </w:pPr>
      <w:r w:rsidRPr="00331C85">
        <w:rPr>
          <w:color w:val="000000" w:themeColor="text1"/>
        </w:rPr>
        <w:t>P&amp;S objective is preserving freedom of choice</w:t>
      </w:r>
    </w:p>
    <w:p w14:paraId="4EAC7948" w14:textId="77777777" w:rsidR="00996C29" w:rsidRPr="00331C85" w:rsidRDefault="00996C29" w:rsidP="00435F78">
      <w:pPr>
        <w:pStyle w:val="ListParagraph"/>
        <w:numPr>
          <w:ilvl w:val="1"/>
          <w:numId w:val="42"/>
        </w:numPr>
        <w:rPr>
          <w:color w:val="000000" w:themeColor="text1"/>
        </w:rPr>
      </w:pPr>
      <w:r w:rsidRPr="00331C85">
        <w:rPr>
          <w:color w:val="000000" w:themeColor="text1"/>
        </w:rPr>
        <w:t>Exclusion rationally connected to objective</w:t>
      </w:r>
    </w:p>
    <w:p w14:paraId="781A0738" w14:textId="236E797D" w:rsidR="007E1A97" w:rsidRPr="00331C85" w:rsidRDefault="00996C29" w:rsidP="00435F78">
      <w:pPr>
        <w:pStyle w:val="ListParagraph"/>
        <w:numPr>
          <w:ilvl w:val="1"/>
          <w:numId w:val="42"/>
        </w:numPr>
        <w:rPr>
          <w:color w:val="000000" w:themeColor="text1"/>
        </w:rPr>
      </w:pPr>
      <w:r w:rsidRPr="00331C85">
        <w:rPr>
          <w:color w:val="000000" w:themeColor="text1"/>
        </w:rPr>
        <w:t>BUT not minimally impairing, because an opt-out scheme (as used in other provinces) could equally preserve choice while increasing protection of vulnerable spouses</w:t>
      </w:r>
    </w:p>
    <w:p w14:paraId="18C4F909" w14:textId="18FB816B" w:rsidR="00017E76" w:rsidRPr="00331C85" w:rsidRDefault="00017E76" w:rsidP="00061989">
      <w:pPr>
        <w:ind w:left="720" w:hanging="720"/>
        <w:rPr>
          <w:color w:val="000000" w:themeColor="text1"/>
        </w:rPr>
      </w:pPr>
      <w:r w:rsidRPr="00331C85">
        <w:rPr>
          <w:color w:val="000000" w:themeColor="text1"/>
        </w:rPr>
        <w:t>Issue:</w:t>
      </w:r>
      <w:r w:rsidR="00061989" w:rsidRPr="00331C85">
        <w:rPr>
          <w:color w:val="000000" w:themeColor="text1"/>
        </w:rPr>
        <w:tab/>
        <w:t>Whether provisions in Quebec’s Civil Code that exclude common law couples from the property and support rights granted to married spouses violated the right to equality under s 15, and if so whether the provisions could be upheld under s 1 of the Charter.</w:t>
      </w:r>
    </w:p>
    <w:p w14:paraId="292CD6B9" w14:textId="5B32897E" w:rsidR="00017E76" w:rsidRPr="00331C85" w:rsidRDefault="00017E76" w:rsidP="00017E76">
      <w:pPr>
        <w:rPr>
          <w:color w:val="000000" w:themeColor="text1"/>
        </w:rPr>
      </w:pPr>
      <w:r w:rsidRPr="00331C85">
        <w:rPr>
          <w:color w:val="000000" w:themeColor="text1"/>
        </w:rPr>
        <w:t>Notes:</w:t>
      </w:r>
      <w:r w:rsidR="007E1A97" w:rsidRPr="00331C85">
        <w:rPr>
          <w:color w:val="000000" w:themeColor="text1"/>
        </w:rPr>
        <w:tab/>
      </w:r>
      <w:r w:rsidR="007E1A97" w:rsidRPr="00331C85">
        <w:rPr>
          <w:b/>
          <w:i/>
          <w:color w:val="000000" w:themeColor="text1"/>
        </w:rPr>
        <w:t>McLachlin Section 1 Analysis</w:t>
      </w:r>
    </w:p>
    <w:p w14:paraId="15378CA7" w14:textId="77777777" w:rsidR="00996C29" w:rsidRPr="00331C85" w:rsidRDefault="00996C29" w:rsidP="00435F78">
      <w:pPr>
        <w:pStyle w:val="ListParagraph"/>
        <w:numPr>
          <w:ilvl w:val="1"/>
          <w:numId w:val="42"/>
        </w:numPr>
        <w:rPr>
          <w:color w:val="000000" w:themeColor="text1"/>
        </w:rPr>
      </w:pPr>
      <w:r w:rsidRPr="00331C85">
        <w:rPr>
          <w:color w:val="000000" w:themeColor="text1"/>
        </w:rPr>
        <w:t>Scheme falls within range of reasonable alternative</w:t>
      </w:r>
    </w:p>
    <w:p w14:paraId="0F1BAC1A" w14:textId="237DAC85" w:rsidR="00996C29" w:rsidRPr="00331C85" w:rsidRDefault="00996C29" w:rsidP="00435F78">
      <w:pPr>
        <w:pStyle w:val="ListParagraph"/>
        <w:numPr>
          <w:ilvl w:val="1"/>
          <w:numId w:val="42"/>
        </w:numPr>
        <w:rPr>
          <w:color w:val="000000" w:themeColor="text1"/>
        </w:rPr>
      </w:pPr>
      <w:r w:rsidRPr="00331C85">
        <w:rPr>
          <w:color w:val="000000" w:themeColor="text1"/>
        </w:rPr>
        <w:t>Minimal impairment should be informed by federalism values</w:t>
      </w:r>
    </w:p>
    <w:p w14:paraId="275035D9" w14:textId="6D752B3D" w:rsidR="00DD4B58" w:rsidRPr="00331C85" w:rsidRDefault="00DD4B58" w:rsidP="00435F78">
      <w:pPr>
        <w:pStyle w:val="ListParagraph"/>
        <w:numPr>
          <w:ilvl w:val="2"/>
          <w:numId w:val="42"/>
        </w:numPr>
        <w:rPr>
          <w:color w:val="000000" w:themeColor="text1"/>
        </w:rPr>
      </w:pPr>
      <w:r w:rsidRPr="00331C85">
        <w:rPr>
          <w:color w:val="000000" w:themeColor="text1"/>
        </w:rPr>
        <w:t>QB should be able to do something if they want to</w:t>
      </w:r>
    </w:p>
    <w:p w14:paraId="2A26BB87" w14:textId="135275E8" w:rsidR="00DD4B58" w:rsidRPr="00331C85" w:rsidRDefault="00996C29" w:rsidP="00435F78">
      <w:pPr>
        <w:pStyle w:val="ListParagraph"/>
        <w:numPr>
          <w:ilvl w:val="1"/>
          <w:numId w:val="42"/>
        </w:numPr>
        <w:rPr>
          <w:color w:val="000000" w:themeColor="text1"/>
        </w:rPr>
      </w:pPr>
      <w:r w:rsidRPr="00331C85">
        <w:rPr>
          <w:color w:val="000000" w:themeColor="text1"/>
        </w:rPr>
        <w:t>Other schemes maximize choice less</w:t>
      </w:r>
      <w:r w:rsidR="00DD4B58" w:rsidRPr="00331C85">
        <w:rPr>
          <w:color w:val="000000" w:themeColor="text1"/>
        </w:rPr>
        <w:t xml:space="preserve">… </w:t>
      </w:r>
    </w:p>
    <w:p w14:paraId="6164374A" w14:textId="4473DFCB" w:rsidR="00DD4B58" w:rsidRPr="00331C85" w:rsidRDefault="00996C29" w:rsidP="00435F78">
      <w:pPr>
        <w:pStyle w:val="ListParagraph"/>
        <w:numPr>
          <w:ilvl w:val="2"/>
          <w:numId w:val="42"/>
        </w:numPr>
        <w:rPr>
          <w:color w:val="000000" w:themeColor="text1"/>
        </w:rPr>
      </w:pPr>
      <w:r w:rsidRPr="00331C85">
        <w:rPr>
          <w:color w:val="000000" w:themeColor="text1"/>
        </w:rPr>
        <w:t>Question is whether goal can be achieved in less impairing way, not whether goal should change</w:t>
      </w:r>
    </w:p>
    <w:p w14:paraId="63646788" w14:textId="39ECA844" w:rsidR="00017E76" w:rsidRPr="00331C85" w:rsidRDefault="00017E76" w:rsidP="00017E76">
      <w:pPr>
        <w:rPr>
          <w:color w:val="000000" w:themeColor="text1"/>
        </w:rPr>
      </w:pPr>
    </w:p>
    <w:p w14:paraId="6747766E" w14:textId="77777777" w:rsidR="00061989" w:rsidRPr="00331C85" w:rsidRDefault="00061989" w:rsidP="00061989">
      <w:pPr>
        <w:pStyle w:val="Heading3"/>
        <w:rPr>
          <w:rFonts w:ascii="Times New Roman" w:eastAsia="Times New Roman" w:hAnsi="Times New Roman"/>
          <w:color w:val="000000" w:themeColor="text1"/>
          <w:sz w:val="24"/>
        </w:rPr>
      </w:pPr>
      <w:bookmarkStart w:id="175" w:name="_Toc18930249"/>
      <w:r w:rsidRPr="002829B7">
        <w:rPr>
          <w:rFonts w:eastAsia="Times New Roman"/>
          <w:color w:val="000000" w:themeColor="text1"/>
          <w:highlight w:val="yellow"/>
        </w:rPr>
        <w:t>Kahkewistahaw First Nation v Taypotat</w:t>
      </w:r>
      <w:bookmarkEnd w:id="175"/>
      <w:r w:rsidRPr="00331C85">
        <w:rPr>
          <w:rFonts w:eastAsia="Times New Roman"/>
          <w:color w:val="000000" w:themeColor="text1"/>
        </w:rPr>
        <w:t xml:space="preserve"> </w:t>
      </w:r>
    </w:p>
    <w:p w14:paraId="4700132E" w14:textId="5D5E9AC6" w:rsidR="00061989" w:rsidRPr="00331C85" w:rsidRDefault="00061989" w:rsidP="005E6AA6">
      <w:pPr>
        <w:ind w:left="720" w:hanging="720"/>
        <w:rPr>
          <w:color w:val="000000" w:themeColor="text1"/>
        </w:rPr>
      </w:pPr>
      <w:r w:rsidRPr="00331C85">
        <w:rPr>
          <w:color w:val="000000" w:themeColor="text1"/>
        </w:rPr>
        <w:t>Ratio:</w:t>
      </w:r>
      <w:r w:rsidR="005E6AA6" w:rsidRPr="00331C85">
        <w:rPr>
          <w:color w:val="000000" w:themeColor="text1"/>
        </w:rPr>
        <w:tab/>
      </w:r>
      <w:r w:rsidR="005E6AA6" w:rsidRPr="00331C85">
        <w:rPr>
          <w:bCs/>
          <w:color w:val="000000" w:themeColor="text1"/>
        </w:rPr>
        <w:t xml:space="preserve">The focus of s 15 is on laws that draw </w:t>
      </w:r>
      <w:r w:rsidR="005E6AA6" w:rsidRPr="00331C85">
        <w:rPr>
          <w:bCs/>
          <w:i/>
          <w:iCs/>
          <w:color w:val="000000" w:themeColor="text1"/>
        </w:rPr>
        <w:t xml:space="preserve">discriminatory </w:t>
      </w:r>
      <w:r w:rsidR="005E6AA6" w:rsidRPr="00331C85">
        <w:rPr>
          <w:bCs/>
          <w:color w:val="000000" w:themeColor="text1"/>
        </w:rPr>
        <w:t>distinctions – that is, distinctions that have the effect of perpetuating arbitrary disadvantages based on an individual’s membership in an enumerated or analogous group.</w:t>
      </w:r>
      <w:r w:rsidR="005E6AA6" w:rsidRPr="00331C85">
        <w:rPr>
          <w:color w:val="000000" w:themeColor="text1"/>
        </w:rPr>
        <w:t xml:space="preserve"> </w:t>
      </w:r>
    </w:p>
    <w:p w14:paraId="4F4D2A2D" w14:textId="77777777" w:rsidR="00061989" w:rsidRPr="00331C85" w:rsidRDefault="00061989" w:rsidP="00061989">
      <w:pPr>
        <w:ind w:left="720" w:hanging="720"/>
        <w:rPr>
          <w:color w:val="000000" w:themeColor="text1"/>
        </w:rPr>
      </w:pPr>
      <w:r w:rsidRPr="00331C85">
        <w:rPr>
          <w:color w:val="000000" w:themeColor="text1"/>
        </w:rPr>
        <w:t>Facts:</w:t>
      </w:r>
      <w:r w:rsidRPr="00331C85">
        <w:rPr>
          <w:color w:val="000000" w:themeColor="text1"/>
        </w:rPr>
        <w:tab/>
        <w:t xml:space="preserve">In response to the </w:t>
      </w:r>
      <w:r w:rsidRPr="00331C85">
        <w:rPr>
          <w:i/>
          <w:iCs/>
          <w:color w:val="000000" w:themeColor="text1"/>
        </w:rPr>
        <w:t xml:space="preserve">Report of the Royal Commission on Aboriginal Peoples, </w:t>
      </w:r>
      <w:r w:rsidRPr="00331C85">
        <w:rPr>
          <w:color w:val="000000" w:themeColor="text1"/>
        </w:rPr>
        <w:t>which emphasized education as a priority for Canadian AB communities, the K FN in Sask formulated an election code requiring a Grade 12 education for those wishing to be chief or band councillor.</w:t>
      </w:r>
    </w:p>
    <w:p w14:paraId="612605EC" w14:textId="319182D5" w:rsidR="00061989" w:rsidRPr="00331C85" w:rsidRDefault="00061989" w:rsidP="00061989">
      <w:pPr>
        <w:ind w:left="720"/>
        <w:rPr>
          <w:color w:val="000000" w:themeColor="text1"/>
        </w:rPr>
      </w:pPr>
      <w:r w:rsidRPr="00331C85">
        <w:rPr>
          <w:color w:val="000000" w:themeColor="text1"/>
        </w:rPr>
        <w:t xml:space="preserve">Taypotat, who had been chief for the previous 30 years, contested the constitutionality of the requirement; he was 76 and had a Grade 10 education.  His challenge was based on the argument that the new educational prereq infringed s 15(1) of the Charter, and that educational attainment was analogous to prohibited grounds of discrimination based on race and age for the purpose of s 15(1). SCC held that it was not discriminatory. Abella’s approach to s 15(1) drew on her opinion in </w:t>
      </w:r>
      <w:r w:rsidRPr="00331C85">
        <w:rPr>
          <w:i/>
          <w:iCs/>
          <w:color w:val="000000" w:themeColor="text1"/>
        </w:rPr>
        <w:t xml:space="preserve">Quebec v A. </w:t>
      </w:r>
      <w:r w:rsidRPr="00331C85">
        <w:rPr>
          <w:color w:val="000000" w:themeColor="text1"/>
        </w:rPr>
        <w:t xml:space="preserve">The unanimous decision in </w:t>
      </w:r>
      <w:r w:rsidRPr="00331C85">
        <w:rPr>
          <w:i/>
          <w:iCs/>
          <w:color w:val="000000" w:themeColor="text1"/>
        </w:rPr>
        <w:t xml:space="preserve">Taypotat </w:t>
      </w:r>
      <w:r w:rsidRPr="00331C85">
        <w:rPr>
          <w:color w:val="000000" w:themeColor="text1"/>
        </w:rPr>
        <w:t xml:space="preserve">signals that the court is now united around Abella’s approach </w:t>
      </w:r>
      <w:r w:rsidRPr="00331C85">
        <w:rPr>
          <w:color w:val="000000" w:themeColor="text1"/>
        </w:rPr>
        <w:sym w:font="Wingdings" w:char="F0E0"/>
      </w:r>
      <w:r w:rsidRPr="00331C85">
        <w:rPr>
          <w:color w:val="000000" w:themeColor="text1"/>
        </w:rPr>
        <w:t xml:space="preserve"> Her opinion rejected the position, expressed in the </w:t>
      </w:r>
      <w:r w:rsidRPr="00331C85">
        <w:rPr>
          <w:i/>
          <w:iCs/>
          <w:color w:val="000000" w:themeColor="text1"/>
        </w:rPr>
        <w:t xml:space="preserve">Kapp </w:t>
      </w:r>
      <w:r w:rsidRPr="00331C85">
        <w:rPr>
          <w:color w:val="000000" w:themeColor="text1"/>
        </w:rPr>
        <w:t xml:space="preserve">test, that a finding of discrimination requires proof of the operation </w:t>
      </w:r>
    </w:p>
    <w:p w14:paraId="138B4A58" w14:textId="77777777" w:rsidR="00061989" w:rsidRPr="00331C85" w:rsidRDefault="00061989" w:rsidP="00061989">
      <w:pPr>
        <w:ind w:firstLine="720"/>
        <w:rPr>
          <w:color w:val="000000" w:themeColor="text1"/>
        </w:rPr>
      </w:pPr>
      <w:r w:rsidRPr="00331C85">
        <w:rPr>
          <w:color w:val="000000" w:themeColor="text1"/>
        </w:rPr>
        <w:t>of prejudice and stereotyping, Discrimination is now characterized as “arbitrary disadvantage”.</w:t>
      </w:r>
    </w:p>
    <w:p w14:paraId="0B0FC6C0" w14:textId="5B96A29D" w:rsidR="00061989" w:rsidRPr="00331C85" w:rsidRDefault="00061989" w:rsidP="00061989">
      <w:pPr>
        <w:ind w:left="720"/>
        <w:rPr>
          <w:color w:val="000000" w:themeColor="text1"/>
        </w:rPr>
      </w:pPr>
      <w:r w:rsidRPr="00331C85">
        <w:rPr>
          <w:color w:val="000000" w:themeColor="text1"/>
        </w:rPr>
        <w:t>Note: it is too early to say whether this amounts to a systematic reformulation of the s 15(1) test or only a minor seismic shift.</w:t>
      </w:r>
    </w:p>
    <w:p w14:paraId="0830479A" w14:textId="58165CF5" w:rsidR="00061989" w:rsidRPr="00331C85" w:rsidRDefault="00061989" w:rsidP="00017E76">
      <w:pPr>
        <w:rPr>
          <w:color w:val="000000" w:themeColor="text1"/>
        </w:rPr>
      </w:pPr>
      <w:r w:rsidRPr="00331C85">
        <w:rPr>
          <w:color w:val="000000" w:themeColor="text1"/>
        </w:rPr>
        <w:t>Result:</w:t>
      </w:r>
      <w:r w:rsidRPr="00331C85">
        <w:rPr>
          <w:color w:val="000000" w:themeColor="text1"/>
        </w:rPr>
        <w:tab/>
        <w:t>No s15 violation</w:t>
      </w:r>
      <w:r w:rsidR="005E6AA6" w:rsidRPr="00331C85">
        <w:rPr>
          <w:color w:val="000000" w:themeColor="text1"/>
        </w:rPr>
        <w:t xml:space="preserve"> (unanimous court) </w:t>
      </w:r>
    </w:p>
    <w:p w14:paraId="7C63BAC1" w14:textId="5FF34A0B" w:rsidR="00061989" w:rsidRPr="00331C85" w:rsidRDefault="00061989" w:rsidP="00061989">
      <w:pPr>
        <w:ind w:left="720" w:hanging="720"/>
        <w:rPr>
          <w:color w:val="000000" w:themeColor="text1"/>
        </w:rPr>
      </w:pPr>
      <w:r w:rsidRPr="00331C85">
        <w:rPr>
          <w:color w:val="000000" w:themeColor="text1"/>
        </w:rPr>
        <w:t>Reason:</w:t>
      </w:r>
      <w:r w:rsidRPr="00331C85">
        <w:rPr>
          <w:color w:val="000000" w:themeColor="text1"/>
        </w:rPr>
        <w:tab/>
      </w:r>
      <w:r w:rsidRPr="00331C85">
        <w:rPr>
          <w:i/>
          <w:iCs/>
          <w:color w:val="000000" w:themeColor="text1"/>
        </w:rPr>
        <w:t xml:space="preserve">Quebec v A </w:t>
      </w:r>
      <w:r w:rsidRPr="00331C85">
        <w:rPr>
          <w:color w:val="000000" w:themeColor="text1"/>
        </w:rPr>
        <w:t xml:space="preserve">clarifies that s 15(1) requires a “flexible and contextual inquiry into whether a distinction has the effect of perpetuating arbitrary disadvantage on the claimant </w:t>
      </w:r>
      <w:r w:rsidRPr="00331C85">
        <w:rPr>
          <w:i/>
          <w:iCs/>
          <w:color w:val="000000" w:themeColor="text1"/>
        </w:rPr>
        <w:t>because of his/her membership in an enumerated or analogous group</w:t>
      </w:r>
      <w:r w:rsidRPr="00331C85">
        <w:rPr>
          <w:color w:val="000000" w:themeColor="text1"/>
        </w:rPr>
        <w:t>”.</w:t>
      </w:r>
    </w:p>
    <w:p w14:paraId="092FAB8B" w14:textId="6CF91006" w:rsidR="00061989" w:rsidRPr="00331C85" w:rsidRDefault="00061989" w:rsidP="00061989">
      <w:pPr>
        <w:ind w:left="720"/>
        <w:rPr>
          <w:color w:val="000000" w:themeColor="text1"/>
        </w:rPr>
      </w:pPr>
      <w:r w:rsidRPr="00331C85">
        <w:rPr>
          <w:color w:val="000000" w:themeColor="text1"/>
        </w:rPr>
        <w:t xml:space="preserve"> S 15 protects substantive equality… It is an approach which recognizes that persistent systematic disadvantages have operated to limit the opportunities available to members of certain groups in society and seeks to prevent conduct that perpetuates those disadvantages. Such an approach rests on the idea that not every difference in treatment will necessarily result in inequality and that identical treatment may frequently produce serious inequality. </w:t>
      </w:r>
    </w:p>
    <w:p w14:paraId="0E81F0C3" w14:textId="77777777" w:rsidR="005E6AA6" w:rsidRPr="00331C85" w:rsidRDefault="005E6AA6" w:rsidP="00435F78">
      <w:pPr>
        <w:pStyle w:val="ListParagraph"/>
        <w:numPr>
          <w:ilvl w:val="1"/>
          <w:numId w:val="42"/>
        </w:numPr>
        <w:rPr>
          <w:color w:val="000000" w:themeColor="text1"/>
        </w:rPr>
      </w:pPr>
      <w:r w:rsidRPr="00331C85">
        <w:rPr>
          <w:color w:val="000000" w:themeColor="text1"/>
        </w:rPr>
        <w:t>Substantive equality “is an approach which recognizes that persistent systemic disadvantages have operated to limit the opportunities available to members of certain groups…and…to prevent conduct that perpetuates those disadvantages”</w:t>
      </w:r>
    </w:p>
    <w:p w14:paraId="29FE26CF" w14:textId="77777777" w:rsidR="005E6AA6" w:rsidRPr="00331C85" w:rsidRDefault="005E6AA6" w:rsidP="00435F78">
      <w:pPr>
        <w:pStyle w:val="ListParagraph"/>
        <w:numPr>
          <w:ilvl w:val="1"/>
          <w:numId w:val="42"/>
        </w:numPr>
        <w:rPr>
          <w:color w:val="000000" w:themeColor="text1"/>
        </w:rPr>
      </w:pPr>
      <w:r w:rsidRPr="00331C85">
        <w:rPr>
          <w:color w:val="000000" w:themeColor="text1"/>
        </w:rPr>
        <w:t>Not all distinctions are discriminatory: context, effects</w:t>
      </w:r>
    </w:p>
    <w:p w14:paraId="552F4633" w14:textId="41523387" w:rsidR="00061989" w:rsidRPr="00331C85" w:rsidRDefault="005E6AA6" w:rsidP="00435F78">
      <w:pPr>
        <w:pStyle w:val="ListParagraph"/>
        <w:numPr>
          <w:ilvl w:val="1"/>
          <w:numId w:val="42"/>
        </w:numPr>
        <w:rPr>
          <w:color w:val="000000" w:themeColor="text1"/>
        </w:rPr>
      </w:pPr>
      <w:r w:rsidRPr="00331C85">
        <w:rPr>
          <w:color w:val="000000" w:themeColor="text1"/>
        </w:rPr>
        <w:t>Focus of discrimination analysis is on whether law imposes “arbitrary—or discriminatory—disadvantage, that is, whether the impugned law fails to respond to the actual capacities and needs of the members of the group and instead imposes burdens or denies a benefit in a manner that has the effect of reinforcing, perpetuating or exacerbating their disadvantage”</w:t>
      </w:r>
    </w:p>
    <w:p w14:paraId="57E410CB" w14:textId="77777777" w:rsidR="00061989" w:rsidRPr="00331C85" w:rsidRDefault="00061989" w:rsidP="00061989">
      <w:pPr>
        <w:pStyle w:val="Heading4"/>
        <w:ind w:firstLine="720"/>
        <w:rPr>
          <w:b w:val="0"/>
        </w:rPr>
      </w:pPr>
      <w:bookmarkStart w:id="176" w:name="_Toc18930250"/>
      <w:r w:rsidRPr="00331C85">
        <w:rPr>
          <w:b w:val="0"/>
        </w:rPr>
        <w:t>Reformulated s 15(1) Test:</w:t>
      </w:r>
      <w:bookmarkEnd w:id="176"/>
      <w:r w:rsidRPr="00331C85">
        <w:rPr>
          <w:b w:val="0"/>
        </w:rPr>
        <w:t xml:space="preserve"> </w:t>
      </w:r>
    </w:p>
    <w:p w14:paraId="63651330" w14:textId="77777777" w:rsidR="00061989" w:rsidRPr="00331C85" w:rsidRDefault="00061989" w:rsidP="00435F78">
      <w:pPr>
        <w:pStyle w:val="ListParagraph"/>
        <w:numPr>
          <w:ilvl w:val="1"/>
          <w:numId w:val="42"/>
        </w:numPr>
        <w:rPr>
          <w:color w:val="000000" w:themeColor="text1"/>
        </w:rPr>
      </w:pPr>
      <w:r w:rsidRPr="00331C85">
        <w:rPr>
          <w:color w:val="000000" w:themeColor="text1"/>
        </w:rPr>
        <w:t>Whether, on its face or in its impact, a law creates a distinction on the basis of an enumerated or analogous ground</w:t>
      </w:r>
    </w:p>
    <w:p w14:paraId="379DFCC4" w14:textId="77777777" w:rsidR="00061989" w:rsidRPr="00331C85" w:rsidRDefault="00061989" w:rsidP="002829B7">
      <w:pPr>
        <w:pStyle w:val="ListParagraph"/>
        <w:numPr>
          <w:ilvl w:val="1"/>
          <w:numId w:val="42"/>
        </w:numPr>
        <w:rPr>
          <w:color w:val="000000" w:themeColor="text1"/>
        </w:rPr>
      </w:pPr>
      <w:r w:rsidRPr="00331C85">
        <w:rPr>
          <w:color w:val="000000" w:themeColor="text1"/>
        </w:rPr>
        <w:t>Whether the impugned law fails to respond to the actual capacities and needs of the members of the group and instead imposes burdens or denies a benefit in a manner that has the effect of reinforcing, perpetuating or exacerbating their disadvantage</w:t>
      </w:r>
    </w:p>
    <w:p w14:paraId="42F6CD5C" w14:textId="77777777" w:rsidR="00061989" w:rsidRPr="00331C85" w:rsidRDefault="00061989" w:rsidP="002829B7">
      <w:pPr>
        <w:pStyle w:val="ListParagraph"/>
        <w:numPr>
          <w:ilvl w:val="2"/>
          <w:numId w:val="42"/>
        </w:numPr>
        <w:rPr>
          <w:color w:val="000000" w:themeColor="text1"/>
        </w:rPr>
      </w:pPr>
      <w:r w:rsidRPr="00331C85">
        <w:rPr>
          <w:color w:val="000000" w:themeColor="text1"/>
        </w:rPr>
        <w:t xml:space="preserve">At the second stage of the analysis, the specific evidence required will vary depending on the context of the claim., but “evidence that goes to establishing a claimant’s historical position of a disadvantage” will be relevant </w:t>
      </w:r>
    </w:p>
    <w:p w14:paraId="11311A51" w14:textId="77777777" w:rsidR="00061989" w:rsidRPr="00331C85" w:rsidRDefault="00061989" w:rsidP="00061989">
      <w:pPr>
        <w:ind w:firstLine="720"/>
        <w:rPr>
          <w:color w:val="000000" w:themeColor="text1"/>
        </w:rPr>
      </w:pPr>
      <w:r w:rsidRPr="00331C85">
        <w:rPr>
          <w:i/>
          <w:iCs/>
          <w:color w:val="000000" w:themeColor="text1"/>
        </w:rPr>
        <w:t xml:space="preserve">Application to This Case </w:t>
      </w:r>
    </w:p>
    <w:p w14:paraId="1AD12599" w14:textId="77777777" w:rsidR="005E6AA6" w:rsidRPr="00331C85" w:rsidRDefault="005E6AA6" w:rsidP="00435F78">
      <w:pPr>
        <w:pStyle w:val="ListParagraph"/>
        <w:numPr>
          <w:ilvl w:val="1"/>
          <w:numId w:val="42"/>
        </w:numPr>
        <w:rPr>
          <w:color w:val="000000" w:themeColor="text1"/>
        </w:rPr>
      </w:pPr>
      <w:r w:rsidRPr="00331C85">
        <w:rPr>
          <w:color w:val="000000" w:themeColor="text1"/>
        </w:rPr>
        <w:t>Here, not clear that there is a distinction on the basis of an enumerated or analogous ground</w:t>
      </w:r>
    </w:p>
    <w:p w14:paraId="649C252A" w14:textId="77777777" w:rsidR="005E6AA6" w:rsidRPr="00331C85" w:rsidRDefault="005E6AA6" w:rsidP="00435F78">
      <w:pPr>
        <w:pStyle w:val="ListParagraph"/>
        <w:numPr>
          <w:ilvl w:val="2"/>
          <w:numId w:val="42"/>
        </w:numPr>
        <w:rPr>
          <w:color w:val="000000" w:themeColor="text1"/>
        </w:rPr>
      </w:pPr>
      <w:r w:rsidRPr="00331C85">
        <w:rPr>
          <w:color w:val="000000" w:themeColor="text1"/>
        </w:rPr>
        <w:t xml:space="preserve">Educational requirements </w:t>
      </w:r>
      <w:r w:rsidRPr="00331C85">
        <w:rPr>
          <w:i/>
          <w:iCs/>
          <w:color w:val="000000" w:themeColor="text1"/>
        </w:rPr>
        <w:t xml:space="preserve">may </w:t>
      </w:r>
      <w:r w:rsidRPr="00331C85">
        <w:rPr>
          <w:color w:val="000000" w:themeColor="text1"/>
        </w:rPr>
        <w:t xml:space="preserve">have discriminatory impact (e.g. US </w:t>
      </w:r>
      <w:r w:rsidRPr="00331C85">
        <w:rPr>
          <w:i/>
          <w:iCs/>
          <w:color w:val="000000" w:themeColor="text1"/>
        </w:rPr>
        <w:t xml:space="preserve">Griggs </w:t>
      </w:r>
      <w:r w:rsidRPr="00331C85">
        <w:rPr>
          <w:color w:val="000000" w:themeColor="text1"/>
        </w:rPr>
        <w:t>case)</w:t>
      </w:r>
    </w:p>
    <w:p w14:paraId="554A9A24" w14:textId="77777777" w:rsidR="005E6AA6" w:rsidRPr="00331C85" w:rsidRDefault="005E6AA6" w:rsidP="00435F78">
      <w:pPr>
        <w:pStyle w:val="ListParagraph"/>
        <w:numPr>
          <w:ilvl w:val="2"/>
          <w:numId w:val="42"/>
        </w:numPr>
        <w:rPr>
          <w:color w:val="000000" w:themeColor="text1"/>
        </w:rPr>
      </w:pPr>
      <w:r w:rsidRPr="00331C85">
        <w:rPr>
          <w:color w:val="000000" w:themeColor="text1"/>
        </w:rPr>
        <w:t>Here, “there is virtually no evidence about the relationship between age, residency on a reserve, and educational levels” in the KFN</w:t>
      </w:r>
    </w:p>
    <w:p w14:paraId="23D35042" w14:textId="73B2BB5D" w:rsidR="005E6AA6" w:rsidRPr="00331C85" w:rsidRDefault="005E6AA6" w:rsidP="00435F78">
      <w:pPr>
        <w:pStyle w:val="ListParagraph"/>
        <w:numPr>
          <w:ilvl w:val="2"/>
          <w:numId w:val="42"/>
        </w:numPr>
        <w:rPr>
          <w:color w:val="000000" w:themeColor="text1"/>
        </w:rPr>
      </w:pPr>
      <w:r w:rsidRPr="00331C85">
        <w:rPr>
          <w:color w:val="000000" w:themeColor="text1"/>
        </w:rPr>
        <w:t>Don’t necessarily need statistical evidence to prove “disparate impact” discrimination, but a “web of instinct” will not suffice</w:t>
      </w:r>
    </w:p>
    <w:p w14:paraId="23CB4B60" w14:textId="745CB687" w:rsidR="00061989" w:rsidRPr="00331C85" w:rsidRDefault="00061989" w:rsidP="00435F78">
      <w:pPr>
        <w:pStyle w:val="ListParagraph"/>
        <w:numPr>
          <w:ilvl w:val="1"/>
          <w:numId w:val="42"/>
        </w:numPr>
        <w:rPr>
          <w:color w:val="000000" w:themeColor="text1"/>
        </w:rPr>
      </w:pPr>
      <w:r w:rsidRPr="00331C85">
        <w:rPr>
          <w:color w:val="000000" w:themeColor="text1"/>
        </w:rPr>
        <w:t xml:space="preserve">The education requirement for employment, could, in certain circumstances, be shown to have a discriminatory impact in violation of s 15 </w:t>
      </w:r>
    </w:p>
    <w:p w14:paraId="49177352" w14:textId="77777777" w:rsidR="00061989" w:rsidRPr="00331C85" w:rsidRDefault="00061989" w:rsidP="00435F78">
      <w:pPr>
        <w:pStyle w:val="ListParagraph"/>
        <w:numPr>
          <w:ilvl w:val="1"/>
          <w:numId w:val="42"/>
        </w:numPr>
        <w:rPr>
          <w:color w:val="000000" w:themeColor="text1"/>
        </w:rPr>
      </w:pPr>
      <w:r w:rsidRPr="00331C85">
        <w:rPr>
          <w:color w:val="000000" w:themeColor="text1"/>
        </w:rPr>
        <w:t xml:space="preserve">In this case, there is no evidence about the relationship between age, residency on a reserve, and education levels in the Nation to demonstrate an employment requirement that is unrelated to measuring job capabilities </w:t>
      </w:r>
    </w:p>
    <w:p w14:paraId="0079B366" w14:textId="40E7AD14" w:rsidR="00061989" w:rsidRPr="00331C85" w:rsidRDefault="00061989" w:rsidP="00435F78">
      <w:pPr>
        <w:pStyle w:val="ListParagraph"/>
        <w:numPr>
          <w:ilvl w:val="1"/>
          <w:numId w:val="42"/>
        </w:numPr>
        <w:rPr>
          <w:color w:val="000000" w:themeColor="text1"/>
        </w:rPr>
      </w:pPr>
      <w:r w:rsidRPr="00331C85">
        <w:rPr>
          <w:color w:val="000000" w:themeColor="text1"/>
        </w:rPr>
        <w:t xml:space="preserve">The education requirement does not have the effect of imposing arbitrary disadvantage on community members based on their residence on the reserve </w:t>
      </w:r>
    </w:p>
    <w:p w14:paraId="6345645F" w14:textId="7FD4D4D9" w:rsidR="00061989" w:rsidRPr="00331C85" w:rsidRDefault="00061989" w:rsidP="00017E76">
      <w:pPr>
        <w:rPr>
          <w:color w:val="000000" w:themeColor="text1"/>
        </w:rPr>
      </w:pPr>
      <w:r w:rsidRPr="00331C85">
        <w:rPr>
          <w:color w:val="000000" w:themeColor="text1"/>
        </w:rPr>
        <w:t>Issue:</w:t>
      </w:r>
    </w:p>
    <w:p w14:paraId="22F6854A" w14:textId="5FB9C28F" w:rsidR="00061989" w:rsidRPr="00331C85" w:rsidRDefault="00061989" w:rsidP="00017E76">
      <w:pPr>
        <w:rPr>
          <w:color w:val="000000" w:themeColor="text1"/>
        </w:rPr>
      </w:pPr>
      <w:r w:rsidRPr="00331C85">
        <w:rPr>
          <w:color w:val="000000" w:themeColor="text1"/>
        </w:rPr>
        <w:t>Notes:</w:t>
      </w:r>
      <w:r w:rsidRPr="00331C85">
        <w:rPr>
          <w:color w:val="000000" w:themeColor="text1"/>
        </w:rPr>
        <w:tab/>
      </w:r>
    </w:p>
    <w:p w14:paraId="7469CF92" w14:textId="1A4D1C43" w:rsidR="004925F7" w:rsidRPr="00331C85" w:rsidRDefault="004925F7" w:rsidP="00017E76">
      <w:pPr>
        <w:rPr>
          <w:color w:val="000000" w:themeColor="text1"/>
        </w:rPr>
      </w:pPr>
    </w:p>
    <w:p w14:paraId="1B41F283" w14:textId="338B851A" w:rsidR="004925F7" w:rsidRPr="00331C85" w:rsidRDefault="004925F7" w:rsidP="004925F7">
      <w:pPr>
        <w:pStyle w:val="Heading2"/>
      </w:pPr>
      <w:bookmarkStart w:id="177" w:name="_Toc18930251"/>
      <w:r w:rsidRPr="00331C85">
        <w:t>Differential Treatment, Grounds &amp; Comparators</w:t>
      </w:r>
      <w:bookmarkEnd w:id="177"/>
    </w:p>
    <w:p w14:paraId="7541DAD1" w14:textId="7A747CA2" w:rsidR="004925F7" w:rsidRPr="00331C85" w:rsidRDefault="004925F7" w:rsidP="004925F7">
      <w:pPr>
        <w:rPr>
          <w:color w:val="000000" w:themeColor="text1"/>
        </w:rPr>
      </w:pPr>
    </w:p>
    <w:p w14:paraId="21C20C81" w14:textId="42732740" w:rsidR="004925F7" w:rsidRPr="00331C85" w:rsidRDefault="00983F69" w:rsidP="004925F7">
      <w:pPr>
        <w:pStyle w:val="Heading3"/>
        <w:rPr>
          <w:color w:val="000000" w:themeColor="text1"/>
        </w:rPr>
      </w:pPr>
      <w:bookmarkStart w:id="178" w:name="_Toc18930252"/>
      <w:r w:rsidRPr="00331C85">
        <w:rPr>
          <w:color w:val="000000" w:themeColor="text1"/>
        </w:rPr>
        <w:t xml:space="preserve">Step 1: </w:t>
      </w:r>
      <w:r w:rsidR="004925F7" w:rsidRPr="00331C85">
        <w:rPr>
          <w:color w:val="000000" w:themeColor="text1"/>
        </w:rPr>
        <w:t>Differential Treatment</w:t>
      </w:r>
      <w:bookmarkEnd w:id="178"/>
    </w:p>
    <w:p w14:paraId="2A5D408B" w14:textId="5A77E052" w:rsidR="004925F7" w:rsidRPr="00331C85" w:rsidRDefault="004925F7" w:rsidP="004925F7">
      <w:pPr>
        <w:rPr>
          <w:color w:val="000000" w:themeColor="text1"/>
        </w:rPr>
      </w:pPr>
    </w:p>
    <w:p w14:paraId="42EBC349" w14:textId="184D3878" w:rsidR="00AE01B7" w:rsidRPr="00331C85" w:rsidRDefault="00AE01B7" w:rsidP="00AE01B7">
      <w:pPr>
        <w:pStyle w:val="Heading4"/>
      </w:pPr>
      <w:bookmarkStart w:id="179" w:name="_Toc18930253"/>
      <w:r w:rsidRPr="00331C85">
        <w:t>Adverse Effects as Discrimination</w:t>
      </w:r>
      <w:bookmarkEnd w:id="179"/>
      <w:r w:rsidRPr="00331C85">
        <w:t xml:space="preserve"> </w:t>
      </w:r>
    </w:p>
    <w:p w14:paraId="33A5C01B" w14:textId="055B8BB4" w:rsidR="00AE01B7" w:rsidRPr="00331C85" w:rsidRDefault="00AE01B7" w:rsidP="00AE01B7">
      <w:pPr>
        <w:rPr>
          <w:color w:val="000000" w:themeColor="text1"/>
        </w:rPr>
      </w:pPr>
      <w:r w:rsidRPr="00331C85">
        <w:rPr>
          <w:color w:val="000000" w:themeColor="text1"/>
        </w:rPr>
        <w:t>*It is established that distinction or differential treatment includes "facial" distinctions or "adverse effects" (</w:t>
      </w:r>
      <w:r w:rsidRPr="00331C85">
        <w:rPr>
          <w:i/>
          <w:iCs/>
          <w:color w:val="000000" w:themeColor="text1"/>
        </w:rPr>
        <w:t>Andrews</w:t>
      </w:r>
      <w:r w:rsidRPr="00331C85">
        <w:rPr>
          <w:color w:val="000000" w:themeColor="text1"/>
        </w:rPr>
        <w:t xml:space="preserve">; </w:t>
      </w:r>
      <w:r w:rsidRPr="00331C85">
        <w:rPr>
          <w:i/>
          <w:iCs/>
          <w:color w:val="000000" w:themeColor="text1"/>
        </w:rPr>
        <w:t>Taypotat</w:t>
      </w:r>
      <w:r w:rsidRPr="00331C85">
        <w:rPr>
          <w:color w:val="000000" w:themeColor="text1"/>
        </w:rPr>
        <w:t xml:space="preserve">)* </w:t>
      </w:r>
    </w:p>
    <w:p w14:paraId="69AFAFBE" w14:textId="77777777" w:rsidR="00AE01B7" w:rsidRPr="00331C85" w:rsidRDefault="00AE01B7" w:rsidP="00AE01B7">
      <w:pPr>
        <w:rPr>
          <w:color w:val="000000" w:themeColor="text1"/>
        </w:rPr>
      </w:pPr>
      <w:r w:rsidRPr="00331C85">
        <w:rPr>
          <w:i/>
          <w:iCs/>
          <w:color w:val="000000" w:themeColor="text1"/>
        </w:rPr>
        <w:t>Eldridge</w:t>
      </w:r>
      <w:r w:rsidRPr="00331C85">
        <w:rPr>
          <w:color w:val="000000" w:themeColor="text1"/>
        </w:rPr>
        <w:t>: failure to insure sign language interpretation</w:t>
      </w:r>
    </w:p>
    <w:p w14:paraId="13F5FF44" w14:textId="77777777" w:rsidR="00AE01B7" w:rsidRPr="00331C85" w:rsidRDefault="00AE01B7" w:rsidP="00435F78">
      <w:pPr>
        <w:pStyle w:val="ListParagraph"/>
        <w:numPr>
          <w:ilvl w:val="0"/>
          <w:numId w:val="42"/>
        </w:numPr>
        <w:rPr>
          <w:color w:val="000000" w:themeColor="text1"/>
        </w:rPr>
      </w:pPr>
      <w:r w:rsidRPr="00331C85">
        <w:rPr>
          <w:color w:val="000000" w:themeColor="text1"/>
        </w:rPr>
        <w:t xml:space="preserve">Even though no specific distinction was drawn </w:t>
      </w:r>
    </w:p>
    <w:p w14:paraId="5F4E951D" w14:textId="77777777" w:rsidR="00AE01B7" w:rsidRPr="00331C85" w:rsidRDefault="00AE01B7" w:rsidP="00AE01B7">
      <w:pPr>
        <w:rPr>
          <w:color w:val="000000" w:themeColor="text1"/>
        </w:rPr>
      </w:pPr>
      <w:r w:rsidRPr="00331C85">
        <w:rPr>
          <w:i/>
          <w:iCs/>
          <w:color w:val="000000" w:themeColor="text1"/>
        </w:rPr>
        <w:t>Vriend</w:t>
      </w:r>
      <w:r w:rsidRPr="00331C85">
        <w:rPr>
          <w:color w:val="000000" w:themeColor="text1"/>
        </w:rPr>
        <w:t>: failure to provide protection against “sexual orientation” discrimination in human rights legislation</w:t>
      </w:r>
    </w:p>
    <w:p w14:paraId="64BB6954" w14:textId="77777777" w:rsidR="00AE01B7" w:rsidRPr="00331C85" w:rsidRDefault="00AE01B7" w:rsidP="00AE01B7">
      <w:pPr>
        <w:rPr>
          <w:color w:val="000000" w:themeColor="text1"/>
        </w:rPr>
      </w:pPr>
      <w:r w:rsidRPr="00331C85">
        <w:rPr>
          <w:i/>
          <w:iCs/>
          <w:color w:val="000000" w:themeColor="text1"/>
        </w:rPr>
        <w:t>Taypotat</w:t>
      </w:r>
      <w:r w:rsidRPr="00331C85">
        <w:rPr>
          <w:color w:val="000000" w:themeColor="text1"/>
        </w:rPr>
        <w:t>: education requirement alleged to have adverse impact on grounds of age and residency-on-reserve (insufficient evidence)</w:t>
      </w:r>
    </w:p>
    <w:p w14:paraId="43E5A113" w14:textId="7E6593E1" w:rsidR="00AE01B7" w:rsidRPr="00331C85" w:rsidRDefault="00AE01B7" w:rsidP="00435F78">
      <w:pPr>
        <w:pStyle w:val="ListParagraph"/>
        <w:numPr>
          <w:ilvl w:val="0"/>
          <w:numId w:val="42"/>
        </w:numPr>
        <w:rPr>
          <w:color w:val="000000" w:themeColor="text1"/>
        </w:rPr>
      </w:pPr>
      <w:r w:rsidRPr="00331C85">
        <w:rPr>
          <w:color w:val="000000" w:themeColor="text1"/>
        </w:rPr>
        <w:t>The relationship of facial discrimination lacked a sufficient nexus to adverse effects on the grounds of age</w:t>
      </w:r>
    </w:p>
    <w:p w14:paraId="3B6E5251" w14:textId="77777777" w:rsidR="00AE01B7" w:rsidRPr="00331C85" w:rsidRDefault="00AE01B7" w:rsidP="004925F7">
      <w:pPr>
        <w:rPr>
          <w:color w:val="000000" w:themeColor="text1"/>
        </w:rPr>
      </w:pPr>
    </w:p>
    <w:p w14:paraId="61DE44AA" w14:textId="2555CFD9" w:rsidR="004925F7" w:rsidRDefault="004925F7" w:rsidP="004925F7">
      <w:pPr>
        <w:pStyle w:val="Heading4"/>
      </w:pPr>
      <w:bookmarkStart w:id="180" w:name="_Toc18930254"/>
      <w:r w:rsidRPr="00331C85">
        <w:t>Eldridge v BC</w:t>
      </w:r>
      <w:bookmarkEnd w:id="180"/>
    </w:p>
    <w:p w14:paraId="68136EFA" w14:textId="5FEC7A87" w:rsidR="002B3904" w:rsidRPr="002B3904" w:rsidRDefault="002B3904" w:rsidP="002B3904">
      <w:r>
        <w:t>Ratio:</w:t>
      </w:r>
    </w:p>
    <w:p w14:paraId="46FC6D9E" w14:textId="4530C9D0" w:rsidR="004925F7" w:rsidRPr="00331C85" w:rsidRDefault="004925F7" w:rsidP="004925F7">
      <w:pPr>
        <w:ind w:left="720" w:hanging="720"/>
        <w:rPr>
          <w:color w:val="000000" w:themeColor="text1"/>
        </w:rPr>
      </w:pPr>
      <w:r w:rsidRPr="00331C85">
        <w:rPr>
          <w:iCs/>
          <w:color w:val="000000" w:themeColor="text1"/>
        </w:rPr>
        <w:t>Facts:</w:t>
      </w:r>
      <w:r w:rsidRPr="00331C85">
        <w:rPr>
          <w:iCs/>
          <w:color w:val="000000" w:themeColor="text1"/>
        </w:rPr>
        <w:tab/>
      </w:r>
      <w:r w:rsidRPr="00331C85">
        <w:rPr>
          <w:color w:val="000000" w:themeColor="text1"/>
        </w:rPr>
        <w:t>3 individuals born deaf and whose preferred means of communication was sign language sought a declaration that the failure to provide public funding for sign language interpreters for the deaf when they received medical services violated s 15. According to the Medical and Health Care Services Act, the power to decide whether a service is medically required and hence a ‘benefit’ is delegated to the Medical Services Commission – the Commission and the hospitals did not make sign language interpretation available as an insured service.</w:t>
      </w:r>
    </w:p>
    <w:p w14:paraId="50BBEC67" w14:textId="69C10AD9" w:rsidR="004925F7" w:rsidRPr="00331C85" w:rsidRDefault="004925F7" w:rsidP="004925F7">
      <w:pPr>
        <w:ind w:left="720" w:hanging="720"/>
        <w:rPr>
          <w:color w:val="000000" w:themeColor="text1"/>
        </w:rPr>
      </w:pPr>
      <w:r w:rsidRPr="00331C85">
        <w:rPr>
          <w:iCs/>
          <w:color w:val="000000" w:themeColor="text1"/>
        </w:rPr>
        <w:t>Result:</w:t>
      </w:r>
      <w:r w:rsidRPr="00331C85">
        <w:rPr>
          <w:iCs/>
          <w:color w:val="000000" w:themeColor="text1"/>
        </w:rPr>
        <w:tab/>
      </w:r>
      <w:r w:rsidRPr="00331C85">
        <w:rPr>
          <w:color w:val="000000" w:themeColor="text1"/>
        </w:rPr>
        <w:t>No – the failure of the Commission/hospitals to provide sign language interpretation where it is necessary for effective communication constitutes a prima facie violation of the s 15(1) rights of deaf persons. Appeal allowed</w:t>
      </w:r>
    </w:p>
    <w:p w14:paraId="7ADA756A" w14:textId="05EF4BCA" w:rsidR="006A7AE6" w:rsidRPr="00331C85" w:rsidRDefault="004925F7" w:rsidP="006A7AE6">
      <w:pPr>
        <w:ind w:left="720" w:hanging="720"/>
        <w:rPr>
          <w:iCs/>
          <w:color w:val="000000" w:themeColor="text1"/>
        </w:rPr>
      </w:pPr>
      <w:r w:rsidRPr="00331C85">
        <w:rPr>
          <w:iCs/>
          <w:color w:val="000000" w:themeColor="text1"/>
        </w:rPr>
        <w:t>Reason:</w:t>
      </w:r>
      <w:r w:rsidRPr="00331C85">
        <w:rPr>
          <w:iCs/>
          <w:color w:val="000000" w:themeColor="text1"/>
        </w:rPr>
        <w:tab/>
      </w:r>
      <w:r w:rsidR="006A7AE6" w:rsidRPr="00331C85">
        <w:rPr>
          <w:i/>
          <w:iCs/>
          <w:color w:val="000000" w:themeColor="text1"/>
        </w:rPr>
        <w:t>Purposive Interpretation</w:t>
      </w:r>
    </w:p>
    <w:p w14:paraId="2D37333B" w14:textId="48D76443" w:rsidR="006A7AE6" w:rsidRPr="00331C85" w:rsidRDefault="006A7AE6" w:rsidP="00435F78">
      <w:pPr>
        <w:pStyle w:val="ListParagraph"/>
        <w:numPr>
          <w:ilvl w:val="1"/>
          <w:numId w:val="42"/>
        </w:numPr>
        <w:rPr>
          <w:iCs/>
          <w:color w:val="000000" w:themeColor="text1"/>
        </w:rPr>
      </w:pPr>
      <w:r w:rsidRPr="00331C85">
        <w:rPr>
          <w:iCs/>
          <w:color w:val="000000" w:themeColor="text1"/>
        </w:rPr>
        <w:t xml:space="preserve">“First, [Section 15] expresses a commitment—deeply ingrained in our social, political and legal culture—to the </w:t>
      </w:r>
      <w:r w:rsidRPr="00331C85">
        <w:rPr>
          <w:b/>
          <w:bCs/>
          <w:iCs/>
          <w:color w:val="000000" w:themeColor="text1"/>
        </w:rPr>
        <w:t>equal worth and human dignity</w:t>
      </w:r>
      <w:r w:rsidRPr="00331C85">
        <w:rPr>
          <w:iCs/>
          <w:color w:val="000000" w:themeColor="text1"/>
        </w:rPr>
        <w:t xml:space="preserve"> of all persons… Secondly, it instantiates a desire to </w:t>
      </w:r>
      <w:r w:rsidRPr="00331C85">
        <w:rPr>
          <w:b/>
          <w:bCs/>
          <w:iCs/>
          <w:color w:val="000000" w:themeColor="text1"/>
        </w:rPr>
        <w:t>rectify and prevent discrimination</w:t>
      </w:r>
      <w:r w:rsidRPr="00331C85">
        <w:rPr>
          <w:iCs/>
          <w:color w:val="000000" w:themeColor="text1"/>
        </w:rPr>
        <w:t xml:space="preserve"> against particular groups “suffering social, political and legal disadvantage in our society””</w:t>
      </w:r>
    </w:p>
    <w:p w14:paraId="2861380D" w14:textId="7ACBCC28" w:rsidR="006A7AE6" w:rsidRPr="00331C85" w:rsidRDefault="006A7AE6" w:rsidP="00435F78">
      <w:pPr>
        <w:pStyle w:val="ListParagraph"/>
        <w:numPr>
          <w:ilvl w:val="2"/>
          <w:numId w:val="42"/>
        </w:numPr>
        <w:rPr>
          <w:iCs/>
          <w:color w:val="000000" w:themeColor="text1"/>
        </w:rPr>
      </w:pPr>
      <w:r w:rsidRPr="00331C85">
        <w:rPr>
          <w:iCs/>
          <w:color w:val="000000" w:themeColor="text1"/>
        </w:rPr>
        <w:t>Particular attention to historical circumstances and the remedial focus (</w:t>
      </w:r>
      <w:r w:rsidRPr="00331C85">
        <w:rPr>
          <w:i/>
          <w:iCs/>
          <w:color w:val="000000" w:themeColor="text1"/>
        </w:rPr>
        <w:t>Andrews</w:t>
      </w:r>
      <w:r w:rsidRPr="00331C85">
        <w:rPr>
          <w:iCs/>
          <w:color w:val="000000" w:themeColor="text1"/>
        </w:rPr>
        <w:t>)</w:t>
      </w:r>
    </w:p>
    <w:p w14:paraId="0256272F" w14:textId="12F23323" w:rsidR="006253FC" w:rsidRPr="00331C85" w:rsidRDefault="006253FC" w:rsidP="006253FC">
      <w:pPr>
        <w:ind w:left="720"/>
        <w:rPr>
          <w:i/>
          <w:color w:val="000000" w:themeColor="text1"/>
        </w:rPr>
      </w:pPr>
      <w:r w:rsidRPr="00331C85">
        <w:rPr>
          <w:i/>
          <w:color w:val="000000" w:themeColor="text1"/>
        </w:rPr>
        <w:t>Enumerated or Analogous Ground?</w:t>
      </w:r>
    </w:p>
    <w:p w14:paraId="6A624C2D" w14:textId="1815396F" w:rsidR="006253FC" w:rsidRPr="00331C85" w:rsidRDefault="006253FC" w:rsidP="00435F78">
      <w:pPr>
        <w:pStyle w:val="ListParagraph"/>
        <w:numPr>
          <w:ilvl w:val="1"/>
          <w:numId w:val="42"/>
        </w:numPr>
        <w:rPr>
          <w:color w:val="000000" w:themeColor="text1"/>
        </w:rPr>
      </w:pPr>
      <w:r w:rsidRPr="00331C85">
        <w:rPr>
          <w:color w:val="000000" w:themeColor="text1"/>
        </w:rPr>
        <w:t>No question – definitely an enumerated ground</w:t>
      </w:r>
    </w:p>
    <w:p w14:paraId="62D6323C" w14:textId="3F3148BB" w:rsidR="006253FC" w:rsidRPr="00331C85" w:rsidRDefault="006253FC" w:rsidP="00435F78">
      <w:pPr>
        <w:pStyle w:val="ListParagraph"/>
        <w:numPr>
          <w:ilvl w:val="1"/>
          <w:numId w:val="42"/>
        </w:numPr>
        <w:rPr>
          <w:color w:val="000000" w:themeColor="text1"/>
        </w:rPr>
      </w:pPr>
      <w:r w:rsidRPr="00331C85">
        <w:rPr>
          <w:color w:val="000000" w:themeColor="text1"/>
        </w:rPr>
        <w:t xml:space="preserve">Deafness is a physical disability </w:t>
      </w:r>
    </w:p>
    <w:p w14:paraId="60C00333" w14:textId="04950751" w:rsidR="006253FC" w:rsidRPr="00331C85" w:rsidRDefault="006253FC" w:rsidP="00435F78">
      <w:pPr>
        <w:pStyle w:val="ListParagraph"/>
        <w:numPr>
          <w:ilvl w:val="2"/>
          <w:numId w:val="42"/>
        </w:numPr>
        <w:rPr>
          <w:color w:val="000000" w:themeColor="text1"/>
        </w:rPr>
      </w:pPr>
      <w:r w:rsidRPr="00331C85">
        <w:rPr>
          <w:color w:val="000000" w:themeColor="text1"/>
        </w:rPr>
        <w:t>Long history of discrimination and exclusion</w:t>
      </w:r>
    </w:p>
    <w:p w14:paraId="64465370" w14:textId="658EFE4C" w:rsidR="006253FC" w:rsidRPr="00331C85" w:rsidRDefault="006253FC" w:rsidP="00435F78">
      <w:pPr>
        <w:numPr>
          <w:ilvl w:val="2"/>
          <w:numId w:val="42"/>
        </w:numPr>
        <w:rPr>
          <w:color w:val="000000" w:themeColor="text1"/>
        </w:rPr>
      </w:pPr>
      <w:r w:rsidRPr="00331C85">
        <w:rPr>
          <w:color w:val="000000" w:themeColor="text1"/>
        </w:rPr>
        <w:t xml:space="preserve">As deaf persons, the appellants belong to an enumerated ground under s 15 – being physically disabled – persons with disabilities have been excluded from labor force, denied opportunities for social interaction, subjected to stereotyping – have not been afforded the equal concern, respect, and consideration that s 15 demands </w:t>
      </w:r>
    </w:p>
    <w:p w14:paraId="42BA2FC4" w14:textId="77777777" w:rsidR="006253FC" w:rsidRPr="00331C85" w:rsidRDefault="006253FC" w:rsidP="00435F78">
      <w:pPr>
        <w:pStyle w:val="ListParagraph"/>
        <w:numPr>
          <w:ilvl w:val="1"/>
          <w:numId w:val="42"/>
        </w:numPr>
        <w:rPr>
          <w:color w:val="000000" w:themeColor="text1"/>
        </w:rPr>
      </w:pPr>
      <w:r w:rsidRPr="00331C85">
        <w:rPr>
          <w:color w:val="000000" w:themeColor="text1"/>
        </w:rPr>
        <w:t>Court observes that many deaf people “resist the notion that deafness is an impairment and identify themselves as members of a distinct community with its own language and culture,” but “this does not justify their compelled exclusion from the opportunities and services designed for and otherwise available to the hearing population”</w:t>
      </w:r>
    </w:p>
    <w:p w14:paraId="51F5F481" w14:textId="014910CC" w:rsidR="006253FC" w:rsidRPr="00331C85" w:rsidRDefault="006253FC" w:rsidP="00435F78">
      <w:pPr>
        <w:pStyle w:val="ListParagraph"/>
        <w:numPr>
          <w:ilvl w:val="1"/>
          <w:numId w:val="42"/>
        </w:numPr>
        <w:rPr>
          <w:color w:val="000000" w:themeColor="text1"/>
        </w:rPr>
      </w:pPr>
      <w:r w:rsidRPr="00331C85">
        <w:rPr>
          <w:color w:val="000000" w:themeColor="text1"/>
        </w:rPr>
        <w:t>Exclusion exacerbates disadvantages associated with efforts to communicate with hearing persons</w:t>
      </w:r>
    </w:p>
    <w:p w14:paraId="6B1621CC" w14:textId="0DBF5F95" w:rsidR="006253FC" w:rsidRPr="00331C85" w:rsidRDefault="006253FC" w:rsidP="006253FC">
      <w:pPr>
        <w:ind w:firstLine="720"/>
        <w:rPr>
          <w:color w:val="000000" w:themeColor="text1"/>
        </w:rPr>
      </w:pPr>
      <w:r w:rsidRPr="00331C85">
        <w:rPr>
          <w:b/>
          <w:color w:val="000000" w:themeColor="text1"/>
        </w:rPr>
        <w:t>BUT does the law draw a distinction based on this ground</w:t>
      </w:r>
      <w:r w:rsidRPr="00331C85">
        <w:rPr>
          <w:color w:val="000000" w:themeColor="text1"/>
        </w:rPr>
        <w:t>?</w:t>
      </w:r>
    </w:p>
    <w:p w14:paraId="69B11FAA" w14:textId="77777777" w:rsidR="006253FC" w:rsidRPr="00331C85" w:rsidRDefault="006253FC" w:rsidP="00435F78">
      <w:pPr>
        <w:pStyle w:val="ListParagraph"/>
        <w:numPr>
          <w:ilvl w:val="1"/>
          <w:numId w:val="42"/>
        </w:numPr>
        <w:rPr>
          <w:color w:val="000000" w:themeColor="text1"/>
        </w:rPr>
      </w:pPr>
      <w:r w:rsidRPr="00331C85">
        <w:rPr>
          <w:color w:val="000000" w:themeColor="text1"/>
        </w:rPr>
        <w:t xml:space="preserve">Law </w:t>
      </w:r>
      <w:r w:rsidRPr="00331C85">
        <w:rPr>
          <w:b/>
          <w:bCs/>
          <w:color w:val="000000" w:themeColor="text1"/>
        </w:rPr>
        <w:t>“</w:t>
      </w:r>
      <w:r w:rsidRPr="00331C85">
        <w:rPr>
          <w:color w:val="000000" w:themeColor="text1"/>
        </w:rPr>
        <w:t>does not make an explicit ‘distinction’ based on disability by singling out deaf persons for different treatment.  Both deaf and hearing persons are entitled to receive certain medical services free of charge”</w:t>
      </w:r>
    </w:p>
    <w:p w14:paraId="01C2A1E9" w14:textId="224F42E5" w:rsidR="006253FC" w:rsidRPr="00331C85" w:rsidRDefault="006253FC" w:rsidP="00435F78">
      <w:pPr>
        <w:pStyle w:val="ListParagraph"/>
        <w:numPr>
          <w:ilvl w:val="2"/>
          <w:numId w:val="42"/>
        </w:numPr>
        <w:rPr>
          <w:color w:val="000000" w:themeColor="text1"/>
        </w:rPr>
      </w:pPr>
      <w:r w:rsidRPr="00331C85">
        <w:rPr>
          <w:color w:val="000000" w:themeColor="text1"/>
        </w:rPr>
        <w:t xml:space="preserve">Doesn’t single them out in a facial or explicit way </w:t>
      </w:r>
    </w:p>
    <w:p w14:paraId="55C61179" w14:textId="47988397" w:rsidR="006253FC" w:rsidRPr="00331C85" w:rsidRDefault="006253FC" w:rsidP="00435F78">
      <w:pPr>
        <w:pStyle w:val="ListParagraph"/>
        <w:numPr>
          <w:ilvl w:val="1"/>
          <w:numId w:val="42"/>
        </w:numPr>
        <w:rPr>
          <w:color w:val="000000" w:themeColor="text1"/>
        </w:rPr>
      </w:pPr>
      <w:r w:rsidRPr="00331C85">
        <w:rPr>
          <w:color w:val="000000" w:themeColor="text1"/>
        </w:rPr>
        <w:t>Draws on analysis from human rights law</w:t>
      </w:r>
    </w:p>
    <w:p w14:paraId="66CB8994" w14:textId="2845825B" w:rsidR="006253FC" w:rsidRPr="00331C85" w:rsidRDefault="006253FC" w:rsidP="00435F78">
      <w:pPr>
        <w:pStyle w:val="ListParagraph"/>
        <w:numPr>
          <w:ilvl w:val="2"/>
          <w:numId w:val="42"/>
        </w:numPr>
        <w:rPr>
          <w:color w:val="000000" w:themeColor="text1"/>
        </w:rPr>
      </w:pPr>
      <w:r w:rsidRPr="00331C85">
        <w:rPr>
          <w:i/>
          <w:iCs/>
          <w:color w:val="000000" w:themeColor="text1"/>
        </w:rPr>
        <w:t xml:space="preserve">Simpson-Sears </w:t>
      </w:r>
      <w:r w:rsidRPr="00331C85">
        <w:rPr>
          <w:color w:val="000000" w:themeColor="text1"/>
        </w:rPr>
        <w:t>(1985):</w:t>
      </w:r>
      <w:r w:rsidRPr="00331C85">
        <w:rPr>
          <w:b/>
          <w:bCs/>
          <w:i/>
          <w:iCs/>
          <w:color w:val="000000" w:themeColor="text1"/>
        </w:rPr>
        <w:t xml:space="preserve"> </w:t>
      </w:r>
      <w:r w:rsidRPr="00331C85">
        <w:rPr>
          <w:b/>
          <w:bCs/>
          <w:color w:val="000000" w:themeColor="text1"/>
        </w:rPr>
        <w:t>“direct discrimination”</w:t>
      </w:r>
      <w:r w:rsidRPr="00331C85">
        <w:rPr>
          <w:color w:val="000000" w:themeColor="text1"/>
        </w:rPr>
        <w:t xml:space="preserve"> (i.e. “No Catholics or no women or no blacks employed here”) and “</w:t>
      </w:r>
      <w:r w:rsidRPr="00331C85">
        <w:rPr>
          <w:b/>
          <w:bCs/>
          <w:color w:val="000000" w:themeColor="text1"/>
        </w:rPr>
        <w:t>adverse effect</w:t>
      </w:r>
      <w:r w:rsidRPr="00331C85">
        <w:rPr>
          <w:color w:val="000000" w:themeColor="text1"/>
        </w:rPr>
        <w:t>” (standard “on its face neutral” but imposes burden)</w:t>
      </w:r>
    </w:p>
    <w:p w14:paraId="346AE7AA" w14:textId="215130B1" w:rsidR="006253FC" w:rsidRPr="00331C85" w:rsidRDefault="006253FC" w:rsidP="00435F78">
      <w:pPr>
        <w:pStyle w:val="ListParagraph"/>
        <w:numPr>
          <w:ilvl w:val="3"/>
          <w:numId w:val="42"/>
        </w:numPr>
        <w:rPr>
          <w:color w:val="000000" w:themeColor="text1"/>
        </w:rPr>
      </w:pPr>
      <w:r w:rsidRPr="00331C85">
        <w:rPr>
          <w:iCs/>
          <w:color w:val="000000" w:themeColor="text1"/>
        </w:rPr>
        <w:t xml:space="preserve">Idea that was referenced in </w:t>
      </w:r>
      <w:r w:rsidRPr="00331C85">
        <w:rPr>
          <w:i/>
          <w:iCs/>
          <w:color w:val="000000" w:themeColor="text1"/>
        </w:rPr>
        <w:t>Andrews</w:t>
      </w:r>
      <w:r w:rsidRPr="00331C85">
        <w:rPr>
          <w:iCs/>
          <w:color w:val="000000" w:themeColor="text1"/>
        </w:rPr>
        <w:t xml:space="preserve"> </w:t>
      </w:r>
    </w:p>
    <w:p w14:paraId="2969D6DF" w14:textId="77777777" w:rsidR="006253FC" w:rsidRPr="00331C85" w:rsidRDefault="006253FC" w:rsidP="00435F78">
      <w:pPr>
        <w:pStyle w:val="ListParagraph"/>
        <w:numPr>
          <w:ilvl w:val="2"/>
          <w:numId w:val="42"/>
        </w:numPr>
        <w:rPr>
          <w:color w:val="000000" w:themeColor="text1"/>
        </w:rPr>
      </w:pPr>
      <w:r w:rsidRPr="00331C85">
        <w:rPr>
          <w:i/>
          <w:iCs/>
          <w:color w:val="000000" w:themeColor="text1"/>
        </w:rPr>
        <w:t>Eaton</w:t>
      </w:r>
      <w:r w:rsidRPr="00331C85">
        <w:rPr>
          <w:color w:val="000000" w:themeColor="text1"/>
        </w:rPr>
        <w:t xml:space="preserve"> (1997):  </w:t>
      </w:r>
      <w:r w:rsidRPr="00331C85">
        <w:rPr>
          <w:b/>
          <w:color w:val="000000" w:themeColor="text1"/>
        </w:rPr>
        <w:t>S. 15 not JUST about “attribution of untrue characteristics based on stereotypical attitudes”</w:t>
      </w:r>
    </w:p>
    <w:p w14:paraId="40FD1D32" w14:textId="3A005A87" w:rsidR="006253FC" w:rsidRPr="00331C85" w:rsidRDefault="006253FC" w:rsidP="00435F78">
      <w:pPr>
        <w:pStyle w:val="ListParagraph"/>
        <w:numPr>
          <w:ilvl w:val="2"/>
          <w:numId w:val="42"/>
        </w:numPr>
        <w:rPr>
          <w:color w:val="000000" w:themeColor="text1"/>
        </w:rPr>
      </w:pPr>
      <w:r w:rsidRPr="00331C85">
        <w:rPr>
          <w:color w:val="000000" w:themeColor="text1"/>
        </w:rPr>
        <w:t>“Whether it is the impossibility of success at a written test fro</w:t>
      </w:r>
      <w:r w:rsidR="008165EF">
        <w:rPr>
          <w:color w:val="000000" w:themeColor="text1"/>
        </w:rPr>
        <w:t>m</w:t>
      </w:r>
      <w:r w:rsidRPr="00331C85">
        <w:rPr>
          <w:color w:val="000000" w:themeColor="text1"/>
        </w:rPr>
        <w:t xml:space="preserve"> a blind person, or the need for ramp access to a library, the discrimination does not lie in the attribution of untrue characteristics to the disabled individual….Rather, it is the failure…to fine-tune society so that its structures and assumptions do not result in the relegation and banishment of disabled persons from participation, which results in discrimination against them”</w:t>
      </w:r>
    </w:p>
    <w:p w14:paraId="26DC8B59" w14:textId="77777777" w:rsidR="006253FC" w:rsidRPr="00331C85" w:rsidRDefault="006253FC" w:rsidP="00435F78">
      <w:pPr>
        <w:pStyle w:val="ListParagraph"/>
        <w:numPr>
          <w:ilvl w:val="1"/>
          <w:numId w:val="42"/>
        </w:numPr>
        <w:rPr>
          <w:rFonts w:ascii="Times New Roman" w:hAnsi="Times New Roman"/>
          <w:color w:val="000000" w:themeColor="text1"/>
          <w:sz w:val="24"/>
        </w:rPr>
      </w:pPr>
      <w:r w:rsidRPr="00331C85">
        <w:rPr>
          <w:color w:val="000000" w:themeColor="text1"/>
        </w:rPr>
        <w:t xml:space="preserve">It is sufficient that the effect of the legislation is to deny someone the equal protection or benefit of the law </w:t>
      </w:r>
    </w:p>
    <w:p w14:paraId="76068376" w14:textId="5383975D" w:rsidR="006253FC" w:rsidRPr="00331C85" w:rsidRDefault="006253FC" w:rsidP="00435F78">
      <w:pPr>
        <w:pStyle w:val="ListParagraph"/>
        <w:numPr>
          <w:ilvl w:val="1"/>
          <w:numId w:val="42"/>
        </w:numPr>
        <w:rPr>
          <w:rFonts w:ascii="Times New Roman" w:hAnsi="Times New Roman"/>
          <w:color w:val="000000" w:themeColor="text1"/>
          <w:sz w:val="24"/>
        </w:rPr>
      </w:pPr>
      <w:r w:rsidRPr="00331C85">
        <w:rPr>
          <w:color w:val="000000" w:themeColor="text1"/>
        </w:rPr>
        <w:t xml:space="preserve">Here, the adverse effects result from a failure to ensure that deaf persons benefit equally from a service offered to everyone </w:t>
      </w:r>
    </w:p>
    <w:p w14:paraId="519BE79D" w14:textId="745FF05B" w:rsidR="006253FC" w:rsidRPr="00331C85" w:rsidRDefault="006253FC" w:rsidP="00435F78">
      <w:pPr>
        <w:pStyle w:val="ListParagraph"/>
        <w:numPr>
          <w:ilvl w:val="1"/>
          <w:numId w:val="42"/>
        </w:numPr>
        <w:rPr>
          <w:rFonts w:ascii="Times New Roman" w:hAnsi="Times New Roman"/>
          <w:b/>
          <w:color w:val="000000" w:themeColor="text1"/>
          <w:sz w:val="24"/>
        </w:rPr>
      </w:pPr>
      <w:r w:rsidRPr="00331C85">
        <w:rPr>
          <w:color w:val="000000" w:themeColor="text1"/>
        </w:rPr>
        <w:t xml:space="preserve">Trial/CA decision </w:t>
      </w:r>
      <w:r w:rsidRPr="00331C85">
        <w:rPr>
          <w:color w:val="000000" w:themeColor="text1"/>
        </w:rPr>
        <w:sym w:font="Wingdings" w:char="F0E0"/>
      </w:r>
      <w:r w:rsidRPr="00331C85">
        <w:rPr>
          <w:color w:val="000000" w:themeColor="text1"/>
        </w:rPr>
        <w:t xml:space="preserve"> sign language interpretation services are not medically required; </w:t>
      </w:r>
      <w:r w:rsidRPr="00331C85">
        <w:rPr>
          <w:b/>
          <w:color w:val="000000" w:themeColor="text1"/>
        </w:rPr>
        <w:t xml:space="preserve">they are ancillary services which are not publicly funded therefore, the appellants were not denied a benefit available to the hearing population </w:t>
      </w:r>
    </w:p>
    <w:p w14:paraId="1F94D1B1" w14:textId="1141F0D9" w:rsidR="006253FC" w:rsidRPr="00331C85" w:rsidRDefault="006253FC" w:rsidP="00435F78">
      <w:pPr>
        <w:pStyle w:val="ListParagraph"/>
        <w:numPr>
          <w:ilvl w:val="2"/>
          <w:numId w:val="42"/>
        </w:numPr>
        <w:rPr>
          <w:rFonts w:ascii="Times New Roman" w:hAnsi="Times New Roman"/>
          <w:color w:val="000000" w:themeColor="text1"/>
          <w:sz w:val="24"/>
        </w:rPr>
      </w:pPr>
      <w:r w:rsidRPr="00331C85">
        <w:rPr>
          <w:color w:val="000000" w:themeColor="text1"/>
        </w:rPr>
        <w:t xml:space="preserve">COA said there was no distinction </w:t>
      </w:r>
    </w:p>
    <w:p w14:paraId="7AD9FB3B" w14:textId="716AD555" w:rsidR="006253FC" w:rsidRPr="00331C85" w:rsidRDefault="006253FC" w:rsidP="00435F78">
      <w:pPr>
        <w:pStyle w:val="ListParagraph"/>
        <w:numPr>
          <w:ilvl w:val="2"/>
          <w:numId w:val="42"/>
        </w:numPr>
        <w:rPr>
          <w:color w:val="000000" w:themeColor="text1"/>
          <w:szCs w:val="21"/>
        </w:rPr>
      </w:pPr>
      <w:r w:rsidRPr="00331C85">
        <w:rPr>
          <w:b/>
          <w:color w:val="000000" w:themeColor="text1"/>
          <w:szCs w:val="21"/>
        </w:rPr>
        <w:t>This approach is rejected by the SCC</w:t>
      </w:r>
      <w:r w:rsidRPr="00331C85">
        <w:rPr>
          <w:color w:val="000000" w:themeColor="text1"/>
          <w:szCs w:val="21"/>
        </w:rPr>
        <w:t xml:space="preserve"> – “seriously mischaracterizes the practical reality of health care delivery” as effective communication is “integral”</w:t>
      </w:r>
    </w:p>
    <w:p w14:paraId="70BA1A55" w14:textId="77777777" w:rsidR="006253FC" w:rsidRPr="00331C85" w:rsidRDefault="006253FC" w:rsidP="00435F78">
      <w:pPr>
        <w:pStyle w:val="ListParagraph"/>
        <w:numPr>
          <w:ilvl w:val="3"/>
          <w:numId w:val="42"/>
        </w:numPr>
        <w:rPr>
          <w:color w:val="000000" w:themeColor="text1"/>
          <w:szCs w:val="21"/>
        </w:rPr>
      </w:pPr>
      <w:r w:rsidRPr="00331C85">
        <w:rPr>
          <w:color w:val="000000" w:themeColor="text1"/>
          <w:szCs w:val="21"/>
        </w:rPr>
        <w:t>Evidence that miscommunication can lead to misdiagnosis, failure to get adequate treatment</w:t>
      </w:r>
    </w:p>
    <w:p w14:paraId="2A870A9A" w14:textId="7BFF52B6" w:rsidR="006253FC" w:rsidRPr="00331C85" w:rsidRDefault="006253FC" w:rsidP="00435F78">
      <w:pPr>
        <w:pStyle w:val="ListParagraph"/>
        <w:numPr>
          <w:ilvl w:val="3"/>
          <w:numId w:val="42"/>
        </w:numPr>
        <w:rPr>
          <w:color w:val="000000" w:themeColor="text1"/>
          <w:szCs w:val="21"/>
        </w:rPr>
      </w:pPr>
      <w:r w:rsidRPr="00331C85">
        <w:rPr>
          <w:color w:val="000000" w:themeColor="text1"/>
          <w:szCs w:val="21"/>
        </w:rPr>
        <w:t>Especially high risk in emergencies (e.g. appellant at hospital for premature birth of twins)</w:t>
      </w:r>
    </w:p>
    <w:p w14:paraId="37993FD2" w14:textId="77777777" w:rsidR="006253FC" w:rsidRPr="00331C85" w:rsidRDefault="006253FC" w:rsidP="00435F78">
      <w:pPr>
        <w:pStyle w:val="ListParagraph"/>
        <w:numPr>
          <w:ilvl w:val="2"/>
          <w:numId w:val="42"/>
        </w:numPr>
        <w:rPr>
          <w:b/>
          <w:color w:val="000000" w:themeColor="text1"/>
          <w:szCs w:val="21"/>
        </w:rPr>
      </w:pPr>
      <w:r w:rsidRPr="00331C85">
        <w:rPr>
          <w:b/>
          <w:color w:val="000000" w:themeColor="text1"/>
          <w:szCs w:val="21"/>
        </w:rPr>
        <w:t>Argument that s. 15(1) should not apply here because it does not impose positive obligations represents a “thin and impoverished vision of s. 15”</w:t>
      </w:r>
    </w:p>
    <w:p w14:paraId="7E4C3C63" w14:textId="420FDFB9" w:rsidR="004925F7" w:rsidRPr="00331C85" w:rsidRDefault="004925F7" w:rsidP="00435F78">
      <w:pPr>
        <w:pStyle w:val="ListParagraph"/>
        <w:numPr>
          <w:ilvl w:val="1"/>
          <w:numId w:val="42"/>
        </w:numPr>
        <w:rPr>
          <w:rFonts w:ascii="Times New Roman" w:hAnsi="Times New Roman"/>
          <w:color w:val="000000" w:themeColor="text1"/>
          <w:sz w:val="24"/>
        </w:rPr>
      </w:pPr>
      <w:r w:rsidRPr="00331C85">
        <w:rPr>
          <w:color w:val="000000" w:themeColor="text1"/>
        </w:rPr>
        <w:t>Under the adverse effects of discrimination, the government may be required to take special measures that disadvantaged groups are able to benefit equally from government services</w:t>
      </w:r>
      <w:r w:rsidR="006A7AE6" w:rsidRPr="00331C85">
        <w:rPr>
          <w:color w:val="000000" w:themeColor="text1"/>
        </w:rPr>
        <w:t>.</w:t>
      </w:r>
    </w:p>
    <w:p w14:paraId="49102057" w14:textId="70A08627" w:rsidR="004925F7" w:rsidRPr="00331C85" w:rsidRDefault="004925F7" w:rsidP="00435F78">
      <w:pPr>
        <w:numPr>
          <w:ilvl w:val="1"/>
          <w:numId w:val="46"/>
        </w:numPr>
        <w:rPr>
          <w:color w:val="000000" w:themeColor="text1"/>
        </w:rPr>
      </w:pPr>
      <w:r w:rsidRPr="00331C85">
        <w:rPr>
          <w:color w:val="000000" w:themeColor="text1"/>
        </w:rPr>
        <w:t xml:space="preserve">The principle of discrimination can accrue from the failure to take positive steps to ensure that disadvantaged groups benefit equally from services offered to the general public </w:t>
      </w:r>
    </w:p>
    <w:p w14:paraId="1FAB173D" w14:textId="2A608535" w:rsidR="004925F7" w:rsidRPr="00331C85" w:rsidRDefault="004925F7" w:rsidP="00435F78">
      <w:pPr>
        <w:numPr>
          <w:ilvl w:val="1"/>
          <w:numId w:val="46"/>
        </w:numPr>
        <w:rPr>
          <w:color w:val="000000" w:themeColor="text1"/>
        </w:rPr>
      </w:pPr>
      <w:r w:rsidRPr="00331C85">
        <w:rPr>
          <w:color w:val="000000" w:themeColor="text1"/>
        </w:rPr>
        <w:t xml:space="preserve">There is no question that the distinction here is based on a personal characteristic that is irrelevant to the functional values underlying the health care system – the values are promotion of health, prevention/treatment of disease, and the realization of those values through the vehicle of publicly funded health care system </w:t>
      </w:r>
    </w:p>
    <w:p w14:paraId="667A4D92" w14:textId="77777777" w:rsidR="004925F7" w:rsidRPr="00331C85" w:rsidRDefault="004925F7" w:rsidP="00435F78">
      <w:pPr>
        <w:pStyle w:val="ListParagraph"/>
        <w:numPr>
          <w:ilvl w:val="1"/>
          <w:numId w:val="42"/>
        </w:numPr>
        <w:rPr>
          <w:rFonts w:ascii="Times New Roman" w:hAnsi="Times New Roman"/>
          <w:color w:val="000000" w:themeColor="text1"/>
          <w:sz w:val="24"/>
        </w:rPr>
      </w:pPr>
      <w:r w:rsidRPr="00331C85">
        <w:rPr>
          <w:color w:val="000000" w:themeColor="text1"/>
        </w:rPr>
        <w:t xml:space="preserve">Where it is necessary for effective communication, interpretation cannot be considered an ancillary service </w:t>
      </w:r>
    </w:p>
    <w:p w14:paraId="6739882D" w14:textId="77777777" w:rsidR="004925F7" w:rsidRPr="00331C85" w:rsidRDefault="004925F7" w:rsidP="00435F78">
      <w:pPr>
        <w:pStyle w:val="ListParagraph"/>
        <w:numPr>
          <w:ilvl w:val="1"/>
          <w:numId w:val="42"/>
        </w:numPr>
        <w:rPr>
          <w:rFonts w:ascii="Times New Roman" w:hAnsi="Times New Roman"/>
          <w:color w:val="000000" w:themeColor="text1"/>
          <w:sz w:val="24"/>
        </w:rPr>
      </w:pPr>
      <w:r w:rsidRPr="00331C85">
        <w:rPr>
          <w:color w:val="000000" w:themeColor="text1"/>
        </w:rPr>
        <w:t xml:space="preserve">The SCC has repeatedly held that once the state does provide a benefit, it is obliged to do so in a non-discriminatory manner – this can have the effect of requiring the gov’t to take positive action [ex. by expanding the scope of the benefit to previously excluded persons] </w:t>
      </w:r>
    </w:p>
    <w:p w14:paraId="53E30504" w14:textId="07A05FD1" w:rsidR="004925F7" w:rsidRPr="00331C85" w:rsidRDefault="004925F7" w:rsidP="00435F78">
      <w:pPr>
        <w:pStyle w:val="ListParagraph"/>
        <w:numPr>
          <w:ilvl w:val="1"/>
          <w:numId w:val="42"/>
        </w:numPr>
        <w:rPr>
          <w:rFonts w:ascii="Times New Roman" w:hAnsi="Times New Roman"/>
          <w:color w:val="000000" w:themeColor="text1"/>
          <w:sz w:val="24"/>
        </w:rPr>
      </w:pPr>
      <w:r w:rsidRPr="00331C85">
        <w:rPr>
          <w:color w:val="000000" w:themeColor="text1"/>
        </w:rPr>
        <w:t xml:space="preserve">Here, the failure to provide interpretation denies deaf people equal benefit of the law and discriminates against them in comparison with hearing persons </w:t>
      </w:r>
    </w:p>
    <w:p w14:paraId="2E887B5E" w14:textId="26DD32AD" w:rsidR="00C85109" w:rsidRPr="00331C85" w:rsidRDefault="00C85109" w:rsidP="00435F78">
      <w:pPr>
        <w:pStyle w:val="ListParagraph"/>
        <w:numPr>
          <w:ilvl w:val="2"/>
          <w:numId w:val="42"/>
        </w:numPr>
        <w:rPr>
          <w:rFonts w:ascii="Times New Roman" w:hAnsi="Times New Roman"/>
          <w:color w:val="000000" w:themeColor="text1"/>
          <w:sz w:val="24"/>
        </w:rPr>
      </w:pPr>
      <w:r w:rsidRPr="00331C85">
        <w:rPr>
          <w:b/>
          <w:color w:val="000000" w:themeColor="text1"/>
        </w:rPr>
        <w:t xml:space="preserve">Once a benefit is being provided, it has to be provided in a way that is not discriminatory </w:t>
      </w:r>
    </w:p>
    <w:p w14:paraId="0EEDEC58" w14:textId="3932DDFF" w:rsidR="00C85109" w:rsidRPr="00331C85" w:rsidRDefault="00C85109" w:rsidP="00C85109">
      <w:pPr>
        <w:ind w:left="720"/>
        <w:rPr>
          <w:color w:val="000000" w:themeColor="text1"/>
        </w:rPr>
      </w:pPr>
      <w:r w:rsidRPr="00331C85">
        <w:rPr>
          <w:color w:val="000000" w:themeColor="text1"/>
        </w:rPr>
        <w:t>Section 1</w:t>
      </w:r>
    </w:p>
    <w:p w14:paraId="6F7B4A30" w14:textId="3690ECB8" w:rsidR="00C85109" w:rsidRPr="00331C85" w:rsidRDefault="00C85109" w:rsidP="00435F78">
      <w:pPr>
        <w:pStyle w:val="ListParagraph"/>
        <w:numPr>
          <w:ilvl w:val="1"/>
          <w:numId w:val="42"/>
        </w:numPr>
        <w:rPr>
          <w:color w:val="000000" w:themeColor="text1"/>
        </w:rPr>
      </w:pPr>
      <w:r w:rsidRPr="00331C85">
        <w:rPr>
          <w:color w:val="000000" w:themeColor="text1"/>
        </w:rPr>
        <w:t>Objective: limiting health care expenditures</w:t>
      </w:r>
    </w:p>
    <w:p w14:paraId="70D61A12" w14:textId="7281B2F9" w:rsidR="00C85109" w:rsidRPr="00331C85" w:rsidRDefault="00C85109" w:rsidP="00435F78">
      <w:pPr>
        <w:pStyle w:val="ListParagraph"/>
        <w:numPr>
          <w:ilvl w:val="1"/>
          <w:numId w:val="42"/>
        </w:numPr>
        <w:rPr>
          <w:color w:val="000000" w:themeColor="text1"/>
        </w:rPr>
      </w:pPr>
      <w:r w:rsidRPr="00331C85">
        <w:rPr>
          <w:color w:val="000000" w:themeColor="text1"/>
        </w:rPr>
        <w:t xml:space="preserve">Not minimally impairing </w:t>
      </w:r>
      <w:r w:rsidRPr="00331C85">
        <w:rPr>
          <w:color w:val="000000" w:themeColor="text1"/>
        </w:rPr>
        <w:sym w:font="Wingdings" w:char="F0E0"/>
      </w:r>
      <w:r w:rsidRPr="00331C85">
        <w:rPr>
          <w:color w:val="000000" w:themeColor="text1"/>
        </w:rPr>
        <w:t xml:space="preserve"> no evidence that total denial of interpretation services to achieve objective</w:t>
      </w:r>
    </w:p>
    <w:p w14:paraId="74BBFFE7" w14:textId="60A4B3B6" w:rsidR="00C85109" w:rsidRPr="00331C85" w:rsidRDefault="00C85109" w:rsidP="00435F78">
      <w:pPr>
        <w:pStyle w:val="ListParagraph"/>
        <w:numPr>
          <w:ilvl w:val="2"/>
          <w:numId w:val="42"/>
        </w:numPr>
        <w:rPr>
          <w:color w:val="000000" w:themeColor="text1"/>
        </w:rPr>
      </w:pPr>
      <w:r w:rsidRPr="00331C85">
        <w:rPr>
          <w:color w:val="000000" w:themeColor="text1"/>
        </w:rPr>
        <w:t>Particularly in light of the severity of impact (i.e. deleterious consequences) not outweighed by contribution to objective (i.e. salutary effect)</w:t>
      </w:r>
    </w:p>
    <w:p w14:paraId="481DC15B" w14:textId="77777777" w:rsidR="004925F7" w:rsidRPr="00331C85" w:rsidRDefault="004925F7" w:rsidP="004925F7">
      <w:pPr>
        <w:ind w:left="720" w:hanging="720"/>
        <w:rPr>
          <w:color w:val="000000" w:themeColor="text1"/>
          <w:szCs w:val="21"/>
        </w:rPr>
      </w:pPr>
      <w:r w:rsidRPr="00331C85">
        <w:rPr>
          <w:iCs/>
          <w:color w:val="000000" w:themeColor="text1"/>
        </w:rPr>
        <w:t>Issue:</w:t>
      </w:r>
      <w:r w:rsidRPr="00331C85">
        <w:rPr>
          <w:i/>
          <w:iCs/>
          <w:color w:val="000000" w:themeColor="text1"/>
        </w:rPr>
        <w:tab/>
      </w:r>
      <w:r w:rsidRPr="00331C85">
        <w:rPr>
          <w:color w:val="000000" w:themeColor="text1"/>
        </w:rPr>
        <w:t xml:space="preserve">Does the failure to provide funding for sign language interpretation violate s. 15? Have the appellants been afforded equal benefit of the law without discrimination? </w:t>
      </w:r>
    </w:p>
    <w:p w14:paraId="4D2B2F55" w14:textId="77777777" w:rsidR="00812D27" w:rsidRPr="00331C85" w:rsidRDefault="004925F7" w:rsidP="00812D27">
      <w:pPr>
        <w:ind w:left="720" w:hanging="720"/>
        <w:rPr>
          <w:rStyle w:val="Heading4Char"/>
        </w:rPr>
      </w:pPr>
      <w:r w:rsidRPr="00331C85">
        <w:rPr>
          <w:color w:val="000000" w:themeColor="text1"/>
          <w:szCs w:val="21"/>
        </w:rPr>
        <w:t>Notes:</w:t>
      </w:r>
      <w:r w:rsidRPr="00331C85">
        <w:rPr>
          <w:color w:val="000000" w:themeColor="text1"/>
          <w:szCs w:val="21"/>
        </w:rPr>
        <w:tab/>
      </w:r>
    </w:p>
    <w:p w14:paraId="4AE2578A" w14:textId="77777777" w:rsidR="00812D27" w:rsidRPr="00331C85" w:rsidRDefault="00812D27" w:rsidP="00812D27">
      <w:pPr>
        <w:ind w:left="720" w:hanging="720"/>
        <w:rPr>
          <w:rStyle w:val="Heading4Char"/>
        </w:rPr>
      </w:pPr>
    </w:p>
    <w:p w14:paraId="0FB4870B" w14:textId="77777777" w:rsidR="00812D27" w:rsidRPr="00331C85" w:rsidRDefault="00812D27" w:rsidP="00812D27">
      <w:pPr>
        <w:ind w:left="720" w:hanging="720"/>
        <w:rPr>
          <w:rFonts w:eastAsia="Times New Roman" w:cs="Times New Roman"/>
          <w:i/>
          <w:iCs/>
          <w:color w:val="000000" w:themeColor="text1"/>
          <w:szCs w:val="21"/>
        </w:rPr>
      </w:pPr>
      <w:bookmarkStart w:id="181" w:name="_Toc18930255"/>
      <w:r w:rsidRPr="00331C85">
        <w:rPr>
          <w:rStyle w:val="Heading4Char"/>
        </w:rPr>
        <w:t>Vriend v AB</w:t>
      </w:r>
      <w:bookmarkEnd w:id="181"/>
      <w:r w:rsidRPr="00331C85">
        <w:rPr>
          <w:rFonts w:eastAsia="Times New Roman" w:cs="Times New Roman"/>
          <w:i/>
          <w:iCs/>
          <w:color w:val="000000" w:themeColor="text1"/>
          <w:szCs w:val="21"/>
        </w:rPr>
        <w:t xml:space="preserve"> </w:t>
      </w:r>
    </w:p>
    <w:p w14:paraId="68452525" w14:textId="533F25F2" w:rsidR="00812D27" w:rsidRPr="00331C85" w:rsidRDefault="00812D27" w:rsidP="00435F78">
      <w:pPr>
        <w:pStyle w:val="ListParagraph"/>
        <w:numPr>
          <w:ilvl w:val="0"/>
          <w:numId w:val="42"/>
        </w:numPr>
        <w:rPr>
          <w:rFonts w:eastAsia="Times New Roman" w:cs="Times New Roman"/>
          <w:color w:val="000000" w:themeColor="text1"/>
          <w:szCs w:val="21"/>
        </w:rPr>
      </w:pPr>
      <w:r w:rsidRPr="00331C85">
        <w:rPr>
          <w:rFonts w:eastAsia="Times New Roman" w:cs="Times New Roman"/>
          <w:color w:val="000000" w:themeColor="text1"/>
          <w:szCs w:val="21"/>
        </w:rPr>
        <w:t>This is another successful claim of ‘adverse effects’ discrimination</w:t>
      </w:r>
    </w:p>
    <w:p w14:paraId="3FAED861" w14:textId="77777777" w:rsidR="00812D27" w:rsidRPr="00331C85" w:rsidRDefault="00812D27" w:rsidP="00435F78">
      <w:pPr>
        <w:pStyle w:val="ListParagraph"/>
        <w:numPr>
          <w:ilvl w:val="0"/>
          <w:numId w:val="42"/>
        </w:numPr>
        <w:rPr>
          <w:color w:val="000000" w:themeColor="text1"/>
          <w:szCs w:val="21"/>
        </w:rPr>
      </w:pPr>
      <w:r w:rsidRPr="00331C85">
        <w:rPr>
          <w:rFonts w:eastAsia="Times New Roman" w:cs="Times New Roman"/>
          <w:color w:val="000000" w:themeColor="text1"/>
          <w:szCs w:val="21"/>
        </w:rPr>
        <w:t>Fired when employer discovered he was gay – attempted to file complaint to AB Human Rights Commission alleging discrimination on basis of sexual orientation but did not allow as was not a prohibited ground of discrimination</w:t>
      </w:r>
    </w:p>
    <w:p w14:paraId="1BA2C8BF" w14:textId="77777777" w:rsidR="008165EF" w:rsidRPr="008165EF" w:rsidRDefault="00812D27" w:rsidP="00435F78">
      <w:pPr>
        <w:pStyle w:val="ListParagraph"/>
        <w:numPr>
          <w:ilvl w:val="0"/>
          <w:numId w:val="42"/>
        </w:numPr>
        <w:rPr>
          <w:color w:val="000000" w:themeColor="text1"/>
          <w:szCs w:val="21"/>
        </w:rPr>
      </w:pPr>
      <w:r w:rsidRPr="00331C85">
        <w:rPr>
          <w:rFonts w:eastAsia="Times New Roman" w:cs="Times New Roman"/>
          <w:color w:val="000000" w:themeColor="text1"/>
          <w:szCs w:val="21"/>
        </w:rPr>
        <w:t xml:space="preserve">AB government argued the exclusion of sexual orientation was not differential treatment but a ‘neutral silence’ </w:t>
      </w:r>
    </w:p>
    <w:p w14:paraId="31AFD635" w14:textId="1A7F2B09" w:rsidR="00812D27" w:rsidRPr="00331C85" w:rsidRDefault="00812D27" w:rsidP="00435F78">
      <w:pPr>
        <w:pStyle w:val="ListParagraph"/>
        <w:numPr>
          <w:ilvl w:val="0"/>
          <w:numId w:val="42"/>
        </w:numPr>
        <w:rPr>
          <w:color w:val="000000" w:themeColor="text1"/>
          <w:szCs w:val="21"/>
        </w:rPr>
      </w:pPr>
      <w:r w:rsidRPr="00331C85">
        <w:rPr>
          <w:rFonts w:eastAsia="Times New Roman" w:cs="Times New Roman"/>
          <w:color w:val="000000" w:themeColor="text1"/>
          <w:szCs w:val="21"/>
        </w:rPr>
        <w:t>SCC – the exclusion amounted to differential treatment directly and in terms of its adverse effects – by reason of under-inclusiveness</w:t>
      </w:r>
    </w:p>
    <w:p w14:paraId="41B98858" w14:textId="77777777" w:rsidR="00812D27" w:rsidRPr="00331C85" w:rsidRDefault="00812D27" w:rsidP="00435F78">
      <w:pPr>
        <w:pStyle w:val="ListParagraph"/>
        <w:numPr>
          <w:ilvl w:val="0"/>
          <w:numId w:val="42"/>
        </w:numPr>
        <w:rPr>
          <w:color w:val="000000" w:themeColor="text1"/>
          <w:szCs w:val="21"/>
        </w:rPr>
      </w:pPr>
      <w:r w:rsidRPr="00331C85">
        <w:rPr>
          <w:rFonts w:eastAsia="Times New Roman" w:cs="Times New Roman"/>
          <w:color w:val="000000" w:themeColor="text1"/>
          <w:szCs w:val="21"/>
        </w:rPr>
        <w:t>Distinction between homosexuals and other protected disadvantage groups but also between homosexuals and heterosexuals</w:t>
      </w:r>
    </w:p>
    <w:p w14:paraId="05B070B0" w14:textId="77777777" w:rsidR="00812D27" w:rsidRPr="00331C85" w:rsidRDefault="00812D27" w:rsidP="00435F78">
      <w:pPr>
        <w:pStyle w:val="ListParagraph"/>
        <w:numPr>
          <w:ilvl w:val="1"/>
          <w:numId w:val="42"/>
        </w:numPr>
        <w:rPr>
          <w:color w:val="000000" w:themeColor="text1"/>
          <w:szCs w:val="21"/>
        </w:rPr>
      </w:pPr>
      <w:r w:rsidRPr="00331C85">
        <w:rPr>
          <w:rFonts w:eastAsia="Times New Roman" w:cs="Times New Roman"/>
          <w:color w:val="000000" w:themeColor="text1"/>
          <w:szCs w:val="21"/>
        </w:rPr>
        <w:t xml:space="preserve">Equal benefit of the law </w:t>
      </w:r>
    </w:p>
    <w:p w14:paraId="7E24C754" w14:textId="5B3BED81" w:rsidR="003154D3" w:rsidRPr="00331C85" w:rsidRDefault="004925F7" w:rsidP="00C807CC">
      <w:pPr>
        <w:ind w:left="720" w:hanging="720"/>
        <w:rPr>
          <w:color w:val="000000" w:themeColor="text1"/>
          <w:szCs w:val="21"/>
        </w:rPr>
      </w:pPr>
      <w:r w:rsidRPr="00331C85">
        <w:rPr>
          <w:rFonts w:eastAsia="Times New Roman" w:cs="Times New Roman"/>
          <w:color w:val="000000" w:themeColor="text1"/>
          <w:szCs w:val="21"/>
        </w:rPr>
        <w:t xml:space="preserve"> </w:t>
      </w:r>
    </w:p>
    <w:p w14:paraId="7B8C8281" w14:textId="30A0875F" w:rsidR="004925F7" w:rsidRPr="00331C85" w:rsidRDefault="00983F69" w:rsidP="004925F7">
      <w:pPr>
        <w:pStyle w:val="Heading3"/>
        <w:rPr>
          <w:color w:val="000000" w:themeColor="text1"/>
        </w:rPr>
      </w:pPr>
      <w:bookmarkStart w:id="182" w:name="_Toc18930256"/>
      <w:r w:rsidRPr="00331C85">
        <w:rPr>
          <w:color w:val="000000" w:themeColor="text1"/>
        </w:rPr>
        <w:t xml:space="preserve">Step 1: </w:t>
      </w:r>
      <w:r w:rsidR="004925F7" w:rsidRPr="00331C85">
        <w:rPr>
          <w:color w:val="000000" w:themeColor="text1"/>
        </w:rPr>
        <w:t xml:space="preserve">Enumerated and </w:t>
      </w:r>
      <w:r w:rsidR="002D20F6" w:rsidRPr="00331C85">
        <w:rPr>
          <w:color w:val="000000" w:themeColor="text1"/>
        </w:rPr>
        <w:t>Analogous</w:t>
      </w:r>
      <w:r w:rsidR="004925F7" w:rsidRPr="00331C85">
        <w:rPr>
          <w:color w:val="000000" w:themeColor="text1"/>
        </w:rPr>
        <w:t xml:space="preserve"> Grounds</w:t>
      </w:r>
      <w:bookmarkEnd w:id="182"/>
    </w:p>
    <w:p w14:paraId="7E65B84C" w14:textId="0CDDAA4D" w:rsidR="002D20F6" w:rsidRPr="00331C85" w:rsidRDefault="002D20F6" w:rsidP="002D20F6">
      <w:pPr>
        <w:rPr>
          <w:color w:val="000000" w:themeColor="text1"/>
        </w:rPr>
      </w:pPr>
    </w:p>
    <w:p w14:paraId="23A74B81" w14:textId="0934E2B1" w:rsidR="00E542A6" w:rsidRPr="00331C85" w:rsidRDefault="00E542A6" w:rsidP="00E542A6">
      <w:pPr>
        <w:rPr>
          <w:color w:val="000000" w:themeColor="text1"/>
        </w:rPr>
      </w:pPr>
      <w:r w:rsidRPr="00331C85">
        <w:rPr>
          <w:b/>
          <w:bCs/>
          <w:color w:val="000000" w:themeColor="text1"/>
        </w:rPr>
        <w:t xml:space="preserve">Governing Test </w:t>
      </w:r>
      <w:r w:rsidRPr="00331C85">
        <w:rPr>
          <w:bCs/>
          <w:color w:val="000000" w:themeColor="text1"/>
        </w:rPr>
        <w:sym w:font="Wingdings" w:char="F0E0"/>
      </w:r>
      <w:r w:rsidRPr="00331C85">
        <w:rPr>
          <w:color w:val="000000" w:themeColor="text1"/>
        </w:rPr>
        <w:t xml:space="preserve"> Immutable or constructively immutable personal characteristics (</w:t>
      </w:r>
      <w:r w:rsidRPr="00331C85">
        <w:rPr>
          <w:i/>
          <w:iCs/>
          <w:color w:val="000000" w:themeColor="text1"/>
        </w:rPr>
        <w:t>Corbiere</w:t>
      </w:r>
      <w:r w:rsidRPr="00331C85">
        <w:rPr>
          <w:color w:val="000000" w:themeColor="text1"/>
        </w:rPr>
        <w:t>)</w:t>
      </w:r>
    </w:p>
    <w:p w14:paraId="64085067" w14:textId="77777777" w:rsidR="00E542A6" w:rsidRPr="00331C85" w:rsidRDefault="00E542A6" w:rsidP="00E542A6">
      <w:pPr>
        <w:ind w:left="720"/>
        <w:rPr>
          <w:color w:val="000000" w:themeColor="text1"/>
        </w:rPr>
      </w:pPr>
      <w:r w:rsidRPr="00331C85">
        <w:rPr>
          <w:color w:val="000000" w:themeColor="text1"/>
        </w:rPr>
        <w:t>“Other factors identified in the cases as associated with the enumerated and analogous grounds, like the fact that the decision</w:t>
      </w:r>
      <w:r w:rsidRPr="00331C85">
        <w:rPr>
          <w:b/>
          <w:bCs/>
          <w:color w:val="000000" w:themeColor="text1"/>
        </w:rPr>
        <w:t xml:space="preserve"> adversely impacts on a discrete and insular minority </w:t>
      </w:r>
      <w:r w:rsidRPr="00331C85">
        <w:rPr>
          <w:color w:val="000000" w:themeColor="text1"/>
        </w:rPr>
        <w:t xml:space="preserve">or a group that has been </w:t>
      </w:r>
      <w:r w:rsidRPr="00331C85">
        <w:rPr>
          <w:b/>
          <w:bCs/>
          <w:color w:val="000000" w:themeColor="text1"/>
        </w:rPr>
        <w:t>historically discriminated against</w:t>
      </w:r>
      <w:r w:rsidRPr="00331C85">
        <w:rPr>
          <w:color w:val="000000" w:themeColor="text1"/>
        </w:rPr>
        <w:t xml:space="preserve">, may be seen to flow from the central concept of immutable or constructively immutable personal characteristics, which too often have served as </w:t>
      </w:r>
      <w:r w:rsidRPr="00331C85">
        <w:rPr>
          <w:b/>
          <w:bCs/>
          <w:color w:val="000000" w:themeColor="text1"/>
        </w:rPr>
        <w:t xml:space="preserve">illegitimate and demeaning proxies </w:t>
      </w:r>
      <w:r w:rsidRPr="00331C85">
        <w:rPr>
          <w:color w:val="000000" w:themeColor="text1"/>
        </w:rPr>
        <w:t>for merit-based decision-making”</w:t>
      </w:r>
    </w:p>
    <w:p w14:paraId="5121A5B4" w14:textId="77777777" w:rsidR="00E542A6" w:rsidRPr="00331C85" w:rsidRDefault="00E542A6" w:rsidP="002D20F6">
      <w:pPr>
        <w:rPr>
          <w:color w:val="000000" w:themeColor="text1"/>
        </w:rPr>
      </w:pPr>
    </w:p>
    <w:p w14:paraId="2C22C71F" w14:textId="55C161A7" w:rsidR="002D20F6" w:rsidRPr="00331C85" w:rsidRDefault="002D20F6" w:rsidP="002D20F6">
      <w:pPr>
        <w:pStyle w:val="Heading4"/>
      </w:pPr>
      <w:bookmarkStart w:id="183" w:name="_Toc18930257"/>
      <w:r w:rsidRPr="00331C85">
        <w:t>Cobiere v Canada</w:t>
      </w:r>
      <w:bookmarkEnd w:id="183"/>
    </w:p>
    <w:p w14:paraId="76CC2080" w14:textId="080986DA" w:rsidR="002D20F6" w:rsidRPr="00331C85" w:rsidRDefault="002D20F6" w:rsidP="00892AC0">
      <w:pPr>
        <w:ind w:left="720" w:hanging="720"/>
        <w:rPr>
          <w:color w:val="000000" w:themeColor="text1"/>
        </w:rPr>
      </w:pPr>
      <w:r w:rsidRPr="00331C85">
        <w:rPr>
          <w:color w:val="000000" w:themeColor="text1"/>
        </w:rPr>
        <w:t>Ratio:</w:t>
      </w:r>
      <w:r w:rsidR="00892AC0" w:rsidRPr="00331C85">
        <w:rPr>
          <w:color w:val="000000" w:themeColor="text1"/>
        </w:rPr>
        <w:tab/>
      </w:r>
    </w:p>
    <w:p w14:paraId="222E6B68" w14:textId="29FA8B35" w:rsidR="002D20F6" w:rsidRPr="00331C85" w:rsidRDefault="002D20F6" w:rsidP="002D20F6">
      <w:pPr>
        <w:ind w:left="720" w:hanging="720"/>
        <w:rPr>
          <w:color w:val="000000" w:themeColor="text1"/>
        </w:rPr>
      </w:pPr>
      <w:r w:rsidRPr="00331C85">
        <w:rPr>
          <w:color w:val="000000" w:themeColor="text1"/>
        </w:rPr>
        <w:t>Facts:</w:t>
      </w:r>
      <w:r w:rsidRPr="00331C85">
        <w:rPr>
          <w:color w:val="000000" w:themeColor="text1"/>
        </w:rPr>
        <w:tab/>
        <w:t>Members of a native band that do not live on a reserve are prohibited from voting in band elections pursuant to s.77(1) of the Indian Act. The respondents are native band members who do not live on a reserve, and they claim that this prohibition is contrary to s 15 of the Charter. They were successful at the lower courts, which the government appealed.</w:t>
      </w:r>
    </w:p>
    <w:p w14:paraId="1430066A" w14:textId="073B5AA9" w:rsidR="002D20F6" w:rsidRPr="00331C85" w:rsidRDefault="002D20F6" w:rsidP="002D20F6">
      <w:pPr>
        <w:tabs>
          <w:tab w:val="left" w:pos="1423"/>
        </w:tabs>
        <w:rPr>
          <w:color w:val="000000" w:themeColor="text1"/>
        </w:rPr>
      </w:pPr>
      <w:r w:rsidRPr="00331C85">
        <w:rPr>
          <w:color w:val="000000" w:themeColor="text1"/>
        </w:rPr>
        <w:t xml:space="preserve">Result:   Yes </w:t>
      </w:r>
      <w:r w:rsidR="00535988" w:rsidRPr="00331C85">
        <w:rPr>
          <w:color w:val="000000" w:themeColor="text1"/>
        </w:rPr>
        <w:t xml:space="preserve">- </w:t>
      </w:r>
      <w:r w:rsidRPr="00331C85">
        <w:rPr>
          <w:color w:val="000000" w:themeColor="text1"/>
        </w:rPr>
        <w:t>appeal dismissed</w:t>
      </w:r>
    </w:p>
    <w:p w14:paraId="68D646C8" w14:textId="2357B7D6" w:rsidR="002B6E00" w:rsidRPr="00331C85" w:rsidRDefault="002D20F6" w:rsidP="002B6E00">
      <w:pPr>
        <w:ind w:left="720" w:hanging="720"/>
        <w:rPr>
          <w:color w:val="000000" w:themeColor="text1"/>
        </w:rPr>
      </w:pPr>
      <w:r w:rsidRPr="00331C85">
        <w:rPr>
          <w:color w:val="000000" w:themeColor="text1"/>
        </w:rPr>
        <w:t>Reason:</w:t>
      </w:r>
      <w:r w:rsidRPr="00331C85">
        <w:rPr>
          <w:color w:val="000000" w:themeColor="text1"/>
        </w:rPr>
        <w:tab/>
      </w:r>
      <w:r w:rsidR="002B6E00" w:rsidRPr="00331C85">
        <w:rPr>
          <w:b/>
          <w:i/>
          <w:color w:val="000000" w:themeColor="text1"/>
        </w:rPr>
        <w:t>Does the impugned law make a distinction that denies equal benefit or imposes an unequal burden?</w:t>
      </w:r>
      <w:r w:rsidR="002B6E00" w:rsidRPr="00331C85">
        <w:rPr>
          <w:color w:val="000000" w:themeColor="text1"/>
        </w:rPr>
        <w:t xml:space="preserve"> – Yes, the exclusion of off-reserve band members from voting privileges satisfies this requirement (this is obvious).</w:t>
      </w:r>
    </w:p>
    <w:p w14:paraId="4DD9029B" w14:textId="77777777" w:rsidR="002B6E00" w:rsidRPr="00331C85" w:rsidRDefault="002B6E00" w:rsidP="002B6E00">
      <w:pPr>
        <w:ind w:left="720"/>
        <w:rPr>
          <w:b/>
          <w:color w:val="000000" w:themeColor="text1"/>
        </w:rPr>
      </w:pPr>
    </w:p>
    <w:p w14:paraId="3B5191F2" w14:textId="1C05C280" w:rsidR="002B6E00" w:rsidRPr="00331C85" w:rsidRDefault="002B6E00" w:rsidP="002B6E00">
      <w:pPr>
        <w:ind w:left="720"/>
        <w:rPr>
          <w:b/>
          <w:i/>
          <w:color w:val="000000" w:themeColor="text1"/>
        </w:rPr>
      </w:pPr>
      <w:r w:rsidRPr="00331C85">
        <w:rPr>
          <w:b/>
          <w:i/>
          <w:color w:val="000000" w:themeColor="text1"/>
        </w:rPr>
        <w:t>BUT, is it an enumerated or analogous ground?</w:t>
      </w:r>
      <w:r w:rsidR="0068161B" w:rsidRPr="00331C85">
        <w:rPr>
          <w:b/>
          <w:i/>
          <w:color w:val="000000" w:themeColor="text1"/>
        </w:rPr>
        <w:t xml:space="preserve"> (Step 1 is met)</w:t>
      </w:r>
    </w:p>
    <w:p w14:paraId="39AB7C0B" w14:textId="77777777" w:rsidR="002B6E00" w:rsidRPr="00331C85" w:rsidRDefault="002B6E00" w:rsidP="00435F78">
      <w:pPr>
        <w:pStyle w:val="ListParagraph"/>
        <w:numPr>
          <w:ilvl w:val="1"/>
          <w:numId w:val="42"/>
        </w:numPr>
        <w:rPr>
          <w:color w:val="000000" w:themeColor="text1"/>
        </w:rPr>
      </w:pPr>
      <w:r w:rsidRPr="00331C85">
        <w:rPr>
          <w:color w:val="000000" w:themeColor="text1"/>
        </w:rPr>
        <w:t>“The enumerated grounds function as legislative markers of suspect grounds associated with stereotypical, discriminatory decision making”</w:t>
      </w:r>
    </w:p>
    <w:p w14:paraId="02C29714" w14:textId="7E6E103A" w:rsidR="002B6E00" w:rsidRPr="00331C85" w:rsidRDefault="002B6E00" w:rsidP="00435F78">
      <w:pPr>
        <w:pStyle w:val="ListParagraph"/>
        <w:numPr>
          <w:ilvl w:val="2"/>
          <w:numId w:val="42"/>
        </w:numPr>
        <w:rPr>
          <w:color w:val="000000" w:themeColor="text1"/>
        </w:rPr>
      </w:pPr>
      <w:r w:rsidRPr="00331C85">
        <w:rPr>
          <w:color w:val="000000" w:themeColor="text1"/>
        </w:rPr>
        <w:t>Screening function (avoid trivial claims)</w:t>
      </w:r>
    </w:p>
    <w:p w14:paraId="5F716FBD" w14:textId="11B5E61F" w:rsidR="00892AC0" w:rsidRPr="00331C85" w:rsidRDefault="00892AC0" w:rsidP="00435F78">
      <w:pPr>
        <w:pStyle w:val="ListParagraph"/>
        <w:numPr>
          <w:ilvl w:val="3"/>
          <w:numId w:val="42"/>
        </w:numPr>
        <w:rPr>
          <w:color w:val="000000" w:themeColor="text1"/>
        </w:rPr>
      </w:pPr>
      <w:r w:rsidRPr="00331C85">
        <w:rPr>
          <w:color w:val="000000" w:themeColor="text1"/>
        </w:rPr>
        <w:t>Avoid distinctions that would be a misuse of s15</w:t>
      </w:r>
    </w:p>
    <w:p w14:paraId="64471AFC" w14:textId="2A57FB8F" w:rsidR="00892AC0" w:rsidRPr="00331C85" w:rsidRDefault="00892AC0" w:rsidP="00435F78">
      <w:pPr>
        <w:pStyle w:val="ListParagraph"/>
        <w:numPr>
          <w:ilvl w:val="2"/>
          <w:numId w:val="42"/>
        </w:numPr>
        <w:rPr>
          <w:color w:val="000000" w:themeColor="text1"/>
        </w:rPr>
      </w:pPr>
      <w:r w:rsidRPr="00331C85">
        <w:rPr>
          <w:color w:val="000000" w:themeColor="text1"/>
        </w:rPr>
        <w:t>Government has a history of making discriminatory laws when legislation legislates on these grounds</w:t>
      </w:r>
    </w:p>
    <w:p w14:paraId="0C5A614A" w14:textId="63AE9E09" w:rsidR="00892AC0" w:rsidRPr="00331C85" w:rsidRDefault="00892AC0" w:rsidP="00435F78">
      <w:pPr>
        <w:pStyle w:val="ListParagraph"/>
        <w:numPr>
          <w:ilvl w:val="2"/>
          <w:numId w:val="42"/>
        </w:numPr>
        <w:rPr>
          <w:color w:val="000000" w:themeColor="text1"/>
        </w:rPr>
      </w:pPr>
      <w:r w:rsidRPr="00331C85">
        <w:rPr>
          <w:color w:val="000000" w:themeColor="text1"/>
        </w:rPr>
        <w:t xml:space="preserve">The general purpose of s 15(1) </w:t>
      </w:r>
      <w:r w:rsidRPr="00331C85">
        <w:rPr>
          <w:color w:val="000000" w:themeColor="text1"/>
        </w:rPr>
        <w:sym w:font="Wingdings" w:char="F0E0"/>
      </w:r>
      <w:r w:rsidRPr="00331C85">
        <w:rPr>
          <w:color w:val="000000" w:themeColor="text1"/>
        </w:rPr>
        <w:t xml:space="preserve"> to prevent the violation of human dignity through the imposition of disadvantage based on stereotyping and social prejudice, and to promote a society where all persons are considered worthy of respect and consideration – believe Aboriginality- residence constitutes a ground of discrimination analogous to the enumerated grounds </w:t>
      </w:r>
    </w:p>
    <w:p w14:paraId="3FA0D386" w14:textId="3CF19942" w:rsidR="00892AC0" w:rsidRPr="00331C85" w:rsidRDefault="002B6E00" w:rsidP="00435F78">
      <w:pPr>
        <w:pStyle w:val="ListParagraph"/>
        <w:numPr>
          <w:ilvl w:val="1"/>
          <w:numId w:val="42"/>
        </w:numPr>
        <w:rPr>
          <w:color w:val="000000" w:themeColor="text1"/>
        </w:rPr>
      </w:pPr>
      <w:r w:rsidRPr="00331C85">
        <w:rPr>
          <w:color w:val="000000" w:themeColor="text1"/>
        </w:rPr>
        <w:t xml:space="preserve">“The thrust of identification of analogous grounds…is to reveal grounds based on characteristics that we cannot change or that the government has no legitimate interest in expecting us to change to receive equal treatment under the law.  To put it another way, s. 15 targets the denial of equal treatment on grounds that are </w:t>
      </w:r>
      <w:r w:rsidRPr="00331C85">
        <w:rPr>
          <w:b/>
          <w:bCs/>
          <w:color w:val="000000" w:themeColor="text1"/>
        </w:rPr>
        <w:t>actually immutable</w:t>
      </w:r>
      <w:r w:rsidRPr="00331C85">
        <w:rPr>
          <w:color w:val="000000" w:themeColor="text1"/>
        </w:rPr>
        <w:t xml:space="preserve">, like race, or </w:t>
      </w:r>
      <w:r w:rsidRPr="00331C85">
        <w:rPr>
          <w:b/>
          <w:bCs/>
          <w:color w:val="000000" w:themeColor="text1"/>
        </w:rPr>
        <w:t>constructively immutable</w:t>
      </w:r>
      <w:r w:rsidRPr="00331C85">
        <w:rPr>
          <w:color w:val="000000" w:themeColor="text1"/>
        </w:rPr>
        <w:t>, like religion.”</w:t>
      </w:r>
    </w:p>
    <w:p w14:paraId="1B915896" w14:textId="25E089FC" w:rsidR="00892AC0" w:rsidRPr="00331C85" w:rsidRDefault="00892AC0" w:rsidP="00435F78">
      <w:pPr>
        <w:pStyle w:val="ListParagraph"/>
        <w:numPr>
          <w:ilvl w:val="2"/>
          <w:numId w:val="42"/>
        </w:numPr>
        <w:rPr>
          <w:color w:val="000000" w:themeColor="text1"/>
        </w:rPr>
      </w:pPr>
      <w:r w:rsidRPr="00331C85">
        <w:rPr>
          <w:color w:val="000000" w:themeColor="text1"/>
        </w:rPr>
        <w:t xml:space="preserve">“Other factors identified in the cases as associated with the enumerated and analogous grounds, like the fact that the decision adversely impacts on a discrete and insular minority or a group that has been historically discriminated against, may be seen </w:t>
      </w:r>
      <w:r w:rsidRPr="00331C85">
        <w:rPr>
          <w:b/>
          <w:bCs/>
          <w:color w:val="000000" w:themeColor="text1"/>
        </w:rPr>
        <w:t>to flow from the central concept of immutable or constructively immutable personal characteristics</w:t>
      </w:r>
      <w:r w:rsidRPr="00331C85">
        <w:rPr>
          <w:color w:val="000000" w:themeColor="text1"/>
        </w:rPr>
        <w:t>, which too often have served as illegitimate and demeaning proxies for merit-based decision-making”</w:t>
      </w:r>
    </w:p>
    <w:p w14:paraId="321A4BD5" w14:textId="5480BAEB" w:rsidR="00892AC0" w:rsidRPr="00331C85" w:rsidRDefault="00892AC0" w:rsidP="00435F78">
      <w:pPr>
        <w:pStyle w:val="ListParagraph"/>
        <w:numPr>
          <w:ilvl w:val="3"/>
          <w:numId w:val="42"/>
        </w:numPr>
        <w:rPr>
          <w:color w:val="000000" w:themeColor="text1"/>
        </w:rPr>
      </w:pPr>
      <w:r w:rsidRPr="00331C85">
        <w:rPr>
          <w:b/>
          <w:color w:val="000000" w:themeColor="text1"/>
        </w:rPr>
        <w:t>EISEN</w:t>
      </w:r>
      <w:r w:rsidRPr="00331C85">
        <w:rPr>
          <w:color w:val="000000" w:themeColor="text1"/>
        </w:rPr>
        <w:t xml:space="preserve"> – this doesn’t make sense</w:t>
      </w:r>
    </w:p>
    <w:p w14:paraId="698FAA40" w14:textId="1E26BF97" w:rsidR="00892AC0" w:rsidRPr="00331C85" w:rsidRDefault="00892AC0" w:rsidP="00435F78">
      <w:pPr>
        <w:pStyle w:val="ListParagraph"/>
        <w:numPr>
          <w:ilvl w:val="4"/>
          <w:numId w:val="42"/>
        </w:numPr>
        <w:rPr>
          <w:color w:val="000000" w:themeColor="text1"/>
        </w:rPr>
      </w:pPr>
      <w:r w:rsidRPr="00331C85">
        <w:rPr>
          <w:color w:val="000000" w:themeColor="text1"/>
        </w:rPr>
        <w:t>Immutability does not mean the same as this</w:t>
      </w:r>
    </w:p>
    <w:p w14:paraId="4875152A" w14:textId="42654890" w:rsidR="002B6E00" w:rsidRPr="00331C85" w:rsidRDefault="002D20F6" w:rsidP="00435F78">
      <w:pPr>
        <w:pStyle w:val="ListParagraph"/>
        <w:numPr>
          <w:ilvl w:val="1"/>
          <w:numId w:val="42"/>
        </w:numPr>
        <w:rPr>
          <w:color w:val="000000" w:themeColor="text1"/>
        </w:rPr>
      </w:pPr>
      <w:r w:rsidRPr="00331C85">
        <w:rPr>
          <w:color w:val="000000" w:themeColor="text1"/>
        </w:rPr>
        <w:t xml:space="preserve">Majority </w:t>
      </w:r>
      <w:r w:rsidRPr="00331C85">
        <w:rPr>
          <w:color w:val="000000" w:themeColor="text1"/>
        </w:rPr>
        <w:sym w:font="Wingdings" w:char="F0E0"/>
      </w:r>
      <w:r w:rsidRPr="00331C85">
        <w:rPr>
          <w:color w:val="000000" w:themeColor="text1"/>
        </w:rPr>
        <w:t xml:space="preserve"> It is clear that non-reserve aboriginal status qualifies as an analogous ground, but distinctions based on analogous grounds do not always constitute discrimination</w:t>
      </w:r>
      <w:r w:rsidR="002B6E00" w:rsidRPr="00331C85">
        <w:rPr>
          <w:color w:val="000000" w:themeColor="text1"/>
        </w:rPr>
        <w:t xml:space="preserve">. </w:t>
      </w:r>
    </w:p>
    <w:p w14:paraId="1ADD2AAF" w14:textId="4E9356F6" w:rsidR="00A57F5F" w:rsidRPr="00331C85" w:rsidRDefault="00A57F5F" w:rsidP="00435F78">
      <w:pPr>
        <w:pStyle w:val="ListParagraph"/>
        <w:numPr>
          <w:ilvl w:val="2"/>
          <w:numId w:val="42"/>
        </w:numPr>
        <w:rPr>
          <w:color w:val="000000" w:themeColor="text1"/>
        </w:rPr>
      </w:pPr>
      <w:r w:rsidRPr="00331C85">
        <w:rPr>
          <w:b/>
          <w:color w:val="000000" w:themeColor="text1"/>
        </w:rPr>
        <w:t xml:space="preserve">Aboriginality-residence is </w:t>
      </w:r>
      <w:r w:rsidRPr="00331C85">
        <w:rPr>
          <w:color w:val="000000" w:themeColor="text1"/>
        </w:rPr>
        <w:t>“</w:t>
      </w:r>
      <w:r w:rsidRPr="00331C85">
        <w:rPr>
          <w:b/>
          <w:color w:val="000000" w:themeColor="text1"/>
        </w:rPr>
        <w:t>a personal characteristic essential to a band-member’s personal identity</w:t>
      </w:r>
      <w:r w:rsidRPr="00331C85">
        <w:rPr>
          <w:color w:val="000000" w:themeColor="text1"/>
        </w:rPr>
        <w:t>, which is no less constructively immutable than religion or citizenship.  Off-reserve Aboriginal band members can change their status to on-reserve band members only at great cost, if at all.”</w:t>
      </w:r>
    </w:p>
    <w:p w14:paraId="057BF596" w14:textId="66590EA5" w:rsidR="00A57F5F" w:rsidRPr="00331C85" w:rsidRDefault="00A57F5F" w:rsidP="00435F78">
      <w:pPr>
        <w:pStyle w:val="ListParagraph"/>
        <w:numPr>
          <w:ilvl w:val="3"/>
          <w:numId w:val="42"/>
        </w:numPr>
        <w:rPr>
          <w:color w:val="000000" w:themeColor="text1"/>
        </w:rPr>
      </w:pPr>
      <w:r w:rsidRPr="00331C85">
        <w:rPr>
          <w:color w:val="000000" w:themeColor="text1"/>
        </w:rPr>
        <w:t>This is not about residence generally</w:t>
      </w:r>
    </w:p>
    <w:p w14:paraId="2DACEA40" w14:textId="23B5EB6D" w:rsidR="00A57F5F" w:rsidRPr="00331C85" w:rsidRDefault="002D20F6" w:rsidP="00435F78">
      <w:pPr>
        <w:pStyle w:val="ListParagraph"/>
        <w:numPr>
          <w:ilvl w:val="2"/>
          <w:numId w:val="42"/>
        </w:numPr>
        <w:rPr>
          <w:color w:val="000000" w:themeColor="text1"/>
        </w:rPr>
      </w:pPr>
      <w:r w:rsidRPr="00331C85">
        <w:rPr>
          <w:color w:val="000000" w:themeColor="text1"/>
        </w:rPr>
        <w:t xml:space="preserve">Analogous grounds serve as the basis for stereotypical decisions made not on the basis of merit but a personal characteristic that is either unchangeable, or changeable only at an unacceptable cost to personal identity </w:t>
      </w:r>
    </w:p>
    <w:p w14:paraId="3D4942C8" w14:textId="3D85DF76" w:rsidR="002D20F6" w:rsidRPr="00331C85" w:rsidRDefault="002D20F6" w:rsidP="00435F78">
      <w:pPr>
        <w:pStyle w:val="ListParagraph"/>
        <w:numPr>
          <w:ilvl w:val="1"/>
          <w:numId w:val="42"/>
        </w:numPr>
        <w:rPr>
          <w:color w:val="000000" w:themeColor="text1"/>
        </w:rPr>
      </w:pPr>
      <w:r w:rsidRPr="00331C85">
        <w:rPr>
          <w:color w:val="000000" w:themeColor="text1"/>
        </w:rPr>
        <w:t xml:space="preserve">Criteria for determining whether a ground is analogous </w:t>
      </w:r>
    </w:p>
    <w:p w14:paraId="3E93C2FB" w14:textId="010C1D7E" w:rsidR="002D20F6" w:rsidRPr="00331C85" w:rsidRDefault="002D20F6" w:rsidP="00435F78">
      <w:pPr>
        <w:pStyle w:val="ListParagraph"/>
        <w:numPr>
          <w:ilvl w:val="2"/>
          <w:numId w:val="42"/>
        </w:numPr>
        <w:rPr>
          <w:color w:val="000000" w:themeColor="text1"/>
        </w:rPr>
      </w:pPr>
      <w:r w:rsidRPr="00331C85">
        <w:rPr>
          <w:color w:val="000000" w:themeColor="text1"/>
        </w:rPr>
        <w:t xml:space="preserve">Enumerated grounds (sex, race, national/ethnic origin, color, religion, age, mental/physical disability) all have in common the fact that they often serve as the basis for stereotypical decisions made not on the basis of merit but on the basis of personal characteristic that is immutable or changeable only at unacceptable cost to personal identity </w:t>
      </w:r>
    </w:p>
    <w:p w14:paraId="45ABE63C" w14:textId="22802117" w:rsidR="002D20F6" w:rsidRPr="00331C85" w:rsidRDefault="002D20F6" w:rsidP="00435F78">
      <w:pPr>
        <w:pStyle w:val="ListParagraph"/>
        <w:numPr>
          <w:ilvl w:val="2"/>
          <w:numId w:val="42"/>
        </w:numPr>
        <w:rPr>
          <w:color w:val="000000" w:themeColor="text1"/>
        </w:rPr>
      </w:pPr>
      <w:r w:rsidRPr="00331C85">
        <w:rPr>
          <w:color w:val="000000" w:themeColor="text1"/>
        </w:rPr>
        <w:t xml:space="preserve">Must reveal grounds based on characteristics that we cannot change or that gov’t has no interest in expecting us to change to receive equal treatment under the law </w:t>
      </w:r>
    </w:p>
    <w:p w14:paraId="6EAC5779" w14:textId="13279D1E" w:rsidR="002D20F6" w:rsidRPr="00331C85" w:rsidRDefault="002D20F6" w:rsidP="00435F78">
      <w:pPr>
        <w:pStyle w:val="ListParagraph"/>
        <w:numPr>
          <w:ilvl w:val="2"/>
          <w:numId w:val="42"/>
        </w:numPr>
        <w:rPr>
          <w:color w:val="000000" w:themeColor="text1"/>
        </w:rPr>
      </w:pPr>
      <w:r w:rsidRPr="00331C85">
        <w:rPr>
          <w:color w:val="000000" w:themeColor="text1"/>
        </w:rPr>
        <w:t xml:space="preserve">Other factors – the decision adversely impacts a discrete and insular minority or a group historically discriminated against </w:t>
      </w:r>
    </w:p>
    <w:p w14:paraId="64A4A854" w14:textId="6BDA8BC0" w:rsidR="002D20F6" w:rsidRPr="00331C85" w:rsidRDefault="002D20F6" w:rsidP="00435F78">
      <w:pPr>
        <w:pStyle w:val="ListParagraph"/>
        <w:numPr>
          <w:ilvl w:val="2"/>
          <w:numId w:val="42"/>
        </w:numPr>
        <w:rPr>
          <w:color w:val="000000" w:themeColor="text1"/>
        </w:rPr>
      </w:pPr>
      <w:r w:rsidRPr="00331C85">
        <w:rPr>
          <w:color w:val="000000" w:themeColor="text1"/>
        </w:rPr>
        <w:t xml:space="preserve">Actually immutable – race; constructively immutable – religion </w:t>
      </w:r>
    </w:p>
    <w:p w14:paraId="39A109D1" w14:textId="77777777" w:rsidR="002D20F6" w:rsidRPr="00331C85" w:rsidRDefault="002D20F6" w:rsidP="00435F78">
      <w:pPr>
        <w:pStyle w:val="ListParagraph"/>
        <w:numPr>
          <w:ilvl w:val="2"/>
          <w:numId w:val="42"/>
        </w:numPr>
        <w:rPr>
          <w:color w:val="000000" w:themeColor="text1"/>
        </w:rPr>
      </w:pPr>
      <w:r w:rsidRPr="00331C85">
        <w:rPr>
          <w:color w:val="000000" w:themeColor="text1"/>
        </w:rPr>
        <w:t>Sexuality, marital status</w:t>
      </w:r>
    </w:p>
    <w:p w14:paraId="1621D153" w14:textId="77777777" w:rsidR="00A57F5F" w:rsidRPr="00331C85" w:rsidRDefault="002D20F6" w:rsidP="00435F78">
      <w:pPr>
        <w:pStyle w:val="ListParagraph"/>
        <w:numPr>
          <w:ilvl w:val="1"/>
          <w:numId w:val="42"/>
        </w:numPr>
        <w:rPr>
          <w:b/>
          <w:color w:val="000000" w:themeColor="text1"/>
        </w:rPr>
      </w:pPr>
      <w:r w:rsidRPr="00331C85">
        <w:rPr>
          <w:b/>
          <w:color w:val="000000" w:themeColor="text1"/>
        </w:rPr>
        <w:t>Once a personal characteristic is recognized or rejected as an analogous ground it will hold across all legal contexts</w:t>
      </w:r>
    </w:p>
    <w:p w14:paraId="04A2A94F" w14:textId="69BAE80E" w:rsidR="00A57F5F" w:rsidRPr="00331C85" w:rsidRDefault="00A57F5F" w:rsidP="00435F78">
      <w:pPr>
        <w:pStyle w:val="ListParagraph"/>
        <w:numPr>
          <w:ilvl w:val="2"/>
          <w:numId w:val="42"/>
        </w:numPr>
        <w:rPr>
          <w:color w:val="000000" w:themeColor="text1"/>
        </w:rPr>
      </w:pPr>
      <w:r w:rsidRPr="00331C85">
        <w:rPr>
          <w:color w:val="000000" w:themeColor="text1"/>
        </w:rPr>
        <w:t>Reject a case by case basis analysis</w:t>
      </w:r>
    </w:p>
    <w:p w14:paraId="42DB741F" w14:textId="2411DB87" w:rsidR="00A57F5F" w:rsidRPr="00331C85" w:rsidRDefault="00A57F5F" w:rsidP="00A57F5F">
      <w:pPr>
        <w:pStyle w:val="ListParagraph"/>
        <w:rPr>
          <w:b/>
          <w:i/>
          <w:color w:val="000000" w:themeColor="text1"/>
        </w:rPr>
      </w:pPr>
      <w:r w:rsidRPr="00331C85">
        <w:rPr>
          <w:b/>
          <w:i/>
          <w:color w:val="000000" w:themeColor="text1"/>
        </w:rPr>
        <w:t>Is the distinction amounts (in purpose or effect) to discrimination on the facts of the case?</w:t>
      </w:r>
      <w:r w:rsidR="0068161B" w:rsidRPr="00331C85">
        <w:rPr>
          <w:b/>
          <w:i/>
          <w:color w:val="000000" w:themeColor="text1"/>
        </w:rPr>
        <w:t xml:space="preserve"> (Step 2)</w:t>
      </w:r>
    </w:p>
    <w:p w14:paraId="29059AD0" w14:textId="77777777" w:rsidR="00687D8D" w:rsidRPr="00331C85" w:rsidRDefault="00687D8D" w:rsidP="00435F78">
      <w:pPr>
        <w:pStyle w:val="ListParagraph"/>
        <w:numPr>
          <w:ilvl w:val="1"/>
          <w:numId w:val="42"/>
        </w:numPr>
        <w:rPr>
          <w:color w:val="000000" w:themeColor="text1"/>
        </w:rPr>
      </w:pPr>
      <w:r w:rsidRPr="00331C85">
        <w:rPr>
          <w:color w:val="000000" w:themeColor="text1"/>
        </w:rPr>
        <w:t>Distinction perpetuates historical disadvantage and does not correspond with actual characteristics</w:t>
      </w:r>
    </w:p>
    <w:p w14:paraId="5710EE56" w14:textId="77777777" w:rsidR="00687D8D" w:rsidRPr="00331C85" w:rsidRDefault="00687D8D" w:rsidP="00435F78">
      <w:pPr>
        <w:pStyle w:val="ListParagraph"/>
        <w:numPr>
          <w:ilvl w:val="1"/>
          <w:numId w:val="42"/>
        </w:numPr>
        <w:rPr>
          <w:color w:val="000000" w:themeColor="text1"/>
        </w:rPr>
      </w:pPr>
      <w:r w:rsidRPr="00331C85">
        <w:rPr>
          <w:color w:val="000000" w:themeColor="text1"/>
        </w:rPr>
        <w:t>Based on stereotype that band members living off reserve are not interested in maintaining meaningful participation in the band or preserving cultural identity</w:t>
      </w:r>
    </w:p>
    <w:p w14:paraId="3F942BBD" w14:textId="3CE0EF4B" w:rsidR="00687D8D" w:rsidRPr="00331C85" w:rsidRDefault="00687D8D" w:rsidP="00435F78">
      <w:pPr>
        <w:pStyle w:val="ListParagraph"/>
        <w:numPr>
          <w:ilvl w:val="1"/>
          <w:numId w:val="42"/>
        </w:numPr>
        <w:rPr>
          <w:color w:val="000000" w:themeColor="text1"/>
        </w:rPr>
      </w:pPr>
      <w:r w:rsidRPr="00331C85">
        <w:rPr>
          <w:color w:val="000000" w:themeColor="text1"/>
        </w:rPr>
        <w:t>Affected interests are fundamental, relating to preservation of cultural identity and matters of practical concern (e.g. surrender and allocation of lands, expenditures, etc.)</w:t>
      </w:r>
    </w:p>
    <w:p w14:paraId="1C48D6FB" w14:textId="78C9E1DD" w:rsidR="00687D8D" w:rsidRPr="00331C85" w:rsidRDefault="00687D8D" w:rsidP="00435F78">
      <w:pPr>
        <w:pStyle w:val="ListParagraph"/>
        <w:numPr>
          <w:ilvl w:val="2"/>
          <w:numId w:val="42"/>
        </w:numPr>
        <w:rPr>
          <w:color w:val="000000" w:themeColor="text1"/>
        </w:rPr>
      </w:pPr>
      <w:r w:rsidRPr="00331C85">
        <w:rPr>
          <w:i/>
          <w:color w:val="000000" w:themeColor="text1"/>
        </w:rPr>
        <w:t>Law</w:t>
      </w:r>
      <w:r w:rsidRPr="00331C85">
        <w:rPr>
          <w:color w:val="000000" w:themeColor="text1"/>
        </w:rPr>
        <w:t xml:space="preserve"> – nature and scope of the interest affected</w:t>
      </w:r>
    </w:p>
    <w:p w14:paraId="73EAC4EE" w14:textId="368218B5" w:rsidR="00535988" w:rsidRPr="00331C85" w:rsidRDefault="00535988" w:rsidP="00535988">
      <w:pPr>
        <w:ind w:left="720"/>
        <w:rPr>
          <w:color w:val="000000" w:themeColor="text1"/>
        </w:rPr>
      </w:pPr>
      <w:r w:rsidRPr="00331C85">
        <w:rPr>
          <w:i/>
          <w:color w:val="000000" w:themeColor="text1"/>
        </w:rPr>
        <w:t>Section 1</w:t>
      </w:r>
    </w:p>
    <w:p w14:paraId="0D3FBFEF" w14:textId="10F09480" w:rsidR="00535988" w:rsidRPr="00331C85" w:rsidRDefault="00535988" w:rsidP="00435F78">
      <w:pPr>
        <w:pStyle w:val="ListParagraph"/>
        <w:numPr>
          <w:ilvl w:val="1"/>
          <w:numId w:val="42"/>
        </w:numPr>
        <w:rPr>
          <w:color w:val="000000" w:themeColor="text1"/>
        </w:rPr>
      </w:pPr>
      <w:r w:rsidRPr="00331C85">
        <w:rPr>
          <w:color w:val="000000" w:themeColor="text1"/>
        </w:rPr>
        <w:t>Not minimally impairing since total ban not necessary to achieve objective of giving electoral voice to those most directly affected by decisions.</w:t>
      </w:r>
    </w:p>
    <w:p w14:paraId="155151F4" w14:textId="42240D73" w:rsidR="002D20F6" w:rsidRPr="00331C85" w:rsidRDefault="002D20F6" w:rsidP="002D20F6">
      <w:pPr>
        <w:rPr>
          <w:color w:val="000000" w:themeColor="text1"/>
        </w:rPr>
      </w:pPr>
      <w:r w:rsidRPr="00331C85">
        <w:rPr>
          <w:color w:val="000000" w:themeColor="text1"/>
        </w:rPr>
        <w:t>Issue:</w:t>
      </w:r>
      <w:r w:rsidRPr="00331C85">
        <w:rPr>
          <w:color w:val="000000" w:themeColor="text1"/>
        </w:rPr>
        <w:tab/>
        <w:t>Is prohibiting band members living off reserve from voting in band elections contrary to s 15 of the Charter?</w:t>
      </w:r>
    </w:p>
    <w:p w14:paraId="0320E54D" w14:textId="226348CB" w:rsidR="002D20F6" w:rsidRPr="00331C85" w:rsidRDefault="002D20F6" w:rsidP="002D20F6">
      <w:pPr>
        <w:rPr>
          <w:color w:val="000000" w:themeColor="text1"/>
        </w:rPr>
      </w:pPr>
      <w:r w:rsidRPr="00331C85">
        <w:rPr>
          <w:color w:val="000000" w:themeColor="text1"/>
        </w:rPr>
        <w:t>Notes:</w:t>
      </w:r>
      <w:r w:rsidRPr="00331C85">
        <w:rPr>
          <w:color w:val="000000" w:themeColor="text1"/>
        </w:rPr>
        <w:tab/>
        <w:t xml:space="preserve">L’HD </w:t>
      </w:r>
      <w:r w:rsidR="005850CD" w:rsidRPr="00331C85">
        <w:rPr>
          <w:color w:val="000000" w:themeColor="text1"/>
        </w:rPr>
        <w:t>concurring</w:t>
      </w:r>
    </w:p>
    <w:p w14:paraId="2EE22789" w14:textId="053A6A52" w:rsidR="0068161B" w:rsidRPr="00331C85" w:rsidRDefault="0068161B" w:rsidP="00435F78">
      <w:pPr>
        <w:pStyle w:val="ListParagraph"/>
        <w:numPr>
          <w:ilvl w:val="1"/>
          <w:numId w:val="42"/>
        </w:numPr>
        <w:rPr>
          <w:color w:val="000000" w:themeColor="text1"/>
        </w:rPr>
      </w:pPr>
      <w:r w:rsidRPr="00331C85">
        <w:rPr>
          <w:color w:val="000000" w:themeColor="text1"/>
        </w:rPr>
        <w:t>Aboriginality-Residence</w:t>
      </w:r>
    </w:p>
    <w:p w14:paraId="6B049F79" w14:textId="77777777" w:rsidR="0068161B" w:rsidRPr="00331C85" w:rsidRDefault="0068161B" w:rsidP="00435F78">
      <w:pPr>
        <w:pStyle w:val="ListParagraph"/>
        <w:numPr>
          <w:ilvl w:val="2"/>
          <w:numId w:val="42"/>
        </w:numPr>
        <w:rPr>
          <w:color w:val="000000" w:themeColor="text1"/>
        </w:rPr>
      </w:pPr>
      <w:r w:rsidRPr="00331C85">
        <w:rPr>
          <w:color w:val="000000" w:themeColor="text1"/>
        </w:rPr>
        <w:t>Important to identity, personhood, community, land</w:t>
      </w:r>
    </w:p>
    <w:p w14:paraId="2B66D56D" w14:textId="77777777" w:rsidR="0068161B" w:rsidRPr="00331C85" w:rsidRDefault="0068161B" w:rsidP="00435F78">
      <w:pPr>
        <w:pStyle w:val="ListParagraph"/>
        <w:numPr>
          <w:ilvl w:val="2"/>
          <w:numId w:val="42"/>
        </w:numPr>
        <w:rPr>
          <w:color w:val="000000" w:themeColor="text1"/>
        </w:rPr>
      </w:pPr>
      <w:r w:rsidRPr="00331C85">
        <w:rPr>
          <w:color w:val="000000" w:themeColor="text1"/>
        </w:rPr>
        <w:t>History of discrimination</w:t>
      </w:r>
    </w:p>
    <w:p w14:paraId="231682CD" w14:textId="77777777" w:rsidR="0068161B" w:rsidRPr="00331C85" w:rsidRDefault="0068161B" w:rsidP="00435F78">
      <w:pPr>
        <w:pStyle w:val="ListParagraph"/>
        <w:numPr>
          <w:ilvl w:val="2"/>
          <w:numId w:val="42"/>
        </w:numPr>
        <w:rPr>
          <w:color w:val="000000" w:themeColor="text1"/>
        </w:rPr>
      </w:pPr>
      <w:r w:rsidRPr="00331C85">
        <w:rPr>
          <w:color w:val="000000" w:themeColor="text1"/>
        </w:rPr>
        <w:t>Lack of housing opportunities on reserve</w:t>
      </w:r>
    </w:p>
    <w:p w14:paraId="2D0D78AC" w14:textId="7A2F1E42" w:rsidR="0068161B" w:rsidRPr="00331C85" w:rsidRDefault="0068161B" w:rsidP="00435F78">
      <w:pPr>
        <w:pStyle w:val="ListParagraph"/>
        <w:numPr>
          <w:ilvl w:val="2"/>
          <w:numId w:val="42"/>
        </w:numPr>
        <w:rPr>
          <w:color w:val="000000" w:themeColor="text1"/>
        </w:rPr>
      </w:pPr>
      <w:r w:rsidRPr="00331C85">
        <w:rPr>
          <w:color w:val="000000" w:themeColor="text1"/>
        </w:rPr>
        <w:t xml:space="preserve">Leaving reserve often compelled by restrictions in </w:t>
      </w:r>
      <w:r w:rsidRPr="00331C85">
        <w:rPr>
          <w:i/>
          <w:iCs/>
          <w:color w:val="000000" w:themeColor="text1"/>
        </w:rPr>
        <w:t>Indian Act</w:t>
      </w:r>
      <w:r w:rsidRPr="00331C85">
        <w:rPr>
          <w:color w:val="000000" w:themeColor="text1"/>
        </w:rPr>
        <w:t>, not chosen</w:t>
      </w:r>
    </w:p>
    <w:p w14:paraId="3400AABB" w14:textId="41532C95" w:rsidR="002D20F6" w:rsidRPr="00331C85" w:rsidRDefault="002D20F6" w:rsidP="00435F78">
      <w:pPr>
        <w:pStyle w:val="ListParagraph"/>
        <w:numPr>
          <w:ilvl w:val="1"/>
          <w:numId w:val="42"/>
        </w:numPr>
        <w:rPr>
          <w:color w:val="000000" w:themeColor="text1"/>
        </w:rPr>
      </w:pPr>
      <w:r w:rsidRPr="00331C85">
        <w:rPr>
          <w:color w:val="000000" w:themeColor="text1"/>
        </w:rPr>
        <w:t xml:space="preserve">Classifies analogous grounds and states that they are things that, considered by a reasonable person in the position of the claimant, would be deemed important to their identity, personhood and belonging </w:t>
      </w:r>
    </w:p>
    <w:p w14:paraId="30B50B28" w14:textId="629B58C7" w:rsidR="002D20F6" w:rsidRPr="00331C85" w:rsidRDefault="002D20F6" w:rsidP="00435F78">
      <w:pPr>
        <w:pStyle w:val="ListParagraph"/>
        <w:numPr>
          <w:ilvl w:val="2"/>
          <w:numId w:val="42"/>
        </w:numPr>
        <w:rPr>
          <w:color w:val="000000" w:themeColor="text1"/>
        </w:rPr>
      </w:pPr>
      <w:r w:rsidRPr="00331C85">
        <w:rPr>
          <w:color w:val="000000" w:themeColor="text1"/>
        </w:rPr>
        <w:t xml:space="preserve">There are several things that help to determine this: being immutable, or very difficult to change in terms of personal identity; lacking in political power; disadvantaged or vulnerable; and inclusion in human rights codes are all factors </w:t>
      </w:r>
    </w:p>
    <w:p w14:paraId="57C6FA83" w14:textId="12E01986" w:rsidR="002D20F6" w:rsidRPr="00331C85" w:rsidRDefault="002D20F6" w:rsidP="00435F78">
      <w:pPr>
        <w:pStyle w:val="ListParagraph"/>
        <w:numPr>
          <w:ilvl w:val="2"/>
          <w:numId w:val="42"/>
        </w:numPr>
        <w:rPr>
          <w:color w:val="000000" w:themeColor="text1"/>
        </w:rPr>
      </w:pPr>
      <w:r w:rsidRPr="00331C85">
        <w:rPr>
          <w:color w:val="000000" w:themeColor="text1"/>
        </w:rPr>
        <w:t>Why this distinction is discrimination a</w:t>
      </w:r>
      <w:r w:rsidR="000E7398">
        <w:rPr>
          <w:color w:val="000000" w:themeColor="text1"/>
        </w:rPr>
        <w:t xml:space="preserve"> </w:t>
      </w:r>
      <w:r w:rsidR="000E7398" w:rsidRPr="000E7398">
        <w:rPr>
          <w:color w:val="000000" w:themeColor="text1"/>
        </w:rPr>
        <w:sym w:font="Wingdings" w:char="F0E0"/>
      </w:r>
      <w:r w:rsidRPr="00331C85">
        <w:rPr>
          <w:color w:val="000000" w:themeColor="text1"/>
        </w:rPr>
        <w:t xml:space="preserve"> the interest here is very important, and that it is completely prohibited, showing a serious violation </w:t>
      </w:r>
    </w:p>
    <w:p w14:paraId="222BAD49" w14:textId="2A423BB8" w:rsidR="002D20F6" w:rsidRPr="00331C85" w:rsidRDefault="002D20F6" w:rsidP="00435F78">
      <w:pPr>
        <w:pStyle w:val="ListParagraph"/>
        <w:numPr>
          <w:ilvl w:val="2"/>
          <w:numId w:val="42"/>
        </w:numPr>
        <w:rPr>
          <w:color w:val="000000" w:themeColor="text1"/>
        </w:rPr>
      </w:pPr>
      <w:r w:rsidRPr="00331C85">
        <w:rPr>
          <w:color w:val="000000" w:themeColor="text1"/>
        </w:rPr>
        <w:t>It reinforces the view that aboriginals who do not live on reserves are "less aboriginal" than those who do, which harms the dignity of the group.</w:t>
      </w:r>
    </w:p>
    <w:p w14:paraId="6C7CAB7B" w14:textId="77777777" w:rsidR="002D20F6" w:rsidRPr="00331C85" w:rsidRDefault="002D20F6" w:rsidP="00535988">
      <w:pPr>
        <w:ind w:left="720"/>
        <w:rPr>
          <w:color w:val="000000" w:themeColor="text1"/>
        </w:rPr>
      </w:pPr>
      <w:r w:rsidRPr="00331C85">
        <w:rPr>
          <w:color w:val="000000" w:themeColor="text1"/>
        </w:rPr>
        <w:t>NOTE: The following characteristics do not qualify as analogous grounds: employment status or occupation, with respect to the RCMP, with respect to health care workers, province of residence, persons charged with war crimes/crimes against</w:t>
      </w:r>
      <w:r w:rsidRPr="00331C85">
        <w:rPr>
          <w:color w:val="000000" w:themeColor="text1"/>
        </w:rPr>
        <w:br/>
        <w:t xml:space="preserve">humanity outside of Canada, bringing a claim against the Crown, marijuana users </w:t>
      </w:r>
    </w:p>
    <w:p w14:paraId="49F9C7C0" w14:textId="3CAFFE5E" w:rsidR="002D20F6" w:rsidRDefault="002D20F6" w:rsidP="002D20F6">
      <w:pPr>
        <w:rPr>
          <w:color w:val="000000" w:themeColor="text1"/>
        </w:rPr>
      </w:pPr>
    </w:p>
    <w:p w14:paraId="46BE22CE" w14:textId="77777777" w:rsidR="00E206B9" w:rsidRPr="00331C85" w:rsidRDefault="00E206B9" w:rsidP="002D20F6">
      <w:pPr>
        <w:rPr>
          <w:color w:val="000000" w:themeColor="text1"/>
        </w:rPr>
      </w:pPr>
    </w:p>
    <w:p w14:paraId="338D1F16" w14:textId="27FBD5B0" w:rsidR="00535988" w:rsidRPr="00331C85" w:rsidRDefault="00535988" w:rsidP="00535988">
      <w:pPr>
        <w:pStyle w:val="Heading4"/>
      </w:pPr>
      <w:bookmarkStart w:id="184" w:name="_Toc18930258"/>
      <w:r w:rsidRPr="00331C85">
        <w:t>Other Analogous Grounds</w:t>
      </w:r>
      <w:bookmarkEnd w:id="184"/>
    </w:p>
    <w:p w14:paraId="3F224592" w14:textId="77777777" w:rsidR="00061CCA" w:rsidRPr="00331C85" w:rsidRDefault="00535988" w:rsidP="00435F78">
      <w:pPr>
        <w:pStyle w:val="ListParagraph"/>
        <w:numPr>
          <w:ilvl w:val="0"/>
          <w:numId w:val="42"/>
        </w:numPr>
        <w:rPr>
          <w:color w:val="000000" w:themeColor="text1"/>
        </w:rPr>
      </w:pPr>
      <w:r w:rsidRPr="00331C85">
        <w:rPr>
          <w:bCs/>
          <w:color w:val="000000" w:themeColor="text1"/>
        </w:rPr>
        <w:t>Citizenship (</w:t>
      </w:r>
      <w:r w:rsidRPr="00331C85">
        <w:rPr>
          <w:bCs/>
          <w:i/>
          <w:iCs/>
          <w:color w:val="000000" w:themeColor="text1"/>
        </w:rPr>
        <w:t>Andrews</w:t>
      </w:r>
      <w:r w:rsidRPr="00331C85">
        <w:rPr>
          <w:bCs/>
          <w:color w:val="000000" w:themeColor="text1"/>
        </w:rPr>
        <w:t>)</w:t>
      </w:r>
    </w:p>
    <w:p w14:paraId="2A8B4358" w14:textId="790D5F3A" w:rsidR="00535988" w:rsidRPr="00331C85" w:rsidRDefault="00535988" w:rsidP="00435F78">
      <w:pPr>
        <w:pStyle w:val="ListParagraph"/>
        <w:numPr>
          <w:ilvl w:val="1"/>
          <w:numId w:val="42"/>
        </w:numPr>
        <w:rPr>
          <w:color w:val="000000" w:themeColor="text1"/>
        </w:rPr>
      </w:pPr>
      <w:r w:rsidRPr="00331C85">
        <w:rPr>
          <w:color w:val="000000" w:themeColor="text1"/>
        </w:rPr>
        <w:t>“</w:t>
      </w:r>
      <w:r w:rsidR="00061CCA" w:rsidRPr="00331C85">
        <w:rPr>
          <w:color w:val="000000" w:themeColor="text1"/>
        </w:rPr>
        <w:t>D</w:t>
      </w:r>
      <w:r w:rsidRPr="00331C85">
        <w:rPr>
          <w:color w:val="000000" w:themeColor="text1"/>
        </w:rPr>
        <w:t>iscrete and insular minority”, irrelevance, immutability</w:t>
      </w:r>
    </w:p>
    <w:p w14:paraId="219B192B" w14:textId="77777777" w:rsidR="00061CCA" w:rsidRPr="00331C85" w:rsidRDefault="00535988" w:rsidP="00435F78">
      <w:pPr>
        <w:pStyle w:val="ListParagraph"/>
        <w:numPr>
          <w:ilvl w:val="0"/>
          <w:numId w:val="42"/>
        </w:numPr>
        <w:rPr>
          <w:color w:val="000000" w:themeColor="text1"/>
        </w:rPr>
      </w:pPr>
      <w:r w:rsidRPr="00331C85">
        <w:rPr>
          <w:bCs/>
          <w:color w:val="000000" w:themeColor="text1"/>
        </w:rPr>
        <w:t>Marital Status (</w:t>
      </w:r>
      <w:r w:rsidRPr="00331C85">
        <w:rPr>
          <w:bCs/>
          <w:i/>
          <w:iCs/>
          <w:color w:val="000000" w:themeColor="text1"/>
        </w:rPr>
        <w:t>Miron v Trudel</w:t>
      </w:r>
      <w:r w:rsidRPr="00331C85">
        <w:rPr>
          <w:bCs/>
          <w:color w:val="000000" w:themeColor="text1"/>
        </w:rPr>
        <w:t>)</w:t>
      </w:r>
    </w:p>
    <w:p w14:paraId="3BA33E0B" w14:textId="54A77847" w:rsidR="00535988" w:rsidRPr="00331C85" w:rsidRDefault="00061CCA" w:rsidP="00435F78">
      <w:pPr>
        <w:pStyle w:val="ListParagraph"/>
        <w:numPr>
          <w:ilvl w:val="1"/>
          <w:numId w:val="42"/>
        </w:numPr>
        <w:rPr>
          <w:color w:val="000000" w:themeColor="text1"/>
        </w:rPr>
      </w:pPr>
      <w:r w:rsidRPr="00331C85">
        <w:rPr>
          <w:color w:val="000000" w:themeColor="text1"/>
        </w:rPr>
        <w:t>H</w:t>
      </w:r>
      <w:r w:rsidR="00535988" w:rsidRPr="00331C85">
        <w:rPr>
          <w:color w:val="000000" w:themeColor="text1"/>
        </w:rPr>
        <w:t>istorical disadvantage, constructive immutability, deeply personal choice</w:t>
      </w:r>
    </w:p>
    <w:p w14:paraId="5355ACE3" w14:textId="14CB4D15" w:rsidR="00535988" w:rsidRPr="00331C85" w:rsidRDefault="00535988" w:rsidP="00435F78">
      <w:pPr>
        <w:pStyle w:val="ListParagraph"/>
        <w:numPr>
          <w:ilvl w:val="1"/>
          <w:numId w:val="42"/>
        </w:numPr>
        <w:rPr>
          <w:i/>
          <w:color w:val="000000" w:themeColor="text1"/>
        </w:rPr>
      </w:pPr>
      <w:r w:rsidRPr="00331C85">
        <w:rPr>
          <w:i/>
          <w:color w:val="000000" w:themeColor="text1"/>
        </w:rPr>
        <w:t>QB v A</w:t>
      </w:r>
    </w:p>
    <w:p w14:paraId="3A9A0013" w14:textId="77777777" w:rsidR="00061CCA" w:rsidRPr="00331C85" w:rsidRDefault="00535988" w:rsidP="00435F78">
      <w:pPr>
        <w:pStyle w:val="ListParagraph"/>
        <w:numPr>
          <w:ilvl w:val="0"/>
          <w:numId w:val="42"/>
        </w:numPr>
        <w:rPr>
          <w:color w:val="000000" w:themeColor="text1"/>
        </w:rPr>
      </w:pPr>
      <w:r w:rsidRPr="00331C85">
        <w:rPr>
          <w:bCs/>
          <w:color w:val="000000" w:themeColor="text1"/>
        </w:rPr>
        <w:t>Sexual Orientation (</w:t>
      </w:r>
      <w:r w:rsidRPr="00331C85">
        <w:rPr>
          <w:bCs/>
          <w:i/>
          <w:iCs/>
          <w:color w:val="000000" w:themeColor="text1"/>
        </w:rPr>
        <w:t>Egan</w:t>
      </w:r>
      <w:r w:rsidRPr="00331C85">
        <w:rPr>
          <w:bCs/>
          <w:color w:val="000000" w:themeColor="text1"/>
        </w:rPr>
        <w:t>)</w:t>
      </w:r>
    </w:p>
    <w:p w14:paraId="008FF2E2" w14:textId="7369BD8F" w:rsidR="00535988" w:rsidRPr="00331C85" w:rsidRDefault="00535988" w:rsidP="00435F78">
      <w:pPr>
        <w:pStyle w:val="ListParagraph"/>
        <w:numPr>
          <w:ilvl w:val="1"/>
          <w:numId w:val="42"/>
        </w:numPr>
        <w:rPr>
          <w:color w:val="000000" w:themeColor="text1"/>
        </w:rPr>
      </w:pPr>
      <w:r w:rsidRPr="00331C85">
        <w:rPr>
          <w:color w:val="000000" w:themeColor="text1"/>
        </w:rPr>
        <w:t>Some judges focused on immutability, others on historical disadvantage</w:t>
      </w:r>
    </w:p>
    <w:p w14:paraId="5B899B43" w14:textId="77777777" w:rsidR="00535988" w:rsidRPr="00331C85" w:rsidRDefault="00535988" w:rsidP="00435F78">
      <w:pPr>
        <w:pStyle w:val="ListParagraph"/>
        <w:numPr>
          <w:ilvl w:val="0"/>
          <w:numId w:val="42"/>
        </w:numPr>
        <w:rPr>
          <w:color w:val="000000" w:themeColor="text1"/>
        </w:rPr>
      </w:pPr>
      <w:r w:rsidRPr="00331C85">
        <w:rPr>
          <w:bCs/>
          <w:color w:val="000000" w:themeColor="text1"/>
        </w:rPr>
        <w:t xml:space="preserve">Rejected Grounds: </w:t>
      </w:r>
    </w:p>
    <w:p w14:paraId="2AD65719" w14:textId="77777777" w:rsidR="00535988" w:rsidRPr="00331C85" w:rsidRDefault="00535988" w:rsidP="00435F78">
      <w:pPr>
        <w:pStyle w:val="ListParagraph"/>
        <w:numPr>
          <w:ilvl w:val="1"/>
          <w:numId w:val="42"/>
        </w:numPr>
        <w:rPr>
          <w:color w:val="000000" w:themeColor="text1"/>
        </w:rPr>
      </w:pPr>
      <w:r w:rsidRPr="00331C85">
        <w:rPr>
          <w:color w:val="000000" w:themeColor="text1"/>
        </w:rPr>
        <w:t>Occupation/Employment Status (</w:t>
      </w:r>
      <w:r w:rsidRPr="00331C85">
        <w:rPr>
          <w:i/>
          <w:iCs/>
          <w:color w:val="000000" w:themeColor="text1"/>
        </w:rPr>
        <w:t>Re Worker’s Comp; Delisle</w:t>
      </w:r>
      <w:r w:rsidRPr="00331C85">
        <w:rPr>
          <w:color w:val="000000" w:themeColor="text1"/>
        </w:rPr>
        <w:t xml:space="preserve">; </w:t>
      </w:r>
      <w:r w:rsidRPr="00331C85">
        <w:rPr>
          <w:i/>
          <w:iCs/>
          <w:color w:val="000000" w:themeColor="text1"/>
        </w:rPr>
        <w:t>Baier</w:t>
      </w:r>
      <w:r w:rsidRPr="00331C85">
        <w:rPr>
          <w:color w:val="000000" w:themeColor="text1"/>
        </w:rPr>
        <w:t xml:space="preserve">) </w:t>
      </w:r>
    </w:p>
    <w:p w14:paraId="7C301D43" w14:textId="77777777" w:rsidR="00535988" w:rsidRPr="00331C85" w:rsidRDefault="00535988" w:rsidP="00435F78">
      <w:pPr>
        <w:pStyle w:val="ListParagraph"/>
        <w:numPr>
          <w:ilvl w:val="1"/>
          <w:numId w:val="42"/>
        </w:numPr>
        <w:rPr>
          <w:color w:val="000000" w:themeColor="text1"/>
        </w:rPr>
      </w:pPr>
      <w:r w:rsidRPr="00331C85">
        <w:rPr>
          <w:color w:val="000000" w:themeColor="text1"/>
        </w:rPr>
        <w:t>Province or Municipality of Residence (</w:t>
      </w:r>
      <w:r w:rsidRPr="00331C85">
        <w:rPr>
          <w:i/>
          <w:iCs/>
          <w:color w:val="000000" w:themeColor="text1"/>
        </w:rPr>
        <w:t>Turpin</w:t>
      </w:r>
      <w:r w:rsidRPr="00331C85">
        <w:rPr>
          <w:color w:val="000000" w:themeColor="text1"/>
        </w:rPr>
        <w:t xml:space="preserve">; </w:t>
      </w:r>
      <w:r w:rsidRPr="00331C85">
        <w:rPr>
          <w:i/>
          <w:iCs/>
          <w:color w:val="000000" w:themeColor="text1"/>
        </w:rPr>
        <w:t>Haig</w:t>
      </w:r>
      <w:r w:rsidRPr="00331C85">
        <w:rPr>
          <w:color w:val="000000" w:themeColor="text1"/>
        </w:rPr>
        <w:t xml:space="preserve">; </w:t>
      </w:r>
      <w:r w:rsidRPr="00331C85">
        <w:rPr>
          <w:i/>
          <w:iCs/>
          <w:color w:val="000000" w:themeColor="text1"/>
        </w:rPr>
        <w:t>Siemens</w:t>
      </w:r>
      <w:r w:rsidRPr="00331C85">
        <w:rPr>
          <w:color w:val="000000" w:themeColor="text1"/>
        </w:rPr>
        <w:t>)</w:t>
      </w:r>
    </w:p>
    <w:p w14:paraId="4C837946" w14:textId="77777777" w:rsidR="00535988" w:rsidRPr="00331C85" w:rsidRDefault="00535988" w:rsidP="00435F78">
      <w:pPr>
        <w:pStyle w:val="ListParagraph"/>
        <w:numPr>
          <w:ilvl w:val="1"/>
          <w:numId w:val="42"/>
        </w:numPr>
        <w:rPr>
          <w:color w:val="000000" w:themeColor="text1"/>
        </w:rPr>
      </w:pPr>
      <w:r w:rsidRPr="00331C85">
        <w:rPr>
          <w:color w:val="000000" w:themeColor="text1"/>
        </w:rPr>
        <w:t>Marijuana Use (</w:t>
      </w:r>
      <w:r w:rsidRPr="00331C85">
        <w:rPr>
          <w:i/>
          <w:iCs/>
          <w:color w:val="000000" w:themeColor="text1"/>
        </w:rPr>
        <w:t>Malmo-Levine</w:t>
      </w:r>
      <w:r w:rsidRPr="00331C85">
        <w:rPr>
          <w:color w:val="000000" w:themeColor="text1"/>
        </w:rPr>
        <w:t>)</w:t>
      </w:r>
    </w:p>
    <w:p w14:paraId="13737ED1" w14:textId="77777777" w:rsidR="00061CCA" w:rsidRPr="00331C85" w:rsidRDefault="00535988" w:rsidP="00435F78">
      <w:pPr>
        <w:pStyle w:val="ListParagraph"/>
        <w:numPr>
          <w:ilvl w:val="0"/>
          <w:numId w:val="42"/>
        </w:numPr>
        <w:rPr>
          <w:color w:val="000000" w:themeColor="text1"/>
        </w:rPr>
      </w:pPr>
      <w:r w:rsidRPr="00331C85">
        <w:rPr>
          <w:bCs/>
          <w:color w:val="000000" w:themeColor="text1"/>
        </w:rPr>
        <w:t>Open Questions</w:t>
      </w:r>
    </w:p>
    <w:p w14:paraId="0F07968B" w14:textId="77777777" w:rsidR="00061CCA" w:rsidRPr="00331C85" w:rsidRDefault="00061CCA" w:rsidP="00435F78">
      <w:pPr>
        <w:pStyle w:val="ListParagraph"/>
        <w:numPr>
          <w:ilvl w:val="1"/>
          <w:numId w:val="42"/>
        </w:numPr>
        <w:rPr>
          <w:color w:val="000000" w:themeColor="text1"/>
        </w:rPr>
      </w:pPr>
      <w:r w:rsidRPr="00331C85">
        <w:rPr>
          <w:color w:val="000000" w:themeColor="text1"/>
        </w:rPr>
        <w:t>P</w:t>
      </w:r>
      <w:r w:rsidR="00535988" w:rsidRPr="00331C85">
        <w:rPr>
          <w:color w:val="000000" w:themeColor="text1"/>
        </w:rPr>
        <w:t>overty</w:t>
      </w:r>
    </w:p>
    <w:p w14:paraId="3B6C0760" w14:textId="77777777" w:rsidR="00061CCA" w:rsidRPr="00331C85" w:rsidRDefault="00061CCA" w:rsidP="00435F78">
      <w:pPr>
        <w:pStyle w:val="ListParagraph"/>
        <w:numPr>
          <w:ilvl w:val="1"/>
          <w:numId w:val="42"/>
        </w:numPr>
        <w:rPr>
          <w:color w:val="000000" w:themeColor="text1"/>
        </w:rPr>
      </w:pPr>
      <w:r w:rsidRPr="00331C85">
        <w:rPr>
          <w:color w:val="000000" w:themeColor="text1"/>
        </w:rPr>
        <w:t>S</w:t>
      </w:r>
      <w:r w:rsidR="00535988" w:rsidRPr="00331C85">
        <w:rPr>
          <w:color w:val="000000" w:themeColor="text1"/>
        </w:rPr>
        <w:t>ocial conditio</w:t>
      </w:r>
      <w:r w:rsidRPr="00331C85">
        <w:rPr>
          <w:color w:val="000000" w:themeColor="text1"/>
        </w:rPr>
        <w:t>n</w:t>
      </w:r>
    </w:p>
    <w:p w14:paraId="41AED787" w14:textId="3A63B069" w:rsidR="00535988" w:rsidRPr="00331C85" w:rsidRDefault="00061CCA" w:rsidP="00435F78">
      <w:pPr>
        <w:pStyle w:val="ListParagraph"/>
        <w:numPr>
          <w:ilvl w:val="1"/>
          <w:numId w:val="42"/>
        </w:numPr>
        <w:rPr>
          <w:color w:val="000000" w:themeColor="text1"/>
        </w:rPr>
      </w:pPr>
      <w:r w:rsidRPr="00331C85">
        <w:rPr>
          <w:color w:val="000000" w:themeColor="text1"/>
        </w:rPr>
        <w:t>H</w:t>
      </w:r>
      <w:r w:rsidR="00535988" w:rsidRPr="00331C85">
        <w:rPr>
          <w:color w:val="000000" w:themeColor="text1"/>
        </w:rPr>
        <w:t>omelessness</w:t>
      </w:r>
    </w:p>
    <w:p w14:paraId="71322B7E" w14:textId="77777777" w:rsidR="00535988" w:rsidRPr="00331C85" w:rsidRDefault="00535988" w:rsidP="002D20F6">
      <w:pPr>
        <w:rPr>
          <w:color w:val="000000" w:themeColor="text1"/>
        </w:rPr>
      </w:pPr>
    </w:p>
    <w:p w14:paraId="26E1F719" w14:textId="01D8D1B7" w:rsidR="00E13953" w:rsidRPr="00331C85" w:rsidRDefault="00983F69" w:rsidP="00E13953">
      <w:pPr>
        <w:pStyle w:val="Heading3"/>
        <w:rPr>
          <w:color w:val="000000" w:themeColor="text1"/>
        </w:rPr>
      </w:pPr>
      <w:bookmarkStart w:id="185" w:name="_Toc18930259"/>
      <w:r w:rsidRPr="00331C85">
        <w:rPr>
          <w:color w:val="000000" w:themeColor="text1"/>
        </w:rPr>
        <w:t xml:space="preserve">Step 2: Discrimination and </w:t>
      </w:r>
      <w:r w:rsidR="00E13953" w:rsidRPr="00331C85">
        <w:rPr>
          <w:color w:val="000000" w:themeColor="text1"/>
        </w:rPr>
        <w:t>Comparators</w:t>
      </w:r>
      <w:bookmarkEnd w:id="185"/>
    </w:p>
    <w:p w14:paraId="67F3BF33" w14:textId="77777777" w:rsidR="00E13953" w:rsidRPr="00331C85" w:rsidRDefault="00E13953" w:rsidP="00E13953">
      <w:pPr>
        <w:rPr>
          <w:color w:val="000000" w:themeColor="text1"/>
        </w:rPr>
      </w:pPr>
    </w:p>
    <w:p w14:paraId="70372FF7" w14:textId="50D217A5" w:rsidR="00E13953" w:rsidRPr="00331C85" w:rsidRDefault="00E13953" w:rsidP="00E13953">
      <w:pPr>
        <w:pStyle w:val="Heading4"/>
      </w:pPr>
      <w:bookmarkStart w:id="186" w:name="_Toc18930260"/>
      <w:r w:rsidRPr="00331C85">
        <w:t>Withler v Canada</w:t>
      </w:r>
      <w:bookmarkEnd w:id="186"/>
    </w:p>
    <w:p w14:paraId="25D4D187" w14:textId="77777777" w:rsidR="00E13953" w:rsidRPr="00331C85" w:rsidRDefault="00E13953" w:rsidP="00E13953">
      <w:pPr>
        <w:rPr>
          <w:color w:val="000000" w:themeColor="text1"/>
        </w:rPr>
      </w:pPr>
      <w:r w:rsidRPr="00331C85">
        <w:rPr>
          <w:color w:val="000000" w:themeColor="text1"/>
        </w:rPr>
        <w:t>Ratio:</w:t>
      </w:r>
    </w:p>
    <w:p w14:paraId="7076FAFC" w14:textId="77777777" w:rsidR="00E13953" w:rsidRPr="00331C85" w:rsidRDefault="00E13953" w:rsidP="00E13953">
      <w:pPr>
        <w:ind w:left="720" w:hanging="720"/>
        <w:rPr>
          <w:color w:val="000000" w:themeColor="text1"/>
        </w:rPr>
      </w:pPr>
      <w:r w:rsidRPr="00331C85">
        <w:rPr>
          <w:color w:val="000000" w:themeColor="text1"/>
        </w:rPr>
        <w:t>Facts:</w:t>
      </w:r>
      <w:r w:rsidRPr="00331C85">
        <w:rPr>
          <w:color w:val="000000" w:themeColor="text1"/>
        </w:rPr>
        <w:tab/>
        <w:t>Plaintiffs (widows) whose federal supplementary death benefits were reduced because of the age of their husbands at the time of death [Public Service Superannuation Act and the Canadian Forces Superannuation Act] – provide federal civil servants and members of the Canadian Forces, and their families with a suite of work-related benefits both during employment and after retirement – both include a supplementary death benefit – akin to life insurance – provides a lump sum payment to be made to a plan member’s beneficiary at member’s death. For younger plan members, purpose is to insure against unexpected death at a time when the deceased’s member surviving spouse would be unprotected by a pension/entitled to limited pension funds + for older member’s, purpose is to assist surviving spouses with the costs of the plan members last illness and death – not intended to be a long-term income stream for spouses of older plan members. The amount (twice the plan member’s salary at time of death) reduces by 10% for every year the plan member exceeds 65 or 60 (depending on the Act). This is only one part of the package of survivor benefits – includes pension, health care, dental care, children’s allowance, student’s allowance. Argue the legislation discriminates on the basis of age violating s 15(1).</w:t>
      </w:r>
    </w:p>
    <w:p w14:paraId="1F8798AC" w14:textId="77777777" w:rsidR="00E13953" w:rsidRPr="00331C85" w:rsidRDefault="00E13953" w:rsidP="00E13953">
      <w:pPr>
        <w:rPr>
          <w:color w:val="000000" w:themeColor="text1"/>
        </w:rPr>
      </w:pPr>
      <w:r w:rsidRPr="00331C85">
        <w:rPr>
          <w:color w:val="000000" w:themeColor="text1"/>
        </w:rPr>
        <w:t>Result:</w:t>
      </w:r>
      <w:r w:rsidRPr="00331C85">
        <w:rPr>
          <w:color w:val="000000" w:themeColor="text1"/>
        </w:rPr>
        <w:tab/>
        <w:t>No appeal dismissed – the reduction provisions do not violate s15(1), unnecessary to consider s1</w:t>
      </w:r>
    </w:p>
    <w:p w14:paraId="761735F8" w14:textId="4AEEA33C" w:rsidR="00E542A6" w:rsidRPr="00331C85" w:rsidRDefault="00E13953" w:rsidP="00895921">
      <w:pPr>
        <w:ind w:left="720" w:hanging="720"/>
        <w:rPr>
          <w:color w:val="000000" w:themeColor="text1"/>
        </w:rPr>
      </w:pPr>
      <w:r w:rsidRPr="00331C85">
        <w:rPr>
          <w:color w:val="000000" w:themeColor="text1"/>
        </w:rPr>
        <w:t>Reason:</w:t>
      </w:r>
      <w:r w:rsidRPr="00331C85">
        <w:rPr>
          <w:color w:val="000000" w:themeColor="text1"/>
        </w:rPr>
        <w:tab/>
      </w:r>
      <w:r w:rsidRPr="00331C85">
        <w:rPr>
          <w:b/>
          <w:i/>
          <w:color w:val="000000" w:themeColor="text1"/>
        </w:rPr>
        <w:t>Step 1</w:t>
      </w:r>
      <w:r w:rsidR="00895921" w:rsidRPr="00331C85">
        <w:rPr>
          <w:b/>
          <w:i/>
          <w:color w:val="000000" w:themeColor="text1"/>
        </w:rPr>
        <w:t>)</w:t>
      </w:r>
      <w:r w:rsidR="00895921" w:rsidRPr="00331C85">
        <w:rPr>
          <w:b/>
          <w:color w:val="000000" w:themeColor="text1"/>
        </w:rPr>
        <w:t xml:space="preserve"> </w:t>
      </w:r>
      <w:r w:rsidR="00E542A6" w:rsidRPr="00331C85">
        <w:rPr>
          <w:color w:val="000000" w:themeColor="text1"/>
        </w:rPr>
        <w:t>Clear, facial distinction on the basis of the enumerated ground of age</w:t>
      </w:r>
      <w:r w:rsidR="00895921" w:rsidRPr="00331C85">
        <w:rPr>
          <w:color w:val="000000" w:themeColor="text1"/>
        </w:rPr>
        <w:t>…</w:t>
      </w:r>
    </w:p>
    <w:p w14:paraId="10F3A16A" w14:textId="77777777" w:rsidR="00E542A6" w:rsidRPr="00331C85" w:rsidRDefault="00E542A6" w:rsidP="00435F78">
      <w:pPr>
        <w:pStyle w:val="ListParagraph"/>
        <w:numPr>
          <w:ilvl w:val="1"/>
          <w:numId w:val="42"/>
        </w:numPr>
        <w:rPr>
          <w:color w:val="000000" w:themeColor="text1"/>
          <w:szCs w:val="21"/>
        </w:rPr>
      </w:pPr>
      <w:r w:rsidRPr="00331C85">
        <w:rPr>
          <w:color w:val="000000" w:themeColor="text1"/>
          <w:szCs w:val="21"/>
        </w:rPr>
        <w:t>Do the pension schemes at issue deny a benefit to the claimants that others receive?</w:t>
      </w:r>
    </w:p>
    <w:p w14:paraId="260E62DE" w14:textId="25D6ECE0" w:rsidR="00E542A6" w:rsidRPr="00331C85" w:rsidRDefault="00E542A6" w:rsidP="00435F78">
      <w:pPr>
        <w:pStyle w:val="ListParagraph"/>
        <w:numPr>
          <w:ilvl w:val="2"/>
          <w:numId w:val="42"/>
        </w:numPr>
        <w:rPr>
          <w:color w:val="000000" w:themeColor="text1"/>
          <w:szCs w:val="21"/>
        </w:rPr>
      </w:pPr>
      <w:r w:rsidRPr="00331C85">
        <w:rPr>
          <w:color w:val="000000" w:themeColor="text1"/>
          <w:szCs w:val="21"/>
        </w:rPr>
        <w:t>Yes – the Reduction Provisions reduce the death benefit payable to surviving spouses of plan members over 60 of 65 years</w:t>
      </w:r>
    </w:p>
    <w:p w14:paraId="57807B1A" w14:textId="1A8B9AA2" w:rsidR="00E542A6" w:rsidRPr="00331C85" w:rsidRDefault="00E542A6" w:rsidP="00E542A6">
      <w:pPr>
        <w:ind w:left="720"/>
        <w:rPr>
          <w:b/>
          <w:i/>
          <w:color w:val="000000" w:themeColor="text1"/>
        </w:rPr>
      </w:pPr>
      <w:r w:rsidRPr="00331C85">
        <w:rPr>
          <w:b/>
          <w:i/>
          <w:color w:val="000000" w:themeColor="text1"/>
        </w:rPr>
        <w:t>Step 2) Is the distinction discriminatory?</w:t>
      </w:r>
    </w:p>
    <w:p w14:paraId="2B3E340A" w14:textId="0DDFA318" w:rsidR="00E13953" w:rsidRPr="00331C85" w:rsidRDefault="00E13953" w:rsidP="00435F78">
      <w:pPr>
        <w:pStyle w:val="ListParagraph"/>
        <w:numPr>
          <w:ilvl w:val="1"/>
          <w:numId w:val="42"/>
        </w:numPr>
        <w:rPr>
          <w:color w:val="000000" w:themeColor="text1"/>
        </w:rPr>
      </w:pPr>
      <w:r w:rsidRPr="00331C85">
        <w:rPr>
          <w:color w:val="000000" w:themeColor="text1"/>
        </w:rPr>
        <w:t>Establish this by showing that the law perpetuates prejudice and disadvantage to members of a group on the basis of personal characteristics within s. 15(1) – perpetuation typically occurs when law treats a historically disadvantaged group in a way that exacerbates the situation of the group</w:t>
      </w:r>
    </w:p>
    <w:p w14:paraId="0C5F4053" w14:textId="77777777" w:rsidR="00E13953" w:rsidRPr="00331C85" w:rsidRDefault="00E13953" w:rsidP="00435F78">
      <w:pPr>
        <w:pStyle w:val="ListParagraph"/>
        <w:numPr>
          <w:ilvl w:val="1"/>
          <w:numId w:val="42"/>
        </w:numPr>
        <w:rPr>
          <w:color w:val="000000" w:themeColor="text1"/>
        </w:rPr>
      </w:pPr>
      <w:r w:rsidRPr="00331C85">
        <w:rPr>
          <w:color w:val="000000" w:themeColor="text1"/>
        </w:rPr>
        <w:t>Can also show that the disadvantage is based on a stereotype that does not correspond to the actual circumstances and characteristics of the claimant/group</w:t>
      </w:r>
    </w:p>
    <w:p w14:paraId="3D3357B7" w14:textId="1C94F0D0" w:rsidR="00E13953" w:rsidRPr="00331C85" w:rsidRDefault="00E13953" w:rsidP="00435F78">
      <w:pPr>
        <w:pStyle w:val="ListParagraph"/>
        <w:numPr>
          <w:ilvl w:val="1"/>
          <w:numId w:val="42"/>
        </w:numPr>
        <w:rPr>
          <w:color w:val="000000" w:themeColor="text1"/>
          <w:szCs w:val="21"/>
        </w:rPr>
      </w:pPr>
      <w:r w:rsidRPr="00331C85">
        <w:rPr>
          <w:color w:val="000000" w:themeColor="text1"/>
        </w:rPr>
        <w:t xml:space="preserve">If </w:t>
      </w:r>
      <w:r w:rsidRPr="00331C85">
        <w:rPr>
          <w:color w:val="000000" w:themeColor="text1"/>
          <w:szCs w:val="21"/>
        </w:rPr>
        <w:t xml:space="preserve">can show that the law imposes a disadvantage by stereotyping members, s. 15 may be found to be violated even in absence of proof of historic disadvantage </w:t>
      </w:r>
    </w:p>
    <w:p w14:paraId="4DACCDF4" w14:textId="62C30AF4" w:rsidR="00E542A6" w:rsidRPr="00331C85" w:rsidRDefault="00E542A6" w:rsidP="00E542A6">
      <w:pPr>
        <w:ind w:left="720"/>
        <w:rPr>
          <w:color w:val="000000" w:themeColor="text1"/>
          <w:szCs w:val="21"/>
        </w:rPr>
      </w:pPr>
      <w:r w:rsidRPr="00331C85">
        <w:rPr>
          <w:color w:val="000000" w:themeColor="text1"/>
          <w:szCs w:val="21"/>
        </w:rPr>
        <w:t>Do the Reduction Provisions violate s. 15(1)’s protection of substantive equality? Does the impugned law perpetuate disadvantage or prejudice, or stereotypes of the claimant group?</w:t>
      </w:r>
    </w:p>
    <w:p w14:paraId="7965EA5F" w14:textId="2FC6160E" w:rsidR="00E542A6" w:rsidRPr="00331C85" w:rsidRDefault="00E542A6" w:rsidP="00435F78">
      <w:pPr>
        <w:pStyle w:val="ListParagraph"/>
        <w:numPr>
          <w:ilvl w:val="1"/>
          <w:numId w:val="42"/>
        </w:numPr>
        <w:rPr>
          <w:color w:val="000000" w:themeColor="text1"/>
          <w:szCs w:val="21"/>
        </w:rPr>
      </w:pPr>
      <w:r w:rsidRPr="00331C85">
        <w:rPr>
          <w:color w:val="000000" w:themeColor="text1"/>
          <w:szCs w:val="21"/>
        </w:rPr>
        <w:t xml:space="preserve">Look at purpose of provision in the context of broader scheme </w:t>
      </w:r>
      <w:r w:rsidRPr="00331C85">
        <w:rPr>
          <w:color w:val="000000" w:themeColor="text1"/>
          <w:szCs w:val="21"/>
        </w:rPr>
        <w:sym w:font="Wingdings" w:char="F0E0"/>
      </w:r>
      <w:r w:rsidRPr="00331C85">
        <w:rPr>
          <w:color w:val="000000" w:themeColor="text1"/>
          <w:szCs w:val="21"/>
        </w:rPr>
        <w:t xml:space="preserve"> it is in the nature of a pension scheme that it is designed to benefit a number of groups in different circumstances w/ different interests – but are these lines drawn appropriate given the circumstances of the group impacted and the objects of the scheme? [perfect correspondence not required] </w:t>
      </w:r>
    </w:p>
    <w:p w14:paraId="742D572D" w14:textId="135AABC7" w:rsidR="00E542A6" w:rsidRPr="00331C85" w:rsidRDefault="00E542A6" w:rsidP="00435F78">
      <w:pPr>
        <w:pStyle w:val="ListParagraph"/>
        <w:numPr>
          <w:ilvl w:val="2"/>
          <w:numId w:val="42"/>
        </w:numPr>
        <w:rPr>
          <w:color w:val="000000" w:themeColor="text1"/>
          <w:szCs w:val="21"/>
        </w:rPr>
      </w:pPr>
      <w:r w:rsidRPr="00331C85">
        <w:rPr>
          <w:color w:val="000000" w:themeColor="text1"/>
          <w:szCs w:val="21"/>
        </w:rPr>
        <w:t>“</w:t>
      </w:r>
      <w:r w:rsidR="004733AC" w:rsidRPr="00331C85">
        <w:rPr>
          <w:b/>
          <w:color w:val="000000" w:themeColor="text1"/>
          <w:szCs w:val="21"/>
        </w:rPr>
        <w:t>A</w:t>
      </w:r>
      <w:r w:rsidRPr="00331C85">
        <w:rPr>
          <w:b/>
          <w:color w:val="000000" w:themeColor="text1"/>
          <w:szCs w:val="21"/>
        </w:rPr>
        <w:t>nalysis is contextual, not formalistic, grounded in the actual situation of the group and the potential of the impugned law to worsen their situation</w:t>
      </w:r>
      <w:r w:rsidRPr="00331C85">
        <w:rPr>
          <w:color w:val="000000" w:themeColor="text1"/>
          <w:szCs w:val="21"/>
        </w:rPr>
        <w:t>”</w:t>
      </w:r>
    </w:p>
    <w:p w14:paraId="0A7643F9" w14:textId="77777777" w:rsidR="00E542A6" w:rsidRPr="00331C85" w:rsidRDefault="00E542A6" w:rsidP="00435F78">
      <w:pPr>
        <w:pStyle w:val="ListParagraph"/>
        <w:numPr>
          <w:ilvl w:val="2"/>
          <w:numId w:val="42"/>
        </w:numPr>
        <w:rPr>
          <w:color w:val="000000" w:themeColor="text1"/>
          <w:szCs w:val="21"/>
        </w:rPr>
      </w:pPr>
      <w:r w:rsidRPr="00331C85">
        <w:rPr>
          <w:color w:val="000000" w:themeColor="text1"/>
          <w:szCs w:val="21"/>
        </w:rPr>
        <w:t xml:space="preserve">In assessing benefits scheme, contextual inquiry will often focus on the </w:t>
      </w:r>
      <w:r w:rsidRPr="00331C85">
        <w:rPr>
          <w:i/>
          <w:iCs/>
          <w:color w:val="000000" w:themeColor="text1"/>
          <w:szCs w:val="21"/>
        </w:rPr>
        <w:t xml:space="preserve">purpose of the impugned provision </w:t>
      </w:r>
      <w:r w:rsidRPr="00331C85">
        <w:rPr>
          <w:color w:val="000000" w:themeColor="text1"/>
          <w:szCs w:val="21"/>
        </w:rPr>
        <w:t xml:space="preserve">in the context of the </w:t>
      </w:r>
      <w:r w:rsidRPr="00331C85">
        <w:rPr>
          <w:i/>
          <w:iCs/>
          <w:color w:val="000000" w:themeColor="text1"/>
          <w:szCs w:val="21"/>
        </w:rPr>
        <w:t>scheme as a whole</w:t>
      </w:r>
    </w:p>
    <w:p w14:paraId="761A6D36" w14:textId="77777777" w:rsidR="00E542A6" w:rsidRPr="00331C85" w:rsidRDefault="00E542A6" w:rsidP="00435F78">
      <w:pPr>
        <w:pStyle w:val="ListParagraph"/>
        <w:numPr>
          <w:ilvl w:val="2"/>
          <w:numId w:val="42"/>
        </w:numPr>
        <w:rPr>
          <w:color w:val="000000" w:themeColor="text1"/>
          <w:szCs w:val="21"/>
        </w:rPr>
      </w:pPr>
      <w:r w:rsidRPr="00331C85">
        <w:rPr>
          <w:color w:val="000000" w:themeColor="text1"/>
          <w:szCs w:val="21"/>
        </w:rPr>
        <w:t>“Whom did the legislature intend to benefit and why?”</w:t>
      </w:r>
    </w:p>
    <w:p w14:paraId="6EDCB4F0" w14:textId="77777777" w:rsidR="00E542A6" w:rsidRPr="00331C85" w:rsidRDefault="00E542A6" w:rsidP="00435F78">
      <w:pPr>
        <w:pStyle w:val="ListParagraph"/>
        <w:numPr>
          <w:ilvl w:val="3"/>
          <w:numId w:val="42"/>
        </w:numPr>
        <w:rPr>
          <w:color w:val="000000" w:themeColor="text1"/>
          <w:szCs w:val="21"/>
        </w:rPr>
      </w:pPr>
      <w:r w:rsidRPr="00331C85">
        <w:rPr>
          <w:color w:val="000000" w:themeColor="text1"/>
          <w:szCs w:val="21"/>
        </w:rPr>
        <w:t>Are lines drawn appropriate in this light?</w:t>
      </w:r>
    </w:p>
    <w:p w14:paraId="5D48D127" w14:textId="29233E50" w:rsidR="00E542A6" w:rsidRPr="00331C85" w:rsidRDefault="00E542A6" w:rsidP="00435F78">
      <w:pPr>
        <w:pStyle w:val="ListParagraph"/>
        <w:numPr>
          <w:ilvl w:val="2"/>
          <w:numId w:val="42"/>
        </w:numPr>
        <w:rPr>
          <w:color w:val="000000" w:themeColor="text1"/>
          <w:szCs w:val="21"/>
        </w:rPr>
      </w:pPr>
      <w:r w:rsidRPr="00331C85">
        <w:rPr>
          <w:color w:val="000000" w:themeColor="text1"/>
          <w:szCs w:val="21"/>
        </w:rPr>
        <w:t>“Perfect correspondence between a benefit program and the actual needs and circumstances of the claimant group is not required”</w:t>
      </w:r>
    </w:p>
    <w:p w14:paraId="55DD2B75" w14:textId="78260986" w:rsidR="00E542A6" w:rsidRPr="00331C85" w:rsidRDefault="00E542A6" w:rsidP="00435F78">
      <w:pPr>
        <w:pStyle w:val="ListParagraph"/>
        <w:numPr>
          <w:ilvl w:val="1"/>
          <w:numId w:val="42"/>
        </w:numPr>
        <w:rPr>
          <w:color w:val="000000" w:themeColor="text1"/>
          <w:szCs w:val="21"/>
        </w:rPr>
      </w:pPr>
      <w:r w:rsidRPr="00331C85">
        <w:rPr>
          <w:color w:val="000000" w:themeColor="text1"/>
          <w:szCs w:val="21"/>
        </w:rPr>
        <w:t xml:space="preserve">Where the impugned law is a broad-reaching benefits scheme, comparison with multiple other groups will be necessary </w:t>
      </w:r>
    </w:p>
    <w:p w14:paraId="0B0298E6" w14:textId="77777777" w:rsidR="004733AC" w:rsidRPr="00331C85" w:rsidRDefault="004733AC" w:rsidP="00435F78">
      <w:pPr>
        <w:pStyle w:val="ListParagraph"/>
        <w:numPr>
          <w:ilvl w:val="1"/>
          <w:numId w:val="42"/>
        </w:numPr>
        <w:rPr>
          <w:b/>
          <w:color w:val="000000" w:themeColor="text1"/>
          <w:szCs w:val="21"/>
        </w:rPr>
      </w:pPr>
      <w:r w:rsidRPr="00331C85">
        <w:rPr>
          <w:b/>
          <w:color w:val="000000" w:themeColor="text1"/>
          <w:szCs w:val="21"/>
        </w:rPr>
        <w:t>Here, scheme is designed to address needs of various groups over the course of their lives</w:t>
      </w:r>
    </w:p>
    <w:p w14:paraId="5C5D6DFC" w14:textId="77777777" w:rsidR="004733AC" w:rsidRPr="00331C85" w:rsidRDefault="004733AC" w:rsidP="00435F78">
      <w:pPr>
        <w:pStyle w:val="ListParagraph"/>
        <w:numPr>
          <w:ilvl w:val="2"/>
          <w:numId w:val="42"/>
        </w:numPr>
        <w:rPr>
          <w:color w:val="000000" w:themeColor="text1"/>
          <w:szCs w:val="21"/>
        </w:rPr>
      </w:pPr>
      <w:r w:rsidRPr="00331C85">
        <w:rPr>
          <w:color w:val="000000" w:themeColor="text1"/>
          <w:szCs w:val="21"/>
        </w:rPr>
        <w:t>Evidence that cost of last illness and death increases with age, with health care benefits accordingly increasing</w:t>
      </w:r>
    </w:p>
    <w:p w14:paraId="07514FCA" w14:textId="021A3C1C" w:rsidR="004733AC" w:rsidRPr="00331C85" w:rsidRDefault="004733AC" w:rsidP="00435F78">
      <w:pPr>
        <w:pStyle w:val="ListParagraph"/>
        <w:numPr>
          <w:ilvl w:val="3"/>
          <w:numId w:val="42"/>
        </w:numPr>
        <w:rPr>
          <w:color w:val="000000" w:themeColor="text1"/>
          <w:szCs w:val="21"/>
        </w:rPr>
      </w:pPr>
      <w:r w:rsidRPr="00331C85">
        <w:rPr>
          <w:color w:val="000000" w:themeColor="text1"/>
          <w:szCs w:val="21"/>
        </w:rPr>
        <w:t>For younger employees, SDB acts as life insurance, compensating for unexpected death in absence of pension</w:t>
      </w:r>
    </w:p>
    <w:p w14:paraId="556EB9CB" w14:textId="5FB29961" w:rsidR="004733AC" w:rsidRPr="00331C85" w:rsidRDefault="004733AC" w:rsidP="00435F78">
      <w:pPr>
        <w:pStyle w:val="ListParagraph"/>
        <w:numPr>
          <w:ilvl w:val="3"/>
          <w:numId w:val="42"/>
        </w:numPr>
        <w:rPr>
          <w:color w:val="000000" w:themeColor="text1"/>
          <w:szCs w:val="21"/>
        </w:rPr>
      </w:pPr>
      <w:r w:rsidRPr="00331C85">
        <w:rPr>
          <w:color w:val="000000" w:themeColor="text1"/>
          <w:szCs w:val="21"/>
        </w:rPr>
        <w:t>For older employees, SDB aids with cost of last illness and death, alongside pension and health care benefits</w:t>
      </w:r>
    </w:p>
    <w:p w14:paraId="2BC9B315" w14:textId="77777777" w:rsidR="004733AC" w:rsidRPr="00331C85" w:rsidRDefault="004733AC" w:rsidP="00435F78">
      <w:pPr>
        <w:pStyle w:val="ListParagraph"/>
        <w:numPr>
          <w:ilvl w:val="2"/>
          <w:numId w:val="42"/>
        </w:numPr>
        <w:rPr>
          <w:color w:val="000000" w:themeColor="text1"/>
          <w:szCs w:val="21"/>
        </w:rPr>
      </w:pPr>
      <w:r w:rsidRPr="00331C85">
        <w:rPr>
          <w:color w:val="000000" w:themeColor="text1"/>
          <w:szCs w:val="21"/>
        </w:rPr>
        <w:t xml:space="preserve">The package will target the same people through different stages of lives/careers – attempts to meet specific needs at particular moments in their lives </w:t>
      </w:r>
    </w:p>
    <w:p w14:paraId="61B304BD" w14:textId="5D5F5F64" w:rsidR="004733AC" w:rsidRPr="00331C85" w:rsidRDefault="004733AC" w:rsidP="00435F78">
      <w:pPr>
        <w:pStyle w:val="ListParagraph"/>
        <w:numPr>
          <w:ilvl w:val="2"/>
          <w:numId w:val="42"/>
        </w:numPr>
        <w:rPr>
          <w:color w:val="000000" w:themeColor="text1"/>
          <w:szCs w:val="21"/>
        </w:rPr>
      </w:pPr>
      <w:r w:rsidRPr="00331C85">
        <w:rPr>
          <w:color w:val="000000" w:themeColor="text1"/>
          <w:szCs w:val="21"/>
        </w:rPr>
        <w:t xml:space="preserve">It treats beneficiaries differently depending where they find themselves – but it is discriminatory neither in purpose nor effect – have Pension benefits to assist them at this time, which (some) younger persons do not, and have other benefit packages as well </w:t>
      </w:r>
    </w:p>
    <w:p w14:paraId="42E7D846" w14:textId="2FDBD996" w:rsidR="004733AC" w:rsidRPr="00331C85" w:rsidRDefault="004733AC" w:rsidP="00435F78">
      <w:pPr>
        <w:pStyle w:val="ListParagraph"/>
        <w:numPr>
          <w:ilvl w:val="1"/>
          <w:numId w:val="42"/>
        </w:numPr>
        <w:rPr>
          <w:color w:val="000000" w:themeColor="text1"/>
          <w:szCs w:val="21"/>
        </w:rPr>
      </w:pPr>
      <w:r w:rsidRPr="00331C85">
        <w:rPr>
          <w:color w:val="000000" w:themeColor="text1"/>
          <w:szCs w:val="21"/>
        </w:rPr>
        <w:t>Court rules that “overall…effective in meeting the actual needs of claimants”</w:t>
      </w:r>
    </w:p>
    <w:p w14:paraId="20372BBB" w14:textId="00ACE67B" w:rsidR="004733AC" w:rsidRPr="00331C85" w:rsidRDefault="004733AC" w:rsidP="00435F78">
      <w:pPr>
        <w:pStyle w:val="ListParagraph"/>
        <w:numPr>
          <w:ilvl w:val="2"/>
          <w:numId w:val="42"/>
        </w:numPr>
        <w:rPr>
          <w:color w:val="000000" w:themeColor="text1"/>
          <w:szCs w:val="21"/>
        </w:rPr>
      </w:pPr>
      <w:r w:rsidRPr="00331C85">
        <w:rPr>
          <w:color w:val="000000" w:themeColor="text1"/>
          <w:szCs w:val="21"/>
        </w:rPr>
        <w:t xml:space="preserve">Not relying on invidious stereotypes regarding age  </w:t>
      </w:r>
    </w:p>
    <w:p w14:paraId="66483ED5" w14:textId="2A629311" w:rsidR="004733AC" w:rsidRPr="00331C85" w:rsidRDefault="004733AC" w:rsidP="00435F78">
      <w:pPr>
        <w:pStyle w:val="ListParagraph"/>
        <w:numPr>
          <w:ilvl w:val="2"/>
          <w:numId w:val="42"/>
        </w:numPr>
        <w:rPr>
          <w:color w:val="000000" w:themeColor="text1"/>
          <w:szCs w:val="21"/>
        </w:rPr>
      </w:pPr>
      <w:r w:rsidRPr="00331C85">
        <w:rPr>
          <w:color w:val="000000" w:themeColor="text1"/>
          <w:szCs w:val="21"/>
        </w:rPr>
        <w:t>Not discriminatory in purpose or effect</w:t>
      </w:r>
    </w:p>
    <w:p w14:paraId="20D9058B" w14:textId="6B28E6A8" w:rsidR="00E542A6" w:rsidRPr="00331C85" w:rsidRDefault="00E542A6" w:rsidP="00435F78">
      <w:pPr>
        <w:pStyle w:val="ListParagraph"/>
        <w:numPr>
          <w:ilvl w:val="1"/>
          <w:numId w:val="42"/>
        </w:numPr>
        <w:rPr>
          <w:color w:val="000000" w:themeColor="text1"/>
          <w:szCs w:val="21"/>
        </w:rPr>
      </w:pPr>
      <w:r w:rsidRPr="00331C85">
        <w:rPr>
          <w:color w:val="000000" w:themeColor="text1"/>
          <w:szCs w:val="21"/>
        </w:rPr>
        <w:t xml:space="preserve">The reality is such schemes of necessity must make distinctions on general criteria, including age </w:t>
      </w:r>
      <w:r w:rsidR="004733AC" w:rsidRPr="00331C85">
        <w:rPr>
          <w:color w:val="000000" w:themeColor="text1"/>
          <w:szCs w:val="21"/>
        </w:rPr>
        <w:sym w:font="Wingdings" w:char="F0E0"/>
      </w:r>
      <w:r w:rsidR="004733AC" w:rsidRPr="00331C85">
        <w:rPr>
          <w:color w:val="000000" w:themeColor="text1"/>
          <w:szCs w:val="21"/>
        </w:rPr>
        <w:t xml:space="preserve"> </w:t>
      </w:r>
      <w:r w:rsidRPr="00331C85">
        <w:rPr>
          <w:color w:val="000000" w:themeColor="text1"/>
          <w:szCs w:val="21"/>
        </w:rPr>
        <w:t xml:space="preserve">look at the death benefit in relation to other benefits that form the comprehensive benefit scheme to determine whether the claimants had been denied an equal benefit of the law – evidence showed the surviving spouses were better equipped than most Canadians to meet their expenses </w:t>
      </w:r>
    </w:p>
    <w:p w14:paraId="75B8DDB8" w14:textId="0029D269" w:rsidR="00E13953" w:rsidRPr="00331C85" w:rsidRDefault="00E13953" w:rsidP="00E13953">
      <w:pPr>
        <w:ind w:firstLine="720"/>
        <w:rPr>
          <w:b/>
          <w:i/>
          <w:color w:val="000000" w:themeColor="text1"/>
          <w:szCs w:val="21"/>
        </w:rPr>
      </w:pPr>
      <w:r w:rsidRPr="00331C85">
        <w:rPr>
          <w:b/>
          <w:i/>
          <w:color w:val="000000" w:themeColor="text1"/>
          <w:szCs w:val="21"/>
        </w:rPr>
        <w:t>Comparison Under S 15</w:t>
      </w:r>
    </w:p>
    <w:p w14:paraId="119F7879" w14:textId="77777777" w:rsidR="004733AC" w:rsidRPr="00331C85" w:rsidRDefault="004733AC" w:rsidP="00435F78">
      <w:pPr>
        <w:pStyle w:val="ListParagraph"/>
        <w:numPr>
          <w:ilvl w:val="1"/>
          <w:numId w:val="42"/>
        </w:numPr>
        <w:rPr>
          <w:b/>
          <w:color w:val="000000" w:themeColor="text1"/>
          <w:szCs w:val="21"/>
        </w:rPr>
      </w:pPr>
      <w:r w:rsidRPr="00331C85">
        <w:rPr>
          <w:b/>
          <w:color w:val="000000" w:themeColor="text1"/>
          <w:szCs w:val="21"/>
        </w:rPr>
        <w:t>Court REJECTED “mirror comparators” as tools in equality analysis</w:t>
      </w:r>
    </w:p>
    <w:p w14:paraId="2DDD6CC3" w14:textId="77777777" w:rsidR="004733AC" w:rsidRPr="00331C85" w:rsidRDefault="004733AC" w:rsidP="00435F78">
      <w:pPr>
        <w:pStyle w:val="ListParagraph"/>
        <w:numPr>
          <w:ilvl w:val="2"/>
          <w:numId w:val="42"/>
        </w:numPr>
        <w:rPr>
          <w:color w:val="000000" w:themeColor="text1"/>
          <w:szCs w:val="21"/>
        </w:rPr>
      </w:pPr>
      <w:r w:rsidRPr="00331C85">
        <w:rPr>
          <w:i/>
          <w:iCs/>
          <w:color w:val="000000" w:themeColor="text1"/>
          <w:szCs w:val="21"/>
        </w:rPr>
        <w:t xml:space="preserve">Hodge: </w:t>
      </w:r>
      <w:r w:rsidRPr="00331C85">
        <w:rPr>
          <w:color w:val="000000" w:themeColor="text1"/>
          <w:szCs w:val="21"/>
        </w:rPr>
        <w:t>Each case has a “correct” comparator group to guide discrimination analysis.  The “appropriate comparator group is the one which mirrors the characteristics of the claimant (or claimant group) relevant to the benefit or advantage sought except that the statutory definition includes a personal characteristic”</w:t>
      </w:r>
    </w:p>
    <w:p w14:paraId="46EFDA67" w14:textId="77777777" w:rsidR="004733AC" w:rsidRPr="00331C85" w:rsidRDefault="004733AC" w:rsidP="00435F78">
      <w:pPr>
        <w:pStyle w:val="ListParagraph"/>
        <w:numPr>
          <w:ilvl w:val="2"/>
          <w:numId w:val="42"/>
        </w:numPr>
        <w:rPr>
          <w:color w:val="000000" w:themeColor="text1"/>
          <w:szCs w:val="21"/>
        </w:rPr>
      </w:pPr>
      <w:r w:rsidRPr="00331C85">
        <w:rPr>
          <w:color w:val="000000" w:themeColor="text1"/>
          <w:szCs w:val="21"/>
        </w:rPr>
        <w:t xml:space="preserve">In </w:t>
      </w:r>
      <w:r w:rsidRPr="00331C85">
        <w:rPr>
          <w:i/>
          <w:iCs/>
          <w:color w:val="000000" w:themeColor="text1"/>
          <w:szCs w:val="21"/>
        </w:rPr>
        <w:t>Withler</w:t>
      </w:r>
      <w:r w:rsidRPr="00331C85">
        <w:rPr>
          <w:color w:val="000000" w:themeColor="text1"/>
          <w:szCs w:val="21"/>
        </w:rPr>
        <w:t>, dissenting judge at COA conducted analysis through comparison of claimants with “mirror comparator”</w:t>
      </w:r>
    </w:p>
    <w:p w14:paraId="22A22E29" w14:textId="1C5A154D" w:rsidR="004733AC" w:rsidRPr="00331C85" w:rsidRDefault="004733AC" w:rsidP="00435F78">
      <w:pPr>
        <w:pStyle w:val="ListParagraph"/>
        <w:numPr>
          <w:ilvl w:val="3"/>
          <w:numId w:val="42"/>
        </w:numPr>
        <w:rPr>
          <w:color w:val="000000" w:themeColor="text1"/>
          <w:szCs w:val="21"/>
        </w:rPr>
      </w:pPr>
      <w:r w:rsidRPr="00331C85">
        <w:rPr>
          <w:color w:val="000000" w:themeColor="text1"/>
          <w:szCs w:val="21"/>
        </w:rPr>
        <w:t>i.e. those with retired spouses under age 60 or 65 (who received both pension and full SDB)</w:t>
      </w:r>
    </w:p>
    <w:p w14:paraId="1396DA73" w14:textId="6B19F02D" w:rsidR="004733AC" w:rsidRPr="00331C85" w:rsidRDefault="004733AC" w:rsidP="00435F78">
      <w:pPr>
        <w:pStyle w:val="ListParagraph"/>
        <w:numPr>
          <w:ilvl w:val="2"/>
          <w:numId w:val="42"/>
        </w:numPr>
        <w:rPr>
          <w:color w:val="000000" w:themeColor="text1"/>
          <w:szCs w:val="21"/>
        </w:rPr>
      </w:pPr>
      <w:r w:rsidRPr="00331C85">
        <w:rPr>
          <w:b/>
          <w:color w:val="000000" w:themeColor="text1"/>
          <w:szCs w:val="21"/>
        </w:rPr>
        <w:t>SCC</w:t>
      </w:r>
      <w:r w:rsidRPr="00331C85">
        <w:rPr>
          <w:color w:val="000000" w:themeColor="text1"/>
          <w:szCs w:val="21"/>
        </w:rPr>
        <w:t>: “What is required is not formal comparison with a selected mirror comparator group, but an approach that looks at the full context, including the situation of the claimant group and whether the impact of the impugned law is to perpetuate disadvantage or negative stereotypes about that group”</w:t>
      </w:r>
    </w:p>
    <w:p w14:paraId="501EDEAB" w14:textId="7336ACFA" w:rsidR="00E13953" w:rsidRPr="00331C85" w:rsidRDefault="00E13953" w:rsidP="00435F78">
      <w:pPr>
        <w:pStyle w:val="ListParagraph"/>
        <w:numPr>
          <w:ilvl w:val="1"/>
          <w:numId w:val="42"/>
        </w:numPr>
        <w:rPr>
          <w:color w:val="000000" w:themeColor="text1"/>
          <w:szCs w:val="21"/>
        </w:rPr>
      </w:pPr>
      <w:r w:rsidRPr="00331C85">
        <w:rPr>
          <w:rFonts w:eastAsia="Times New Roman" w:cs="Times New Roman"/>
          <w:color w:val="000000" w:themeColor="text1"/>
          <w:szCs w:val="21"/>
        </w:rPr>
        <w:t xml:space="preserve">Formal comparison based on the logic of treating likes alike is not the goal of s. 15(1) – need substantive, not formal equality. Comparison is an essential facet of s. 15 but usually not by a formalistic comparison between groups, but by relevant contextual factors </w:t>
      </w:r>
    </w:p>
    <w:p w14:paraId="4B5125A8" w14:textId="77777777" w:rsidR="00E13953" w:rsidRPr="00331C85" w:rsidRDefault="00E13953" w:rsidP="00435F78">
      <w:pPr>
        <w:numPr>
          <w:ilvl w:val="1"/>
          <w:numId w:val="42"/>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Mirror comparator group approach – look at group claimed to be protected and whether there is a distinction established by the comparison </w:t>
      </w:r>
    </w:p>
    <w:p w14:paraId="031E6837" w14:textId="77777777" w:rsidR="00E13953" w:rsidRPr="00331C85" w:rsidRDefault="00E13953" w:rsidP="00435F78">
      <w:pPr>
        <w:numPr>
          <w:ilvl w:val="2"/>
          <w:numId w:val="42"/>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 xml:space="preserve">The Court in the final analysis must ask whether, having regard to all relevant contextual factors, including the nature and purpose of the impugned legislation in relation to the claimant’s situation, the impugned distinction discriminates by perpetuating the group’s disadvantage or by stereotyping the group </w:t>
      </w:r>
    </w:p>
    <w:p w14:paraId="4090B2B7" w14:textId="25100904" w:rsidR="00E13953" w:rsidRPr="00331C85" w:rsidRDefault="00E13953" w:rsidP="00435F78">
      <w:pPr>
        <w:numPr>
          <w:ilvl w:val="2"/>
          <w:numId w:val="42"/>
        </w:numPr>
        <w:spacing w:before="100" w:beforeAutospacing="1" w:after="100" w:afterAutospacing="1"/>
        <w:rPr>
          <w:rFonts w:eastAsia="Times New Roman" w:cs="Times New Roman"/>
          <w:color w:val="000000" w:themeColor="text1"/>
          <w:szCs w:val="21"/>
        </w:rPr>
      </w:pPr>
      <w:r w:rsidRPr="00331C85">
        <w:rPr>
          <w:rFonts w:eastAsia="Times New Roman" w:cs="Times New Roman"/>
          <w:color w:val="000000" w:themeColor="text1"/>
          <w:szCs w:val="21"/>
        </w:rPr>
        <w:t>Concern of mirror comparator groups</w:t>
      </w:r>
      <w:r w:rsidR="004733AC" w:rsidRPr="00331C85">
        <w:rPr>
          <w:rFonts w:eastAsia="Times New Roman" w:cs="Times New Roman"/>
          <w:color w:val="000000" w:themeColor="text1"/>
          <w:szCs w:val="21"/>
        </w:rPr>
        <w:t xml:space="preserve"> </w:t>
      </w:r>
      <w:r w:rsidR="004733AC" w:rsidRPr="00331C85">
        <w:rPr>
          <w:rFonts w:eastAsia="Times New Roman" w:cs="Times New Roman"/>
          <w:color w:val="000000" w:themeColor="text1"/>
          <w:szCs w:val="21"/>
        </w:rPr>
        <w:sym w:font="Wingdings" w:char="F0E0"/>
      </w:r>
      <w:r w:rsidR="004733AC" w:rsidRPr="00331C85">
        <w:rPr>
          <w:rFonts w:eastAsia="Times New Roman" w:cs="Times New Roman"/>
          <w:color w:val="000000" w:themeColor="text1"/>
          <w:szCs w:val="21"/>
        </w:rPr>
        <w:t xml:space="preserve"> </w:t>
      </w:r>
      <w:r w:rsidRPr="00331C85">
        <w:rPr>
          <w:rFonts w:eastAsia="Times New Roman" w:cs="Times New Roman"/>
          <w:color w:val="000000" w:themeColor="text1"/>
          <w:szCs w:val="21"/>
        </w:rPr>
        <w:t xml:space="preserve">can mean the definition of the comparator group determines the analysis and outcome; this may become a search for sameness as opposed to a search for disadvantage; can place an unfair burden on the claimants to find the ‘right’ comparator group (can be no group to use for the purposes of comparison and it may be difficult to decide which characteristics must be mirrored) </w:t>
      </w:r>
    </w:p>
    <w:p w14:paraId="0A24DAD2" w14:textId="77777777" w:rsidR="00E13953" w:rsidRPr="00331C85" w:rsidRDefault="00E13953" w:rsidP="00435F78">
      <w:pPr>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The mirror comparator analysis may fail to capture substantive inequality, may become a search for sameness, may shortcut the second stage of substantive equality analysis, and may be difficult to apply </w:t>
      </w:r>
    </w:p>
    <w:p w14:paraId="3A4DCF3C" w14:textId="77777777" w:rsidR="00E13953" w:rsidRPr="00331C85" w:rsidRDefault="00E13953" w:rsidP="00E13953">
      <w:pPr>
        <w:rPr>
          <w:rFonts w:eastAsia="Times New Roman" w:cs="Times New Roman"/>
          <w:color w:val="000000" w:themeColor="text1"/>
          <w:szCs w:val="21"/>
        </w:rPr>
      </w:pPr>
      <w:r w:rsidRPr="00331C85">
        <w:rPr>
          <w:color w:val="000000" w:themeColor="text1"/>
          <w:szCs w:val="21"/>
        </w:rPr>
        <w:t>Issue:</w:t>
      </w:r>
      <w:r w:rsidRPr="00331C85">
        <w:rPr>
          <w:color w:val="000000" w:themeColor="text1"/>
          <w:szCs w:val="21"/>
        </w:rPr>
        <w:tab/>
        <w:t>Does the legislation’s Reduction Provisions discriminate on the basis of age violating s 15(1)?</w:t>
      </w:r>
    </w:p>
    <w:p w14:paraId="5613F342" w14:textId="0EA609CD" w:rsidR="00E13953" w:rsidRPr="00331C85" w:rsidRDefault="00E13953" w:rsidP="00E13953">
      <w:pPr>
        <w:rPr>
          <w:color w:val="000000" w:themeColor="text1"/>
          <w:szCs w:val="21"/>
        </w:rPr>
      </w:pPr>
      <w:r w:rsidRPr="00331C85">
        <w:rPr>
          <w:color w:val="000000" w:themeColor="text1"/>
          <w:szCs w:val="21"/>
        </w:rPr>
        <w:t>Notes:</w:t>
      </w:r>
    </w:p>
    <w:p w14:paraId="12D2B872" w14:textId="38FA9F04" w:rsidR="00C15937" w:rsidRPr="00331C85" w:rsidRDefault="00C15937" w:rsidP="00E13953">
      <w:pPr>
        <w:rPr>
          <w:color w:val="000000" w:themeColor="text1"/>
          <w:szCs w:val="21"/>
        </w:rPr>
      </w:pPr>
    </w:p>
    <w:p w14:paraId="54A0DC9F" w14:textId="77777777" w:rsidR="00C15937" w:rsidRPr="00331C85" w:rsidRDefault="00C15937" w:rsidP="00C15937">
      <w:pPr>
        <w:pStyle w:val="Heading3"/>
        <w:rPr>
          <w:color w:val="000000" w:themeColor="text1"/>
        </w:rPr>
      </w:pPr>
      <w:bookmarkStart w:id="187" w:name="_Toc18930261"/>
      <w:r w:rsidRPr="00331C85">
        <w:rPr>
          <w:color w:val="000000" w:themeColor="text1"/>
        </w:rPr>
        <w:t xml:space="preserve">M v H (decided under </w:t>
      </w:r>
      <w:r w:rsidRPr="00331C85">
        <w:rPr>
          <w:i/>
          <w:color w:val="000000" w:themeColor="text1"/>
        </w:rPr>
        <w:t>Law</w:t>
      </w:r>
      <w:r w:rsidRPr="00331C85">
        <w:rPr>
          <w:color w:val="000000" w:themeColor="text1"/>
        </w:rPr>
        <w:t>)</w:t>
      </w:r>
      <w:bookmarkEnd w:id="187"/>
    </w:p>
    <w:p w14:paraId="3A3CAAFD" w14:textId="77777777" w:rsidR="00C15937" w:rsidRPr="00331C85" w:rsidRDefault="00C15937" w:rsidP="00C15937">
      <w:pPr>
        <w:rPr>
          <w:color w:val="000000" w:themeColor="text1"/>
        </w:rPr>
      </w:pPr>
      <w:r w:rsidRPr="00331C85">
        <w:rPr>
          <w:color w:val="000000" w:themeColor="text1"/>
        </w:rPr>
        <w:t>Ratio:</w:t>
      </w:r>
    </w:p>
    <w:p w14:paraId="4478739E" w14:textId="77777777" w:rsidR="00C15937" w:rsidRPr="00331C85" w:rsidRDefault="00C15937" w:rsidP="00C15937">
      <w:pPr>
        <w:ind w:left="720" w:hanging="720"/>
        <w:rPr>
          <w:color w:val="000000" w:themeColor="text1"/>
        </w:rPr>
      </w:pPr>
      <w:r w:rsidRPr="00331C85">
        <w:rPr>
          <w:color w:val="000000" w:themeColor="text1"/>
        </w:rPr>
        <w:t>Facts:</w:t>
      </w:r>
      <w:r w:rsidRPr="00331C85">
        <w:rPr>
          <w:color w:val="000000" w:themeColor="text1"/>
        </w:rPr>
        <w:tab/>
        <w:t>Two women, M and H, cohabited in a same-sex relationship for 10 years. H was financially stronger than M and they lived in a house owned by H and started own advertising business where H’s contributions were greater than those of M (devoted more time to domestic tasks). When the business failed, H was able to find other employment but M was not. After they broke up, M filed a claim against H for support pursuant to the Family Law Act – here, the definition of ‘spouse’ extended governing support applications beyond married persons to include a man and woman who were not married and had cohabited for a period of not less than 3 years. M said this definition was unconstitutional by virtue of its exclusion of same-sex couples and that the appropriate remedy was an extension of the definition to include same-sex couples.</w:t>
      </w:r>
    </w:p>
    <w:p w14:paraId="5BF847B8" w14:textId="77777777" w:rsidR="00C15937" w:rsidRPr="00331C85" w:rsidRDefault="00C15937" w:rsidP="00C15937">
      <w:pPr>
        <w:ind w:left="720" w:hanging="720"/>
        <w:rPr>
          <w:color w:val="000000" w:themeColor="text1"/>
        </w:rPr>
      </w:pPr>
    </w:p>
    <w:p w14:paraId="5EE43715" w14:textId="77777777" w:rsidR="00C15937" w:rsidRPr="00331C85" w:rsidRDefault="00C15937" w:rsidP="00C15937">
      <w:pPr>
        <w:ind w:left="720" w:hanging="720"/>
        <w:rPr>
          <w:color w:val="000000" w:themeColor="text1"/>
        </w:rPr>
      </w:pPr>
      <w:r w:rsidRPr="00331C85">
        <w:rPr>
          <w:color w:val="000000" w:themeColor="text1"/>
        </w:rPr>
        <w:tab/>
        <w:t xml:space="preserve">Court concedes that exclusion from “protective aspect” of law is a benefit, denied to M because her partner was a woman. Sexual orientation recognized analogous group in </w:t>
      </w:r>
      <w:r w:rsidRPr="00331C85">
        <w:rPr>
          <w:i/>
          <w:color w:val="000000" w:themeColor="text1"/>
        </w:rPr>
        <w:t>Egan</w:t>
      </w:r>
      <w:r w:rsidRPr="00331C85">
        <w:rPr>
          <w:color w:val="000000" w:themeColor="text1"/>
        </w:rPr>
        <w:t>.</w:t>
      </w:r>
    </w:p>
    <w:p w14:paraId="74220747" w14:textId="77777777" w:rsidR="00C15937" w:rsidRPr="00331C85" w:rsidRDefault="00C15937" w:rsidP="00C15937">
      <w:pPr>
        <w:ind w:left="720" w:hanging="720"/>
        <w:rPr>
          <w:color w:val="000000" w:themeColor="text1"/>
        </w:rPr>
      </w:pPr>
      <w:r w:rsidRPr="00331C85">
        <w:rPr>
          <w:color w:val="000000" w:themeColor="text1"/>
        </w:rPr>
        <w:t>Result:</w:t>
      </w:r>
      <w:r w:rsidRPr="00331C85">
        <w:rPr>
          <w:color w:val="000000" w:themeColor="text1"/>
        </w:rPr>
        <w:tab/>
        <w:t>The definition of spouse violates s 15(1). It is of no force and effect – 6 months delayed declaration of invalidity (instead of replacing with words ‘two persons’)</w:t>
      </w:r>
    </w:p>
    <w:p w14:paraId="587E2926" w14:textId="77777777" w:rsidR="00C15937" w:rsidRPr="00331C85" w:rsidRDefault="00C15937" w:rsidP="00C15937">
      <w:pPr>
        <w:ind w:left="720" w:hanging="720"/>
        <w:rPr>
          <w:color w:val="000000" w:themeColor="text1"/>
        </w:rPr>
      </w:pPr>
      <w:r w:rsidRPr="00331C85">
        <w:rPr>
          <w:color w:val="000000" w:themeColor="text1"/>
        </w:rPr>
        <w:t>Reason:</w:t>
      </w:r>
      <w:r w:rsidRPr="00331C85">
        <w:rPr>
          <w:color w:val="000000" w:themeColor="text1"/>
        </w:rPr>
        <w:tab/>
      </w:r>
      <w:r w:rsidRPr="00331C85">
        <w:rPr>
          <w:i/>
          <w:color w:val="000000" w:themeColor="text1"/>
        </w:rPr>
        <w:t xml:space="preserve">Discrimination </w:t>
      </w:r>
    </w:p>
    <w:p w14:paraId="7AFD8878" w14:textId="77777777" w:rsidR="00C15937" w:rsidRPr="00331C85" w:rsidRDefault="00C15937" w:rsidP="00435F78">
      <w:pPr>
        <w:pStyle w:val="ListParagraph"/>
        <w:numPr>
          <w:ilvl w:val="1"/>
          <w:numId w:val="42"/>
        </w:numPr>
        <w:rPr>
          <w:color w:val="000000" w:themeColor="text1"/>
        </w:rPr>
      </w:pPr>
      <w:r w:rsidRPr="00331C85">
        <w:rPr>
          <w:color w:val="000000" w:themeColor="text1"/>
        </w:rPr>
        <w:t xml:space="preserve">The determination of whether differential treatment imposed by legislation on an enumerated or analogous ground is discriminatory must be undertaken in a purposive and contextual manner </w:t>
      </w:r>
    </w:p>
    <w:p w14:paraId="6B69527C" w14:textId="77777777" w:rsidR="00C15937" w:rsidRPr="00331C85" w:rsidRDefault="00C15937" w:rsidP="00435F78">
      <w:pPr>
        <w:pStyle w:val="ListParagraph"/>
        <w:numPr>
          <w:ilvl w:val="1"/>
          <w:numId w:val="42"/>
        </w:numPr>
        <w:rPr>
          <w:color w:val="000000" w:themeColor="text1"/>
        </w:rPr>
      </w:pPr>
      <w:r w:rsidRPr="00331C85">
        <w:rPr>
          <w:color w:val="000000" w:themeColor="text1"/>
        </w:rPr>
        <w:t xml:space="preserve">Need to inquire whether the differential treatment imposes a burden upon or withholds a benefit from the claimant in a manner that reflects the stereotypical application of presumed group or personal characteristics, or which otherwise had the effect of perpetuating or promoting the view that the individual is less capable or worthy of recognition or value as a human being or as a member of Canadian society equally deserving of concern, respect, and consideration </w:t>
      </w:r>
    </w:p>
    <w:p w14:paraId="428E58A8" w14:textId="77777777" w:rsidR="00C15937" w:rsidRPr="00331C85" w:rsidRDefault="00C15937" w:rsidP="00435F78">
      <w:pPr>
        <w:pStyle w:val="ListParagraph"/>
        <w:numPr>
          <w:ilvl w:val="1"/>
          <w:numId w:val="42"/>
        </w:numPr>
        <w:rPr>
          <w:color w:val="000000" w:themeColor="text1"/>
        </w:rPr>
      </w:pPr>
      <w:r w:rsidRPr="00331C85">
        <w:rPr>
          <w:color w:val="000000" w:themeColor="text1"/>
        </w:rPr>
        <w:t xml:space="preserve">There are various contextual factors that can be used to determine whether legislation demeans a person’s dignity – the list is not closed and there is no specific formula that must be considered </w:t>
      </w:r>
    </w:p>
    <w:p w14:paraId="69EBF760" w14:textId="77777777" w:rsidR="00C15937" w:rsidRPr="00331C85" w:rsidRDefault="00C15937" w:rsidP="00C15937">
      <w:pPr>
        <w:ind w:left="720"/>
        <w:rPr>
          <w:color w:val="000000" w:themeColor="text1"/>
        </w:rPr>
      </w:pPr>
      <w:r w:rsidRPr="00331C85">
        <w:rPr>
          <w:i/>
          <w:color w:val="000000" w:themeColor="text1"/>
        </w:rPr>
        <w:t>Application</w:t>
      </w:r>
    </w:p>
    <w:p w14:paraId="1C7E0F9E" w14:textId="77777777" w:rsidR="00C15937" w:rsidRPr="00331C85" w:rsidRDefault="00C15937" w:rsidP="00435F78">
      <w:pPr>
        <w:pStyle w:val="ListParagraph"/>
        <w:numPr>
          <w:ilvl w:val="1"/>
          <w:numId w:val="42"/>
        </w:numPr>
        <w:rPr>
          <w:color w:val="000000" w:themeColor="text1"/>
        </w:rPr>
      </w:pPr>
      <w:r w:rsidRPr="00331C85">
        <w:rPr>
          <w:color w:val="000000" w:themeColor="text1"/>
        </w:rPr>
        <w:t>Denial of benefit “contributes to the general vulnerability experienced by individuals in same-sex relationships”</w:t>
      </w:r>
    </w:p>
    <w:p w14:paraId="2B29EFE6" w14:textId="77777777" w:rsidR="00C15937" w:rsidRPr="00331C85" w:rsidRDefault="00C15937" w:rsidP="00435F78">
      <w:pPr>
        <w:pStyle w:val="ListParagraph"/>
        <w:numPr>
          <w:ilvl w:val="1"/>
          <w:numId w:val="42"/>
        </w:numPr>
        <w:rPr>
          <w:color w:val="000000" w:themeColor="text1"/>
        </w:rPr>
      </w:pPr>
      <w:r w:rsidRPr="00331C85">
        <w:rPr>
          <w:color w:val="000000" w:themeColor="text1"/>
        </w:rPr>
        <w:t>Law does not correspond with claimant’s “actual situation”: same-sex relationships equally permanent and conjugal</w:t>
      </w:r>
    </w:p>
    <w:p w14:paraId="02E519AF" w14:textId="77777777" w:rsidR="00C15937" w:rsidRPr="00331C85" w:rsidRDefault="00C15937" w:rsidP="00435F78">
      <w:pPr>
        <w:pStyle w:val="ListParagraph"/>
        <w:numPr>
          <w:ilvl w:val="2"/>
          <w:numId w:val="42"/>
        </w:numPr>
        <w:rPr>
          <w:color w:val="000000" w:themeColor="text1"/>
        </w:rPr>
      </w:pPr>
      <w:r w:rsidRPr="00331C85">
        <w:rPr>
          <w:color w:val="000000" w:themeColor="text1"/>
        </w:rPr>
        <w:t>Not based on actual needs of the claimants</w:t>
      </w:r>
    </w:p>
    <w:p w14:paraId="2A16FADC" w14:textId="77777777" w:rsidR="00C15937" w:rsidRPr="00331C85" w:rsidRDefault="00C15937" w:rsidP="00435F78">
      <w:pPr>
        <w:pStyle w:val="ListParagraph"/>
        <w:numPr>
          <w:ilvl w:val="1"/>
          <w:numId w:val="42"/>
        </w:numPr>
        <w:rPr>
          <w:color w:val="000000" w:themeColor="text1"/>
        </w:rPr>
      </w:pPr>
      <w:r w:rsidRPr="00331C85">
        <w:rPr>
          <w:color w:val="000000" w:themeColor="text1"/>
        </w:rPr>
        <w:t>Interest affected is “fundamental, namely the ability to meet basic financial needs following the breakdown of a relationship characterized by intimacy and economic dependence”</w:t>
      </w:r>
    </w:p>
    <w:p w14:paraId="4EA28AD0" w14:textId="77777777" w:rsidR="00C15937" w:rsidRPr="00331C85" w:rsidRDefault="00C15937" w:rsidP="00435F78">
      <w:pPr>
        <w:pStyle w:val="ListParagraph"/>
        <w:numPr>
          <w:ilvl w:val="2"/>
          <w:numId w:val="42"/>
        </w:numPr>
        <w:rPr>
          <w:color w:val="000000" w:themeColor="text1"/>
        </w:rPr>
      </w:pPr>
      <w:r w:rsidRPr="00331C85">
        <w:rPr>
          <w:color w:val="000000" w:themeColor="text1"/>
        </w:rPr>
        <w:t xml:space="preserve">The spousal support provisions are there to protect economic interests of individuals in intimate relationships so when a relationship breaks down it ensures that a member of a couple who has contributed to the couple’s welfare in intangible ways will not find himself or herself utterly abandoned </w:t>
      </w:r>
    </w:p>
    <w:p w14:paraId="4CB42394" w14:textId="77777777" w:rsidR="00C15937" w:rsidRPr="00331C85" w:rsidRDefault="00C15937" w:rsidP="00435F78">
      <w:pPr>
        <w:pStyle w:val="ListParagraph"/>
        <w:numPr>
          <w:ilvl w:val="1"/>
          <w:numId w:val="42"/>
        </w:numPr>
        <w:rPr>
          <w:color w:val="000000" w:themeColor="text1"/>
        </w:rPr>
      </w:pPr>
      <w:r w:rsidRPr="00331C85">
        <w:rPr>
          <w:color w:val="000000" w:themeColor="text1"/>
        </w:rPr>
        <w:t>Benefit also has “societal significance” as exclusion denies worthiness of respect, protection</w:t>
      </w:r>
    </w:p>
    <w:p w14:paraId="35C5D2B0" w14:textId="77777777" w:rsidR="00C15937" w:rsidRPr="00331C85" w:rsidRDefault="00C15937" w:rsidP="00435F78">
      <w:pPr>
        <w:pStyle w:val="ListParagraph"/>
        <w:numPr>
          <w:ilvl w:val="2"/>
          <w:numId w:val="42"/>
        </w:numPr>
        <w:rPr>
          <w:color w:val="000000" w:themeColor="text1"/>
        </w:rPr>
      </w:pPr>
      <w:r w:rsidRPr="00331C85">
        <w:rPr>
          <w:color w:val="000000" w:themeColor="text1"/>
        </w:rPr>
        <w:t>Contributes to “erasure of their existence”</w:t>
      </w:r>
    </w:p>
    <w:p w14:paraId="01306F53" w14:textId="77777777" w:rsidR="00C15937" w:rsidRPr="00331C85" w:rsidRDefault="00C15937" w:rsidP="00435F78">
      <w:pPr>
        <w:pStyle w:val="ListParagraph"/>
        <w:numPr>
          <w:ilvl w:val="2"/>
          <w:numId w:val="42"/>
        </w:numPr>
        <w:rPr>
          <w:color w:val="000000" w:themeColor="text1"/>
        </w:rPr>
      </w:pPr>
      <w:r w:rsidRPr="00331C85">
        <w:rPr>
          <w:color w:val="000000" w:themeColor="text1"/>
        </w:rPr>
        <w:t xml:space="preserve">The claimants are being told that their life experiences don’t matter by the exclusion in the legislation </w:t>
      </w:r>
    </w:p>
    <w:p w14:paraId="3A2B7E45" w14:textId="77777777" w:rsidR="00C15937" w:rsidRPr="00331C85" w:rsidRDefault="00C15937" w:rsidP="00435F78">
      <w:pPr>
        <w:pStyle w:val="ListParagraph"/>
        <w:numPr>
          <w:ilvl w:val="1"/>
          <w:numId w:val="42"/>
        </w:numPr>
        <w:rPr>
          <w:color w:val="000000" w:themeColor="text1"/>
        </w:rPr>
      </w:pPr>
      <w:r w:rsidRPr="00331C85">
        <w:rPr>
          <w:color w:val="000000" w:themeColor="text1"/>
        </w:rPr>
        <w:t>Law implies same-sex couples less capable of intimate, interdependent relationships</w:t>
      </w:r>
      <w:r w:rsidRPr="00331C85">
        <w:rPr>
          <w:color w:val="000000" w:themeColor="text1"/>
        </w:rPr>
        <w:tab/>
      </w:r>
    </w:p>
    <w:p w14:paraId="319802F9" w14:textId="77777777" w:rsidR="00C15937" w:rsidRPr="00331C85" w:rsidRDefault="00C15937" w:rsidP="00435F78">
      <w:pPr>
        <w:pStyle w:val="ListParagraph"/>
        <w:numPr>
          <w:ilvl w:val="2"/>
          <w:numId w:val="42"/>
        </w:numPr>
        <w:rPr>
          <w:color w:val="000000" w:themeColor="text1"/>
        </w:rPr>
      </w:pPr>
      <w:r w:rsidRPr="00331C85">
        <w:rPr>
          <w:color w:val="000000" w:themeColor="text1"/>
        </w:rPr>
        <w:t>Stereotype is being relied upon</w:t>
      </w:r>
    </w:p>
    <w:p w14:paraId="2FB6CA99" w14:textId="77777777" w:rsidR="00C15937" w:rsidRPr="00331C85" w:rsidRDefault="00C15937" w:rsidP="00435F78">
      <w:pPr>
        <w:pStyle w:val="ListParagraph"/>
        <w:numPr>
          <w:ilvl w:val="1"/>
          <w:numId w:val="42"/>
        </w:numPr>
        <w:rPr>
          <w:color w:val="000000" w:themeColor="text1"/>
        </w:rPr>
      </w:pPr>
      <w:r w:rsidRPr="00331C85">
        <w:rPr>
          <w:color w:val="000000" w:themeColor="text1"/>
        </w:rPr>
        <w:t xml:space="preserve">**Note the overlap of the </w:t>
      </w:r>
      <w:r w:rsidRPr="00331C85">
        <w:rPr>
          <w:i/>
          <w:color w:val="000000" w:themeColor="text1"/>
        </w:rPr>
        <w:t xml:space="preserve">Law </w:t>
      </w:r>
      <w:r w:rsidRPr="00331C85">
        <w:rPr>
          <w:color w:val="000000" w:themeColor="text1"/>
        </w:rPr>
        <w:t>factors</w:t>
      </w:r>
    </w:p>
    <w:p w14:paraId="128715A5" w14:textId="77777777" w:rsidR="00C15937" w:rsidRPr="00331C85" w:rsidRDefault="00C15937" w:rsidP="00435F78">
      <w:pPr>
        <w:pStyle w:val="ListParagraph"/>
        <w:numPr>
          <w:ilvl w:val="2"/>
          <w:numId w:val="42"/>
        </w:numPr>
        <w:rPr>
          <w:color w:val="000000" w:themeColor="text1"/>
        </w:rPr>
      </w:pPr>
      <w:r w:rsidRPr="00331C85">
        <w:rPr>
          <w:color w:val="000000" w:themeColor="text1"/>
        </w:rPr>
        <w:t xml:space="preserve">The factors allo have a lot in common </w:t>
      </w:r>
    </w:p>
    <w:p w14:paraId="6356080C" w14:textId="77777777" w:rsidR="00C15937" w:rsidRPr="00331C85" w:rsidRDefault="00C15937" w:rsidP="00435F78">
      <w:pPr>
        <w:pStyle w:val="ListParagraph"/>
        <w:numPr>
          <w:ilvl w:val="2"/>
          <w:numId w:val="42"/>
        </w:numPr>
        <w:rPr>
          <w:color w:val="000000" w:themeColor="text1"/>
        </w:rPr>
      </w:pPr>
      <w:r w:rsidRPr="00331C85">
        <w:rPr>
          <w:color w:val="000000" w:themeColor="text1"/>
        </w:rPr>
        <w:t>Why the court would maybe want to step away from these rigid factors</w:t>
      </w:r>
    </w:p>
    <w:p w14:paraId="767F9B88" w14:textId="77777777" w:rsidR="00C15937" w:rsidRPr="00331C85" w:rsidRDefault="00C15937" w:rsidP="00C15937">
      <w:pPr>
        <w:ind w:left="720"/>
        <w:rPr>
          <w:color w:val="000000" w:themeColor="text1"/>
        </w:rPr>
      </w:pPr>
      <w:r w:rsidRPr="00331C85">
        <w:rPr>
          <w:i/>
          <w:color w:val="000000" w:themeColor="text1"/>
        </w:rPr>
        <w:t>Section 1</w:t>
      </w:r>
    </w:p>
    <w:p w14:paraId="187EB52F" w14:textId="77777777" w:rsidR="00C15937" w:rsidRPr="00331C85" w:rsidRDefault="00C15937" w:rsidP="00435F78">
      <w:pPr>
        <w:pStyle w:val="ListParagraph"/>
        <w:numPr>
          <w:ilvl w:val="1"/>
          <w:numId w:val="42"/>
        </w:numPr>
        <w:rPr>
          <w:color w:val="000000" w:themeColor="text1"/>
        </w:rPr>
      </w:pPr>
      <w:r w:rsidRPr="00331C85">
        <w:rPr>
          <w:color w:val="000000" w:themeColor="text1"/>
        </w:rPr>
        <w:t>Exclusion not justifiable under s. 1</w:t>
      </w:r>
    </w:p>
    <w:p w14:paraId="30DB9EB1" w14:textId="008DA50C" w:rsidR="00C15937" w:rsidRPr="00331C85" w:rsidRDefault="00C15937" w:rsidP="00435F78">
      <w:pPr>
        <w:pStyle w:val="ListParagraph"/>
        <w:numPr>
          <w:ilvl w:val="1"/>
          <w:numId w:val="42"/>
        </w:numPr>
        <w:rPr>
          <w:color w:val="000000" w:themeColor="text1"/>
        </w:rPr>
      </w:pPr>
      <w:r w:rsidRPr="00331C85">
        <w:rPr>
          <w:color w:val="000000" w:themeColor="text1"/>
        </w:rPr>
        <w:t>Objective: equitable resolution of economic disputes arising from relationship breakup and alleviate “the burden on the public purse”</w:t>
      </w:r>
    </w:p>
    <w:p w14:paraId="7463AB03" w14:textId="58E451CE" w:rsidR="00C15937" w:rsidRPr="00331C85" w:rsidRDefault="00C15937" w:rsidP="00435F78">
      <w:pPr>
        <w:pStyle w:val="ListParagraph"/>
        <w:numPr>
          <w:ilvl w:val="1"/>
          <w:numId w:val="42"/>
        </w:numPr>
        <w:rPr>
          <w:color w:val="000000" w:themeColor="text1"/>
        </w:rPr>
      </w:pPr>
      <w:r w:rsidRPr="00331C85">
        <w:rPr>
          <w:color w:val="000000" w:themeColor="text1"/>
        </w:rPr>
        <w:t>Exclusion not rationally connected and even “undermined” objectives</w:t>
      </w:r>
    </w:p>
    <w:p w14:paraId="4A23266D" w14:textId="3972FF8F" w:rsidR="00550F5B" w:rsidRPr="00331C85" w:rsidRDefault="00550F5B" w:rsidP="00435F78">
      <w:pPr>
        <w:pStyle w:val="ListParagraph"/>
        <w:numPr>
          <w:ilvl w:val="2"/>
          <w:numId w:val="42"/>
        </w:numPr>
        <w:rPr>
          <w:color w:val="000000" w:themeColor="text1"/>
        </w:rPr>
      </w:pPr>
      <w:r w:rsidRPr="00331C85">
        <w:rPr>
          <w:color w:val="000000" w:themeColor="text1"/>
        </w:rPr>
        <w:t xml:space="preserve">Creates a class of people who are more likely to burden the public purse and not likely to experience equitable division following a break up </w:t>
      </w:r>
    </w:p>
    <w:p w14:paraId="5A3FD222" w14:textId="77777777" w:rsidR="00550F5B" w:rsidRPr="00331C85" w:rsidRDefault="00C15937" w:rsidP="00435F78">
      <w:pPr>
        <w:pStyle w:val="ListParagraph"/>
        <w:numPr>
          <w:ilvl w:val="1"/>
          <w:numId w:val="42"/>
        </w:numPr>
        <w:rPr>
          <w:color w:val="000000" w:themeColor="text1"/>
        </w:rPr>
      </w:pPr>
      <w:r w:rsidRPr="00331C85">
        <w:rPr>
          <w:color w:val="000000" w:themeColor="text1"/>
        </w:rPr>
        <w:t xml:space="preserve">Remedy: Definition of “spouse” of no force or effect </w:t>
      </w:r>
    </w:p>
    <w:p w14:paraId="2EA49391" w14:textId="462BCD1F" w:rsidR="00C15937" w:rsidRPr="00331C85" w:rsidRDefault="00550F5B" w:rsidP="00435F78">
      <w:pPr>
        <w:pStyle w:val="ListParagraph"/>
        <w:numPr>
          <w:ilvl w:val="2"/>
          <w:numId w:val="42"/>
        </w:numPr>
        <w:rPr>
          <w:color w:val="000000" w:themeColor="text1"/>
        </w:rPr>
      </w:pPr>
      <w:r w:rsidRPr="00331C85">
        <w:rPr>
          <w:color w:val="000000" w:themeColor="text1"/>
        </w:rPr>
        <w:t>S</w:t>
      </w:r>
      <w:r w:rsidR="00C15937" w:rsidRPr="00331C85">
        <w:rPr>
          <w:color w:val="000000" w:themeColor="text1"/>
        </w:rPr>
        <w:t>uspended declaration of invalidity: 6 months</w:t>
      </w:r>
    </w:p>
    <w:p w14:paraId="7ABDF6B7" w14:textId="77777777" w:rsidR="00C15937" w:rsidRPr="00331C85" w:rsidRDefault="00C15937" w:rsidP="00C15937">
      <w:pPr>
        <w:rPr>
          <w:color w:val="000000" w:themeColor="text1"/>
        </w:rPr>
      </w:pPr>
      <w:r w:rsidRPr="00331C85">
        <w:rPr>
          <w:color w:val="000000" w:themeColor="text1"/>
        </w:rPr>
        <w:t>Issue:</w:t>
      </w:r>
      <w:r w:rsidRPr="00331C85">
        <w:rPr>
          <w:color w:val="000000" w:themeColor="text1"/>
        </w:rPr>
        <w:tab/>
        <w:t>Does the definition of ‘spouse’ by not including same-sex couples' violation s 15?</w:t>
      </w:r>
    </w:p>
    <w:p w14:paraId="64AED0E6" w14:textId="254E78C3" w:rsidR="00C15937" w:rsidRPr="00331C85" w:rsidRDefault="00C15937" w:rsidP="00C15937">
      <w:pPr>
        <w:rPr>
          <w:color w:val="000000" w:themeColor="text1"/>
        </w:rPr>
      </w:pPr>
      <w:r w:rsidRPr="00331C85">
        <w:rPr>
          <w:color w:val="000000" w:themeColor="text1"/>
        </w:rPr>
        <w:t>Notes:</w:t>
      </w:r>
      <w:r w:rsidRPr="00331C85">
        <w:rPr>
          <w:color w:val="000000" w:themeColor="text1"/>
        </w:rPr>
        <w:tab/>
        <w:t>Dissent</w:t>
      </w:r>
      <w:r w:rsidR="001044AE" w:rsidRPr="00331C85">
        <w:rPr>
          <w:color w:val="000000" w:themeColor="text1"/>
        </w:rPr>
        <w:t xml:space="preserve"> (not discussed in class)</w:t>
      </w:r>
    </w:p>
    <w:p w14:paraId="219102AA" w14:textId="77777777" w:rsidR="00C15937" w:rsidRPr="00331C85" w:rsidRDefault="00C15937" w:rsidP="00435F78">
      <w:pPr>
        <w:pStyle w:val="ListParagraph"/>
        <w:numPr>
          <w:ilvl w:val="1"/>
          <w:numId w:val="42"/>
        </w:numPr>
        <w:rPr>
          <w:color w:val="000000" w:themeColor="text1"/>
        </w:rPr>
      </w:pPr>
      <w:r w:rsidRPr="00331C85">
        <w:rPr>
          <w:color w:val="000000" w:themeColor="text1"/>
        </w:rPr>
        <w:t xml:space="preserve">The primary purpose of the Act was to ameliorate the position of women who had become dependent on their partners in both married and conjugal opposite-sex relationships </w:t>
      </w:r>
    </w:p>
    <w:p w14:paraId="531FF7F1" w14:textId="77777777" w:rsidR="00C15937" w:rsidRPr="00331C85" w:rsidRDefault="00C15937" w:rsidP="00435F78">
      <w:pPr>
        <w:pStyle w:val="ListParagraph"/>
        <w:numPr>
          <w:ilvl w:val="1"/>
          <w:numId w:val="42"/>
        </w:numPr>
        <w:rPr>
          <w:color w:val="000000" w:themeColor="text1"/>
        </w:rPr>
      </w:pPr>
      <w:r w:rsidRPr="00331C85">
        <w:rPr>
          <w:color w:val="000000" w:themeColor="text1"/>
        </w:rPr>
        <w:t xml:space="preserve">Agreed that the legislation imposed differential treatment and that this treatment resulted in the withholding of a benefit </w:t>
      </w:r>
    </w:p>
    <w:p w14:paraId="0C77BDA2" w14:textId="77777777" w:rsidR="00C15937" w:rsidRPr="00331C85" w:rsidRDefault="00C15937" w:rsidP="00435F78">
      <w:pPr>
        <w:pStyle w:val="ListParagraph"/>
        <w:numPr>
          <w:ilvl w:val="1"/>
          <w:numId w:val="42"/>
        </w:numPr>
        <w:rPr>
          <w:color w:val="000000" w:themeColor="text1"/>
        </w:rPr>
      </w:pPr>
      <w:r w:rsidRPr="00331C85">
        <w:rPr>
          <w:color w:val="000000" w:themeColor="text1"/>
        </w:rPr>
        <w:t xml:space="preserve">The unique social role of opposite-sex couples has 2-related features – women bear a disproportionate share of the child care burden in Canada and that one partner tends to be economically dependent on the other (usually the woman) – the legislation has sought to address this dynamic of dependence and there is no evidence that same-sex couples exhibit this type of dependency </w:t>
      </w:r>
    </w:p>
    <w:p w14:paraId="68B2A499" w14:textId="77777777" w:rsidR="00C15937" w:rsidRPr="00331C85" w:rsidRDefault="00C15937" w:rsidP="00435F78">
      <w:pPr>
        <w:pStyle w:val="ListParagraph"/>
        <w:numPr>
          <w:ilvl w:val="1"/>
          <w:numId w:val="42"/>
        </w:numPr>
        <w:rPr>
          <w:color w:val="000000" w:themeColor="text1"/>
        </w:rPr>
      </w:pPr>
      <w:r w:rsidRPr="00331C85">
        <w:rPr>
          <w:color w:val="000000" w:themeColor="text1"/>
        </w:rPr>
        <w:t xml:space="preserve">The evidence is to the contrary – show lesbian relationships as having a more equal distribution of labor and a lower degree of financial interdependence than is prevalent in opposite-sex couples; there is economic disparity in opposite-sex – not present in same-sex relationships </w:t>
      </w:r>
    </w:p>
    <w:p w14:paraId="28617CFE" w14:textId="77777777" w:rsidR="00C15937" w:rsidRPr="00331C85" w:rsidRDefault="00C15937" w:rsidP="00435F78">
      <w:pPr>
        <w:pStyle w:val="ListParagraph"/>
        <w:numPr>
          <w:ilvl w:val="1"/>
          <w:numId w:val="42"/>
        </w:numPr>
        <w:rPr>
          <w:color w:val="000000" w:themeColor="text1"/>
        </w:rPr>
      </w:pPr>
      <w:r w:rsidRPr="00331C85">
        <w:rPr>
          <w:color w:val="000000" w:themeColor="text1"/>
        </w:rPr>
        <w:t xml:space="preserve">The legislation takes into account the claimant’s actual need, capacity, and circumstances as compared with individuals in opposite-sex couples and by doing so it does not violate human dignity </w:t>
      </w:r>
    </w:p>
    <w:p w14:paraId="3F04D5F8" w14:textId="77777777" w:rsidR="00C15937" w:rsidRPr="00331C85" w:rsidRDefault="00C15937" w:rsidP="00435F78">
      <w:pPr>
        <w:pStyle w:val="ListParagraph"/>
        <w:numPr>
          <w:ilvl w:val="1"/>
          <w:numId w:val="42"/>
        </w:numPr>
        <w:rPr>
          <w:color w:val="000000" w:themeColor="text1"/>
        </w:rPr>
      </w:pPr>
      <w:r w:rsidRPr="00331C85">
        <w:rPr>
          <w:color w:val="000000" w:themeColor="text1"/>
        </w:rPr>
        <w:t xml:space="preserve">The distinction drawn does not discriminate because it does not involve the stereotypical application of presumed group or personal characteristics and does not otherwise have the effect of perpetuating or promoting the view that individuals in same-sex relationships are less deserving of concern, respect, and consideration </w:t>
      </w:r>
    </w:p>
    <w:p w14:paraId="01B33FBD" w14:textId="33F4B66A" w:rsidR="00C15937" w:rsidRPr="00E206B9" w:rsidRDefault="00C15937" w:rsidP="00435F78">
      <w:pPr>
        <w:pStyle w:val="ListParagraph"/>
        <w:numPr>
          <w:ilvl w:val="1"/>
          <w:numId w:val="42"/>
        </w:numPr>
        <w:rPr>
          <w:color w:val="000000" w:themeColor="text1"/>
        </w:rPr>
      </w:pPr>
      <w:r w:rsidRPr="00331C85">
        <w:rPr>
          <w:color w:val="000000" w:themeColor="text1"/>
        </w:rPr>
        <w:t xml:space="preserve">Where a legislative distinction is drawn on the basis off an accurate picture of capacity and circumstance there is no stereotype and discrimination is unlikely </w:t>
      </w:r>
    </w:p>
    <w:p w14:paraId="65C5AB5C" w14:textId="77777777" w:rsidR="00E13953" w:rsidRPr="00331C85" w:rsidRDefault="00E13953" w:rsidP="002D20F6">
      <w:pPr>
        <w:rPr>
          <w:color w:val="000000" w:themeColor="text1"/>
        </w:rPr>
      </w:pPr>
    </w:p>
    <w:p w14:paraId="491FE091" w14:textId="71DF6F81" w:rsidR="00C26EB5" w:rsidRPr="00331C85" w:rsidRDefault="00E13953" w:rsidP="00E206B9">
      <w:pPr>
        <w:pStyle w:val="Heading2"/>
      </w:pPr>
      <w:bookmarkStart w:id="188" w:name="_Toc18930262"/>
      <w:r w:rsidRPr="00331C85">
        <w:t>ameliorative programs</w:t>
      </w:r>
      <w:bookmarkEnd w:id="188"/>
    </w:p>
    <w:p w14:paraId="46CB1886" w14:textId="4E06C1D8" w:rsidR="004D02C1" w:rsidRPr="00E206B9" w:rsidRDefault="004D02C1" w:rsidP="004D02C1">
      <w:pPr>
        <w:rPr>
          <w:color w:val="000000" w:themeColor="text1"/>
          <w:lang w:val="en-US"/>
        </w:rPr>
      </w:pPr>
      <w:r w:rsidRPr="00331C85">
        <w:rPr>
          <w:b/>
          <w:bCs/>
          <w:color w:val="000000" w:themeColor="text1"/>
          <w:lang w:val="en-US"/>
        </w:rPr>
        <w:t>15(2).</w:t>
      </w:r>
      <w:r w:rsidRPr="00331C85">
        <w:rPr>
          <w:color w:val="000000" w:themeColor="text1"/>
          <w:lang w:val="en-US"/>
        </w:rPr>
        <w:t xml:space="preserve"> Subsection (1) does not preclude any law, program or activity that has as its object the amelioration of conditions of disadvantaged individuals or groups including those that are disadvantaged because of race, national or ethnic origin, colour, religion, sex, age or mental or physical disability.</w:t>
      </w:r>
    </w:p>
    <w:p w14:paraId="195F19FB" w14:textId="4ABCC47F" w:rsidR="004D02C1" w:rsidRPr="00331C85" w:rsidRDefault="004D02C1" w:rsidP="00435F78">
      <w:pPr>
        <w:pStyle w:val="ListParagraph"/>
        <w:numPr>
          <w:ilvl w:val="0"/>
          <w:numId w:val="42"/>
        </w:numPr>
        <w:rPr>
          <w:color w:val="000000" w:themeColor="text1"/>
        </w:rPr>
      </w:pPr>
      <w:r w:rsidRPr="00331C85">
        <w:rPr>
          <w:color w:val="000000" w:themeColor="text1"/>
          <w:lang w:val="en-US"/>
        </w:rPr>
        <w:t>Not all distinctions result in inequality (</w:t>
      </w:r>
      <w:r w:rsidRPr="00331C85">
        <w:rPr>
          <w:i/>
          <w:iCs/>
          <w:color w:val="000000" w:themeColor="text1"/>
          <w:lang w:val="en-US"/>
        </w:rPr>
        <w:t>Andrews</w:t>
      </w:r>
      <w:r w:rsidRPr="00331C85">
        <w:rPr>
          <w:color w:val="000000" w:themeColor="text1"/>
          <w:lang w:val="en-US"/>
        </w:rPr>
        <w:t>)</w:t>
      </w:r>
    </w:p>
    <w:p w14:paraId="3DFB5666" w14:textId="77777777" w:rsidR="004D02C1" w:rsidRPr="00331C85" w:rsidRDefault="004D02C1" w:rsidP="00435F78">
      <w:pPr>
        <w:pStyle w:val="ListParagraph"/>
        <w:numPr>
          <w:ilvl w:val="0"/>
          <w:numId w:val="42"/>
        </w:numPr>
        <w:rPr>
          <w:color w:val="000000" w:themeColor="text1"/>
        </w:rPr>
      </w:pPr>
      <w:r w:rsidRPr="00331C85">
        <w:rPr>
          <w:color w:val="000000" w:themeColor="text1"/>
        </w:rPr>
        <w:t>Ameliorative purpose as a factor suggesting a distinction is not discriminatory (</w:t>
      </w:r>
      <w:r w:rsidRPr="00331C85">
        <w:rPr>
          <w:i/>
          <w:iCs/>
          <w:color w:val="000000" w:themeColor="text1"/>
        </w:rPr>
        <w:t>Law</w:t>
      </w:r>
      <w:r w:rsidRPr="00331C85">
        <w:rPr>
          <w:color w:val="000000" w:themeColor="text1"/>
        </w:rPr>
        <w:t xml:space="preserve">; </w:t>
      </w:r>
      <w:r w:rsidRPr="00331C85">
        <w:rPr>
          <w:i/>
          <w:iCs/>
          <w:color w:val="000000" w:themeColor="text1"/>
        </w:rPr>
        <w:t>M v. H</w:t>
      </w:r>
      <w:r w:rsidRPr="00331C85">
        <w:rPr>
          <w:color w:val="000000" w:themeColor="text1"/>
        </w:rPr>
        <w:t>)</w:t>
      </w:r>
    </w:p>
    <w:p w14:paraId="2FF50DAD" w14:textId="77777777" w:rsidR="004D02C1" w:rsidRPr="00331C85" w:rsidRDefault="004D02C1" w:rsidP="00435F78">
      <w:pPr>
        <w:pStyle w:val="ListParagraph"/>
        <w:numPr>
          <w:ilvl w:val="0"/>
          <w:numId w:val="42"/>
        </w:numPr>
        <w:rPr>
          <w:color w:val="000000" w:themeColor="text1"/>
        </w:rPr>
      </w:pPr>
      <w:r w:rsidRPr="00331C85">
        <w:rPr>
          <w:b/>
          <w:bCs/>
          <w:i/>
          <w:iCs/>
          <w:color w:val="000000" w:themeColor="text1"/>
        </w:rPr>
        <w:t>Lovelace</w:t>
      </w:r>
      <w:r w:rsidRPr="00331C85">
        <w:rPr>
          <w:color w:val="000000" w:themeColor="text1"/>
        </w:rPr>
        <w:t xml:space="preserve"> (2000) affirmed </w:t>
      </w:r>
      <w:r w:rsidRPr="00331C85">
        <w:rPr>
          <w:i/>
          <w:iCs/>
          <w:color w:val="000000" w:themeColor="text1"/>
        </w:rPr>
        <w:t>Law</w:t>
      </w:r>
      <w:r w:rsidRPr="00331C85">
        <w:rPr>
          <w:color w:val="000000" w:themeColor="text1"/>
        </w:rPr>
        <w:t>’s use of ameliorative purpose as a “factor” in analysis of s. 15(1)</w:t>
      </w:r>
    </w:p>
    <w:p w14:paraId="06C7EB66" w14:textId="77777777" w:rsidR="004D02C1" w:rsidRPr="00331C85" w:rsidRDefault="004D02C1" w:rsidP="00435F78">
      <w:pPr>
        <w:pStyle w:val="ListParagraph"/>
        <w:numPr>
          <w:ilvl w:val="0"/>
          <w:numId w:val="42"/>
        </w:numPr>
        <w:rPr>
          <w:color w:val="000000" w:themeColor="text1"/>
        </w:rPr>
      </w:pPr>
      <w:r w:rsidRPr="00331C85">
        <w:rPr>
          <w:color w:val="000000" w:themeColor="text1"/>
        </w:rPr>
        <w:t>Rejected treating s. 15(2) as an “exemption” to s. 15(1)</w:t>
      </w:r>
    </w:p>
    <w:p w14:paraId="59E2BC54" w14:textId="25901957" w:rsidR="004D02C1" w:rsidRPr="00331C85" w:rsidRDefault="004D02C1" w:rsidP="00435F78">
      <w:pPr>
        <w:pStyle w:val="ListParagraph"/>
        <w:numPr>
          <w:ilvl w:val="0"/>
          <w:numId w:val="42"/>
        </w:numPr>
        <w:rPr>
          <w:color w:val="000000" w:themeColor="text1"/>
        </w:rPr>
      </w:pPr>
      <w:r w:rsidRPr="00331C85">
        <w:rPr>
          <w:color w:val="000000" w:themeColor="text1"/>
        </w:rPr>
        <w:t>Left door open to “independent” role for s. 15(2)</w:t>
      </w:r>
    </w:p>
    <w:p w14:paraId="7A5BAC17" w14:textId="77777777" w:rsidR="004D02C1" w:rsidRPr="00331C85" w:rsidRDefault="004D02C1" w:rsidP="00B77447">
      <w:pPr>
        <w:rPr>
          <w:color w:val="000000" w:themeColor="text1"/>
        </w:rPr>
      </w:pPr>
    </w:p>
    <w:p w14:paraId="100A9D4B" w14:textId="4F9B4B78" w:rsidR="00B0616C" w:rsidRPr="00331C85" w:rsidRDefault="00B0616C" w:rsidP="00B0616C">
      <w:pPr>
        <w:pStyle w:val="Heading3"/>
        <w:rPr>
          <w:color w:val="000000" w:themeColor="text1"/>
        </w:rPr>
      </w:pPr>
      <w:bookmarkStart w:id="189" w:name="_Toc18930263"/>
      <w:r w:rsidRPr="00331C85">
        <w:rPr>
          <w:color w:val="000000" w:themeColor="text1"/>
        </w:rPr>
        <w:t>R v Kapp</w:t>
      </w:r>
      <w:bookmarkEnd w:id="189"/>
    </w:p>
    <w:p w14:paraId="024107D0" w14:textId="77777777" w:rsidR="00B0616C" w:rsidRPr="00331C85" w:rsidRDefault="00B0616C" w:rsidP="00B0616C">
      <w:pPr>
        <w:ind w:left="720" w:hanging="720"/>
        <w:rPr>
          <w:color w:val="000000" w:themeColor="text1"/>
        </w:rPr>
      </w:pPr>
      <w:r w:rsidRPr="00331C85">
        <w:rPr>
          <w:color w:val="000000" w:themeColor="text1"/>
        </w:rPr>
        <w:t>Ratio:</w:t>
      </w:r>
      <w:r w:rsidRPr="00331C85">
        <w:rPr>
          <w:color w:val="000000" w:themeColor="text1"/>
        </w:rPr>
        <w:tab/>
        <w:t xml:space="preserve">When a claimant makes a s 15(1) discrimination claim they must first prove that a distinction has been drawn on an enumerated or analogous ground. After they have proven this, the government has the opportunity to prove that the program in question falls under s 15(2). In order to do this the government must prove: </w:t>
      </w:r>
    </w:p>
    <w:p w14:paraId="13D56792" w14:textId="77777777" w:rsidR="00B0616C" w:rsidRPr="00331C85" w:rsidRDefault="00B0616C" w:rsidP="00435F78">
      <w:pPr>
        <w:pStyle w:val="ListParagraph"/>
        <w:numPr>
          <w:ilvl w:val="1"/>
          <w:numId w:val="42"/>
        </w:numPr>
        <w:rPr>
          <w:color w:val="000000" w:themeColor="text1"/>
        </w:rPr>
      </w:pPr>
      <w:r w:rsidRPr="00331C85">
        <w:rPr>
          <w:color w:val="000000" w:themeColor="text1"/>
        </w:rPr>
        <w:t xml:space="preserve">The program has an ameliorative or remedial purpose; and </w:t>
      </w:r>
    </w:p>
    <w:p w14:paraId="7CF2F792" w14:textId="77777777" w:rsidR="00B0616C" w:rsidRPr="00331C85" w:rsidRDefault="00B0616C" w:rsidP="00435F78">
      <w:pPr>
        <w:pStyle w:val="ListParagraph"/>
        <w:numPr>
          <w:ilvl w:val="1"/>
          <w:numId w:val="42"/>
        </w:numPr>
        <w:rPr>
          <w:color w:val="000000" w:themeColor="text1"/>
        </w:rPr>
      </w:pPr>
      <w:r w:rsidRPr="00331C85">
        <w:rPr>
          <w:color w:val="000000" w:themeColor="text1"/>
        </w:rPr>
        <w:t xml:space="preserve">The program targets a disadvantaged group identified by the enumerated or analogous grounds. </w:t>
      </w:r>
    </w:p>
    <w:p w14:paraId="1010A157" w14:textId="77777777" w:rsidR="00B0616C" w:rsidRPr="00331C85" w:rsidRDefault="00B0616C" w:rsidP="00B0616C">
      <w:pPr>
        <w:ind w:left="720"/>
        <w:rPr>
          <w:color w:val="000000" w:themeColor="text1"/>
        </w:rPr>
      </w:pPr>
      <w:r w:rsidRPr="00331C85">
        <w:rPr>
          <w:color w:val="000000" w:themeColor="text1"/>
        </w:rPr>
        <w:t xml:space="preserve">To fall under s 15(2), the program must only have a sincere ameliorative purpose; the effects are not to be strictly considered (the burden is on the government to prove that the purpose is sincerely to promote the amelioration of the disadvantaged group; they must prove that there is a correlation between the program and the disadvantage of the group). </w:t>
      </w:r>
    </w:p>
    <w:p w14:paraId="690A3F79" w14:textId="77777777" w:rsidR="00B0616C" w:rsidRPr="00331C85" w:rsidRDefault="00B0616C" w:rsidP="00B0616C">
      <w:pPr>
        <w:ind w:left="720"/>
        <w:rPr>
          <w:color w:val="000000" w:themeColor="text1"/>
        </w:rPr>
      </w:pPr>
      <w:r w:rsidRPr="00331C85">
        <w:rPr>
          <w:color w:val="000000" w:themeColor="text1"/>
        </w:rPr>
        <w:t xml:space="preserve">Although the ameliorative purpose does not need to be the sole purpose of the program, the more important the ameliorative purpose is, the more likely it is that the program will fall under s 15(2). </w:t>
      </w:r>
    </w:p>
    <w:p w14:paraId="4931FFFD" w14:textId="77777777" w:rsidR="00B0616C" w:rsidRPr="00331C85" w:rsidRDefault="00B0616C" w:rsidP="00B0616C">
      <w:pPr>
        <w:ind w:left="720"/>
        <w:rPr>
          <w:color w:val="000000" w:themeColor="text1"/>
        </w:rPr>
      </w:pPr>
      <w:r w:rsidRPr="00331C85">
        <w:rPr>
          <w:color w:val="000000" w:themeColor="text1"/>
        </w:rPr>
        <w:t xml:space="preserve">The fact that not all members of the group being helped by the program suffer disadvantage is not important so long as there is a group disadvantage suffered by the group targeted by the program. </w:t>
      </w:r>
    </w:p>
    <w:p w14:paraId="1E36707E" w14:textId="77777777" w:rsidR="00B0616C" w:rsidRPr="00331C85" w:rsidRDefault="00B0616C" w:rsidP="00B0616C">
      <w:pPr>
        <w:ind w:left="720" w:hanging="720"/>
        <w:rPr>
          <w:color w:val="000000" w:themeColor="text1"/>
        </w:rPr>
      </w:pPr>
      <w:r w:rsidRPr="00331C85">
        <w:rPr>
          <w:color w:val="000000" w:themeColor="text1"/>
        </w:rPr>
        <w:t>Facts:</w:t>
      </w:r>
      <w:r w:rsidRPr="00331C85">
        <w:rPr>
          <w:color w:val="000000" w:themeColor="text1"/>
        </w:rPr>
        <w:tab/>
        <w:t xml:space="preserve">Aboriginal bands were granted permission to fish one day in advance of the general Fraser River under the Aboriginal Communal Fishing License Registration. Kapp was a non-aboriginal fisherman who, along with several others, organized a protest fish during this day so that they would be able to claim that the issuing of the licenses was contrary to s 15(1) of the Charter as it discriminated against them on the basis of race. The appellants were charged with fishing without a license, and raised the Charter claim in defence. The trial judge found that the issuing of licenses violated s 15 and that it was not saved by s 1. The first appeal was allowed stating that this program did not affect the human dignity of the non-aboriginal fisherman. The appeal to the British Columbia Court of Appeal was dismissed. </w:t>
      </w:r>
    </w:p>
    <w:p w14:paraId="2986549C" w14:textId="77777777" w:rsidR="00B0616C" w:rsidRPr="00331C85" w:rsidRDefault="00B0616C" w:rsidP="00B0616C">
      <w:pPr>
        <w:ind w:left="720" w:hanging="720"/>
        <w:rPr>
          <w:color w:val="000000" w:themeColor="text1"/>
        </w:rPr>
      </w:pPr>
      <w:r w:rsidRPr="00331C85">
        <w:rPr>
          <w:color w:val="000000" w:themeColor="text1"/>
        </w:rPr>
        <w:t>Result:</w:t>
      </w:r>
      <w:r w:rsidRPr="00331C85">
        <w:rPr>
          <w:color w:val="000000" w:themeColor="text1"/>
        </w:rPr>
        <w:tab/>
        <w:t>No – no breach of s 15 has been established. The program is protected by s 15(2) as a program that has, as its object, the amelioration of conditions of disadvantaged individuals or groups.</w:t>
      </w:r>
    </w:p>
    <w:p w14:paraId="4A83F7B6" w14:textId="7447644A" w:rsidR="00B0616C" w:rsidRPr="00331C85" w:rsidRDefault="00B0616C" w:rsidP="00E206B9">
      <w:pPr>
        <w:ind w:left="720" w:hanging="720"/>
        <w:rPr>
          <w:color w:val="000000" w:themeColor="text1"/>
        </w:rPr>
      </w:pPr>
      <w:r w:rsidRPr="00331C85">
        <w:rPr>
          <w:color w:val="000000" w:themeColor="text1"/>
        </w:rPr>
        <w:t>Reason:</w:t>
      </w:r>
      <w:r w:rsidRPr="00331C85">
        <w:rPr>
          <w:color w:val="000000" w:themeColor="text1"/>
        </w:rPr>
        <w:tab/>
        <w:t>Federal government has pursued policies to increase Aboriginal involvement in the commercial fishery – as a response to Sparrow to respect rights recognized; provided them with a larger role in fisheries management and increased economic benefits; and minimizing disruption of non-Ab commercial fisheries.</w:t>
      </w:r>
    </w:p>
    <w:p w14:paraId="43C2CF6B" w14:textId="77777777" w:rsidR="00B0616C" w:rsidRPr="00331C85" w:rsidRDefault="00B0616C" w:rsidP="00B0616C">
      <w:pPr>
        <w:ind w:left="720" w:hanging="720"/>
        <w:rPr>
          <w:color w:val="000000" w:themeColor="text1"/>
        </w:rPr>
      </w:pPr>
      <w:r w:rsidRPr="00331C85">
        <w:rPr>
          <w:color w:val="000000" w:themeColor="text1"/>
        </w:rPr>
        <w:tab/>
      </w:r>
      <w:r w:rsidRPr="00331C85">
        <w:rPr>
          <w:i/>
          <w:color w:val="000000" w:themeColor="text1"/>
        </w:rPr>
        <w:t>Purpose of s15</w:t>
      </w:r>
    </w:p>
    <w:p w14:paraId="239C0E98" w14:textId="77777777" w:rsidR="00B0616C" w:rsidRPr="00331C85" w:rsidRDefault="00B0616C" w:rsidP="00435F78">
      <w:pPr>
        <w:pStyle w:val="ListParagraph"/>
        <w:numPr>
          <w:ilvl w:val="1"/>
          <w:numId w:val="42"/>
        </w:numPr>
        <w:rPr>
          <w:color w:val="000000" w:themeColor="text1"/>
        </w:rPr>
      </w:pPr>
      <w:r w:rsidRPr="00331C85">
        <w:rPr>
          <w:color w:val="000000" w:themeColor="text1"/>
        </w:rPr>
        <w:t>Ss 15(1) and (2) work together to promote the vision of substantive equality:</w:t>
      </w:r>
    </w:p>
    <w:p w14:paraId="34E8A513" w14:textId="77777777" w:rsidR="00B0616C" w:rsidRPr="00331C85" w:rsidRDefault="00B0616C" w:rsidP="00435F78">
      <w:pPr>
        <w:pStyle w:val="ListParagraph"/>
        <w:numPr>
          <w:ilvl w:val="2"/>
          <w:numId w:val="42"/>
        </w:numPr>
        <w:rPr>
          <w:color w:val="000000" w:themeColor="text1"/>
        </w:rPr>
      </w:pPr>
      <w:r w:rsidRPr="00331C85">
        <w:rPr>
          <w:color w:val="000000" w:themeColor="text1"/>
        </w:rPr>
        <w:t>(1) Is prevented at preventing discriminatory distinctions that impact adversely on members of groups identified by the grounds enumerated in s 15 and analogous grounds;</w:t>
      </w:r>
    </w:p>
    <w:p w14:paraId="5C11AB28" w14:textId="77777777" w:rsidR="00B0616C" w:rsidRPr="00331C85" w:rsidRDefault="00B0616C" w:rsidP="00435F78">
      <w:pPr>
        <w:pStyle w:val="ListParagraph"/>
        <w:numPr>
          <w:ilvl w:val="2"/>
          <w:numId w:val="42"/>
        </w:numPr>
        <w:rPr>
          <w:color w:val="000000" w:themeColor="text1"/>
        </w:rPr>
      </w:pPr>
      <w:r w:rsidRPr="00331C85">
        <w:rPr>
          <w:color w:val="000000" w:themeColor="text1"/>
        </w:rPr>
        <w:t xml:space="preserve">(2) The Charter preserves the right of the government to implement programs aimed at helping the disadvantaged to improve their situation </w:t>
      </w:r>
    </w:p>
    <w:p w14:paraId="2CE014E5" w14:textId="77777777" w:rsidR="00B0616C" w:rsidRPr="00331C85" w:rsidRDefault="00B0616C" w:rsidP="00435F78">
      <w:pPr>
        <w:pStyle w:val="ListParagraph"/>
        <w:numPr>
          <w:ilvl w:val="1"/>
          <w:numId w:val="42"/>
        </w:numPr>
        <w:rPr>
          <w:color w:val="000000" w:themeColor="text1"/>
        </w:rPr>
      </w:pPr>
      <w:r w:rsidRPr="00331C85">
        <w:rPr>
          <w:color w:val="000000" w:themeColor="text1"/>
        </w:rPr>
        <w:t xml:space="preserve">Central purpose of combatting discrimination </w:t>
      </w:r>
    </w:p>
    <w:p w14:paraId="2B8E563B" w14:textId="77777777" w:rsidR="00B0616C" w:rsidRPr="00331C85" w:rsidRDefault="00B0616C" w:rsidP="00435F78">
      <w:pPr>
        <w:pStyle w:val="ListParagraph"/>
        <w:numPr>
          <w:ilvl w:val="2"/>
          <w:numId w:val="42"/>
        </w:numPr>
        <w:rPr>
          <w:color w:val="000000" w:themeColor="text1"/>
        </w:rPr>
      </w:pPr>
      <w:r w:rsidRPr="00331C85">
        <w:rPr>
          <w:color w:val="000000" w:themeColor="text1"/>
        </w:rPr>
        <w:t>15(1) = to prevent gov’ts from making distinctions based on the enumerated or analogous grounds that have the effect of perpetuating group disadvantage and prejudice; or impose disadvantage on the basis of stereotyping;</w:t>
      </w:r>
    </w:p>
    <w:p w14:paraId="5A16EFAB" w14:textId="3EBC97FD" w:rsidR="004D02C1" w:rsidRPr="00331C85" w:rsidRDefault="00B0616C" w:rsidP="00435F78">
      <w:pPr>
        <w:pStyle w:val="ListParagraph"/>
        <w:numPr>
          <w:ilvl w:val="2"/>
          <w:numId w:val="42"/>
        </w:numPr>
        <w:rPr>
          <w:color w:val="000000" w:themeColor="text1"/>
        </w:rPr>
      </w:pPr>
      <w:r w:rsidRPr="00331C85">
        <w:rPr>
          <w:color w:val="000000" w:themeColor="text1"/>
        </w:rPr>
        <w:t xml:space="preserve">15(2) = focus on enabling governments to proactively combat discrimination through affirmative measures </w:t>
      </w:r>
    </w:p>
    <w:p w14:paraId="1A8FB859" w14:textId="77777777" w:rsidR="00B0616C" w:rsidRPr="00331C85" w:rsidRDefault="00B0616C" w:rsidP="00B0616C">
      <w:pPr>
        <w:ind w:left="720"/>
        <w:rPr>
          <w:color w:val="000000" w:themeColor="text1"/>
        </w:rPr>
      </w:pPr>
      <w:r w:rsidRPr="00331C85">
        <w:rPr>
          <w:i/>
          <w:color w:val="000000" w:themeColor="text1"/>
        </w:rPr>
        <w:t>Section 15(2)</w:t>
      </w:r>
    </w:p>
    <w:p w14:paraId="5028187F" w14:textId="26B6DEC2" w:rsidR="004D02C1" w:rsidRPr="00331C85" w:rsidRDefault="004D02C1" w:rsidP="00435F78">
      <w:pPr>
        <w:pStyle w:val="ListParagraph"/>
        <w:numPr>
          <w:ilvl w:val="1"/>
          <w:numId w:val="42"/>
        </w:numPr>
        <w:rPr>
          <w:color w:val="000000" w:themeColor="text1"/>
        </w:rPr>
      </w:pPr>
      <w:r w:rsidRPr="00331C85">
        <w:rPr>
          <w:color w:val="000000" w:themeColor="text1"/>
        </w:rPr>
        <w:t>“If the government can demonstrate that an impugned program meets the criteria of s. 15(2), it may be unnecessary to conduct a s. 15(1) analysis at all”</w:t>
      </w:r>
    </w:p>
    <w:p w14:paraId="2D409003" w14:textId="77777777" w:rsidR="004D02C1" w:rsidRPr="00331C85" w:rsidRDefault="004D02C1" w:rsidP="00435F78">
      <w:pPr>
        <w:pStyle w:val="ListParagraph"/>
        <w:numPr>
          <w:ilvl w:val="1"/>
          <w:numId w:val="42"/>
        </w:numPr>
        <w:rPr>
          <w:color w:val="000000" w:themeColor="text1"/>
        </w:rPr>
      </w:pPr>
      <w:r w:rsidRPr="00331C85">
        <w:rPr>
          <w:b/>
          <w:bCs/>
          <w:color w:val="000000" w:themeColor="text1"/>
        </w:rPr>
        <w:t>Approach to s. 15:</w:t>
      </w:r>
    </w:p>
    <w:p w14:paraId="20E18EB2" w14:textId="77777777" w:rsidR="004D02C1" w:rsidRPr="00331C85" w:rsidRDefault="004D02C1" w:rsidP="00435F78">
      <w:pPr>
        <w:pStyle w:val="ListParagraph"/>
        <w:numPr>
          <w:ilvl w:val="2"/>
          <w:numId w:val="42"/>
        </w:numPr>
        <w:rPr>
          <w:color w:val="000000" w:themeColor="text1"/>
        </w:rPr>
      </w:pPr>
      <w:r w:rsidRPr="00331C85">
        <w:rPr>
          <w:color w:val="000000" w:themeColor="text1"/>
        </w:rPr>
        <w:t>Claimant seeks to prove that law draw a distinction (on its face or in effect) on basis of a prohibited ground</w:t>
      </w:r>
    </w:p>
    <w:p w14:paraId="082C00B5" w14:textId="77777777" w:rsidR="004D02C1" w:rsidRPr="00331C85" w:rsidRDefault="004D02C1" w:rsidP="00435F78">
      <w:pPr>
        <w:pStyle w:val="ListParagraph"/>
        <w:numPr>
          <w:ilvl w:val="2"/>
          <w:numId w:val="42"/>
        </w:numPr>
        <w:rPr>
          <w:color w:val="000000" w:themeColor="text1"/>
        </w:rPr>
      </w:pPr>
      <w:r w:rsidRPr="00331C85">
        <w:rPr>
          <w:color w:val="000000" w:themeColor="text1"/>
        </w:rPr>
        <w:t>IF SO, government may seek to prove law is an ameliorative program, and if so, no s. 15 violation</w:t>
      </w:r>
    </w:p>
    <w:p w14:paraId="2B3F8741" w14:textId="52257E07" w:rsidR="004D02C1" w:rsidRPr="00331C85" w:rsidRDefault="004D02C1" w:rsidP="00435F78">
      <w:pPr>
        <w:pStyle w:val="ListParagraph"/>
        <w:numPr>
          <w:ilvl w:val="2"/>
          <w:numId w:val="42"/>
        </w:numPr>
        <w:rPr>
          <w:color w:val="000000" w:themeColor="text1"/>
        </w:rPr>
      </w:pPr>
      <w:r w:rsidRPr="00331C85">
        <w:rPr>
          <w:color w:val="000000" w:themeColor="text1"/>
        </w:rPr>
        <w:t>IF NOT, clamant seeks to prove that distinction is “discriminatory”</w:t>
      </w:r>
      <w:r w:rsidR="008D525D" w:rsidRPr="00331C85">
        <w:rPr>
          <w:color w:val="000000" w:themeColor="text1"/>
        </w:rPr>
        <w:t xml:space="preserve"> (burden shifts back)</w:t>
      </w:r>
    </w:p>
    <w:p w14:paraId="0C2C48D1" w14:textId="77777777" w:rsidR="008D525D" w:rsidRPr="00331C85" w:rsidRDefault="008D525D" w:rsidP="00435F78">
      <w:pPr>
        <w:pStyle w:val="ListParagraph"/>
        <w:numPr>
          <w:ilvl w:val="1"/>
          <w:numId w:val="42"/>
        </w:numPr>
        <w:rPr>
          <w:color w:val="000000" w:themeColor="text1"/>
        </w:rPr>
      </w:pPr>
      <w:r w:rsidRPr="00331C85">
        <w:rPr>
          <w:color w:val="000000" w:themeColor="text1"/>
        </w:rPr>
        <w:t xml:space="preserve">The government must demonstrate </w:t>
      </w:r>
    </w:p>
    <w:p w14:paraId="19F225FC" w14:textId="77777777" w:rsidR="00AE0379" w:rsidRPr="00331C85" w:rsidRDefault="00AE0379" w:rsidP="00435F78">
      <w:pPr>
        <w:pStyle w:val="ListParagraph"/>
        <w:numPr>
          <w:ilvl w:val="0"/>
          <w:numId w:val="49"/>
        </w:numPr>
        <w:rPr>
          <w:color w:val="000000" w:themeColor="text1"/>
        </w:rPr>
      </w:pPr>
      <w:r w:rsidRPr="00331C85">
        <w:rPr>
          <w:color w:val="000000" w:themeColor="text1"/>
        </w:rPr>
        <w:t>Program has an ameliorative or remedial purpose</w:t>
      </w:r>
    </w:p>
    <w:p w14:paraId="095E92A4" w14:textId="75CFF02D" w:rsidR="008D525D" w:rsidRPr="00331C85" w:rsidRDefault="00AE0379" w:rsidP="00435F78">
      <w:pPr>
        <w:pStyle w:val="ListParagraph"/>
        <w:numPr>
          <w:ilvl w:val="0"/>
          <w:numId w:val="49"/>
        </w:numPr>
        <w:rPr>
          <w:color w:val="000000" w:themeColor="text1"/>
        </w:rPr>
      </w:pPr>
      <w:r w:rsidRPr="00331C85">
        <w:rPr>
          <w:color w:val="000000" w:themeColor="text1"/>
        </w:rPr>
        <w:t>Program targets a disadvantaged group identified by an enumerated or analogous ground</w:t>
      </w:r>
    </w:p>
    <w:p w14:paraId="2CFA1D61" w14:textId="77777777" w:rsidR="00B0616C" w:rsidRPr="00331C85" w:rsidRDefault="00B0616C" w:rsidP="00435F78">
      <w:pPr>
        <w:pStyle w:val="ListParagraph"/>
        <w:numPr>
          <w:ilvl w:val="1"/>
          <w:numId w:val="42"/>
        </w:numPr>
        <w:rPr>
          <w:color w:val="000000" w:themeColor="text1"/>
        </w:rPr>
      </w:pPr>
      <w:r w:rsidRPr="00331C85">
        <w:rPr>
          <w:color w:val="000000" w:themeColor="text1"/>
        </w:rPr>
        <w:t xml:space="preserve">Here, the appellants were treated differently based on race – need to determine if the program that targeted the aboriginals falls under s 15(2) in the sense that it is a ‘law, program, or activity that has as its object the amelioration of conditions of disadvantaged individuals or groups’ </w:t>
      </w:r>
    </w:p>
    <w:p w14:paraId="1245ECE8" w14:textId="77777777" w:rsidR="00B0616C" w:rsidRPr="00331C85" w:rsidRDefault="00B0616C" w:rsidP="00435F78">
      <w:pPr>
        <w:pStyle w:val="ListParagraph"/>
        <w:numPr>
          <w:ilvl w:val="1"/>
          <w:numId w:val="42"/>
        </w:numPr>
        <w:rPr>
          <w:color w:val="000000" w:themeColor="text1"/>
        </w:rPr>
      </w:pPr>
      <w:r w:rsidRPr="00331C85">
        <w:rPr>
          <w:color w:val="000000" w:themeColor="text1"/>
        </w:rPr>
        <w:t xml:space="preserve">It was issued pursuant to an enabling statute + regulations – which qualifies as a law, program, or activity </w:t>
      </w:r>
    </w:p>
    <w:p w14:paraId="1F9E2B84" w14:textId="77777777" w:rsidR="00B0616C" w:rsidRPr="00331C85" w:rsidRDefault="00B0616C" w:rsidP="00435F78">
      <w:pPr>
        <w:pStyle w:val="ListParagraph"/>
        <w:numPr>
          <w:ilvl w:val="1"/>
          <w:numId w:val="42"/>
        </w:numPr>
        <w:rPr>
          <w:color w:val="000000" w:themeColor="text1"/>
        </w:rPr>
      </w:pPr>
      <w:r w:rsidRPr="00331C85">
        <w:rPr>
          <w:color w:val="000000" w:themeColor="text1"/>
        </w:rPr>
        <w:t xml:space="preserve">S 15(2) approaches – as an interpretive aid to s. 15(1); as an exception or exemption from s. 15(1); or (added here) if gov’t can demonstrate that an impugned program meets the criteria of s. 15(2) it may be unnecessary to conduct a s. 15(1) analysis at all </w:t>
      </w:r>
    </w:p>
    <w:p w14:paraId="11F83961" w14:textId="77777777" w:rsidR="00B0616C" w:rsidRPr="00331C85" w:rsidRDefault="00B0616C" w:rsidP="00435F78">
      <w:pPr>
        <w:pStyle w:val="ListParagraph"/>
        <w:numPr>
          <w:ilvl w:val="1"/>
          <w:numId w:val="42"/>
        </w:numPr>
        <w:rPr>
          <w:color w:val="000000" w:themeColor="text1"/>
        </w:rPr>
      </w:pPr>
      <w:r w:rsidRPr="00331C85">
        <w:rPr>
          <w:color w:val="000000" w:themeColor="text1"/>
        </w:rPr>
        <w:t xml:space="preserve">It tells us that s 15(1) cannot be read in a way that finds an ameliorative program aimed at combatting disadvantage to be discriminatory and in breach of s 15 </w:t>
      </w:r>
    </w:p>
    <w:p w14:paraId="7ABDEA38" w14:textId="6646462B" w:rsidR="00B0616C" w:rsidRPr="00331C85" w:rsidRDefault="00B0616C" w:rsidP="00435F78">
      <w:pPr>
        <w:pStyle w:val="ListParagraph"/>
        <w:numPr>
          <w:ilvl w:val="1"/>
          <w:numId w:val="42"/>
        </w:numPr>
        <w:rPr>
          <w:color w:val="000000" w:themeColor="text1"/>
        </w:rPr>
      </w:pPr>
      <w:r w:rsidRPr="00331C85">
        <w:rPr>
          <w:color w:val="000000" w:themeColor="text1"/>
        </w:rPr>
        <w:t xml:space="preserve">Once complainant establishes a distinction made on an enumerated or analogous ground, it is open for the gov’t to show that the impugned law is ameliorative + thus constitutional, if the gov’t fails to do so, then at this point the program must receive full scrutiny under s. 15(1) to determine whether it’s impact is discriminatory </w:t>
      </w:r>
    </w:p>
    <w:p w14:paraId="62CF5815" w14:textId="2EACE298" w:rsidR="00B0616C" w:rsidRPr="00331C85" w:rsidRDefault="008D525D" w:rsidP="00B0616C">
      <w:pPr>
        <w:ind w:firstLine="720"/>
        <w:rPr>
          <w:i/>
          <w:color w:val="000000" w:themeColor="text1"/>
        </w:rPr>
      </w:pPr>
      <w:r w:rsidRPr="00331C85">
        <w:rPr>
          <w:i/>
          <w:color w:val="000000" w:themeColor="text1"/>
        </w:rPr>
        <w:t>Ameliorative or Remedial Purpose</w:t>
      </w:r>
    </w:p>
    <w:p w14:paraId="759D1002" w14:textId="04DB602D" w:rsidR="00AE0379" w:rsidRPr="00331C85" w:rsidRDefault="00AE0379" w:rsidP="00435F78">
      <w:pPr>
        <w:pStyle w:val="ListParagraph"/>
        <w:numPr>
          <w:ilvl w:val="1"/>
          <w:numId w:val="42"/>
        </w:numPr>
        <w:rPr>
          <w:color w:val="000000" w:themeColor="text1"/>
        </w:rPr>
      </w:pPr>
      <w:r w:rsidRPr="00331C85">
        <w:rPr>
          <w:color w:val="000000" w:themeColor="text1"/>
        </w:rPr>
        <w:t xml:space="preserve">Goal, not effect, is </w:t>
      </w:r>
      <w:r w:rsidR="008D525D" w:rsidRPr="00331C85">
        <w:rPr>
          <w:color w:val="000000" w:themeColor="text1"/>
        </w:rPr>
        <w:t xml:space="preserve">the </w:t>
      </w:r>
      <w:r w:rsidRPr="00331C85">
        <w:rPr>
          <w:color w:val="000000" w:themeColor="text1"/>
        </w:rPr>
        <w:t>paramount</w:t>
      </w:r>
      <w:r w:rsidR="008D525D" w:rsidRPr="00331C85">
        <w:rPr>
          <w:color w:val="000000" w:themeColor="text1"/>
        </w:rPr>
        <w:t xml:space="preserve"> consideration </w:t>
      </w:r>
    </w:p>
    <w:p w14:paraId="257C22DA" w14:textId="63A64BA1" w:rsidR="00AE0379" w:rsidRPr="00331C85" w:rsidRDefault="00AE0379" w:rsidP="00435F78">
      <w:pPr>
        <w:pStyle w:val="ListParagraph"/>
        <w:numPr>
          <w:ilvl w:val="2"/>
          <w:numId w:val="42"/>
        </w:numPr>
        <w:rPr>
          <w:color w:val="000000" w:themeColor="text1"/>
        </w:rPr>
      </w:pPr>
      <w:r w:rsidRPr="00331C85">
        <w:rPr>
          <w:color w:val="000000" w:themeColor="text1"/>
        </w:rPr>
        <w:t>BUT, “the fact that a law has no plausible or predictable ameliorative effect may render suspect the state’s ameliorative purpose”</w:t>
      </w:r>
    </w:p>
    <w:p w14:paraId="7DB0447D" w14:textId="3902AA36" w:rsidR="008D525D" w:rsidRPr="00331C85" w:rsidRDefault="008D525D" w:rsidP="00435F78">
      <w:pPr>
        <w:pStyle w:val="ListParagraph"/>
        <w:numPr>
          <w:ilvl w:val="3"/>
          <w:numId w:val="42"/>
        </w:numPr>
        <w:rPr>
          <w:color w:val="000000" w:themeColor="text1"/>
        </w:rPr>
      </w:pPr>
      <w:r w:rsidRPr="00331C85">
        <w:rPr>
          <w:color w:val="000000" w:themeColor="text1"/>
        </w:rPr>
        <w:t xml:space="preserve">Suggestion that the government’s stated purpose is not actually the real purpose </w:t>
      </w:r>
    </w:p>
    <w:p w14:paraId="182C74EA" w14:textId="77777777" w:rsidR="008D525D" w:rsidRPr="00331C85" w:rsidRDefault="008D525D" w:rsidP="00435F78">
      <w:pPr>
        <w:pStyle w:val="ListParagraph"/>
        <w:numPr>
          <w:ilvl w:val="2"/>
          <w:numId w:val="42"/>
        </w:numPr>
        <w:rPr>
          <w:color w:val="000000" w:themeColor="text1"/>
        </w:rPr>
      </w:pPr>
      <w:r w:rsidRPr="00331C85">
        <w:rPr>
          <w:color w:val="000000" w:themeColor="text1"/>
        </w:rPr>
        <w:t xml:space="preserve">Language suggests the main consideration is the legislative goal (purpose) rather than actual effect in determining whether a program qualifies for protection (subjective approach) – Courts can examine the legislation to ensure the declared purpose is actually genuine </w:t>
      </w:r>
    </w:p>
    <w:p w14:paraId="7C8DF9DD" w14:textId="77777777" w:rsidR="008D525D" w:rsidRPr="00331C85" w:rsidRDefault="008D525D" w:rsidP="00435F78">
      <w:pPr>
        <w:pStyle w:val="ListParagraph"/>
        <w:numPr>
          <w:ilvl w:val="2"/>
          <w:numId w:val="42"/>
        </w:numPr>
        <w:rPr>
          <w:color w:val="000000" w:themeColor="text1"/>
        </w:rPr>
      </w:pPr>
      <w:r w:rsidRPr="00331C85">
        <w:rPr>
          <w:color w:val="000000" w:themeColor="text1"/>
        </w:rPr>
        <w:t xml:space="preserve">To determine the purpose – can look at statements made by drafters and also whether the legislature chose means rationally related to that ameliorative purpose </w:t>
      </w:r>
    </w:p>
    <w:p w14:paraId="7FCDE08D" w14:textId="62E4192A" w:rsidR="00AE0379" w:rsidRPr="00331C85" w:rsidRDefault="008D525D" w:rsidP="00435F78">
      <w:pPr>
        <w:pStyle w:val="ListParagraph"/>
        <w:numPr>
          <w:ilvl w:val="2"/>
          <w:numId w:val="42"/>
        </w:numPr>
        <w:rPr>
          <w:color w:val="000000" w:themeColor="text1"/>
        </w:rPr>
      </w:pPr>
      <w:r w:rsidRPr="00331C85">
        <w:rPr>
          <w:color w:val="000000" w:themeColor="text1"/>
        </w:rPr>
        <w:t xml:space="preserve">The ameliorating purpose does not need to be the sole object of a program </w:t>
      </w:r>
    </w:p>
    <w:p w14:paraId="2651BE11" w14:textId="77777777" w:rsidR="00AE0379" w:rsidRPr="00331C85" w:rsidRDefault="00AE0379" w:rsidP="00435F78">
      <w:pPr>
        <w:pStyle w:val="ListParagraph"/>
        <w:numPr>
          <w:ilvl w:val="1"/>
          <w:numId w:val="42"/>
        </w:numPr>
        <w:rPr>
          <w:color w:val="000000" w:themeColor="text1"/>
        </w:rPr>
      </w:pPr>
      <w:r w:rsidRPr="00331C85">
        <w:rPr>
          <w:color w:val="000000" w:themeColor="text1"/>
        </w:rPr>
        <w:t>No need to “slavishly accept” government statement of purpose</w:t>
      </w:r>
    </w:p>
    <w:p w14:paraId="28F566D9" w14:textId="77777777" w:rsidR="00AE0379" w:rsidRPr="00331C85" w:rsidRDefault="00AE0379" w:rsidP="00435F78">
      <w:pPr>
        <w:pStyle w:val="ListParagraph"/>
        <w:numPr>
          <w:ilvl w:val="2"/>
          <w:numId w:val="42"/>
        </w:numPr>
        <w:rPr>
          <w:color w:val="000000" w:themeColor="text1"/>
        </w:rPr>
      </w:pPr>
      <w:r w:rsidRPr="00331C85">
        <w:rPr>
          <w:color w:val="000000" w:themeColor="text1"/>
        </w:rPr>
        <w:t>Consider whether law “rationally related” to ameliorative purpose</w:t>
      </w:r>
    </w:p>
    <w:p w14:paraId="6977500C" w14:textId="77777777" w:rsidR="00AE0379" w:rsidRPr="00331C85" w:rsidRDefault="00AE0379" w:rsidP="00435F78">
      <w:pPr>
        <w:pStyle w:val="ListParagraph"/>
        <w:numPr>
          <w:ilvl w:val="2"/>
          <w:numId w:val="42"/>
        </w:numPr>
        <w:rPr>
          <w:color w:val="000000" w:themeColor="text1"/>
        </w:rPr>
      </w:pPr>
      <w:r w:rsidRPr="00331C85">
        <w:rPr>
          <w:color w:val="000000" w:themeColor="text1"/>
        </w:rPr>
        <w:t>Consider whether law aims at disadvantage suffered by target group</w:t>
      </w:r>
    </w:p>
    <w:p w14:paraId="2146C590" w14:textId="77777777" w:rsidR="00AE0379" w:rsidRPr="00331C85" w:rsidRDefault="00AE0379" w:rsidP="00435F78">
      <w:pPr>
        <w:pStyle w:val="ListParagraph"/>
        <w:numPr>
          <w:ilvl w:val="1"/>
          <w:numId w:val="42"/>
        </w:numPr>
        <w:rPr>
          <w:color w:val="000000" w:themeColor="text1"/>
        </w:rPr>
      </w:pPr>
      <w:r w:rsidRPr="00331C85">
        <w:rPr>
          <w:color w:val="000000" w:themeColor="text1"/>
        </w:rPr>
        <w:t>Ok if ameliorative purpose is one of several objectives</w:t>
      </w:r>
    </w:p>
    <w:p w14:paraId="3315D9B0" w14:textId="77777777" w:rsidR="00AE0379" w:rsidRPr="00331C85" w:rsidRDefault="00AE0379" w:rsidP="00435F78">
      <w:pPr>
        <w:pStyle w:val="ListParagraph"/>
        <w:numPr>
          <w:ilvl w:val="2"/>
          <w:numId w:val="42"/>
        </w:numPr>
        <w:rPr>
          <w:color w:val="000000" w:themeColor="text1"/>
        </w:rPr>
      </w:pPr>
      <w:r w:rsidRPr="00331C85">
        <w:rPr>
          <w:color w:val="000000" w:themeColor="text1"/>
        </w:rPr>
        <w:t>BUT, 15(2) only protects distinctions that serve and are necessary to ameliorative purpose</w:t>
      </w:r>
    </w:p>
    <w:p w14:paraId="0B88F80D" w14:textId="5EAAFF92" w:rsidR="00AE0379" w:rsidRPr="00331C85" w:rsidRDefault="00AE0379" w:rsidP="00435F78">
      <w:pPr>
        <w:pStyle w:val="ListParagraph"/>
        <w:numPr>
          <w:ilvl w:val="1"/>
          <w:numId w:val="42"/>
        </w:numPr>
        <w:rPr>
          <w:color w:val="000000" w:themeColor="text1"/>
        </w:rPr>
      </w:pPr>
      <w:r w:rsidRPr="00331C85">
        <w:rPr>
          <w:color w:val="000000" w:themeColor="text1"/>
        </w:rPr>
        <w:t xml:space="preserve">Laws that restrict or punish target groups not “ameliorative” </w:t>
      </w:r>
    </w:p>
    <w:p w14:paraId="611B7BB3" w14:textId="3BA75069" w:rsidR="00382B57" w:rsidRPr="00331C85" w:rsidRDefault="00382B57" w:rsidP="00435F78">
      <w:pPr>
        <w:pStyle w:val="ListParagraph"/>
        <w:numPr>
          <w:ilvl w:val="2"/>
          <w:numId w:val="42"/>
        </w:numPr>
        <w:rPr>
          <w:color w:val="000000" w:themeColor="text1"/>
        </w:rPr>
      </w:pPr>
      <w:r w:rsidRPr="00331C85">
        <w:rPr>
          <w:color w:val="000000" w:themeColor="text1"/>
        </w:rPr>
        <w:t>“Its for your own good” will not count</w:t>
      </w:r>
    </w:p>
    <w:p w14:paraId="06F3CCEA" w14:textId="397DA4CE" w:rsidR="00B0616C" w:rsidRPr="00331C85" w:rsidRDefault="008D525D" w:rsidP="00B0616C">
      <w:pPr>
        <w:ind w:firstLine="720"/>
        <w:rPr>
          <w:i/>
          <w:color w:val="000000" w:themeColor="text1"/>
        </w:rPr>
      </w:pPr>
      <w:r w:rsidRPr="00331C85">
        <w:rPr>
          <w:i/>
          <w:color w:val="000000" w:themeColor="text1"/>
        </w:rPr>
        <w:t xml:space="preserve"> </w:t>
      </w:r>
      <w:r w:rsidR="00B0616C" w:rsidRPr="00331C85">
        <w:rPr>
          <w:i/>
          <w:color w:val="000000" w:themeColor="text1"/>
        </w:rPr>
        <w:t xml:space="preserve">“Disadvantaged” </w:t>
      </w:r>
    </w:p>
    <w:p w14:paraId="3AA13AD2" w14:textId="15FBB70A" w:rsidR="00B0616C" w:rsidRPr="00331C85" w:rsidRDefault="00AE0379" w:rsidP="00435F78">
      <w:pPr>
        <w:pStyle w:val="ListParagraph"/>
        <w:numPr>
          <w:ilvl w:val="1"/>
          <w:numId w:val="42"/>
        </w:numPr>
        <w:rPr>
          <w:color w:val="000000" w:themeColor="text1"/>
        </w:rPr>
      </w:pPr>
      <w:r w:rsidRPr="00331C85">
        <w:rPr>
          <w:color w:val="000000" w:themeColor="text1"/>
        </w:rPr>
        <w:t>Connotes v</w:t>
      </w:r>
      <w:r w:rsidR="00B0616C" w:rsidRPr="00331C85">
        <w:rPr>
          <w:color w:val="000000" w:themeColor="text1"/>
        </w:rPr>
        <w:t xml:space="preserve">ulnerability, prejudice, and negative social characterization </w:t>
      </w:r>
    </w:p>
    <w:p w14:paraId="7632C022" w14:textId="74A9B3A6" w:rsidR="00AE0379" w:rsidRPr="00331C85" w:rsidRDefault="00AE0379" w:rsidP="00435F78">
      <w:pPr>
        <w:pStyle w:val="ListParagraph"/>
        <w:numPr>
          <w:ilvl w:val="1"/>
          <w:numId w:val="42"/>
        </w:numPr>
        <w:rPr>
          <w:color w:val="000000" w:themeColor="text1"/>
        </w:rPr>
      </w:pPr>
      <w:r w:rsidRPr="00331C85">
        <w:rPr>
          <w:color w:val="000000" w:themeColor="text1"/>
        </w:rPr>
        <w:t xml:space="preserve">Does </w:t>
      </w:r>
      <w:r w:rsidRPr="00331C85">
        <w:rPr>
          <w:i/>
          <w:iCs/>
          <w:color w:val="000000" w:themeColor="text1"/>
        </w:rPr>
        <w:t xml:space="preserve">not </w:t>
      </w:r>
      <w:r w:rsidRPr="00331C85">
        <w:rPr>
          <w:color w:val="000000" w:themeColor="text1"/>
        </w:rPr>
        <w:t>cover “broad societal legislation, such as social assistance programs”</w:t>
      </w:r>
    </w:p>
    <w:p w14:paraId="2D5DF046" w14:textId="07D788C5" w:rsidR="00AE0379" w:rsidRPr="00331C85" w:rsidRDefault="00382B57" w:rsidP="00435F78">
      <w:pPr>
        <w:pStyle w:val="ListParagraph"/>
        <w:numPr>
          <w:ilvl w:val="2"/>
          <w:numId w:val="42"/>
        </w:numPr>
        <w:rPr>
          <w:color w:val="000000" w:themeColor="text1"/>
        </w:rPr>
      </w:pPr>
      <w:r w:rsidRPr="00331C85">
        <w:rPr>
          <w:color w:val="000000" w:themeColor="text1"/>
        </w:rPr>
        <w:t>S. 15(2) is to protect gov’t programs targeting the conditions of a specific and identifiable disadvantaged group – not all members need to be disadvantaged as long as the group as a whole has experienced discrimination</w:t>
      </w:r>
    </w:p>
    <w:p w14:paraId="00005E08" w14:textId="2DC5B0DB" w:rsidR="00AE0379" w:rsidRPr="00331C85" w:rsidRDefault="00AE0379" w:rsidP="00435F78">
      <w:pPr>
        <w:pStyle w:val="ListParagraph"/>
        <w:numPr>
          <w:ilvl w:val="1"/>
          <w:numId w:val="42"/>
        </w:numPr>
        <w:rPr>
          <w:color w:val="000000" w:themeColor="text1"/>
        </w:rPr>
      </w:pPr>
      <w:r w:rsidRPr="00331C85">
        <w:rPr>
          <w:color w:val="000000" w:themeColor="text1"/>
        </w:rPr>
        <w:t>Not all members of group need be disadvantaged as long as “group as a whole” has experienced discrimination</w:t>
      </w:r>
    </w:p>
    <w:p w14:paraId="565A682C" w14:textId="77777777" w:rsidR="00B0616C" w:rsidRPr="00331C85" w:rsidRDefault="00B0616C" w:rsidP="00B0616C">
      <w:pPr>
        <w:ind w:firstLine="720"/>
        <w:rPr>
          <w:color w:val="000000" w:themeColor="text1"/>
        </w:rPr>
      </w:pPr>
      <w:r w:rsidRPr="00331C85">
        <w:rPr>
          <w:i/>
          <w:iCs/>
          <w:color w:val="000000" w:themeColor="text1"/>
        </w:rPr>
        <w:t xml:space="preserve">Application </w:t>
      </w:r>
    </w:p>
    <w:p w14:paraId="655B50AD" w14:textId="77777777" w:rsidR="00B0616C" w:rsidRPr="00331C85" w:rsidRDefault="00B0616C" w:rsidP="00435F78">
      <w:pPr>
        <w:pStyle w:val="ListParagraph"/>
        <w:numPr>
          <w:ilvl w:val="1"/>
          <w:numId w:val="42"/>
        </w:numPr>
        <w:rPr>
          <w:color w:val="000000" w:themeColor="text1"/>
        </w:rPr>
      </w:pPr>
      <w:r w:rsidRPr="00331C85">
        <w:rPr>
          <w:color w:val="000000" w:themeColor="text1"/>
        </w:rPr>
        <w:t xml:space="preserve">Appellants have demonstrated a distinction imposed on the basis of race (an enumerated ground) as the gov’t conferred the fishing license to particular aboriginal bands only </w:t>
      </w:r>
    </w:p>
    <w:p w14:paraId="7B32DDE0" w14:textId="2C3FBBAC" w:rsidR="00B0616C" w:rsidRPr="00331C85" w:rsidRDefault="00B0616C" w:rsidP="00435F78">
      <w:pPr>
        <w:pStyle w:val="ListParagraph"/>
        <w:numPr>
          <w:ilvl w:val="2"/>
          <w:numId w:val="42"/>
        </w:numPr>
        <w:rPr>
          <w:color w:val="000000" w:themeColor="text1"/>
        </w:rPr>
      </w:pPr>
      <w:r w:rsidRPr="00331C85">
        <w:rPr>
          <w:color w:val="000000" w:themeColor="text1"/>
        </w:rPr>
        <w:t xml:space="preserve">1) Ameliorative or remedial purpose? </w:t>
      </w:r>
      <w:r w:rsidRPr="00331C85">
        <w:rPr>
          <w:color w:val="000000" w:themeColor="text1"/>
        </w:rPr>
        <w:sym w:font="Wingdings" w:char="F0E0"/>
      </w:r>
      <w:r w:rsidRPr="00331C85">
        <w:rPr>
          <w:color w:val="000000" w:themeColor="text1"/>
        </w:rPr>
        <w:t xml:space="preserve"> provided economic opportunities to bands, to negotiate solutions to fishing rights claims, support progress towards self-sufficiency – means chosen to achieve the purpose are rationally related to serving the purpose </w:t>
      </w:r>
    </w:p>
    <w:p w14:paraId="76C1686E" w14:textId="77777777" w:rsidR="00FD5E66" w:rsidRPr="00331C85" w:rsidRDefault="00FD5E66" w:rsidP="00435F78">
      <w:pPr>
        <w:pStyle w:val="ListParagraph"/>
        <w:numPr>
          <w:ilvl w:val="3"/>
          <w:numId w:val="42"/>
        </w:numPr>
        <w:rPr>
          <w:color w:val="000000" w:themeColor="text1"/>
        </w:rPr>
      </w:pPr>
      <w:r w:rsidRPr="00331C85">
        <w:rPr>
          <w:color w:val="000000" w:themeColor="text1"/>
        </w:rPr>
        <w:t>Objectives include negotiating solutions to Aboriginal fishing rights claims; providing economic opportunities for bands; and supporting progress toward self-sufficiency</w:t>
      </w:r>
    </w:p>
    <w:p w14:paraId="74D04655" w14:textId="77777777" w:rsidR="00FD5E66" w:rsidRPr="00331C85" w:rsidRDefault="00FD5E66" w:rsidP="00435F78">
      <w:pPr>
        <w:pStyle w:val="ListParagraph"/>
        <w:numPr>
          <w:ilvl w:val="4"/>
          <w:numId w:val="42"/>
        </w:numPr>
        <w:rPr>
          <w:color w:val="000000" w:themeColor="text1"/>
        </w:rPr>
      </w:pPr>
      <w:r w:rsidRPr="00331C85">
        <w:rPr>
          <w:color w:val="000000" w:themeColor="text1"/>
        </w:rPr>
        <w:t>These include redressing social, economic disadvantage of bands</w:t>
      </w:r>
    </w:p>
    <w:p w14:paraId="240F8609" w14:textId="02319C02" w:rsidR="00FD5E66" w:rsidRPr="00331C85" w:rsidRDefault="00FD5E66" w:rsidP="00435F78">
      <w:pPr>
        <w:pStyle w:val="ListParagraph"/>
        <w:numPr>
          <w:ilvl w:val="3"/>
          <w:numId w:val="42"/>
        </w:numPr>
        <w:rPr>
          <w:color w:val="000000" w:themeColor="text1"/>
        </w:rPr>
      </w:pPr>
      <w:r w:rsidRPr="00331C85">
        <w:rPr>
          <w:color w:val="000000" w:themeColor="text1"/>
        </w:rPr>
        <w:t>Means chosen are rationally related to purposes</w:t>
      </w:r>
    </w:p>
    <w:p w14:paraId="6976E331" w14:textId="11EF09E2" w:rsidR="00B0616C" w:rsidRPr="00331C85" w:rsidRDefault="00B0616C" w:rsidP="00435F78">
      <w:pPr>
        <w:pStyle w:val="ListParagraph"/>
        <w:numPr>
          <w:ilvl w:val="2"/>
          <w:numId w:val="42"/>
        </w:numPr>
        <w:rPr>
          <w:color w:val="000000" w:themeColor="text1"/>
        </w:rPr>
      </w:pPr>
      <w:r w:rsidRPr="00331C85">
        <w:rPr>
          <w:color w:val="000000" w:themeColor="text1"/>
        </w:rPr>
        <w:t xml:space="preserve">2) Program targets disadvantaged group </w:t>
      </w:r>
      <w:r w:rsidR="00382B57" w:rsidRPr="00331C85">
        <w:rPr>
          <w:color w:val="000000" w:themeColor="text1"/>
        </w:rPr>
        <w:sym w:font="Wingdings" w:char="F0E0"/>
      </w:r>
      <w:r w:rsidRPr="00331C85">
        <w:rPr>
          <w:color w:val="000000" w:themeColor="text1"/>
        </w:rPr>
        <w:t xml:space="preserve"> the disadvantage of Ab people is indisputable – face high rates of unemployment, poverty, face disadvantages in housing, education, health – the license, by addressing long-term goals of self-sufficiency and providing sources of income/employment relates to the social + economic disadvantages suffered by the bands </w:t>
      </w:r>
    </w:p>
    <w:p w14:paraId="0B0CA23B" w14:textId="77777777" w:rsidR="008D525D" w:rsidRPr="00331C85" w:rsidRDefault="008D525D" w:rsidP="00435F78">
      <w:pPr>
        <w:pStyle w:val="ListParagraph"/>
        <w:numPr>
          <w:ilvl w:val="3"/>
          <w:numId w:val="42"/>
        </w:numPr>
        <w:rPr>
          <w:color w:val="000000" w:themeColor="text1"/>
        </w:rPr>
      </w:pPr>
      <w:r w:rsidRPr="00331C85">
        <w:rPr>
          <w:color w:val="000000" w:themeColor="text1"/>
        </w:rPr>
        <w:t>Program aims correlate to actual economic and social disadvantage of Aboriginal peoples</w:t>
      </w:r>
    </w:p>
    <w:p w14:paraId="7EB867FA" w14:textId="77777777" w:rsidR="008D525D" w:rsidRPr="00331C85" w:rsidRDefault="008D525D" w:rsidP="00435F78">
      <w:pPr>
        <w:pStyle w:val="ListParagraph"/>
        <w:numPr>
          <w:ilvl w:val="3"/>
          <w:numId w:val="42"/>
        </w:numPr>
        <w:rPr>
          <w:color w:val="000000" w:themeColor="text1"/>
        </w:rPr>
      </w:pPr>
      <w:r w:rsidRPr="00331C85">
        <w:rPr>
          <w:color w:val="000000" w:themeColor="text1"/>
        </w:rPr>
        <w:t>Evidence of discrimination and economic disadvantage facing Aboriginal bands in general, and targeted bands in particular</w:t>
      </w:r>
    </w:p>
    <w:p w14:paraId="17973378" w14:textId="3A93B157" w:rsidR="00FD5E66" w:rsidRPr="00331C85" w:rsidRDefault="008D525D" w:rsidP="00435F78">
      <w:pPr>
        <w:pStyle w:val="ListParagraph"/>
        <w:numPr>
          <w:ilvl w:val="3"/>
          <w:numId w:val="42"/>
        </w:numPr>
        <w:rPr>
          <w:color w:val="000000" w:themeColor="text1"/>
        </w:rPr>
      </w:pPr>
      <w:r w:rsidRPr="00331C85">
        <w:rPr>
          <w:color w:val="000000" w:themeColor="text1"/>
        </w:rPr>
        <w:t>Irrelevant that some band members advantaged</w:t>
      </w:r>
    </w:p>
    <w:p w14:paraId="10F6C2B8" w14:textId="7FE6F8DC" w:rsidR="00B0616C" w:rsidRPr="00331C85" w:rsidRDefault="00B0616C" w:rsidP="00B0616C">
      <w:pPr>
        <w:rPr>
          <w:color w:val="000000" w:themeColor="text1"/>
        </w:rPr>
      </w:pPr>
      <w:r w:rsidRPr="00331C85">
        <w:rPr>
          <w:color w:val="000000" w:themeColor="text1"/>
        </w:rPr>
        <w:t>Issue:</w:t>
      </w:r>
      <w:r w:rsidRPr="00331C85">
        <w:rPr>
          <w:color w:val="000000" w:themeColor="text1"/>
        </w:rPr>
        <w:tab/>
        <w:t xml:space="preserve">Have the appellants s. 15 equality rights been breached? </w:t>
      </w:r>
      <w:r w:rsidR="00382B57" w:rsidRPr="00331C85">
        <w:rPr>
          <w:color w:val="000000" w:themeColor="text1"/>
        </w:rPr>
        <w:t>No</w:t>
      </w:r>
    </w:p>
    <w:p w14:paraId="3EB01DFF" w14:textId="23C59530" w:rsidR="00FF259C" w:rsidRPr="00331C85" w:rsidRDefault="00B0616C" w:rsidP="00FF259C">
      <w:pPr>
        <w:rPr>
          <w:color w:val="000000" w:themeColor="text1"/>
        </w:rPr>
      </w:pPr>
      <w:r w:rsidRPr="00331C85">
        <w:rPr>
          <w:color w:val="000000" w:themeColor="text1"/>
        </w:rPr>
        <w:t xml:space="preserve">Notes: </w:t>
      </w:r>
      <w:r w:rsidRPr="00331C85">
        <w:rPr>
          <w:color w:val="000000" w:themeColor="text1"/>
        </w:rPr>
        <w:tab/>
      </w:r>
      <w:r w:rsidR="00B30AB2" w:rsidRPr="00331C85">
        <w:rPr>
          <w:color w:val="000000" w:themeColor="text1"/>
        </w:rPr>
        <w:t xml:space="preserve"> </w:t>
      </w:r>
    </w:p>
    <w:p w14:paraId="55CDA8A0" w14:textId="44C13DEA" w:rsidR="00061989" w:rsidRPr="00331C85" w:rsidRDefault="00C26EB5" w:rsidP="00C26EB5">
      <w:pPr>
        <w:pStyle w:val="Heading3"/>
        <w:rPr>
          <w:color w:val="000000" w:themeColor="text1"/>
        </w:rPr>
      </w:pPr>
      <w:bookmarkStart w:id="190" w:name="_Toc18930264"/>
      <w:r w:rsidRPr="00331C85">
        <w:rPr>
          <w:color w:val="000000" w:themeColor="text1"/>
        </w:rPr>
        <w:t>R v Cunningham</w:t>
      </w:r>
      <w:bookmarkEnd w:id="190"/>
    </w:p>
    <w:p w14:paraId="44710F6D" w14:textId="3D39EABE" w:rsidR="00C26EB5" w:rsidRPr="00331C85" w:rsidRDefault="00C26EB5" w:rsidP="00C26EB5">
      <w:pPr>
        <w:rPr>
          <w:color w:val="000000" w:themeColor="text1"/>
        </w:rPr>
      </w:pPr>
      <w:r w:rsidRPr="00331C85">
        <w:rPr>
          <w:color w:val="000000" w:themeColor="text1"/>
        </w:rPr>
        <w:t>Ratio:</w:t>
      </w:r>
    </w:p>
    <w:p w14:paraId="71EF61D3" w14:textId="078F1215" w:rsidR="00C26EB5" w:rsidRPr="00331C85" w:rsidRDefault="00C26EB5" w:rsidP="00C26EB5">
      <w:pPr>
        <w:ind w:left="720" w:hanging="720"/>
        <w:rPr>
          <w:color w:val="000000" w:themeColor="text1"/>
        </w:rPr>
      </w:pPr>
      <w:r w:rsidRPr="00331C85">
        <w:rPr>
          <w:color w:val="000000" w:themeColor="text1"/>
        </w:rPr>
        <w:t>Facts:</w:t>
      </w:r>
      <w:r w:rsidRPr="00331C85">
        <w:rPr>
          <w:color w:val="000000" w:themeColor="text1"/>
        </w:rPr>
        <w:tab/>
      </w:r>
      <w:r w:rsidRPr="00331C85">
        <w:rPr>
          <w:color w:val="000000" w:themeColor="text1"/>
          <w:lang w:val="en-US"/>
        </w:rPr>
        <w:t>Métis long struggled for recognition as distinct community, and for a “land base” to support self-government</w:t>
      </w:r>
      <w:r w:rsidRPr="00331C85">
        <w:rPr>
          <w:color w:val="000000" w:themeColor="text1"/>
        </w:rPr>
        <w:t xml:space="preserve">. Constitution Act, 1982 recognized </w:t>
      </w:r>
      <w:r w:rsidRPr="00331C85">
        <w:rPr>
          <w:color w:val="000000" w:themeColor="text1"/>
          <w:lang w:val="en-US"/>
        </w:rPr>
        <w:t>Métis as one of three distinct “Aboriginal groups” (alongside First Nations and Inuit) in s. 35</w:t>
      </w:r>
      <w:r w:rsidRPr="00331C85">
        <w:rPr>
          <w:color w:val="000000" w:themeColor="text1"/>
        </w:rPr>
        <w:t xml:space="preserve">. Following Constitution Act, 1982 and Commissions exploring status of </w:t>
      </w:r>
      <w:r w:rsidRPr="00331C85">
        <w:rPr>
          <w:color w:val="000000" w:themeColor="text1"/>
          <w:lang w:val="en-US"/>
        </w:rPr>
        <w:t xml:space="preserve">Métis, and negotiations between Alberta government and Métis, </w:t>
      </w:r>
      <w:r w:rsidRPr="00331C85">
        <w:rPr>
          <w:i/>
          <w:iCs/>
          <w:color w:val="000000" w:themeColor="text1"/>
          <w:lang w:val="en-US"/>
        </w:rPr>
        <w:t xml:space="preserve">Métis Settlement Act (MSA) </w:t>
      </w:r>
      <w:r w:rsidRPr="00331C85">
        <w:rPr>
          <w:color w:val="000000" w:themeColor="text1"/>
          <w:lang w:val="en-US"/>
        </w:rPr>
        <w:t>established self-governing settlements for Métis</w:t>
      </w:r>
      <w:r w:rsidRPr="00331C85">
        <w:rPr>
          <w:color w:val="000000" w:themeColor="text1"/>
        </w:rPr>
        <w:t xml:space="preserve">. </w:t>
      </w:r>
      <w:r w:rsidRPr="00331C85">
        <w:rPr>
          <w:i/>
          <w:iCs/>
          <w:color w:val="000000" w:themeColor="text1"/>
          <w:lang w:val="en-US"/>
        </w:rPr>
        <w:t xml:space="preserve">MSA </w:t>
      </w:r>
      <w:r w:rsidRPr="00331C85">
        <w:rPr>
          <w:color w:val="000000" w:themeColor="text1"/>
          <w:lang w:val="en-US"/>
        </w:rPr>
        <w:t>excluded “status Indians” from formal membership in any Métis settlement</w:t>
      </w:r>
      <w:r w:rsidRPr="00331C85">
        <w:rPr>
          <w:color w:val="000000" w:themeColor="text1"/>
        </w:rPr>
        <w:t xml:space="preserve">. Status Indians challenged </w:t>
      </w:r>
      <w:r w:rsidRPr="00331C85">
        <w:rPr>
          <w:i/>
          <w:iCs/>
          <w:color w:val="000000" w:themeColor="text1"/>
        </w:rPr>
        <w:t xml:space="preserve">MSA </w:t>
      </w:r>
      <w:r w:rsidRPr="00331C85">
        <w:rPr>
          <w:color w:val="000000" w:themeColor="text1"/>
        </w:rPr>
        <w:t>exclusion under s. 15.</w:t>
      </w:r>
    </w:p>
    <w:p w14:paraId="39A2EC58" w14:textId="23A049E4" w:rsidR="00C26EB5" w:rsidRPr="00331C85" w:rsidRDefault="00C26EB5" w:rsidP="00C26EB5">
      <w:pPr>
        <w:rPr>
          <w:color w:val="000000" w:themeColor="text1"/>
        </w:rPr>
      </w:pPr>
      <w:r w:rsidRPr="00331C85">
        <w:rPr>
          <w:color w:val="000000" w:themeColor="text1"/>
        </w:rPr>
        <w:t>Result:</w:t>
      </w:r>
    </w:p>
    <w:p w14:paraId="716B2DB0" w14:textId="33F87DBA" w:rsidR="007E3308" w:rsidRPr="00331C85" w:rsidRDefault="00C26EB5" w:rsidP="007E3308">
      <w:pPr>
        <w:rPr>
          <w:color w:val="000000" w:themeColor="text1"/>
        </w:rPr>
      </w:pPr>
      <w:r w:rsidRPr="00331C85">
        <w:rPr>
          <w:color w:val="000000" w:themeColor="text1"/>
        </w:rPr>
        <w:t>Reason:</w:t>
      </w:r>
      <w:r w:rsidRPr="00331C85">
        <w:rPr>
          <w:color w:val="000000" w:themeColor="text1"/>
        </w:rPr>
        <w:tab/>
      </w:r>
      <w:r w:rsidR="007E3308" w:rsidRPr="00331C85">
        <w:rPr>
          <w:b/>
          <w:color w:val="000000" w:themeColor="text1"/>
        </w:rPr>
        <w:t>Refining Kapp test:</w:t>
      </w:r>
    </w:p>
    <w:p w14:paraId="7BF2FD9E" w14:textId="58F5ECE9" w:rsidR="007E3308" w:rsidRPr="00331C85" w:rsidRDefault="007E3308" w:rsidP="00435F78">
      <w:pPr>
        <w:pStyle w:val="ListParagraph"/>
        <w:numPr>
          <w:ilvl w:val="0"/>
          <w:numId w:val="50"/>
        </w:numPr>
        <w:rPr>
          <w:color w:val="000000" w:themeColor="text1"/>
        </w:rPr>
      </w:pPr>
      <w:r w:rsidRPr="00331C85">
        <w:rPr>
          <w:color w:val="000000" w:themeColor="text1"/>
        </w:rPr>
        <w:t xml:space="preserve">Is the program genuinely ameliorative? </w:t>
      </w:r>
    </w:p>
    <w:p w14:paraId="2460010D" w14:textId="77777777" w:rsidR="007E3308" w:rsidRPr="00331C85" w:rsidRDefault="007E3308" w:rsidP="00435F78">
      <w:pPr>
        <w:pStyle w:val="ListParagraph"/>
        <w:numPr>
          <w:ilvl w:val="2"/>
          <w:numId w:val="42"/>
        </w:numPr>
        <w:rPr>
          <w:color w:val="000000" w:themeColor="text1"/>
        </w:rPr>
      </w:pPr>
      <w:r w:rsidRPr="00331C85">
        <w:rPr>
          <w:color w:val="000000" w:themeColor="text1"/>
        </w:rPr>
        <w:t>Program targets a group (based on a ground) in need of ameliorative assistance to achieve substantive equality</w:t>
      </w:r>
    </w:p>
    <w:p w14:paraId="12150B4B" w14:textId="77777777" w:rsidR="007E3308" w:rsidRPr="00331C85" w:rsidRDefault="007E3308" w:rsidP="00435F78">
      <w:pPr>
        <w:pStyle w:val="ListParagraph"/>
        <w:numPr>
          <w:ilvl w:val="2"/>
          <w:numId w:val="42"/>
        </w:numPr>
        <w:rPr>
          <w:color w:val="000000" w:themeColor="text1"/>
        </w:rPr>
      </w:pPr>
      <w:r w:rsidRPr="00331C85">
        <w:rPr>
          <w:color w:val="000000" w:themeColor="text1"/>
        </w:rPr>
        <w:t>Correlation between program and disadvantage suffered by group</w:t>
      </w:r>
    </w:p>
    <w:p w14:paraId="4C5EFF3B" w14:textId="77777777" w:rsidR="007E3308" w:rsidRPr="00331C85" w:rsidRDefault="007E3308" w:rsidP="00435F78">
      <w:pPr>
        <w:pStyle w:val="ListParagraph"/>
        <w:numPr>
          <w:ilvl w:val="2"/>
          <w:numId w:val="42"/>
        </w:numPr>
        <w:rPr>
          <w:color w:val="000000" w:themeColor="text1"/>
        </w:rPr>
      </w:pPr>
      <w:r w:rsidRPr="00331C85">
        <w:rPr>
          <w:color w:val="000000" w:themeColor="text1"/>
        </w:rPr>
        <w:t>Declared ameliorative purpose must be “genuine”</w:t>
      </w:r>
    </w:p>
    <w:p w14:paraId="6D8E8BB8" w14:textId="6C279221" w:rsidR="007E3308" w:rsidRPr="00331C85" w:rsidRDefault="007E3308" w:rsidP="00435F78">
      <w:pPr>
        <w:pStyle w:val="ListParagraph"/>
        <w:numPr>
          <w:ilvl w:val="2"/>
          <w:numId w:val="42"/>
        </w:numPr>
        <w:rPr>
          <w:color w:val="000000" w:themeColor="text1"/>
        </w:rPr>
      </w:pPr>
      <w:r w:rsidRPr="00331C85">
        <w:rPr>
          <w:i/>
          <w:iCs/>
          <w:color w:val="000000" w:themeColor="text1"/>
        </w:rPr>
        <w:t>Kapp</w:t>
      </w:r>
      <w:r w:rsidRPr="00331C85">
        <w:rPr>
          <w:color w:val="000000" w:themeColor="text1"/>
        </w:rPr>
        <w:t>:</w:t>
      </w:r>
      <w:r w:rsidRPr="00331C85">
        <w:rPr>
          <w:i/>
          <w:iCs/>
          <w:color w:val="000000" w:themeColor="text1"/>
        </w:rPr>
        <w:t xml:space="preserve"> </w:t>
      </w:r>
      <w:r w:rsidRPr="00331C85">
        <w:rPr>
          <w:color w:val="000000" w:themeColor="text1"/>
        </w:rPr>
        <w:t>means “rationally related” to goal; ok if amelioration is one of several objects; punitive measures not “ameliorative”</w:t>
      </w:r>
    </w:p>
    <w:p w14:paraId="5099391A" w14:textId="5EF324FD" w:rsidR="007E3308" w:rsidRPr="00331C85" w:rsidRDefault="007E3308" w:rsidP="00435F78">
      <w:pPr>
        <w:pStyle w:val="ListParagraph"/>
        <w:numPr>
          <w:ilvl w:val="0"/>
          <w:numId w:val="50"/>
        </w:numPr>
        <w:rPr>
          <w:color w:val="000000" w:themeColor="text1"/>
        </w:rPr>
      </w:pPr>
      <w:r w:rsidRPr="00331C85">
        <w:rPr>
          <w:color w:val="000000" w:themeColor="text1"/>
        </w:rPr>
        <w:t xml:space="preserve">Does the distinction </w:t>
      </w:r>
      <w:r w:rsidRPr="00331C85">
        <w:rPr>
          <w:bCs/>
          <w:color w:val="000000" w:themeColor="text1"/>
        </w:rPr>
        <w:t>serve or advance the object of the ameliorative program?</w:t>
      </w:r>
    </w:p>
    <w:p w14:paraId="60427D75" w14:textId="7FAD83A6" w:rsidR="007E3308" w:rsidRPr="00331C85" w:rsidRDefault="007E3308" w:rsidP="00435F78">
      <w:pPr>
        <w:pStyle w:val="ListParagraph"/>
        <w:numPr>
          <w:ilvl w:val="2"/>
          <w:numId w:val="42"/>
        </w:numPr>
        <w:rPr>
          <w:color w:val="000000" w:themeColor="text1"/>
        </w:rPr>
      </w:pPr>
      <w:r w:rsidRPr="00331C85">
        <w:rPr>
          <w:color w:val="000000" w:themeColor="text1"/>
        </w:rPr>
        <w:t>Distinctions that “serve and are necessary to” ameliorative goals (</w:t>
      </w:r>
      <w:r w:rsidRPr="00331C85">
        <w:rPr>
          <w:i/>
          <w:iCs/>
          <w:color w:val="000000" w:themeColor="text1"/>
        </w:rPr>
        <w:t>Kapp</w:t>
      </w:r>
      <w:r w:rsidRPr="00331C85">
        <w:rPr>
          <w:color w:val="000000" w:themeColor="text1"/>
        </w:rPr>
        <w:t>) does not require “proof that the exclusion is essential”</w:t>
      </w:r>
    </w:p>
    <w:p w14:paraId="71D3DDC6" w14:textId="12B683E6" w:rsidR="007E3308" w:rsidRPr="00331C85" w:rsidRDefault="007F20D5" w:rsidP="00435F78">
      <w:pPr>
        <w:pStyle w:val="ListParagraph"/>
        <w:numPr>
          <w:ilvl w:val="3"/>
          <w:numId w:val="42"/>
        </w:numPr>
        <w:rPr>
          <w:color w:val="000000" w:themeColor="text1"/>
        </w:rPr>
      </w:pPr>
      <w:r w:rsidRPr="00331C85">
        <w:rPr>
          <w:color w:val="000000" w:themeColor="text1"/>
        </w:rPr>
        <w:t>Just m</w:t>
      </w:r>
      <w:r w:rsidR="007E3308" w:rsidRPr="00331C85">
        <w:rPr>
          <w:color w:val="000000" w:themeColor="text1"/>
        </w:rPr>
        <w:t>ust “in a general sense serve or advance the object”</w:t>
      </w:r>
    </w:p>
    <w:p w14:paraId="30DEF918" w14:textId="4CBA53F2" w:rsidR="007E3308" w:rsidRPr="00331C85" w:rsidRDefault="007E3308" w:rsidP="00435F78">
      <w:pPr>
        <w:pStyle w:val="ListParagraph"/>
        <w:numPr>
          <w:ilvl w:val="3"/>
          <w:numId w:val="42"/>
        </w:numPr>
        <w:rPr>
          <w:color w:val="000000" w:themeColor="text1"/>
        </w:rPr>
      </w:pPr>
      <w:r w:rsidRPr="00331C85">
        <w:rPr>
          <w:color w:val="000000" w:themeColor="text1"/>
        </w:rPr>
        <w:t>Cannot be “irrational means” of pursuing goal</w:t>
      </w:r>
    </w:p>
    <w:p w14:paraId="573F7FDA" w14:textId="65B44A74" w:rsidR="00C26EB5" w:rsidRPr="00331C85" w:rsidRDefault="00C26EB5" w:rsidP="007E3308">
      <w:pPr>
        <w:ind w:firstLine="720"/>
        <w:rPr>
          <w:i/>
          <w:color w:val="000000" w:themeColor="text1"/>
        </w:rPr>
      </w:pPr>
      <w:r w:rsidRPr="00331C85">
        <w:rPr>
          <w:i/>
          <w:color w:val="000000" w:themeColor="text1"/>
        </w:rPr>
        <w:t>Ameliorative?</w:t>
      </w:r>
    </w:p>
    <w:p w14:paraId="1F929BF4" w14:textId="77777777" w:rsidR="00C26EB5" w:rsidRPr="00331C85" w:rsidRDefault="00C26EB5" w:rsidP="00435F78">
      <w:pPr>
        <w:pStyle w:val="ListParagraph"/>
        <w:numPr>
          <w:ilvl w:val="1"/>
          <w:numId w:val="42"/>
        </w:numPr>
        <w:rPr>
          <w:color w:val="000000" w:themeColor="text1"/>
        </w:rPr>
      </w:pPr>
      <w:r w:rsidRPr="00331C85">
        <w:rPr>
          <w:color w:val="000000" w:themeColor="text1"/>
        </w:rPr>
        <w:t>First define object, then ask whether correlates with actual disadvantage</w:t>
      </w:r>
    </w:p>
    <w:p w14:paraId="5675A459" w14:textId="77777777" w:rsidR="00C26EB5" w:rsidRPr="00331C85" w:rsidRDefault="00C26EB5" w:rsidP="00435F78">
      <w:pPr>
        <w:pStyle w:val="ListParagraph"/>
        <w:numPr>
          <w:ilvl w:val="2"/>
          <w:numId w:val="42"/>
        </w:numPr>
        <w:rPr>
          <w:color w:val="000000" w:themeColor="text1"/>
        </w:rPr>
      </w:pPr>
      <w:r w:rsidRPr="00331C85">
        <w:rPr>
          <w:color w:val="000000" w:themeColor="text1"/>
        </w:rPr>
        <w:t>Look to language, history, and context of program</w:t>
      </w:r>
    </w:p>
    <w:p w14:paraId="7A2ED9D2" w14:textId="77777777" w:rsidR="00C26EB5" w:rsidRPr="00331C85" w:rsidRDefault="00C26EB5" w:rsidP="00435F78">
      <w:pPr>
        <w:pStyle w:val="ListParagraph"/>
        <w:numPr>
          <w:ilvl w:val="1"/>
          <w:numId w:val="42"/>
        </w:numPr>
        <w:rPr>
          <w:color w:val="000000" w:themeColor="text1"/>
        </w:rPr>
      </w:pPr>
      <w:r w:rsidRPr="00331C85">
        <w:rPr>
          <w:color w:val="000000" w:themeColor="text1"/>
        </w:rPr>
        <w:t xml:space="preserve">Here, object of program is enhancement of </w:t>
      </w:r>
      <w:r w:rsidRPr="00331C85">
        <w:rPr>
          <w:color w:val="000000" w:themeColor="text1"/>
          <w:lang w:val="en-US"/>
        </w:rPr>
        <w:t>Métis identify, culture and self-government through establishment of a Métis land base</w:t>
      </w:r>
    </w:p>
    <w:p w14:paraId="72675847" w14:textId="77777777" w:rsidR="00C26EB5" w:rsidRPr="00331C85" w:rsidRDefault="00C26EB5" w:rsidP="00435F78">
      <w:pPr>
        <w:pStyle w:val="ListParagraph"/>
        <w:numPr>
          <w:ilvl w:val="2"/>
          <w:numId w:val="42"/>
        </w:numPr>
        <w:rPr>
          <w:color w:val="000000" w:themeColor="text1"/>
        </w:rPr>
      </w:pPr>
      <w:r w:rsidRPr="00331C85">
        <w:rPr>
          <w:color w:val="000000" w:themeColor="text1"/>
        </w:rPr>
        <w:t xml:space="preserve">NOT “broad” goal of benefiting all </w:t>
      </w:r>
      <w:r w:rsidRPr="00331C85">
        <w:rPr>
          <w:color w:val="000000" w:themeColor="text1"/>
          <w:lang w:val="en-US"/>
        </w:rPr>
        <w:t>Métis (though defining object too narrowly will skew analysis)</w:t>
      </w:r>
    </w:p>
    <w:p w14:paraId="01B299E7" w14:textId="6E0FF760" w:rsidR="00C26EB5" w:rsidRPr="00331C85" w:rsidRDefault="00C26EB5" w:rsidP="00435F78">
      <w:pPr>
        <w:pStyle w:val="ListParagraph"/>
        <w:numPr>
          <w:ilvl w:val="2"/>
          <w:numId w:val="42"/>
        </w:numPr>
        <w:rPr>
          <w:color w:val="000000" w:themeColor="text1"/>
        </w:rPr>
      </w:pPr>
      <w:r w:rsidRPr="00331C85">
        <w:rPr>
          <w:color w:val="000000" w:themeColor="text1"/>
        </w:rPr>
        <w:t>Object is not conferral of material benefits, but strengthening group identity</w:t>
      </w:r>
      <w:r w:rsidR="00210C73" w:rsidRPr="00331C85">
        <w:rPr>
          <w:color w:val="000000" w:themeColor="text1"/>
        </w:rPr>
        <w:t xml:space="preserve"> and self government/culture</w:t>
      </w:r>
    </w:p>
    <w:p w14:paraId="3BC6DB01" w14:textId="36AD7B9B" w:rsidR="00C26EB5" w:rsidRPr="00331C85" w:rsidRDefault="00C26EB5" w:rsidP="00435F78">
      <w:pPr>
        <w:pStyle w:val="ListParagraph"/>
        <w:numPr>
          <w:ilvl w:val="3"/>
          <w:numId w:val="42"/>
        </w:numPr>
        <w:rPr>
          <w:color w:val="000000" w:themeColor="text1"/>
        </w:rPr>
      </w:pPr>
      <w:r w:rsidRPr="00331C85">
        <w:rPr>
          <w:color w:val="000000" w:themeColor="text1"/>
        </w:rPr>
        <w:t xml:space="preserve">Element of identity is </w:t>
      </w:r>
      <w:r w:rsidR="00210C73" w:rsidRPr="00331C85">
        <w:rPr>
          <w:color w:val="000000" w:themeColor="text1"/>
        </w:rPr>
        <w:t xml:space="preserve">Metis </w:t>
      </w:r>
      <w:r w:rsidRPr="00331C85">
        <w:rPr>
          <w:color w:val="000000" w:themeColor="text1"/>
        </w:rPr>
        <w:t>distinction from other Indigenous cultures</w:t>
      </w:r>
    </w:p>
    <w:p w14:paraId="56CC9606" w14:textId="77777777" w:rsidR="00C26EB5" w:rsidRPr="00331C85" w:rsidRDefault="00C26EB5" w:rsidP="00435F78">
      <w:pPr>
        <w:pStyle w:val="ListParagraph"/>
        <w:numPr>
          <w:ilvl w:val="2"/>
          <w:numId w:val="42"/>
        </w:numPr>
        <w:rPr>
          <w:color w:val="000000" w:themeColor="text1"/>
        </w:rPr>
      </w:pPr>
      <w:r w:rsidRPr="00331C85">
        <w:rPr>
          <w:color w:val="000000" w:themeColor="text1"/>
        </w:rPr>
        <w:t>Rectify history of denial through negotiated settlement</w:t>
      </w:r>
    </w:p>
    <w:p w14:paraId="01A43ACD" w14:textId="77777777" w:rsidR="00C26EB5" w:rsidRPr="00331C85" w:rsidRDefault="00C26EB5" w:rsidP="00435F78">
      <w:pPr>
        <w:pStyle w:val="ListParagraph"/>
        <w:numPr>
          <w:ilvl w:val="1"/>
          <w:numId w:val="42"/>
        </w:numPr>
        <w:rPr>
          <w:color w:val="000000" w:themeColor="text1"/>
        </w:rPr>
      </w:pPr>
      <w:r w:rsidRPr="00331C85">
        <w:rPr>
          <w:color w:val="000000" w:themeColor="text1"/>
        </w:rPr>
        <w:t>Correlation between program and disadvantage (</w:t>
      </w:r>
      <w:r w:rsidRPr="00331C85">
        <w:rPr>
          <w:i/>
          <w:iCs/>
          <w:color w:val="000000" w:themeColor="text1"/>
        </w:rPr>
        <w:t>Kapp</w:t>
      </w:r>
      <w:r w:rsidRPr="00331C85">
        <w:rPr>
          <w:color w:val="000000" w:themeColor="text1"/>
        </w:rPr>
        <w:t>)</w:t>
      </w:r>
    </w:p>
    <w:p w14:paraId="45412254" w14:textId="4435992F" w:rsidR="00C26EB5" w:rsidRPr="00331C85" w:rsidRDefault="00C26EB5" w:rsidP="00435F78">
      <w:pPr>
        <w:pStyle w:val="ListParagraph"/>
        <w:numPr>
          <w:ilvl w:val="1"/>
          <w:numId w:val="42"/>
        </w:numPr>
        <w:rPr>
          <w:color w:val="000000" w:themeColor="text1"/>
        </w:rPr>
      </w:pPr>
      <w:r w:rsidRPr="00331C85">
        <w:rPr>
          <w:color w:val="000000" w:themeColor="text1"/>
        </w:rPr>
        <w:t>Ameliorative purpose is genuine</w:t>
      </w:r>
    </w:p>
    <w:p w14:paraId="0CABE0CB" w14:textId="11DE6569" w:rsidR="00C26EB5" w:rsidRPr="00331C85" w:rsidRDefault="00C26EB5" w:rsidP="00C26EB5">
      <w:pPr>
        <w:ind w:left="720"/>
        <w:rPr>
          <w:i/>
          <w:color w:val="000000" w:themeColor="text1"/>
        </w:rPr>
      </w:pPr>
      <w:r w:rsidRPr="00331C85">
        <w:rPr>
          <w:i/>
          <w:color w:val="000000" w:themeColor="text1"/>
        </w:rPr>
        <w:t>Advance the object?</w:t>
      </w:r>
    </w:p>
    <w:p w14:paraId="769DBD38" w14:textId="4F74DA0F" w:rsidR="00C26EB5" w:rsidRPr="00331C85" w:rsidRDefault="00C26EB5" w:rsidP="00435F78">
      <w:pPr>
        <w:pStyle w:val="ListParagraph"/>
        <w:numPr>
          <w:ilvl w:val="1"/>
          <w:numId w:val="42"/>
        </w:numPr>
        <w:rPr>
          <w:color w:val="000000" w:themeColor="text1"/>
        </w:rPr>
      </w:pPr>
      <w:r w:rsidRPr="00331C85">
        <w:rPr>
          <w:color w:val="000000" w:themeColor="text1"/>
        </w:rPr>
        <w:t>Do not need “positive proof” that distinction will have “particular impact”, but rather that it was “rational for the state to conclude” it “would contribute to” ameliorative purpose</w:t>
      </w:r>
    </w:p>
    <w:p w14:paraId="50DE4CCA" w14:textId="3704D666" w:rsidR="00BE0112" w:rsidRPr="00331C85" w:rsidRDefault="00BE0112" w:rsidP="00435F78">
      <w:pPr>
        <w:pStyle w:val="ListParagraph"/>
        <w:numPr>
          <w:ilvl w:val="2"/>
          <w:numId w:val="42"/>
        </w:numPr>
        <w:rPr>
          <w:color w:val="000000" w:themeColor="text1"/>
        </w:rPr>
      </w:pPr>
      <w:r w:rsidRPr="00331C85">
        <w:rPr>
          <w:color w:val="000000" w:themeColor="text1"/>
        </w:rPr>
        <w:t xml:space="preserve">A lot of deference in the way that 15(2) is being framed </w:t>
      </w:r>
    </w:p>
    <w:p w14:paraId="1C70F695" w14:textId="73ED0B25" w:rsidR="00C26EB5" w:rsidRPr="00331C85" w:rsidRDefault="00C26EB5" w:rsidP="00435F78">
      <w:pPr>
        <w:pStyle w:val="ListParagraph"/>
        <w:numPr>
          <w:ilvl w:val="1"/>
          <w:numId w:val="42"/>
        </w:numPr>
        <w:rPr>
          <w:color w:val="000000" w:themeColor="text1"/>
        </w:rPr>
      </w:pPr>
      <w:r w:rsidRPr="00331C85">
        <w:rPr>
          <w:color w:val="000000" w:themeColor="text1"/>
        </w:rPr>
        <w:t>HERE</w:t>
      </w:r>
      <w:r w:rsidR="00BE0112" w:rsidRPr="00331C85">
        <w:rPr>
          <w:color w:val="000000" w:themeColor="text1"/>
        </w:rPr>
        <w:t xml:space="preserve"> the d</w:t>
      </w:r>
      <w:r w:rsidRPr="00331C85">
        <w:rPr>
          <w:color w:val="000000" w:themeColor="text1"/>
        </w:rPr>
        <w:t xml:space="preserve">istinction is supported by historic distinction between culture of </w:t>
      </w:r>
      <w:r w:rsidRPr="00331C85">
        <w:rPr>
          <w:color w:val="000000" w:themeColor="text1"/>
          <w:lang w:val="en-US"/>
        </w:rPr>
        <w:t>Métis and of status Indians</w:t>
      </w:r>
    </w:p>
    <w:p w14:paraId="34B07D48" w14:textId="28F0F1E6" w:rsidR="00C26EB5" w:rsidRPr="00331C85" w:rsidRDefault="00C26EB5" w:rsidP="00435F78">
      <w:pPr>
        <w:pStyle w:val="ListParagraph"/>
        <w:numPr>
          <w:ilvl w:val="2"/>
          <w:numId w:val="42"/>
        </w:numPr>
        <w:rPr>
          <w:color w:val="000000" w:themeColor="text1"/>
        </w:rPr>
      </w:pPr>
      <w:r w:rsidRPr="00331C85">
        <w:rPr>
          <w:color w:val="000000" w:themeColor="text1"/>
        </w:rPr>
        <w:t>AND</w:t>
      </w:r>
      <w:r w:rsidR="00C54FF2" w:rsidRPr="00331C85">
        <w:rPr>
          <w:color w:val="000000" w:themeColor="text1"/>
        </w:rPr>
        <w:t xml:space="preserve"> w</w:t>
      </w:r>
      <w:r w:rsidRPr="00331C85">
        <w:rPr>
          <w:color w:val="000000" w:themeColor="text1"/>
        </w:rPr>
        <w:t xml:space="preserve">ithout distinction/exclusion, program’s objective of fostering </w:t>
      </w:r>
      <w:r w:rsidRPr="00331C85">
        <w:rPr>
          <w:color w:val="000000" w:themeColor="text1"/>
          <w:lang w:val="en-US"/>
        </w:rPr>
        <w:t>Métis culture, etc., would be harder to achieve</w:t>
      </w:r>
    </w:p>
    <w:p w14:paraId="71C3141C" w14:textId="4EB935A5" w:rsidR="00C26EB5" w:rsidRPr="00331C85" w:rsidRDefault="00C26EB5" w:rsidP="00435F78">
      <w:pPr>
        <w:pStyle w:val="ListParagraph"/>
        <w:numPr>
          <w:ilvl w:val="3"/>
          <w:numId w:val="42"/>
        </w:numPr>
        <w:rPr>
          <w:color w:val="000000" w:themeColor="text1"/>
        </w:rPr>
      </w:pPr>
      <w:r w:rsidRPr="00331C85">
        <w:rPr>
          <w:color w:val="000000" w:themeColor="text1"/>
        </w:rPr>
        <w:t xml:space="preserve">Some </w:t>
      </w:r>
      <w:r w:rsidR="00112E37" w:rsidRPr="00331C85">
        <w:rPr>
          <w:color w:val="000000" w:themeColor="text1"/>
        </w:rPr>
        <w:t>S</w:t>
      </w:r>
      <w:r w:rsidRPr="00331C85">
        <w:rPr>
          <w:color w:val="000000" w:themeColor="text1"/>
        </w:rPr>
        <w:t xml:space="preserve">tatus Indians may have different political priorities, especially respecting </w:t>
      </w:r>
      <w:r w:rsidRPr="00331C85">
        <w:rPr>
          <w:color w:val="000000" w:themeColor="text1"/>
          <w:lang w:val="en-US"/>
        </w:rPr>
        <w:t>Métis access to benefits conferred by status</w:t>
      </w:r>
    </w:p>
    <w:p w14:paraId="63E77805" w14:textId="77777777" w:rsidR="00C26EB5" w:rsidRPr="00331C85" w:rsidRDefault="00C26EB5" w:rsidP="00435F78">
      <w:pPr>
        <w:pStyle w:val="ListParagraph"/>
        <w:numPr>
          <w:ilvl w:val="2"/>
          <w:numId w:val="42"/>
        </w:numPr>
        <w:rPr>
          <w:color w:val="000000" w:themeColor="text1"/>
        </w:rPr>
      </w:pPr>
      <w:r w:rsidRPr="00331C85">
        <w:rPr>
          <w:color w:val="000000" w:themeColor="text1"/>
          <w:lang w:val="en-US"/>
        </w:rPr>
        <w:t xml:space="preserve">AND, Métis role in defining settlement membership should be respected (see s. 35 jurisprudence: </w:t>
      </w:r>
      <w:r w:rsidRPr="00331C85">
        <w:rPr>
          <w:i/>
          <w:iCs/>
          <w:color w:val="000000" w:themeColor="text1"/>
          <w:lang w:val="en-US"/>
        </w:rPr>
        <w:t>Powley</w:t>
      </w:r>
      <w:r w:rsidRPr="00331C85">
        <w:rPr>
          <w:color w:val="000000" w:themeColor="text1"/>
          <w:lang w:val="en-US"/>
        </w:rPr>
        <w:t>)</w:t>
      </w:r>
    </w:p>
    <w:p w14:paraId="1BE52EB6" w14:textId="0F2F1ADA" w:rsidR="00C26EB5" w:rsidRPr="00331C85" w:rsidRDefault="00C26EB5" w:rsidP="00435F78">
      <w:pPr>
        <w:pStyle w:val="ListParagraph"/>
        <w:numPr>
          <w:ilvl w:val="1"/>
          <w:numId w:val="42"/>
        </w:numPr>
        <w:rPr>
          <w:color w:val="000000" w:themeColor="text1"/>
        </w:rPr>
      </w:pPr>
      <w:r w:rsidRPr="00331C85">
        <w:rPr>
          <w:color w:val="000000" w:themeColor="text1"/>
        </w:rPr>
        <w:t>SO exclusion falls within s. 15(2)</w:t>
      </w:r>
    </w:p>
    <w:p w14:paraId="1D25C9C8" w14:textId="555378A1" w:rsidR="00785571" w:rsidRPr="00331C85" w:rsidRDefault="00785571" w:rsidP="00435F78">
      <w:pPr>
        <w:pStyle w:val="ListParagraph"/>
        <w:numPr>
          <w:ilvl w:val="2"/>
          <w:numId w:val="42"/>
        </w:numPr>
        <w:rPr>
          <w:color w:val="000000" w:themeColor="text1"/>
        </w:rPr>
      </w:pPr>
      <w:r w:rsidRPr="00331C85">
        <w:rPr>
          <w:color w:val="000000" w:themeColor="text1"/>
        </w:rPr>
        <w:t>Means we do not consider step 2 of 15(1) analysis</w:t>
      </w:r>
      <w:r w:rsidR="00E800CF" w:rsidRPr="00331C85">
        <w:rPr>
          <w:color w:val="000000" w:themeColor="text1"/>
        </w:rPr>
        <w:t xml:space="preserve"> or section 1 (no finding of rights violation)</w:t>
      </w:r>
    </w:p>
    <w:p w14:paraId="660172E4" w14:textId="792844C5" w:rsidR="00C26EB5" w:rsidRPr="00331C85" w:rsidRDefault="00C26EB5" w:rsidP="005D607C">
      <w:pPr>
        <w:ind w:left="720" w:hanging="720"/>
        <w:rPr>
          <w:color w:val="000000" w:themeColor="text1"/>
        </w:rPr>
      </w:pPr>
      <w:r w:rsidRPr="00331C85">
        <w:rPr>
          <w:color w:val="000000" w:themeColor="text1"/>
        </w:rPr>
        <w:t>Issue:</w:t>
      </w:r>
      <w:r w:rsidRPr="00331C85">
        <w:rPr>
          <w:color w:val="000000" w:themeColor="text1"/>
        </w:rPr>
        <w:tab/>
        <w:t xml:space="preserve">Is the program genuinely ameliorative? Does the distinction </w:t>
      </w:r>
      <w:r w:rsidRPr="00331C85">
        <w:rPr>
          <w:bCs/>
          <w:color w:val="000000" w:themeColor="text1"/>
        </w:rPr>
        <w:t>serve or advance the object of the ameliorative program?</w:t>
      </w:r>
    </w:p>
    <w:p w14:paraId="637E89EE" w14:textId="4562DD32" w:rsidR="007F2E92" w:rsidRDefault="00C26EB5" w:rsidP="00C26EB5">
      <w:pPr>
        <w:rPr>
          <w:color w:val="000000" w:themeColor="text1"/>
        </w:rPr>
      </w:pPr>
      <w:r w:rsidRPr="00331C85">
        <w:rPr>
          <w:color w:val="000000" w:themeColor="text1"/>
        </w:rPr>
        <w:t>Notes:</w:t>
      </w:r>
    </w:p>
    <w:p w14:paraId="7CCC9BC1" w14:textId="77777777" w:rsidR="00AC77FB" w:rsidRPr="00331C85" w:rsidRDefault="00AC77FB" w:rsidP="00C26EB5">
      <w:pPr>
        <w:rPr>
          <w:color w:val="000000" w:themeColor="text1"/>
        </w:rPr>
      </w:pPr>
    </w:p>
    <w:p w14:paraId="727DEF5F" w14:textId="779F8338" w:rsidR="007F2E92" w:rsidRPr="00331C85" w:rsidRDefault="007F2E92" w:rsidP="007F2E92">
      <w:pPr>
        <w:pStyle w:val="Heading1"/>
      </w:pPr>
      <w:bookmarkStart w:id="191" w:name="_Toc18930265"/>
      <w:r w:rsidRPr="00331C85">
        <w:t>Aboriginal Rights</w:t>
      </w:r>
      <w:bookmarkEnd w:id="191"/>
    </w:p>
    <w:p w14:paraId="657500F8" w14:textId="77777777" w:rsidR="005A5F83" w:rsidRPr="00331C85" w:rsidRDefault="005A5F83" w:rsidP="005A5F83">
      <w:pPr>
        <w:pStyle w:val="Heading4"/>
      </w:pPr>
    </w:p>
    <w:p w14:paraId="33D87620" w14:textId="362FDE6E" w:rsidR="005A5F83" w:rsidRPr="00331C85" w:rsidRDefault="005A5F83" w:rsidP="005A5F83">
      <w:pPr>
        <w:rPr>
          <w:b/>
          <w:color w:val="000000" w:themeColor="text1"/>
        </w:rPr>
      </w:pPr>
      <w:r w:rsidRPr="00331C85">
        <w:rPr>
          <w:b/>
          <w:color w:val="000000" w:themeColor="text1"/>
        </w:rPr>
        <w:t>Report of the Royal Commission on Aboriginal Peoples (1996)</w:t>
      </w:r>
    </w:p>
    <w:p w14:paraId="12386CEA" w14:textId="3EB117A1" w:rsidR="005A5F83" w:rsidRPr="00331C85" w:rsidRDefault="005A5F83" w:rsidP="005A5F83">
      <w:pPr>
        <w:rPr>
          <w:color w:val="000000" w:themeColor="text1"/>
        </w:rPr>
      </w:pPr>
      <w:r w:rsidRPr="00331C85">
        <w:rPr>
          <w:color w:val="000000" w:themeColor="text1"/>
        </w:rPr>
        <w:t xml:space="preserve">Stage </w:t>
      </w:r>
      <w:r w:rsidR="008B1BF7" w:rsidRPr="00331C85">
        <w:rPr>
          <w:color w:val="000000" w:themeColor="text1"/>
        </w:rPr>
        <w:t>1</w:t>
      </w:r>
      <w:r w:rsidRPr="00331C85">
        <w:rPr>
          <w:color w:val="000000" w:themeColor="text1"/>
        </w:rPr>
        <w:t>: Separate Worlds</w:t>
      </w:r>
    </w:p>
    <w:p w14:paraId="2AE44F09" w14:textId="0139F2C3" w:rsidR="008B1BF7" w:rsidRPr="00331C85" w:rsidRDefault="008B1BF7" w:rsidP="00435F78">
      <w:pPr>
        <w:pStyle w:val="ListParagraph"/>
        <w:numPr>
          <w:ilvl w:val="0"/>
          <w:numId w:val="42"/>
        </w:numPr>
        <w:rPr>
          <w:color w:val="000000" w:themeColor="text1"/>
        </w:rPr>
      </w:pPr>
      <w:r w:rsidRPr="00331C85">
        <w:rPr>
          <w:color w:val="000000" w:themeColor="text1"/>
        </w:rPr>
        <w:t>Notion that prior to Europeans coming, there were separate legal and social orders developing in isolation from each</w:t>
      </w:r>
      <w:r w:rsidR="00147104" w:rsidRPr="00331C85">
        <w:rPr>
          <w:color w:val="000000" w:themeColor="text1"/>
        </w:rPr>
        <w:t xml:space="preserve"> </w:t>
      </w:r>
      <w:r w:rsidRPr="00331C85">
        <w:rPr>
          <w:color w:val="000000" w:themeColor="text1"/>
        </w:rPr>
        <w:t xml:space="preserve">other </w:t>
      </w:r>
    </w:p>
    <w:p w14:paraId="19B704D5" w14:textId="2722CA7B" w:rsidR="005A5F83" w:rsidRPr="00331C85" w:rsidRDefault="005A5F83" w:rsidP="005A5F83">
      <w:pPr>
        <w:rPr>
          <w:color w:val="000000" w:themeColor="text1"/>
        </w:rPr>
      </w:pPr>
      <w:r w:rsidRPr="00331C85">
        <w:rPr>
          <w:color w:val="000000" w:themeColor="text1"/>
        </w:rPr>
        <w:t xml:space="preserve">Stage </w:t>
      </w:r>
      <w:r w:rsidR="008B1BF7" w:rsidRPr="00331C85">
        <w:rPr>
          <w:color w:val="000000" w:themeColor="text1"/>
        </w:rPr>
        <w:t>2</w:t>
      </w:r>
      <w:r w:rsidRPr="00331C85">
        <w:rPr>
          <w:color w:val="000000" w:themeColor="text1"/>
        </w:rPr>
        <w:t>: Contact and Co-operation</w:t>
      </w:r>
    </w:p>
    <w:p w14:paraId="7CBE8787" w14:textId="2C3CB7E3" w:rsidR="00147104" w:rsidRPr="00331C85" w:rsidRDefault="00147104" w:rsidP="00435F78">
      <w:pPr>
        <w:pStyle w:val="ListParagraph"/>
        <w:numPr>
          <w:ilvl w:val="0"/>
          <w:numId w:val="42"/>
        </w:numPr>
        <w:rPr>
          <w:color w:val="000000" w:themeColor="text1"/>
        </w:rPr>
      </w:pPr>
      <w:r w:rsidRPr="00331C85">
        <w:rPr>
          <w:color w:val="000000" w:themeColor="text1"/>
        </w:rPr>
        <w:t>There is an initial moment when Europeans arrived in North America and there were alliances built – Indigenous peoples often necessary for survival</w:t>
      </w:r>
    </w:p>
    <w:p w14:paraId="3067594E" w14:textId="35D90C7B" w:rsidR="00147104" w:rsidRPr="00331C85" w:rsidRDefault="00147104" w:rsidP="00435F78">
      <w:pPr>
        <w:pStyle w:val="ListParagraph"/>
        <w:numPr>
          <w:ilvl w:val="0"/>
          <w:numId w:val="42"/>
        </w:numPr>
        <w:rPr>
          <w:color w:val="000000" w:themeColor="text1"/>
        </w:rPr>
      </w:pPr>
      <w:r w:rsidRPr="00331C85">
        <w:rPr>
          <w:color w:val="000000" w:themeColor="text1"/>
        </w:rPr>
        <w:t>Shift to stage 3</w:t>
      </w:r>
    </w:p>
    <w:p w14:paraId="1D411F38" w14:textId="62C0A439" w:rsidR="005A5F83" w:rsidRPr="00331C85" w:rsidRDefault="005A5F83" w:rsidP="005A5F83">
      <w:pPr>
        <w:rPr>
          <w:color w:val="000000" w:themeColor="text1"/>
        </w:rPr>
      </w:pPr>
      <w:r w:rsidRPr="00331C85">
        <w:rPr>
          <w:color w:val="000000" w:themeColor="text1"/>
        </w:rPr>
        <w:t xml:space="preserve">Stage </w:t>
      </w:r>
      <w:r w:rsidR="008B1BF7" w:rsidRPr="00331C85">
        <w:rPr>
          <w:color w:val="000000" w:themeColor="text1"/>
        </w:rPr>
        <w:t>3</w:t>
      </w:r>
      <w:r w:rsidRPr="00331C85">
        <w:rPr>
          <w:color w:val="000000" w:themeColor="text1"/>
        </w:rPr>
        <w:t>: Displacement and Assimilation</w:t>
      </w:r>
    </w:p>
    <w:p w14:paraId="1368FADF" w14:textId="595635A9" w:rsidR="00147104" w:rsidRPr="00331C85" w:rsidRDefault="00147104" w:rsidP="00435F78">
      <w:pPr>
        <w:pStyle w:val="ListParagraph"/>
        <w:numPr>
          <w:ilvl w:val="0"/>
          <w:numId w:val="42"/>
        </w:numPr>
        <w:rPr>
          <w:color w:val="000000" w:themeColor="text1"/>
        </w:rPr>
      </w:pPr>
      <w:r w:rsidRPr="00331C85">
        <w:rPr>
          <w:color w:val="000000" w:themeColor="text1"/>
        </w:rPr>
        <w:t>TRC report excerpt (read)</w:t>
      </w:r>
    </w:p>
    <w:p w14:paraId="5B5578DF" w14:textId="2D3739C3" w:rsidR="00147104" w:rsidRPr="00331C85" w:rsidRDefault="00147104" w:rsidP="00435F78">
      <w:pPr>
        <w:pStyle w:val="ListParagraph"/>
        <w:numPr>
          <w:ilvl w:val="1"/>
          <w:numId w:val="42"/>
        </w:numPr>
        <w:rPr>
          <w:color w:val="000000" w:themeColor="text1"/>
        </w:rPr>
      </w:pPr>
      <w:r w:rsidRPr="00331C85">
        <w:rPr>
          <w:color w:val="000000" w:themeColor="text1"/>
        </w:rPr>
        <w:t>Banning spiritual practices</w:t>
      </w:r>
    </w:p>
    <w:p w14:paraId="3F8793C5" w14:textId="211AD6B8" w:rsidR="00147104" w:rsidRPr="00331C85" w:rsidRDefault="00147104" w:rsidP="00435F78">
      <w:pPr>
        <w:pStyle w:val="ListParagraph"/>
        <w:numPr>
          <w:ilvl w:val="1"/>
          <w:numId w:val="42"/>
        </w:numPr>
        <w:rPr>
          <w:color w:val="000000" w:themeColor="text1"/>
        </w:rPr>
      </w:pPr>
      <w:r w:rsidRPr="00331C85">
        <w:rPr>
          <w:color w:val="000000" w:themeColor="text1"/>
        </w:rPr>
        <w:t>Spiritual leaders being incarcerated</w:t>
      </w:r>
    </w:p>
    <w:p w14:paraId="1DAC1F4C" w14:textId="0CA649E9" w:rsidR="00147104" w:rsidRPr="00331C85" w:rsidRDefault="00147104" w:rsidP="00435F78">
      <w:pPr>
        <w:pStyle w:val="ListParagraph"/>
        <w:numPr>
          <w:ilvl w:val="1"/>
          <w:numId w:val="42"/>
        </w:numPr>
        <w:rPr>
          <w:color w:val="000000" w:themeColor="text1"/>
        </w:rPr>
      </w:pPr>
      <w:r w:rsidRPr="00331C85">
        <w:rPr>
          <w:color w:val="000000" w:themeColor="text1"/>
        </w:rPr>
        <w:t>Residential schools with express purpose of assimilation</w:t>
      </w:r>
    </w:p>
    <w:p w14:paraId="04FC4AD8" w14:textId="7AD3489B" w:rsidR="00147104" w:rsidRPr="00331C85" w:rsidRDefault="00147104" w:rsidP="00435F78">
      <w:pPr>
        <w:pStyle w:val="ListParagraph"/>
        <w:numPr>
          <w:ilvl w:val="1"/>
          <w:numId w:val="42"/>
        </w:numPr>
        <w:rPr>
          <w:color w:val="000000" w:themeColor="text1"/>
        </w:rPr>
      </w:pPr>
      <w:r w:rsidRPr="00331C85">
        <w:rPr>
          <w:color w:val="000000" w:themeColor="text1"/>
        </w:rPr>
        <w:t>Illegal to raise money for litigation of Aboriginal rights claims</w:t>
      </w:r>
    </w:p>
    <w:p w14:paraId="169569DB" w14:textId="24A4E47E" w:rsidR="00147104" w:rsidRPr="00331C85" w:rsidRDefault="00147104" w:rsidP="00435F78">
      <w:pPr>
        <w:pStyle w:val="ListParagraph"/>
        <w:numPr>
          <w:ilvl w:val="1"/>
          <w:numId w:val="42"/>
        </w:numPr>
        <w:rPr>
          <w:color w:val="000000" w:themeColor="text1"/>
        </w:rPr>
      </w:pPr>
      <w:r w:rsidRPr="00331C85">
        <w:rPr>
          <w:color w:val="000000" w:themeColor="text1"/>
        </w:rPr>
        <w:t xml:space="preserve">Political organizing within Indigenous peoples outright criminalized </w:t>
      </w:r>
    </w:p>
    <w:p w14:paraId="665777E4" w14:textId="30DB4E61" w:rsidR="005A5F83" w:rsidRPr="00331C85" w:rsidRDefault="005A5F83" w:rsidP="005A5F83">
      <w:pPr>
        <w:rPr>
          <w:color w:val="000000" w:themeColor="text1"/>
        </w:rPr>
      </w:pPr>
      <w:r w:rsidRPr="00331C85">
        <w:rPr>
          <w:color w:val="000000" w:themeColor="text1"/>
        </w:rPr>
        <w:t xml:space="preserve">Stage </w:t>
      </w:r>
      <w:r w:rsidR="008B1BF7" w:rsidRPr="00331C85">
        <w:rPr>
          <w:color w:val="000000" w:themeColor="text1"/>
        </w:rPr>
        <w:t>4</w:t>
      </w:r>
      <w:r w:rsidRPr="00331C85">
        <w:rPr>
          <w:color w:val="000000" w:themeColor="text1"/>
        </w:rPr>
        <w:t>: Negotiation and Renewal</w:t>
      </w:r>
    </w:p>
    <w:p w14:paraId="408537E8" w14:textId="459A152D" w:rsidR="005A5F83" w:rsidRPr="00331C85" w:rsidRDefault="00147104" w:rsidP="00435F78">
      <w:pPr>
        <w:pStyle w:val="ListParagraph"/>
        <w:numPr>
          <w:ilvl w:val="0"/>
          <w:numId w:val="42"/>
        </w:numPr>
        <w:rPr>
          <w:color w:val="000000" w:themeColor="text1"/>
        </w:rPr>
      </w:pPr>
      <w:r w:rsidRPr="00331C85">
        <w:rPr>
          <w:color w:val="000000" w:themeColor="text1"/>
        </w:rPr>
        <w:t>This stage is also referenced in the TRC excerpt</w:t>
      </w:r>
    </w:p>
    <w:p w14:paraId="432B44E0" w14:textId="4C476715" w:rsidR="00147104" w:rsidRPr="00331C85" w:rsidRDefault="00147104" w:rsidP="00435F78">
      <w:pPr>
        <w:pStyle w:val="ListParagraph"/>
        <w:numPr>
          <w:ilvl w:val="0"/>
          <w:numId w:val="42"/>
        </w:numPr>
        <w:rPr>
          <w:color w:val="000000" w:themeColor="text1"/>
        </w:rPr>
      </w:pPr>
      <w:r w:rsidRPr="00331C85">
        <w:rPr>
          <w:color w:val="000000" w:themeColor="text1"/>
        </w:rPr>
        <w:t xml:space="preserve">Huge amount of skepticism </w:t>
      </w:r>
    </w:p>
    <w:p w14:paraId="4707C4ED" w14:textId="55D703C2" w:rsidR="00147104" w:rsidRPr="00506EF8" w:rsidRDefault="00147104" w:rsidP="00435F78">
      <w:pPr>
        <w:pStyle w:val="ListParagraph"/>
        <w:numPr>
          <w:ilvl w:val="1"/>
          <w:numId w:val="42"/>
        </w:numPr>
        <w:rPr>
          <w:color w:val="000000" w:themeColor="text1"/>
        </w:rPr>
      </w:pPr>
      <w:r w:rsidRPr="00331C85">
        <w:rPr>
          <w:color w:val="000000" w:themeColor="text1"/>
        </w:rPr>
        <w:t xml:space="preserve">Concern is that the courts (historically exclusion and justification of harmful processes) are turned to to protect Aboriginal rights </w:t>
      </w:r>
    </w:p>
    <w:p w14:paraId="057BB2A6" w14:textId="77777777" w:rsidR="00E206B9" w:rsidRDefault="00E206B9" w:rsidP="005A5F83">
      <w:pPr>
        <w:rPr>
          <w:b/>
          <w:bCs/>
          <w:color w:val="000000" w:themeColor="text1"/>
        </w:rPr>
      </w:pPr>
    </w:p>
    <w:p w14:paraId="62E50F98" w14:textId="6DF90683" w:rsidR="005A5F83" w:rsidRPr="00331C85" w:rsidRDefault="005A5F83" w:rsidP="005A5F83">
      <w:pPr>
        <w:rPr>
          <w:color w:val="000000" w:themeColor="text1"/>
        </w:rPr>
      </w:pPr>
      <w:r w:rsidRPr="00331C85">
        <w:rPr>
          <w:b/>
          <w:bCs/>
          <w:color w:val="000000" w:themeColor="text1"/>
        </w:rPr>
        <w:t>Constitution Act, 1867, s. 91(24)</w:t>
      </w:r>
    </w:p>
    <w:p w14:paraId="066F0DAC" w14:textId="239A4E5B" w:rsidR="005A5F83" w:rsidRPr="00506EF8" w:rsidRDefault="005A5F83" w:rsidP="005A5F83">
      <w:pPr>
        <w:rPr>
          <w:color w:val="000000" w:themeColor="text1"/>
        </w:rPr>
      </w:pPr>
      <w:r w:rsidRPr="00331C85">
        <w:rPr>
          <w:color w:val="000000" w:themeColor="text1"/>
        </w:rPr>
        <w:t>Feder</w:t>
      </w:r>
      <w:r w:rsidR="00506EF8">
        <w:rPr>
          <w:color w:val="000000" w:themeColor="text1"/>
        </w:rPr>
        <w:t>a</w:t>
      </w:r>
      <w:r w:rsidRPr="00331C85">
        <w:rPr>
          <w:color w:val="000000" w:themeColor="text1"/>
        </w:rPr>
        <w:t>l government assigned power over “Indians, and Lands reserved for the Indians”</w:t>
      </w:r>
    </w:p>
    <w:p w14:paraId="7AEF6A88" w14:textId="77777777" w:rsidR="00E206B9" w:rsidRDefault="00E206B9" w:rsidP="005A5F83">
      <w:pPr>
        <w:rPr>
          <w:b/>
          <w:bCs/>
          <w:color w:val="000000" w:themeColor="text1"/>
        </w:rPr>
      </w:pPr>
    </w:p>
    <w:p w14:paraId="346D8E23" w14:textId="758142DF" w:rsidR="005A5F83" w:rsidRPr="00331C85" w:rsidRDefault="005A5F83" w:rsidP="005A5F83">
      <w:pPr>
        <w:rPr>
          <w:color w:val="000000" w:themeColor="text1"/>
        </w:rPr>
      </w:pPr>
      <w:r w:rsidRPr="00331C85">
        <w:rPr>
          <w:b/>
          <w:bCs/>
          <w:color w:val="000000" w:themeColor="text1"/>
        </w:rPr>
        <w:t>Constitution Act, 1982</w:t>
      </w:r>
    </w:p>
    <w:p w14:paraId="69F2B5BF" w14:textId="234F35EF" w:rsidR="005A5F83" w:rsidRPr="00331C85" w:rsidRDefault="005A5F83" w:rsidP="005A5F83">
      <w:pPr>
        <w:rPr>
          <w:color w:val="000000" w:themeColor="text1"/>
        </w:rPr>
      </w:pPr>
      <w:r w:rsidRPr="00331C85">
        <w:rPr>
          <w:color w:val="000000" w:themeColor="text1"/>
        </w:rPr>
        <w:t>PART I: CHARTER</w:t>
      </w:r>
      <w:r w:rsidRPr="00331C85">
        <w:rPr>
          <w:i/>
          <w:iCs/>
          <w:color w:val="000000" w:themeColor="text1"/>
        </w:rPr>
        <w:t xml:space="preserve">, </w:t>
      </w:r>
      <w:r w:rsidR="00E17B1B" w:rsidRPr="00331C85">
        <w:rPr>
          <w:b/>
          <w:color w:val="000000" w:themeColor="text1"/>
        </w:rPr>
        <w:t>25</w:t>
      </w:r>
      <w:r w:rsidRPr="00331C85">
        <w:rPr>
          <w:color w:val="000000" w:themeColor="text1"/>
        </w:rPr>
        <w:t>: “</w:t>
      </w:r>
      <w:r w:rsidRPr="00331C85">
        <w:rPr>
          <w:color w:val="000000" w:themeColor="text1"/>
          <w:lang w:val="en-US"/>
        </w:rPr>
        <w:t>The guarantee in this Charter of certain rights and freedoms shall not be construed as to abrogate or derogate from any aboriginal, treaty or other rights or freedoms that pertain to the aboriginal peoples of Canada…”</w:t>
      </w:r>
      <w:r w:rsidR="00DC06FD" w:rsidRPr="00331C85">
        <w:rPr>
          <w:color w:val="000000" w:themeColor="text1"/>
          <w:lang w:val="en-US"/>
        </w:rPr>
        <w:t xml:space="preserve"> (interpretive provision)</w:t>
      </w:r>
    </w:p>
    <w:p w14:paraId="2E117F8C" w14:textId="77777777" w:rsidR="00CD51A6" w:rsidRPr="00331C85" w:rsidRDefault="00CD51A6" w:rsidP="007F2E92">
      <w:pPr>
        <w:rPr>
          <w:color w:val="000000" w:themeColor="text1"/>
        </w:rPr>
      </w:pPr>
    </w:p>
    <w:p w14:paraId="27807DB8" w14:textId="1E8D4EB7" w:rsidR="005A5F83" w:rsidRPr="00331C85" w:rsidRDefault="005A5F83" w:rsidP="007F2E92">
      <w:pPr>
        <w:rPr>
          <w:color w:val="000000" w:themeColor="text1"/>
        </w:rPr>
      </w:pPr>
      <w:r w:rsidRPr="00331C85">
        <w:rPr>
          <w:color w:val="000000" w:themeColor="text1"/>
        </w:rPr>
        <w:t>PART II: RIGHTS OF THE ABORIGINAL PEOPLES OF CANADA</w:t>
      </w:r>
      <w:r w:rsidR="00DC06FD" w:rsidRPr="00331C85">
        <w:rPr>
          <w:color w:val="000000" w:themeColor="text1"/>
        </w:rPr>
        <w:t xml:space="preserve"> (this is NOT the Charter)</w:t>
      </w:r>
    </w:p>
    <w:p w14:paraId="4FF0154C" w14:textId="6330E525" w:rsidR="005A5F83" w:rsidRPr="00331C85" w:rsidRDefault="005A5F83" w:rsidP="005A5F83">
      <w:pPr>
        <w:rPr>
          <w:color w:val="000000" w:themeColor="text1"/>
        </w:rPr>
      </w:pPr>
      <w:r w:rsidRPr="00331C85">
        <w:rPr>
          <w:b/>
          <w:bCs/>
          <w:color w:val="000000" w:themeColor="text1"/>
          <w:lang w:val="en-US"/>
        </w:rPr>
        <w:t xml:space="preserve">35(1) </w:t>
      </w:r>
      <w:r w:rsidRPr="00331C85">
        <w:rPr>
          <w:color w:val="000000" w:themeColor="text1"/>
          <w:lang w:val="en-US"/>
        </w:rPr>
        <w:t xml:space="preserve">The </w:t>
      </w:r>
      <w:r w:rsidRPr="00331C85">
        <w:rPr>
          <w:b/>
          <w:i/>
          <w:color w:val="000000" w:themeColor="text1"/>
          <w:lang w:val="en-US"/>
        </w:rPr>
        <w:t>existing</w:t>
      </w:r>
      <w:r w:rsidRPr="00331C85">
        <w:rPr>
          <w:color w:val="000000" w:themeColor="text1"/>
          <w:lang w:val="en-US"/>
        </w:rPr>
        <w:t xml:space="preserve"> aboriginal and treaty rights of the aboriginal peoples of Canada are hereby </w:t>
      </w:r>
      <w:r w:rsidRPr="00331C85">
        <w:rPr>
          <w:b/>
          <w:i/>
          <w:color w:val="000000" w:themeColor="text1"/>
          <w:lang w:val="en-US"/>
        </w:rPr>
        <w:t>recognized</w:t>
      </w:r>
      <w:r w:rsidRPr="00331C85">
        <w:rPr>
          <w:color w:val="000000" w:themeColor="text1"/>
          <w:lang w:val="en-US"/>
        </w:rPr>
        <w:t xml:space="preserve"> and </w:t>
      </w:r>
      <w:r w:rsidRPr="00331C85">
        <w:rPr>
          <w:b/>
          <w:i/>
          <w:color w:val="000000" w:themeColor="text1"/>
          <w:lang w:val="en-US"/>
        </w:rPr>
        <w:t>affirmed</w:t>
      </w:r>
      <w:r w:rsidRPr="00331C85">
        <w:rPr>
          <w:color w:val="000000" w:themeColor="text1"/>
          <w:lang w:val="en-US"/>
        </w:rPr>
        <w:t>.</w:t>
      </w:r>
    </w:p>
    <w:p w14:paraId="539FFD3E" w14:textId="6F220918" w:rsidR="00CD51A6" w:rsidRPr="00331C85" w:rsidRDefault="005A5F83" w:rsidP="00CD51A6">
      <w:pPr>
        <w:ind w:firstLine="720"/>
        <w:rPr>
          <w:color w:val="000000" w:themeColor="text1"/>
          <w:lang w:val="en-US"/>
        </w:rPr>
      </w:pPr>
      <w:r w:rsidRPr="00331C85">
        <w:rPr>
          <w:b/>
          <w:bCs/>
          <w:color w:val="000000" w:themeColor="text1"/>
        </w:rPr>
        <w:t xml:space="preserve">(2) </w:t>
      </w:r>
      <w:r w:rsidRPr="00331C85">
        <w:rPr>
          <w:color w:val="000000" w:themeColor="text1"/>
          <w:lang w:val="en-US"/>
        </w:rPr>
        <w:t>In this Act, "aboriginal peoples of Canada" includes the Indian, Inuit and Métis peoples of Canada</w:t>
      </w:r>
      <w:r w:rsidR="00CD51A6" w:rsidRPr="00331C85">
        <w:rPr>
          <w:color w:val="000000" w:themeColor="text1"/>
          <w:lang w:val="en-US"/>
        </w:rPr>
        <w:t>.</w:t>
      </w:r>
    </w:p>
    <w:p w14:paraId="0778B56C" w14:textId="2A4D869E" w:rsidR="00906813" w:rsidRPr="00331C85" w:rsidRDefault="005A5F83" w:rsidP="00906813">
      <w:pPr>
        <w:ind w:left="720"/>
        <w:rPr>
          <w:color w:val="000000" w:themeColor="text1"/>
          <w:lang w:val="en-US"/>
        </w:rPr>
      </w:pPr>
      <w:r w:rsidRPr="00331C85">
        <w:rPr>
          <w:b/>
          <w:bCs/>
          <w:color w:val="000000" w:themeColor="text1"/>
        </w:rPr>
        <w:t xml:space="preserve">(3) </w:t>
      </w:r>
      <w:r w:rsidRPr="00331C85">
        <w:rPr>
          <w:color w:val="000000" w:themeColor="text1"/>
          <w:lang w:val="en-US"/>
        </w:rPr>
        <w:t>For greater certainty, in subsection (1) "treaty rights" includes rights that now exist by way of land claims agreements or may be so acquired</w:t>
      </w:r>
      <w:r w:rsidR="00906813" w:rsidRPr="00331C85">
        <w:rPr>
          <w:color w:val="000000" w:themeColor="text1"/>
          <w:lang w:val="en-US"/>
        </w:rPr>
        <w:t xml:space="preserve"> (envisions an ongoing process). </w:t>
      </w:r>
    </w:p>
    <w:p w14:paraId="020E18A9" w14:textId="77777777" w:rsidR="005A5F83" w:rsidRPr="00331C85" w:rsidRDefault="005A5F83" w:rsidP="00CD51A6">
      <w:pPr>
        <w:ind w:left="720"/>
        <w:rPr>
          <w:color w:val="000000" w:themeColor="text1"/>
        </w:rPr>
      </w:pPr>
      <w:r w:rsidRPr="00331C85">
        <w:rPr>
          <w:b/>
          <w:bCs/>
          <w:color w:val="000000" w:themeColor="text1"/>
        </w:rPr>
        <w:t xml:space="preserve">(4) </w:t>
      </w:r>
      <w:r w:rsidRPr="00331C85">
        <w:rPr>
          <w:color w:val="000000" w:themeColor="text1"/>
          <w:lang w:val="en-US"/>
        </w:rPr>
        <w:t>Notwithstanding any other provision of this Act, the aboriginal and treaty rights referred to in subsection (1) are guaranteed equally to male and female persons.”</w:t>
      </w:r>
    </w:p>
    <w:p w14:paraId="71D4AD7C" w14:textId="77777777" w:rsidR="005A5F83" w:rsidRPr="00331C85" w:rsidRDefault="005A5F83" w:rsidP="005A5F83">
      <w:pPr>
        <w:rPr>
          <w:color w:val="000000" w:themeColor="text1"/>
        </w:rPr>
      </w:pPr>
      <w:r w:rsidRPr="00331C85">
        <w:rPr>
          <w:b/>
          <w:bCs/>
          <w:color w:val="000000" w:themeColor="text1"/>
        </w:rPr>
        <w:t xml:space="preserve">35.1 </w:t>
      </w:r>
      <w:r w:rsidRPr="00331C85">
        <w:rPr>
          <w:color w:val="000000" w:themeColor="text1"/>
        </w:rPr>
        <w:t xml:space="preserve">No amendments to s. 91(24) of Constitution Act, 1867, or s. 25 of </w:t>
      </w:r>
      <w:r w:rsidRPr="00331C85">
        <w:rPr>
          <w:i/>
          <w:iCs/>
          <w:color w:val="000000" w:themeColor="text1"/>
        </w:rPr>
        <w:t>Charter</w:t>
      </w:r>
      <w:r w:rsidRPr="00331C85">
        <w:rPr>
          <w:color w:val="000000" w:themeColor="text1"/>
        </w:rPr>
        <w:t xml:space="preserve"> or Part II of Constitution Act, 1982</w:t>
      </w:r>
      <w:r w:rsidRPr="00331C85">
        <w:rPr>
          <w:i/>
          <w:iCs/>
          <w:color w:val="000000" w:themeColor="text1"/>
        </w:rPr>
        <w:t xml:space="preserve"> </w:t>
      </w:r>
      <w:r w:rsidRPr="00331C85">
        <w:rPr>
          <w:color w:val="000000" w:themeColor="text1"/>
        </w:rPr>
        <w:t xml:space="preserve">without “constitutional conference” with all premiers and PM and with invitation to representatives of “the aboriginal peoples of Canada” to “participate in the discussions” </w:t>
      </w:r>
    </w:p>
    <w:p w14:paraId="74822449" w14:textId="6D6C3668" w:rsidR="005A5F83" w:rsidRPr="00331C85" w:rsidRDefault="005A5F83" w:rsidP="007F2E92">
      <w:pPr>
        <w:rPr>
          <w:color w:val="000000" w:themeColor="text1"/>
        </w:rPr>
      </w:pPr>
    </w:p>
    <w:p w14:paraId="6B701316" w14:textId="3FE04D77" w:rsidR="005A5F83" w:rsidRPr="00331C85" w:rsidRDefault="00E17B1B" w:rsidP="00E17B1B">
      <w:pPr>
        <w:pStyle w:val="Heading4"/>
      </w:pPr>
      <w:bookmarkStart w:id="192" w:name="_Toc18930266"/>
      <w:r w:rsidRPr="00331C85">
        <w:t>Grand Cree Council Factum Interveners</w:t>
      </w:r>
      <w:bookmarkEnd w:id="192"/>
    </w:p>
    <w:p w14:paraId="75DEA873" w14:textId="19628EC5" w:rsidR="00E17B1B" w:rsidRPr="00331C85" w:rsidRDefault="00E17B1B" w:rsidP="00435F78">
      <w:pPr>
        <w:pStyle w:val="ListParagraph"/>
        <w:numPr>
          <w:ilvl w:val="0"/>
          <w:numId w:val="42"/>
        </w:numPr>
        <w:rPr>
          <w:color w:val="000000" w:themeColor="text1"/>
        </w:rPr>
      </w:pPr>
      <w:r w:rsidRPr="00331C85">
        <w:rPr>
          <w:color w:val="000000" w:themeColor="text1"/>
        </w:rPr>
        <w:t>Two approaches to looking at history</w:t>
      </w:r>
    </w:p>
    <w:p w14:paraId="750BDDA7" w14:textId="7EA70598" w:rsidR="00E17B1B" w:rsidRPr="00331C85" w:rsidRDefault="00E17B1B" w:rsidP="00435F78">
      <w:pPr>
        <w:pStyle w:val="ListParagraph"/>
        <w:numPr>
          <w:ilvl w:val="1"/>
          <w:numId w:val="42"/>
        </w:numPr>
        <w:rPr>
          <w:color w:val="000000" w:themeColor="text1"/>
        </w:rPr>
      </w:pPr>
      <w:r w:rsidRPr="00331C85">
        <w:rPr>
          <w:color w:val="000000" w:themeColor="text1"/>
        </w:rPr>
        <w:t>Court primarily seeing it as a source of values that we want to maintain</w:t>
      </w:r>
    </w:p>
    <w:p w14:paraId="688E8D41" w14:textId="053D6FFF" w:rsidR="00E17B1B" w:rsidRPr="00331C85" w:rsidRDefault="00E17B1B" w:rsidP="00435F78">
      <w:pPr>
        <w:pStyle w:val="ListParagraph"/>
        <w:numPr>
          <w:ilvl w:val="1"/>
          <w:numId w:val="42"/>
        </w:numPr>
        <w:rPr>
          <w:color w:val="000000" w:themeColor="text1"/>
        </w:rPr>
      </w:pPr>
      <w:r w:rsidRPr="00331C85">
        <w:rPr>
          <w:color w:val="000000" w:themeColor="text1"/>
        </w:rPr>
        <w:t>Grand Council saw history as injustices that should be corrected moving forward</w:t>
      </w:r>
    </w:p>
    <w:p w14:paraId="20FE4366" w14:textId="5666DD1D" w:rsidR="00E17B1B" w:rsidRPr="00331C85" w:rsidRDefault="00E17B1B" w:rsidP="00435F78">
      <w:pPr>
        <w:pStyle w:val="ListParagraph"/>
        <w:numPr>
          <w:ilvl w:val="0"/>
          <w:numId w:val="42"/>
        </w:numPr>
        <w:rPr>
          <w:color w:val="000000" w:themeColor="text1"/>
        </w:rPr>
      </w:pPr>
      <w:r w:rsidRPr="00331C85">
        <w:rPr>
          <w:color w:val="000000" w:themeColor="text1"/>
        </w:rPr>
        <w:t>These are mirrored a lot in the Charter jurisp</w:t>
      </w:r>
    </w:p>
    <w:p w14:paraId="433D8F9B" w14:textId="4F92035F" w:rsidR="00E17B1B" w:rsidRPr="00331C85" w:rsidRDefault="00E17B1B" w:rsidP="00435F78">
      <w:pPr>
        <w:pStyle w:val="ListParagraph"/>
        <w:numPr>
          <w:ilvl w:val="0"/>
          <w:numId w:val="42"/>
        </w:numPr>
        <w:rPr>
          <w:color w:val="000000" w:themeColor="text1"/>
        </w:rPr>
      </w:pPr>
      <w:r w:rsidRPr="00331C85">
        <w:rPr>
          <w:color w:val="000000" w:themeColor="text1"/>
        </w:rPr>
        <w:t>Two different approaches in thinking about Indigenous peoples within the constitutional order</w:t>
      </w:r>
    </w:p>
    <w:p w14:paraId="22949E77" w14:textId="52F065E0" w:rsidR="00E17B1B" w:rsidRPr="00331C85" w:rsidRDefault="00E17B1B" w:rsidP="00435F78">
      <w:pPr>
        <w:pStyle w:val="ListParagraph"/>
        <w:numPr>
          <w:ilvl w:val="1"/>
          <w:numId w:val="42"/>
        </w:numPr>
        <w:rPr>
          <w:color w:val="000000" w:themeColor="text1"/>
        </w:rPr>
      </w:pPr>
      <w:r w:rsidRPr="00331C85">
        <w:rPr>
          <w:color w:val="000000" w:themeColor="text1"/>
        </w:rPr>
        <w:t>Court describing them as a minority group protected through rights</w:t>
      </w:r>
    </w:p>
    <w:p w14:paraId="6B812FB1" w14:textId="22FE09C7" w:rsidR="00E17B1B" w:rsidRPr="00331C85" w:rsidRDefault="00E17B1B" w:rsidP="00435F78">
      <w:pPr>
        <w:pStyle w:val="ListParagraph"/>
        <w:numPr>
          <w:ilvl w:val="1"/>
          <w:numId w:val="42"/>
        </w:numPr>
        <w:rPr>
          <w:color w:val="000000" w:themeColor="text1"/>
        </w:rPr>
      </w:pPr>
      <w:r w:rsidRPr="00331C85">
        <w:rPr>
          <w:color w:val="000000" w:themeColor="text1"/>
        </w:rPr>
        <w:t>GCC says that they should be seen in the constitutional order through the lens as federalism</w:t>
      </w:r>
    </w:p>
    <w:p w14:paraId="06C9EDC4" w14:textId="545357EA" w:rsidR="00E17B1B" w:rsidRPr="00331C85" w:rsidRDefault="00E17B1B" w:rsidP="00435F78">
      <w:pPr>
        <w:pStyle w:val="ListParagraph"/>
        <w:numPr>
          <w:ilvl w:val="2"/>
          <w:numId w:val="42"/>
        </w:numPr>
        <w:rPr>
          <w:color w:val="000000" w:themeColor="text1"/>
        </w:rPr>
      </w:pPr>
      <w:r w:rsidRPr="00331C85">
        <w:rPr>
          <w:color w:val="000000" w:themeColor="text1"/>
        </w:rPr>
        <w:t xml:space="preserve">Think of communities as having governments that should be respected by the constitutional order – not as individuals needing rights protection </w:t>
      </w:r>
    </w:p>
    <w:p w14:paraId="1C608ACB" w14:textId="420DB5EB" w:rsidR="00E17B1B" w:rsidRPr="00331C85" w:rsidRDefault="00E17B1B" w:rsidP="00435F78">
      <w:pPr>
        <w:pStyle w:val="ListParagraph"/>
        <w:numPr>
          <w:ilvl w:val="1"/>
          <w:numId w:val="42"/>
        </w:numPr>
        <w:rPr>
          <w:color w:val="000000" w:themeColor="text1"/>
        </w:rPr>
      </w:pPr>
      <w:r w:rsidRPr="00331C85">
        <w:rPr>
          <w:color w:val="000000" w:themeColor="text1"/>
        </w:rPr>
        <w:t>Think about when the court is looking through a rights protection or federalism lens</w:t>
      </w:r>
    </w:p>
    <w:p w14:paraId="4DF5E8CA" w14:textId="429B6625" w:rsidR="007F2E92" w:rsidRPr="00331C85" w:rsidRDefault="007F2E92" w:rsidP="007F2E92">
      <w:pPr>
        <w:rPr>
          <w:color w:val="000000" w:themeColor="text1"/>
        </w:rPr>
      </w:pPr>
    </w:p>
    <w:p w14:paraId="5EAA7E12" w14:textId="7A2498B0" w:rsidR="00C87F37" w:rsidRPr="00331C85" w:rsidRDefault="00C87F37" w:rsidP="00C87F37">
      <w:pPr>
        <w:pStyle w:val="Heading3"/>
        <w:rPr>
          <w:color w:val="000000" w:themeColor="text1"/>
        </w:rPr>
      </w:pPr>
      <w:bookmarkStart w:id="193" w:name="_Toc18930267"/>
      <w:r w:rsidRPr="00331C85">
        <w:rPr>
          <w:color w:val="000000" w:themeColor="text1"/>
        </w:rPr>
        <w:t>Key Doctrines of Colonialism</w:t>
      </w:r>
      <w:bookmarkEnd w:id="193"/>
    </w:p>
    <w:p w14:paraId="69028807" w14:textId="0DB8315C" w:rsidR="00C87F37" w:rsidRPr="00331C85" w:rsidRDefault="0042043E" w:rsidP="00C87F37">
      <w:pPr>
        <w:rPr>
          <w:color w:val="000000" w:themeColor="text1"/>
        </w:rPr>
      </w:pPr>
      <w:r w:rsidRPr="00331C85">
        <w:rPr>
          <w:color w:val="000000" w:themeColor="text1"/>
        </w:rPr>
        <w:t>International law doctrines from the colonial period that essentially held that the people who were governing themselves here were not the kinds of governments that needed to be respected and this land was literally nobody’s land.</w:t>
      </w:r>
    </w:p>
    <w:p w14:paraId="74029C20" w14:textId="5EC239D5" w:rsidR="0042043E" w:rsidRPr="00331C85" w:rsidRDefault="0042043E" w:rsidP="00435F78">
      <w:pPr>
        <w:pStyle w:val="ListParagraph"/>
        <w:numPr>
          <w:ilvl w:val="0"/>
          <w:numId w:val="42"/>
        </w:numPr>
        <w:rPr>
          <w:color w:val="000000" w:themeColor="text1"/>
        </w:rPr>
      </w:pPr>
      <w:r w:rsidRPr="00331C85">
        <w:rPr>
          <w:color w:val="000000" w:themeColor="text1"/>
        </w:rPr>
        <w:t xml:space="preserve">Now widely believed to be factually false and racist </w:t>
      </w:r>
    </w:p>
    <w:p w14:paraId="5C317785" w14:textId="5E22EA85" w:rsidR="0042043E" w:rsidRPr="00331C85" w:rsidRDefault="0042043E" w:rsidP="00435F78">
      <w:pPr>
        <w:pStyle w:val="ListParagraph"/>
        <w:numPr>
          <w:ilvl w:val="0"/>
          <w:numId w:val="42"/>
        </w:numPr>
        <w:rPr>
          <w:color w:val="000000" w:themeColor="text1"/>
        </w:rPr>
      </w:pPr>
      <w:r w:rsidRPr="00331C85">
        <w:rPr>
          <w:color w:val="000000" w:themeColor="text1"/>
        </w:rPr>
        <w:t xml:space="preserve">These ideas are predicated on the notion that because the people who were living here forming governments were racially, spiritually and religiously different – therefore European law would not recognize them </w:t>
      </w:r>
    </w:p>
    <w:p w14:paraId="0DD3DEDC" w14:textId="38FE878E" w:rsidR="0042043E" w:rsidRPr="00331C85" w:rsidRDefault="0042043E" w:rsidP="00435F78">
      <w:pPr>
        <w:pStyle w:val="ListParagraph"/>
        <w:numPr>
          <w:ilvl w:val="0"/>
          <w:numId w:val="42"/>
        </w:numPr>
        <w:rPr>
          <w:color w:val="000000" w:themeColor="text1"/>
        </w:rPr>
      </w:pPr>
      <w:r w:rsidRPr="00331C85">
        <w:rPr>
          <w:color w:val="000000" w:themeColor="text1"/>
        </w:rPr>
        <w:t>Still seem to form a part of Canadian law despite this</w:t>
      </w:r>
    </w:p>
    <w:p w14:paraId="49EEEE99" w14:textId="7B0F2BB8" w:rsidR="0042043E" w:rsidRPr="00506EF8" w:rsidRDefault="0042043E" w:rsidP="00435F78">
      <w:pPr>
        <w:pStyle w:val="ListParagraph"/>
        <w:numPr>
          <w:ilvl w:val="1"/>
          <w:numId w:val="42"/>
        </w:numPr>
        <w:rPr>
          <w:color w:val="000000" w:themeColor="text1"/>
        </w:rPr>
      </w:pPr>
      <w:r w:rsidRPr="00331C85">
        <w:rPr>
          <w:color w:val="000000" w:themeColor="text1"/>
        </w:rPr>
        <w:t>Think through how these ideas are formally rejected, then what is the basis for Crown sovereignty??</w:t>
      </w:r>
    </w:p>
    <w:p w14:paraId="4CE9A6A5" w14:textId="20B2F27C" w:rsidR="00C87F37" w:rsidRPr="00331C85" w:rsidRDefault="00C87F37" w:rsidP="00C87F37">
      <w:pPr>
        <w:pStyle w:val="Heading4"/>
      </w:pPr>
      <w:bookmarkStart w:id="194" w:name="_Toc18930268"/>
      <w:r w:rsidRPr="00331C85">
        <w:t>Doctrine of Discovery</w:t>
      </w:r>
      <w:bookmarkEnd w:id="194"/>
    </w:p>
    <w:p w14:paraId="0C0D33E0" w14:textId="54A0CA82" w:rsidR="00696E02" w:rsidRPr="00331C85" w:rsidRDefault="0042043E" w:rsidP="00435F78">
      <w:pPr>
        <w:pStyle w:val="ListParagraph"/>
        <w:numPr>
          <w:ilvl w:val="0"/>
          <w:numId w:val="42"/>
        </w:numPr>
        <w:rPr>
          <w:color w:val="000000" w:themeColor="text1"/>
        </w:rPr>
      </w:pPr>
      <w:r w:rsidRPr="00331C85">
        <w:rPr>
          <w:color w:val="000000" w:themeColor="text1"/>
        </w:rPr>
        <w:t xml:space="preserve">Designed to govern the relationship between colonizing powers </w:t>
      </w:r>
    </w:p>
    <w:p w14:paraId="7D5908A4" w14:textId="361B7A2D" w:rsidR="00C87F37" w:rsidRPr="00331C85" w:rsidRDefault="0042043E" w:rsidP="00435F78">
      <w:pPr>
        <w:pStyle w:val="ListParagraph"/>
        <w:numPr>
          <w:ilvl w:val="0"/>
          <w:numId w:val="42"/>
        </w:numPr>
        <w:rPr>
          <w:color w:val="000000" w:themeColor="text1"/>
        </w:rPr>
      </w:pPr>
      <w:r w:rsidRPr="00331C85">
        <w:rPr>
          <w:color w:val="000000" w:themeColor="text1"/>
        </w:rPr>
        <w:t>First to take the land – colonizing powers found to have discovered this ‘empty land’</w:t>
      </w:r>
    </w:p>
    <w:p w14:paraId="26FA15DB" w14:textId="109F9742" w:rsidR="00C87F37" w:rsidRPr="00331C85" w:rsidRDefault="00C87F37" w:rsidP="00C87F37">
      <w:pPr>
        <w:pStyle w:val="Heading4"/>
      </w:pPr>
      <w:bookmarkStart w:id="195" w:name="_Toc18930269"/>
      <w:r w:rsidRPr="00331C85">
        <w:t>Terra Nullius</w:t>
      </w:r>
      <w:bookmarkEnd w:id="195"/>
    </w:p>
    <w:p w14:paraId="037FC65A" w14:textId="5A4220B2" w:rsidR="00C87F37" w:rsidRPr="005D607C" w:rsidRDefault="0042043E" w:rsidP="00435F78">
      <w:pPr>
        <w:pStyle w:val="ListParagraph"/>
        <w:numPr>
          <w:ilvl w:val="0"/>
          <w:numId w:val="42"/>
        </w:numPr>
        <w:rPr>
          <w:color w:val="000000" w:themeColor="text1"/>
        </w:rPr>
      </w:pPr>
      <w:r w:rsidRPr="00331C85">
        <w:rPr>
          <w:color w:val="000000" w:themeColor="text1"/>
        </w:rPr>
        <w:t>Once a land was found to be discovered, part of the rights accrued to the discovering power was the exclusive right to purchase land and make deals with the Indigenous people who lived on that land</w:t>
      </w:r>
    </w:p>
    <w:p w14:paraId="2362C4BD" w14:textId="762C2A2A" w:rsidR="00C87F37" w:rsidRPr="00331C85" w:rsidRDefault="00C87F37" w:rsidP="0042043E">
      <w:pPr>
        <w:pStyle w:val="Heading4"/>
      </w:pPr>
      <w:bookmarkStart w:id="196" w:name="_Toc18930270"/>
      <w:r w:rsidRPr="00331C85">
        <w:t>Themes and Puzzles</w:t>
      </w:r>
      <w:bookmarkEnd w:id="196"/>
    </w:p>
    <w:p w14:paraId="28F588FE" w14:textId="77777777" w:rsidR="0042043E" w:rsidRPr="00331C85" w:rsidRDefault="00C87F37" w:rsidP="00435F78">
      <w:pPr>
        <w:pStyle w:val="ListParagraph"/>
        <w:numPr>
          <w:ilvl w:val="0"/>
          <w:numId w:val="42"/>
        </w:numPr>
        <w:rPr>
          <w:color w:val="000000" w:themeColor="text1"/>
        </w:rPr>
      </w:pPr>
      <w:r w:rsidRPr="00331C85">
        <w:rPr>
          <w:bCs/>
          <w:color w:val="000000" w:themeColor="text1"/>
        </w:rPr>
        <w:t>Basis of “Crown Sovereignty”</w:t>
      </w:r>
    </w:p>
    <w:p w14:paraId="12469696" w14:textId="77777777" w:rsidR="0042043E" w:rsidRPr="00331C85" w:rsidRDefault="00C87F37" w:rsidP="00435F78">
      <w:pPr>
        <w:pStyle w:val="ListParagraph"/>
        <w:numPr>
          <w:ilvl w:val="0"/>
          <w:numId w:val="42"/>
        </w:numPr>
        <w:rPr>
          <w:color w:val="000000" w:themeColor="text1"/>
        </w:rPr>
      </w:pPr>
      <w:r w:rsidRPr="00331C85">
        <w:rPr>
          <w:bCs/>
          <w:color w:val="000000" w:themeColor="text1"/>
        </w:rPr>
        <w:t>“Rights” versus “Federalism” or “Nation-to-Nation”</w:t>
      </w:r>
    </w:p>
    <w:p w14:paraId="602FEFF4" w14:textId="77777777" w:rsidR="0042043E" w:rsidRPr="00331C85" w:rsidRDefault="00C87F37" w:rsidP="00435F78">
      <w:pPr>
        <w:pStyle w:val="ListParagraph"/>
        <w:numPr>
          <w:ilvl w:val="0"/>
          <w:numId w:val="42"/>
        </w:numPr>
        <w:rPr>
          <w:color w:val="000000" w:themeColor="text1"/>
        </w:rPr>
      </w:pPr>
      <w:r w:rsidRPr="00331C85">
        <w:rPr>
          <w:bCs/>
          <w:color w:val="000000" w:themeColor="text1"/>
        </w:rPr>
        <w:t>When/how do Courts Recognize Indigenous Legal Traditions as Sources of Canadian Constitutional Law?</w:t>
      </w:r>
    </w:p>
    <w:p w14:paraId="461A3697" w14:textId="77777777" w:rsidR="0042043E" w:rsidRPr="00331C85" w:rsidRDefault="00C87F37" w:rsidP="00435F78">
      <w:pPr>
        <w:pStyle w:val="ListParagraph"/>
        <w:numPr>
          <w:ilvl w:val="1"/>
          <w:numId w:val="42"/>
        </w:numPr>
        <w:rPr>
          <w:color w:val="000000" w:themeColor="text1"/>
        </w:rPr>
      </w:pPr>
      <w:r w:rsidRPr="00331C85">
        <w:rPr>
          <w:color w:val="000000" w:themeColor="text1"/>
        </w:rPr>
        <w:t>In “rhetoric”?</w:t>
      </w:r>
    </w:p>
    <w:p w14:paraId="4AB61B57" w14:textId="6C8BB135" w:rsidR="00C87F37" w:rsidRPr="00331C85" w:rsidRDefault="00C87F37" w:rsidP="00435F78">
      <w:pPr>
        <w:pStyle w:val="ListParagraph"/>
        <w:numPr>
          <w:ilvl w:val="1"/>
          <w:numId w:val="42"/>
        </w:numPr>
        <w:rPr>
          <w:color w:val="000000" w:themeColor="text1"/>
        </w:rPr>
      </w:pPr>
      <w:r w:rsidRPr="00331C85">
        <w:rPr>
          <w:color w:val="000000" w:themeColor="text1"/>
        </w:rPr>
        <w:t>In substance?</w:t>
      </w:r>
    </w:p>
    <w:p w14:paraId="1F7F6917" w14:textId="77777777" w:rsidR="0042043E" w:rsidRPr="00331C85" w:rsidRDefault="00C87F37" w:rsidP="00435F78">
      <w:pPr>
        <w:pStyle w:val="ListParagraph"/>
        <w:numPr>
          <w:ilvl w:val="0"/>
          <w:numId w:val="53"/>
        </w:numPr>
        <w:rPr>
          <w:color w:val="000000" w:themeColor="text1"/>
        </w:rPr>
      </w:pPr>
      <w:r w:rsidRPr="00331C85">
        <w:rPr>
          <w:bCs/>
          <w:color w:val="000000" w:themeColor="text1"/>
        </w:rPr>
        <w:t>Limits and Balancing</w:t>
      </w:r>
    </w:p>
    <w:p w14:paraId="09360734" w14:textId="75EF582A" w:rsidR="00C87F37" w:rsidRPr="00331C85" w:rsidRDefault="00C87F37" w:rsidP="00435F78">
      <w:pPr>
        <w:pStyle w:val="ListParagraph"/>
        <w:numPr>
          <w:ilvl w:val="1"/>
          <w:numId w:val="53"/>
        </w:numPr>
        <w:rPr>
          <w:color w:val="000000" w:themeColor="text1"/>
        </w:rPr>
      </w:pPr>
      <w:r w:rsidRPr="00331C85">
        <w:rPr>
          <w:color w:val="000000" w:themeColor="text1"/>
        </w:rPr>
        <w:t xml:space="preserve">How similar/different relative to </w:t>
      </w:r>
      <w:r w:rsidRPr="00331C85">
        <w:rPr>
          <w:i/>
          <w:iCs/>
          <w:color w:val="000000" w:themeColor="text1"/>
        </w:rPr>
        <w:t xml:space="preserve">Charter </w:t>
      </w:r>
      <w:r w:rsidRPr="00331C85">
        <w:rPr>
          <w:color w:val="000000" w:themeColor="text1"/>
        </w:rPr>
        <w:t xml:space="preserve">analysis? </w:t>
      </w:r>
    </w:p>
    <w:p w14:paraId="7A164807" w14:textId="6D4085E3" w:rsidR="0042043E" w:rsidRPr="00331C85" w:rsidRDefault="0042043E" w:rsidP="00435F78">
      <w:pPr>
        <w:pStyle w:val="ListParagraph"/>
        <w:numPr>
          <w:ilvl w:val="2"/>
          <w:numId w:val="53"/>
        </w:numPr>
        <w:rPr>
          <w:color w:val="000000" w:themeColor="text1"/>
        </w:rPr>
      </w:pPr>
      <w:r w:rsidRPr="00331C85">
        <w:rPr>
          <w:color w:val="000000" w:themeColor="text1"/>
        </w:rPr>
        <w:t xml:space="preserve">Section 1 does not apply </w:t>
      </w:r>
    </w:p>
    <w:p w14:paraId="677F3D5B" w14:textId="77777777" w:rsidR="00737E3F" w:rsidRPr="00331C85" w:rsidRDefault="00737E3F" w:rsidP="00C87F37">
      <w:pPr>
        <w:rPr>
          <w:color w:val="000000" w:themeColor="text1"/>
        </w:rPr>
      </w:pPr>
    </w:p>
    <w:p w14:paraId="56092F84" w14:textId="62FBB25D" w:rsidR="00C87F37" w:rsidRPr="00331C85" w:rsidRDefault="00C87F37" w:rsidP="00C87F37">
      <w:pPr>
        <w:pStyle w:val="Heading3"/>
        <w:rPr>
          <w:color w:val="000000" w:themeColor="text1"/>
        </w:rPr>
      </w:pPr>
      <w:bookmarkStart w:id="197" w:name="_Toc18930271"/>
      <w:r w:rsidRPr="00331C85">
        <w:rPr>
          <w:color w:val="000000" w:themeColor="text1"/>
        </w:rPr>
        <w:t>Aboriginal Rights Before and Beyond s35</w:t>
      </w:r>
      <w:bookmarkEnd w:id="197"/>
    </w:p>
    <w:p w14:paraId="1E8CC52A" w14:textId="77777777" w:rsidR="00737E3F" w:rsidRPr="00331C85" w:rsidRDefault="00C87F37" w:rsidP="00435F78">
      <w:pPr>
        <w:pStyle w:val="ListParagraph"/>
        <w:numPr>
          <w:ilvl w:val="0"/>
          <w:numId w:val="53"/>
        </w:numPr>
        <w:rPr>
          <w:color w:val="000000" w:themeColor="text1"/>
        </w:rPr>
      </w:pPr>
      <w:r w:rsidRPr="00331C85">
        <w:rPr>
          <w:bCs/>
          <w:color w:val="000000" w:themeColor="text1"/>
        </w:rPr>
        <w:t xml:space="preserve">Early recognition of Indigenous law as authoritative </w:t>
      </w:r>
    </w:p>
    <w:p w14:paraId="2ABE9B16" w14:textId="31A501BD" w:rsidR="00737E3F" w:rsidRPr="00331C85" w:rsidRDefault="00C87F37" w:rsidP="00435F78">
      <w:pPr>
        <w:pStyle w:val="ListParagraph"/>
        <w:numPr>
          <w:ilvl w:val="1"/>
          <w:numId w:val="53"/>
        </w:numPr>
        <w:rPr>
          <w:color w:val="000000" w:themeColor="text1"/>
        </w:rPr>
      </w:pPr>
      <w:r w:rsidRPr="00331C85">
        <w:rPr>
          <w:color w:val="000000" w:themeColor="text1"/>
        </w:rPr>
        <w:t>(</w:t>
      </w:r>
      <w:r w:rsidRPr="00331C85">
        <w:rPr>
          <w:i/>
          <w:iCs/>
          <w:color w:val="000000" w:themeColor="text1"/>
        </w:rPr>
        <w:t xml:space="preserve">Connolly v Woolrich </w:t>
      </w:r>
      <w:r w:rsidRPr="00331C85">
        <w:rPr>
          <w:color w:val="000000" w:themeColor="text1"/>
        </w:rPr>
        <w:t>(1867)</w:t>
      </w:r>
    </w:p>
    <w:p w14:paraId="22408EAC" w14:textId="57FCDBDD" w:rsidR="00737E3F" w:rsidRPr="00331C85" w:rsidRDefault="00737E3F" w:rsidP="00435F78">
      <w:pPr>
        <w:pStyle w:val="ListParagraph"/>
        <w:numPr>
          <w:ilvl w:val="2"/>
          <w:numId w:val="53"/>
        </w:numPr>
        <w:rPr>
          <w:color w:val="000000" w:themeColor="text1"/>
        </w:rPr>
      </w:pPr>
      <w:r w:rsidRPr="00331C85">
        <w:rPr>
          <w:color w:val="000000" w:themeColor="text1"/>
        </w:rPr>
        <w:t>Court applied Cree law and recognized a marriage</w:t>
      </w:r>
    </w:p>
    <w:p w14:paraId="30788ED6" w14:textId="439576D7" w:rsidR="00737E3F" w:rsidRPr="00331C85" w:rsidRDefault="00737E3F" w:rsidP="00435F78">
      <w:pPr>
        <w:pStyle w:val="ListParagraph"/>
        <w:numPr>
          <w:ilvl w:val="2"/>
          <w:numId w:val="53"/>
        </w:numPr>
        <w:rPr>
          <w:color w:val="000000" w:themeColor="text1"/>
        </w:rPr>
      </w:pPr>
      <w:r w:rsidRPr="00331C85">
        <w:rPr>
          <w:color w:val="000000" w:themeColor="text1"/>
        </w:rPr>
        <w:t xml:space="preserve">This was not the norm </w:t>
      </w:r>
    </w:p>
    <w:p w14:paraId="1B79538A" w14:textId="77777777" w:rsidR="00737E3F" w:rsidRPr="00331C85" w:rsidRDefault="00C87F37" w:rsidP="00435F78">
      <w:pPr>
        <w:pStyle w:val="ListParagraph"/>
        <w:numPr>
          <w:ilvl w:val="0"/>
          <w:numId w:val="53"/>
        </w:numPr>
        <w:rPr>
          <w:color w:val="000000" w:themeColor="text1"/>
        </w:rPr>
      </w:pPr>
      <w:r w:rsidRPr="00331C85">
        <w:rPr>
          <w:bCs/>
          <w:color w:val="000000" w:themeColor="text1"/>
        </w:rPr>
        <w:t>Royal Proclamation 1763</w:t>
      </w:r>
    </w:p>
    <w:p w14:paraId="09FDF7B9" w14:textId="77777777" w:rsidR="00737E3F" w:rsidRPr="00331C85" w:rsidRDefault="00C87F37" w:rsidP="00435F78">
      <w:pPr>
        <w:pStyle w:val="ListParagraph"/>
        <w:numPr>
          <w:ilvl w:val="1"/>
          <w:numId w:val="53"/>
        </w:numPr>
        <w:rPr>
          <w:color w:val="000000" w:themeColor="text1"/>
        </w:rPr>
      </w:pPr>
      <w:r w:rsidRPr="00331C85">
        <w:rPr>
          <w:color w:val="000000" w:themeColor="text1"/>
          <w:lang w:val="en-US"/>
        </w:rPr>
        <w:t>Indigenous peoples “should not be molested or disturbed in the Possession of” un-ceded and unsold territories</w:t>
      </w:r>
    </w:p>
    <w:p w14:paraId="0E55C16E" w14:textId="77777777" w:rsidR="00737E3F" w:rsidRPr="00331C85" w:rsidRDefault="00C87F37" w:rsidP="00435F78">
      <w:pPr>
        <w:pStyle w:val="ListParagraph"/>
        <w:numPr>
          <w:ilvl w:val="1"/>
          <w:numId w:val="53"/>
        </w:numPr>
        <w:rPr>
          <w:color w:val="000000" w:themeColor="text1"/>
        </w:rPr>
      </w:pPr>
      <w:r w:rsidRPr="00331C85">
        <w:rPr>
          <w:color w:val="000000" w:themeColor="text1"/>
        </w:rPr>
        <w:t>Because “</w:t>
      </w:r>
      <w:r w:rsidRPr="00331C85">
        <w:rPr>
          <w:color w:val="000000" w:themeColor="text1"/>
          <w:lang w:val="en-US"/>
        </w:rPr>
        <w:t>great Frauds and Abuses” committed in purchase of lands to the “Prejudice of Our Interests, and to the great Dissatisfaction of the said Indians</w:t>
      </w:r>
      <w:r w:rsidRPr="00331C85">
        <w:rPr>
          <w:color w:val="000000" w:themeColor="text1"/>
        </w:rPr>
        <w:t>” only the Crown my purchase such lands</w:t>
      </w:r>
    </w:p>
    <w:p w14:paraId="0894E170" w14:textId="77777777" w:rsidR="00737E3F" w:rsidRPr="00331C85" w:rsidRDefault="00C87F37" w:rsidP="00435F78">
      <w:pPr>
        <w:pStyle w:val="ListParagraph"/>
        <w:numPr>
          <w:ilvl w:val="1"/>
          <w:numId w:val="53"/>
        </w:numPr>
        <w:rPr>
          <w:color w:val="000000" w:themeColor="text1"/>
        </w:rPr>
      </w:pPr>
      <w:r w:rsidRPr="00331C85">
        <w:rPr>
          <w:color w:val="000000" w:themeColor="text1"/>
        </w:rPr>
        <w:t>Treated as “source” of aboriginal rights (</w:t>
      </w:r>
      <w:r w:rsidRPr="00331C85">
        <w:rPr>
          <w:i/>
          <w:iCs/>
          <w:color w:val="000000" w:themeColor="text1"/>
        </w:rPr>
        <w:t xml:space="preserve">St. Catherine’s Milling </w:t>
      </w:r>
      <w:r w:rsidRPr="00331C85">
        <w:rPr>
          <w:color w:val="000000" w:themeColor="text1"/>
        </w:rPr>
        <w:t>(1888))</w:t>
      </w:r>
    </w:p>
    <w:p w14:paraId="292AEBDA" w14:textId="3EF8B88F" w:rsidR="00737E3F" w:rsidRPr="00331C85" w:rsidRDefault="00C87F37" w:rsidP="00435F78">
      <w:pPr>
        <w:pStyle w:val="ListParagraph"/>
        <w:numPr>
          <w:ilvl w:val="0"/>
          <w:numId w:val="53"/>
        </w:numPr>
        <w:rPr>
          <w:color w:val="000000" w:themeColor="text1"/>
        </w:rPr>
      </w:pPr>
      <w:r w:rsidRPr="00331C85">
        <w:rPr>
          <w:bCs/>
          <w:i/>
          <w:iCs/>
          <w:color w:val="000000" w:themeColor="text1"/>
        </w:rPr>
        <w:t>Calder</w:t>
      </w:r>
      <w:r w:rsidRPr="00331C85">
        <w:rPr>
          <w:bCs/>
          <w:color w:val="000000" w:themeColor="text1"/>
        </w:rPr>
        <w:t xml:space="preserve"> (1973)</w:t>
      </w:r>
      <w:r w:rsidR="002015E5" w:rsidRPr="00331C85">
        <w:rPr>
          <w:bCs/>
          <w:color w:val="000000" w:themeColor="text1"/>
        </w:rPr>
        <w:t xml:space="preserve"> </w:t>
      </w:r>
      <w:r w:rsidR="002015E5" w:rsidRPr="00331C85">
        <w:rPr>
          <w:bCs/>
          <w:color w:val="000000" w:themeColor="text1"/>
        </w:rPr>
        <w:sym w:font="Wingdings" w:char="F0E0"/>
      </w:r>
      <w:r w:rsidR="002015E5" w:rsidRPr="00331C85">
        <w:rPr>
          <w:bCs/>
          <w:color w:val="000000" w:themeColor="text1"/>
        </w:rPr>
        <w:t xml:space="preserve"> turning point</w:t>
      </w:r>
    </w:p>
    <w:p w14:paraId="50F7CB4D" w14:textId="614E31D5" w:rsidR="00C87F37" w:rsidRPr="00331C85" w:rsidRDefault="002015E5" w:rsidP="00435F78">
      <w:pPr>
        <w:pStyle w:val="ListParagraph"/>
        <w:numPr>
          <w:ilvl w:val="1"/>
          <w:numId w:val="53"/>
        </w:numPr>
        <w:rPr>
          <w:color w:val="000000" w:themeColor="text1"/>
        </w:rPr>
      </w:pPr>
      <w:r w:rsidRPr="00331C85">
        <w:rPr>
          <w:color w:val="000000" w:themeColor="text1"/>
        </w:rPr>
        <w:t>First instance of recognition that</w:t>
      </w:r>
      <w:r w:rsidR="00C87F37" w:rsidRPr="00331C85">
        <w:rPr>
          <w:color w:val="000000" w:themeColor="text1"/>
        </w:rPr>
        <w:t xml:space="preserve"> aboriginal rights to land arose from prior occupation, NOT from royal proclamation or other colonial or Canadian law</w:t>
      </w:r>
    </w:p>
    <w:p w14:paraId="641E9303" w14:textId="62A6DA84" w:rsidR="002015E5" w:rsidRPr="00331C85" w:rsidRDefault="00A466F3" w:rsidP="00435F78">
      <w:pPr>
        <w:pStyle w:val="ListParagraph"/>
        <w:numPr>
          <w:ilvl w:val="2"/>
          <w:numId w:val="53"/>
        </w:numPr>
        <w:rPr>
          <w:color w:val="000000" w:themeColor="text1"/>
        </w:rPr>
      </w:pPr>
      <w:r w:rsidRPr="00331C85">
        <w:rPr>
          <w:color w:val="000000" w:themeColor="text1"/>
        </w:rPr>
        <w:t xml:space="preserve">Arises from the mere fact that they were here first </w:t>
      </w:r>
    </w:p>
    <w:p w14:paraId="6CF67605" w14:textId="77777777" w:rsidR="00C87F37" w:rsidRPr="00331C85" w:rsidRDefault="00C87F37" w:rsidP="00C87F37">
      <w:pPr>
        <w:rPr>
          <w:color w:val="000000" w:themeColor="text1"/>
        </w:rPr>
      </w:pPr>
    </w:p>
    <w:p w14:paraId="7E8ED284" w14:textId="4FE2DB95" w:rsidR="00881DFD" w:rsidRPr="00331C85" w:rsidRDefault="00881DFD" w:rsidP="00881DFD">
      <w:pPr>
        <w:pStyle w:val="Heading2"/>
      </w:pPr>
      <w:bookmarkStart w:id="198" w:name="_Toc18930272"/>
      <w:r w:rsidRPr="00331C85">
        <w:t>Common Law Foundations and Constitutional Recognition of Aboriginal Rights</w:t>
      </w:r>
      <w:bookmarkEnd w:id="198"/>
    </w:p>
    <w:p w14:paraId="76ACA9F0" w14:textId="77777777" w:rsidR="00881DFD" w:rsidRPr="00331C85" w:rsidRDefault="00881DFD" w:rsidP="007F2E92">
      <w:pPr>
        <w:rPr>
          <w:color w:val="000000" w:themeColor="text1"/>
        </w:rPr>
      </w:pPr>
    </w:p>
    <w:p w14:paraId="3909564B" w14:textId="7FFA661F" w:rsidR="007F2E92" w:rsidRPr="00331C85" w:rsidRDefault="007F2E92" w:rsidP="007F2E92">
      <w:pPr>
        <w:pStyle w:val="Heading3"/>
        <w:rPr>
          <w:color w:val="000000" w:themeColor="text1"/>
        </w:rPr>
      </w:pPr>
      <w:bookmarkStart w:id="199" w:name="_Toc18930273"/>
      <w:r w:rsidRPr="00331C85">
        <w:rPr>
          <w:color w:val="000000" w:themeColor="text1"/>
        </w:rPr>
        <w:t>Guerin v the Queen</w:t>
      </w:r>
      <w:r w:rsidR="00881DFD" w:rsidRPr="00331C85">
        <w:rPr>
          <w:color w:val="000000" w:themeColor="text1"/>
        </w:rPr>
        <w:t xml:space="preserve"> – common law principles, NOT s35</w:t>
      </w:r>
      <w:bookmarkEnd w:id="199"/>
    </w:p>
    <w:p w14:paraId="02FB7158" w14:textId="3F2C9DC7" w:rsidR="007F2E92" w:rsidRPr="00331C85" w:rsidRDefault="007F2E92" w:rsidP="007F2E92">
      <w:pPr>
        <w:ind w:left="720" w:hanging="720"/>
        <w:rPr>
          <w:color w:val="000000" w:themeColor="text1"/>
        </w:rPr>
      </w:pPr>
      <w:r w:rsidRPr="00331C85">
        <w:rPr>
          <w:color w:val="000000" w:themeColor="text1"/>
        </w:rPr>
        <w:t>Ratio:</w:t>
      </w:r>
      <w:r w:rsidRPr="00331C85">
        <w:rPr>
          <w:color w:val="000000" w:themeColor="text1"/>
        </w:rPr>
        <w:tab/>
        <w:t>The nature of Indian title comprises two key aspects: (1) a general inalienability of land except to the Crown, and (2) the Crown’s fiduciary obligation to deal with Indians’ land in their best interests</w:t>
      </w:r>
    </w:p>
    <w:p w14:paraId="457D0EE9" w14:textId="67823DAD" w:rsidR="003263D2" w:rsidRPr="00331C85" w:rsidRDefault="007F2E92" w:rsidP="003263D2">
      <w:pPr>
        <w:ind w:left="720" w:hanging="720"/>
        <w:rPr>
          <w:color w:val="000000" w:themeColor="text1"/>
        </w:rPr>
      </w:pPr>
      <w:r w:rsidRPr="00331C85">
        <w:rPr>
          <w:color w:val="000000" w:themeColor="text1"/>
        </w:rPr>
        <w:t xml:space="preserve">Facts: </w:t>
      </w:r>
      <w:r w:rsidRPr="00331C85">
        <w:rPr>
          <w:color w:val="000000" w:themeColor="text1"/>
        </w:rPr>
        <w:tab/>
      </w:r>
      <w:r w:rsidR="003263D2" w:rsidRPr="00331C85">
        <w:rPr>
          <w:color w:val="000000" w:themeColor="text1"/>
        </w:rPr>
        <w:t xml:space="preserve">Section 18(1) of Indian Act holds that reserve lands are held by HMQ for benefit of bands. Land may be sold, alienated, leased or disposed of only if/when surrendered (in whole or in part) to HMQ. </w:t>
      </w:r>
    </w:p>
    <w:p w14:paraId="709F18A3" w14:textId="687AA53E" w:rsidR="007F2E92" w:rsidRPr="00331C85" w:rsidRDefault="007F2E92" w:rsidP="003263D2">
      <w:pPr>
        <w:ind w:left="720"/>
        <w:rPr>
          <w:color w:val="000000" w:themeColor="text1"/>
        </w:rPr>
      </w:pPr>
      <w:r w:rsidRPr="00331C85">
        <w:rPr>
          <w:color w:val="000000" w:themeColor="text1"/>
        </w:rPr>
        <w:t xml:space="preserve">An Indian Band surrendered reserve land to the Crown for the purpose of leasing the land and did so pursuant to the Indian Act. surrender document contained the approved terms of the lease, but the Crown did not follow these terms when leasing o Instead created terms much less favorable to the Band.  Initially, Crown found in breach of Trust. Crown appealed to FCA and won. Band now appealing to SCC. </w:t>
      </w:r>
    </w:p>
    <w:p w14:paraId="591499EC" w14:textId="75C2C40D" w:rsidR="007F2E92" w:rsidRPr="00331C85" w:rsidRDefault="007F2E92" w:rsidP="007F2E92">
      <w:pPr>
        <w:rPr>
          <w:color w:val="000000" w:themeColor="text1"/>
        </w:rPr>
      </w:pPr>
      <w:r w:rsidRPr="00331C85">
        <w:rPr>
          <w:color w:val="000000" w:themeColor="text1"/>
        </w:rPr>
        <w:t>Result:</w:t>
      </w:r>
      <w:r w:rsidRPr="00331C85">
        <w:rPr>
          <w:color w:val="000000" w:themeColor="text1"/>
        </w:rPr>
        <w:tab/>
        <w:t>Yes, appeal allowed – set aside judgment in the Court of Appeal and reinstate the trial judge’s award</w:t>
      </w:r>
    </w:p>
    <w:p w14:paraId="7557A896" w14:textId="0A850B7D" w:rsidR="007F2E92" w:rsidRPr="00331C85" w:rsidRDefault="007F2E92" w:rsidP="007F2E92">
      <w:pPr>
        <w:ind w:left="720" w:hanging="720"/>
        <w:rPr>
          <w:color w:val="000000" w:themeColor="text1"/>
          <w:szCs w:val="21"/>
        </w:rPr>
      </w:pPr>
      <w:r w:rsidRPr="00331C85">
        <w:rPr>
          <w:color w:val="000000" w:themeColor="text1"/>
        </w:rPr>
        <w:t>Reason:</w:t>
      </w:r>
      <w:r w:rsidRPr="00331C85">
        <w:rPr>
          <w:color w:val="000000" w:themeColor="text1"/>
        </w:rPr>
        <w:tab/>
        <w:t xml:space="preserve">Through the Indian Act – the Crown asserted sovereignty and title on what was once </w:t>
      </w:r>
      <w:r w:rsidRPr="00331C85">
        <w:rPr>
          <w:color w:val="000000" w:themeColor="text1"/>
          <w:szCs w:val="21"/>
        </w:rPr>
        <w:t>Aboriginal land and say they will control reserve lands and deal with them on Indian’s behalf -- Due to the Crown’s power must exercise it according to the principles of a fiduciary.</w:t>
      </w:r>
    </w:p>
    <w:p w14:paraId="2D1674A2" w14:textId="152A05DA" w:rsidR="003263D2" w:rsidRPr="00331C85" w:rsidRDefault="003263D2" w:rsidP="007F2E92">
      <w:pPr>
        <w:ind w:left="720" w:hanging="720"/>
        <w:rPr>
          <w:i/>
          <w:color w:val="000000" w:themeColor="text1"/>
          <w:szCs w:val="21"/>
        </w:rPr>
      </w:pPr>
      <w:r w:rsidRPr="00331C85">
        <w:rPr>
          <w:color w:val="000000" w:themeColor="text1"/>
          <w:szCs w:val="21"/>
        </w:rPr>
        <w:tab/>
      </w:r>
      <w:r w:rsidRPr="00331C85">
        <w:rPr>
          <w:i/>
          <w:color w:val="000000" w:themeColor="text1"/>
          <w:szCs w:val="21"/>
        </w:rPr>
        <w:t>Aboriginal Title</w:t>
      </w:r>
    </w:p>
    <w:p w14:paraId="46101523" w14:textId="07AAC3B8" w:rsidR="003263D2" w:rsidRPr="00331C85" w:rsidRDefault="003263D2" w:rsidP="00435F78">
      <w:pPr>
        <w:pStyle w:val="ListParagraph"/>
        <w:numPr>
          <w:ilvl w:val="1"/>
          <w:numId w:val="53"/>
        </w:numPr>
        <w:rPr>
          <w:rFonts w:eastAsia="Times New Roman" w:cs="Times New Roman"/>
          <w:color w:val="000000" w:themeColor="text1"/>
          <w:szCs w:val="21"/>
        </w:rPr>
      </w:pPr>
      <w:r w:rsidRPr="00331C85">
        <w:rPr>
          <w:rFonts w:eastAsia="Times New Roman" w:cs="Times New Roman"/>
          <w:color w:val="000000" w:themeColor="text1"/>
          <w:szCs w:val="21"/>
        </w:rPr>
        <w:t xml:space="preserve">S. 109 of Constitution Act 1867 – The Indian’s interest was an ‘interest other than that of the Province’ </w:t>
      </w:r>
    </w:p>
    <w:p w14:paraId="40C34AE3" w14:textId="7044B195" w:rsidR="003263D2" w:rsidRPr="00331C85" w:rsidRDefault="003263D2" w:rsidP="00435F78">
      <w:pPr>
        <w:pStyle w:val="ListParagraph"/>
        <w:numPr>
          <w:ilvl w:val="1"/>
          <w:numId w:val="53"/>
        </w:numPr>
        <w:rPr>
          <w:color w:val="000000" w:themeColor="text1"/>
          <w:szCs w:val="21"/>
        </w:rPr>
      </w:pPr>
      <w:r w:rsidRPr="00331C85">
        <w:rPr>
          <w:color w:val="000000" w:themeColor="text1"/>
          <w:szCs w:val="21"/>
        </w:rPr>
        <w:t xml:space="preserve">“Indians” have </w:t>
      </w:r>
      <w:r w:rsidRPr="00331C85">
        <w:rPr>
          <w:i/>
          <w:iCs/>
          <w:color w:val="000000" w:themeColor="text1"/>
          <w:szCs w:val="21"/>
        </w:rPr>
        <w:t xml:space="preserve">sui generis </w:t>
      </w:r>
      <w:r w:rsidRPr="00331C85">
        <w:rPr>
          <w:color w:val="000000" w:themeColor="text1"/>
          <w:szCs w:val="21"/>
        </w:rPr>
        <w:t>“legal right to occupy and possess certain lands, the ultimate title to which is in the Crown”</w:t>
      </w:r>
      <w:r w:rsidRPr="00331C85">
        <w:rPr>
          <w:b/>
          <w:bCs/>
          <w:color w:val="000000" w:themeColor="text1"/>
          <w:szCs w:val="21"/>
        </w:rPr>
        <w:t xml:space="preserve"> </w:t>
      </w:r>
    </w:p>
    <w:p w14:paraId="165D8204" w14:textId="25AF17BA" w:rsidR="003263D2" w:rsidRPr="00331C85" w:rsidRDefault="003263D2" w:rsidP="00435F78">
      <w:pPr>
        <w:pStyle w:val="ListParagraph"/>
        <w:numPr>
          <w:ilvl w:val="2"/>
          <w:numId w:val="53"/>
        </w:numPr>
        <w:rPr>
          <w:color w:val="000000" w:themeColor="text1"/>
          <w:szCs w:val="21"/>
        </w:rPr>
      </w:pPr>
      <w:r w:rsidRPr="00331C85">
        <w:rPr>
          <w:bCs/>
          <w:i/>
          <w:color w:val="000000" w:themeColor="text1"/>
          <w:szCs w:val="21"/>
        </w:rPr>
        <w:t>Suie generis</w:t>
      </w:r>
      <w:r w:rsidRPr="00331C85">
        <w:rPr>
          <w:bCs/>
          <w:color w:val="000000" w:themeColor="text1"/>
          <w:szCs w:val="21"/>
        </w:rPr>
        <w:t xml:space="preserve"> = of its own kind </w:t>
      </w:r>
    </w:p>
    <w:p w14:paraId="1F1CAF13" w14:textId="492E025A" w:rsidR="003263D2" w:rsidRPr="00331C85" w:rsidRDefault="003263D2" w:rsidP="00435F78">
      <w:pPr>
        <w:pStyle w:val="ListParagraph"/>
        <w:numPr>
          <w:ilvl w:val="1"/>
          <w:numId w:val="53"/>
        </w:numPr>
        <w:rPr>
          <w:color w:val="000000" w:themeColor="text1"/>
          <w:szCs w:val="21"/>
        </w:rPr>
      </w:pPr>
      <w:r w:rsidRPr="00331C85">
        <w:rPr>
          <w:color w:val="000000" w:themeColor="text1"/>
          <w:szCs w:val="21"/>
        </w:rPr>
        <w:t xml:space="preserve">Source of rights is NOT </w:t>
      </w:r>
      <w:r w:rsidRPr="00331C85">
        <w:rPr>
          <w:i/>
          <w:iCs/>
          <w:color w:val="000000" w:themeColor="text1"/>
          <w:szCs w:val="21"/>
        </w:rPr>
        <w:t>Royal Proclamation</w:t>
      </w:r>
      <w:r w:rsidRPr="00331C85">
        <w:rPr>
          <w:color w:val="000000" w:themeColor="text1"/>
          <w:szCs w:val="21"/>
        </w:rPr>
        <w:t>, but historic occupation</w:t>
      </w:r>
    </w:p>
    <w:p w14:paraId="051D10FD" w14:textId="7ABD8997" w:rsidR="003263D2" w:rsidRPr="00331C85" w:rsidRDefault="003263D2" w:rsidP="00435F78">
      <w:pPr>
        <w:pStyle w:val="ListParagraph"/>
        <w:numPr>
          <w:ilvl w:val="2"/>
          <w:numId w:val="53"/>
        </w:numPr>
        <w:rPr>
          <w:color w:val="000000" w:themeColor="text1"/>
          <w:szCs w:val="21"/>
        </w:rPr>
      </w:pPr>
      <w:r w:rsidRPr="00331C85">
        <w:rPr>
          <w:color w:val="000000" w:themeColor="text1"/>
          <w:szCs w:val="21"/>
        </w:rPr>
        <w:t xml:space="preserve">Building on </w:t>
      </w:r>
      <w:r w:rsidRPr="00331C85">
        <w:rPr>
          <w:i/>
          <w:color w:val="000000" w:themeColor="text1"/>
          <w:szCs w:val="21"/>
        </w:rPr>
        <w:t>Calder</w:t>
      </w:r>
      <w:r w:rsidRPr="00331C85">
        <w:rPr>
          <w:color w:val="000000" w:themeColor="text1"/>
          <w:szCs w:val="21"/>
        </w:rPr>
        <w:t xml:space="preserve"> </w:t>
      </w:r>
    </w:p>
    <w:p w14:paraId="2A751FC1" w14:textId="77777777" w:rsidR="003263D2" w:rsidRPr="00331C85" w:rsidRDefault="003263D2" w:rsidP="00435F78">
      <w:pPr>
        <w:pStyle w:val="ListParagraph"/>
        <w:numPr>
          <w:ilvl w:val="2"/>
          <w:numId w:val="53"/>
        </w:numPr>
        <w:rPr>
          <w:color w:val="000000" w:themeColor="text1"/>
          <w:szCs w:val="21"/>
        </w:rPr>
      </w:pPr>
      <w:r w:rsidRPr="00331C85">
        <w:rPr>
          <w:color w:val="000000" w:themeColor="text1"/>
          <w:szCs w:val="21"/>
        </w:rPr>
        <w:t xml:space="preserve">Rights </w:t>
      </w:r>
      <w:r w:rsidRPr="00331C85">
        <w:rPr>
          <w:b/>
          <w:color w:val="000000" w:themeColor="text1"/>
          <w:szCs w:val="21"/>
        </w:rPr>
        <w:t>pre-date and survive</w:t>
      </w:r>
      <w:r w:rsidRPr="00331C85">
        <w:rPr>
          <w:color w:val="000000" w:themeColor="text1"/>
          <w:szCs w:val="21"/>
        </w:rPr>
        <w:t xml:space="preserve"> claims of European sovereignty</w:t>
      </w:r>
    </w:p>
    <w:p w14:paraId="6A4FFD43" w14:textId="77777777" w:rsidR="003263D2" w:rsidRPr="00331C85" w:rsidRDefault="003263D2" w:rsidP="00435F78">
      <w:pPr>
        <w:pStyle w:val="ListParagraph"/>
        <w:numPr>
          <w:ilvl w:val="2"/>
          <w:numId w:val="53"/>
        </w:numPr>
        <w:rPr>
          <w:color w:val="000000" w:themeColor="text1"/>
          <w:szCs w:val="21"/>
        </w:rPr>
      </w:pPr>
      <w:r w:rsidRPr="00331C85">
        <w:rPr>
          <w:color w:val="000000" w:themeColor="text1"/>
          <w:szCs w:val="21"/>
        </w:rPr>
        <w:t xml:space="preserve">Rights </w:t>
      </w:r>
      <w:r w:rsidRPr="00331C85">
        <w:rPr>
          <w:b/>
          <w:color w:val="000000" w:themeColor="text1"/>
          <w:szCs w:val="21"/>
        </w:rPr>
        <w:t>exist even in absence of “treaty”</w:t>
      </w:r>
      <w:r w:rsidRPr="00331C85">
        <w:rPr>
          <w:color w:val="000000" w:themeColor="text1"/>
          <w:szCs w:val="21"/>
        </w:rPr>
        <w:t xml:space="preserve"> (as in this case, where reserve created by unilateral action of colony of BC)</w:t>
      </w:r>
    </w:p>
    <w:p w14:paraId="19B3DE7D" w14:textId="54545E7D" w:rsidR="003263D2" w:rsidRPr="00331C85" w:rsidRDefault="003263D2" w:rsidP="00435F78">
      <w:pPr>
        <w:pStyle w:val="ListParagraph"/>
        <w:numPr>
          <w:ilvl w:val="1"/>
          <w:numId w:val="53"/>
        </w:numPr>
        <w:rPr>
          <w:color w:val="000000" w:themeColor="text1"/>
          <w:szCs w:val="21"/>
        </w:rPr>
      </w:pPr>
      <w:r w:rsidRPr="00331C85">
        <w:rPr>
          <w:color w:val="000000" w:themeColor="text1"/>
          <w:szCs w:val="21"/>
        </w:rPr>
        <w:t>“Doctrine of Discovery” gave title to “discovering” nations, but pre-existing rights of occupancy and possession remain unaffected</w:t>
      </w:r>
    </w:p>
    <w:p w14:paraId="43B9CC55" w14:textId="37371FD4" w:rsidR="003263D2" w:rsidRPr="00331C85" w:rsidRDefault="003263D2" w:rsidP="00435F78">
      <w:pPr>
        <w:pStyle w:val="ListParagraph"/>
        <w:numPr>
          <w:ilvl w:val="2"/>
          <w:numId w:val="53"/>
        </w:numPr>
        <w:rPr>
          <w:color w:val="000000" w:themeColor="text1"/>
          <w:szCs w:val="21"/>
        </w:rPr>
      </w:pPr>
      <w:r w:rsidRPr="00331C85">
        <w:rPr>
          <w:color w:val="000000" w:themeColor="text1"/>
          <w:szCs w:val="21"/>
        </w:rPr>
        <w:t>Basis of the right that is recognized here</w:t>
      </w:r>
    </w:p>
    <w:p w14:paraId="07598244" w14:textId="74E06716" w:rsidR="003263D2" w:rsidRPr="00331C85" w:rsidRDefault="003263D2" w:rsidP="00435F78">
      <w:pPr>
        <w:pStyle w:val="ListParagraph"/>
        <w:numPr>
          <w:ilvl w:val="1"/>
          <w:numId w:val="53"/>
        </w:numPr>
        <w:rPr>
          <w:rFonts w:eastAsia="Times New Roman"/>
          <w:color w:val="000000" w:themeColor="text1"/>
          <w:szCs w:val="21"/>
        </w:rPr>
      </w:pPr>
      <w:r w:rsidRPr="00331C85">
        <w:rPr>
          <w:rFonts w:eastAsia="Times New Roman"/>
          <w:color w:val="000000" w:themeColor="text1"/>
          <w:szCs w:val="21"/>
        </w:rPr>
        <w:t>Previously described as (in Privy Council) ‘personal or usufructuary rights</w:t>
      </w:r>
    </w:p>
    <w:p w14:paraId="246B3183" w14:textId="3C15F19C" w:rsidR="003263D2" w:rsidRPr="00331C85" w:rsidRDefault="003263D2" w:rsidP="00435F78">
      <w:pPr>
        <w:pStyle w:val="ListParagraph"/>
        <w:numPr>
          <w:ilvl w:val="2"/>
          <w:numId w:val="53"/>
        </w:numPr>
        <w:rPr>
          <w:rFonts w:eastAsia="Times New Roman"/>
          <w:color w:val="000000" w:themeColor="text1"/>
          <w:szCs w:val="21"/>
        </w:rPr>
      </w:pPr>
      <w:r w:rsidRPr="00331C85">
        <w:rPr>
          <w:rFonts w:eastAsia="Times New Roman"/>
          <w:color w:val="000000" w:themeColor="text1"/>
          <w:szCs w:val="21"/>
        </w:rPr>
        <w:t xml:space="preserve">Concept of usufructuary right – a mere qualification of or burden on the radical or final title of the Sovereign </w:t>
      </w:r>
    </w:p>
    <w:p w14:paraId="3F5728BC" w14:textId="1A6209F9" w:rsidR="003263D2" w:rsidRPr="00331C85" w:rsidRDefault="003263D2" w:rsidP="00435F78">
      <w:pPr>
        <w:pStyle w:val="ListParagraph"/>
        <w:numPr>
          <w:ilvl w:val="1"/>
          <w:numId w:val="53"/>
        </w:numPr>
        <w:rPr>
          <w:color w:val="000000" w:themeColor="text1"/>
          <w:szCs w:val="21"/>
        </w:rPr>
      </w:pPr>
      <w:r w:rsidRPr="00331C85">
        <w:rPr>
          <w:color w:val="000000" w:themeColor="text1"/>
          <w:szCs w:val="21"/>
        </w:rPr>
        <w:t xml:space="preserve">This is </w:t>
      </w:r>
      <w:r w:rsidRPr="00331C85">
        <w:rPr>
          <w:b/>
          <w:color w:val="000000" w:themeColor="text1"/>
          <w:szCs w:val="21"/>
        </w:rPr>
        <w:t>inalienable</w:t>
      </w:r>
      <w:r w:rsidRPr="00331C85">
        <w:rPr>
          <w:color w:val="000000" w:themeColor="text1"/>
          <w:szCs w:val="21"/>
        </w:rPr>
        <w:t xml:space="preserve"> except upon surrender to Crown (per </w:t>
      </w:r>
      <w:r w:rsidRPr="00331C85">
        <w:rPr>
          <w:i/>
          <w:iCs/>
          <w:color w:val="000000" w:themeColor="text1"/>
          <w:szCs w:val="21"/>
        </w:rPr>
        <w:t>Royal Proclamation</w:t>
      </w:r>
      <w:r w:rsidRPr="00331C85">
        <w:rPr>
          <w:color w:val="000000" w:themeColor="text1"/>
          <w:szCs w:val="21"/>
        </w:rPr>
        <w:t xml:space="preserve"> and </w:t>
      </w:r>
      <w:r w:rsidRPr="00331C85">
        <w:rPr>
          <w:i/>
          <w:iCs/>
          <w:color w:val="000000" w:themeColor="text1"/>
          <w:szCs w:val="21"/>
        </w:rPr>
        <w:t>Indian Act</w:t>
      </w:r>
      <w:r w:rsidRPr="00331C85">
        <w:rPr>
          <w:color w:val="000000" w:themeColor="text1"/>
          <w:szCs w:val="21"/>
        </w:rPr>
        <w:t>) to avoid exploitation</w:t>
      </w:r>
    </w:p>
    <w:p w14:paraId="1D15F1ED" w14:textId="180C7F18" w:rsidR="003263D2" w:rsidRPr="00331C85" w:rsidRDefault="003263D2" w:rsidP="00435F78">
      <w:pPr>
        <w:pStyle w:val="ListParagraph"/>
        <w:numPr>
          <w:ilvl w:val="2"/>
          <w:numId w:val="53"/>
        </w:numPr>
        <w:rPr>
          <w:rFonts w:eastAsia="Times New Roman"/>
          <w:color w:val="000000" w:themeColor="text1"/>
          <w:szCs w:val="21"/>
        </w:rPr>
      </w:pPr>
      <w:r w:rsidRPr="00331C85">
        <w:rPr>
          <w:rFonts w:eastAsia="Times New Roman"/>
          <w:color w:val="000000" w:themeColor="text1"/>
          <w:szCs w:val="21"/>
        </w:rPr>
        <w:t xml:space="preserve">Indian title is an independent legal right which, although recognized by the Royal Proclamation of 1763 none the less predates it – it emerged when the Crown claimed sovereignty of the land (but Aboriginal’s retained title) </w:t>
      </w:r>
    </w:p>
    <w:p w14:paraId="3392A511" w14:textId="67F9CC5C" w:rsidR="003263D2" w:rsidRPr="00331C85" w:rsidRDefault="003263D2" w:rsidP="00435F78">
      <w:pPr>
        <w:pStyle w:val="ListParagraph"/>
        <w:numPr>
          <w:ilvl w:val="1"/>
          <w:numId w:val="53"/>
        </w:numPr>
        <w:rPr>
          <w:color w:val="000000" w:themeColor="text1"/>
          <w:szCs w:val="21"/>
        </w:rPr>
      </w:pPr>
      <w:r w:rsidRPr="00331C85">
        <w:rPr>
          <w:color w:val="000000" w:themeColor="text1"/>
          <w:szCs w:val="21"/>
        </w:rPr>
        <w:t xml:space="preserve">When there is a surrender to the Crown, it gives rise to Crown duty = fiduciary duty </w:t>
      </w:r>
    </w:p>
    <w:p w14:paraId="0186C016" w14:textId="77777777" w:rsidR="007F2E92" w:rsidRPr="00331C85" w:rsidRDefault="007F2E92" w:rsidP="007F2E92">
      <w:pPr>
        <w:ind w:left="720" w:hanging="720"/>
        <w:rPr>
          <w:color w:val="000000" w:themeColor="text1"/>
          <w:szCs w:val="21"/>
        </w:rPr>
      </w:pPr>
      <w:r w:rsidRPr="00331C85">
        <w:rPr>
          <w:color w:val="000000" w:themeColor="text1"/>
          <w:szCs w:val="21"/>
        </w:rPr>
        <w:tab/>
      </w:r>
      <w:r w:rsidRPr="00331C85">
        <w:rPr>
          <w:i/>
          <w:color w:val="000000" w:themeColor="text1"/>
          <w:szCs w:val="21"/>
        </w:rPr>
        <w:t>Fiduciary Relationship</w:t>
      </w:r>
    </w:p>
    <w:p w14:paraId="48367706" w14:textId="7CC4A2D5" w:rsidR="007F2E92" w:rsidRPr="00331C85" w:rsidRDefault="007F2E92" w:rsidP="00435F78">
      <w:pPr>
        <w:pStyle w:val="ListParagraph"/>
        <w:numPr>
          <w:ilvl w:val="1"/>
          <w:numId w:val="42"/>
        </w:numPr>
        <w:rPr>
          <w:color w:val="000000" w:themeColor="text1"/>
          <w:szCs w:val="21"/>
        </w:rPr>
      </w:pPr>
      <w:r w:rsidRPr="00331C85">
        <w:rPr>
          <w:rFonts w:eastAsia="Times New Roman" w:cs="Times New Roman"/>
          <w:color w:val="000000" w:themeColor="text1"/>
          <w:szCs w:val="21"/>
        </w:rPr>
        <w:t xml:space="preserve">There is a fiduciary duty between the Crown and the Indians [Honor of the Crown] and if it is breached then liable to the Indians in the same way as if such a trust were in effect. </w:t>
      </w:r>
    </w:p>
    <w:p w14:paraId="1F71F8F9" w14:textId="327478A3" w:rsidR="007F2E92" w:rsidRPr="00331C85" w:rsidRDefault="007F2E92" w:rsidP="00435F78">
      <w:pPr>
        <w:numPr>
          <w:ilvl w:val="2"/>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The Crown should always act honorable in dealing with Aboriginal people </w:t>
      </w:r>
    </w:p>
    <w:p w14:paraId="7A7437D6" w14:textId="77777777" w:rsidR="003263D2" w:rsidRPr="00331C85" w:rsidRDefault="003263D2" w:rsidP="00435F78">
      <w:pPr>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Crown has fiduciary duty relating to surrendered lands, arising from unique status of “aboriginal title” </w:t>
      </w:r>
    </w:p>
    <w:p w14:paraId="578EF7AA" w14:textId="77777777" w:rsidR="003263D2" w:rsidRPr="00331C85" w:rsidRDefault="003263D2" w:rsidP="00435F78">
      <w:pPr>
        <w:numPr>
          <w:ilvl w:val="2"/>
          <w:numId w:val="42"/>
        </w:numPr>
        <w:rPr>
          <w:rFonts w:eastAsia="Times New Roman" w:cs="Times New Roman"/>
          <w:color w:val="000000" w:themeColor="text1"/>
          <w:szCs w:val="21"/>
        </w:rPr>
      </w:pPr>
      <w:r w:rsidRPr="00331C85">
        <w:rPr>
          <w:rFonts w:eastAsia="Times New Roman" w:cs="Times New Roman"/>
          <w:color w:val="000000" w:themeColor="text1"/>
          <w:szCs w:val="21"/>
        </w:rPr>
        <w:t>Aboriginal title non-transferable; extinguished when land surrendered, BUT gives rise to obligation of Crown to deal with land for benefit of “surrendering Indians”</w:t>
      </w:r>
    </w:p>
    <w:p w14:paraId="22C01664" w14:textId="1EA7C3B6" w:rsidR="003263D2" w:rsidRPr="00331C85" w:rsidRDefault="003263D2" w:rsidP="00435F78">
      <w:pPr>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General inalienability and fiduciary duty “go together” as arising from concern to avoid exploitation</w:t>
      </w:r>
    </w:p>
    <w:p w14:paraId="250BDA30" w14:textId="52BE1856" w:rsidR="003263D2" w:rsidRPr="00331C85" w:rsidRDefault="003263D2" w:rsidP="00435F78">
      <w:pPr>
        <w:numPr>
          <w:ilvl w:val="2"/>
          <w:numId w:val="42"/>
        </w:numPr>
        <w:rPr>
          <w:rFonts w:eastAsia="Times New Roman" w:cs="Times New Roman"/>
          <w:color w:val="000000" w:themeColor="text1"/>
          <w:szCs w:val="21"/>
        </w:rPr>
      </w:pPr>
      <w:r w:rsidRPr="00331C85">
        <w:rPr>
          <w:rFonts w:eastAsia="Times New Roman" w:cs="Times New Roman"/>
          <w:color w:val="000000" w:themeColor="text1"/>
          <w:szCs w:val="21"/>
        </w:rPr>
        <w:t>Depends on the proposition that the Indian interest in the land is inalienable except on surrender to the Crown</w:t>
      </w:r>
    </w:p>
    <w:p w14:paraId="3E27C7CE" w14:textId="6CECCD1F" w:rsidR="003263D2" w:rsidRPr="00331C85" w:rsidRDefault="003263D2" w:rsidP="00435F78">
      <w:pPr>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Through </w:t>
      </w:r>
      <w:r w:rsidR="00BF6153" w:rsidRPr="00331C85">
        <w:rPr>
          <w:rFonts w:eastAsia="Times New Roman" w:cs="Times New Roman"/>
          <w:color w:val="000000" w:themeColor="text1"/>
          <w:szCs w:val="21"/>
        </w:rPr>
        <w:t xml:space="preserve">the </w:t>
      </w:r>
      <w:r w:rsidRPr="00331C85">
        <w:rPr>
          <w:rFonts w:eastAsia="Times New Roman" w:cs="Times New Roman"/>
          <w:color w:val="000000" w:themeColor="text1"/>
          <w:szCs w:val="21"/>
        </w:rPr>
        <w:t>Indian Act, “Parliament has conferred upon the Crown a discretion to decide for itself where the Indians’ best interests really lie”</w:t>
      </w:r>
    </w:p>
    <w:p w14:paraId="1728FCA2" w14:textId="1C0A7E6B" w:rsidR="003263D2" w:rsidRPr="00331C85" w:rsidRDefault="003263D2" w:rsidP="00435F78">
      <w:pPr>
        <w:numPr>
          <w:ilvl w:val="2"/>
          <w:numId w:val="42"/>
        </w:numPr>
        <w:rPr>
          <w:rFonts w:eastAsia="Times New Roman" w:cs="Times New Roman"/>
          <w:color w:val="000000" w:themeColor="text1"/>
          <w:szCs w:val="21"/>
        </w:rPr>
      </w:pPr>
      <w:r w:rsidRPr="00331C85">
        <w:rPr>
          <w:rFonts w:eastAsia="Times New Roman" w:cs="Times New Roman"/>
          <w:color w:val="000000" w:themeColor="text1"/>
          <w:szCs w:val="21"/>
        </w:rPr>
        <w:t>BUT courts may regulate this fiduciary relationship</w:t>
      </w:r>
      <w:r w:rsidR="00BF6153" w:rsidRPr="00331C85">
        <w:rPr>
          <w:rFonts w:eastAsia="Times New Roman" w:cs="Times New Roman"/>
          <w:color w:val="000000" w:themeColor="text1"/>
          <w:szCs w:val="21"/>
        </w:rPr>
        <w:t xml:space="preserve"> – this discretion is not absolute </w:t>
      </w:r>
    </w:p>
    <w:p w14:paraId="1A70A1AE" w14:textId="2931531C" w:rsidR="003263D2" w:rsidRPr="00331C85" w:rsidRDefault="00BF6153" w:rsidP="00435F78">
      <w:pPr>
        <w:numPr>
          <w:ilvl w:val="3"/>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There is an </w:t>
      </w:r>
      <w:r w:rsidR="003263D2" w:rsidRPr="00331C85">
        <w:rPr>
          <w:rFonts w:eastAsia="Times New Roman" w:cs="Times New Roman"/>
          <w:color w:val="000000" w:themeColor="text1"/>
          <w:szCs w:val="21"/>
        </w:rPr>
        <w:t>“</w:t>
      </w:r>
      <w:r w:rsidRPr="00331C85">
        <w:rPr>
          <w:rFonts w:eastAsia="Times New Roman" w:cs="Times New Roman"/>
          <w:color w:val="000000" w:themeColor="text1"/>
          <w:szCs w:val="21"/>
        </w:rPr>
        <w:t>e</w:t>
      </w:r>
      <w:r w:rsidR="003263D2" w:rsidRPr="00331C85">
        <w:rPr>
          <w:rFonts w:eastAsia="Times New Roman" w:cs="Times New Roman"/>
          <w:color w:val="000000" w:themeColor="text1"/>
          <w:szCs w:val="21"/>
        </w:rPr>
        <w:t xml:space="preserve">quitable obligation” </w:t>
      </w:r>
      <w:r w:rsidRPr="00331C85">
        <w:rPr>
          <w:rFonts w:eastAsia="Times New Roman" w:cs="Times New Roman"/>
          <w:color w:val="000000" w:themeColor="text1"/>
          <w:szCs w:val="21"/>
        </w:rPr>
        <w:t xml:space="preserve">arising </w:t>
      </w:r>
      <w:r w:rsidR="003263D2" w:rsidRPr="00331C85">
        <w:rPr>
          <w:rFonts w:eastAsia="Times New Roman" w:cs="Times New Roman"/>
          <w:color w:val="000000" w:themeColor="text1"/>
          <w:szCs w:val="21"/>
        </w:rPr>
        <w:t>in relation to the Indian Act scheme</w:t>
      </w:r>
    </w:p>
    <w:p w14:paraId="3944D28B" w14:textId="153A546C" w:rsidR="003263D2" w:rsidRPr="00331C85" w:rsidRDefault="003263D2" w:rsidP="00435F78">
      <w:pPr>
        <w:numPr>
          <w:ilvl w:val="3"/>
          <w:numId w:val="42"/>
        </w:numPr>
        <w:rPr>
          <w:rFonts w:eastAsia="Times New Roman" w:cs="Times New Roman"/>
          <w:color w:val="000000" w:themeColor="text1"/>
          <w:szCs w:val="21"/>
        </w:rPr>
      </w:pPr>
      <w:r w:rsidRPr="00331C85">
        <w:rPr>
          <w:rFonts w:eastAsia="Times New Roman" w:cs="Times New Roman"/>
          <w:color w:val="000000" w:themeColor="text1"/>
          <w:szCs w:val="21"/>
        </w:rPr>
        <w:t>Not a “trust”, but gives rise to similar liability</w:t>
      </w:r>
    </w:p>
    <w:p w14:paraId="7DCF2885" w14:textId="732241D5" w:rsidR="003263D2" w:rsidRPr="00331C85" w:rsidRDefault="003263D2" w:rsidP="007F2E92">
      <w:pPr>
        <w:ind w:left="720"/>
        <w:rPr>
          <w:rFonts w:eastAsia="Times New Roman" w:cs="Times New Roman"/>
          <w:color w:val="000000" w:themeColor="text1"/>
          <w:szCs w:val="21"/>
        </w:rPr>
      </w:pPr>
      <w:r w:rsidRPr="00331C85">
        <w:rPr>
          <w:rFonts w:eastAsia="Times New Roman" w:cs="Times New Roman"/>
          <w:i/>
          <w:color w:val="000000" w:themeColor="text1"/>
          <w:szCs w:val="21"/>
        </w:rPr>
        <w:t>Fiduciary Breach</w:t>
      </w:r>
    </w:p>
    <w:p w14:paraId="5EFB665A" w14:textId="77777777" w:rsidR="003263D2" w:rsidRPr="00331C85" w:rsidRDefault="003263D2"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TJ found Crown agents in fact promised to lease on certain terms, then obtained lease on less favourable terms</w:t>
      </w:r>
    </w:p>
    <w:p w14:paraId="6D927B3D" w14:textId="77777777" w:rsidR="003263D2" w:rsidRPr="00331C85" w:rsidRDefault="003263D2"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Crown NOT entitled to ignore terms just because not incorporated into surrender document</w:t>
      </w:r>
    </w:p>
    <w:p w14:paraId="278EBD43" w14:textId="77777777" w:rsidR="003263D2" w:rsidRPr="00331C85" w:rsidRDefault="003263D2"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Oral representations are “backdrop” in assessing Crown’s conduct in discharging its fiduciary obligation</w:t>
      </w:r>
    </w:p>
    <w:p w14:paraId="29FF6E9C" w14:textId="77777777" w:rsidR="003263D2" w:rsidRPr="00331C85" w:rsidRDefault="003263D2"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Crown should have returned to Musqueam Band to explain unable to secure original terms, and sought counsel</w:t>
      </w:r>
    </w:p>
    <w:p w14:paraId="044471A8" w14:textId="5DF08C56" w:rsidR="003263D2" w:rsidRPr="00331C85" w:rsidRDefault="003263D2"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Crown must “make good the loss suffered in consequence” of breach</w:t>
      </w:r>
    </w:p>
    <w:p w14:paraId="06E71BB9" w14:textId="61B87E39" w:rsidR="007F2E92" w:rsidRPr="00331C85" w:rsidRDefault="007F2E92" w:rsidP="007F2E92">
      <w:pPr>
        <w:ind w:left="720"/>
        <w:rPr>
          <w:rFonts w:eastAsia="Times New Roman" w:cs="Times New Roman"/>
          <w:color w:val="000000" w:themeColor="text1"/>
          <w:szCs w:val="21"/>
        </w:rPr>
      </w:pPr>
      <w:r w:rsidRPr="00331C85">
        <w:rPr>
          <w:rFonts w:eastAsia="Times New Roman" w:cs="Times New Roman"/>
          <w:i/>
          <w:color w:val="000000" w:themeColor="text1"/>
          <w:szCs w:val="21"/>
        </w:rPr>
        <w:t>Inalienability</w:t>
      </w:r>
    </w:p>
    <w:p w14:paraId="48491349" w14:textId="52F60DC9" w:rsidR="007F2E92" w:rsidRPr="00331C85" w:rsidRDefault="007F2E92" w:rsidP="00435F78">
      <w:pPr>
        <w:pStyle w:val="ListParagraph"/>
        <w:numPr>
          <w:ilvl w:val="1"/>
          <w:numId w:val="42"/>
        </w:numPr>
        <w:rPr>
          <w:rFonts w:eastAsia="Times New Roman"/>
          <w:color w:val="000000" w:themeColor="text1"/>
          <w:szCs w:val="21"/>
        </w:rPr>
      </w:pPr>
      <w:r w:rsidRPr="00331C85">
        <w:rPr>
          <w:rFonts w:eastAsia="Times New Roman"/>
          <w:color w:val="000000" w:themeColor="text1"/>
          <w:szCs w:val="21"/>
        </w:rPr>
        <w:t xml:space="preserve">The surrender provisions in the Indian Act prohibit directly transferring its interest to a third party; no sale/lease can be carried until after a surrender with Crown – the source of a distinct fiduciary obligation </w:t>
      </w:r>
    </w:p>
    <w:p w14:paraId="3675C417" w14:textId="4508491B" w:rsidR="007F2E92" w:rsidRPr="00331C85" w:rsidRDefault="007F2E92"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Nature of Indians’ interest it best characterized by its general inalienability coupled with the fact that the Crown in under an obligation to deal with the land on the Indians’ behalf when the interest is surrendered </w:t>
      </w:r>
    </w:p>
    <w:p w14:paraId="70FE68C9" w14:textId="2F780E97" w:rsidR="007F2E92" w:rsidRPr="00331C85" w:rsidRDefault="007F2E92" w:rsidP="007F2E92">
      <w:pPr>
        <w:ind w:left="720"/>
        <w:rPr>
          <w:rFonts w:eastAsia="Times New Roman" w:cs="Times New Roman"/>
          <w:color w:val="000000" w:themeColor="text1"/>
          <w:szCs w:val="21"/>
        </w:rPr>
      </w:pPr>
      <w:r w:rsidRPr="00331C85">
        <w:rPr>
          <w:rFonts w:eastAsia="Times New Roman" w:cs="Times New Roman"/>
          <w:color w:val="000000" w:themeColor="text1"/>
          <w:szCs w:val="21"/>
        </w:rPr>
        <w:t xml:space="preserve">** The principle of “fiduciary duty” later became integral in the interpretation of section 35 of the Constitution. Which provides protection for Aboriginal rights. </w:t>
      </w:r>
    </w:p>
    <w:p w14:paraId="73B9370E" w14:textId="545A18B0" w:rsidR="007F2E92" w:rsidRPr="00331C85" w:rsidRDefault="007F2E92" w:rsidP="007F2E92">
      <w:pPr>
        <w:ind w:left="720" w:hanging="720"/>
        <w:rPr>
          <w:rFonts w:ascii="Times New Roman" w:eastAsia="Times New Roman" w:hAnsi="Times New Roman" w:cs="Times New Roman"/>
          <w:color w:val="000000" w:themeColor="text1"/>
          <w:sz w:val="24"/>
        </w:rPr>
      </w:pPr>
      <w:r w:rsidRPr="00331C85">
        <w:rPr>
          <w:color w:val="000000" w:themeColor="text1"/>
        </w:rPr>
        <w:t>Issue:</w:t>
      </w:r>
      <w:r w:rsidRPr="00331C85">
        <w:rPr>
          <w:color w:val="000000" w:themeColor="text1"/>
        </w:rPr>
        <w:tab/>
        <w:t>Whether the appellants are entitled to recover damages from the Federal Crown for leasing to a golf club land on the Musqueam Indian Reserve?</w:t>
      </w:r>
    </w:p>
    <w:p w14:paraId="66C41B2A" w14:textId="18486F26" w:rsidR="007F2E92" w:rsidRPr="00331C85" w:rsidRDefault="007F2E92" w:rsidP="007F2E92">
      <w:pPr>
        <w:rPr>
          <w:color w:val="000000" w:themeColor="text1"/>
        </w:rPr>
      </w:pPr>
      <w:r w:rsidRPr="00331C85">
        <w:rPr>
          <w:color w:val="000000" w:themeColor="text1"/>
        </w:rPr>
        <w:t>Notes:</w:t>
      </w:r>
    </w:p>
    <w:p w14:paraId="187CF5DC" w14:textId="2BD492A5" w:rsidR="007F2E92" w:rsidRPr="00331C85" w:rsidRDefault="007F2E92" w:rsidP="007F2E92">
      <w:pPr>
        <w:rPr>
          <w:color w:val="000000" w:themeColor="text1"/>
        </w:rPr>
      </w:pPr>
    </w:p>
    <w:p w14:paraId="150A8AFA" w14:textId="6A3D2545" w:rsidR="007F2E92" w:rsidRPr="00331C85" w:rsidRDefault="007F2E92" w:rsidP="007F2E92">
      <w:pPr>
        <w:pStyle w:val="Heading3"/>
        <w:rPr>
          <w:color w:val="000000" w:themeColor="text1"/>
        </w:rPr>
      </w:pPr>
      <w:bookmarkStart w:id="200" w:name="_Toc18930274"/>
      <w:r w:rsidRPr="00331C85">
        <w:rPr>
          <w:color w:val="000000" w:themeColor="text1"/>
        </w:rPr>
        <w:t>R v Sparrow</w:t>
      </w:r>
      <w:r w:rsidR="00BF6153" w:rsidRPr="00331C85">
        <w:rPr>
          <w:color w:val="000000" w:themeColor="text1"/>
        </w:rPr>
        <w:t xml:space="preserve"> – first construction of s35</w:t>
      </w:r>
      <w:bookmarkEnd w:id="200"/>
    </w:p>
    <w:p w14:paraId="2EF8D494" w14:textId="0E494F96" w:rsidR="007F2E92" w:rsidRPr="00331C85" w:rsidRDefault="007F2E92" w:rsidP="007F2E92">
      <w:pPr>
        <w:rPr>
          <w:color w:val="000000" w:themeColor="text1"/>
        </w:rPr>
      </w:pPr>
      <w:r w:rsidRPr="00331C85">
        <w:rPr>
          <w:color w:val="000000" w:themeColor="text1"/>
        </w:rPr>
        <w:t>Ratio:</w:t>
      </w:r>
    </w:p>
    <w:p w14:paraId="2D7ED7C1" w14:textId="0B191B11" w:rsidR="007F2E92" w:rsidRPr="00331C85" w:rsidRDefault="007F2E92" w:rsidP="00BF6153">
      <w:pPr>
        <w:ind w:left="720" w:hanging="720"/>
        <w:rPr>
          <w:color w:val="000000" w:themeColor="text1"/>
        </w:rPr>
      </w:pPr>
      <w:r w:rsidRPr="00331C85">
        <w:rPr>
          <w:color w:val="000000" w:themeColor="text1"/>
        </w:rPr>
        <w:t>Facts:</w:t>
      </w:r>
      <w:r w:rsidR="00BF6153" w:rsidRPr="00331C85">
        <w:rPr>
          <w:color w:val="000000" w:themeColor="text1"/>
        </w:rPr>
        <w:tab/>
        <w:t xml:space="preserve">Musqueam Indian Band member licensed to fish for food under Fisheries Act. License included restrictions as to length of drift net. Charged under Fisheries Act for fishing with too-long net. S. 35(1) of </w:t>
      </w:r>
      <w:r w:rsidR="00BF6153" w:rsidRPr="00331C85">
        <w:rPr>
          <w:i/>
          <w:iCs/>
          <w:color w:val="000000" w:themeColor="text1"/>
        </w:rPr>
        <w:t>Constitution Act, 1982</w:t>
      </w:r>
      <w:r w:rsidR="00BF6153" w:rsidRPr="00331C85">
        <w:rPr>
          <w:color w:val="000000" w:themeColor="text1"/>
        </w:rPr>
        <w:t>:</w:t>
      </w:r>
      <w:r w:rsidR="00BF6153" w:rsidRPr="00331C85">
        <w:rPr>
          <w:i/>
          <w:iCs/>
          <w:color w:val="000000" w:themeColor="text1"/>
        </w:rPr>
        <w:t xml:space="preserve"> “</w:t>
      </w:r>
      <w:r w:rsidR="00BF6153" w:rsidRPr="00331C85">
        <w:rPr>
          <w:color w:val="000000" w:themeColor="text1"/>
          <w:lang w:val="en-US"/>
        </w:rPr>
        <w:t xml:space="preserve">The existing aboriginal and treaty rights of the aboriginal peoples of Canada are hereby recognized and affirmed”. </w:t>
      </w:r>
      <w:r w:rsidR="00BF6153" w:rsidRPr="00331C85">
        <w:rPr>
          <w:color w:val="000000" w:themeColor="text1"/>
        </w:rPr>
        <w:t xml:space="preserve"> Sparrow argued he was exercising an “existing aboriginal right” to fish, and that net length restriction inconsistent with s. 35.</w:t>
      </w:r>
    </w:p>
    <w:p w14:paraId="1945DD69" w14:textId="3800A00C" w:rsidR="007F2E92" w:rsidRPr="00331C85" w:rsidRDefault="007F2E92" w:rsidP="007F2E92">
      <w:pPr>
        <w:rPr>
          <w:color w:val="000000" w:themeColor="text1"/>
        </w:rPr>
      </w:pPr>
      <w:r w:rsidRPr="00331C85">
        <w:rPr>
          <w:color w:val="000000" w:themeColor="text1"/>
        </w:rPr>
        <w:t>Result:</w:t>
      </w:r>
      <w:r w:rsidRPr="00331C85">
        <w:rPr>
          <w:color w:val="000000" w:themeColor="text1"/>
        </w:rPr>
        <w:tab/>
        <w:t>Confirm CA decision to set aside the conviction</w:t>
      </w:r>
    </w:p>
    <w:p w14:paraId="3B774437" w14:textId="77777777" w:rsidR="007F2E92" w:rsidRPr="00331C85" w:rsidRDefault="007F2E92" w:rsidP="007F2E92">
      <w:pPr>
        <w:rPr>
          <w:color w:val="000000" w:themeColor="text1"/>
        </w:rPr>
      </w:pPr>
      <w:r w:rsidRPr="00331C85">
        <w:rPr>
          <w:color w:val="000000" w:themeColor="text1"/>
        </w:rPr>
        <w:t>Reason:</w:t>
      </w:r>
      <w:r w:rsidRPr="00331C85">
        <w:rPr>
          <w:color w:val="000000" w:themeColor="text1"/>
        </w:rPr>
        <w:tab/>
      </w:r>
      <w:r w:rsidRPr="00331C85">
        <w:rPr>
          <w:b/>
          <w:bCs/>
          <w:color w:val="000000" w:themeColor="text1"/>
        </w:rPr>
        <w:t xml:space="preserve">Test for justifying an interference of an aboriginal right under s 35(1) </w:t>
      </w:r>
    </w:p>
    <w:p w14:paraId="5BD96773" w14:textId="77777777" w:rsidR="007F2E92" w:rsidRPr="00331C85" w:rsidRDefault="007F2E92" w:rsidP="00435F78">
      <w:pPr>
        <w:pStyle w:val="ListParagraph"/>
        <w:numPr>
          <w:ilvl w:val="0"/>
          <w:numId w:val="51"/>
        </w:numPr>
        <w:rPr>
          <w:color w:val="000000" w:themeColor="text1"/>
        </w:rPr>
      </w:pPr>
      <w:r w:rsidRPr="00331C85">
        <w:rPr>
          <w:color w:val="000000" w:themeColor="text1"/>
        </w:rPr>
        <w:t xml:space="preserve">Whether the legislation in question has the effect of interfering with an existing aboriginal right – if so, it represents a prima facie infringement of s. 35(1) </w:t>
      </w:r>
    </w:p>
    <w:p w14:paraId="71EF4A86" w14:textId="77777777" w:rsidR="007F2E92" w:rsidRPr="00331C85" w:rsidRDefault="007F2E92" w:rsidP="00435F78">
      <w:pPr>
        <w:pStyle w:val="ListParagraph"/>
        <w:numPr>
          <w:ilvl w:val="1"/>
          <w:numId w:val="51"/>
        </w:numPr>
        <w:rPr>
          <w:color w:val="000000" w:themeColor="text1"/>
        </w:rPr>
      </w:pPr>
      <w:r w:rsidRPr="00331C85">
        <w:rPr>
          <w:color w:val="000000" w:themeColor="text1"/>
        </w:rPr>
        <w:t xml:space="preserve">Is the limitation unreasonable/unnecessary? </w:t>
      </w:r>
    </w:p>
    <w:p w14:paraId="3C858694" w14:textId="77777777" w:rsidR="007F2E92" w:rsidRPr="00331C85" w:rsidRDefault="007F2E92" w:rsidP="00435F78">
      <w:pPr>
        <w:pStyle w:val="ListParagraph"/>
        <w:numPr>
          <w:ilvl w:val="1"/>
          <w:numId w:val="51"/>
        </w:numPr>
        <w:rPr>
          <w:color w:val="000000" w:themeColor="text1"/>
        </w:rPr>
      </w:pPr>
      <w:r w:rsidRPr="00331C85">
        <w:rPr>
          <w:color w:val="000000" w:themeColor="text1"/>
        </w:rPr>
        <w:t xml:space="preserve">Does the regulation impose undue hardship? </w:t>
      </w:r>
    </w:p>
    <w:p w14:paraId="0477B0DD" w14:textId="41FA5B18" w:rsidR="007F2E92" w:rsidRPr="00331C85" w:rsidRDefault="007F2E92" w:rsidP="00435F78">
      <w:pPr>
        <w:pStyle w:val="ListParagraph"/>
        <w:numPr>
          <w:ilvl w:val="1"/>
          <w:numId w:val="51"/>
        </w:numPr>
        <w:rPr>
          <w:color w:val="000000" w:themeColor="text1"/>
        </w:rPr>
      </w:pPr>
      <w:r w:rsidRPr="00331C85">
        <w:rPr>
          <w:color w:val="000000" w:themeColor="text1"/>
        </w:rPr>
        <w:t xml:space="preserve">Does the regulation deny to the holders of the right their preferred means of exercising that right? </w:t>
      </w:r>
    </w:p>
    <w:p w14:paraId="7EC8B9D1" w14:textId="77777777" w:rsidR="007F2E92" w:rsidRPr="00331C85" w:rsidRDefault="007F2E92" w:rsidP="007F2E92">
      <w:pPr>
        <w:ind w:firstLine="720"/>
        <w:rPr>
          <w:color w:val="000000" w:themeColor="text1"/>
        </w:rPr>
      </w:pPr>
      <w:r w:rsidRPr="00331C85">
        <w:rPr>
          <w:b/>
          <w:bCs/>
          <w:color w:val="000000" w:themeColor="text1"/>
        </w:rPr>
        <w:t xml:space="preserve">[The onus of proving an infringement lies on the individual or group challenging the legislation] </w:t>
      </w:r>
    </w:p>
    <w:p w14:paraId="0DABB8CD" w14:textId="77777777" w:rsidR="007F2E92" w:rsidRPr="00331C85" w:rsidRDefault="007F2E92" w:rsidP="00435F78">
      <w:pPr>
        <w:pStyle w:val="ListParagraph"/>
        <w:numPr>
          <w:ilvl w:val="0"/>
          <w:numId w:val="51"/>
        </w:numPr>
        <w:rPr>
          <w:color w:val="000000" w:themeColor="text1"/>
        </w:rPr>
      </w:pPr>
      <w:r w:rsidRPr="00331C85">
        <w:rPr>
          <w:color w:val="000000" w:themeColor="text1"/>
        </w:rPr>
        <w:t xml:space="preserve">Is the interference justified? [onus is on gov’t to prove it is a valid legislative object] </w:t>
      </w:r>
    </w:p>
    <w:p w14:paraId="04FC2F49" w14:textId="77777777" w:rsidR="007F2E92" w:rsidRPr="00331C85" w:rsidRDefault="007F2E92" w:rsidP="00435F78">
      <w:pPr>
        <w:pStyle w:val="ListParagraph"/>
        <w:numPr>
          <w:ilvl w:val="1"/>
          <w:numId w:val="51"/>
        </w:numPr>
        <w:rPr>
          <w:color w:val="000000" w:themeColor="text1"/>
        </w:rPr>
      </w:pPr>
      <w:r w:rsidRPr="00331C85">
        <w:rPr>
          <w:color w:val="000000" w:themeColor="text1"/>
        </w:rPr>
        <w:t xml:space="preserve">Is there a valid legislative objective? What was the objective of the department setting out the legislation? [Can be valid if necessary for the proper management and conservation of the resource] </w:t>
      </w:r>
    </w:p>
    <w:p w14:paraId="36A917FB" w14:textId="77777777" w:rsidR="007F2E92" w:rsidRPr="00331C85" w:rsidRDefault="007F2E92" w:rsidP="00435F78">
      <w:pPr>
        <w:pStyle w:val="ListParagraph"/>
        <w:numPr>
          <w:ilvl w:val="1"/>
          <w:numId w:val="51"/>
        </w:numPr>
        <w:rPr>
          <w:color w:val="000000" w:themeColor="text1"/>
        </w:rPr>
      </w:pPr>
      <w:r w:rsidRPr="00331C85">
        <w:rPr>
          <w:color w:val="000000" w:themeColor="text1"/>
        </w:rPr>
        <w:t xml:space="preserve">The fiduciary duty must be considered when determining whether the legislation can be justified </w:t>
      </w:r>
    </w:p>
    <w:p w14:paraId="1DB141A3" w14:textId="33A831A7" w:rsidR="007F2E92" w:rsidRPr="00331C85" w:rsidRDefault="007F2E92" w:rsidP="00435F78">
      <w:pPr>
        <w:pStyle w:val="ListParagraph"/>
        <w:numPr>
          <w:ilvl w:val="1"/>
          <w:numId w:val="51"/>
        </w:numPr>
        <w:rPr>
          <w:color w:val="000000" w:themeColor="text1"/>
          <w:szCs w:val="21"/>
        </w:rPr>
      </w:pPr>
      <w:r w:rsidRPr="00331C85">
        <w:rPr>
          <w:color w:val="000000" w:themeColor="text1"/>
        </w:rPr>
        <w:t xml:space="preserve">Priority allocation </w:t>
      </w:r>
    </w:p>
    <w:p w14:paraId="75806C81" w14:textId="44D965DD" w:rsidR="007F2E92" w:rsidRPr="00331C85" w:rsidRDefault="007F2E92" w:rsidP="007F2E92">
      <w:pPr>
        <w:ind w:left="720"/>
        <w:rPr>
          <w:color w:val="000000" w:themeColor="text1"/>
          <w:szCs w:val="21"/>
        </w:rPr>
      </w:pPr>
      <w:r w:rsidRPr="00331C85">
        <w:rPr>
          <w:i/>
          <w:color w:val="000000" w:themeColor="text1"/>
          <w:szCs w:val="21"/>
        </w:rPr>
        <w:t>‘Existing Rights’</w:t>
      </w:r>
    </w:p>
    <w:p w14:paraId="4370EB14" w14:textId="77777777" w:rsidR="00BF6153" w:rsidRPr="00331C85" w:rsidRDefault="00BF6153" w:rsidP="00435F78">
      <w:pPr>
        <w:pStyle w:val="ListParagraph"/>
        <w:numPr>
          <w:ilvl w:val="1"/>
          <w:numId w:val="42"/>
        </w:numPr>
        <w:rPr>
          <w:color w:val="000000" w:themeColor="text1"/>
          <w:szCs w:val="21"/>
        </w:rPr>
      </w:pPr>
      <w:r w:rsidRPr="00331C85">
        <w:rPr>
          <w:color w:val="000000" w:themeColor="text1"/>
          <w:szCs w:val="21"/>
        </w:rPr>
        <w:t>Embraces rights “existing” as of 1982</w:t>
      </w:r>
    </w:p>
    <w:p w14:paraId="5DF729DE" w14:textId="567F88BA" w:rsidR="00BF6153" w:rsidRPr="00331C85" w:rsidRDefault="00BF6153" w:rsidP="00435F78">
      <w:pPr>
        <w:pStyle w:val="ListParagraph"/>
        <w:numPr>
          <w:ilvl w:val="2"/>
          <w:numId w:val="42"/>
        </w:numPr>
        <w:rPr>
          <w:color w:val="000000" w:themeColor="text1"/>
          <w:szCs w:val="21"/>
        </w:rPr>
      </w:pPr>
      <w:r w:rsidRPr="00331C85">
        <w:rPr>
          <w:color w:val="000000" w:themeColor="text1"/>
          <w:szCs w:val="21"/>
        </w:rPr>
        <w:t>BUT “existing” rights not narrowly defined by particular regulatory regime in effect in 1982 (“frozen rights”)</w:t>
      </w:r>
    </w:p>
    <w:p w14:paraId="75AD1AD0" w14:textId="6B7B3BF3" w:rsidR="00BF6153" w:rsidRPr="00331C85" w:rsidRDefault="00BF6153" w:rsidP="00435F78">
      <w:pPr>
        <w:pStyle w:val="ListParagraph"/>
        <w:numPr>
          <w:ilvl w:val="3"/>
          <w:numId w:val="42"/>
        </w:numPr>
        <w:rPr>
          <w:i/>
          <w:color w:val="000000" w:themeColor="text1"/>
          <w:szCs w:val="21"/>
        </w:rPr>
      </w:pPr>
      <w:r w:rsidRPr="00331C85">
        <w:rPr>
          <w:rFonts w:eastAsia="Times New Roman" w:cs="Times New Roman"/>
          <w:color w:val="000000" w:themeColor="text1"/>
          <w:szCs w:val="21"/>
        </w:rPr>
        <w:t xml:space="preserve">Means that the rights to which s 35(1) applies are those that were in existence when the </w:t>
      </w:r>
      <w:r w:rsidRPr="00331C85">
        <w:rPr>
          <w:rFonts w:eastAsia="Times New Roman" w:cs="Times New Roman"/>
          <w:i/>
          <w:iCs/>
          <w:color w:val="000000" w:themeColor="text1"/>
          <w:szCs w:val="21"/>
        </w:rPr>
        <w:t xml:space="preserve">Constitution Act </w:t>
      </w:r>
      <w:r w:rsidRPr="00331C85">
        <w:rPr>
          <w:rFonts w:eastAsia="Times New Roman" w:cs="Times New Roman"/>
          <w:color w:val="000000" w:themeColor="text1"/>
          <w:szCs w:val="21"/>
        </w:rPr>
        <w:t>came into effect</w:t>
      </w:r>
    </w:p>
    <w:p w14:paraId="71B7D475" w14:textId="3EC35E46" w:rsidR="00BF6153" w:rsidRPr="00331C85" w:rsidRDefault="00BF6153" w:rsidP="00435F78">
      <w:pPr>
        <w:pStyle w:val="ListParagraph"/>
        <w:numPr>
          <w:ilvl w:val="3"/>
          <w:numId w:val="42"/>
        </w:numPr>
        <w:rPr>
          <w:rFonts w:eastAsia="Times New Roman"/>
          <w:color w:val="000000" w:themeColor="text1"/>
          <w:szCs w:val="21"/>
        </w:rPr>
      </w:pPr>
      <w:r w:rsidRPr="00331C85">
        <w:rPr>
          <w:rFonts w:eastAsia="Times New Roman" w:cs="Times New Roman"/>
          <w:color w:val="000000" w:themeColor="text1"/>
          <w:szCs w:val="21"/>
        </w:rPr>
        <w:t>M</w:t>
      </w:r>
      <w:r w:rsidRPr="00331C85">
        <w:rPr>
          <w:rFonts w:eastAsia="Times New Roman"/>
          <w:color w:val="000000" w:themeColor="text1"/>
          <w:szCs w:val="21"/>
        </w:rPr>
        <w:t xml:space="preserve">eans an existing right that cannot be read to incorporate the specific manner in which it was regulated before 1982 </w:t>
      </w:r>
    </w:p>
    <w:p w14:paraId="6E0E0E0D" w14:textId="5340DF9C" w:rsidR="00BF6153" w:rsidRPr="00331C85" w:rsidRDefault="00BF6153" w:rsidP="00435F78">
      <w:pPr>
        <w:pStyle w:val="ListParagraph"/>
        <w:numPr>
          <w:ilvl w:val="2"/>
          <w:numId w:val="42"/>
        </w:numPr>
        <w:rPr>
          <w:color w:val="000000" w:themeColor="text1"/>
          <w:szCs w:val="21"/>
        </w:rPr>
      </w:pPr>
      <w:r w:rsidRPr="00331C85">
        <w:rPr>
          <w:color w:val="000000" w:themeColor="text1"/>
          <w:szCs w:val="21"/>
        </w:rPr>
        <w:t>“Extinguished” rights not revived by the Constitution</w:t>
      </w:r>
    </w:p>
    <w:p w14:paraId="7ACF4CCB" w14:textId="0CEEC653" w:rsidR="00BF6153" w:rsidRPr="00331C85" w:rsidRDefault="00BF6153" w:rsidP="00435F78">
      <w:pPr>
        <w:pStyle w:val="ListParagraph"/>
        <w:numPr>
          <w:ilvl w:val="3"/>
          <w:numId w:val="42"/>
        </w:numPr>
        <w:rPr>
          <w:color w:val="000000" w:themeColor="text1"/>
          <w:szCs w:val="21"/>
        </w:rPr>
      </w:pPr>
      <w:r w:rsidRPr="00331C85">
        <w:rPr>
          <w:color w:val="000000" w:themeColor="text1"/>
          <w:szCs w:val="21"/>
        </w:rPr>
        <w:t>There are some rights that the courts will find were extinguished by 1982 and are not revived by s35</w:t>
      </w:r>
    </w:p>
    <w:p w14:paraId="2C3DF1D9" w14:textId="7CA2DD2F" w:rsidR="00BF6153" w:rsidRPr="00331C85" w:rsidRDefault="00BF6153" w:rsidP="00435F78">
      <w:pPr>
        <w:pStyle w:val="ListParagraph"/>
        <w:numPr>
          <w:ilvl w:val="3"/>
          <w:numId w:val="42"/>
        </w:numPr>
        <w:rPr>
          <w:color w:val="000000" w:themeColor="text1"/>
          <w:szCs w:val="21"/>
        </w:rPr>
      </w:pPr>
      <w:r w:rsidRPr="00331C85">
        <w:rPr>
          <w:color w:val="000000" w:themeColor="text1"/>
          <w:szCs w:val="21"/>
        </w:rPr>
        <w:t>The fact that the government has detailed regulation of a practice (fishing)does not extinguish a right</w:t>
      </w:r>
    </w:p>
    <w:p w14:paraId="0F0C4359" w14:textId="5D613B24" w:rsidR="00BF6153" w:rsidRPr="00331C85" w:rsidRDefault="00BF6153" w:rsidP="00435F78">
      <w:pPr>
        <w:pStyle w:val="ListParagraph"/>
        <w:numPr>
          <w:ilvl w:val="1"/>
          <w:numId w:val="42"/>
        </w:numPr>
        <w:rPr>
          <w:color w:val="000000" w:themeColor="text1"/>
          <w:szCs w:val="21"/>
        </w:rPr>
      </w:pPr>
      <w:r w:rsidRPr="00331C85">
        <w:rPr>
          <w:color w:val="000000" w:themeColor="text1"/>
          <w:szCs w:val="21"/>
        </w:rPr>
        <w:t>To extinguish a right</w:t>
      </w:r>
    </w:p>
    <w:p w14:paraId="43D697B2" w14:textId="77777777" w:rsidR="00BF6153" w:rsidRPr="00331C85" w:rsidRDefault="00BF6153" w:rsidP="00435F78">
      <w:pPr>
        <w:pStyle w:val="ListParagraph"/>
        <w:numPr>
          <w:ilvl w:val="2"/>
          <w:numId w:val="42"/>
        </w:numPr>
        <w:rPr>
          <w:color w:val="000000" w:themeColor="text1"/>
          <w:szCs w:val="21"/>
        </w:rPr>
      </w:pPr>
      <w:r w:rsidRPr="00331C85">
        <w:rPr>
          <w:color w:val="000000" w:themeColor="text1"/>
          <w:szCs w:val="21"/>
        </w:rPr>
        <w:t>“the Sovereign’s intention must be clear and plain if it is to extinguish an aboriginal right”</w:t>
      </w:r>
    </w:p>
    <w:p w14:paraId="566A96DA" w14:textId="75747586" w:rsidR="00BF6153" w:rsidRPr="00331C85" w:rsidRDefault="00BF6153" w:rsidP="00435F78">
      <w:pPr>
        <w:pStyle w:val="ListParagraph"/>
        <w:numPr>
          <w:ilvl w:val="2"/>
          <w:numId w:val="42"/>
        </w:numPr>
        <w:rPr>
          <w:color w:val="000000" w:themeColor="text1"/>
          <w:szCs w:val="21"/>
        </w:rPr>
      </w:pPr>
      <w:r w:rsidRPr="00331C85">
        <w:rPr>
          <w:color w:val="000000" w:themeColor="text1"/>
          <w:szCs w:val="21"/>
        </w:rPr>
        <w:t>Here, ongoing issuance of food fishing licenses to band shows intent to regulate not extinguish right</w:t>
      </w:r>
    </w:p>
    <w:p w14:paraId="12ADAA8D" w14:textId="2BB575F7" w:rsidR="007F2E92" w:rsidRPr="00331C85" w:rsidRDefault="007F2E92" w:rsidP="00BF6153">
      <w:pPr>
        <w:ind w:left="720"/>
        <w:rPr>
          <w:rFonts w:eastAsia="Times New Roman" w:cs="Times New Roman"/>
          <w:color w:val="000000" w:themeColor="text1"/>
          <w:szCs w:val="21"/>
        </w:rPr>
      </w:pPr>
      <w:r w:rsidRPr="00331C85">
        <w:rPr>
          <w:rFonts w:eastAsia="Times New Roman" w:cs="Times New Roman"/>
          <w:i/>
          <w:color w:val="000000" w:themeColor="text1"/>
          <w:szCs w:val="21"/>
        </w:rPr>
        <w:t>‘Extinguishment’</w:t>
      </w:r>
    </w:p>
    <w:p w14:paraId="3378B9E9" w14:textId="289C8966" w:rsidR="007F2E92" w:rsidRPr="00331C85" w:rsidRDefault="007F2E92" w:rsidP="00435F78">
      <w:pPr>
        <w:pStyle w:val="ListParagraph"/>
        <w:numPr>
          <w:ilvl w:val="1"/>
          <w:numId w:val="42"/>
        </w:numPr>
        <w:rPr>
          <w:rFonts w:eastAsia="Times New Roman"/>
          <w:color w:val="000000" w:themeColor="text1"/>
          <w:szCs w:val="21"/>
        </w:rPr>
      </w:pPr>
      <w:r w:rsidRPr="00331C85">
        <w:rPr>
          <w:rFonts w:eastAsia="Times New Roman" w:cs="Times New Roman"/>
          <w:color w:val="000000" w:themeColor="text1"/>
          <w:szCs w:val="21"/>
        </w:rPr>
        <w:t>F</w:t>
      </w:r>
      <w:r w:rsidRPr="00331C85">
        <w:rPr>
          <w:rFonts w:eastAsia="Times New Roman"/>
          <w:color w:val="000000" w:themeColor="text1"/>
          <w:szCs w:val="21"/>
        </w:rPr>
        <w:t xml:space="preserve">or the test of extinguishment to be adopted the Sovereign intention must be clear and plain to extinguish an Aboriginal right AND there is nothing in the </w:t>
      </w:r>
      <w:r w:rsidRPr="00331C85">
        <w:rPr>
          <w:rFonts w:eastAsia="Times New Roman"/>
          <w:i/>
          <w:iCs/>
          <w:color w:val="000000" w:themeColor="text1"/>
          <w:szCs w:val="21"/>
        </w:rPr>
        <w:t xml:space="preserve">Fisheries Act </w:t>
      </w:r>
      <w:r w:rsidRPr="00331C85">
        <w:rPr>
          <w:rFonts w:eastAsia="Times New Roman"/>
          <w:color w:val="000000" w:themeColor="text1"/>
          <w:szCs w:val="21"/>
        </w:rPr>
        <w:t xml:space="preserve">or its regulations that demonstrates a clear + plain intention to extinguish Indian Aboriginal rights to fish (must have occurred prior to section 35 being enacted) </w:t>
      </w:r>
    </w:p>
    <w:p w14:paraId="3980E7F3" w14:textId="476FA830" w:rsidR="007F2E92" w:rsidRPr="00331C85" w:rsidRDefault="007F2E92"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Regulation is not extinguishing rights and cannot define a right by incorporating the ways in which it has been regulated in the past </w:t>
      </w:r>
    </w:p>
    <w:p w14:paraId="214F39FC" w14:textId="4B355FA0" w:rsidR="007F2E92" w:rsidRPr="00331C85" w:rsidRDefault="007F2E92"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Government regulations cannot be determinative of the content + scope of an existing Aboriginal right, however can regulate the exercise of that right within s 35(1) </w:t>
      </w:r>
    </w:p>
    <w:p w14:paraId="0209F8FF" w14:textId="77777777" w:rsidR="007F2E92" w:rsidRPr="00331C85" w:rsidRDefault="007F2E92"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AFTER 1982 – can extinguish rights within modern treaties</w:t>
      </w:r>
    </w:p>
    <w:p w14:paraId="25DBECE1" w14:textId="77777777" w:rsidR="007F2E92" w:rsidRPr="00331C85" w:rsidRDefault="007F2E92" w:rsidP="00435F78">
      <w:pPr>
        <w:pStyle w:val="ListParagraph"/>
        <w:numPr>
          <w:ilvl w:val="2"/>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Could extinguish existing aboriginal rights and create a </w:t>
      </w:r>
      <w:r w:rsidRPr="00331C85">
        <w:rPr>
          <w:rFonts w:eastAsia="Times New Roman" w:cs="Times New Roman"/>
          <w:i/>
          <w:iCs/>
          <w:color w:val="000000" w:themeColor="text1"/>
          <w:szCs w:val="21"/>
        </w:rPr>
        <w:t xml:space="preserve">new </w:t>
      </w:r>
      <w:r w:rsidRPr="00331C85">
        <w:rPr>
          <w:rFonts w:eastAsia="Times New Roman" w:cs="Times New Roman"/>
          <w:color w:val="000000" w:themeColor="text1"/>
          <w:szCs w:val="21"/>
        </w:rPr>
        <w:t>set of aboriginal (now treaty) rights</w:t>
      </w:r>
    </w:p>
    <w:p w14:paraId="777030D1" w14:textId="0A48CC8D" w:rsidR="007F2E92" w:rsidRPr="00331C85" w:rsidRDefault="007F2E92" w:rsidP="00435F78">
      <w:pPr>
        <w:pStyle w:val="ListParagraph"/>
        <w:numPr>
          <w:ilvl w:val="2"/>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Outside of areas with treaties, you are back to arguing about unextinguished aboriginal rights </w:t>
      </w:r>
    </w:p>
    <w:p w14:paraId="260DAB94" w14:textId="0CBE97FF" w:rsidR="007F2E92" w:rsidRPr="00331C85" w:rsidRDefault="007F2E92"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Rights that have constitutional status cannot be extinguished with clear and plain language</w:t>
      </w:r>
    </w:p>
    <w:p w14:paraId="0ED396EA" w14:textId="4D2BE3CD" w:rsidR="00BF6153" w:rsidRPr="00331C85" w:rsidRDefault="00BF6153" w:rsidP="007F2E92">
      <w:pPr>
        <w:ind w:left="720"/>
        <w:rPr>
          <w:rFonts w:eastAsia="Times New Roman" w:cs="Times New Roman"/>
          <w:color w:val="000000" w:themeColor="text1"/>
          <w:szCs w:val="21"/>
        </w:rPr>
      </w:pPr>
      <w:r w:rsidRPr="00331C85">
        <w:rPr>
          <w:rFonts w:eastAsia="Times New Roman" w:cs="Times New Roman"/>
          <w:i/>
          <w:color w:val="000000" w:themeColor="text1"/>
          <w:szCs w:val="21"/>
        </w:rPr>
        <w:t>Scope of Right</w:t>
      </w:r>
    </w:p>
    <w:p w14:paraId="5FD86156" w14:textId="77777777" w:rsidR="00FC2584" w:rsidRPr="00331C85" w:rsidRDefault="00FC2584"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“the Indians have an existing aboriginal right to fish in the area where Mr. Sparrow was fishing at the time of the charge”</w:t>
      </w:r>
    </w:p>
    <w:p w14:paraId="0B1AF703" w14:textId="77777777" w:rsidR="00FC2584" w:rsidRPr="00331C85" w:rsidRDefault="00FC2584" w:rsidP="00435F78">
      <w:pPr>
        <w:pStyle w:val="ListParagraph"/>
        <w:numPr>
          <w:ilvl w:val="2"/>
          <w:numId w:val="42"/>
        </w:numPr>
        <w:rPr>
          <w:rFonts w:eastAsia="Times New Roman" w:cs="Times New Roman"/>
          <w:color w:val="000000" w:themeColor="text1"/>
          <w:szCs w:val="21"/>
        </w:rPr>
      </w:pPr>
      <w:r w:rsidRPr="00331C85">
        <w:rPr>
          <w:rFonts w:eastAsia="Times New Roman" w:cs="Times New Roman"/>
          <w:color w:val="000000" w:themeColor="text1"/>
          <w:szCs w:val="21"/>
        </w:rPr>
        <w:t>TJ found this was “ancient tribal territory where his ancestors had fished from time immemorial”, though not on reserve</w:t>
      </w:r>
    </w:p>
    <w:p w14:paraId="2482EE9B" w14:textId="77777777" w:rsidR="00FC2584" w:rsidRPr="00331C85" w:rsidRDefault="00FC2584"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Continuity of practice: evidence between 1867-1961 “scanty” but not disputed</w:t>
      </w:r>
    </w:p>
    <w:p w14:paraId="4E0872D8" w14:textId="77777777" w:rsidR="00FC2584" w:rsidRPr="00331C85" w:rsidRDefault="00FC2584" w:rsidP="00435F78">
      <w:pPr>
        <w:pStyle w:val="ListParagraph"/>
        <w:numPr>
          <w:ilvl w:val="2"/>
          <w:numId w:val="42"/>
        </w:numPr>
        <w:rPr>
          <w:rFonts w:eastAsia="Times New Roman" w:cs="Times New Roman"/>
          <w:color w:val="000000" w:themeColor="text1"/>
          <w:szCs w:val="21"/>
        </w:rPr>
      </w:pPr>
      <w:r w:rsidRPr="00331C85">
        <w:rPr>
          <w:rFonts w:eastAsia="Times New Roman" w:cs="Times New Roman"/>
          <w:color w:val="000000" w:themeColor="text1"/>
          <w:szCs w:val="21"/>
        </w:rPr>
        <w:t>Anthropological evidence fishery was “</w:t>
      </w:r>
      <w:r w:rsidRPr="00331C85">
        <w:rPr>
          <w:rFonts w:eastAsia="Times New Roman" w:cs="Times New Roman"/>
          <w:b/>
          <w:color w:val="000000" w:themeColor="text1"/>
          <w:szCs w:val="21"/>
        </w:rPr>
        <w:t>integral part</w:t>
      </w:r>
      <w:r w:rsidRPr="00331C85">
        <w:rPr>
          <w:rFonts w:eastAsia="Times New Roman" w:cs="Times New Roman"/>
          <w:color w:val="000000" w:themeColor="text1"/>
          <w:szCs w:val="21"/>
        </w:rPr>
        <w:t>” of “</w:t>
      </w:r>
      <w:r w:rsidRPr="00331C85">
        <w:rPr>
          <w:rFonts w:eastAsia="Times New Roman" w:cs="Times New Roman"/>
          <w:b/>
          <w:color w:val="000000" w:themeColor="text1"/>
          <w:szCs w:val="21"/>
        </w:rPr>
        <w:t>distinctive culture</w:t>
      </w:r>
      <w:r w:rsidRPr="00331C85">
        <w:rPr>
          <w:rFonts w:eastAsia="Times New Roman" w:cs="Times New Roman"/>
          <w:color w:val="000000" w:themeColor="text1"/>
          <w:szCs w:val="21"/>
        </w:rPr>
        <w:t>”</w:t>
      </w:r>
    </w:p>
    <w:p w14:paraId="352AADB3" w14:textId="77777777" w:rsidR="00FC2584" w:rsidRPr="00331C85" w:rsidRDefault="00FC2584" w:rsidP="00435F78">
      <w:pPr>
        <w:pStyle w:val="ListParagraph"/>
        <w:numPr>
          <w:ilvl w:val="3"/>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Right may be exercised in a contemporary manner </w:t>
      </w:r>
    </w:p>
    <w:p w14:paraId="27CF0BA3" w14:textId="68FF3D27" w:rsidR="00BF6153" w:rsidRPr="00331C85" w:rsidRDefault="00FC2584"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Here, no need to address right to fish for reasons other than for food</w:t>
      </w:r>
    </w:p>
    <w:p w14:paraId="308BA2C7" w14:textId="68047A45" w:rsidR="007F2E92" w:rsidRPr="00331C85" w:rsidRDefault="007F2E92" w:rsidP="007F2E92">
      <w:pPr>
        <w:ind w:left="720"/>
        <w:rPr>
          <w:rFonts w:eastAsia="Times New Roman" w:cs="Times New Roman"/>
          <w:color w:val="000000" w:themeColor="text1"/>
          <w:szCs w:val="21"/>
        </w:rPr>
      </w:pPr>
      <w:r w:rsidRPr="00331C85">
        <w:rPr>
          <w:rFonts w:eastAsia="Times New Roman" w:cs="Times New Roman"/>
          <w:i/>
          <w:color w:val="000000" w:themeColor="text1"/>
          <w:szCs w:val="21"/>
        </w:rPr>
        <w:t>‘Recognized and Affirmed’</w:t>
      </w:r>
    </w:p>
    <w:p w14:paraId="3C50EFBD" w14:textId="3A053576" w:rsidR="00FC2584" w:rsidRPr="00331C85" w:rsidRDefault="00FC2584" w:rsidP="00435F78">
      <w:pPr>
        <w:pStyle w:val="ListParagraph"/>
        <w:numPr>
          <w:ilvl w:val="1"/>
          <w:numId w:val="42"/>
        </w:numPr>
        <w:rPr>
          <w:rFonts w:eastAsia="Times New Roman"/>
          <w:color w:val="000000" w:themeColor="text1"/>
          <w:szCs w:val="21"/>
        </w:rPr>
      </w:pPr>
      <w:r w:rsidRPr="00331C85">
        <w:rPr>
          <w:rFonts w:eastAsia="Times New Roman"/>
          <w:color w:val="000000" w:themeColor="text1"/>
          <w:szCs w:val="21"/>
        </w:rPr>
        <w:t>Court holds that s35 is NOT simply codifying or entrenching existing law</w:t>
      </w:r>
    </w:p>
    <w:p w14:paraId="0809E8BA" w14:textId="74E0C4C2" w:rsidR="00FC2584" w:rsidRPr="00331C85" w:rsidRDefault="00FC2584" w:rsidP="00435F78">
      <w:pPr>
        <w:pStyle w:val="ListParagraph"/>
        <w:numPr>
          <w:ilvl w:val="2"/>
          <w:numId w:val="42"/>
        </w:numPr>
        <w:rPr>
          <w:rFonts w:eastAsia="Times New Roman"/>
          <w:color w:val="000000" w:themeColor="text1"/>
          <w:szCs w:val="21"/>
        </w:rPr>
      </w:pPr>
      <w:r w:rsidRPr="00331C85">
        <w:rPr>
          <w:rFonts w:eastAsia="Times New Roman"/>
          <w:color w:val="000000" w:themeColor="text1"/>
          <w:szCs w:val="21"/>
        </w:rPr>
        <w:t>“Section 35 calls for a just settlement for aboriginal peoples. It renounces the old rules of the game” (Prof. Noel Lyon)</w:t>
      </w:r>
    </w:p>
    <w:p w14:paraId="7F31CA7C" w14:textId="28214035" w:rsidR="00FC2584" w:rsidRPr="00331C85" w:rsidRDefault="00FC2584" w:rsidP="00435F78">
      <w:pPr>
        <w:pStyle w:val="ListParagraph"/>
        <w:numPr>
          <w:ilvl w:val="2"/>
          <w:numId w:val="42"/>
        </w:numPr>
        <w:rPr>
          <w:rFonts w:eastAsia="Times New Roman"/>
          <w:color w:val="000000" w:themeColor="text1"/>
          <w:szCs w:val="21"/>
        </w:rPr>
      </w:pPr>
      <w:r w:rsidRPr="00331C85">
        <w:rPr>
          <w:rFonts w:eastAsia="Times New Roman"/>
          <w:color w:val="000000" w:themeColor="text1"/>
          <w:szCs w:val="21"/>
        </w:rPr>
        <w:t>S. 35 should be interpreted purposively: generous and liberal interpretation in keeping with the “honour of the Crown”</w:t>
      </w:r>
    </w:p>
    <w:p w14:paraId="01B122E7" w14:textId="2373C223" w:rsidR="00FC2584" w:rsidRPr="00331C85" w:rsidRDefault="00FC2584" w:rsidP="00435F78">
      <w:pPr>
        <w:pStyle w:val="ListParagraph"/>
        <w:numPr>
          <w:ilvl w:val="3"/>
          <w:numId w:val="42"/>
        </w:numPr>
        <w:rPr>
          <w:rFonts w:eastAsia="Times New Roman" w:cs="Times New Roman"/>
          <w:color w:val="000000" w:themeColor="text1"/>
          <w:szCs w:val="21"/>
        </w:rPr>
      </w:pPr>
      <w:r w:rsidRPr="00331C85">
        <w:rPr>
          <w:rFonts w:eastAsia="Times New Roman" w:cs="Times New Roman"/>
          <w:color w:val="000000" w:themeColor="text1"/>
          <w:szCs w:val="21"/>
        </w:rPr>
        <w:t>The nature of section 35(1) suggests it should be construed in a purposive way – when the purposes of the affirmation of aboriginal rights are considered it is clear that a generous, liberal interpretation of the words in the constitutional provision is demanded</w:t>
      </w:r>
    </w:p>
    <w:p w14:paraId="3431E99D" w14:textId="77777777" w:rsidR="00FC2584" w:rsidRPr="00331C85" w:rsidRDefault="00FC2584" w:rsidP="00435F78">
      <w:pPr>
        <w:pStyle w:val="ListParagraph"/>
        <w:numPr>
          <w:ilvl w:val="1"/>
          <w:numId w:val="42"/>
        </w:numPr>
        <w:rPr>
          <w:rFonts w:eastAsia="Times New Roman"/>
          <w:color w:val="000000" w:themeColor="text1"/>
          <w:szCs w:val="21"/>
        </w:rPr>
      </w:pPr>
      <w:r w:rsidRPr="00331C85">
        <w:rPr>
          <w:rFonts w:eastAsia="Times New Roman"/>
          <w:b/>
          <w:color w:val="000000" w:themeColor="text1"/>
          <w:szCs w:val="21"/>
        </w:rPr>
        <w:t>Guiding Principle</w:t>
      </w:r>
      <w:r w:rsidRPr="00331C85">
        <w:rPr>
          <w:rFonts w:eastAsia="Times New Roman"/>
          <w:color w:val="000000" w:themeColor="text1"/>
          <w:szCs w:val="21"/>
        </w:rPr>
        <w:t xml:space="preserve">: “the Government has the responsibility to act in a </w:t>
      </w:r>
      <w:r w:rsidRPr="00331C85">
        <w:rPr>
          <w:rFonts w:eastAsia="Times New Roman"/>
          <w:i/>
          <w:color w:val="000000" w:themeColor="text1"/>
          <w:szCs w:val="21"/>
        </w:rPr>
        <w:t>fiduciary capacity</w:t>
      </w:r>
      <w:r w:rsidRPr="00331C85">
        <w:rPr>
          <w:rFonts w:eastAsia="Times New Roman"/>
          <w:color w:val="000000" w:themeColor="text1"/>
          <w:szCs w:val="21"/>
        </w:rPr>
        <w:t xml:space="preserve"> with respect to aboriginal peoples. The relationship between the Government and aboriginals is </w:t>
      </w:r>
      <w:r w:rsidRPr="00331C85">
        <w:rPr>
          <w:rFonts w:eastAsia="Times New Roman"/>
          <w:i/>
          <w:color w:val="000000" w:themeColor="text1"/>
          <w:szCs w:val="21"/>
        </w:rPr>
        <w:t>trust-like</w:t>
      </w:r>
      <w:r w:rsidRPr="00331C85">
        <w:rPr>
          <w:rFonts w:eastAsia="Times New Roman"/>
          <w:color w:val="000000" w:themeColor="text1"/>
          <w:szCs w:val="21"/>
        </w:rPr>
        <w:t xml:space="preserve">, rather than adversarial, and contemporary recognition and affirmation of aboriginal rights must be </w:t>
      </w:r>
      <w:r w:rsidRPr="00331C85">
        <w:rPr>
          <w:rFonts w:eastAsia="Times New Roman"/>
          <w:i/>
          <w:color w:val="000000" w:themeColor="text1"/>
          <w:szCs w:val="21"/>
        </w:rPr>
        <w:t>defined in light of this historic relationship</w:t>
      </w:r>
      <w:r w:rsidRPr="00331C85">
        <w:rPr>
          <w:rFonts w:eastAsia="Times New Roman"/>
          <w:color w:val="000000" w:themeColor="text1"/>
          <w:szCs w:val="21"/>
        </w:rPr>
        <w:t>.”</w:t>
      </w:r>
    </w:p>
    <w:p w14:paraId="79DBFB88" w14:textId="025B0B0D" w:rsidR="00FC2584" w:rsidRPr="00331C85" w:rsidRDefault="00FC2584" w:rsidP="00435F78">
      <w:pPr>
        <w:pStyle w:val="ListParagraph"/>
        <w:numPr>
          <w:ilvl w:val="1"/>
          <w:numId w:val="42"/>
        </w:numPr>
        <w:rPr>
          <w:rFonts w:eastAsia="Times New Roman"/>
          <w:color w:val="000000" w:themeColor="text1"/>
          <w:szCs w:val="21"/>
        </w:rPr>
      </w:pPr>
      <w:r w:rsidRPr="00331C85">
        <w:rPr>
          <w:rFonts w:eastAsia="Times New Roman"/>
          <w:color w:val="000000" w:themeColor="text1"/>
          <w:szCs w:val="21"/>
        </w:rPr>
        <w:t xml:space="preserve">Recognition and affirmation </w:t>
      </w:r>
      <w:r w:rsidRPr="00331C85">
        <w:rPr>
          <w:rFonts w:eastAsia="Times New Roman"/>
          <w:b/>
          <w:color w:val="000000" w:themeColor="text1"/>
          <w:szCs w:val="21"/>
        </w:rPr>
        <w:t xml:space="preserve">incorporate </w:t>
      </w:r>
      <w:r w:rsidRPr="00331C85">
        <w:rPr>
          <w:rFonts w:eastAsia="Times New Roman"/>
          <w:b/>
          <w:i/>
          <w:iCs/>
          <w:color w:val="000000" w:themeColor="text1"/>
          <w:szCs w:val="21"/>
        </w:rPr>
        <w:t>limits</w:t>
      </w:r>
      <w:r w:rsidRPr="00331C85">
        <w:rPr>
          <w:rFonts w:eastAsia="Times New Roman"/>
          <w:b/>
          <w:color w:val="000000" w:themeColor="text1"/>
          <w:szCs w:val="21"/>
        </w:rPr>
        <w:t xml:space="preserve"> on rights</w:t>
      </w:r>
    </w:p>
    <w:p w14:paraId="04D677B4" w14:textId="77777777" w:rsidR="00FC2584" w:rsidRPr="00331C85" w:rsidRDefault="00FC2584" w:rsidP="00435F78">
      <w:pPr>
        <w:pStyle w:val="ListParagraph"/>
        <w:numPr>
          <w:ilvl w:val="2"/>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“There is </w:t>
      </w:r>
      <w:r w:rsidRPr="00331C85">
        <w:rPr>
          <w:rFonts w:eastAsia="Times New Roman" w:cs="Times New Roman"/>
          <w:i/>
          <w:color w:val="000000" w:themeColor="text1"/>
          <w:szCs w:val="21"/>
        </w:rPr>
        <w:t>no explicit language</w:t>
      </w:r>
      <w:r w:rsidRPr="00331C85">
        <w:rPr>
          <w:rFonts w:eastAsia="Times New Roman" w:cs="Times New Roman"/>
          <w:color w:val="000000" w:themeColor="text1"/>
          <w:szCs w:val="21"/>
        </w:rPr>
        <w:t xml:space="preserve"> in the provision that authorizes this Court or any court to assess the legitimacy of any government legislation that restricts aboriginal rights.” </w:t>
      </w:r>
    </w:p>
    <w:p w14:paraId="32BADDC1" w14:textId="77777777" w:rsidR="00FC2584" w:rsidRPr="00331C85" w:rsidRDefault="00FC2584" w:rsidP="00435F78">
      <w:pPr>
        <w:pStyle w:val="ListParagraph"/>
        <w:numPr>
          <w:ilvl w:val="3"/>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“Yet, we find that the words “recognition and affirmation” incorporate the fiduciary relationship referred to earlier and so import some restraint on the exercise of sovereign power. </w:t>
      </w:r>
      <w:r w:rsidRPr="00331C85">
        <w:rPr>
          <w:rFonts w:eastAsia="Times New Roman" w:cs="Times New Roman"/>
          <w:i/>
          <w:color w:val="000000" w:themeColor="text1"/>
          <w:szCs w:val="21"/>
        </w:rPr>
        <w:t>Rights that are recognized and affirmed are not absolute</w:t>
      </w:r>
      <w:r w:rsidRPr="00331C85">
        <w:rPr>
          <w:rFonts w:eastAsia="Times New Roman" w:cs="Times New Roman"/>
          <w:color w:val="000000" w:themeColor="text1"/>
          <w:szCs w:val="21"/>
        </w:rPr>
        <w:t>.”</w:t>
      </w:r>
    </w:p>
    <w:p w14:paraId="45D9F2C7" w14:textId="66BCD837" w:rsidR="00FC2584" w:rsidRPr="00331C85" w:rsidRDefault="00FC2584" w:rsidP="00435F78">
      <w:pPr>
        <w:pStyle w:val="ListParagraph"/>
        <w:numPr>
          <w:ilvl w:val="3"/>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“Federal power” under s. 91(24) “must be reconciled with federal duty and the </w:t>
      </w:r>
      <w:r w:rsidRPr="00331C85">
        <w:rPr>
          <w:rFonts w:eastAsia="Times New Roman" w:cs="Times New Roman"/>
          <w:i/>
          <w:color w:val="000000" w:themeColor="text1"/>
          <w:szCs w:val="21"/>
        </w:rPr>
        <w:t>best way to achieve that reconciliation is to demand the justification of any government regulation that infringes</w:t>
      </w:r>
      <w:r w:rsidRPr="00331C85">
        <w:rPr>
          <w:rFonts w:eastAsia="Times New Roman" w:cs="Times New Roman"/>
          <w:color w:val="000000" w:themeColor="text1"/>
          <w:szCs w:val="21"/>
        </w:rPr>
        <w:t xml:space="preserve"> upon or denies aboriginal rights.”</w:t>
      </w:r>
    </w:p>
    <w:p w14:paraId="29652EA4" w14:textId="6B06DD62" w:rsidR="00FC2584" w:rsidRPr="00331C85" w:rsidRDefault="00FC2584" w:rsidP="00435F78">
      <w:pPr>
        <w:pStyle w:val="ListParagraph"/>
        <w:numPr>
          <w:ilvl w:val="2"/>
          <w:numId w:val="42"/>
        </w:numPr>
        <w:rPr>
          <w:rFonts w:eastAsia="Times New Roman" w:cs="Times New Roman"/>
          <w:color w:val="000000" w:themeColor="text1"/>
          <w:szCs w:val="21"/>
        </w:rPr>
      </w:pPr>
      <w:r w:rsidRPr="00331C85">
        <w:rPr>
          <w:rFonts w:eastAsia="Times New Roman" w:cs="Times New Roman"/>
          <w:color w:val="000000" w:themeColor="text1"/>
          <w:szCs w:val="21"/>
        </w:rPr>
        <w:t>Seen as a compromise between freezing “patchwork” of existing regulation as part of the definition of rights vs. characterizing rights in a manner unrestricted by regulation (“extreme positions”)</w:t>
      </w:r>
    </w:p>
    <w:p w14:paraId="0C20B283" w14:textId="56678D3E" w:rsidR="00FC2584" w:rsidRPr="00331C85" w:rsidRDefault="00FC2584" w:rsidP="00435F78">
      <w:pPr>
        <w:pStyle w:val="ListParagraph"/>
        <w:numPr>
          <w:ilvl w:val="2"/>
          <w:numId w:val="42"/>
        </w:numPr>
        <w:rPr>
          <w:rFonts w:eastAsia="Times New Roman" w:cs="Times New Roman"/>
          <w:color w:val="000000" w:themeColor="text1"/>
          <w:szCs w:val="21"/>
        </w:rPr>
      </w:pPr>
      <w:r w:rsidRPr="00331C85">
        <w:rPr>
          <w:rFonts w:eastAsia="Times New Roman" w:cs="Times New Roman"/>
          <w:color w:val="000000" w:themeColor="text1"/>
          <w:szCs w:val="21"/>
        </w:rPr>
        <w:t xml:space="preserve">S. 35(1) is not subject to s. 1 of the Charter, however it does not mean that any law or regulation affecting aboriginal rights will automatically be of no force or effect by the operation of s. 52. Legislation affecting exercising aboriginal rights can still be valid as long as it meets the test for justifying an interference with a right recognized and affirmed under s. 35(1). </w:t>
      </w:r>
    </w:p>
    <w:p w14:paraId="435F47C1" w14:textId="3F1CCA42" w:rsidR="007F2E92" w:rsidRPr="00331C85" w:rsidRDefault="007F2E92" w:rsidP="00435F78">
      <w:pPr>
        <w:pStyle w:val="ListParagraph"/>
        <w:numPr>
          <w:ilvl w:val="1"/>
          <w:numId w:val="42"/>
        </w:numPr>
        <w:rPr>
          <w:rFonts w:eastAsia="Times New Roman"/>
          <w:color w:val="000000" w:themeColor="text1"/>
          <w:szCs w:val="21"/>
        </w:rPr>
      </w:pPr>
      <w:r w:rsidRPr="00331C85">
        <w:rPr>
          <w:rFonts w:eastAsia="Times New Roman" w:cs="Times New Roman"/>
          <w:color w:val="000000" w:themeColor="text1"/>
          <w:szCs w:val="21"/>
        </w:rPr>
        <w:t xml:space="preserve">Section 35(1) provides a solid constitutional base upon which subsequent negotiations can take place – it also </w:t>
      </w:r>
    </w:p>
    <w:p w14:paraId="318C635F" w14:textId="71CD1331" w:rsidR="00166121" w:rsidRPr="00331C85" w:rsidRDefault="007F2E92" w:rsidP="00435F78">
      <w:pPr>
        <w:pStyle w:val="ListParagraph"/>
        <w:numPr>
          <w:ilvl w:val="1"/>
          <w:numId w:val="42"/>
        </w:numPr>
        <w:rPr>
          <w:rFonts w:eastAsia="Times New Roman" w:cs="Times New Roman"/>
          <w:color w:val="000000" w:themeColor="text1"/>
          <w:szCs w:val="21"/>
        </w:rPr>
      </w:pPr>
      <w:r w:rsidRPr="00331C85">
        <w:rPr>
          <w:rFonts w:eastAsia="Times New Roman" w:cs="Times New Roman"/>
          <w:color w:val="000000" w:themeColor="text1"/>
          <w:szCs w:val="21"/>
        </w:rPr>
        <w:t>affords constitutional protection against provincial legislative power</w:t>
      </w:r>
    </w:p>
    <w:p w14:paraId="6858AA52" w14:textId="1A0674B1" w:rsidR="007F2E92" w:rsidRPr="00331C85" w:rsidRDefault="007F2E92" w:rsidP="007F2E92">
      <w:pPr>
        <w:ind w:left="720" w:hanging="720"/>
        <w:rPr>
          <w:color w:val="000000" w:themeColor="text1"/>
          <w:szCs w:val="21"/>
        </w:rPr>
      </w:pPr>
      <w:r w:rsidRPr="00331C85">
        <w:rPr>
          <w:color w:val="000000" w:themeColor="text1"/>
          <w:szCs w:val="21"/>
        </w:rPr>
        <w:t>Issue:</w:t>
      </w:r>
      <w:r w:rsidRPr="00331C85">
        <w:rPr>
          <w:color w:val="000000" w:themeColor="text1"/>
          <w:szCs w:val="21"/>
        </w:rPr>
        <w:tab/>
        <w:t xml:space="preserve">Whether Parliament’s power to regulate fishing is now limited by s 35(1) of the Constitution Act, 1982 </w:t>
      </w:r>
      <w:r w:rsidRPr="00331C85">
        <w:rPr>
          <w:color w:val="000000" w:themeColor="text1"/>
          <w:szCs w:val="21"/>
        </w:rPr>
        <w:sym w:font="Wingdings" w:char="F0E0"/>
      </w:r>
      <w:r w:rsidRPr="00331C85">
        <w:rPr>
          <w:color w:val="000000" w:themeColor="text1"/>
          <w:szCs w:val="21"/>
        </w:rPr>
        <w:t xml:space="preserve"> specifically: Whether the net length restriction in the licence is inconsistent with that provision.</w:t>
      </w:r>
      <w:r w:rsidRPr="00331C85">
        <w:rPr>
          <w:color w:val="000000" w:themeColor="text1"/>
          <w:szCs w:val="21"/>
        </w:rPr>
        <w:tab/>
      </w:r>
    </w:p>
    <w:p w14:paraId="2DA4411D" w14:textId="5B1F7927" w:rsidR="007F2E92" w:rsidRPr="00331C85" w:rsidRDefault="007F2E92" w:rsidP="007F2E92">
      <w:pPr>
        <w:rPr>
          <w:color w:val="000000" w:themeColor="text1"/>
          <w:szCs w:val="21"/>
        </w:rPr>
      </w:pPr>
      <w:r w:rsidRPr="00331C85">
        <w:rPr>
          <w:color w:val="000000" w:themeColor="text1"/>
          <w:szCs w:val="21"/>
        </w:rPr>
        <w:t>Notes:</w:t>
      </w:r>
    </w:p>
    <w:p w14:paraId="6177AF2C" w14:textId="47881B4D" w:rsidR="00166121" w:rsidRPr="00331C85" w:rsidRDefault="00166121" w:rsidP="007F2E92">
      <w:pPr>
        <w:rPr>
          <w:color w:val="000000" w:themeColor="text1"/>
          <w:szCs w:val="21"/>
        </w:rPr>
      </w:pPr>
    </w:p>
    <w:p w14:paraId="140FDC7D" w14:textId="5BEA2C1D" w:rsidR="00166121" w:rsidRPr="00331C85" w:rsidRDefault="00166121" w:rsidP="00F6189E">
      <w:pPr>
        <w:pStyle w:val="Heading3"/>
        <w:rPr>
          <w:color w:val="000000" w:themeColor="text1"/>
        </w:rPr>
      </w:pPr>
      <w:bookmarkStart w:id="201" w:name="_Toc18930275"/>
      <w:r w:rsidRPr="00331C85">
        <w:rPr>
          <w:color w:val="000000" w:themeColor="text1"/>
        </w:rPr>
        <w:t>Sparrow Justification Test</w:t>
      </w:r>
      <w:bookmarkEnd w:id="201"/>
      <w:r w:rsidRPr="00331C85">
        <w:rPr>
          <w:color w:val="000000" w:themeColor="text1"/>
        </w:rPr>
        <w:t xml:space="preserve"> </w:t>
      </w:r>
    </w:p>
    <w:p w14:paraId="41AB363E" w14:textId="77777777" w:rsidR="00510A6B" w:rsidRPr="00331C85" w:rsidRDefault="00510A6B" w:rsidP="00510A6B">
      <w:pPr>
        <w:rPr>
          <w:color w:val="000000" w:themeColor="text1"/>
        </w:rPr>
      </w:pPr>
    </w:p>
    <w:p w14:paraId="2B7DF963" w14:textId="7B033035" w:rsidR="00166121" w:rsidRPr="00331C85" w:rsidRDefault="00155D08" w:rsidP="00435F78">
      <w:pPr>
        <w:numPr>
          <w:ilvl w:val="0"/>
          <w:numId w:val="52"/>
        </w:numPr>
        <w:rPr>
          <w:color w:val="000000" w:themeColor="text1"/>
          <w:szCs w:val="21"/>
        </w:rPr>
      </w:pPr>
      <w:r w:rsidRPr="00331C85">
        <w:rPr>
          <w:b/>
          <w:bCs/>
          <w:color w:val="000000" w:themeColor="text1"/>
          <w:szCs w:val="21"/>
        </w:rPr>
        <w:t>Does the legislation in question have the effect of interfering with an existing aboriginal right?</w:t>
      </w:r>
      <w:r w:rsidRPr="00331C85">
        <w:rPr>
          <w:color w:val="000000" w:themeColor="text1"/>
          <w:szCs w:val="21"/>
        </w:rPr>
        <w:t xml:space="preserve"> </w:t>
      </w:r>
      <w:r w:rsidR="00166121" w:rsidRPr="00331C85">
        <w:rPr>
          <w:color w:val="000000" w:themeColor="text1"/>
          <w:szCs w:val="21"/>
        </w:rPr>
        <w:t>Whether the legislation in question has the effect of interfering with an existing aboriginal right – if so, it represents a prima facie infringement of s. 35(1). The onus of proving an infringement lies on the individual or group challenging the legislation</w:t>
      </w:r>
      <w:r w:rsidRPr="00331C85">
        <w:rPr>
          <w:color w:val="000000" w:themeColor="text1"/>
          <w:szCs w:val="21"/>
        </w:rPr>
        <w:t>.</w:t>
      </w:r>
    </w:p>
    <w:p w14:paraId="3D120281" w14:textId="2CF0C338" w:rsidR="00166121" w:rsidRPr="00331C85" w:rsidRDefault="00166121" w:rsidP="00435F78">
      <w:pPr>
        <w:numPr>
          <w:ilvl w:val="1"/>
          <w:numId w:val="52"/>
        </w:numPr>
        <w:rPr>
          <w:color w:val="000000" w:themeColor="text1"/>
          <w:szCs w:val="21"/>
        </w:rPr>
      </w:pPr>
      <w:r w:rsidRPr="00331C85">
        <w:rPr>
          <w:color w:val="000000" w:themeColor="text1"/>
          <w:szCs w:val="21"/>
        </w:rPr>
        <w:t xml:space="preserve">Is the limitation unreasonable/unnecessary? </w:t>
      </w:r>
    </w:p>
    <w:p w14:paraId="76F6DE49" w14:textId="77777777" w:rsidR="00166121" w:rsidRPr="00331C85" w:rsidRDefault="00166121" w:rsidP="00435F78">
      <w:pPr>
        <w:numPr>
          <w:ilvl w:val="1"/>
          <w:numId w:val="52"/>
        </w:numPr>
        <w:tabs>
          <w:tab w:val="num" w:pos="1440"/>
        </w:tabs>
        <w:rPr>
          <w:color w:val="000000" w:themeColor="text1"/>
          <w:szCs w:val="21"/>
        </w:rPr>
      </w:pPr>
      <w:r w:rsidRPr="00331C85">
        <w:rPr>
          <w:color w:val="000000" w:themeColor="text1"/>
          <w:szCs w:val="21"/>
        </w:rPr>
        <w:t xml:space="preserve">Does the regulation impose undue hardship? </w:t>
      </w:r>
    </w:p>
    <w:p w14:paraId="77BA8509" w14:textId="79C3B0D9" w:rsidR="00166121" w:rsidRPr="00331C85" w:rsidRDefault="00166121" w:rsidP="00435F78">
      <w:pPr>
        <w:numPr>
          <w:ilvl w:val="1"/>
          <w:numId w:val="52"/>
        </w:numPr>
        <w:tabs>
          <w:tab w:val="num" w:pos="1440"/>
        </w:tabs>
        <w:rPr>
          <w:color w:val="000000" w:themeColor="text1"/>
          <w:szCs w:val="21"/>
        </w:rPr>
      </w:pPr>
      <w:r w:rsidRPr="00331C85">
        <w:rPr>
          <w:color w:val="000000" w:themeColor="text1"/>
          <w:szCs w:val="21"/>
        </w:rPr>
        <w:t xml:space="preserve">Does the regulation deny to the holders of the right their preferred means of exercising that right? </w:t>
      </w:r>
    </w:p>
    <w:p w14:paraId="63646317" w14:textId="1D3A5208" w:rsidR="00FC2584" w:rsidRPr="00331C85" w:rsidRDefault="00FC2584" w:rsidP="00FC2584">
      <w:pPr>
        <w:rPr>
          <w:color w:val="000000" w:themeColor="text1"/>
          <w:szCs w:val="21"/>
        </w:rPr>
      </w:pPr>
    </w:p>
    <w:p w14:paraId="1C7227FC" w14:textId="77777777" w:rsidR="00FC2584" w:rsidRPr="00331C85" w:rsidRDefault="00FC2584" w:rsidP="00435F78">
      <w:pPr>
        <w:pStyle w:val="ListParagraph"/>
        <w:numPr>
          <w:ilvl w:val="1"/>
          <w:numId w:val="42"/>
        </w:numPr>
        <w:rPr>
          <w:color w:val="000000" w:themeColor="text1"/>
          <w:szCs w:val="21"/>
        </w:rPr>
      </w:pPr>
      <w:r w:rsidRPr="00331C85">
        <w:rPr>
          <w:color w:val="000000" w:themeColor="text1"/>
          <w:szCs w:val="21"/>
        </w:rPr>
        <w:t xml:space="preserve">If yes, </w:t>
      </w:r>
      <w:r w:rsidRPr="00331C85">
        <w:rPr>
          <w:i/>
          <w:iCs/>
          <w:color w:val="000000" w:themeColor="text1"/>
          <w:szCs w:val="21"/>
        </w:rPr>
        <w:t xml:space="preserve">prima facie </w:t>
      </w:r>
      <w:r w:rsidRPr="00331C85">
        <w:rPr>
          <w:color w:val="000000" w:themeColor="text1"/>
          <w:szCs w:val="21"/>
        </w:rPr>
        <w:t>infringement</w:t>
      </w:r>
    </w:p>
    <w:p w14:paraId="6274B2CE" w14:textId="77777777" w:rsidR="00FC2584" w:rsidRPr="00331C85" w:rsidRDefault="00FC2584" w:rsidP="00435F78">
      <w:pPr>
        <w:pStyle w:val="ListParagraph"/>
        <w:numPr>
          <w:ilvl w:val="1"/>
          <w:numId w:val="42"/>
        </w:numPr>
        <w:rPr>
          <w:color w:val="000000" w:themeColor="text1"/>
          <w:szCs w:val="21"/>
        </w:rPr>
      </w:pPr>
      <w:r w:rsidRPr="00331C85">
        <w:rPr>
          <w:color w:val="000000" w:themeColor="text1"/>
          <w:szCs w:val="21"/>
        </w:rPr>
        <w:t>Consider “aboriginal perspective” on meaning of right</w:t>
      </w:r>
    </w:p>
    <w:p w14:paraId="6169CD3A" w14:textId="4870EA80" w:rsidR="00FC2584" w:rsidRPr="00506EF8" w:rsidRDefault="00FC2584" w:rsidP="00435F78">
      <w:pPr>
        <w:pStyle w:val="ListParagraph"/>
        <w:numPr>
          <w:ilvl w:val="1"/>
          <w:numId w:val="42"/>
        </w:numPr>
        <w:rPr>
          <w:color w:val="000000" w:themeColor="text1"/>
          <w:szCs w:val="21"/>
        </w:rPr>
      </w:pPr>
      <w:r w:rsidRPr="00331C85">
        <w:rPr>
          <w:color w:val="000000" w:themeColor="text1"/>
          <w:szCs w:val="21"/>
        </w:rPr>
        <w:t>Don’t make artificial distinction between right and manner in which exercised</w:t>
      </w:r>
    </w:p>
    <w:p w14:paraId="498EA779" w14:textId="77777777" w:rsidR="00166121" w:rsidRPr="00331C85" w:rsidRDefault="00166121" w:rsidP="00435F78">
      <w:pPr>
        <w:numPr>
          <w:ilvl w:val="0"/>
          <w:numId w:val="52"/>
        </w:numPr>
        <w:rPr>
          <w:color w:val="000000" w:themeColor="text1"/>
          <w:szCs w:val="21"/>
        </w:rPr>
      </w:pPr>
      <w:r w:rsidRPr="00331C85">
        <w:rPr>
          <w:b/>
          <w:color w:val="000000" w:themeColor="text1"/>
          <w:szCs w:val="21"/>
        </w:rPr>
        <w:t>Is the interference justified?</w:t>
      </w:r>
      <w:r w:rsidRPr="00331C85">
        <w:rPr>
          <w:color w:val="000000" w:themeColor="text1"/>
          <w:szCs w:val="21"/>
        </w:rPr>
        <w:t xml:space="preserve"> [onus is on gov’t to prove it is a valid legislative object] </w:t>
      </w:r>
    </w:p>
    <w:p w14:paraId="3CFD0F1F" w14:textId="270F0BC7" w:rsidR="00166121" w:rsidRPr="00331C85" w:rsidRDefault="00166121" w:rsidP="00435F78">
      <w:pPr>
        <w:numPr>
          <w:ilvl w:val="1"/>
          <w:numId w:val="52"/>
        </w:numPr>
        <w:rPr>
          <w:color w:val="000000" w:themeColor="text1"/>
          <w:szCs w:val="21"/>
        </w:rPr>
      </w:pPr>
      <w:r w:rsidRPr="00331C85">
        <w:rPr>
          <w:color w:val="000000" w:themeColor="text1"/>
          <w:szCs w:val="21"/>
        </w:rPr>
        <w:t xml:space="preserve">Is there a valid legislative objective? What was the objective of the department setting out the legislation? [Can be valid if </w:t>
      </w:r>
      <w:r w:rsidR="00D0234B" w:rsidRPr="00331C85">
        <w:rPr>
          <w:color w:val="000000" w:themeColor="text1"/>
          <w:szCs w:val="21"/>
        </w:rPr>
        <w:t>necessary,</w:t>
      </w:r>
      <w:r w:rsidRPr="00331C85">
        <w:rPr>
          <w:color w:val="000000" w:themeColor="text1"/>
          <w:szCs w:val="21"/>
        </w:rPr>
        <w:t xml:space="preserve"> for the proper management and conservation of the resource] </w:t>
      </w:r>
    </w:p>
    <w:p w14:paraId="6A4661D2" w14:textId="77777777" w:rsidR="00CA37BD" w:rsidRPr="00331C85" w:rsidRDefault="00CA37BD" w:rsidP="00435F78">
      <w:pPr>
        <w:numPr>
          <w:ilvl w:val="2"/>
          <w:numId w:val="52"/>
        </w:numPr>
        <w:rPr>
          <w:color w:val="000000" w:themeColor="text1"/>
          <w:szCs w:val="21"/>
        </w:rPr>
      </w:pPr>
      <w:r w:rsidRPr="00331C85">
        <w:rPr>
          <w:color w:val="000000" w:themeColor="text1"/>
          <w:szCs w:val="21"/>
        </w:rPr>
        <w:t>Conservation of resources is a valid objective</w:t>
      </w:r>
    </w:p>
    <w:p w14:paraId="29239FC4" w14:textId="77777777" w:rsidR="00CA37BD" w:rsidRPr="00331C85" w:rsidRDefault="00CA37BD" w:rsidP="00435F78">
      <w:pPr>
        <w:numPr>
          <w:ilvl w:val="2"/>
          <w:numId w:val="52"/>
        </w:numPr>
        <w:rPr>
          <w:color w:val="000000" w:themeColor="text1"/>
          <w:szCs w:val="21"/>
        </w:rPr>
      </w:pPr>
      <w:r w:rsidRPr="00331C85">
        <w:rPr>
          <w:color w:val="000000" w:themeColor="text1"/>
          <w:szCs w:val="21"/>
        </w:rPr>
        <w:t>Preventing harm to general populace or aboriginal peoples themselves is a valid objective</w:t>
      </w:r>
    </w:p>
    <w:p w14:paraId="36BCA716" w14:textId="5E0C2C76" w:rsidR="00CA37BD" w:rsidRPr="00331C85" w:rsidRDefault="00CA37BD" w:rsidP="00435F78">
      <w:pPr>
        <w:numPr>
          <w:ilvl w:val="2"/>
          <w:numId w:val="52"/>
        </w:numPr>
        <w:rPr>
          <w:color w:val="000000" w:themeColor="text1"/>
          <w:szCs w:val="21"/>
        </w:rPr>
      </w:pPr>
      <w:r w:rsidRPr="00331C85">
        <w:rPr>
          <w:color w:val="000000" w:themeColor="text1"/>
          <w:szCs w:val="21"/>
        </w:rPr>
        <w:t>Shifting resources to user groups without aboriginal rights is unconstitutional objective</w:t>
      </w:r>
    </w:p>
    <w:p w14:paraId="5339F9BE" w14:textId="07F3091F" w:rsidR="00166121" w:rsidRPr="00331C85" w:rsidRDefault="00A13F63" w:rsidP="00435F78">
      <w:pPr>
        <w:numPr>
          <w:ilvl w:val="1"/>
          <w:numId w:val="52"/>
        </w:numPr>
        <w:tabs>
          <w:tab w:val="num" w:pos="1440"/>
        </w:tabs>
        <w:rPr>
          <w:color w:val="000000" w:themeColor="text1"/>
          <w:szCs w:val="21"/>
        </w:rPr>
      </w:pPr>
      <w:r w:rsidRPr="00331C85">
        <w:rPr>
          <w:color w:val="000000" w:themeColor="text1"/>
          <w:szCs w:val="21"/>
        </w:rPr>
        <w:t xml:space="preserve">Assess the justification in light of the honour of the crown and special trust relationship </w:t>
      </w:r>
      <w:r w:rsidRPr="00331C85">
        <w:rPr>
          <w:color w:val="000000" w:themeColor="text1"/>
          <w:szCs w:val="21"/>
        </w:rPr>
        <w:sym w:font="Wingdings" w:char="F0E0"/>
      </w:r>
      <w:r w:rsidRPr="00331C85">
        <w:rPr>
          <w:color w:val="000000" w:themeColor="text1"/>
          <w:szCs w:val="21"/>
        </w:rPr>
        <w:t xml:space="preserve"> t</w:t>
      </w:r>
      <w:r w:rsidR="00166121" w:rsidRPr="00331C85">
        <w:rPr>
          <w:color w:val="000000" w:themeColor="text1"/>
          <w:szCs w:val="21"/>
        </w:rPr>
        <w:t xml:space="preserve">he fiduciary duty must be considered when determining whether the legislation can be justified </w:t>
      </w:r>
    </w:p>
    <w:p w14:paraId="5DDA9D1D" w14:textId="77777777" w:rsidR="00CA37BD" w:rsidRPr="00331C85" w:rsidRDefault="00CA37BD" w:rsidP="00435F78">
      <w:pPr>
        <w:numPr>
          <w:ilvl w:val="2"/>
          <w:numId w:val="52"/>
        </w:numPr>
        <w:rPr>
          <w:color w:val="000000" w:themeColor="text1"/>
          <w:szCs w:val="21"/>
        </w:rPr>
      </w:pPr>
      <w:r w:rsidRPr="00331C85">
        <w:rPr>
          <w:color w:val="000000" w:themeColor="text1"/>
          <w:szCs w:val="21"/>
        </w:rPr>
        <w:t>Aboriginal food fishing requirements top priority after conservation</w:t>
      </w:r>
    </w:p>
    <w:p w14:paraId="58467136" w14:textId="0D447B33" w:rsidR="00E524C0" w:rsidRDefault="00CA37BD" w:rsidP="00435F78">
      <w:pPr>
        <w:numPr>
          <w:ilvl w:val="2"/>
          <w:numId w:val="52"/>
        </w:numPr>
        <w:rPr>
          <w:color w:val="000000" w:themeColor="text1"/>
          <w:szCs w:val="21"/>
        </w:rPr>
      </w:pPr>
      <w:r w:rsidRPr="00331C85">
        <w:rPr>
          <w:color w:val="000000" w:themeColor="text1"/>
          <w:szCs w:val="21"/>
        </w:rPr>
        <w:t>May call for assignment of entire allocation (after conservation needs met) to aboriginal rights-holders</w:t>
      </w:r>
    </w:p>
    <w:p w14:paraId="17371A1D" w14:textId="77777777" w:rsidR="00506EF8" w:rsidRPr="00506EF8" w:rsidRDefault="00506EF8" w:rsidP="00506EF8">
      <w:pPr>
        <w:rPr>
          <w:color w:val="000000" w:themeColor="text1"/>
          <w:szCs w:val="21"/>
        </w:rPr>
      </w:pPr>
    </w:p>
    <w:p w14:paraId="68BD9F33" w14:textId="7DFC3C5A" w:rsidR="00166121" w:rsidRPr="00331C85" w:rsidRDefault="00A05799" w:rsidP="00A05799">
      <w:pPr>
        <w:pStyle w:val="Heading2"/>
      </w:pPr>
      <w:bookmarkStart w:id="202" w:name="_Toc18930276"/>
      <w:r w:rsidRPr="00331C85">
        <w:t>Defining and Limiting Aboriginal Rights</w:t>
      </w:r>
      <w:r w:rsidR="00336347" w:rsidRPr="00331C85">
        <w:t xml:space="preserve"> (PTC)</w:t>
      </w:r>
      <w:bookmarkEnd w:id="202"/>
    </w:p>
    <w:p w14:paraId="6A0FCD91" w14:textId="7B4E2304" w:rsidR="00A05799" w:rsidRPr="00331C85" w:rsidRDefault="00A05799" w:rsidP="00A05799">
      <w:pPr>
        <w:rPr>
          <w:color w:val="000000" w:themeColor="text1"/>
        </w:rPr>
      </w:pPr>
    </w:p>
    <w:p w14:paraId="7FA24D81" w14:textId="1F5CBCBE" w:rsidR="00A05799" w:rsidRPr="00331C85" w:rsidRDefault="00A05799" w:rsidP="00A05799">
      <w:pPr>
        <w:pStyle w:val="Heading3"/>
        <w:rPr>
          <w:color w:val="000000" w:themeColor="text1"/>
        </w:rPr>
      </w:pPr>
      <w:bookmarkStart w:id="203" w:name="_Toc18930277"/>
      <w:r w:rsidRPr="00331C85">
        <w:rPr>
          <w:color w:val="000000" w:themeColor="text1"/>
        </w:rPr>
        <w:t>R v Van der Peet</w:t>
      </w:r>
      <w:r w:rsidR="001345E5" w:rsidRPr="00331C85">
        <w:rPr>
          <w:color w:val="000000" w:themeColor="text1"/>
        </w:rPr>
        <w:t xml:space="preserve"> (Infringement)</w:t>
      </w:r>
      <w:bookmarkEnd w:id="203"/>
    </w:p>
    <w:p w14:paraId="700BA3FD" w14:textId="0B69920C" w:rsidR="00A05799" w:rsidRPr="00331C85" w:rsidRDefault="00A05799" w:rsidP="00A05799">
      <w:pPr>
        <w:rPr>
          <w:color w:val="000000" w:themeColor="text1"/>
        </w:rPr>
      </w:pPr>
      <w:r w:rsidRPr="00331C85">
        <w:rPr>
          <w:color w:val="000000" w:themeColor="text1"/>
        </w:rPr>
        <w:t>Ratio:</w:t>
      </w:r>
    </w:p>
    <w:p w14:paraId="6C14833D" w14:textId="226229B5" w:rsidR="00A05799" w:rsidRPr="00331C85" w:rsidRDefault="00A05799" w:rsidP="001535A3">
      <w:pPr>
        <w:ind w:left="720" w:hanging="720"/>
        <w:rPr>
          <w:color w:val="000000" w:themeColor="text1"/>
        </w:rPr>
      </w:pPr>
      <w:r w:rsidRPr="00331C85">
        <w:rPr>
          <w:color w:val="000000" w:themeColor="text1"/>
        </w:rPr>
        <w:t>Facts:</w:t>
      </w:r>
      <w:r w:rsidRPr="00331C85">
        <w:rPr>
          <w:color w:val="000000" w:themeColor="text1"/>
        </w:rPr>
        <w:tab/>
        <w:t xml:space="preserve">VdP is charged under s 61(1) of the </w:t>
      </w:r>
      <w:r w:rsidRPr="00331C85">
        <w:rPr>
          <w:i/>
          <w:iCs/>
          <w:color w:val="000000" w:themeColor="text1"/>
        </w:rPr>
        <w:t xml:space="preserve">Fisheries Act </w:t>
      </w:r>
      <w:r w:rsidRPr="00331C85">
        <w:rPr>
          <w:color w:val="000000" w:themeColor="text1"/>
        </w:rPr>
        <w:t>with the offence of selling fish caught under the authority of an Indian food fish licence. The charges arose out of the sale of 10 salmon. VdP defends her right to sell the fish as an exercise of existing aboriginal rights to sell fish. Also states that the regulations infringe on her aboriginal rights and are therefore invalid under s 35(1).</w:t>
      </w:r>
      <w:r w:rsidR="001535A3" w:rsidRPr="00331C85">
        <w:rPr>
          <w:color w:val="000000" w:themeColor="text1"/>
        </w:rPr>
        <w:t xml:space="preserve"> Claimed her sale of fish was an “existing Aboriginal right” under s. 35, so regulations to the contrary violate s. 35. She objected in particular to COA’s focus on “pre-contact activities” as turning “Right into a Relic”</w:t>
      </w:r>
    </w:p>
    <w:p w14:paraId="25B6EEF2" w14:textId="13EAD08D" w:rsidR="00A05799" w:rsidRPr="00331C85" w:rsidRDefault="00A05799" w:rsidP="00A05799">
      <w:pPr>
        <w:ind w:left="720" w:hanging="720"/>
        <w:rPr>
          <w:color w:val="000000" w:themeColor="text1"/>
        </w:rPr>
      </w:pPr>
      <w:r w:rsidRPr="00331C85">
        <w:rPr>
          <w:color w:val="000000" w:themeColor="text1"/>
        </w:rPr>
        <w:t>Result:</w:t>
      </w:r>
      <w:r w:rsidRPr="00331C85">
        <w:rPr>
          <w:color w:val="000000" w:themeColor="text1"/>
        </w:rPr>
        <w:tab/>
        <w:t>No - the appellant failed to demonstrate that the exchange of fish for money or other goods was an integral part of the distinctive Stolo culture that existed prior to contact – appeal dismissed</w:t>
      </w:r>
    </w:p>
    <w:p w14:paraId="73165FFF" w14:textId="2C50CF3F" w:rsidR="001535A3" w:rsidRPr="00331C85" w:rsidRDefault="00A05799" w:rsidP="008140EC">
      <w:pPr>
        <w:rPr>
          <w:color w:val="000000" w:themeColor="text1"/>
        </w:rPr>
      </w:pPr>
      <w:r w:rsidRPr="00331C85">
        <w:rPr>
          <w:color w:val="000000" w:themeColor="text1"/>
        </w:rPr>
        <w:t>Reason:</w:t>
      </w:r>
      <w:r w:rsidRPr="00331C85">
        <w:rPr>
          <w:color w:val="000000" w:themeColor="text1"/>
        </w:rPr>
        <w:tab/>
        <w:t xml:space="preserve"> </w:t>
      </w:r>
      <w:r w:rsidR="001535A3" w:rsidRPr="00331C85">
        <w:rPr>
          <w:b/>
          <w:i/>
          <w:color w:val="000000" w:themeColor="text1"/>
        </w:rPr>
        <w:t xml:space="preserve">Pre-Contact Focus </w:t>
      </w:r>
    </w:p>
    <w:p w14:paraId="19481A7E" w14:textId="77777777" w:rsidR="001535A3" w:rsidRPr="00331C85" w:rsidRDefault="001535A3" w:rsidP="00435F78">
      <w:pPr>
        <w:pStyle w:val="ListParagraph"/>
        <w:numPr>
          <w:ilvl w:val="1"/>
          <w:numId w:val="42"/>
        </w:numPr>
        <w:rPr>
          <w:color w:val="000000" w:themeColor="text1"/>
        </w:rPr>
      </w:pPr>
      <w:r w:rsidRPr="00331C85">
        <w:rPr>
          <w:color w:val="000000" w:themeColor="text1"/>
        </w:rPr>
        <w:t>Purposive interpretation of s. 35 requires focus on pre-contact activities</w:t>
      </w:r>
    </w:p>
    <w:p w14:paraId="7E2D0A65" w14:textId="077F9468" w:rsidR="001535A3" w:rsidRPr="00331C85" w:rsidRDefault="001535A3" w:rsidP="00435F78">
      <w:pPr>
        <w:pStyle w:val="ListParagraph"/>
        <w:numPr>
          <w:ilvl w:val="2"/>
          <w:numId w:val="42"/>
        </w:numPr>
        <w:rPr>
          <w:color w:val="000000" w:themeColor="text1"/>
        </w:rPr>
      </w:pPr>
      <w:r w:rsidRPr="00331C85">
        <w:rPr>
          <w:color w:val="000000" w:themeColor="text1"/>
        </w:rPr>
        <w:t xml:space="preserve">NOT like </w:t>
      </w:r>
      <w:r w:rsidRPr="00331C85">
        <w:rPr>
          <w:i/>
          <w:iCs/>
          <w:color w:val="000000" w:themeColor="text1"/>
        </w:rPr>
        <w:t xml:space="preserve">Charter </w:t>
      </w:r>
      <w:r w:rsidRPr="00331C85">
        <w:rPr>
          <w:color w:val="000000" w:themeColor="text1"/>
        </w:rPr>
        <w:t>rights that are “held by all people” on basis of “dignity”</w:t>
      </w:r>
    </w:p>
    <w:p w14:paraId="20F4AE7E" w14:textId="77777777" w:rsidR="001535A3" w:rsidRPr="00331C85" w:rsidRDefault="001535A3" w:rsidP="00435F78">
      <w:pPr>
        <w:pStyle w:val="ListParagraph"/>
        <w:numPr>
          <w:ilvl w:val="1"/>
          <w:numId w:val="42"/>
        </w:numPr>
        <w:rPr>
          <w:color w:val="000000" w:themeColor="text1"/>
        </w:rPr>
      </w:pPr>
      <w:r w:rsidRPr="00331C85">
        <w:rPr>
          <w:color w:val="000000" w:themeColor="text1"/>
        </w:rPr>
        <w:t xml:space="preserve">S. 35 must be defined “in a way that captures </w:t>
      </w:r>
      <w:r w:rsidRPr="00331C85">
        <w:rPr>
          <w:i/>
          <w:iCs/>
          <w:color w:val="000000" w:themeColor="text1"/>
        </w:rPr>
        <w:t xml:space="preserve">both </w:t>
      </w:r>
      <w:r w:rsidRPr="00331C85">
        <w:rPr>
          <w:color w:val="000000" w:themeColor="text1"/>
        </w:rPr>
        <w:t xml:space="preserve">the Aboriginal and the rights in Aboriginal rights” </w:t>
      </w:r>
    </w:p>
    <w:p w14:paraId="65D6DD88" w14:textId="77777777" w:rsidR="001535A3" w:rsidRPr="00331C85" w:rsidRDefault="001535A3" w:rsidP="00435F78">
      <w:pPr>
        <w:pStyle w:val="ListParagraph"/>
        <w:numPr>
          <w:ilvl w:val="2"/>
          <w:numId w:val="42"/>
        </w:numPr>
        <w:rPr>
          <w:color w:val="000000" w:themeColor="text1"/>
        </w:rPr>
      </w:pPr>
      <w:r w:rsidRPr="00331C85">
        <w:rPr>
          <w:color w:val="000000" w:themeColor="text1"/>
        </w:rPr>
        <w:t>Purpose of s. 35 is “reconciliation of the pre-existence of Aboriginal societies with the sovereignty of the Crown”</w:t>
      </w:r>
    </w:p>
    <w:p w14:paraId="7EFD885D" w14:textId="5F9D4153" w:rsidR="001535A3" w:rsidRPr="00331C85" w:rsidRDefault="001535A3" w:rsidP="00435F78">
      <w:pPr>
        <w:pStyle w:val="ListParagraph"/>
        <w:numPr>
          <w:ilvl w:val="2"/>
          <w:numId w:val="42"/>
        </w:numPr>
        <w:rPr>
          <w:color w:val="000000" w:themeColor="text1"/>
        </w:rPr>
      </w:pPr>
      <w:r w:rsidRPr="00331C85">
        <w:rPr>
          <w:color w:val="000000" w:themeColor="text1"/>
        </w:rPr>
        <w:t>Purpose of reconciliation requires test for defining Aboriginal rights that is “</w:t>
      </w:r>
      <w:r w:rsidRPr="00331C85">
        <w:rPr>
          <w:b/>
          <w:color w:val="000000" w:themeColor="text1"/>
        </w:rPr>
        <w:t>directed at identifying the crucial elements of those pre-existing distinctive societies</w:t>
      </w:r>
      <w:r w:rsidRPr="00331C85">
        <w:rPr>
          <w:color w:val="000000" w:themeColor="text1"/>
        </w:rPr>
        <w:t>.</w:t>
      </w:r>
      <w:r w:rsidR="00AB5849" w:rsidRPr="00331C85">
        <w:rPr>
          <w:color w:val="000000" w:themeColor="text1"/>
        </w:rPr>
        <w:t xml:space="preserve"> </w:t>
      </w:r>
      <w:r w:rsidRPr="00331C85">
        <w:rPr>
          <w:color w:val="000000" w:themeColor="text1"/>
        </w:rPr>
        <w:t xml:space="preserve">It must, in other words, aim at </w:t>
      </w:r>
      <w:r w:rsidRPr="00331C85">
        <w:rPr>
          <w:b/>
          <w:color w:val="000000" w:themeColor="text1"/>
        </w:rPr>
        <w:t>identifying the practices, traditions and customs central to the Aboriginal societies that existed in North America prior to contact</w:t>
      </w:r>
      <w:r w:rsidRPr="00331C85">
        <w:rPr>
          <w:color w:val="000000" w:themeColor="text1"/>
        </w:rPr>
        <w:t xml:space="preserve"> with the Europeans.”</w:t>
      </w:r>
    </w:p>
    <w:p w14:paraId="2EDFFCF2" w14:textId="00A23348" w:rsidR="008140EC" w:rsidRPr="00331C85" w:rsidRDefault="008140EC" w:rsidP="00435F78">
      <w:pPr>
        <w:pStyle w:val="ListParagraph"/>
        <w:numPr>
          <w:ilvl w:val="3"/>
          <w:numId w:val="42"/>
        </w:numPr>
        <w:rPr>
          <w:color w:val="000000" w:themeColor="text1"/>
        </w:rPr>
      </w:pPr>
      <w:r w:rsidRPr="00331C85">
        <w:rPr>
          <w:color w:val="000000" w:themeColor="text1"/>
        </w:rPr>
        <w:t xml:space="preserve">Court doubling down on this interpretation </w:t>
      </w:r>
    </w:p>
    <w:p w14:paraId="1BF7F28A" w14:textId="6AD30888" w:rsidR="001535A3" w:rsidRPr="00331C85" w:rsidRDefault="001535A3" w:rsidP="00435F78">
      <w:pPr>
        <w:pStyle w:val="ListParagraph"/>
        <w:numPr>
          <w:ilvl w:val="1"/>
          <w:numId w:val="42"/>
        </w:numPr>
        <w:rPr>
          <w:color w:val="000000" w:themeColor="text1"/>
        </w:rPr>
      </w:pPr>
      <w:r w:rsidRPr="00331C85">
        <w:rPr>
          <w:color w:val="000000" w:themeColor="text1"/>
        </w:rPr>
        <w:t xml:space="preserve">Consistent with </w:t>
      </w:r>
      <w:r w:rsidRPr="00331C85">
        <w:rPr>
          <w:i/>
          <w:iCs/>
          <w:color w:val="000000" w:themeColor="text1"/>
        </w:rPr>
        <w:t>Sparrow</w:t>
      </w:r>
      <w:r w:rsidRPr="00331C85">
        <w:rPr>
          <w:color w:val="000000" w:themeColor="text1"/>
        </w:rPr>
        <w:t xml:space="preserve"> focus on practice as “integral” to “distinctive culture” of Musqueam pre-contact</w:t>
      </w:r>
    </w:p>
    <w:p w14:paraId="30BA6F9A" w14:textId="77777777" w:rsidR="008140EC" w:rsidRPr="00331C85" w:rsidRDefault="008140EC" w:rsidP="008140EC">
      <w:pPr>
        <w:ind w:firstLine="720"/>
        <w:rPr>
          <w:color w:val="000000" w:themeColor="text1"/>
        </w:rPr>
      </w:pPr>
      <w:r w:rsidRPr="00331C85">
        <w:rPr>
          <w:i/>
          <w:color w:val="000000" w:themeColor="text1"/>
        </w:rPr>
        <w:t>Defining Rights</w:t>
      </w:r>
    </w:p>
    <w:p w14:paraId="049A669C" w14:textId="25109D32" w:rsidR="008140EC" w:rsidRPr="00331C85" w:rsidRDefault="008140EC" w:rsidP="00435F78">
      <w:pPr>
        <w:pStyle w:val="ListParagraph"/>
        <w:numPr>
          <w:ilvl w:val="1"/>
          <w:numId w:val="42"/>
        </w:numPr>
        <w:rPr>
          <w:color w:val="000000" w:themeColor="text1"/>
        </w:rPr>
      </w:pPr>
      <w:r w:rsidRPr="00331C85">
        <w:rPr>
          <w:color w:val="000000" w:themeColor="text1"/>
        </w:rPr>
        <w:t>Take “Aboriginal perspective” on meaning of right into account (</w:t>
      </w:r>
      <w:r w:rsidRPr="00331C85">
        <w:rPr>
          <w:i/>
          <w:iCs/>
          <w:color w:val="000000" w:themeColor="text1"/>
        </w:rPr>
        <w:t>Sparrow</w:t>
      </w:r>
      <w:r w:rsidRPr="00331C85">
        <w:rPr>
          <w:color w:val="000000" w:themeColor="text1"/>
        </w:rPr>
        <w:t>)</w:t>
      </w:r>
    </w:p>
    <w:p w14:paraId="1BC6C9D4" w14:textId="77777777" w:rsidR="008140EC" w:rsidRPr="00331C85" w:rsidRDefault="008140EC" w:rsidP="00435F78">
      <w:pPr>
        <w:pStyle w:val="ListParagraph"/>
        <w:numPr>
          <w:ilvl w:val="2"/>
          <w:numId w:val="42"/>
        </w:numPr>
        <w:rPr>
          <w:color w:val="000000" w:themeColor="text1"/>
        </w:rPr>
      </w:pPr>
      <w:r w:rsidRPr="00331C85">
        <w:rPr>
          <w:color w:val="000000" w:themeColor="text1"/>
        </w:rPr>
        <w:t xml:space="preserve">S 35 recognizes and affirms existing aboriginal rights, but it must not be forgotten that the rights it recognizes and affirms are </w:t>
      </w:r>
      <w:r w:rsidRPr="00331C85">
        <w:rPr>
          <w:i/>
          <w:iCs/>
          <w:color w:val="000000" w:themeColor="text1"/>
        </w:rPr>
        <w:t xml:space="preserve">aboriginal </w:t>
      </w:r>
    </w:p>
    <w:p w14:paraId="4DD5BD2A" w14:textId="096B5624" w:rsidR="008140EC" w:rsidRPr="00331C85" w:rsidRDefault="008140EC" w:rsidP="00435F78">
      <w:pPr>
        <w:pStyle w:val="ListParagraph"/>
        <w:numPr>
          <w:ilvl w:val="2"/>
          <w:numId w:val="42"/>
        </w:numPr>
        <w:rPr>
          <w:color w:val="000000" w:themeColor="text1"/>
        </w:rPr>
      </w:pPr>
      <w:r w:rsidRPr="00331C85">
        <w:rPr>
          <w:color w:val="000000" w:themeColor="text1"/>
        </w:rPr>
        <w:t xml:space="preserve">Although equal in importance and significance to the </w:t>
      </w:r>
      <w:r w:rsidRPr="00331C85">
        <w:rPr>
          <w:i/>
          <w:iCs/>
          <w:color w:val="000000" w:themeColor="text1"/>
        </w:rPr>
        <w:t>Charter</w:t>
      </w:r>
      <w:r w:rsidRPr="00331C85">
        <w:rPr>
          <w:color w:val="000000" w:themeColor="text1"/>
        </w:rPr>
        <w:t xml:space="preserve">, aboriginal rights must be viewed differently from </w:t>
      </w:r>
      <w:r w:rsidRPr="00331C85">
        <w:rPr>
          <w:i/>
          <w:iCs/>
          <w:color w:val="000000" w:themeColor="text1"/>
        </w:rPr>
        <w:t xml:space="preserve">Charter </w:t>
      </w:r>
      <w:r w:rsidRPr="00331C85">
        <w:rPr>
          <w:color w:val="000000" w:themeColor="text1"/>
        </w:rPr>
        <w:t xml:space="preserve">rights because they are rights held only by aboriginal members of Canadian society </w:t>
      </w:r>
    </w:p>
    <w:p w14:paraId="75D467C9" w14:textId="709E7983" w:rsidR="008140EC" w:rsidRPr="00331C85" w:rsidRDefault="008140EC" w:rsidP="00435F78">
      <w:pPr>
        <w:pStyle w:val="ListParagraph"/>
        <w:numPr>
          <w:ilvl w:val="2"/>
          <w:numId w:val="42"/>
        </w:numPr>
        <w:rPr>
          <w:color w:val="000000" w:themeColor="text1"/>
        </w:rPr>
      </w:pPr>
      <w:r w:rsidRPr="00331C85">
        <w:rPr>
          <w:b/>
          <w:color w:val="000000" w:themeColor="text1"/>
        </w:rPr>
        <w:t xml:space="preserve">BUT </w:t>
      </w:r>
      <w:r w:rsidRPr="00331C85">
        <w:rPr>
          <w:color w:val="000000" w:themeColor="text1"/>
        </w:rPr>
        <w:t>must also “be framed in terms cognizable to the Canadian legal and constitutional structure”</w:t>
      </w:r>
    </w:p>
    <w:p w14:paraId="325F132A" w14:textId="77777777" w:rsidR="008140EC" w:rsidRPr="00331C85" w:rsidRDefault="008140EC" w:rsidP="00435F78">
      <w:pPr>
        <w:pStyle w:val="ListParagraph"/>
        <w:numPr>
          <w:ilvl w:val="3"/>
          <w:numId w:val="42"/>
        </w:numPr>
        <w:rPr>
          <w:color w:val="000000" w:themeColor="text1"/>
        </w:rPr>
      </w:pPr>
      <w:r w:rsidRPr="00331C85">
        <w:rPr>
          <w:color w:val="000000" w:themeColor="text1"/>
        </w:rPr>
        <w:t>“True reconciliation will, equally, place weight on each”</w:t>
      </w:r>
    </w:p>
    <w:p w14:paraId="046EF758" w14:textId="4FB45440" w:rsidR="008140EC" w:rsidRPr="00331C85" w:rsidRDefault="008140EC" w:rsidP="00435F78">
      <w:pPr>
        <w:pStyle w:val="ListParagraph"/>
        <w:numPr>
          <w:ilvl w:val="1"/>
          <w:numId w:val="42"/>
        </w:numPr>
        <w:rPr>
          <w:color w:val="000000" w:themeColor="text1"/>
        </w:rPr>
      </w:pPr>
      <w:r w:rsidRPr="00331C85">
        <w:rPr>
          <w:color w:val="000000" w:themeColor="text1"/>
        </w:rPr>
        <w:t>When defining the right, consider nature of action claiming to be done pursuant to a right, nature of governmental regulation, and the PTC relied upon to establish right</w:t>
      </w:r>
    </w:p>
    <w:p w14:paraId="3013B094" w14:textId="77777777" w:rsidR="008140EC" w:rsidRPr="00331C85" w:rsidRDefault="008140EC" w:rsidP="00435F78">
      <w:pPr>
        <w:pStyle w:val="ListParagraph"/>
        <w:numPr>
          <w:ilvl w:val="2"/>
          <w:numId w:val="42"/>
        </w:numPr>
        <w:rPr>
          <w:color w:val="000000" w:themeColor="text1"/>
        </w:rPr>
      </w:pPr>
      <w:r w:rsidRPr="00331C85">
        <w:rPr>
          <w:color w:val="000000" w:themeColor="text1"/>
        </w:rPr>
        <w:t>Consider actions at “general” rather than “specific” level as activity may be a modern exercise of a pre-contact PTC</w:t>
      </w:r>
    </w:p>
    <w:p w14:paraId="7E69EDC9" w14:textId="77777777" w:rsidR="008140EC" w:rsidRPr="00331C85" w:rsidRDefault="008140EC" w:rsidP="00435F78">
      <w:pPr>
        <w:pStyle w:val="ListParagraph"/>
        <w:numPr>
          <w:ilvl w:val="2"/>
          <w:numId w:val="42"/>
        </w:numPr>
        <w:rPr>
          <w:color w:val="000000" w:themeColor="text1"/>
        </w:rPr>
      </w:pPr>
      <w:r w:rsidRPr="00331C85">
        <w:rPr>
          <w:color w:val="000000" w:themeColor="text1"/>
        </w:rPr>
        <w:t>Case-by-case, grounded in specific history of group claiming right</w:t>
      </w:r>
    </w:p>
    <w:p w14:paraId="40D437EC" w14:textId="77777777" w:rsidR="008140EC" w:rsidRPr="00331C85" w:rsidRDefault="008140EC" w:rsidP="00435F78">
      <w:pPr>
        <w:pStyle w:val="ListParagraph"/>
        <w:numPr>
          <w:ilvl w:val="1"/>
          <w:numId w:val="42"/>
        </w:numPr>
        <w:rPr>
          <w:color w:val="000000" w:themeColor="text1"/>
        </w:rPr>
      </w:pPr>
      <w:r w:rsidRPr="00331C85">
        <w:rPr>
          <w:color w:val="000000" w:themeColor="text1"/>
        </w:rPr>
        <w:t xml:space="preserve">There are no pan-aboriginal rights </w:t>
      </w:r>
      <w:r w:rsidRPr="00331C85">
        <w:rPr>
          <w:color w:val="000000" w:themeColor="text1"/>
        </w:rPr>
        <w:sym w:font="Wingdings" w:char="F0E0"/>
      </w:r>
      <w:r w:rsidRPr="00331C85">
        <w:rPr>
          <w:color w:val="000000" w:themeColor="text1"/>
        </w:rPr>
        <w:t xml:space="preserve"> It is on a nation by nation basis </w:t>
      </w:r>
    </w:p>
    <w:p w14:paraId="549E16F5" w14:textId="77777777" w:rsidR="008140EC" w:rsidRPr="00331C85" w:rsidRDefault="008140EC" w:rsidP="00435F78">
      <w:pPr>
        <w:pStyle w:val="ListParagraph"/>
        <w:numPr>
          <w:ilvl w:val="1"/>
          <w:numId w:val="42"/>
        </w:numPr>
        <w:rPr>
          <w:color w:val="000000" w:themeColor="text1"/>
        </w:rPr>
      </w:pPr>
      <w:r w:rsidRPr="00331C85">
        <w:rPr>
          <w:color w:val="000000" w:themeColor="text1"/>
        </w:rPr>
        <w:t xml:space="preserve">Fiduciary duty </w:t>
      </w:r>
      <w:r w:rsidRPr="00331C85">
        <w:rPr>
          <w:color w:val="000000" w:themeColor="text1"/>
        </w:rPr>
        <w:sym w:font="Wingdings" w:char="F0E0"/>
      </w:r>
      <w:r w:rsidRPr="00331C85">
        <w:rPr>
          <w:color w:val="000000" w:themeColor="text1"/>
        </w:rPr>
        <w:t xml:space="preserve"> When there are doubts/ambiguities between the Crown and aboriginals these must be resolved in favor of aboriginal peoples AND because of the duty the constitutional provisions protecting aboriginal interests must be given a generous and liberal interpretation </w:t>
      </w:r>
    </w:p>
    <w:p w14:paraId="4FE3A984" w14:textId="77777777" w:rsidR="008140EC" w:rsidRPr="00331C85" w:rsidRDefault="008140EC" w:rsidP="00435F78">
      <w:pPr>
        <w:pStyle w:val="ListParagraph"/>
        <w:numPr>
          <w:ilvl w:val="1"/>
          <w:numId w:val="42"/>
        </w:numPr>
        <w:rPr>
          <w:color w:val="000000" w:themeColor="text1"/>
        </w:rPr>
      </w:pPr>
      <w:r w:rsidRPr="00331C85">
        <w:rPr>
          <w:color w:val="000000" w:themeColor="text1"/>
        </w:rPr>
        <w:t xml:space="preserve">The test for identifying the aboriginal rights recognized and affirmed by s 35 must be directed at identifying the crucial elements of those pre-existing distinctive societies </w:t>
      </w:r>
    </w:p>
    <w:p w14:paraId="6BEB1819" w14:textId="77777777" w:rsidR="008140EC" w:rsidRPr="00331C85" w:rsidRDefault="008140EC" w:rsidP="00435F78">
      <w:pPr>
        <w:pStyle w:val="ListParagraph"/>
        <w:numPr>
          <w:ilvl w:val="2"/>
          <w:numId w:val="42"/>
        </w:numPr>
        <w:rPr>
          <w:color w:val="000000" w:themeColor="text1"/>
        </w:rPr>
      </w:pPr>
      <w:r w:rsidRPr="00331C85">
        <w:rPr>
          <w:color w:val="000000" w:themeColor="text1"/>
        </w:rPr>
        <w:t>It must aim at identifying the practices, traditions, and customs central to the aboriginal societies that existed in NA prior to contact with the Europeans</w:t>
      </w:r>
    </w:p>
    <w:p w14:paraId="226FA931" w14:textId="27616CF2" w:rsidR="008140EC" w:rsidRPr="00331C85" w:rsidRDefault="008140EC" w:rsidP="00435F78">
      <w:pPr>
        <w:pStyle w:val="ListParagraph"/>
        <w:numPr>
          <w:ilvl w:val="2"/>
          <w:numId w:val="42"/>
        </w:numPr>
        <w:rPr>
          <w:color w:val="000000" w:themeColor="text1"/>
        </w:rPr>
      </w:pPr>
      <w:r w:rsidRPr="00331C85">
        <w:rPr>
          <w:color w:val="000000" w:themeColor="text1"/>
        </w:rPr>
        <w:t xml:space="preserve">Keep reconciliation in mind </w:t>
      </w:r>
      <w:r w:rsidRPr="00331C85">
        <w:rPr>
          <w:color w:val="000000" w:themeColor="text1"/>
        </w:rPr>
        <w:sym w:font="Wingdings" w:char="F0E0"/>
      </w:r>
      <w:r w:rsidRPr="00331C85">
        <w:rPr>
          <w:color w:val="000000" w:themeColor="text1"/>
        </w:rPr>
        <w:t xml:space="preserve"> use a large and liberal interpretation </w:t>
      </w:r>
    </w:p>
    <w:p w14:paraId="387F3C88" w14:textId="5410F995" w:rsidR="00A05799" w:rsidRPr="00331C85" w:rsidRDefault="00A05799" w:rsidP="00A05799">
      <w:pPr>
        <w:ind w:left="720"/>
        <w:rPr>
          <w:b/>
          <w:color w:val="000000" w:themeColor="text1"/>
        </w:rPr>
      </w:pPr>
      <w:r w:rsidRPr="00331C85">
        <w:rPr>
          <w:b/>
          <w:color w:val="000000" w:themeColor="text1"/>
        </w:rPr>
        <w:t>Integral to a Distinctive Culture Test</w:t>
      </w:r>
    </w:p>
    <w:p w14:paraId="53B93A44" w14:textId="77777777" w:rsidR="008140EC" w:rsidRPr="00331C85" w:rsidRDefault="008140EC" w:rsidP="00435F78">
      <w:pPr>
        <w:pStyle w:val="ListParagraph"/>
        <w:numPr>
          <w:ilvl w:val="1"/>
          <w:numId w:val="42"/>
        </w:numPr>
        <w:rPr>
          <w:color w:val="000000" w:themeColor="text1"/>
        </w:rPr>
      </w:pPr>
      <w:r w:rsidRPr="00331C85">
        <w:rPr>
          <w:color w:val="000000" w:themeColor="text1"/>
        </w:rPr>
        <w:t>In order to be “integral”, PTC must be “of central significance” to society</w:t>
      </w:r>
    </w:p>
    <w:p w14:paraId="03FD1BB9" w14:textId="77777777" w:rsidR="008140EC" w:rsidRPr="00331C85" w:rsidRDefault="008140EC" w:rsidP="00435F78">
      <w:pPr>
        <w:pStyle w:val="ListParagraph"/>
        <w:numPr>
          <w:ilvl w:val="2"/>
          <w:numId w:val="42"/>
        </w:numPr>
        <w:rPr>
          <w:color w:val="000000" w:themeColor="text1"/>
        </w:rPr>
      </w:pPr>
      <w:r w:rsidRPr="00331C85">
        <w:rPr>
          <w:color w:val="000000" w:themeColor="text1"/>
        </w:rPr>
        <w:t xml:space="preserve">Must have been “one of the things that truly </w:t>
      </w:r>
      <w:r w:rsidRPr="00331C85">
        <w:rPr>
          <w:i/>
          <w:iCs/>
          <w:color w:val="000000" w:themeColor="text1"/>
        </w:rPr>
        <w:t>made the society what it was</w:t>
      </w:r>
      <w:r w:rsidRPr="00331C85">
        <w:rPr>
          <w:color w:val="000000" w:themeColor="text1"/>
        </w:rPr>
        <w:t xml:space="preserve">” </w:t>
      </w:r>
    </w:p>
    <w:p w14:paraId="201D3398" w14:textId="77777777" w:rsidR="008140EC" w:rsidRPr="00331C85" w:rsidRDefault="008140EC" w:rsidP="00435F78">
      <w:pPr>
        <w:pStyle w:val="ListParagraph"/>
        <w:numPr>
          <w:ilvl w:val="2"/>
          <w:numId w:val="42"/>
        </w:numPr>
        <w:rPr>
          <w:color w:val="000000" w:themeColor="text1"/>
        </w:rPr>
      </w:pPr>
      <w:r w:rsidRPr="00331C85">
        <w:rPr>
          <w:color w:val="000000" w:themeColor="text1"/>
        </w:rPr>
        <w:t>Can’t be merely “incidental or occasional”</w:t>
      </w:r>
    </w:p>
    <w:p w14:paraId="1B510837" w14:textId="77777777" w:rsidR="008140EC" w:rsidRPr="00331C85" w:rsidRDefault="008140EC" w:rsidP="00435F78">
      <w:pPr>
        <w:pStyle w:val="ListParagraph"/>
        <w:numPr>
          <w:ilvl w:val="2"/>
          <w:numId w:val="42"/>
        </w:numPr>
        <w:rPr>
          <w:color w:val="000000" w:themeColor="text1"/>
        </w:rPr>
      </w:pPr>
      <w:r w:rsidRPr="00331C85">
        <w:rPr>
          <w:color w:val="000000" w:themeColor="text1"/>
        </w:rPr>
        <w:t>Without PTC, would culture be “fundamentally altered or other than what it is”?</w:t>
      </w:r>
    </w:p>
    <w:p w14:paraId="0EB4F016" w14:textId="168786C3" w:rsidR="008140EC" w:rsidRPr="00331C85" w:rsidRDefault="008140EC" w:rsidP="00435F78">
      <w:pPr>
        <w:pStyle w:val="ListParagraph"/>
        <w:numPr>
          <w:ilvl w:val="3"/>
          <w:numId w:val="42"/>
        </w:numPr>
        <w:rPr>
          <w:color w:val="000000" w:themeColor="text1"/>
        </w:rPr>
      </w:pPr>
      <w:r w:rsidRPr="00331C85">
        <w:rPr>
          <w:color w:val="000000" w:themeColor="text1"/>
        </w:rPr>
        <w:t xml:space="preserve">Is </w:t>
      </w:r>
      <w:r w:rsidR="00C2594E" w:rsidRPr="00331C85">
        <w:rPr>
          <w:color w:val="000000" w:themeColor="text1"/>
        </w:rPr>
        <w:t xml:space="preserve">the </w:t>
      </w:r>
      <w:r w:rsidRPr="00331C85">
        <w:rPr>
          <w:color w:val="000000" w:themeColor="text1"/>
        </w:rPr>
        <w:t>PTC “defining feature” of the culture</w:t>
      </w:r>
      <w:r w:rsidR="00C2594E" w:rsidRPr="00331C85">
        <w:rPr>
          <w:color w:val="000000" w:themeColor="text1"/>
        </w:rPr>
        <w:t>?</w:t>
      </w:r>
    </w:p>
    <w:p w14:paraId="2A43BD45" w14:textId="4C248E4E" w:rsidR="008140EC" w:rsidRPr="00331C85" w:rsidRDefault="008140EC" w:rsidP="00435F78">
      <w:pPr>
        <w:pStyle w:val="ListParagraph"/>
        <w:numPr>
          <w:ilvl w:val="2"/>
          <w:numId w:val="42"/>
        </w:numPr>
        <w:rPr>
          <w:color w:val="000000" w:themeColor="text1"/>
        </w:rPr>
      </w:pPr>
      <w:r w:rsidRPr="00331C85">
        <w:rPr>
          <w:color w:val="000000" w:themeColor="text1"/>
        </w:rPr>
        <w:t>PTC of “independent significance”, rather than “incident to another” PTC</w:t>
      </w:r>
    </w:p>
    <w:p w14:paraId="317435FB" w14:textId="1D5CA36A" w:rsidR="008140EC" w:rsidRPr="00331C85" w:rsidRDefault="008140EC" w:rsidP="00435F78">
      <w:pPr>
        <w:pStyle w:val="ListParagraph"/>
        <w:numPr>
          <w:ilvl w:val="1"/>
          <w:numId w:val="42"/>
        </w:numPr>
        <w:rPr>
          <w:color w:val="000000" w:themeColor="text1"/>
        </w:rPr>
      </w:pPr>
      <w:r w:rsidRPr="00331C85">
        <w:rPr>
          <w:color w:val="000000" w:themeColor="text1"/>
        </w:rPr>
        <w:t xml:space="preserve">Distinctive Culture </w:t>
      </w:r>
    </w:p>
    <w:p w14:paraId="433A23C4" w14:textId="77777777" w:rsidR="008140EC" w:rsidRPr="00331C85" w:rsidRDefault="008140EC" w:rsidP="00435F78">
      <w:pPr>
        <w:pStyle w:val="ListParagraph"/>
        <w:numPr>
          <w:ilvl w:val="2"/>
          <w:numId w:val="42"/>
        </w:numPr>
        <w:rPr>
          <w:color w:val="000000" w:themeColor="text1"/>
        </w:rPr>
      </w:pPr>
      <w:r w:rsidRPr="00331C85">
        <w:rPr>
          <w:color w:val="000000" w:themeColor="text1"/>
        </w:rPr>
        <w:t>PTC can’t be so general it is part of every human society (e.g. eating to survive)</w:t>
      </w:r>
    </w:p>
    <w:p w14:paraId="287AE5C7" w14:textId="77777777" w:rsidR="008140EC" w:rsidRPr="00331C85" w:rsidRDefault="008140EC" w:rsidP="00435F78">
      <w:pPr>
        <w:pStyle w:val="ListParagraph"/>
        <w:numPr>
          <w:ilvl w:val="3"/>
          <w:numId w:val="42"/>
        </w:numPr>
        <w:rPr>
          <w:color w:val="000000" w:themeColor="text1"/>
        </w:rPr>
      </w:pPr>
      <w:r w:rsidRPr="00331C85">
        <w:rPr>
          <w:color w:val="000000" w:themeColor="text1"/>
        </w:rPr>
        <w:t>“Distinctive” does not mean “distinct” in the sense of “unique”</w:t>
      </w:r>
    </w:p>
    <w:p w14:paraId="0DCDD964" w14:textId="77777777" w:rsidR="008140EC" w:rsidRPr="00331C85" w:rsidRDefault="008140EC" w:rsidP="00435F78">
      <w:pPr>
        <w:pStyle w:val="ListParagraph"/>
        <w:numPr>
          <w:ilvl w:val="4"/>
          <w:numId w:val="42"/>
        </w:numPr>
        <w:rPr>
          <w:color w:val="000000" w:themeColor="text1"/>
        </w:rPr>
      </w:pPr>
      <w:r w:rsidRPr="00331C85">
        <w:rPr>
          <w:color w:val="000000" w:themeColor="text1"/>
        </w:rPr>
        <w:t xml:space="preserve">“Distinctive” means PTC “makes the culture </w:t>
      </w:r>
      <w:r w:rsidRPr="00331C85">
        <w:rPr>
          <w:i/>
          <w:iCs/>
          <w:color w:val="000000" w:themeColor="text1"/>
        </w:rPr>
        <w:t>what it is</w:t>
      </w:r>
      <w:r w:rsidRPr="00331C85">
        <w:rPr>
          <w:color w:val="000000" w:themeColor="text1"/>
        </w:rPr>
        <w:t>”, not that it is different from the PTCs of another culture</w:t>
      </w:r>
    </w:p>
    <w:p w14:paraId="2D19797E" w14:textId="77777777" w:rsidR="008140EC" w:rsidRPr="00331C85" w:rsidRDefault="008140EC" w:rsidP="00435F78">
      <w:pPr>
        <w:pStyle w:val="ListParagraph"/>
        <w:numPr>
          <w:ilvl w:val="2"/>
          <w:numId w:val="42"/>
        </w:numPr>
        <w:rPr>
          <w:color w:val="000000" w:themeColor="text1"/>
        </w:rPr>
      </w:pPr>
      <w:r w:rsidRPr="00331C85">
        <w:rPr>
          <w:color w:val="000000" w:themeColor="text1"/>
        </w:rPr>
        <w:t>Evidence that contact with Europeans transformed practice (i.e. “adaptation”) does not undermine claim</w:t>
      </w:r>
    </w:p>
    <w:p w14:paraId="45569809" w14:textId="77777777" w:rsidR="008140EC" w:rsidRPr="00331C85" w:rsidRDefault="008140EC" w:rsidP="00435F78">
      <w:pPr>
        <w:pStyle w:val="ListParagraph"/>
        <w:numPr>
          <w:ilvl w:val="3"/>
          <w:numId w:val="42"/>
        </w:numPr>
        <w:rPr>
          <w:color w:val="000000" w:themeColor="text1"/>
        </w:rPr>
      </w:pPr>
      <w:r w:rsidRPr="00331C85">
        <w:rPr>
          <w:color w:val="000000" w:themeColor="text1"/>
        </w:rPr>
        <w:t xml:space="preserve">BUT where PTC “arose solely as a response to European influences” it will “not meet the standard for recognition of an Aboriginal right” </w:t>
      </w:r>
    </w:p>
    <w:p w14:paraId="05F5E244" w14:textId="6849B404" w:rsidR="008140EC" w:rsidRPr="00331C85" w:rsidRDefault="008140EC" w:rsidP="00435F78">
      <w:pPr>
        <w:pStyle w:val="ListParagraph"/>
        <w:numPr>
          <w:ilvl w:val="2"/>
          <w:numId w:val="42"/>
        </w:numPr>
        <w:rPr>
          <w:color w:val="000000" w:themeColor="text1"/>
        </w:rPr>
      </w:pPr>
      <w:r w:rsidRPr="00331C85">
        <w:rPr>
          <w:color w:val="000000" w:themeColor="text1"/>
        </w:rPr>
        <w:t>Take into account “Relationship of Aboriginal Peoples to the Land” and the “Distinctive Societies and Cultures of Aboriginal Peoples”</w:t>
      </w:r>
    </w:p>
    <w:p w14:paraId="6E8BDABD" w14:textId="642F443F" w:rsidR="00C2594E" w:rsidRPr="00331C85" w:rsidRDefault="00C2594E" w:rsidP="00C2594E">
      <w:pPr>
        <w:pStyle w:val="ListParagraph"/>
        <w:rPr>
          <w:color w:val="000000" w:themeColor="text1"/>
        </w:rPr>
      </w:pPr>
      <w:r w:rsidRPr="00331C85">
        <w:rPr>
          <w:i/>
          <w:color w:val="000000" w:themeColor="text1"/>
        </w:rPr>
        <w:t>Continuity</w:t>
      </w:r>
    </w:p>
    <w:p w14:paraId="6CCD47B2" w14:textId="77777777" w:rsidR="00C2594E" w:rsidRPr="00331C85" w:rsidRDefault="00C2594E" w:rsidP="00435F78">
      <w:pPr>
        <w:pStyle w:val="ListParagraph"/>
        <w:numPr>
          <w:ilvl w:val="1"/>
          <w:numId w:val="42"/>
        </w:numPr>
        <w:rPr>
          <w:color w:val="000000" w:themeColor="text1"/>
        </w:rPr>
      </w:pPr>
      <w:r w:rsidRPr="00331C85">
        <w:rPr>
          <w:color w:val="000000" w:themeColor="text1"/>
        </w:rPr>
        <w:t>Rights protected by s. 35 have “continuity” with practices that existed prior to contact</w:t>
      </w:r>
    </w:p>
    <w:p w14:paraId="41269050" w14:textId="3682F1A9" w:rsidR="00C2594E" w:rsidRPr="00331C85" w:rsidRDefault="00C2594E" w:rsidP="00435F78">
      <w:pPr>
        <w:pStyle w:val="ListParagraph"/>
        <w:numPr>
          <w:ilvl w:val="2"/>
          <w:numId w:val="42"/>
        </w:numPr>
        <w:rPr>
          <w:color w:val="000000" w:themeColor="text1"/>
        </w:rPr>
      </w:pPr>
      <w:r w:rsidRPr="00331C85">
        <w:rPr>
          <w:color w:val="000000" w:themeColor="text1"/>
        </w:rPr>
        <w:t xml:space="preserve">“The time period that a court should consider in identifying whether the right claimed meets the standard of being integral to the Aboriginal community claiming the right is the </w:t>
      </w:r>
      <w:r w:rsidRPr="00331C85">
        <w:rPr>
          <w:b/>
          <w:color w:val="000000" w:themeColor="text1"/>
        </w:rPr>
        <w:t>period prior to contact</w:t>
      </w:r>
      <w:r w:rsidRPr="00331C85">
        <w:rPr>
          <w:color w:val="000000" w:themeColor="text1"/>
          <w:u w:val="single"/>
        </w:rPr>
        <w:t xml:space="preserve"> </w:t>
      </w:r>
      <w:r w:rsidRPr="00331C85">
        <w:rPr>
          <w:color w:val="000000" w:themeColor="text1"/>
        </w:rPr>
        <w:t xml:space="preserve">between Aboriginal and European societies” </w:t>
      </w:r>
    </w:p>
    <w:p w14:paraId="4E1C43D0" w14:textId="451A8266" w:rsidR="00C2594E" w:rsidRPr="00331C85" w:rsidRDefault="00103915" w:rsidP="00435F78">
      <w:pPr>
        <w:pStyle w:val="ListParagraph"/>
        <w:numPr>
          <w:ilvl w:val="3"/>
          <w:numId w:val="42"/>
        </w:numPr>
        <w:rPr>
          <w:color w:val="000000" w:themeColor="text1"/>
        </w:rPr>
      </w:pPr>
      <w:r w:rsidRPr="00331C85">
        <w:rPr>
          <w:color w:val="000000" w:themeColor="text1"/>
        </w:rPr>
        <w:t>But e</w:t>
      </w:r>
      <w:r w:rsidR="00C2594E" w:rsidRPr="00331C85">
        <w:rPr>
          <w:color w:val="000000" w:themeColor="text1"/>
        </w:rPr>
        <w:t xml:space="preserve">vidence from post-contact may </w:t>
      </w:r>
      <w:r w:rsidRPr="00331C85">
        <w:rPr>
          <w:color w:val="000000" w:themeColor="text1"/>
        </w:rPr>
        <w:t xml:space="preserve">still </w:t>
      </w:r>
      <w:r w:rsidR="00C2594E" w:rsidRPr="00331C85">
        <w:rPr>
          <w:color w:val="000000" w:themeColor="text1"/>
        </w:rPr>
        <w:t>be relied upon, but aim is to prove pre-contact origins</w:t>
      </w:r>
    </w:p>
    <w:p w14:paraId="2D6269D1" w14:textId="77777777" w:rsidR="00C2594E" w:rsidRPr="00331C85" w:rsidRDefault="00C2594E" w:rsidP="00435F78">
      <w:pPr>
        <w:pStyle w:val="ListParagraph"/>
        <w:numPr>
          <w:ilvl w:val="1"/>
          <w:numId w:val="42"/>
        </w:numPr>
        <w:rPr>
          <w:color w:val="000000" w:themeColor="text1"/>
        </w:rPr>
      </w:pPr>
      <w:r w:rsidRPr="00331C85">
        <w:rPr>
          <w:color w:val="000000" w:themeColor="text1"/>
        </w:rPr>
        <w:t>S. 35 claim made out where PTC “integral to its distinctive culture today” AND has “continuity” with PTCs of “pre-contact times”</w:t>
      </w:r>
    </w:p>
    <w:p w14:paraId="045A1F8C" w14:textId="33D0B5E5" w:rsidR="00C2594E" w:rsidRPr="00331C85" w:rsidRDefault="00C2594E" w:rsidP="00435F78">
      <w:pPr>
        <w:pStyle w:val="ListParagraph"/>
        <w:numPr>
          <w:ilvl w:val="2"/>
          <w:numId w:val="42"/>
        </w:numPr>
        <w:rPr>
          <w:color w:val="000000" w:themeColor="text1"/>
        </w:rPr>
      </w:pPr>
      <w:r w:rsidRPr="00331C85">
        <w:rPr>
          <w:color w:val="000000" w:themeColor="text1"/>
        </w:rPr>
        <w:t>“Chain of continuity” need not be “unbroken” – some interruption ok</w:t>
      </w:r>
    </w:p>
    <w:p w14:paraId="68DECE95" w14:textId="3DC33607" w:rsidR="00C2594E" w:rsidRPr="00331C85" w:rsidRDefault="00C2594E" w:rsidP="00C2594E">
      <w:pPr>
        <w:ind w:left="720"/>
        <w:rPr>
          <w:color w:val="000000" w:themeColor="text1"/>
        </w:rPr>
      </w:pPr>
      <w:r w:rsidRPr="00331C85">
        <w:rPr>
          <w:i/>
          <w:color w:val="000000" w:themeColor="text1"/>
        </w:rPr>
        <w:t>Evidence</w:t>
      </w:r>
      <w:r w:rsidR="00F12A49" w:rsidRPr="00331C85">
        <w:rPr>
          <w:i/>
          <w:color w:val="000000" w:themeColor="text1"/>
        </w:rPr>
        <w:t xml:space="preserve"> of Pre-Contact</w:t>
      </w:r>
    </w:p>
    <w:p w14:paraId="3902BD83" w14:textId="77777777" w:rsidR="00C2594E" w:rsidRPr="00331C85" w:rsidRDefault="00C2594E" w:rsidP="00435F78">
      <w:pPr>
        <w:pStyle w:val="ListParagraph"/>
        <w:numPr>
          <w:ilvl w:val="1"/>
          <w:numId w:val="42"/>
        </w:numPr>
        <w:rPr>
          <w:color w:val="000000" w:themeColor="text1"/>
        </w:rPr>
      </w:pPr>
      <w:r w:rsidRPr="00331C85">
        <w:rPr>
          <w:color w:val="000000" w:themeColor="text1"/>
        </w:rPr>
        <w:t>Courts must approach rules of evidence in light of “evidentiary difficulties” inherent in adjudicating claims of this kind</w:t>
      </w:r>
    </w:p>
    <w:p w14:paraId="392D1B5D" w14:textId="77777777" w:rsidR="00C2594E" w:rsidRPr="00331C85" w:rsidRDefault="00C2594E" w:rsidP="00435F78">
      <w:pPr>
        <w:pStyle w:val="ListParagraph"/>
        <w:numPr>
          <w:ilvl w:val="2"/>
          <w:numId w:val="42"/>
        </w:numPr>
        <w:rPr>
          <w:color w:val="000000" w:themeColor="text1"/>
        </w:rPr>
      </w:pPr>
      <w:r w:rsidRPr="00331C85">
        <w:rPr>
          <w:color w:val="000000" w:themeColor="text1"/>
        </w:rPr>
        <w:t>Evidence necessarily relates to a time with no written records</w:t>
      </w:r>
    </w:p>
    <w:p w14:paraId="127F9149" w14:textId="28C5785A" w:rsidR="00C2594E" w:rsidRPr="00331C85" w:rsidRDefault="00C2594E" w:rsidP="00435F78">
      <w:pPr>
        <w:pStyle w:val="ListParagraph"/>
        <w:numPr>
          <w:ilvl w:val="2"/>
          <w:numId w:val="42"/>
        </w:numPr>
        <w:rPr>
          <w:color w:val="000000" w:themeColor="text1"/>
        </w:rPr>
      </w:pPr>
      <w:r w:rsidRPr="00331C85">
        <w:rPr>
          <w:color w:val="000000" w:themeColor="text1"/>
        </w:rPr>
        <w:t>“Courts must not un</w:t>
      </w:r>
      <w:r w:rsidR="00D0234B" w:rsidRPr="00331C85">
        <w:rPr>
          <w:color w:val="000000" w:themeColor="text1"/>
        </w:rPr>
        <w:t>d</w:t>
      </w:r>
      <w:r w:rsidRPr="00331C85">
        <w:rPr>
          <w:color w:val="000000" w:themeColor="text1"/>
        </w:rPr>
        <w:t>ervalue the evidence presented by Aboriginal claimants simply because that evidence does not conform precisely with the evidentiary standards that would be applied in, for example, a private law torts case”</w:t>
      </w:r>
    </w:p>
    <w:p w14:paraId="17299C66" w14:textId="4DCCA4C1" w:rsidR="00C2594E" w:rsidRPr="00331C85" w:rsidRDefault="00C2594E" w:rsidP="00435F78">
      <w:pPr>
        <w:pStyle w:val="ListParagraph"/>
        <w:numPr>
          <w:ilvl w:val="1"/>
          <w:numId w:val="42"/>
        </w:numPr>
        <w:rPr>
          <w:color w:val="000000" w:themeColor="text1"/>
        </w:rPr>
      </w:pPr>
      <w:r w:rsidRPr="00331C85">
        <w:rPr>
          <w:color w:val="000000" w:themeColor="text1"/>
        </w:rPr>
        <w:t xml:space="preserve">In keeping with generous and liberal interpretation arising from fiduciary duty (per </w:t>
      </w:r>
      <w:r w:rsidRPr="00331C85">
        <w:rPr>
          <w:i/>
          <w:iCs/>
          <w:color w:val="000000" w:themeColor="text1"/>
        </w:rPr>
        <w:t>Sparrow</w:t>
      </w:r>
      <w:r w:rsidRPr="00331C85">
        <w:rPr>
          <w:color w:val="000000" w:themeColor="text1"/>
        </w:rPr>
        <w:t>), doubt or ambiguity must be resolved in favour of claimants</w:t>
      </w:r>
    </w:p>
    <w:p w14:paraId="3ED96F28" w14:textId="61D8B915" w:rsidR="00C2594E" w:rsidRPr="00331C85" w:rsidRDefault="00C2594E" w:rsidP="00C2594E">
      <w:pPr>
        <w:pStyle w:val="ListParagraph"/>
        <w:rPr>
          <w:color w:val="000000" w:themeColor="text1"/>
        </w:rPr>
      </w:pPr>
      <w:r w:rsidRPr="00331C85">
        <w:rPr>
          <w:b/>
          <w:i/>
          <w:color w:val="000000" w:themeColor="text1"/>
        </w:rPr>
        <w:t>Application of the Test</w:t>
      </w:r>
    </w:p>
    <w:p w14:paraId="53549FC4" w14:textId="391865DE" w:rsidR="00C2594E" w:rsidRPr="00331C85" w:rsidRDefault="00C2594E" w:rsidP="00435F78">
      <w:pPr>
        <w:pStyle w:val="ListParagraph"/>
        <w:numPr>
          <w:ilvl w:val="1"/>
          <w:numId w:val="42"/>
        </w:numPr>
        <w:rPr>
          <w:color w:val="000000" w:themeColor="text1"/>
        </w:rPr>
      </w:pPr>
      <w:r w:rsidRPr="00331C85">
        <w:rPr>
          <w:color w:val="000000" w:themeColor="text1"/>
        </w:rPr>
        <w:t>Here, “most accurate” characterization of the right claimed is “an Aboriginal right to exchange fish for money or for other goods”</w:t>
      </w:r>
    </w:p>
    <w:p w14:paraId="141C3C35" w14:textId="2DEA546D" w:rsidR="00437C8B" w:rsidRPr="00331C85" w:rsidRDefault="00437C8B" w:rsidP="00435F78">
      <w:pPr>
        <w:pStyle w:val="ListParagraph"/>
        <w:numPr>
          <w:ilvl w:val="2"/>
          <w:numId w:val="42"/>
        </w:numPr>
        <w:rPr>
          <w:color w:val="000000" w:themeColor="text1"/>
        </w:rPr>
      </w:pPr>
      <w:r w:rsidRPr="00331C85">
        <w:rPr>
          <w:color w:val="000000" w:themeColor="text1"/>
        </w:rPr>
        <w:t xml:space="preserve">Nature of the claim </w:t>
      </w:r>
      <w:r w:rsidRPr="00331C85">
        <w:rPr>
          <w:color w:val="000000" w:themeColor="text1"/>
        </w:rPr>
        <w:sym w:font="Wingdings" w:char="F0E0"/>
      </w:r>
      <w:r w:rsidRPr="00331C85">
        <w:rPr>
          <w:color w:val="000000" w:themeColor="text1"/>
        </w:rPr>
        <w:t xml:space="preserve"> Here, she is claiming an aboriginal right to exchange fish for money or for other goods – she is claiming that the P, C, T of the Stolo include as an integral part the exchange of fish for money or other goods sold 10 salmon = exchange of fish for money and not commercial or market-based sale </w:t>
      </w:r>
    </w:p>
    <w:p w14:paraId="11B5A0C8" w14:textId="2C8E9185" w:rsidR="00235CA8" w:rsidRPr="00331C85" w:rsidRDefault="00235CA8" w:rsidP="00435F78">
      <w:pPr>
        <w:pStyle w:val="ListParagraph"/>
        <w:numPr>
          <w:ilvl w:val="3"/>
          <w:numId w:val="42"/>
        </w:numPr>
        <w:rPr>
          <w:color w:val="000000" w:themeColor="text1"/>
        </w:rPr>
      </w:pPr>
      <w:r w:rsidRPr="00331C85">
        <w:rPr>
          <w:color w:val="000000" w:themeColor="text1"/>
        </w:rPr>
        <w:t>Court draws a distinction between simple exchange and commercial exchange of the goods</w:t>
      </w:r>
    </w:p>
    <w:p w14:paraId="7081F72B" w14:textId="02B55513" w:rsidR="00C2594E" w:rsidRPr="00331C85" w:rsidRDefault="00C2594E" w:rsidP="00435F78">
      <w:pPr>
        <w:pStyle w:val="ListParagraph"/>
        <w:numPr>
          <w:ilvl w:val="2"/>
          <w:numId w:val="42"/>
        </w:numPr>
        <w:rPr>
          <w:color w:val="000000" w:themeColor="text1"/>
        </w:rPr>
      </w:pPr>
      <w:r w:rsidRPr="00331C85">
        <w:rPr>
          <w:color w:val="000000" w:themeColor="text1"/>
        </w:rPr>
        <w:t>Claim that the PTC of Stolo “include as an integral part the exchange of fish for money or other goods”</w:t>
      </w:r>
    </w:p>
    <w:p w14:paraId="44F42C13" w14:textId="77777777" w:rsidR="00C2594E" w:rsidRPr="00331C85" w:rsidRDefault="00C2594E" w:rsidP="00435F78">
      <w:pPr>
        <w:pStyle w:val="ListParagraph"/>
        <w:numPr>
          <w:ilvl w:val="3"/>
          <w:numId w:val="42"/>
        </w:numPr>
        <w:rPr>
          <w:color w:val="000000" w:themeColor="text1"/>
        </w:rPr>
      </w:pPr>
      <w:r w:rsidRPr="00331C85">
        <w:rPr>
          <w:color w:val="000000" w:themeColor="text1"/>
        </w:rPr>
        <w:t>Specific acts charged: 10 salmon sold for $50</w:t>
      </w:r>
    </w:p>
    <w:p w14:paraId="664BADB1" w14:textId="501A234E" w:rsidR="00C2594E" w:rsidRPr="00331C85" w:rsidRDefault="00C2594E" w:rsidP="00435F78">
      <w:pPr>
        <w:pStyle w:val="ListParagraph"/>
        <w:numPr>
          <w:ilvl w:val="3"/>
          <w:numId w:val="42"/>
        </w:numPr>
        <w:rPr>
          <w:color w:val="000000" w:themeColor="text1"/>
        </w:rPr>
      </w:pPr>
      <w:r w:rsidRPr="00331C85">
        <w:rPr>
          <w:color w:val="000000" w:themeColor="text1"/>
        </w:rPr>
        <w:t>No evidence claimant sold salmon on other occasions, so can’t be characterized as “commercial”</w:t>
      </w:r>
    </w:p>
    <w:p w14:paraId="15C93A36" w14:textId="0EDDCEF2" w:rsidR="00C2594E" w:rsidRPr="00331C85" w:rsidRDefault="00437C8B" w:rsidP="00435F78">
      <w:pPr>
        <w:pStyle w:val="ListParagraph"/>
        <w:numPr>
          <w:ilvl w:val="1"/>
          <w:numId w:val="42"/>
        </w:numPr>
        <w:rPr>
          <w:color w:val="000000" w:themeColor="text1"/>
        </w:rPr>
      </w:pPr>
      <w:r w:rsidRPr="00331C85">
        <w:rPr>
          <w:color w:val="000000" w:themeColor="text1"/>
        </w:rPr>
        <w:t xml:space="preserve">Prior to contact exchanges of fish were only incidental to fishing for good purposes; there was no regularized trading system prior to contact; the trade engaged in between Stolo and Hudson’s Bay was different from that typical of Stolo culture prior to contact; the exploitation of the fishery was not specialized and that suggested the exchange was not central to the culture </w:t>
      </w:r>
    </w:p>
    <w:p w14:paraId="00534283" w14:textId="77777777" w:rsidR="00C2594E" w:rsidRPr="00331C85" w:rsidRDefault="00C2594E" w:rsidP="00435F78">
      <w:pPr>
        <w:pStyle w:val="ListParagraph"/>
        <w:numPr>
          <w:ilvl w:val="2"/>
          <w:numId w:val="42"/>
        </w:numPr>
        <w:rPr>
          <w:color w:val="000000" w:themeColor="text1"/>
        </w:rPr>
      </w:pPr>
      <w:r w:rsidRPr="00331C85">
        <w:rPr>
          <w:color w:val="000000" w:themeColor="text1"/>
        </w:rPr>
        <w:t>TJ found that exchanges of fish were only “incidental” to food fishing prior to contact</w:t>
      </w:r>
    </w:p>
    <w:p w14:paraId="152B3B96" w14:textId="018D7360" w:rsidR="00C2594E" w:rsidRPr="00331C85" w:rsidRDefault="00C2594E" w:rsidP="00435F78">
      <w:pPr>
        <w:pStyle w:val="ListParagraph"/>
        <w:numPr>
          <w:ilvl w:val="2"/>
          <w:numId w:val="42"/>
        </w:numPr>
        <w:rPr>
          <w:color w:val="000000" w:themeColor="text1"/>
        </w:rPr>
      </w:pPr>
      <w:r w:rsidRPr="00331C85">
        <w:rPr>
          <w:color w:val="000000" w:themeColor="text1"/>
        </w:rPr>
        <w:t>Trading only became significant part of Stolo culture when Hudson’s Bay Company arrived (i.e. not pre-contact)</w:t>
      </w:r>
    </w:p>
    <w:p w14:paraId="42EFF1C1" w14:textId="645E39F3" w:rsidR="00E524C0" w:rsidRPr="00331C85" w:rsidRDefault="00C2594E" w:rsidP="00435F78">
      <w:pPr>
        <w:pStyle w:val="ListParagraph"/>
        <w:numPr>
          <w:ilvl w:val="1"/>
          <w:numId w:val="42"/>
        </w:numPr>
        <w:rPr>
          <w:b/>
          <w:color w:val="000000" w:themeColor="text1"/>
        </w:rPr>
      </w:pPr>
      <w:r w:rsidRPr="00331C85">
        <w:rPr>
          <w:b/>
          <w:color w:val="000000" w:themeColor="text1"/>
        </w:rPr>
        <w:t>No Aboriginal right found in this case</w:t>
      </w:r>
    </w:p>
    <w:p w14:paraId="60D7676F" w14:textId="517A0983" w:rsidR="00A05799" w:rsidRPr="00331C85" w:rsidRDefault="00A05799" w:rsidP="00A05799">
      <w:pPr>
        <w:rPr>
          <w:color w:val="000000" w:themeColor="text1"/>
        </w:rPr>
      </w:pPr>
      <w:r w:rsidRPr="00331C85">
        <w:rPr>
          <w:color w:val="000000" w:themeColor="text1"/>
        </w:rPr>
        <w:t>Issue:</w:t>
      </w:r>
      <w:r w:rsidRPr="00331C85">
        <w:rPr>
          <w:color w:val="000000" w:themeColor="text1"/>
        </w:rPr>
        <w:tab/>
        <w:t>Was there an existing aboriginal right to sell fish such that s 27(5) is invalid?</w:t>
      </w:r>
    </w:p>
    <w:p w14:paraId="513C9238" w14:textId="0FC4953A" w:rsidR="00A05799" w:rsidRPr="00331C85" w:rsidRDefault="00A05799" w:rsidP="00A05799">
      <w:pPr>
        <w:rPr>
          <w:color w:val="000000" w:themeColor="text1"/>
        </w:rPr>
      </w:pPr>
      <w:r w:rsidRPr="00331C85">
        <w:rPr>
          <w:color w:val="000000" w:themeColor="text1"/>
        </w:rPr>
        <w:t>Notes:</w:t>
      </w:r>
      <w:r w:rsidR="00C2594E" w:rsidRPr="00331C85">
        <w:rPr>
          <w:color w:val="000000" w:themeColor="text1"/>
        </w:rPr>
        <w:tab/>
        <w:t xml:space="preserve">L’HD dissent; </w:t>
      </w:r>
    </w:p>
    <w:p w14:paraId="30CA38D7" w14:textId="77777777" w:rsidR="00C2594E" w:rsidRPr="00331C85" w:rsidRDefault="00C2594E" w:rsidP="00435F78">
      <w:pPr>
        <w:pStyle w:val="ListParagraph"/>
        <w:numPr>
          <w:ilvl w:val="1"/>
          <w:numId w:val="42"/>
        </w:numPr>
        <w:rPr>
          <w:color w:val="000000" w:themeColor="text1"/>
        </w:rPr>
      </w:pPr>
      <w:r w:rsidRPr="00331C85">
        <w:rPr>
          <w:color w:val="000000" w:themeColor="text1"/>
        </w:rPr>
        <w:t xml:space="preserve">Claimants should only have to prove PTC has existed for “substantial continuous period of time” rather than “arbitrary” focus on pre-contact </w:t>
      </w:r>
    </w:p>
    <w:p w14:paraId="58F35962" w14:textId="77777777" w:rsidR="00C2594E" w:rsidRPr="00331C85" w:rsidRDefault="00C2594E" w:rsidP="00435F78">
      <w:pPr>
        <w:pStyle w:val="ListParagraph"/>
        <w:numPr>
          <w:ilvl w:val="1"/>
          <w:numId w:val="42"/>
        </w:numPr>
        <w:rPr>
          <w:color w:val="000000" w:themeColor="text1"/>
        </w:rPr>
      </w:pPr>
      <w:r w:rsidRPr="00331C85">
        <w:rPr>
          <w:color w:val="000000" w:themeColor="text1"/>
        </w:rPr>
        <w:t>Would have found existence of right to trade for subsistence purposes as integral part of PTC of distinctive culture, and sent back to trial for evidence on extinguishment, infringement and justification</w:t>
      </w:r>
    </w:p>
    <w:p w14:paraId="039D99C8" w14:textId="4DFE7F13" w:rsidR="00C2594E" w:rsidRPr="00331C85" w:rsidRDefault="00C2594E" w:rsidP="00C2594E">
      <w:pPr>
        <w:ind w:left="720"/>
        <w:rPr>
          <w:color w:val="000000" w:themeColor="text1"/>
        </w:rPr>
      </w:pPr>
      <w:r w:rsidRPr="00331C85">
        <w:rPr>
          <w:color w:val="000000" w:themeColor="text1"/>
        </w:rPr>
        <w:t>McLachlin dissent;</w:t>
      </w:r>
    </w:p>
    <w:p w14:paraId="7CEEC5B6" w14:textId="1B07E785" w:rsidR="00C2594E" w:rsidRPr="00331C85" w:rsidRDefault="00C2594E" w:rsidP="00435F78">
      <w:pPr>
        <w:pStyle w:val="ListParagraph"/>
        <w:numPr>
          <w:ilvl w:val="1"/>
          <w:numId w:val="42"/>
        </w:numPr>
        <w:rPr>
          <w:color w:val="000000" w:themeColor="text1"/>
        </w:rPr>
      </w:pPr>
      <w:r w:rsidRPr="00331C85">
        <w:rPr>
          <w:color w:val="000000" w:themeColor="text1"/>
        </w:rPr>
        <w:t>Would have applied empirical, historical approach to find that Stolo have a right to continue to use the resource (including through sale), but only to meet traditional sustenance needs in their modern form</w:t>
      </w:r>
    </w:p>
    <w:p w14:paraId="6F23D66B" w14:textId="77777777" w:rsidR="00C2594E" w:rsidRPr="00331C85" w:rsidRDefault="00C2594E" w:rsidP="00435F78">
      <w:pPr>
        <w:pStyle w:val="ListParagraph"/>
        <w:numPr>
          <w:ilvl w:val="1"/>
          <w:numId w:val="42"/>
        </w:numPr>
        <w:rPr>
          <w:color w:val="000000" w:themeColor="text1"/>
        </w:rPr>
      </w:pPr>
      <w:r w:rsidRPr="00331C85">
        <w:rPr>
          <w:color w:val="000000" w:themeColor="text1"/>
        </w:rPr>
        <w:t>Crown failed to justify regulation</w:t>
      </w:r>
    </w:p>
    <w:p w14:paraId="375DE94C" w14:textId="6AB1C928" w:rsidR="00C2594E" w:rsidRPr="00331C85" w:rsidRDefault="00C2594E" w:rsidP="00435F78">
      <w:pPr>
        <w:pStyle w:val="ListParagraph"/>
        <w:numPr>
          <w:ilvl w:val="1"/>
          <w:numId w:val="42"/>
        </w:numPr>
        <w:rPr>
          <w:color w:val="000000" w:themeColor="text1"/>
        </w:rPr>
      </w:pPr>
      <w:r w:rsidRPr="00331C85">
        <w:rPr>
          <w:color w:val="000000" w:themeColor="text1"/>
        </w:rPr>
        <w:t>s. 35 violated</w:t>
      </w:r>
    </w:p>
    <w:p w14:paraId="633719A5" w14:textId="2E16F4B6" w:rsidR="00E524C0" w:rsidRPr="00331C85" w:rsidRDefault="00E524C0" w:rsidP="00E524C0">
      <w:pPr>
        <w:rPr>
          <w:color w:val="000000" w:themeColor="text1"/>
        </w:rPr>
      </w:pPr>
    </w:p>
    <w:p w14:paraId="41B6C1A2" w14:textId="3D1DA91D" w:rsidR="001013A4" w:rsidRPr="00331C85" w:rsidRDefault="001013A4" w:rsidP="001013A4">
      <w:pPr>
        <w:pStyle w:val="Heading3"/>
        <w:rPr>
          <w:color w:val="000000" w:themeColor="text1"/>
        </w:rPr>
      </w:pPr>
      <w:bookmarkStart w:id="204" w:name="_Toc18930278"/>
      <w:r w:rsidRPr="00331C85">
        <w:rPr>
          <w:color w:val="000000" w:themeColor="text1"/>
        </w:rPr>
        <w:t>R v Gladstone</w:t>
      </w:r>
      <w:r w:rsidR="001345E5" w:rsidRPr="00331C85">
        <w:rPr>
          <w:color w:val="000000" w:themeColor="text1"/>
        </w:rPr>
        <w:t xml:space="preserve"> (Justification)</w:t>
      </w:r>
      <w:bookmarkEnd w:id="204"/>
    </w:p>
    <w:p w14:paraId="425C5E6E" w14:textId="1DB50ADC" w:rsidR="00013C7F" w:rsidRPr="00331C85" w:rsidRDefault="00013C7F" w:rsidP="001013A4">
      <w:pPr>
        <w:rPr>
          <w:color w:val="000000" w:themeColor="text1"/>
        </w:rPr>
      </w:pPr>
      <w:r w:rsidRPr="00331C85">
        <w:rPr>
          <w:color w:val="000000" w:themeColor="text1"/>
        </w:rPr>
        <w:t>Ratio:</w:t>
      </w:r>
    </w:p>
    <w:p w14:paraId="456E5B56" w14:textId="09D260C3" w:rsidR="00013C7F" w:rsidRPr="00331C85" w:rsidRDefault="00013C7F" w:rsidP="00013C7F">
      <w:pPr>
        <w:ind w:left="720" w:hanging="720"/>
        <w:rPr>
          <w:color w:val="000000" w:themeColor="text1"/>
        </w:rPr>
      </w:pPr>
      <w:r w:rsidRPr="00331C85">
        <w:rPr>
          <w:color w:val="000000" w:themeColor="text1"/>
        </w:rPr>
        <w:t>Facts:</w:t>
      </w:r>
      <w:r w:rsidRPr="00331C85">
        <w:rPr>
          <w:color w:val="000000" w:themeColor="text1"/>
        </w:rPr>
        <w:tab/>
        <w:t>The appellants were charged under the </w:t>
      </w:r>
      <w:r w:rsidRPr="00331C85">
        <w:rPr>
          <w:i/>
          <w:iCs/>
          <w:color w:val="000000" w:themeColor="text1"/>
        </w:rPr>
        <w:t>Fisheries Act</w:t>
      </w:r>
      <w:r w:rsidRPr="00331C85">
        <w:rPr>
          <w:color w:val="000000" w:themeColor="text1"/>
        </w:rPr>
        <w:t> with the offence of offering to sell herring spawn on kelp caught under authority of an Indian fishing license. The license permitted the sale of 500lb; the appellants were caught selling 4,200lb. The appellants did not argue the facts but claimed that they had an aboriginal right to commercially exploit the herring and that the regulation is contrary to 35(1).</w:t>
      </w:r>
    </w:p>
    <w:p w14:paraId="3E8F1ECA" w14:textId="77777777" w:rsidR="001E5771" w:rsidRPr="00331C85" w:rsidRDefault="00013C7F" w:rsidP="001E5771">
      <w:pPr>
        <w:ind w:left="720" w:hanging="720"/>
        <w:rPr>
          <w:color w:val="000000" w:themeColor="text1"/>
        </w:rPr>
      </w:pPr>
      <w:r w:rsidRPr="00331C85">
        <w:rPr>
          <w:color w:val="000000" w:themeColor="text1"/>
        </w:rPr>
        <w:t>Result:</w:t>
      </w:r>
      <w:r w:rsidR="003B5371" w:rsidRPr="00331C85">
        <w:rPr>
          <w:color w:val="000000" w:themeColor="text1"/>
        </w:rPr>
        <w:tab/>
      </w:r>
      <w:r w:rsidR="001E5771" w:rsidRPr="00331C85">
        <w:rPr>
          <w:color w:val="000000" w:themeColor="text1"/>
        </w:rPr>
        <w:t xml:space="preserve">SCC majority agreed that he had an unextinguished right </w:t>
      </w:r>
    </w:p>
    <w:p w14:paraId="745A25E3" w14:textId="77777777" w:rsidR="001E5771" w:rsidRPr="00331C85" w:rsidRDefault="001E5771" w:rsidP="00435F78">
      <w:pPr>
        <w:pStyle w:val="ListParagraph"/>
        <w:numPr>
          <w:ilvl w:val="1"/>
          <w:numId w:val="42"/>
        </w:numPr>
        <w:rPr>
          <w:color w:val="000000" w:themeColor="text1"/>
        </w:rPr>
      </w:pPr>
      <w:r w:rsidRPr="00331C85">
        <w:rPr>
          <w:color w:val="000000" w:themeColor="text1"/>
        </w:rPr>
        <w:t>Commercial sale of herring spawn on kelp was central, significant and defining feature of Heiltsuk culture prior to contact</w:t>
      </w:r>
    </w:p>
    <w:p w14:paraId="7A1BA528" w14:textId="01FDA9A0" w:rsidR="001E5771" w:rsidRPr="00331C85" w:rsidRDefault="001E5771" w:rsidP="00435F78">
      <w:pPr>
        <w:pStyle w:val="ListParagraph"/>
        <w:numPr>
          <w:ilvl w:val="1"/>
          <w:numId w:val="42"/>
        </w:numPr>
        <w:rPr>
          <w:color w:val="000000" w:themeColor="text1"/>
        </w:rPr>
      </w:pPr>
      <w:r w:rsidRPr="00331C85">
        <w:rPr>
          <w:color w:val="000000" w:themeColor="text1"/>
        </w:rPr>
        <w:t>No evidence of clear intention to extinguish right</w:t>
      </w:r>
    </w:p>
    <w:p w14:paraId="7D64BE29" w14:textId="608BDDDF" w:rsidR="001E5771" w:rsidRPr="0010321A" w:rsidRDefault="001E5771" w:rsidP="0010321A">
      <w:pPr>
        <w:pStyle w:val="ListParagraph"/>
        <w:numPr>
          <w:ilvl w:val="1"/>
          <w:numId w:val="42"/>
        </w:numPr>
        <w:rPr>
          <w:color w:val="000000" w:themeColor="text1"/>
        </w:rPr>
      </w:pPr>
      <w:r w:rsidRPr="00331C85">
        <w:rPr>
          <w:color w:val="000000" w:themeColor="text1"/>
        </w:rPr>
        <w:t xml:space="preserve">Regulation constituted </w:t>
      </w:r>
      <w:r w:rsidRPr="00331C85">
        <w:rPr>
          <w:i/>
          <w:iCs/>
          <w:color w:val="000000" w:themeColor="text1"/>
        </w:rPr>
        <w:t xml:space="preserve">prima facie </w:t>
      </w:r>
      <w:r w:rsidRPr="00331C85">
        <w:rPr>
          <w:color w:val="000000" w:themeColor="text1"/>
        </w:rPr>
        <w:t>infringement</w:t>
      </w:r>
    </w:p>
    <w:p w14:paraId="42287A60" w14:textId="0D36764A" w:rsidR="001E5771" w:rsidRPr="00331C85" w:rsidRDefault="00302E29" w:rsidP="001E5771">
      <w:pPr>
        <w:ind w:left="720"/>
        <w:rPr>
          <w:color w:val="000000" w:themeColor="text1"/>
        </w:rPr>
      </w:pPr>
      <w:r w:rsidRPr="00331C85">
        <w:rPr>
          <w:color w:val="000000" w:themeColor="text1"/>
        </w:rPr>
        <w:t>Evidence and testimony presented insufficie</w:t>
      </w:r>
      <w:r w:rsidR="001E5771" w:rsidRPr="00331C85">
        <w:rPr>
          <w:color w:val="000000" w:themeColor="text1"/>
        </w:rPr>
        <w:t>n</w:t>
      </w:r>
      <w:r w:rsidRPr="00331C85">
        <w:rPr>
          <w:color w:val="000000" w:themeColor="text1"/>
        </w:rPr>
        <w:t>t for the court to decide whether the government’s regulatory scheme is justified – appeal allowed, new trial ordered</w:t>
      </w:r>
      <w:r w:rsidR="001E5771" w:rsidRPr="00331C85">
        <w:rPr>
          <w:color w:val="000000" w:themeColor="text1"/>
        </w:rPr>
        <w:t>.</w:t>
      </w:r>
    </w:p>
    <w:p w14:paraId="09308553" w14:textId="238FDAFC" w:rsidR="003B5371" w:rsidRPr="00331C85" w:rsidRDefault="00013C7F" w:rsidP="003B5371">
      <w:pPr>
        <w:rPr>
          <w:color w:val="000000" w:themeColor="text1"/>
        </w:rPr>
      </w:pPr>
      <w:r w:rsidRPr="00331C85">
        <w:rPr>
          <w:color w:val="000000" w:themeColor="text1"/>
        </w:rPr>
        <w:t>Reason:</w:t>
      </w:r>
      <w:r w:rsidR="0014495D" w:rsidRPr="00331C85">
        <w:rPr>
          <w:color w:val="000000" w:themeColor="text1"/>
        </w:rPr>
        <w:tab/>
      </w:r>
      <w:r w:rsidR="003B5371" w:rsidRPr="00331C85">
        <w:rPr>
          <w:color w:val="000000" w:themeColor="text1"/>
        </w:rPr>
        <w:t>Majority (La Mer)</w:t>
      </w:r>
    </w:p>
    <w:p w14:paraId="4D39EF55" w14:textId="7C5CBCE2" w:rsidR="003B5371" w:rsidRPr="00331C85" w:rsidRDefault="003B5371" w:rsidP="003B5371">
      <w:pPr>
        <w:rPr>
          <w:b/>
          <w:color w:val="000000" w:themeColor="text1"/>
        </w:rPr>
      </w:pPr>
      <w:r w:rsidRPr="00331C85">
        <w:rPr>
          <w:color w:val="000000" w:themeColor="text1"/>
        </w:rPr>
        <w:tab/>
      </w:r>
      <w:r w:rsidRPr="00331C85">
        <w:rPr>
          <w:b/>
          <w:color w:val="000000" w:themeColor="text1"/>
        </w:rPr>
        <w:t xml:space="preserve">Right Differs from </w:t>
      </w:r>
      <w:r w:rsidRPr="00331C85">
        <w:rPr>
          <w:b/>
          <w:i/>
          <w:color w:val="000000" w:themeColor="text1"/>
        </w:rPr>
        <w:t xml:space="preserve">Sparrow </w:t>
      </w:r>
      <w:r w:rsidRPr="00331C85">
        <w:rPr>
          <w:b/>
          <w:color w:val="000000" w:themeColor="text1"/>
        </w:rPr>
        <w:t xml:space="preserve">– No Inherent Limitation </w:t>
      </w:r>
    </w:p>
    <w:p w14:paraId="6AFF1B3C" w14:textId="61330AAB" w:rsidR="00013C7F" w:rsidRPr="00331C85" w:rsidRDefault="003B5371" w:rsidP="00435F78">
      <w:pPr>
        <w:pStyle w:val="ListParagraph"/>
        <w:numPr>
          <w:ilvl w:val="1"/>
          <w:numId w:val="42"/>
        </w:numPr>
        <w:rPr>
          <w:color w:val="000000" w:themeColor="text1"/>
        </w:rPr>
      </w:pPr>
      <w:r w:rsidRPr="00331C85">
        <w:rPr>
          <w:color w:val="000000" w:themeColor="text1"/>
        </w:rPr>
        <w:t xml:space="preserve">The right at issue in </w:t>
      </w:r>
      <w:r w:rsidRPr="00331C85">
        <w:rPr>
          <w:i/>
          <w:color w:val="000000" w:themeColor="text1"/>
        </w:rPr>
        <w:t>Sparrow</w:t>
      </w:r>
      <w:r w:rsidRPr="00331C85">
        <w:rPr>
          <w:color w:val="000000" w:themeColor="text1"/>
        </w:rPr>
        <w:t xml:space="preserve"> has an inherent limitation which the right is recognized and affirmed – this appeal lacks that component</w:t>
      </w:r>
    </w:p>
    <w:p w14:paraId="7E2D3069" w14:textId="72B7D579" w:rsidR="003B5371" w:rsidRPr="00331C85" w:rsidRDefault="003B5371" w:rsidP="00435F78">
      <w:pPr>
        <w:pStyle w:val="ListParagraph"/>
        <w:numPr>
          <w:ilvl w:val="2"/>
          <w:numId w:val="42"/>
        </w:numPr>
        <w:rPr>
          <w:color w:val="000000" w:themeColor="text1"/>
        </w:rPr>
      </w:pPr>
      <w:r w:rsidRPr="00331C85">
        <w:rPr>
          <w:color w:val="000000" w:themeColor="text1"/>
        </w:rPr>
        <w:t xml:space="preserve">The food, social and ceremonial needs for fish of any given band of aboriginal people are internally limited – at a certain point the band will have sufficient fish to meet these needs </w:t>
      </w:r>
    </w:p>
    <w:p w14:paraId="11858017" w14:textId="49FFC231" w:rsidR="003B5371" w:rsidRPr="00331C85" w:rsidRDefault="003B5371" w:rsidP="00435F78">
      <w:pPr>
        <w:pStyle w:val="ListParagraph"/>
        <w:numPr>
          <w:ilvl w:val="2"/>
          <w:numId w:val="42"/>
        </w:numPr>
        <w:rPr>
          <w:color w:val="000000" w:themeColor="text1"/>
        </w:rPr>
      </w:pPr>
      <w:r w:rsidRPr="00331C85">
        <w:rPr>
          <w:color w:val="000000" w:themeColor="text1"/>
        </w:rPr>
        <w:t>The commercial sale of the herring spawn on kelp for commercial sale are the external constraints of the demand of the market and the availability of the resource</w:t>
      </w:r>
    </w:p>
    <w:p w14:paraId="73C9C137" w14:textId="44A350A1" w:rsidR="005A6B07" w:rsidRPr="00331C85" w:rsidRDefault="005A6B07" w:rsidP="00435F78">
      <w:pPr>
        <w:pStyle w:val="ListParagraph"/>
        <w:numPr>
          <w:ilvl w:val="1"/>
          <w:numId w:val="42"/>
        </w:numPr>
        <w:rPr>
          <w:color w:val="000000" w:themeColor="text1"/>
        </w:rPr>
      </w:pPr>
      <w:r w:rsidRPr="00331C85">
        <w:rPr>
          <w:color w:val="000000" w:themeColor="text1"/>
        </w:rPr>
        <w:t xml:space="preserve">Relates to the position taken in </w:t>
      </w:r>
      <w:r w:rsidRPr="00331C85">
        <w:rPr>
          <w:i/>
          <w:color w:val="000000" w:themeColor="text1"/>
        </w:rPr>
        <w:t>Sparrow</w:t>
      </w:r>
      <w:r w:rsidRPr="00331C85">
        <w:rPr>
          <w:color w:val="000000" w:themeColor="text1"/>
        </w:rPr>
        <w:t xml:space="preserve">, that subject to the limits of conservation, aboriginal rights holders must be given priority in the fishery </w:t>
      </w:r>
    </w:p>
    <w:p w14:paraId="48590E00" w14:textId="35F97AD5" w:rsidR="005A6B07" w:rsidRPr="00331C85" w:rsidRDefault="005A6B07" w:rsidP="00435F78">
      <w:pPr>
        <w:pStyle w:val="ListParagraph"/>
        <w:numPr>
          <w:ilvl w:val="2"/>
          <w:numId w:val="42"/>
        </w:numPr>
        <w:rPr>
          <w:color w:val="000000" w:themeColor="text1"/>
        </w:rPr>
      </w:pPr>
      <w:r w:rsidRPr="00331C85">
        <w:rPr>
          <w:color w:val="000000" w:themeColor="text1"/>
        </w:rPr>
        <w:t xml:space="preserve">In so much as a right is internally limited – the notion of priority as articulated in </w:t>
      </w:r>
      <w:r w:rsidRPr="00331C85">
        <w:rPr>
          <w:i/>
          <w:color w:val="000000" w:themeColor="text1"/>
        </w:rPr>
        <w:t>Sparrow</w:t>
      </w:r>
      <w:r w:rsidRPr="00331C85">
        <w:rPr>
          <w:color w:val="000000" w:themeColor="text1"/>
        </w:rPr>
        <w:t xml:space="preserve"> makes sense </w:t>
      </w:r>
    </w:p>
    <w:p w14:paraId="3EE9FC18" w14:textId="6FDBF818" w:rsidR="005A6B07" w:rsidRPr="00331C85" w:rsidRDefault="005A6B07" w:rsidP="00435F78">
      <w:pPr>
        <w:pStyle w:val="ListParagraph"/>
        <w:numPr>
          <w:ilvl w:val="1"/>
          <w:numId w:val="42"/>
        </w:numPr>
        <w:rPr>
          <w:color w:val="000000" w:themeColor="text1"/>
        </w:rPr>
      </w:pPr>
      <w:r w:rsidRPr="00331C85">
        <w:rPr>
          <w:color w:val="000000" w:themeColor="text1"/>
        </w:rPr>
        <w:t xml:space="preserve">Where the right has no internal limitation </w:t>
      </w:r>
    </w:p>
    <w:p w14:paraId="64C9B5B7" w14:textId="566FAE88" w:rsidR="005A6B07" w:rsidRPr="00331C85" w:rsidRDefault="005A6B07" w:rsidP="00435F78">
      <w:pPr>
        <w:pStyle w:val="ListParagraph"/>
        <w:numPr>
          <w:ilvl w:val="2"/>
          <w:numId w:val="42"/>
        </w:numPr>
        <w:rPr>
          <w:color w:val="000000" w:themeColor="text1"/>
        </w:rPr>
      </w:pPr>
      <w:r w:rsidRPr="00331C85">
        <w:rPr>
          <w:color w:val="000000" w:themeColor="text1"/>
        </w:rPr>
        <w:t xml:space="preserve">What is described in </w:t>
      </w:r>
      <w:r w:rsidRPr="00331C85">
        <w:rPr>
          <w:i/>
          <w:color w:val="000000" w:themeColor="text1"/>
        </w:rPr>
        <w:t>Sparrow</w:t>
      </w:r>
      <w:r w:rsidRPr="00331C85">
        <w:rPr>
          <w:color w:val="000000" w:themeColor="text1"/>
        </w:rPr>
        <w:t xml:space="preserve"> as an exceptional circumstance becomes an ordinary </w:t>
      </w:r>
    </w:p>
    <w:p w14:paraId="15877824" w14:textId="130F4166" w:rsidR="005A6B07" w:rsidRPr="00331C85" w:rsidRDefault="005A6B07" w:rsidP="00435F78">
      <w:pPr>
        <w:pStyle w:val="ListParagraph"/>
        <w:numPr>
          <w:ilvl w:val="2"/>
          <w:numId w:val="42"/>
        </w:numPr>
        <w:rPr>
          <w:color w:val="000000" w:themeColor="text1"/>
        </w:rPr>
      </w:pPr>
      <w:r w:rsidRPr="00331C85">
        <w:rPr>
          <w:color w:val="000000" w:themeColor="text1"/>
        </w:rPr>
        <w:t xml:space="preserve">The notion of priority in this case would mean that where an aboriginal right is recognized and affirmed that right would become an exclusive one </w:t>
      </w:r>
    </w:p>
    <w:p w14:paraId="4B4CA837" w14:textId="149BBC2F" w:rsidR="005A6B07" w:rsidRPr="00331C85" w:rsidRDefault="005A6B07" w:rsidP="005A6B07">
      <w:pPr>
        <w:ind w:left="720"/>
        <w:rPr>
          <w:b/>
          <w:color w:val="000000" w:themeColor="text1"/>
        </w:rPr>
      </w:pPr>
      <w:r w:rsidRPr="00331C85">
        <w:rPr>
          <w:b/>
          <w:i/>
          <w:color w:val="000000" w:themeColor="text1"/>
        </w:rPr>
        <w:t>Doctrine of Priority</w:t>
      </w:r>
    </w:p>
    <w:p w14:paraId="1FE99515" w14:textId="70FB7B20" w:rsidR="004054AB" w:rsidRPr="00331C85" w:rsidRDefault="004054AB" w:rsidP="00435F78">
      <w:pPr>
        <w:pStyle w:val="ListParagraph"/>
        <w:numPr>
          <w:ilvl w:val="1"/>
          <w:numId w:val="42"/>
        </w:numPr>
        <w:rPr>
          <w:color w:val="000000" w:themeColor="text1"/>
        </w:rPr>
      </w:pPr>
      <w:r w:rsidRPr="00331C85">
        <w:rPr>
          <w:color w:val="000000" w:themeColor="text1"/>
        </w:rPr>
        <w:t>In this case, no evidentiary basis for limiting right, e.g., to “moderate livelihood”</w:t>
      </w:r>
    </w:p>
    <w:p w14:paraId="358F0E39" w14:textId="62317F32" w:rsidR="005A6B07" w:rsidRPr="00331C85" w:rsidRDefault="005A6B07" w:rsidP="00435F78">
      <w:pPr>
        <w:pStyle w:val="ListParagraph"/>
        <w:numPr>
          <w:ilvl w:val="1"/>
          <w:numId w:val="42"/>
        </w:numPr>
        <w:rPr>
          <w:color w:val="000000" w:themeColor="text1"/>
        </w:rPr>
      </w:pPr>
      <w:r w:rsidRPr="00331C85">
        <w:rPr>
          <w:color w:val="000000" w:themeColor="text1"/>
        </w:rPr>
        <w:t>Where there is no internal limitation, the doctrine does not require that the government allocate the fishery so those holding an aboriginal right to exploit that fishery on a commercial basis are given exclusive right to do so</w:t>
      </w:r>
    </w:p>
    <w:p w14:paraId="57B4F718" w14:textId="77777777" w:rsidR="004054AB" w:rsidRPr="00331C85" w:rsidRDefault="005A6B07" w:rsidP="00435F78">
      <w:pPr>
        <w:pStyle w:val="ListParagraph"/>
        <w:numPr>
          <w:ilvl w:val="2"/>
          <w:numId w:val="42"/>
        </w:numPr>
        <w:rPr>
          <w:color w:val="000000" w:themeColor="text1"/>
        </w:rPr>
      </w:pPr>
      <w:r w:rsidRPr="00331C85">
        <w:rPr>
          <w:color w:val="000000" w:themeColor="text1"/>
        </w:rPr>
        <w:t xml:space="preserve">Rather requires that the government demonstrate that, in allocating the resource, it has taken account of the existence of aboriginal rights and allocated the resource </w:t>
      </w:r>
    </w:p>
    <w:p w14:paraId="4A526522" w14:textId="3E80366E" w:rsidR="005A6B07" w:rsidRPr="00331C85" w:rsidRDefault="005A6B07" w:rsidP="00435F78">
      <w:pPr>
        <w:pStyle w:val="ListParagraph"/>
        <w:numPr>
          <w:ilvl w:val="2"/>
          <w:numId w:val="42"/>
        </w:numPr>
        <w:rPr>
          <w:color w:val="000000" w:themeColor="text1"/>
        </w:rPr>
      </w:pPr>
      <w:r w:rsidRPr="00331C85">
        <w:rPr>
          <w:color w:val="000000" w:themeColor="text1"/>
        </w:rPr>
        <w:t>In a manner respectful of the fact that those rights have priority over the exploitation of the fishery by other users</w:t>
      </w:r>
    </w:p>
    <w:p w14:paraId="538F0E3D" w14:textId="689054B8" w:rsidR="005A6B07" w:rsidRPr="00331C85" w:rsidRDefault="005A6B07" w:rsidP="00435F78">
      <w:pPr>
        <w:pStyle w:val="ListParagraph"/>
        <w:numPr>
          <w:ilvl w:val="2"/>
          <w:numId w:val="42"/>
        </w:numPr>
        <w:rPr>
          <w:color w:val="000000" w:themeColor="text1"/>
        </w:rPr>
      </w:pPr>
      <w:r w:rsidRPr="00331C85">
        <w:rPr>
          <w:color w:val="000000" w:themeColor="text1"/>
        </w:rPr>
        <w:t xml:space="preserve">The right is at once both procedural and substantive </w:t>
      </w:r>
    </w:p>
    <w:p w14:paraId="040F05D1" w14:textId="1FBB4938" w:rsidR="005A6B07" w:rsidRPr="00331C85" w:rsidRDefault="005A6B07" w:rsidP="00435F78">
      <w:pPr>
        <w:pStyle w:val="ListParagraph"/>
        <w:numPr>
          <w:ilvl w:val="3"/>
          <w:numId w:val="42"/>
        </w:numPr>
        <w:rPr>
          <w:color w:val="000000" w:themeColor="text1"/>
        </w:rPr>
      </w:pPr>
      <w:r w:rsidRPr="00331C85">
        <w:rPr>
          <w:color w:val="000000" w:themeColor="text1"/>
        </w:rPr>
        <w:t xml:space="preserve">At the stage of justification the government must demonstrate both that the process by which allocated the resource and the actual allocation of the resource which results from that process reflect the prior interest of aboriginal right holders in the fishery </w:t>
      </w:r>
    </w:p>
    <w:p w14:paraId="6EF4A2BC" w14:textId="7AAF6BFD" w:rsidR="005A6B07" w:rsidRPr="00331C85" w:rsidRDefault="005A6B07" w:rsidP="00435F78">
      <w:pPr>
        <w:pStyle w:val="ListParagraph"/>
        <w:numPr>
          <w:ilvl w:val="1"/>
          <w:numId w:val="42"/>
        </w:numPr>
        <w:rPr>
          <w:color w:val="000000" w:themeColor="text1"/>
        </w:rPr>
      </w:pPr>
      <w:r w:rsidRPr="00331C85">
        <w:rPr>
          <w:color w:val="000000" w:themeColor="text1"/>
        </w:rPr>
        <w:t xml:space="preserve">**Under </w:t>
      </w:r>
      <w:r w:rsidRPr="00331C85">
        <w:rPr>
          <w:i/>
          <w:color w:val="000000" w:themeColor="text1"/>
        </w:rPr>
        <w:t>Sparrow’s</w:t>
      </w:r>
      <w:r w:rsidRPr="00331C85">
        <w:rPr>
          <w:color w:val="000000" w:themeColor="text1"/>
        </w:rPr>
        <w:t xml:space="preserve"> priority doctrine, where the aboriginal right to be given has no internal limitation, </w:t>
      </w:r>
      <w:r w:rsidRPr="00331C85">
        <w:rPr>
          <w:b/>
          <w:color w:val="000000" w:themeColor="text1"/>
        </w:rPr>
        <w:t>courts should assess the government’s actions not to see whether the government has given exclusivity to that right but rather determine whether the government has taken into account the existence and importance of such rights</w:t>
      </w:r>
    </w:p>
    <w:p w14:paraId="35037AEC" w14:textId="77777777" w:rsidR="004054AB" w:rsidRPr="00331C85" w:rsidRDefault="004054AB" w:rsidP="00435F78">
      <w:pPr>
        <w:pStyle w:val="ListParagraph"/>
        <w:numPr>
          <w:ilvl w:val="2"/>
          <w:numId w:val="42"/>
        </w:numPr>
        <w:rPr>
          <w:color w:val="000000" w:themeColor="text1"/>
        </w:rPr>
      </w:pPr>
      <w:r w:rsidRPr="00331C85">
        <w:rPr>
          <w:color w:val="000000" w:themeColor="text1"/>
        </w:rPr>
        <w:t>Notion of “priority” (</w:t>
      </w:r>
      <w:r w:rsidRPr="00331C85">
        <w:rPr>
          <w:i/>
          <w:iCs/>
          <w:color w:val="000000" w:themeColor="text1"/>
        </w:rPr>
        <w:t>Sparrow</w:t>
      </w:r>
      <w:r w:rsidRPr="00331C85">
        <w:rPr>
          <w:color w:val="000000" w:themeColor="text1"/>
        </w:rPr>
        <w:t>) still “valid and important”, but must be refined where right has no internal limit</w:t>
      </w:r>
    </w:p>
    <w:p w14:paraId="618F835A" w14:textId="77777777" w:rsidR="004054AB" w:rsidRPr="00331C85" w:rsidRDefault="004054AB" w:rsidP="00435F78">
      <w:pPr>
        <w:pStyle w:val="ListParagraph"/>
        <w:numPr>
          <w:ilvl w:val="2"/>
          <w:numId w:val="42"/>
        </w:numPr>
        <w:rPr>
          <w:color w:val="000000" w:themeColor="text1"/>
        </w:rPr>
      </w:pPr>
      <w:r w:rsidRPr="00331C85">
        <w:rPr>
          <w:color w:val="000000" w:themeColor="text1"/>
        </w:rPr>
        <w:t>Here, “the doctrine of priority requires that the government demonstrate that, in allocating the resource, it has taken account of the existence of Aboriginal rights and allocated the resource in a manner respectful of the fact that those rights have priority over the exploitation of the fishery by other users.”</w:t>
      </w:r>
    </w:p>
    <w:p w14:paraId="0AA8BEC0" w14:textId="0007FE7F" w:rsidR="005A6B07" w:rsidRPr="00331C85" w:rsidRDefault="005A6B07" w:rsidP="00435F78">
      <w:pPr>
        <w:pStyle w:val="ListParagraph"/>
        <w:numPr>
          <w:ilvl w:val="1"/>
          <w:numId w:val="42"/>
        </w:numPr>
        <w:rPr>
          <w:color w:val="000000" w:themeColor="text1"/>
        </w:rPr>
      </w:pPr>
      <w:r w:rsidRPr="00331C85">
        <w:rPr>
          <w:color w:val="000000" w:themeColor="text1"/>
        </w:rPr>
        <w:t>There being no blanket requirement imposed under the doctrine does not mean that the government’s actions will not be subject to scrutiny</w:t>
      </w:r>
    </w:p>
    <w:p w14:paraId="4B28BA1A" w14:textId="0423DE25" w:rsidR="004054AB" w:rsidRPr="00331C85" w:rsidRDefault="004054AB" w:rsidP="004054AB">
      <w:pPr>
        <w:ind w:left="720"/>
        <w:rPr>
          <w:b/>
          <w:color w:val="000000" w:themeColor="text1"/>
        </w:rPr>
      </w:pPr>
      <w:r w:rsidRPr="00331C85">
        <w:rPr>
          <w:b/>
          <w:i/>
          <w:color w:val="000000" w:themeColor="text1"/>
        </w:rPr>
        <w:t>Objective</w:t>
      </w:r>
    </w:p>
    <w:p w14:paraId="7356E36E" w14:textId="77777777" w:rsidR="004054AB" w:rsidRPr="00331C85" w:rsidRDefault="004054AB" w:rsidP="00435F78">
      <w:pPr>
        <w:pStyle w:val="ListParagraph"/>
        <w:numPr>
          <w:ilvl w:val="1"/>
          <w:numId w:val="42"/>
        </w:numPr>
        <w:rPr>
          <w:color w:val="000000" w:themeColor="text1"/>
        </w:rPr>
      </w:pPr>
      <w:r w:rsidRPr="00331C85">
        <w:rPr>
          <w:color w:val="000000" w:themeColor="text1"/>
        </w:rPr>
        <w:t>Here, overall cap of 20% is based on valid objective of conservation (and is justified on the facts)</w:t>
      </w:r>
    </w:p>
    <w:p w14:paraId="675FD604" w14:textId="77777777" w:rsidR="004054AB" w:rsidRPr="00331C85" w:rsidRDefault="004054AB" w:rsidP="00435F78">
      <w:pPr>
        <w:pStyle w:val="ListParagraph"/>
        <w:numPr>
          <w:ilvl w:val="2"/>
          <w:numId w:val="42"/>
        </w:numPr>
        <w:rPr>
          <w:color w:val="000000" w:themeColor="text1"/>
        </w:rPr>
      </w:pPr>
      <w:r w:rsidRPr="00331C85">
        <w:rPr>
          <w:color w:val="000000" w:themeColor="text1"/>
        </w:rPr>
        <w:t xml:space="preserve">Almost no evidence of objectives behind allocation within the 20% overall cap (bc </w:t>
      </w:r>
      <w:r w:rsidRPr="00331C85">
        <w:rPr>
          <w:i/>
          <w:iCs/>
          <w:color w:val="000000" w:themeColor="text1"/>
        </w:rPr>
        <w:t>Sparrow</w:t>
      </w:r>
      <w:r w:rsidRPr="00331C85">
        <w:rPr>
          <w:color w:val="000000" w:themeColor="text1"/>
        </w:rPr>
        <w:t xml:space="preserve"> not yet decided at time of trial)</w:t>
      </w:r>
    </w:p>
    <w:p w14:paraId="62A23663" w14:textId="77777777" w:rsidR="004054AB" w:rsidRPr="00331C85" w:rsidRDefault="004054AB" w:rsidP="00435F78">
      <w:pPr>
        <w:pStyle w:val="ListParagraph"/>
        <w:numPr>
          <w:ilvl w:val="1"/>
          <w:numId w:val="42"/>
        </w:numPr>
        <w:rPr>
          <w:color w:val="000000" w:themeColor="text1"/>
        </w:rPr>
      </w:pPr>
      <w:r w:rsidRPr="00331C85">
        <w:rPr>
          <w:color w:val="000000" w:themeColor="text1"/>
        </w:rPr>
        <w:t>New trial needed on question of justification for allocation</w:t>
      </w:r>
    </w:p>
    <w:p w14:paraId="040D5321" w14:textId="77777777" w:rsidR="004054AB" w:rsidRPr="00331C85" w:rsidRDefault="004054AB" w:rsidP="00435F78">
      <w:pPr>
        <w:pStyle w:val="ListParagraph"/>
        <w:numPr>
          <w:ilvl w:val="2"/>
          <w:numId w:val="42"/>
        </w:numPr>
        <w:rPr>
          <w:color w:val="000000" w:themeColor="text1"/>
        </w:rPr>
      </w:pPr>
      <w:r w:rsidRPr="00331C85">
        <w:rPr>
          <w:color w:val="000000" w:themeColor="text1"/>
        </w:rPr>
        <w:t>Guidance:</w:t>
      </w:r>
    </w:p>
    <w:p w14:paraId="0E3AC054" w14:textId="77777777" w:rsidR="004054AB" w:rsidRPr="00331C85" w:rsidRDefault="004054AB" w:rsidP="00435F78">
      <w:pPr>
        <w:pStyle w:val="ListParagraph"/>
        <w:numPr>
          <w:ilvl w:val="3"/>
          <w:numId w:val="42"/>
        </w:numPr>
        <w:rPr>
          <w:color w:val="000000" w:themeColor="text1"/>
        </w:rPr>
      </w:pPr>
      <w:r w:rsidRPr="00331C85">
        <w:rPr>
          <w:color w:val="000000" w:themeColor="text1"/>
        </w:rPr>
        <w:t>Reconciliation requires limits on rights (including for conservation)</w:t>
      </w:r>
    </w:p>
    <w:p w14:paraId="7EF117D9" w14:textId="77777777" w:rsidR="004054AB" w:rsidRPr="00331C85" w:rsidRDefault="004054AB" w:rsidP="00435F78">
      <w:pPr>
        <w:pStyle w:val="ListParagraph"/>
        <w:numPr>
          <w:ilvl w:val="3"/>
          <w:numId w:val="42"/>
        </w:numPr>
        <w:rPr>
          <w:color w:val="000000" w:themeColor="text1"/>
        </w:rPr>
      </w:pPr>
      <w:r w:rsidRPr="00331C85">
        <w:rPr>
          <w:color w:val="000000" w:themeColor="text1"/>
        </w:rPr>
        <w:t xml:space="preserve">With respect to distribution after conservation needs met, “compelling and substantial” objectives may include </w:t>
      </w:r>
    </w:p>
    <w:p w14:paraId="022CEF06" w14:textId="77777777" w:rsidR="004054AB" w:rsidRPr="00331C85" w:rsidRDefault="004054AB" w:rsidP="00435F78">
      <w:pPr>
        <w:pStyle w:val="ListParagraph"/>
        <w:numPr>
          <w:ilvl w:val="4"/>
          <w:numId w:val="42"/>
        </w:numPr>
        <w:rPr>
          <w:color w:val="000000" w:themeColor="text1"/>
        </w:rPr>
      </w:pPr>
      <w:r w:rsidRPr="00331C85">
        <w:rPr>
          <w:color w:val="000000" w:themeColor="text1"/>
        </w:rPr>
        <w:t xml:space="preserve">“the pursuit of economic and regional fairness” </w:t>
      </w:r>
    </w:p>
    <w:p w14:paraId="10DA7128" w14:textId="17B39525" w:rsidR="004054AB" w:rsidRPr="00331C85" w:rsidRDefault="004054AB" w:rsidP="00435F78">
      <w:pPr>
        <w:pStyle w:val="ListParagraph"/>
        <w:numPr>
          <w:ilvl w:val="4"/>
          <w:numId w:val="42"/>
        </w:numPr>
        <w:rPr>
          <w:color w:val="000000" w:themeColor="text1"/>
        </w:rPr>
      </w:pPr>
      <w:r w:rsidRPr="00331C85">
        <w:rPr>
          <w:color w:val="000000" w:themeColor="text1"/>
        </w:rPr>
        <w:t>“the recognition of the historical reliance upon, and participation in, the fishery by non</w:t>
      </w:r>
      <w:r w:rsidR="001345E5" w:rsidRPr="00331C85">
        <w:rPr>
          <w:color w:val="000000" w:themeColor="text1"/>
        </w:rPr>
        <w:t>-</w:t>
      </w:r>
      <w:r w:rsidRPr="00331C85">
        <w:rPr>
          <w:color w:val="000000" w:themeColor="text1"/>
        </w:rPr>
        <w:t>Aboriginal groups”</w:t>
      </w:r>
    </w:p>
    <w:p w14:paraId="2733B2F3" w14:textId="737C9800" w:rsidR="004054AB" w:rsidRPr="00331C85" w:rsidRDefault="004054AB" w:rsidP="00435F78">
      <w:pPr>
        <w:pStyle w:val="ListParagraph"/>
        <w:numPr>
          <w:ilvl w:val="4"/>
          <w:numId w:val="42"/>
        </w:numPr>
        <w:rPr>
          <w:color w:val="000000" w:themeColor="text1"/>
        </w:rPr>
      </w:pPr>
      <w:r w:rsidRPr="00331C85">
        <w:rPr>
          <w:color w:val="000000" w:themeColor="text1"/>
        </w:rPr>
        <w:t>(McLachlin J disagreed on both)</w:t>
      </w:r>
    </w:p>
    <w:p w14:paraId="0DE03D0A" w14:textId="14AD94AD" w:rsidR="004054AB" w:rsidRPr="00331C85" w:rsidRDefault="001345E5" w:rsidP="001345E5">
      <w:pPr>
        <w:ind w:left="720"/>
        <w:rPr>
          <w:i/>
          <w:color w:val="000000" w:themeColor="text1"/>
        </w:rPr>
      </w:pPr>
      <w:r w:rsidRPr="00331C85">
        <w:rPr>
          <w:i/>
          <w:color w:val="000000" w:themeColor="text1"/>
        </w:rPr>
        <w:t>Compelling and Substantial Objectives</w:t>
      </w:r>
    </w:p>
    <w:p w14:paraId="05B03053" w14:textId="77777777" w:rsidR="001345E5" w:rsidRPr="00331C85" w:rsidRDefault="001345E5" w:rsidP="00435F78">
      <w:pPr>
        <w:pStyle w:val="ListParagraph"/>
        <w:numPr>
          <w:ilvl w:val="1"/>
          <w:numId w:val="42"/>
        </w:numPr>
        <w:rPr>
          <w:color w:val="000000" w:themeColor="text1"/>
        </w:rPr>
      </w:pPr>
      <w:r w:rsidRPr="00331C85">
        <w:rPr>
          <w:color w:val="000000" w:themeColor="text1"/>
        </w:rPr>
        <w:t xml:space="preserve">In </w:t>
      </w:r>
      <w:r w:rsidRPr="00331C85">
        <w:rPr>
          <w:i/>
          <w:color w:val="000000" w:themeColor="text1"/>
        </w:rPr>
        <w:t>Sparrow</w:t>
      </w:r>
      <w:r w:rsidRPr="00331C85">
        <w:rPr>
          <w:color w:val="000000" w:themeColor="text1"/>
        </w:rPr>
        <w:t>, the court recognized that there could be other compelling and substantial objectives pursuant to which the government could act in accordance with the first branch of the justification test (beyond conservation)</w:t>
      </w:r>
    </w:p>
    <w:p w14:paraId="533A8D55" w14:textId="77777777" w:rsidR="001345E5" w:rsidRPr="00331C85" w:rsidRDefault="001345E5" w:rsidP="00435F78">
      <w:pPr>
        <w:pStyle w:val="ListParagraph"/>
        <w:numPr>
          <w:ilvl w:val="1"/>
          <w:numId w:val="42"/>
        </w:numPr>
        <w:rPr>
          <w:color w:val="000000" w:themeColor="text1"/>
        </w:rPr>
      </w:pPr>
      <w:r w:rsidRPr="00331C85">
        <w:rPr>
          <w:color w:val="000000" w:themeColor="text1"/>
        </w:rPr>
        <w:t xml:space="preserve">Aboriginal rights are recognized and affirmed by s35 in order to reconcile the existence of distinctive aboriginal societies prior to the arrival of Europeans with the assertion of Crown sovereignty </w:t>
      </w:r>
    </w:p>
    <w:p w14:paraId="084CE407" w14:textId="77777777" w:rsidR="001345E5" w:rsidRPr="00331C85" w:rsidRDefault="001345E5" w:rsidP="00435F78">
      <w:pPr>
        <w:pStyle w:val="ListParagraph"/>
        <w:numPr>
          <w:ilvl w:val="2"/>
          <w:numId w:val="42"/>
        </w:numPr>
        <w:rPr>
          <w:color w:val="000000" w:themeColor="text1"/>
        </w:rPr>
      </w:pPr>
      <w:r w:rsidRPr="00331C85">
        <w:rPr>
          <w:color w:val="000000" w:themeColor="text1"/>
        </w:rPr>
        <w:t>They are the means by which critical an integral aspect of those societies are maintained</w:t>
      </w:r>
    </w:p>
    <w:p w14:paraId="08D49479" w14:textId="77777777" w:rsidR="001345E5" w:rsidRPr="00331C85" w:rsidRDefault="001345E5" w:rsidP="00435F78">
      <w:pPr>
        <w:pStyle w:val="ListParagraph"/>
        <w:numPr>
          <w:ilvl w:val="2"/>
          <w:numId w:val="42"/>
        </w:numPr>
        <w:rPr>
          <w:color w:val="000000" w:themeColor="text1"/>
        </w:rPr>
      </w:pPr>
      <w:r w:rsidRPr="00331C85">
        <w:rPr>
          <w:color w:val="000000" w:themeColor="text1"/>
        </w:rPr>
        <w:t>HOWEVER, distinctive aboriginal societies exist within and are a part of a broader social, political and economic community, over which the Crown is sovereign, there are circumstances in which, in order to pursue objectives of compelling and substantial importance to that community as a whole, some limitation of those rights will be justifiable</w:t>
      </w:r>
    </w:p>
    <w:p w14:paraId="622D7A0D" w14:textId="3EEBF8BE" w:rsidR="001345E5" w:rsidRPr="00331C85" w:rsidRDefault="001345E5" w:rsidP="00435F78">
      <w:pPr>
        <w:pStyle w:val="ListParagraph"/>
        <w:numPr>
          <w:ilvl w:val="1"/>
          <w:numId w:val="42"/>
        </w:numPr>
        <w:rPr>
          <w:b/>
          <w:color w:val="000000" w:themeColor="text1"/>
        </w:rPr>
      </w:pPr>
      <w:r w:rsidRPr="00331C85">
        <w:rPr>
          <w:b/>
          <w:color w:val="000000" w:themeColor="text1"/>
        </w:rPr>
        <w:t>In the right circumstances, such objectives are in the interest of all Canadians and, more importantly, the reconciliation of aboriginal societies with the rest of Canadian society may well depend on their successful attainment.</w:t>
      </w:r>
    </w:p>
    <w:p w14:paraId="4F8B3068" w14:textId="7EA7A98C" w:rsidR="004054AB" w:rsidRPr="00331C85" w:rsidRDefault="004054AB" w:rsidP="001345E5">
      <w:pPr>
        <w:ind w:left="720"/>
        <w:rPr>
          <w:color w:val="000000" w:themeColor="text1"/>
        </w:rPr>
      </w:pPr>
      <w:r w:rsidRPr="00331C85">
        <w:rPr>
          <w:b/>
          <w:i/>
          <w:color w:val="000000" w:themeColor="text1"/>
        </w:rPr>
        <w:t>Justifying Factors</w:t>
      </w:r>
      <w:r w:rsidR="001345E5" w:rsidRPr="00331C85">
        <w:rPr>
          <w:color w:val="000000" w:themeColor="text1"/>
        </w:rPr>
        <w:t xml:space="preserve"> - </w:t>
      </w:r>
      <w:r w:rsidR="00373A18" w:rsidRPr="00331C85">
        <w:rPr>
          <w:i/>
          <w:color w:val="000000" w:themeColor="text1"/>
        </w:rPr>
        <w:t>W</w:t>
      </w:r>
      <w:r w:rsidRPr="00331C85">
        <w:rPr>
          <w:i/>
          <w:color w:val="000000" w:themeColor="text1"/>
        </w:rPr>
        <w:t>as Crown justified in light of fiduciary relationship</w:t>
      </w:r>
      <w:r w:rsidR="00373A18" w:rsidRPr="00331C85">
        <w:rPr>
          <w:i/>
          <w:color w:val="000000" w:themeColor="text1"/>
        </w:rPr>
        <w:t>?</w:t>
      </w:r>
    </w:p>
    <w:p w14:paraId="29CCEB50" w14:textId="77777777" w:rsidR="004054AB" w:rsidRPr="00331C85" w:rsidRDefault="004054AB" w:rsidP="00435F78">
      <w:pPr>
        <w:pStyle w:val="ListParagraph"/>
        <w:numPr>
          <w:ilvl w:val="1"/>
          <w:numId w:val="42"/>
        </w:numPr>
        <w:rPr>
          <w:color w:val="000000" w:themeColor="text1"/>
        </w:rPr>
      </w:pPr>
      <w:r w:rsidRPr="00331C85">
        <w:rPr>
          <w:color w:val="000000" w:themeColor="text1"/>
        </w:rPr>
        <w:t>Consultation</w:t>
      </w:r>
    </w:p>
    <w:p w14:paraId="356C1442" w14:textId="77777777" w:rsidR="004054AB" w:rsidRPr="00331C85" w:rsidRDefault="004054AB" w:rsidP="00435F78">
      <w:pPr>
        <w:pStyle w:val="ListParagraph"/>
        <w:numPr>
          <w:ilvl w:val="1"/>
          <w:numId w:val="42"/>
        </w:numPr>
        <w:rPr>
          <w:color w:val="000000" w:themeColor="text1"/>
        </w:rPr>
      </w:pPr>
      <w:r w:rsidRPr="00331C85">
        <w:rPr>
          <w:color w:val="000000" w:themeColor="text1"/>
        </w:rPr>
        <w:t>Compensation</w:t>
      </w:r>
    </w:p>
    <w:p w14:paraId="0E520AA9" w14:textId="77777777" w:rsidR="004054AB" w:rsidRPr="00331C85" w:rsidRDefault="004054AB" w:rsidP="00435F78">
      <w:pPr>
        <w:pStyle w:val="ListParagraph"/>
        <w:numPr>
          <w:ilvl w:val="1"/>
          <w:numId w:val="42"/>
        </w:numPr>
        <w:rPr>
          <w:color w:val="000000" w:themeColor="text1"/>
        </w:rPr>
      </w:pPr>
      <w:r w:rsidRPr="00331C85">
        <w:rPr>
          <w:color w:val="000000" w:themeColor="text1"/>
        </w:rPr>
        <w:t>Accommodation (reduced licence fees, etc.)</w:t>
      </w:r>
    </w:p>
    <w:p w14:paraId="7C6FB155" w14:textId="77777777" w:rsidR="004054AB" w:rsidRPr="00331C85" w:rsidRDefault="004054AB" w:rsidP="00435F78">
      <w:pPr>
        <w:pStyle w:val="ListParagraph"/>
        <w:numPr>
          <w:ilvl w:val="1"/>
          <w:numId w:val="42"/>
        </w:numPr>
        <w:rPr>
          <w:color w:val="000000" w:themeColor="text1"/>
        </w:rPr>
      </w:pPr>
      <w:r w:rsidRPr="00331C85">
        <w:rPr>
          <w:color w:val="000000" w:themeColor="text1"/>
        </w:rPr>
        <w:t>Relative extent of Aboriginal rights-holders participation in fishery</w:t>
      </w:r>
    </w:p>
    <w:p w14:paraId="63F31611" w14:textId="77777777" w:rsidR="004054AB" w:rsidRPr="00331C85" w:rsidRDefault="004054AB" w:rsidP="00435F78">
      <w:pPr>
        <w:pStyle w:val="ListParagraph"/>
        <w:numPr>
          <w:ilvl w:val="1"/>
          <w:numId w:val="42"/>
        </w:numPr>
        <w:rPr>
          <w:color w:val="000000" w:themeColor="text1"/>
        </w:rPr>
      </w:pPr>
      <w:r w:rsidRPr="00331C85">
        <w:rPr>
          <w:color w:val="000000" w:themeColor="text1"/>
        </w:rPr>
        <w:t>How government has accommodated particular fishing interests (food, commercial, etc.)</w:t>
      </w:r>
    </w:p>
    <w:p w14:paraId="7FA284AE" w14:textId="77777777" w:rsidR="004054AB" w:rsidRPr="00331C85" w:rsidRDefault="004054AB" w:rsidP="00435F78">
      <w:pPr>
        <w:pStyle w:val="ListParagraph"/>
        <w:numPr>
          <w:ilvl w:val="1"/>
          <w:numId w:val="42"/>
        </w:numPr>
        <w:rPr>
          <w:color w:val="000000" w:themeColor="text1"/>
        </w:rPr>
      </w:pPr>
      <w:r w:rsidRPr="00331C85">
        <w:rPr>
          <w:color w:val="000000" w:themeColor="text1"/>
        </w:rPr>
        <w:t>Importance of fishery to economic well-being of band in question</w:t>
      </w:r>
    </w:p>
    <w:p w14:paraId="18C906BE" w14:textId="77777777" w:rsidR="004054AB" w:rsidRPr="00331C85" w:rsidRDefault="004054AB" w:rsidP="00435F78">
      <w:pPr>
        <w:pStyle w:val="ListParagraph"/>
        <w:numPr>
          <w:ilvl w:val="1"/>
          <w:numId w:val="42"/>
        </w:numPr>
        <w:rPr>
          <w:color w:val="000000" w:themeColor="text1"/>
        </w:rPr>
      </w:pPr>
      <w:r w:rsidRPr="00331C85">
        <w:rPr>
          <w:color w:val="000000" w:themeColor="text1"/>
        </w:rPr>
        <w:t>Criteria considered by government in allocating commercial licences</w:t>
      </w:r>
    </w:p>
    <w:p w14:paraId="7A6C6AF3" w14:textId="53400E2F" w:rsidR="004054AB" w:rsidRPr="00331C85" w:rsidRDefault="004054AB" w:rsidP="00435F78">
      <w:pPr>
        <w:pStyle w:val="ListParagraph"/>
        <w:numPr>
          <w:ilvl w:val="1"/>
          <w:numId w:val="42"/>
        </w:numPr>
        <w:rPr>
          <w:color w:val="000000" w:themeColor="text1"/>
        </w:rPr>
      </w:pPr>
      <w:r w:rsidRPr="00331C85">
        <w:rPr>
          <w:color w:val="000000" w:themeColor="text1"/>
        </w:rPr>
        <w:t>And other factors…</w:t>
      </w:r>
    </w:p>
    <w:p w14:paraId="1FAC781F" w14:textId="51F15888" w:rsidR="00013C7F" w:rsidRPr="00331C85" w:rsidRDefault="00013C7F" w:rsidP="00013C7F">
      <w:pPr>
        <w:ind w:left="720" w:hanging="720"/>
        <w:rPr>
          <w:color w:val="000000" w:themeColor="text1"/>
        </w:rPr>
      </w:pPr>
      <w:r w:rsidRPr="00331C85">
        <w:rPr>
          <w:color w:val="000000" w:themeColor="text1"/>
        </w:rPr>
        <w:t>Issue:</w:t>
      </w:r>
      <w:r w:rsidRPr="00331C85">
        <w:rPr>
          <w:color w:val="000000" w:themeColor="text1"/>
        </w:rPr>
        <w:tab/>
        <w:t>Do the appellants have an aboriginal right to fish? If so, does the right extend to commercial exploitation? If so, is the Crown justified in restricting the right using regulation?</w:t>
      </w:r>
    </w:p>
    <w:p w14:paraId="1225AB9C" w14:textId="738496BB" w:rsidR="00013C7F" w:rsidRPr="00331C85" w:rsidRDefault="00013C7F" w:rsidP="00652FFB">
      <w:pPr>
        <w:ind w:left="720" w:hanging="720"/>
        <w:rPr>
          <w:color w:val="000000" w:themeColor="text1"/>
        </w:rPr>
      </w:pPr>
      <w:r w:rsidRPr="00331C85">
        <w:rPr>
          <w:color w:val="000000" w:themeColor="text1"/>
        </w:rPr>
        <w:t xml:space="preserve">Notes: </w:t>
      </w:r>
      <w:r w:rsidR="00652FFB" w:rsidRPr="00331C85">
        <w:rPr>
          <w:color w:val="000000" w:themeColor="text1"/>
        </w:rPr>
        <w:tab/>
        <w:t>McLachlin concurring; allow the appeal to the extent of confirming the existence of an aboriginal right of the Heilstuk to sell herring spawn on kelp for sustenance purposes and would have ordered a new trial to decide whether that right had been infringed and if so, whether such an infringement had been justified.</w:t>
      </w:r>
    </w:p>
    <w:p w14:paraId="4C6A6EAE" w14:textId="77777777" w:rsidR="002D22E6" w:rsidRPr="00331C85" w:rsidRDefault="002D22E6" w:rsidP="005A6B07">
      <w:pPr>
        <w:rPr>
          <w:color w:val="000000" w:themeColor="text1"/>
          <w:szCs w:val="21"/>
        </w:rPr>
      </w:pPr>
    </w:p>
    <w:p w14:paraId="5E29562B" w14:textId="77777777" w:rsidR="002D22E6" w:rsidRPr="00331C85" w:rsidRDefault="002D22E6" w:rsidP="002D22E6">
      <w:pPr>
        <w:pStyle w:val="Heading3"/>
        <w:rPr>
          <w:color w:val="000000" w:themeColor="text1"/>
        </w:rPr>
      </w:pPr>
      <w:bookmarkStart w:id="205" w:name="_Toc18930279"/>
      <w:r w:rsidRPr="00331C85">
        <w:rPr>
          <w:color w:val="000000" w:themeColor="text1"/>
        </w:rPr>
        <w:t>R v Sappier; R v Gray</w:t>
      </w:r>
      <w:bookmarkEnd w:id="205"/>
    </w:p>
    <w:p w14:paraId="60A9B3B2" w14:textId="60B4088C" w:rsidR="00F25F3D" w:rsidRPr="00331C85" w:rsidRDefault="00F25F3D" w:rsidP="00435F78">
      <w:pPr>
        <w:pStyle w:val="ListParagraph"/>
        <w:numPr>
          <w:ilvl w:val="0"/>
          <w:numId w:val="42"/>
        </w:numPr>
        <w:rPr>
          <w:color w:val="000000" w:themeColor="text1"/>
        </w:rPr>
      </w:pPr>
      <w:r w:rsidRPr="00331C85">
        <w:rPr>
          <w:i/>
          <w:color w:val="000000" w:themeColor="text1"/>
        </w:rPr>
        <w:t>Sappier</w:t>
      </w:r>
      <w:r w:rsidR="007733FF" w:rsidRPr="00331C85">
        <w:rPr>
          <w:i/>
          <w:color w:val="000000" w:themeColor="text1"/>
        </w:rPr>
        <w:t xml:space="preserve"> </w:t>
      </w:r>
      <w:r w:rsidR="007733FF" w:rsidRPr="00331C85">
        <w:rPr>
          <w:color w:val="000000" w:themeColor="text1"/>
        </w:rPr>
        <w:t>(Class Notes)</w:t>
      </w:r>
    </w:p>
    <w:p w14:paraId="1F7DA6F8" w14:textId="77777777" w:rsidR="00F25F3D" w:rsidRPr="00331C85" w:rsidRDefault="00F25F3D" w:rsidP="00435F78">
      <w:pPr>
        <w:pStyle w:val="ListParagraph"/>
        <w:numPr>
          <w:ilvl w:val="1"/>
          <w:numId w:val="42"/>
        </w:numPr>
        <w:rPr>
          <w:color w:val="000000" w:themeColor="text1"/>
        </w:rPr>
      </w:pPr>
      <w:r w:rsidRPr="00331C85">
        <w:rPr>
          <w:color w:val="000000" w:themeColor="text1"/>
        </w:rPr>
        <w:t>Members of Maliseet and Mi’kmaq bands claimed right to harvest timber on Crown land for personal use</w:t>
      </w:r>
    </w:p>
    <w:p w14:paraId="327B402D" w14:textId="77777777" w:rsidR="00F25F3D" w:rsidRPr="00331C85" w:rsidRDefault="00F25F3D" w:rsidP="00435F78">
      <w:pPr>
        <w:pStyle w:val="ListParagraph"/>
        <w:numPr>
          <w:ilvl w:val="1"/>
          <w:numId w:val="42"/>
        </w:numPr>
        <w:rPr>
          <w:color w:val="000000" w:themeColor="text1"/>
        </w:rPr>
      </w:pPr>
      <w:r w:rsidRPr="00331C85">
        <w:rPr>
          <w:color w:val="000000" w:themeColor="text1"/>
        </w:rPr>
        <w:t xml:space="preserve">Court emphasized importance of PTC </w:t>
      </w:r>
      <w:r w:rsidRPr="00331C85">
        <w:rPr>
          <w:i/>
          <w:iCs/>
          <w:color w:val="000000" w:themeColor="text1"/>
        </w:rPr>
        <w:t xml:space="preserve">in context </w:t>
      </w:r>
      <w:r w:rsidRPr="00331C85">
        <w:rPr>
          <w:color w:val="000000" w:themeColor="text1"/>
        </w:rPr>
        <w:t>of culture or “way of life”</w:t>
      </w:r>
    </w:p>
    <w:p w14:paraId="78BAA203" w14:textId="192CA070" w:rsidR="00264900" w:rsidRPr="00331C85" w:rsidRDefault="00F25F3D" w:rsidP="00435F78">
      <w:pPr>
        <w:pStyle w:val="ListParagraph"/>
        <w:numPr>
          <w:ilvl w:val="2"/>
          <w:numId w:val="42"/>
        </w:numPr>
        <w:rPr>
          <w:color w:val="000000" w:themeColor="text1"/>
        </w:rPr>
      </w:pPr>
      <w:r w:rsidRPr="00331C85">
        <w:rPr>
          <w:color w:val="000000" w:themeColor="text1"/>
        </w:rPr>
        <w:t>Narrowed claim to “a right to harvest wood for domestic uses as a member of the Aboriginal community” (i.e. shelter, transport, tools, fuel)</w:t>
      </w:r>
    </w:p>
    <w:p w14:paraId="39464C71" w14:textId="77777777" w:rsidR="00F25F3D" w:rsidRPr="00331C85" w:rsidRDefault="00F25F3D" w:rsidP="00435F78">
      <w:pPr>
        <w:pStyle w:val="ListParagraph"/>
        <w:numPr>
          <w:ilvl w:val="1"/>
          <w:numId w:val="42"/>
        </w:numPr>
        <w:rPr>
          <w:color w:val="000000" w:themeColor="text1"/>
        </w:rPr>
      </w:pPr>
      <w:r w:rsidRPr="00331C85">
        <w:rPr>
          <w:color w:val="000000" w:themeColor="text1"/>
        </w:rPr>
        <w:t>Here, gathering of birch bark integral to canoe-building and basket-weaving, but “it would be a mistake to reduce the entire pre-contact distinctive Maliseet culture to canoe-building and basket-making” as this reduces culture to “specific anthropological curiosities and, potentially, racialized Aboriginal stereotypes”</w:t>
      </w:r>
    </w:p>
    <w:p w14:paraId="153D5E68" w14:textId="1BC052C0" w:rsidR="009C53BA" w:rsidRPr="00331C85" w:rsidRDefault="009C53BA" w:rsidP="00435F78">
      <w:pPr>
        <w:pStyle w:val="ListParagraph"/>
        <w:numPr>
          <w:ilvl w:val="2"/>
          <w:numId w:val="42"/>
        </w:numPr>
        <w:rPr>
          <w:color w:val="000000" w:themeColor="text1"/>
        </w:rPr>
      </w:pPr>
      <w:r w:rsidRPr="00331C85">
        <w:rPr>
          <w:color w:val="000000" w:themeColor="text1"/>
        </w:rPr>
        <w:t>The l</w:t>
      </w:r>
      <w:r w:rsidR="00F25F3D" w:rsidRPr="00331C85">
        <w:rPr>
          <w:color w:val="000000" w:themeColor="text1"/>
        </w:rPr>
        <w:t>ink to survival</w:t>
      </w:r>
      <w:r w:rsidRPr="00331C85">
        <w:rPr>
          <w:color w:val="000000" w:themeColor="text1"/>
        </w:rPr>
        <w:t xml:space="preserve"> is</w:t>
      </w:r>
      <w:r w:rsidR="00F25F3D" w:rsidRPr="00331C85">
        <w:rPr>
          <w:color w:val="000000" w:themeColor="text1"/>
        </w:rPr>
        <w:t xml:space="preserve"> sufficient to prove “integral” to way of life</w:t>
      </w:r>
    </w:p>
    <w:p w14:paraId="6F71F95D" w14:textId="77777777" w:rsidR="00F25F3D" w:rsidRPr="00331C85" w:rsidRDefault="00F25F3D" w:rsidP="00435F78">
      <w:pPr>
        <w:pStyle w:val="ListParagraph"/>
        <w:numPr>
          <w:ilvl w:val="1"/>
          <w:numId w:val="42"/>
        </w:numPr>
        <w:rPr>
          <w:color w:val="000000" w:themeColor="text1"/>
        </w:rPr>
      </w:pPr>
      <w:r w:rsidRPr="00331C85">
        <w:rPr>
          <w:color w:val="000000" w:themeColor="text1"/>
        </w:rPr>
        <w:t>Right, as narrowed, recognized</w:t>
      </w:r>
    </w:p>
    <w:p w14:paraId="3E629421" w14:textId="57235864" w:rsidR="00F25F3D" w:rsidRPr="00331C85" w:rsidRDefault="00F25F3D" w:rsidP="00435F78">
      <w:pPr>
        <w:pStyle w:val="ListParagraph"/>
        <w:numPr>
          <w:ilvl w:val="1"/>
          <w:numId w:val="42"/>
        </w:numPr>
        <w:rPr>
          <w:color w:val="000000" w:themeColor="text1"/>
        </w:rPr>
      </w:pPr>
      <w:r w:rsidRPr="00331C85">
        <w:rPr>
          <w:color w:val="000000" w:themeColor="text1"/>
        </w:rPr>
        <w:t>Right infringed; infringement not justified</w:t>
      </w:r>
    </w:p>
    <w:p w14:paraId="72DB96DF" w14:textId="24475C39" w:rsidR="002D22E6" w:rsidRPr="00331C85" w:rsidRDefault="002D22E6" w:rsidP="00435F78">
      <w:pPr>
        <w:pStyle w:val="ListParagraph"/>
        <w:numPr>
          <w:ilvl w:val="0"/>
          <w:numId w:val="42"/>
        </w:numPr>
        <w:rPr>
          <w:color w:val="000000" w:themeColor="text1"/>
        </w:rPr>
      </w:pPr>
      <w:r w:rsidRPr="00331C85">
        <w:rPr>
          <w:color w:val="000000" w:themeColor="text1"/>
        </w:rPr>
        <w:t xml:space="preserve">At issue was whether the Maliseet and Mi’kmaq peoples in NB possessed an Aboriginal right to harvest timber on Crown lands for personal use </w:t>
      </w:r>
    </w:p>
    <w:p w14:paraId="6D37CE63" w14:textId="77777777" w:rsidR="002D22E6" w:rsidRPr="00331C85" w:rsidRDefault="002D22E6" w:rsidP="00435F78">
      <w:pPr>
        <w:pStyle w:val="ListParagraph"/>
        <w:numPr>
          <w:ilvl w:val="0"/>
          <w:numId w:val="42"/>
        </w:numPr>
        <w:rPr>
          <w:color w:val="000000" w:themeColor="text1"/>
        </w:rPr>
      </w:pPr>
      <w:r w:rsidRPr="00331C85">
        <w:rPr>
          <w:color w:val="000000" w:themeColor="text1"/>
        </w:rPr>
        <w:t xml:space="preserve">Bastarache J noted that “an aboriginal right cannot be characterised as a right to a particular resource because to do so would be to treat it as akin to a common law property right” </w:t>
      </w:r>
    </w:p>
    <w:p w14:paraId="10F5A307" w14:textId="77777777" w:rsidR="002D22E6" w:rsidRPr="00331C85" w:rsidRDefault="002D22E6" w:rsidP="00435F78">
      <w:pPr>
        <w:pStyle w:val="ListParagraph"/>
        <w:numPr>
          <w:ilvl w:val="1"/>
          <w:numId w:val="42"/>
        </w:numPr>
        <w:rPr>
          <w:color w:val="000000" w:themeColor="text1"/>
        </w:rPr>
      </w:pPr>
      <w:r w:rsidRPr="00331C85">
        <w:rPr>
          <w:color w:val="000000" w:themeColor="text1"/>
        </w:rPr>
        <w:t xml:space="preserve">Attention must instead be paid to the significance of the resource to the community in question </w:t>
      </w:r>
    </w:p>
    <w:p w14:paraId="3A7C0F25" w14:textId="77777777" w:rsidR="002D22E6" w:rsidRPr="00331C85" w:rsidRDefault="002D22E6" w:rsidP="00435F78">
      <w:pPr>
        <w:pStyle w:val="ListParagraph"/>
        <w:numPr>
          <w:ilvl w:val="0"/>
          <w:numId w:val="42"/>
        </w:numPr>
        <w:rPr>
          <w:color w:val="000000" w:themeColor="text1"/>
        </w:rPr>
      </w:pPr>
      <w:r w:rsidRPr="00331C85">
        <w:rPr>
          <w:color w:val="000000" w:themeColor="text1"/>
        </w:rPr>
        <w:t xml:space="preserve">In order to grasp the importance of a resource, the court seeks to understand how that resource was harvested, extracted and utilized </w:t>
      </w:r>
    </w:p>
    <w:p w14:paraId="445DE2D8" w14:textId="77777777" w:rsidR="002D22E6" w:rsidRPr="00331C85" w:rsidRDefault="002D22E6" w:rsidP="00435F78">
      <w:pPr>
        <w:pStyle w:val="ListParagraph"/>
        <w:numPr>
          <w:ilvl w:val="0"/>
          <w:numId w:val="42"/>
        </w:numPr>
        <w:rPr>
          <w:color w:val="000000" w:themeColor="text1"/>
        </w:rPr>
      </w:pPr>
      <w:r w:rsidRPr="00331C85">
        <w:rPr>
          <w:color w:val="000000" w:themeColor="text1"/>
        </w:rPr>
        <w:t xml:space="preserve">The relevant practice [for purposes of the Van der Peet test] is harvesting wood – however, they are not claiming a right to </w:t>
      </w:r>
    </w:p>
    <w:p w14:paraId="60D46197" w14:textId="77777777" w:rsidR="002D22E6" w:rsidRPr="00331C85" w:rsidRDefault="002D22E6" w:rsidP="00435F78">
      <w:pPr>
        <w:pStyle w:val="ListParagraph"/>
        <w:numPr>
          <w:ilvl w:val="0"/>
          <w:numId w:val="42"/>
        </w:numPr>
        <w:rPr>
          <w:color w:val="000000" w:themeColor="text1"/>
        </w:rPr>
      </w:pPr>
      <w:r w:rsidRPr="00331C85">
        <w:rPr>
          <w:color w:val="000000" w:themeColor="text1"/>
        </w:rPr>
        <w:t xml:space="preserve">harvest wood for all purposes – here, they claim a right to harvest timber for personal uses [also too general] </w:t>
      </w:r>
    </w:p>
    <w:p w14:paraId="4EB0D7FD" w14:textId="77777777" w:rsidR="002D22E6" w:rsidRPr="00331C85" w:rsidRDefault="002D22E6" w:rsidP="00435F78">
      <w:pPr>
        <w:pStyle w:val="ListParagraph"/>
        <w:numPr>
          <w:ilvl w:val="0"/>
          <w:numId w:val="42"/>
        </w:numPr>
        <w:rPr>
          <w:color w:val="000000" w:themeColor="text1"/>
        </w:rPr>
      </w:pPr>
      <w:r w:rsidRPr="00331C85">
        <w:rPr>
          <w:color w:val="000000" w:themeColor="text1"/>
        </w:rPr>
        <w:t xml:space="preserve">The way of life for Maliseet and Mi’kmaq during the pre-contact period is that of migratory people who lived from fishing </w:t>
      </w:r>
    </w:p>
    <w:p w14:paraId="468D7882" w14:textId="6D0380EC" w:rsidR="002D22E6" w:rsidRPr="001131E2" w:rsidRDefault="002D22E6" w:rsidP="001131E2">
      <w:pPr>
        <w:pStyle w:val="ListParagraph"/>
        <w:rPr>
          <w:color w:val="000000" w:themeColor="text1"/>
        </w:rPr>
      </w:pPr>
      <w:r w:rsidRPr="00331C85">
        <w:rPr>
          <w:color w:val="000000" w:themeColor="text1"/>
        </w:rPr>
        <w:t xml:space="preserve">and hunting and who used the rivers and lakes of Eastern Canada for transportation – therefore, the practice should be </w:t>
      </w:r>
      <w:r w:rsidRPr="001131E2">
        <w:rPr>
          <w:color w:val="000000" w:themeColor="text1"/>
        </w:rPr>
        <w:t xml:space="preserve">characterized as the harvesting of wood for certain uses that are directly associated with that particular way of life </w:t>
      </w:r>
    </w:p>
    <w:p w14:paraId="3C54E978" w14:textId="77777777" w:rsidR="002D22E6" w:rsidRPr="00331C85" w:rsidRDefault="002D22E6" w:rsidP="00435F78">
      <w:pPr>
        <w:pStyle w:val="ListParagraph"/>
        <w:numPr>
          <w:ilvl w:val="0"/>
          <w:numId w:val="42"/>
        </w:numPr>
        <w:rPr>
          <w:color w:val="000000" w:themeColor="text1"/>
        </w:rPr>
      </w:pPr>
      <w:r w:rsidRPr="00331C85">
        <w:rPr>
          <w:color w:val="000000" w:themeColor="text1"/>
        </w:rPr>
        <w:t xml:space="preserve">Here, the wood was used to fulfill the community’s domestic needs for things such as shelter, transportation, tools, and fuel – would characterize the claim as a right to harvest wood for domestic uses as a member of the aboriginal community </w:t>
      </w:r>
    </w:p>
    <w:p w14:paraId="208D7D0F" w14:textId="77777777" w:rsidR="002D22E6" w:rsidRPr="00331C85" w:rsidRDefault="002D22E6" w:rsidP="00435F78">
      <w:pPr>
        <w:pStyle w:val="ListParagraph"/>
        <w:numPr>
          <w:ilvl w:val="0"/>
          <w:numId w:val="42"/>
        </w:numPr>
        <w:rPr>
          <w:color w:val="000000" w:themeColor="text1"/>
        </w:rPr>
      </w:pPr>
      <w:r w:rsidRPr="00331C85">
        <w:rPr>
          <w:color w:val="000000" w:themeColor="text1"/>
        </w:rPr>
        <w:t xml:space="preserve">‘Distinctive culture’ </w:t>
      </w:r>
      <w:r w:rsidRPr="00331C85">
        <w:rPr>
          <w:color w:val="000000" w:themeColor="text1"/>
        </w:rPr>
        <w:sym w:font="Wingdings" w:char="F0E0"/>
      </w:r>
      <w:r w:rsidRPr="00331C85">
        <w:rPr>
          <w:color w:val="000000" w:themeColor="text1"/>
        </w:rPr>
        <w:t xml:space="preserve"> the focus of the court should be on the nature of aboriginal people’s prior occupation- </w:t>
      </w:r>
    </w:p>
    <w:p w14:paraId="6F036178" w14:textId="77777777" w:rsidR="002D22E6" w:rsidRPr="00331C85" w:rsidRDefault="002D22E6" w:rsidP="00435F78">
      <w:pPr>
        <w:pStyle w:val="ListParagraph"/>
        <w:numPr>
          <w:ilvl w:val="1"/>
          <w:numId w:val="42"/>
        </w:numPr>
        <w:rPr>
          <w:color w:val="000000" w:themeColor="text1"/>
        </w:rPr>
      </w:pPr>
      <w:r w:rsidRPr="00331C85">
        <w:rPr>
          <w:color w:val="000000" w:themeColor="text1"/>
        </w:rPr>
        <w:t xml:space="preserve">What is meant by ‘culture’ is really an inquiry into the pre-contact way of life of a particular aboriginal community, including their means of survival, their socialization methods, their legal systems, and potentially their trading habits </w:t>
      </w:r>
    </w:p>
    <w:p w14:paraId="6FBF1B32" w14:textId="77777777" w:rsidR="002D22E6" w:rsidRPr="00331C85" w:rsidRDefault="002D22E6" w:rsidP="00435F78">
      <w:pPr>
        <w:pStyle w:val="ListParagraph"/>
        <w:numPr>
          <w:ilvl w:val="1"/>
          <w:numId w:val="42"/>
        </w:numPr>
        <w:rPr>
          <w:color w:val="000000" w:themeColor="text1"/>
        </w:rPr>
      </w:pPr>
      <w:r w:rsidRPr="00331C85">
        <w:rPr>
          <w:color w:val="000000" w:themeColor="text1"/>
        </w:rPr>
        <w:t xml:space="preserve">‘Distinctive’ is meant to incorporate an element of aboriginal specificity – however it does not mean distinct and the notion of aboriginality must not be reduced to racialized stereotypes of Aboriginal people </w:t>
      </w:r>
    </w:p>
    <w:p w14:paraId="11834EDE" w14:textId="77777777" w:rsidR="002D22E6" w:rsidRPr="00331C85" w:rsidRDefault="002D22E6" w:rsidP="00435F78">
      <w:pPr>
        <w:pStyle w:val="ListParagraph"/>
        <w:numPr>
          <w:ilvl w:val="0"/>
          <w:numId w:val="42"/>
        </w:numPr>
        <w:rPr>
          <w:color w:val="000000" w:themeColor="text1"/>
        </w:rPr>
      </w:pPr>
      <w:r w:rsidRPr="00331C85">
        <w:rPr>
          <w:color w:val="000000" w:themeColor="text1"/>
        </w:rPr>
        <w:t xml:space="preserve">Must first inquire into the way of life of the group pre-contact [seek to understand how the particular pre-contact practice relied upon relates to that way of life] </w:t>
      </w:r>
    </w:p>
    <w:p w14:paraId="75755E4E" w14:textId="77777777" w:rsidR="002D22E6" w:rsidRPr="00331C85" w:rsidRDefault="002D22E6" w:rsidP="00435F78">
      <w:pPr>
        <w:pStyle w:val="ListParagraph"/>
        <w:numPr>
          <w:ilvl w:val="0"/>
          <w:numId w:val="42"/>
        </w:numPr>
        <w:rPr>
          <w:color w:val="000000" w:themeColor="text1"/>
        </w:rPr>
      </w:pPr>
      <w:r w:rsidRPr="00331C85">
        <w:rPr>
          <w:color w:val="000000" w:themeColor="text1"/>
        </w:rPr>
        <w:t xml:space="preserve">Here, harvesting wood for domestic uses [shelter, transportation, fuel, tools] directly relates to the pre-contact way of life of the Maliseet and Mi’kmaq cultures [using rivers/lakes for transportation and living from hunting and fishing] </w:t>
      </w:r>
    </w:p>
    <w:p w14:paraId="32AFD75D" w14:textId="77777777" w:rsidR="002D22E6" w:rsidRPr="00331C85" w:rsidRDefault="002D22E6" w:rsidP="00435F78">
      <w:pPr>
        <w:pStyle w:val="ListParagraph"/>
        <w:numPr>
          <w:ilvl w:val="0"/>
          <w:numId w:val="42"/>
        </w:numPr>
        <w:rPr>
          <w:color w:val="000000" w:themeColor="text1"/>
        </w:rPr>
      </w:pPr>
      <w:r w:rsidRPr="00331C85">
        <w:rPr>
          <w:color w:val="000000" w:themeColor="text1"/>
        </w:rPr>
        <w:t xml:space="preserve">Does not need to go to the core of the culture – the fact that harvesting wood for domestic uses was undertaken for survival purposes was enough to meet the integral to a distinctive culture threshold </w:t>
      </w:r>
    </w:p>
    <w:p w14:paraId="35F1597E" w14:textId="0AFC1FBA" w:rsidR="00CF16A6" w:rsidRPr="00331C85" w:rsidRDefault="00CF16A6" w:rsidP="005A6B07">
      <w:pPr>
        <w:rPr>
          <w:color w:val="000000" w:themeColor="text1"/>
        </w:rPr>
      </w:pPr>
    </w:p>
    <w:p w14:paraId="1767ED4D" w14:textId="42B49A06" w:rsidR="00E524C0" w:rsidRPr="00331C85" w:rsidRDefault="00E524C0" w:rsidP="002D22E6">
      <w:pPr>
        <w:pStyle w:val="Heading3"/>
        <w:rPr>
          <w:color w:val="000000" w:themeColor="text1"/>
        </w:rPr>
      </w:pPr>
      <w:bookmarkStart w:id="206" w:name="_Toc18930280"/>
      <w:r w:rsidRPr="00331C85">
        <w:rPr>
          <w:color w:val="000000" w:themeColor="text1"/>
        </w:rPr>
        <w:t>Lax Kw’alaams v Canada</w:t>
      </w:r>
      <w:r w:rsidR="002D22E6" w:rsidRPr="00331C85">
        <w:rPr>
          <w:color w:val="000000" w:themeColor="text1"/>
        </w:rPr>
        <w:t>; Ahousaht Indian Band and nation v Canada (AG)</w:t>
      </w:r>
      <w:bookmarkEnd w:id="206"/>
    </w:p>
    <w:p w14:paraId="4B8C3D87" w14:textId="105C12D7" w:rsidR="00166121" w:rsidRPr="00331C85" w:rsidRDefault="002D22E6" w:rsidP="00435F78">
      <w:pPr>
        <w:pStyle w:val="ListParagraph"/>
        <w:numPr>
          <w:ilvl w:val="0"/>
          <w:numId w:val="42"/>
        </w:numPr>
        <w:rPr>
          <w:color w:val="000000" w:themeColor="text1"/>
          <w:szCs w:val="21"/>
        </w:rPr>
      </w:pPr>
      <w:r w:rsidRPr="00331C85">
        <w:rPr>
          <w:color w:val="000000" w:themeColor="text1"/>
          <w:szCs w:val="21"/>
        </w:rPr>
        <w:t xml:space="preserve">In </w:t>
      </w:r>
      <w:r w:rsidRPr="00331C85">
        <w:rPr>
          <w:color w:val="000000" w:themeColor="text1"/>
        </w:rPr>
        <w:t xml:space="preserve">Lax Kw’alaams the SCC (unanimous) placed further limits on the interpretation of rights that could be claimed to flow from the period just before European contact </w:t>
      </w:r>
    </w:p>
    <w:p w14:paraId="513F9FEC" w14:textId="32B35C29" w:rsidR="00C32831" w:rsidRPr="00331C85" w:rsidRDefault="00C32831" w:rsidP="00435F78">
      <w:pPr>
        <w:pStyle w:val="ListParagraph"/>
        <w:numPr>
          <w:ilvl w:val="1"/>
          <w:numId w:val="42"/>
        </w:numPr>
        <w:rPr>
          <w:color w:val="000000" w:themeColor="text1"/>
          <w:szCs w:val="21"/>
        </w:rPr>
      </w:pPr>
      <w:r w:rsidRPr="00331C85">
        <w:rPr>
          <w:color w:val="000000" w:themeColor="text1"/>
          <w:szCs w:val="21"/>
        </w:rPr>
        <w:t>Lax Kw’alaam</w:t>
      </w:r>
      <w:r w:rsidR="001C2829" w:rsidRPr="00331C85">
        <w:rPr>
          <w:color w:val="000000" w:themeColor="text1"/>
          <w:szCs w:val="21"/>
        </w:rPr>
        <w:t>s</w:t>
      </w:r>
      <w:r w:rsidRPr="00331C85">
        <w:rPr>
          <w:color w:val="000000" w:themeColor="text1"/>
          <w:szCs w:val="21"/>
        </w:rPr>
        <w:t xml:space="preserve"> Band claimed right to commercial harvesting of all species of fish within their traditional waters</w:t>
      </w:r>
    </w:p>
    <w:p w14:paraId="10E7085D" w14:textId="77777777" w:rsidR="00C32831" w:rsidRPr="00331C85" w:rsidRDefault="00C32831" w:rsidP="00435F78">
      <w:pPr>
        <w:pStyle w:val="ListParagraph"/>
        <w:numPr>
          <w:ilvl w:val="1"/>
          <w:numId w:val="42"/>
        </w:numPr>
        <w:rPr>
          <w:color w:val="000000" w:themeColor="text1"/>
          <w:szCs w:val="21"/>
        </w:rPr>
      </w:pPr>
      <w:r w:rsidRPr="00331C85">
        <w:rPr>
          <w:color w:val="000000" w:themeColor="text1"/>
          <w:szCs w:val="21"/>
        </w:rPr>
        <w:t xml:space="preserve">Court found that record established </w:t>
      </w:r>
      <w:r w:rsidRPr="00331C85">
        <w:rPr>
          <w:i/>
          <w:iCs/>
          <w:color w:val="000000" w:themeColor="text1"/>
          <w:szCs w:val="21"/>
        </w:rPr>
        <w:t>fishing for many species</w:t>
      </w:r>
      <w:r w:rsidRPr="00331C85">
        <w:rPr>
          <w:color w:val="000000" w:themeColor="text1"/>
          <w:szCs w:val="21"/>
        </w:rPr>
        <w:t xml:space="preserve">, but only </w:t>
      </w:r>
      <w:r w:rsidRPr="00331C85">
        <w:rPr>
          <w:i/>
          <w:iCs/>
          <w:color w:val="000000" w:themeColor="text1"/>
          <w:szCs w:val="21"/>
        </w:rPr>
        <w:t>trade in eulachon grease</w:t>
      </w:r>
      <w:r w:rsidRPr="00331C85">
        <w:rPr>
          <w:color w:val="000000" w:themeColor="text1"/>
          <w:szCs w:val="21"/>
        </w:rPr>
        <w:t xml:space="preserve"> was integral to distinctive culture</w:t>
      </w:r>
    </w:p>
    <w:p w14:paraId="0A389348" w14:textId="77777777" w:rsidR="00C32831" w:rsidRPr="00331C85" w:rsidRDefault="00C32831" w:rsidP="00435F78">
      <w:pPr>
        <w:pStyle w:val="ListParagraph"/>
        <w:numPr>
          <w:ilvl w:val="1"/>
          <w:numId w:val="42"/>
        </w:numPr>
        <w:rPr>
          <w:color w:val="000000" w:themeColor="text1"/>
          <w:szCs w:val="21"/>
        </w:rPr>
      </w:pPr>
      <w:r w:rsidRPr="00331C85">
        <w:rPr>
          <w:color w:val="000000" w:themeColor="text1"/>
          <w:szCs w:val="21"/>
        </w:rPr>
        <w:t xml:space="preserve">Court upheld existence of narrowed right to harvest and consume large variety of fish resources, including surplus for winter, </w:t>
      </w:r>
      <w:r w:rsidRPr="00331C85">
        <w:rPr>
          <w:b/>
          <w:color w:val="000000" w:themeColor="text1"/>
          <w:szCs w:val="21"/>
        </w:rPr>
        <w:t>but ONLY</w:t>
      </w:r>
      <w:r w:rsidRPr="00331C85">
        <w:rPr>
          <w:color w:val="000000" w:themeColor="text1"/>
          <w:szCs w:val="21"/>
        </w:rPr>
        <w:t xml:space="preserve"> right to</w:t>
      </w:r>
      <w:r w:rsidRPr="00331C85">
        <w:rPr>
          <w:i/>
          <w:iCs/>
          <w:color w:val="000000" w:themeColor="text1"/>
          <w:szCs w:val="21"/>
        </w:rPr>
        <w:t xml:space="preserve"> commercial</w:t>
      </w:r>
      <w:r w:rsidRPr="00331C85">
        <w:rPr>
          <w:color w:val="000000" w:themeColor="text1"/>
          <w:szCs w:val="21"/>
        </w:rPr>
        <w:t xml:space="preserve"> harvesting of eulachon</w:t>
      </w:r>
    </w:p>
    <w:p w14:paraId="3776ED2D" w14:textId="25E36D6F" w:rsidR="00C32831" w:rsidRPr="00331C85" w:rsidRDefault="00C32831" w:rsidP="00435F78">
      <w:pPr>
        <w:pStyle w:val="ListParagraph"/>
        <w:numPr>
          <w:ilvl w:val="2"/>
          <w:numId w:val="42"/>
        </w:numPr>
        <w:rPr>
          <w:color w:val="000000" w:themeColor="text1"/>
          <w:szCs w:val="21"/>
        </w:rPr>
      </w:pPr>
      <w:r w:rsidRPr="00331C85">
        <w:rPr>
          <w:color w:val="000000" w:themeColor="text1"/>
          <w:szCs w:val="21"/>
        </w:rPr>
        <w:t>Both “subject matter” and “method of exercise” of rights are subject to evolution</w:t>
      </w:r>
    </w:p>
    <w:p w14:paraId="20E9FB51" w14:textId="5E7E8415" w:rsidR="001C2829" w:rsidRPr="00331C85" w:rsidRDefault="001C2829" w:rsidP="00435F78">
      <w:pPr>
        <w:pStyle w:val="ListParagraph"/>
        <w:numPr>
          <w:ilvl w:val="3"/>
          <w:numId w:val="42"/>
        </w:numPr>
        <w:rPr>
          <w:color w:val="000000" w:themeColor="text1"/>
          <w:szCs w:val="21"/>
        </w:rPr>
      </w:pPr>
      <w:r w:rsidRPr="00331C85">
        <w:rPr>
          <w:color w:val="000000" w:themeColor="text1"/>
          <w:szCs w:val="21"/>
        </w:rPr>
        <w:t>They don’t have to be catching the eulachon and using it the exact same way – but there is a difference between evolution and rupture</w:t>
      </w:r>
    </w:p>
    <w:p w14:paraId="68759DC7" w14:textId="77777777" w:rsidR="00C32831" w:rsidRPr="00331C85" w:rsidRDefault="00C32831" w:rsidP="00435F78">
      <w:pPr>
        <w:pStyle w:val="ListParagraph"/>
        <w:numPr>
          <w:ilvl w:val="3"/>
          <w:numId w:val="42"/>
        </w:numPr>
        <w:rPr>
          <w:color w:val="000000" w:themeColor="text1"/>
          <w:szCs w:val="21"/>
        </w:rPr>
      </w:pPr>
      <w:r w:rsidRPr="00331C85">
        <w:rPr>
          <w:color w:val="000000" w:themeColor="text1"/>
          <w:szCs w:val="21"/>
        </w:rPr>
        <w:t xml:space="preserve">BUT, limits: both </w:t>
      </w:r>
      <w:r w:rsidRPr="00331C85">
        <w:rPr>
          <w:i/>
          <w:iCs/>
          <w:color w:val="000000" w:themeColor="text1"/>
          <w:szCs w:val="21"/>
        </w:rPr>
        <w:t xml:space="preserve">qualitative </w:t>
      </w:r>
      <w:r w:rsidRPr="00331C85">
        <w:rPr>
          <w:color w:val="000000" w:themeColor="text1"/>
          <w:szCs w:val="21"/>
        </w:rPr>
        <w:t xml:space="preserve">and </w:t>
      </w:r>
      <w:r w:rsidRPr="00331C85">
        <w:rPr>
          <w:i/>
          <w:iCs/>
          <w:color w:val="000000" w:themeColor="text1"/>
          <w:szCs w:val="21"/>
        </w:rPr>
        <w:t>quantitative</w:t>
      </w:r>
    </w:p>
    <w:p w14:paraId="6C667A60" w14:textId="71AC83C7" w:rsidR="00C32831" w:rsidRPr="00331C85" w:rsidRDefault="00C32831" w:rsidP="00435F78">
      <w:pPr>
        <w:pStyle w:val="ListParagraph"/>
        <w:numPr>
          <w:ilvl w:val="4"/>
          <w:numId w:val="42"/>
        </w:numPr>
        <w:rPr>
          <w:color w:val="000000" w:themeColor="text1"/>
          <w:szCs w:val="21"/>
        </w:rPr>
      </w:pPr>
      <w:r w:rsidRPr="00331C85">
        <w:rPr>
          <w:color w:val="000000" w:themeColor="text1"/>
          <w:szCs w:val="21"/>
        </w:rPr>
        <w:t xml:space="preserve">E.g. right to gather berries based on pre-contact PTCs does not </w:t>
      </w:r>
      <w:r w:rsidR="001C2829" w:rsidRPr="00331C85">
        <w:rPr>
          <w:color w:val="000000" w:themeColor="text1"/>
          <w:szCs w:val="21"/>
        </w:rPr>
        <w:t>“</w:t>
      </w:r>
      <w:r w:rsidRPr="00331C85">
        <w:rPr>
          <w:color w:val="000000" w:themeColor="text1"/>
          <w:szCs w:val="21"/>
        </w:rPr>
        <w:t>evolve” into right to “gather” natural gas; right to gather surface copper does not extend to deep shaft</w:t>
      </w:r>
      <w:r w:rsidR="001C2829" w:rsidRPr="00331C85">
        <w:rPr>
          <w:color w:val="000000" w:themeColor="text1"/>
          <w:szCs w:val="21"/>
        </w:rPr>
        <w:t xml:space="preserve"> </w:t>
      </w:r>
      <w:r w:rsidRPr="00331C85">
        <w:rPr>
          <w:color w:val="000000" w:themeColor="text1"/>
          <w:szCs w:val="21"/>
        </w:rPr>
        <w:t>diamond minin</w:t>
      </w:r>
      <w:r w:rsidR="001C2829" w:rsidRPr="00331C85">
        <w:rPr>
          <w:color w:val="000000" w:themeColor="text1"/>
          <w:szCs w:val="21"/>
        </w:rPr>
        <w:t>g</w:t>
      </w:r>
    </w:p>
    <w:p w14:paraId="6DD15D06" w14:textId="5C9AE0B8" w:rsidR="00BE549F" w:rsidRPr="00331C85" w:rsidRDefault="00BE549F" w:rsidP="00435F78">
      <w:pPr>
        <w:pStyle w:val="ListParagraph"/>
        <w:numPr>
          <w:ilvl w:val="2"/>
          <w:numId w:val="42"/>
        </w:numPr>
        <w:rPr>
          <w:color w:val="000000" w:themeColor="text1"/>
          <w:szCs w:val="21"/>
        </w:rPr>
      </w:pPr>
      <w:r w:rsidRPr="00331C85">
        <w:rPr>
          <w:b/>
          <w:color w:val="000000" w:themeColor="text1"/>
          <w:szCs w:val="21"/>
        </w:rPr>
        <w:t>Qua</w:t>
      </w:r>
      <w:r w:rsidR="0051600B" w:rsidRPr="00331C85">
        <w:rPr>
          <w:b/>
          <w:color w:val="000000" w:themeColor="text1"/>
          <w:szCs w:val="21"/>
        </w:rPr>
        <w:t>li</w:t>
      </w:r>
      <w:r w:rsidRPr="00331C85">
        <w:rPr>
          <w:b/>
          <w:color w:val="000000" w:themeColor="text1"/>
          <w:szCs w:val="21"/>
        </w:rPr>
        <w:t>tative Limits</w:t>
      </w:r>
    </w:p>
    <w:p w14:paraId="5ECC07F9" w14:textId="77777777" w:rsidR="0051600B" w:rsidRPr="00331C85" w:rsidRDefault="0051600B" w:rsidP="00435F78">
      <w:pPr>
        <w:pStyle w:val="ListParagraph"/>
        <w:numPr>
          <w:ilvl w:val="3"/>
          <w:numId w:val="42"/>
        </w:numPr>
        <w:rPr>
          <w:color w:val="000000" w:themeColor="text1"/>
          <w:szCs w:val="21"/>
        </w:rPr>
      </w:pPr>
      <w:r w:rsidRPr="00331C85">
        <w:rPr>
          <w:color w:val="000000" w:themeColor="text1"/>
          <w:szCs w:val="21"/>
        </w:rPr>
        <w:t>IF record had shown significant trade in all available fish, right would not “freeze” to cover only species in those waters at time of contact</w:t>
      </w:r>
    </w:p>
    <w:p w14:paraId="545AC674" w14:textId="77777777" w:rsidR="0051600B" w:rsidRPr="00331C85" w:rsidRDefault="0051600B" w:rsidP="00435F78">
      <w:pPr>
        <w:pStyle w:val="ListParagraph"/>
        <w:numPr>
          <w:ilvl w:val="3"/>
          <w:numId w:val="42"/>
        </w:numPr>
        <w:rPr>
          <w:color w:val="000000" w:themeColor="text1"/>
          <w:szCs w:val="21"/>
        </w:rPr>
      </w:pPr>
      <w:r w:rsidRPr="00331C85">
        <w:rPr>
          <w:color w:val="000000" w:themeColor="text1"/>
          <w:szCs w:val="21"/>
        </w:rPr>
        <w:t>Here, recognition of general commercial fishery would be “qualitatively different” from pre-contact activity, out of proportion to original importance to pre-contact economy</w:t>
      </w:r>
    </w:p>
    <w:p w14:paraId="3929B99C" w14:textId="5B345E70" w:rsidR="00BE549F" w:rsidRPr="00331C85" w:rsidRDefault="0051600B" w:rsidP="00435F78">
      <w:pPr>
        <w:pStyle w:val="ListParagraph"/>
        <w:numPr>
          <w:ilvl w:val="2"/>
          <w:numId w:val="42"/>
        </w:numPr>
        <w:rPr>
          <w:color w:val="000000" w:themeColor="text1"/>
          <w:szCs w:val="21"/>
        </w:rPr>
      </w:pPr>
      <w:r w:rsidRPr="00331C85">
        <w:rPr>
          <w:b/>
          <w:color w:val="000000" w:themeColor="text1"/>
          <w:szCs w:val="21"/>
        </w:rPr>
        <w:t>Quantitative Limits</w:t>
      </w:r>
    </w:p>
    <w:p w14:paraId="0317DEEF" w14:textId="04392A2E" w:rsidR="0051600B" w:rsidRPr="00331C85" w:rsidRDefault="0051600B" w:rsidP="00435F78">
      <w:pPr>
        <w:pStyle w:val="ListParagraph"/>
        <w:numPr>
          <w:ilvl w:val="3"/>
          <w:numId w:val="42"/>
        </w:numPr>
        <w:rPr>
          <w:color w:val="000000" w:themeColor="text1"/>
          <w:szCs w:val="21"/>
        </w:rPr>
      </w:pPr>
      <w:r w:rsidRPr="00331C85">
        <w:rPr>
          <w:color w:val="000000" w:themeColor="text1"/>
          <w:szCs w:val="21"/>
        </w:rPr>
        <w:t>Short eulachon fishing season and laborious extraction method supports inference that quantities were small relative to overall pre-contact fishing activities</w:t>
      </w:r>
    </w:p>
    <w:p w14:paraId="374B6B51" w14:textId="136031E3" w:rsidR="002D22E6" w:rsidRPr="00331C85" w:rsidRDefault="002D22E6" w:rsidP="00435F78">
      <w:pPr>
        <w:pStyle w:val="ListParagraph"/>
        <w:numPr>
          <w:ilvl w:val="1"/>
          <w:numId w:val="42"/>
        </w:numPr>
        <w:rPr>
          <w:color w:val="000000" w:themeColor="text1"/>
          <w:szCs w:val="21"/>
        </w:rPr>
      </w:pPr>
      <w:r w:rsidRPr="00331C85">
        <w:rPr>
          <w:color w:val="000000" w:themeColor="text1"/>
        </w:rPr>
        <w:t xml:space="preserve">At issue was whether the Lax Kw’alaams had an aboriginal right to commercial harvesting and sale of “all species of fish” within their traditional waters </w:t>
      </w:r>
    </w:p>
    <w:p w14:paraId="53B61366" w14:textId="2C4A020A" w:rsidR="002D22E6" w:rsidRPr="00331C85" w:rsidRDefault="002D22E6" w:rsidP="00435F78">
      <w:pPr>
        <w:pStyle w:val="ListParagraph"/>
        <w:numPr>
          <w:ilvl w:val="1"/>
          <w:numId w:val="42"/>
        </w:numPr>
        <w:rPr>
          <w:color w:val="000000" w:themeColor="text1"/>
          <w:szCs w:val="21"/>
        </w:rPr>
      </w:pPr>
      <w:r w:rsidRPr="00331C85">
        <w:rPr>
          <w:color w:val="000000" w:themeColor="text1"/>
        </w:rPr>
        <w:t>They argued that sporadic trade in fish products was part of their ancestral ‘way of life’ and, on that account they should be allowed to continue to engage in trade in fish generally under the protection of s35</w:t>
      </w:r>
    </w:p>
    <w:p w14:paraId="2E3D0AC8" w14:textId="1E1E5C89" w:rsidR="002D22E6" w:rsidRPr="00331C85" w:rsidRDefault="002D22E6" w:rsidP="00435F78">
      <w:pPr>
        <w:pStyle w:val="ListParagraph"/>
        <w:numPr>
          <w:ilvl w:val="2"/>
          <w:numId w:val="42"/>
        </w:numPr>
        <w:rPr>
          <w:color w:val="000000" w:themeColor="text1"/>
          <w:szCs w:val="21"/>
        </w:rPr>
      </w:pPr>
      <w:r w:rsidRPr="00331C85">
        <w:rPr>
          <w:color w:val="000000" w:themeColor="text1"/>
          <w:szCs w:val="21"/>
        </w:rPr>
        <w:t xml:space="preserve">The court rejected this argument for being framed too broadly </w:t>
      </w:r>
    </w:p>
    <w:p w14:paraId="0DD0AAD8" w14:textId="6437910D" w:rsidR="002D22E6" w:rsidRPr="00331C85" w:rsidRDefault="002D22E6" w:rsidP="00435F78">
      <w:pPr>
        <w:pStyle w:val="ListParagraph"/>
        <w:numPr>
          <w:ilvl w:val="3"/>
          <w:numId w:val="42"/>
        </w:numPr>
        <w:rPr>
          <w:color w:val="000000" w:themeColor="text1"/>
          <w:szCs w:val="21"/>
        </w:rPr>
      </w:pPr>
      <w:r w:rsidRPr="00331C85">
        <w:rPr>
          <w:color w:val="000000" w:themeColor="text1"/>
          <w:szCs w:val="21"/>
        </w:rPr>
        <w:t xml:space="preserve">“The reference in </w:t>
      </w:r>
      <w:r w:rsidRPr="00331C85">
        <w:rPr>
          <w:i/>
          <w:color w:val="000000" w:themeColor="text1"/>
          <w:szCs w:val="21"/>
        </w:rPr>
        <w:t>Sappier</w:t>
      </w:r>
      <w:r w:rsidRPr="00331C85">
        <w:rPr>
          <w:color w:val="000000" w:themeColor="text1"/>
          <w:szCs w:val="21"/>
        </w:rPr>
        <w:t xml:space="preserve"> to pre-contact way of life should not be read as departing from the ‘distinctive culture’ test set out in </w:t>
      </w:r>
      <w:r w:rsidRPr="00331C85">
        <w:rPr>
          <w:i/>
          <w:color w:val="000000" w:themeColor="text1"/>
          <w:szCs w:val="21"/>
        </w:rPr>
        <w:t>Van der Peet</w:t>
      </w:r>
      <w:r w:rsidRPr="00331C85">
        <w:rPr>
          <w:color w:val="000000" w:themeColor="text1"/>
          <w:szCs w:val="21"/>
        </w:rPr>
        <w:t>”</w:t>
      </w:r>
    </w:p>
    <w:p w14:paraId="0B01596E" w14:textId="779E0269" w:rsidR="002D22E6" w:rsidRPr="00331C85" w:rsidRDefault="002D22E6" w:rsidP="00435F78">
      <w:pPr>
        <w:pStyle w:val="ListParagraph"/>
        <w:numPr>
          <w:ilvl w:val="1"/>
          <w:numId w:val="42"/>
        </w:numPr>
        <w:rPr>
          <w:color w:val="000000" w:themeColor="text1"/>
          <w:szCs w:val="21"/>
        </w:rPr>
      </w:pPr>
      <w:r w:rsidRPr="00331C85">
        <w:rPr>
          <w:color w:val="000000" w:themeColor="text1"/>
          <w:szCs w:val="21"/>
        </w:rPr>
        <w:t>The court developed the necessity for framing Aboriginal rights in narrow ways</w:t>
      </w:r>
    </w:p>
    <w:p w14:paraId="03CF7BBF" w14:textId="043587C3" w:rsidR="002D22E6" w:rsidRPr="00331C85" w:rsidRDefault="002D22E6" w:rsidP="00435F78">
      <w:pPr>
        <w:pStyle w:val="ListParagraph"/>
        <w:numPr>
          <w:ilvl w:val="2"/>
          <w:numId w:val="42"/>
        </w:numPr>
        <w:rPr>
          <w:color w:val="000000" w:themeColor="text1"/>
          <w:szCs w:val="21"/>
        </w:rPr>
      </w:pPr>
      <w:r w:rsidRPr="00331C85">
        <w:rPr>
          <w:color w:val="000000" w:themeColor="text1"/>
          <w:szCs w:val="21"/>
        </w:rPr>
        <w:t xml:space="preserve">“Commission of inquiry” model </w:t>
      </w:r>
    </w:p>
    <w:p w14:paraId="14A5E808" w14:textId="293687EB" w:rsidR="002D22E6" w:rsidRPr="00331C85" w:rsidRDefault="002D22E6" w:rsidP="00435F78">
      <w:pPr>
        <w:pStyle w:val="ListParagraph"/>
        <w:numPr>
          <w:ilvl w:val="3"/>
          <w:numId w:val="42"/>
        </w:numPr>
        <w:rPr>
          <w:color w:val="000000" w:themeColor="text1"/>
          <w:szCs w:val="21"/>
        </w:rPr>
      </w:pPr>
      <w:r w:rsidRPr="00331C85">
        <w:rPr>
          <w:color w:val="000000" w:themeColor="text1"/>
          <w:szCs w:val="21"/>
        </w:rPr>
        <w:t>Inconsistent with the jurisprudence that calls for ‘characterization of the claim’ as a first step</w:t>
      </w:r>
    </w:p>
    <w:p w14:paraId="2C091970" w14:textId="2BFA2EB7" w:rsidR="002D22E6" w:rsidRPr="00331C85" w:rsidRDefault="002D22E6" w:rsidP="00435F78">
      <w:pPr>
        <w:pStyle w:val="ListParagraph"/>
        <w:numPr>
          <w:ilvl w:val="3"/>
          <w:numId w:val="42"/>
        </w:numPr>
        <w:rPr>
          <w:color w:val="000000" w:themeColor="text1"/>
          <w:szCs w:val="21"/>
        </w:rPr>
      </w:pPr>
      <w:r w:rsidRPr="00331C85">
        <w:rPr>
          <w:color w:val="000000" w:themeColor="text1"/>
          <w:szCs w:val="21"/>
        </w:rPr>
        <w:t>This model is not suitable in civil litigation – even such conducted under rules generously interpreted in Aboriginal cases to facilitate the resolution in the public interest of the underlying controversies</w:t>
      </w:r>
    </w:p>
    <w:p w14:paraId="37DEEAA3" w14:textId="162AD4B7" w:rsidR="002D22E6" w:rsidRPr="00331C85" w:rsidRDefault="002D22E6" w:rsidP="00435F78">
      <w:pPr>
        <w:pStyle w:val="ListParagraph"/>
        <w:numPr>
          <w:ilvl w:val="2"/>
          <w:numId w:val="42"/>
        </w:numPr>
        <w:rPr>
          <w:color w:val="000000" w:themeColor="text1"/>
          <w:szCs w:val="21"/>
        </w:rPr>
      </w:pPr>
      <w:r w:rsidRPr="00331C85">
        <w:rPr>
          <w:color w:val="000000" w:themeColor="text1"/>
          <w:szCs w:val="21"/>
        </w:rPr>
        <w:t>Reject appellants approach</w:t>
      </w:r>
    </w:p>
    <w:p w14:paraId="64E81CDC" w14:textId="2FADD86C" w:rsidR="002D22E6" w:rsidRPr="00331C85" w:rsidRDefault="002D22E6" w:rsidP="00435F78">
      <w:pPr>
        <w:pStyle w:val="ListParagraph"/>
        <w:numPr>
          <w:ilvl w:val="3"/>
          <w:numId w:val="42"/>
        </w:numPr>
        <w:rPr>
          <w:color w:val="000000" w:themeColor="text1"/>
          <w:szCs w:val="21"/>
        </w:rPr>
      </w:pPr>
      <w:r w:rsidRPr="00331C85">
        <w:rPr>
          <w:color w:val="000000" w:themeColor="text1"/>
          <w:szCs w:val="21"/>
        </w:rPr>
        <w:t>Illogical</w:t>
      </w:r>
    </w:p>
    <w:p w14:paraId="3B547A2E" w14:textId="2D8687E1" w:rsidR="002D22E6" w:rsidRPr="00331C85" w:rsidRDefault="002D22E6" w:rsidP="00435F78">
      <w:pPr>
        <w:pStyle w:val="ListParagraph"/>
        <w:numPr>
          <w:ilvl w:val="3"/>
          <w:numId w:val="42"/>
        </w:numPr>
        <w:rPr>
          <w:color w:val="000000" w:themeColor="text1"/>
          <w:szCs w:val="21"/>
        </w:rPr>
      </w:pPr>
      <w:r w:rsidRPr="00331C85">
        <w:rPr>
          <w:color w:val="000000" w:themeColor="text1"/>
          <w:szCs w:val="21"/>
        </w:rPr>
        <w:t xml:space="preserve">Contrary to authority </w:t>
      </w:r>
    </w:p>
    <w:p w14:paraId="1D179B62" w14:textId="34B5E52D" w:rsidR="002D22E6" w:rsidRPr="00331C85" w:rsidRDefault="002D22E6" w:rsidP="00435F78">
      <w:pPr>
        <w:pStyle w:val="ListParagraph"/>
        <w:numPr>
          <w:ilvl w:val="4"/>
          <w:numId w:val="42"/>
        </w:numPr>
        <w:rPr>
          <w:color w:val="000000" w:themeColor="text1"/>
          <w:szCs w:val="21"/>
        </w:rPr>
      </w:pPr>
      <w:r w:rsidRPr="00331C85">
        <w:rPr>
          <w:i/>
          <w:color w:val="000000" w:themeColor="text1"/>
          <w:szCs w:val="21"/>
        </w:rPr>
        <w:t>Van der Peet</w:t>
      </w:r>
      <w:r w:rsidRPr="00331C85">
        <w:rPr>
          <w:color w:val="000000" w:themeColor="text1"/>
          <w:szCs w:val="21"/>
        </w:rPr>
        <w:t xml:space="preserve"> – emphasized that the first task of the court is to characterize the claim </w:t>
      </w:r>
    </w:p>
    <w:p w14:paraId="4125B794" w14:textId="42C49CA1" w:rsidR="002D22E6" w:rsidRPr="00331C85" w:rsidRDefault="002D22E6" w:rsidP="00435F78">
      <w:pPr>
        <w:pStyle w:val="ListParagraph"/>
        <w:numPr>
          <w:ilvl w:val="3"/>
          <w:numId w:val="42"/>
        </w:numPr>
        <w:rPr>
          <w:color w:val="000000" w:themeColor="text1"/>
          <w:szCs w:val="21"/>
        </w:rPr>
      </w:pPr>
      <w:r w:rsidRPr="00331C85">
        <w:rPr>
          <w:color w:val="000000" w:themeColor="text1"/>
          <w:szCs w:val="21"/>
        </w:rPr>
        <w:t>Defies the relevant rules of civil procedure</w:t>
      </w:r>
    </w:p>
    <w:p w14:paraId="053BE5AB" w14:textId="6A43297E" w:rsidR="002D22E6" w:rsidRPr="00331C85" w:rsidRDefault="002D22E6" w:rsidP="00435F78">
      <w:pPr>
        <w:pStyle w:val="ListParagraph"/>
        <w:numPr>
          <w:ilvl w:val="1"/>
          <w:numId w:val="42"/>
        </w:numPr>
        <w:rPr>
          <w:b/>
          <w:color w:val="000000" w:themeColor="text1"/>
          <w:szCs w:val="21"/>
        </w:rPr>
      </w:pPr>
      <w:r w:rsidRPr="00331C85">
        <w:rPr>
          <w:b/>
          <w:color w:val="000000" w:themeColor="text1"/>
          <w:szCs w:val="21"/>
        </w:rPr>
        <w:t>A court dealing with a s35(1) claim would appropriately proceed as follows</w:t>
      </w:r>
    </w:p>
    <w:p w14:paraId="2D9BB91E" w14:textId="277490D5" w:rsidR="002D22E6" w:rsidRPr="00331C85" w:rsidRDefault="003B6368" w:rsidP="00435F78">
      <w:pPr>
        <w:pStyle w:val="ListParagraph"/>
        <w:numPr>
          <w:ilvl w:val="3"/>
          <w:numId w:val="12"/>
        </w:numPr>
        <w:rPr>
          <w:color w:val="000000" w:themeColor="text1"/>
          <w:szCs w:val="21"/>
        </w:rPr>
      </w:pPr>
      <w:r w:rsidRPr="00331C85">
        <w:rPr>
          <w:color w:val="000000" w:themeColor="text1"/>
          <w:szCs w:val="21"/>
        </w:rPr>
        <w:t xml:space="preserve">Characterization stage </w:t>
      </w:r>
      <w:r w:rsidRPr="00331C85">
        <w:rPr>
          <w:color w:val="000000" w:themeColor="text1"/>
          <w:szCs w:val="21"/>
        </w:rPr>
        <w:sym w:font="Wingdings" w:char="F0E0"/>
      </w:r>
      <w:r w:rsidRPr="00331C85">
        <w:rPr>
          <w:color w:val="000000" w:themeColor="text1"/>
          <w:szCs w:val="21"/>
        </w:rPr>
        <w:t xml:space="preserve"> identify the precise nature of the FN’s claim to an Aboriginal right based on the pleadings. If necessary, refine the characterization of the right claimed on terms that are fair to all parties in light of the evidence</w:t>
      </w:r>
    </w:p>
    <w:p w14:paraId="3020CBE7" w14:textId="38DE44D6" w:rsidR="003B6368" w:rsidRPr="00331C85" w:rsidRDefault="003B6368" w:rsidP="00435F78">
      <w:pPr>
        <w:pStyle w:val="ListParagraph"/>
        <w:numPr>
          <w:ilvl w:val="3"/>
          <w:numId w:val="12"/>
        </w:numPr>
        <w:rPr>
          <w:color w:val="000000" w:themeColor="text1"/>
          <w:szCs w:val="21"/>
        </w:rPr>
      </w:pPr>
      <w:r w:rsidRPr="00331C85">
        <w:rPr>
          <w:color w:val="000000" w:themeColor="text1"/>
          <w:szCs w:val="21"/>
        </w:rPr>
        <w:t>Determine whether the FN has proved, based on the evidence adduced at trial</w:t>
      </w:r>
    </w:p>
    <w:p w14:paraId="16DC59CA" w14:textId="4A5537C4" w:rsidR="003B6368" w:rsidRPr="00331C85" w:rsidRDefault="003B6368" w:rsidP="00435F78">
      <w:pPr>
        <w:pStyle w:val="ListParagraph"/>
        <w:numPr>
          <w:ilvl w:val="4"/>
          <w:numId w:val="12"/>
        </w:numPr>
        <w:rPr>
          <w:color w:val="000000" w:themeColor="text1"/>
          <w:szCs w:val="21"/>
        </w:rPr>
      </w:pPr>
      <w:r w:rsidRPr="00331C85">
        <w:rPr>
          <w:color w:val="000000" w:themeColor="text1"/>
          <w:szCs w:val="21"/>
        </w:rPr>
        <w:t>The existence of the pre-contact practice, tradition or custom advanced in the pleadings as supporting the claimed right; and</w:t>
      </w:r>
    </w:p>
    <w:p w14:paraId="4249450D" w14:textId="1D3E19F7" w:rsidR="003B6368" w:rsidRPr="00331C85" w:rsidRDefault="003B6368" w:rsidP="00435F78">
      <w:pPr>
        <w:pStyle w:val="ListParagraph"/>
        <w:numPr>
          <w:ilvl w:val="4"/>
          <w:numId w:val="12"/>
        </w:numPr>
        <w:rPr>
          <w:color w:val="000000" w:themeColor="text1"/>
          <w:szCs w:val="21"/>
        </w:rPr>
      </w:pPr>
      <w:r w:rsidRPr="00331C85">
        <w:rPr>
          <w:color w:val="000000" w:themeColor="text1"/>
          <w:szCs w:val="21"/>
        </w:rPr>
        <w:t xml:space="preserve">That this practice was integral to the distinctive pre-contact Aboriginal society </w:t>
      </w:r>
    </w:p>
    <w:p w14:paraId="7276D33F" w14:textId="4A73A339" w:rsidR="003B6368" w:rsidRPr="00331C85" w:rsidRDefault="003B6368" w:rsidP="00435F78">
      <w:pPr>
        <w:pStyle w:val="ListParagraph"/>
        <w:numPr>
          <w:ilvl w:val="3"/>
          <w:numId w:val="12"/>
        </w:numPr>
        <w:rPr>
          <w:color w:val="000000" w:themeColor="text1"/>
          <w:szCs w:val="21"/>
        </w:rPr>
      </w:pPr>
      <w:r w:rsidRPr="00331C85">
        <w:rPr>
          <w:color w:val="000000" w:themeColor="text1"/>
          <w:szCs w:val="21"/>
        </w:rPr>
        <w:t xml:space="preserve">Determine whether the claimed modern right has a reasonable degree of continuity with the ‘integral’ pre-contact practice. (Demonstrably connected) </w:t>
      </w:r>
    </w:p>
    <w:p w14:paraId="5149A775" w14:textId="1FDD335E" w:rsidR="003B6368" w:rsidRPr="00331C85" w:rsidRDefault="003B6368" w:rsidP="00435F78">
      <w:pPr>
        <w:pStyle w:val="ListParagraph"/>
        <w:numPr>
          <w:ilvl w:val="4"/>
          <w:numId w:val="12"/>
        </w:numPr>
        <w:rPr>
          <w:color w:val="000000" w:themeColor="text1"/>
          <w:szCs w:val="21"/>
        </w:rPr>
      </w:pPr>
      <w:r w:rsidRPr="00331C85">
        <w:rPr>
          <w:color w:val="000000" w:themeColor="text1"/>
          <w:szCs w:val="21"/>
        </w:rPr>
        <w:t xml:space="preserve">The court should take a generous but realistic approach to matching pre-contact practices claimed as a modern right </w:t>
      </w:r>
    </w:p>
    <w:p w14:paraId="0408623C" w14:textId="6FCE83FC" w:rsidR="003B6368" w:rsidRPr="00331C85" w:rsidRDefault="003B6368" w:rsidP="00435F78">
      <w:pPr>
        <w:pStyle w:val="ListParagraph"/>
        <w:numPr>
          <w:ilvl w:val="4"/>
          <w:numId w:val="12"/>
        </w:numPr>
        <w:rPr>
          <w:color w:val="000000" w:themeColor="text1"/>
          <w:szCs w:val="21"/>
        </w:rPr>
      </w:pPr>
      <w:r w:rsidRPr="00331C85">
        <w:rPr>
          <w:color w:val="000000" w:themeColor="text1"/>
          <w:szCs w:val="21"/>
        </w:rPr>
        <w:t>The pre-contact practices must engage the essential elements of the modern right though of course the two need not be exactly the same</w:t>
      </w:r>
    </w:p>
    <w:p w14:paraId="60AA4924" w14:textId="7C7C9D41" w:rsidR="00C95BFB" w:rsidRPr="00331C85" w:rsidRDefault="00C95BFB" w:rsidP="00435F78">
      <w:pPr>
        <w:pStyle w:val="ListParagraph"/>
        <w:numPr>
          <w:ilvl w:val="3"/>
          <w:numId w:val="12"/>
        </w:numPr>
        <w:rPr>
          <w:color w:val="000000" w:themeColor="text1"/>
          <w:szCs w:val="21"/>
        </w:rPr>
      </w:pPr>
      <w:r w:rsidRPr="00331C85">
        <w:rPr>
          <w:color w:val="000000" w:themeColor="text1"/>
          <w:szCs w:val="21"/>
        </w:rPr>
        <w:t xml:space="preserve">In the event that an Aboriginal right to trade commercially is found to exist, the court should have regard to what was said by La Mer in </w:t>
      </w:r>
      <w:r w:rsidRPr="00331C85">
        <w:rPr>
          <w:i/>
          <w:color w:val="000000" w:themeColor="text1"/>
          <w:szCs w:val="21"/>
        </w:rPr>
        <w:t>Gladstone</w:t>
      </w:r>
      <w:r w:rsidRPr="00331C85">
        <w:rPr>
          <w:color w:val="000000" w:themeColor="text1"/>
          <w:szCs w:val="21"/>
        </w:rPr>
        <w:t xml:space="preserve"> </w:t>
      </w:r>
    </w:p>
    <w:p w14:paraId="5BB6FB65" w14:textId="39B8E5AF" w:rsidR="00C95BFB" w:rsidRPr="00331C85" w:rsidRDefault="00C95BFB" w:rsidP="00435F78">
      <w:pPr>
        <w:pStyle w:val="ListParagraph"/>
        <w:numPr>
          <w:ilvl w:val="4"/>
          <w:numId w:val="12"/>
        </w:numPr>
        <w:rPr>
          <w:color w:val="000000" w:themeColor="text1"/>
          <w:szCs w:val="21"/>
        </w:rPr>
      </w:pPr>
      <w:r w:rsidRPr="00331C85">
        <w:rPr>
          <w:color w:val="000000" w:themeColor="text1"/>
        </w:rPr>
        <w:t>“In the right circumstances, such objectives are in the interest of all Canadians and, more importantly, the reconciliation of aboriginal societies with the rest of Canadian society may well depend on their successful attainment”</w:t>
      </w:r>
    </w:p>
    <w:p w14:paraId="05503C8D" w14:textId="5F9173D7" w:rsidR="00C95BFB" w:rsidRPr="00331C85" w:rsidRDefault="0045684D" w:rsidP="00435F78">
      <w:pPr>
        <w:pStyle w:val="ListParagraph"/>
        <w:numPr>
          <w:ilvl w:val="1"/>
          <w:numId w:val="42"/>
        </w:numPr>
        <w:rPr>
          <w:color w:val="000000" w:themeColor="text1"/>
          <w:szCs w:val="21"/>
        </w:rPr>
      </w:pPr>
      <w:r w:rsidRPr="00331C85">
        <w:rPr>
          <w:color w:val="000000" w:themeColor="text1"/>
          <w:szCs w:val="21"/>
        </w:rPr>
        <w:t>Court held that significant trade in one species of fish could not be generalized to other species of fish</w:t>
      </w:r>
    </w:p>
    <w:p w14:paraId="6A15F68A" w14:textId="25174745" w:rsidR="0045684D" w:rsidRPr="00331C85" w:rsidRDefault="0045684D" w:rsidP="00435F78">
      <w:pPr>
        <w:pStyle w:val="ListParagraph"/>
        <w:numPr>
          <w:ilvl w:val="0"/>
          <w:numId w:val="42"/>
        </w:numPr>
        <w:rPr>
          <w:color w:val="000000" w:themeColor="text1"/>
          <w:szCs w:val="21"/>
        </w:rPr>
      </w:pPr>
      <w:r w:rsidRPr="00331C85">
        <w:rPr>
          <w:color w:val="000000" w:themeColor="text1"/>
          <w:szCs w:val="21"/>
        </w:rPr>
        <w:t xml:space="preserve">CONTRAST; in </w:t>
      </w:r>
      <w:r w:rsidRPr="00331C85">
        <w:rPr>
          <w:b/>
          <w:color w:val="000000" w:themeColor="text1"/>
          <w:szCs w:val="21"/>
        </w:rPr>
        <w:t>Ahousaht</w:t>
      </w:r>
      <w:r w:rsidRPr="00331C85">
        <w:rPr>
          <w:color w:val="000000" w:themeColor="text1"/>
          <w:szCs w:val="21"/>
        </w:rPr>
        <w:t>, the NCN people were found to have a broad right to “fish and sell fish” based on evidence that “at the time of contact, groups comprising ancestors of the NCN fished extensively and quantities of fisheries resources with other groups for economic purposes”</w:t>
      </w:r>
    </w:p>
    <w:p w14:paraId="34461E1F" w14:textId="3D47F2A5" w:rsidR="00F12A49" w:rsidRPr="00331C85" w:rsidRDefault="00F12A49" w:rsidP="00435F78">
      <w:pPr>
        <w:pStyle w:val="ListParagraph"/>
        <w:numPr>
          <w:ilvl w:val="2"/>
          <w:numId w:val="42"/>
        </w:numPr>
        <w:rPr>
          <w:color w:val="000000" w:themeColor="text1"/>
          <w:szCs w:val="21"/>
        </w:rPr>
      </w:pPr>
      <w:r w:rsidRPr="00331C85">
        <w:rPr>
          <w:color w:val="000000" w:themeColor="text1"/>
          <w:szCs w:val="21"/>
        </w:rPr>
        <w:t>Ahousaht Band and Nuu-chah-nulth (NCN) Nations were found to possess a broad right to fish and sell</w:t>
      </w:r>
      <w:r w:rsidR="0051600B" w:rsidRPr="00331C85">
        <w:rPr>
          <w:color w:val="000000" w:themeColor="text1"/>
          <w:szCs w:val="21"/>
        </w:rPr>
        <w:t xml:space="preserve"> </w:t>
      </w:r>
      <w:r w:rsidRPr="00331C85">
        <w:rPr>
          <w:color w:val="000000" w:themeColor="text1"/>
          <w:szCs w:val="21"/>
        </w:rPr>
        <w:t>fish</w:t>
      </w:r>
    </w:p>
    <w:p w14:paraId="00FE6CE6" w14:textId="77777777" w:rsidR="00F12A49" w:rsidRPr="00331C85" w:rsidRDefault="00F12A49" w:rsidP="00435F78">
      <w:pPr>
        <w:pStyle w:val="ListParagraph"/>
        <w:numPr>
          <w:ilvl w:val="3"/>
          <w:numId w:val="42"/>
        </w:numPr>
        <w:rPr>
          <w:color w:val="000000" w:themeColor="text1"/>
          <w:szCs w:val="21"/>
        </w:rPr>
      </w:pPr>
      <w:r w:rsidRPr="00331C85">
        <w:rPr>
          <w:color w:val="000000" w:themeColor="text1"/>
          <w:szCs w:val="21"/>
        </w:rPr>
        <w:t>Evidence that at time of contact, NCN fished extensively for both food and trade</w:t>
      </w:r>
    </w:p>
    <w:p w14:paraId="3BA45AAB" w14:textId="463D8A53" w:rsidR="00F12A49" w:rsidRPr="00331C85" w:rsidRDefault="0051600B" w:rsidP="00435F78">
      <w:pPr>
        <w:pStyle w:val="ListParagraph"/>
        <w:numPr>
          <w:ilvl w:val="4"/>
          <w:numId w:val="42"/>
        </w:numPr>
        <w:rPr>
          <w:color w:val="000000" w:themeColor="text1"/>
          <w:szCs w:val="21"/>
        </w:rPr>
      </w:pPr>
      <w:r w:rsidRPr="00331C85">
        <w:rPr>
          <w:color w:val="000000" w:themeColor="text1"/>
          <w:szCs w:val="21"/>
        </w:rPr>
        <w:t>This trade was s</w:t>
      </w:r>
      <w:r w:rsidR="00F12A49" w:rsidRPr="00331C85">
        <w:rPr>
          <w:color w:val="000000" w:themeColor="text1"/>
          <w:szCs w:val="21"/>
        </w:rPr>
        <w:t xml:space="preserve">ubstantial </w:t>
      </w:r>
      <w:r w:rsidRPr="00331C85">
        <w:rPr>
          <w:color w:val="000000" w:themeColor="text1"/>
          <w:szCs w:val="21"/>
        </w:rPr>
        <w:t>and</w:t>
      </w:r>
      <w:r w:rsidR="00F12A49" w:rsidRPr="00331C85">
        <w:rPr>
          <w:color w:val="000000" w:themeColor="text1"/>
          <w:szCs w:val="21"/>
        </w:rPr>
        <w:t xml:space="preserve"> for economic purposes</w:t>
      </w:r>
    </w:p>
    <w:p w14:paraId="2B3724EB" w14:textId="77777777" w:rsidR="00F12A49" w:rsidRPr="00331C85" w:rsidRDefault="00F12A49" w:rsidP="00435F78">
      <w:pPr>
        <w:pStyle w:val="ListParagraph"/>
        <w:numPr>
          <w:ilvl w:val="5"/>
          <w:numId w:val="42"/>
        </w:numPr>
        <w:rPr>
          <w:color w:val="000000" w:themeColor="text1"/>
          <w:szCs w:val="21"/>
        </w:rPr>
      </w:pPr>
      <w:r w:rsidRPr="00331C85">
        <w:rPr>
          <w:color w:val="000000" w:themeColor="text1"/>
          <w:szCs w:val="21"/>
        </w:rPr>
        <w:t>BUT broad right recognized excluded geoduck</w:t>
      </w:r>
    </w:p>
    <w:p w14:paraId="7D9025A8" w14:textId="11B79E88" w:rsidR="00F12A49" w:rsidRPr="00331C85" w:rsidRDefault="00F12A49" w:rsidP="00435F78">
      <w:pPr>
        <w:pStyle w:val="ListParagraph"/>
        <w:numPr>
          <w:ilvl w:val="5"/>
          <w:numId w:val="42"/>
        </w:numPr>
        <w:rPr>
          <w:color w:val="000000" w:themeColor="text1"/>
          <w:szCs w:val="21"/>
        </w:rPr>
      </w:pPr>
      <w:r w:rsidRPr="00331C85">
        <w:rPr>
          <w:color w:val="000000" w:themeColor="text1"/>
          <w:szCs w:val="21"/>
        </w:rPr>
        <w:t>Commercial geoduck fishery is high tech and recent</w:t>
      </w:r>
    </w:p>
    <w:p w14:paraId="3CD39CFD" w14:textId="2272F04B" w:rsidR="00F12A49" w:rsidRPr="00331C85" w:rsidRDefault="00F12A49" w:rsidP="00435F78">
      <w:pPr>
        <w:pStyle w:val="ListParagraph"/>
        <w:numPr>
          <w:ilvl w:val="6"/>
          <w:numId w:val="42"/>
        </w:numPr>
        <w:rPr>
          <w:color w:val="000000" w:themeColor="text1"/>
          <w:szCs w:val="21"/>
        </w:rPr>
      </w:pPr>
      <w:r w:rsidRPr="00331C85">
        <w:rPr>
          <w:color w:val="000000" w:themeColor="text1"/>
          <w:szCs w:val="21"/>
        </w:rPr>
        <w:t>No viable suggestion of pre-contact harvest and trade</w:t>
      </w:r>
    </w:p>
    <w:p w14:paraId="3F2F63A9" w14:textId="77777777" w:rsidR="0051600B" w:rsidRPr="00331C85" w:rsidRDefault="0051600B" w:rsidP="00906813">
      <w:pPr>
        <w:rPr>
          <w:color w:val="000000" w:themeColor="text1"/>
          <w:szCs w:val="21"/>
        </w:rPr>
      </w:pPr>
    </w:p>
    <w:p w14:paraId="3309EC88" w14:textId="5CAF6BB6" w:rsidR="00906813" w:rsidRPr="00331C85" w:rsidRDefault="00906813" w:rsidP="00906813">
      <w:pPr>
        <w:pStyle w:val="Heading2"/>
      </w:pPr>
      <w:bookmarkStart w:id="207" w:name="_Toc18930281"/>
      <w:r w:rsidRPr="00331C85">
        <w:t>Metis Rights</w:t>
      </w:r>
      <w:bookmarkEnd w:id="207"/>
    </w:p>
    <w:p w14:paraId="50C40300" w14:textId="44614191" w:rsidR="00906813" w:rsidRPr="00331C85" w:rsidRDefault="00906813" w:rsidP="00906813">
      <w:pPr>
        <w:rPr>
          <w:color w:val="000000" w:themeColor="text1"/>
        </w:rPr>
      </w:pPr>
    </w:p>
    <w:p w14:paraId="621D36E8" w14:textId="098DD687" w:rsidR="00107DD1" w:rsidRPr="00331C85" w:rsidRDefault="00107DD1" w:rsidP="00906813">
      <w:pPr>
        <w:rPr>
          <w:color w:val="000000" w:themeColor="text1"/>
        </w:rPr>
      </w:pPr>
      <w:r w:rsidRPr="00331C85">
        <w:rPr>
          <w:color w:val="000000" w:themeColor="text1"/>
        </w:rPr>
        <w:t>Test for Metis Rights (</w:t>
      </w:r>
      <w:r w:rsidRPr="00331C85">
        <w:rPr>
          <w:i/>
          <w:color w:val="000000" w:themeColor="text1"/>
        </w:rPr>
        <w:t>Powley</w:t>
      </w:r>
      <w:r w:rsidRPr="00331C85">
        <w:rPr>
          <w:color w:val="000000" w:themeColor="text1"/>
        </w:rPr>
        <w:t>)</w:t>
      </w:r>
    </w:p>
    <w:p w14:paraId="38E45FE6" w14:textId="77777777" w:rsidR="00107DD1" w:rsidRPr="00331C85" w:rsidRDefault="00107DD1" w:rsidP="00435F78">
      <w:pPr>
        <w:numPr>
          <w:ilvl w:val="1"/>
          <w:numId w:val="76"/>
        </w:numPr>
        <w:tabs>
          <w:tab w:val="num" w:pos="1440"/>
        </w:tabs>
        <w:rPr>
          <w:color w:val="000000" w:themeColor="text1"/>
        </w:rPr>
      </w:pPr>
      <w:r w:rsidRPr="00331C85">
        <w:rPr>
          <w:color w:val="000000" w:themeColor="text1"/>
        </w:rPr>
        <w:t>Characterization of the Right</w:t>
      </w:r>
    </w:p>
    <w:p w14:paraId="2C3FDC7D" w14:textId="291D0D98" w:rsidR="00107DD1" w:rsidRPr="00331C85" w:rsidRDefault="00107DD1" w:rsidP="00435F78">
      <w:pPr>
        <w:numPr>
          <w:ilvl w:val="1"/>
          <w:numId w:val="76"/>
        </w:numPr>
        <w:tabs>
          <w:tab w:val="num" w:pos="1440"/>
        </w:tabs>
        <w:rPr>
          <w:color w:val="000000" w:themeColor="text1"/>
        </w:rPr>
      </w:pPr>
      <w:r w:rsidRPr="00331C85">
        <w:rPr>
          <w:color w:val="000000" w:themeColor="text1"/>
        </w:rPr>
        <w:t>Identification of “Historic Rights-Bearing Community”</w:t>
      </w:r>
    </w:p>
    <w:p w14:paraId="6BB7CEB5" w14:textId="7A53823F" w:rsidR="001F3367" w:rsidRPr="00331C85" w:rsidRDefault="001F3367" w:rsidP="00435F78">
      <w:pPr>
        <w:pStyle w:val="ListParagraph"/>
        <w:numPr>
          <w:ilvl w:val="1"/>
          <w:numId w:val="42"/>
        </w:numPr>
        <w:rPr>
          <w:color w:val="000000" w:themeColor="text1"/>
        </w:rPr>
      </w:pPr>
      <w:r w:rsidRPr="00331C85">
        <w:rPr>
          <w:color w:val="000000" w:themeColor="text1"/>
        </w:rPr>
        <w:t xml:space="preserve">Want the claimant to show what community they are claiming to ground their right in </w:t>
      </w:r>
    </w:p>
    <w:p w14:paraId="28FA6A66" w14:textId="70B891B0" w:rsidR="00107DD1" w:rsidRPr="00331C85" w:rsidRDefault="00107DD1" w:rsidP="00435F78">
      <w:pPr>
        <w:numPr>
          <w:ilvl w:val="1"/>
          <w:numId w:val="76"/>
        </w:numPr>
        <w:tabs>
          <w:tab w:val="num" w:pos="1440"/>
        </w:tabs>
        <w:rPr>
          <w:color w:val="000000" w:themeColor="text1"/>
        </w:rPr>
      </w:pPr>
      <w:r w:rsidRPr="00331C85">
        <w:rPr>
          <w:color w:val="000000" w:themeColor="text1"/>
        </w:rPr>
        <w:t>Identification of “Contemporary Rights-Bearing Community”</w:t>
      </w:r>
    </w:p>
    <w:p w14:paraId="73B9EEDE" w14:textId="491FA955" w:rsidR="001F3367" w:rsidRPr="00331C85" w:rsidRDefault="001F3367" w:rsidP="00435F78">
      <w:pPr>
        <w:pStyle w:val="ListParagraph"/>
        <w:numPr>
          <w:ilvl w:val="1"/>
          <w:numId w:val="42"/>
        </w:numPr>
        <w:rPr>
          <w:color w:val="000000" w:themeColor="text1"/>
        </w:rPr>
      </w:pPr>
      <w:r w:rsidRPr="00331C85">
        <w:rPr>
          <w:color w:val="000000" w:themeColor="text1"/>
        </w:rPr>
        <w:t>Emphasis on community rights – not individual rights as a Charter right is</w:t>
      </w:r>
    </w:p>
    <w:p w14:paraId="29D08D5E" w14:textId="5EAFEF6E" w:rsidR="00107DD1" w:rsidRPr="00331C85" w:rsidRDefault="00107DD1" w:rsidP="00435F78">
      <w:pPr>
        <w:numPr>
          <w:ilvl w:val="1"/>
          <w:numId w:val="76"/>
        </w:numPr>
        <w:tabs>
          <w:tab w:val="num" w:pos="1440"/>
        </w:tabs>
        <w:rPr>
          <w:color w:val="000000" w:themeColor="text1"/>
        </w:rPr>
      </w:pPr>
      <w:r w:rsidRPr="00331C85">
        <w:rPr>
          <w:color w:val="000000" w:themeColor="text1"/>
        </w:rPr>
        <w:t>Verification of claimant’s membership in contemporary community</w:t>
      </w:r>
    </w:p>
    <w:p w14:paraId="1E8128BA" w14:textId="21E1B999" w:rsidR="001F3367" w:rsidRPr="00331C85" w:rsidRDefault="001F3367" w:rsidP="00435F78">
      <w:pPr>
        <w:pStyle w:val="ListParagraph"/>
        <w:numPr>
          <w:ilvl w:val="1"/>
          <w:numId w:val="42"/>
        </w:numPr>
        <w:rPr>
          <w:color w:val="000000" w:themeColor="text1"/>
        </w:rPr>
      </w:pPr>
      <w:r w:rsidRPr="00331C85">
        <w:rPr>
          <w:color w:val="000000" w:themeColor="text1"/>
        </w:rPr>
        <w:t xml:space="preserve">First time the court is asking for this verification </w:t>
      </w:r>
    </w:p>
    <w:p w14:paraId="08AD0401" w14:textId="222429E2" w:rsidR="001F3367" w:rsidRPr="00331C85" w:rsidRDefault="00107DD1" w:rsidP="00435F78">
      <w:pPr>
        <w:numPr>
          <w:ilvl w:val="1"/>
          <w:numId w:val="76"/>
        </w:numPr>
        <w:tabs>
          <w:tab w:val="num" w:pos="1440"/>
        </w:tabs>
        <w:rPr>
          <w:color w:val="000000" w:themeColor="text1"/>
        </w:rPr>
      </w:pPr>
      <w:r w:rsidRPr="00331C85">
        <w:rPr>
          <w:color w:val="000000" w:themeColor="text1"/>
        </w:rPr>
        <w:t>Identification of “Relevant Time Frame</w:t>
      </w:r>
      <w:r w:rsidR="001F3367" w:rsidRPr="00331C85">
        <w:rPr>
          <w:color w:val="000000" w:themeColor="text1"/>
        </w:rPr>
        <w:t>”</w:t>
      </w:r>
    </w:p>
    <w:p w14:paraId="00253070" w14:textId="30958B76" w:rsidR="001F3367" w:rsidRPr="00331C85" w:rsidRDefault="00107DD1" w:rsidP="00435F78">
      <w:pPr>
        <w:numPr>
          <w:ilvl w:val="1"/>
          <w:numId w:val="76"/>
        </w:numPr>
        <w:tabs>
          <w:tab w:val="num" w:pos="1440"/>
        </w:tabs>
        <w:rPr>
          <w:color w:val="000000" w:themeColor="text1"/>
        </w:rPr>
      </w:pPr>
      <w:r w:rsidRPr="00331C85">
        <w:rPr>
          <w:color w:val="000000" w:themeColor="text1"/>
        </w:rPr>
        <w:t>Determination of whether PCT was “Integral” to “Distinctive Culture”</w:t>
      </w:r>
    </w:p>
    <w:p w14:paraId="4137FC68" w14:textId="77777777" w:rsidR="00107DD1" w:rsidRPr="00331C85" w:rsidRDefault="00107DD1" w:rsidP="00435F78">
      <w:pPr>
        <w:numPr>
          <w:ilvl w:val="1"/>
          <w:numId w:val="76"/>
        </w:numPr>
        <w:tabs>
          <w:tab w:val="num" w:pos="1440"/>
        </w:tabs>
        <w:rPr>
          <w:color w:val="000000" w:themeColor="text1"/>
        </w:rPr>
      </w:pPr>
      <w:r w:rsidRPr="00331C85">
        <w:rPr>
          <w:color w:val="000000" w:themeColor="text1"/>
        </w:rPr>
        <w:t>Establishment of “Continuity” between “Historic Practice” and “Contemporary Right”</w:t>
      </w:r>
    </w:p>
    <w:p w14:paraId="7A254B90" w14:textId="77777777" w:rsidR="001F3367" w:rsidRPr="00331C85" w:rsidRDefault="00107DD1" w:rsidP="00435F78">
      <w:pPr>
        <w:numPr>
          <w:ilvl w:val="1"/>
          <w:numId w:val="76"/>
        </w:numPr>
        <w:tabs>
          <w:tab w:val="num" w:pos="1440"/>
        </w:tabs>
        <w:rPr>
          <w:color w:val="000000" w:themeColor="text1"/>
        </w:rPr>
      </w:pPr>
      <w:r w:rsidRPr="00331C85">
        <w:rPr>
          <w:color w:val="000000" w:themeColor="text1"/>
        </w:rPr>
        <w:t>Determination of whether right extinguished</w:t>
      </w:r>
    </w:p>
    <w:p w14:paraId="37DA7821" w14:textId="2ACC4950" w:rsidR="00107DD1" w:rsidRPr="00331C85" w:rsidRDefault="00107DD1" w:rsidP="00435F78">
      <w:pPr>
        <w:numPr>
          <w:ilvl w:val="1"/>
          <w:numId w:val="76"/>
        </w:numPr>
        <w:tabs>
          <w:tab w:val="num" w:pos="1440"/>
        </w:tabs>
        <w:rPr>
          <w:color w:val="000000" w:themeColor="text1"/>
        </w:rPr>
      </w:pPr>
      <w:r w:rsidRPr="00331C85">
        <w:rPr>
          <w:b/>
          <w:bCs/>
          <w:color w:val="000000" w:themeColor="text1"/>
        </w:rPr>
        <w:t>THEN, if right found, inquire into infringement and justification</w:t>
      </w:r>
    </w:p>
    <w:p w14:paraId="351C14AB" w14:textId="77777777" w:rsidR="00107DD1" w:rsidRPr="00331C85" w:rsidRDefault="00107DD1" w:rsidP="00906813">
      <w:pPr>
        <w:rPr>
          <w:color w:val="000000" w:themeColor="text1"/>
        </w:rPr>
      </w:pPr>
    </w:p>
    <w:p w14:paraId="3797F255" w14:textId="49E7BF74" w:rsidR="00906813" w:rsidRPr="00331C85" w:rsidRDefault="00B5229E" w:rsidP="00B5229E">
      <w:pPr>
        <w:pStyle w:val="Heading3"/>
        <w:rPr>
          <w:color w:val="000000" w:themeColor="text1"/>
        </w:rPr>
      </w:pPr>
      <w:bookmarkStart w:id="208" w:name="_Toc18930282"/>
      <w:r w:rsidRPr="00331C85">
        <w:rPr>
          <w:color w:val="000000" w:themeColor="text1"/>
        </w:rPr>
        <w:t>R v Powley</w:t>
      </w:r>
      <w:bookmarkEnd w:id="208"/>
    </w:p>
    <w:p w14:paraId="5AA89144" w14:textId="0D1CE8D6" w:rsidR="00B5229E" w:rsidRPr="00331C85" w:rsidRDefault="00B5229E" w:rsidP="001F3367">
      <w:pPr>
        <w:ind w:left="720" w:hanging="720"/>
        <w:rPr>
          <w:b/>
          <w:color w:val="000000" w:themeColor="text1"/>
        </w:rPr>
      </w:pPr>
      <w:r w:rsidRPr="00331C85">
        <w:rPr>
          <w:color w:val="000000" w:themeColor="text1"/>
        </w:rPr>
        <w:t>Ratio:</w:t>
      </w:r>
      <w:r w:rsidR="001F3367" w:rsidRPr="00331C85">
        <w:rPr>
          <w:color w:val="000000" w:themeColor="text1"/>
        </w:rPr>
        <w:tab/>
        <w:t>For Métis rights, replace “pre-contact” focus with focus on PCTs “that were historically important features of Métis communities prior to the time of effective European control, and that persist in the present day”</w:t>
      </w:r>
    </w:p>
    <w:p w14:paraId="78154346" w14:textId="3D80C39D" w:rsidR="00B5229E" w:rsidRPr="00331C85" w:rsidRDefault="00B5229E" w:rsidP="00B5229E">
      <w:pPr>
        <w:ind w:left="720" w:hanging="720"/>
        <w:rPr>
          <w:color w:val="000000" w:themeColor="text1"/>
        </w:rPr>
      </w:pPr>
      <w:r w:rsidRPr="00331C85">
        <w:rPr>
          <w:color w:val="000000" w:themeColor="text1"/>
        </w:rPr>
        <w:t>Facts:</w:t>
      </w:r>
      <w:r w:rsidRPr="00331C85">
        <w:rPr>
          <w:color w:val="000000" w:themeColor="text1"/>
        </w:rPr>
        <w:tab/>
        <w:t>Steve Powley and his son were charged with unlawfully hunting moose and knowingly possessing game hunted in contravention of the Game and Fish Act. They admitted to killing the moose without a hunting licence, but claimed that as Metis, they had an AB right to hunt for food in the Sault Ste. Marie arear and that this right could not be infringed on without justification.</w:t>
      </w:r>
    </w:p>
    <w:p w14:paraId="6FA8BF4F" w14:textId="315A7F16" w:rsidR="00B5229E" w:rsidRPr="00331C85" w:rsidRDefault="00B5229E" w:rsidP="00B5229E">
      <w:pPr>
        <w:rPr>
          <w:color w:val="000000" w:themeColor="text1"/>
        </w:rPr>
      </w:pPr>
      <w:r w:rsidRPr="00331C85">
        <w:rPr>
          <w:color w:val="000000" w:themeColor="text1"/>
        </w:rPr>
        <w:t>Result:</w:t>
      </w:r>
      <w:r w:rsidRPr="00331C85">
        <w:rPr>
          <w:color w:val="000000" w:themeColor="text1"/>
        </w:rPr>
        <w:tab/>
        <w:t>Yes – appeal dismissed</w:t>
      </w:r>
    </w:p>
    <w:p w14:paraId="05635F4C" w14:textId="504B9DC2" w:rsidR="00B5229E" w:rsidRPr="00331C85" w:rsidRDefault="00B5229E" w:rsidP="00B5229E">
      <w:pPr>
        <w:rPr>
          <w:color w:val="000000" w:themeColor="text1"/>
        </w:rPr>
      </w:pPr>
      <w:r w:rsidRPr="00331C85">
        <w:rPr>
          <w:color w:val="000000" w:themeColor="text1"/>
        </w:rPr>
        <w:t>Reason:</w:t>
      </w:r>
      <w:r w:rsidRPr="00331C85">
        <w:rPr>
          <w:color w:val="000000" w:themeColor="text1"/>
        </w:rPr>
        <w:tab/>
      </w:r>
      <w:r w:rsidRPr="00331C85">
        <w:rPr>
          <w:i/>
          <w:color w:val="000000" w:themeColor="text1"/>
        </w:rPr>
        <w:t>Van der Peet Test</w:t>
      </w:r>
    </w:p>
    <w:p w14:paraId="412DC9FE" w14:textId="10D98F83" w:rsidR="00B5229E" w:rsidRPr="00331C85" w:rsidRDefault="00B5229E" w:rsidP="00435F78">
      <w:pPr>
        <w:numPr>
          <w:ilvl w:val="1"/>
          <w:numId w:val="54"/>
        </w:numPr>
        <w:rPr>
          <w:color w:val="000000" w:themeColor="text1"/>
        </w:rPr>
      </w:pPr>
      <w:r w:rsidRPr="00331C85">
        <w:rPr>
          <w:color w:val="000000" w:themeColor="text1"/>
        </w:rPr>
        <w:t xml:space="preserve">The emphasis on prior occupation as the primary justification for the special protection accorded AB rights led to the majority in </w:t>
      </w:r>
      <w:r w:rsidRPr="00331C85">
        <w:rPr>
          <w:i/>
          <w:iCs/>
          <w:color w:val="000000" w:themeColor="text1"/>
        </w:rPr>
        <w:t xml:space="preserve">Van der Peet </w:t>
      </w:r>
      <w:r w:rsidRPr="00331C85">
        <w:rPr>
          <w:color w:val="000000" w:themeColor="text1"/>
        </w:rPr>
        <w:t xml:space="preserve">to endorse a pre-contact test for identifying which customs, practices or traditions were integral to a particular AB culture, and therefore entitled to constitutional protection </w:t>
      </w:r>
    </w:p>
    <w:p w14:paraId="14AAF735" w14:textId="21C5C81E" w:rsidR="00B5229E" w:rsidRPr="00331C85" w:rsidRDefault="00B5229E" w:rsidP="00435F78">
      <w:pPr>
        <w:numPr>
          <w:ilvl w:val="1"/>
          <w:numId w:val="54"/>
        </w:numPr>
        <w:rPr>
          <w:color w:val="000000" w:themeColor="text1"/>
        </w:rPr>
      </w:pPr>
      <w:r w:rsidRPr="00331C85">
        <w:rPr>
          <w:color w:val="000000" w:themeColor="text1"/>
        </w:rPr>
        <w:t xml:space="preserve">The majority also recognized that the pre-contact test might prove inadequate to capture the range of Metis customs, practices or traditions that are entitled to protection </w:t>
      </w:r>
    </w:p>
    <w:p w14:paraId="7DDA6F3D" w14:textId="1B665C5F" w:rsidR="00B5229E" w:rsidRPr="00331C85" w:rsidRDefault="00B5229E" w:rsidP="00435F78">
      <w:pPr>
        <w:numPr>
          <w:ilvl w:val="1"/>
          <w:numId w:val="54"/>
        </w:numPr>
        <w:rPr>
          <w:color w:val="000000" w:themeColor="text1"/>
        </w:rPr>
      </w:pPr>
      <w:r w:rsidRPr="00331C85">
        <w:rPr>
          <w:color w:val="000000" w:themeColor="text1"/>
        </w:rPr>
        <w:t xml:space="preserve">The purpose of s 35 as it relates to Metis is different from that which relates to the Indians and Inuit </w:t>
      </w:r>
    </w:p>
    <w:p w14:paraId="50F895E3" w14:textId="77777777" w:rsidR="00B5229E" w:rsidRPr="00331C85" w:rsidRDefault="00B5229E" w:rsidP="00435F78">
      <w:pPr>
        <w:numPr>
          <w:ilvl w:val="1"/>
          <w:numId w:val="54"/>
        </w:numPr>
        <w:rPr>
          <w:color w:val="000000" w:themeColor="text1"/>
        </w:rPr>
      </w:pPr>
      <w:r w:rsidRPr="00331C85">
        <w:rPr>
          <w:color w:val="000000" w:themeColor="text1"/>
        </w:rPr>
        <w:t xml:space="preserve">The </w:t>
      </w:r>
      <w:r w:rsidRPr="00331C85">
        <w:rPr>
          <w:i/>
          <w:iCs/>
          <w:color w:val="000000" w:themeColor="text1"/>
        </w:rPr>
        <w:t xml:space="preserve">Van der Peet </w:t>
      </w:r>
      <w:r w:rsidRPr="00331C85">
        <w:rPr>
          <w:color w:val="000000" w:themeColor="text1"/>
        </w:rPr>
        <w:t xml:space="preserve">test must be modified in regard to pre-contact when dealing with Metis issues </w:t>
      </w:r>
    </w:p>
    <w:p w14:paraId="1D6B6525" w14:textId="54D60DF9" w:rsidR="00B5229E" w:rsidRPr="00331C85" w:rsidRDefault="00B5229E" w:rsidP="00435F78">
      <w:pPr>
        <w:numPr>
          <w:ilvl w:val="2"/>
          <w:numId w:val="54"/>
        </w:numPr>
        <w:rPr>
          <w:color w:val="000000" w:themeColor="text1"/>
        </w:rPr>
      </w:pPr>
      <w:r w:rsidRPr="00331C85">
        <w:rPr>
          <w:color w:val="000000" w:themeColor="text1"/>
        </w:rPr>
        <w:t xml:space="preserve">Must account for the unique post-contact emergence of Metis communities, and the post-contact foundation for their AB rights </w:t>
      </w:r>
    </w:p>
    <w:p w14:paraId="32E2EF83" w14:textId="6397917A" w:rsidR="00EC3401" w:rsidRPr="00331C85" w:rsidRDefault="00EC3401" w:rsidP="00435F78">
      <w:pPr>
        <w:numPr>
          <w:ilvl w:val="1"/>
          <w:numId w:val="54"/>
        </w:numPr>
        <w:rPr>
          <w:color w:val="000000" w:themeColor="text1"/>
        </w:rPr>
      </w:pPr>
      <w:r w:rsidRPr="00331C85">
        <w:rPr>
          <w:i/>
          <w:color w:val="000000" w:themeColor="text1"/>
        </w:rPr>
        <w:t>VDP</w:t>
      </w:r>
      <w:r w:rsidRPr="00331C85">
        <w:rPr>
          <w:color w:val="000000" w:themeColor="text1"/>
        </w:rPr>
        <w:t xml:space="preserve"> focus on pre-contact society grounded in s.35 purpose of reconciling prior occupation with Crown sovereignty </w:t>
      </w:r>
    </w:p>
    <w:p w14:paraId="48B4E4E3" w14:textId="620CDD5F" w:rsidR="00EC3401" w:rsidRPr="00331C85" w:rsidRDefault="00EC3401" w:rsidP="00435F78">
      <w:pPr>
        <w:numPr>
          <w:ilvl w:val="2"/>
          <w:numId w:val="54"/>
        </w:numPr>
        <w:rPr>
          <w:color w:val="000000" w:themeColor="text1"/>
        </w:rPr>
      </w:pPr>
      <w:r w:rsidRPr="00331C85">
        <w:rPr>
          <w:b/>
          <w:bCs/>
          <w:color w:val="000000" w:themeColor="text1"/>
        </w:rPr>
        <w:t xml:space="preserve">Problem: “Métis cultures by definition post-date European contact”  </w:t>
      </w:r>
    </w:p>
    <w:p w14:paraId="43621F10" w14:textId="77777777" w:rsidR="00107DD1" w:rsidRPr="00331C85" w:rsidRDefault="00107DD1" w:rsidP="00EC3401">
      <w:pPr>
        <w:ind w:firstLine="720"/>
        <w:rPr>
          <w:color w:val="000000" w:themeColor="text1"/>
        </w:rPr>
      </w:pPr>
      <w:r w:rsidRPr="00331C85">
        <w:rPr>
          <w:b/>
          <w:color w:val="000000" w:themeColor="text1"/>
        </w:rPr>
        <w:t>Purpose of Metis Rights</w:t>
      </w:r>
    </w:p>
    <w:p w14:paraId="264E85BA" w14:textId="77777777" w:rsidR="00107DD1" w:rsidRPr="00331C85" w:rsidRDefault="00107DD1" w:rsidP="00435F78">
      <w:pPr>
        <w:numPr>
          <w:ilvl w:val="1"/>
          <w:numId w:val="54"/>
        </w:numPr>
        <w:rPr>
          <w:color w:val="000000" w:themeColor="text1"/>
        </w:rPr>
      </w:pPr>
      <w:r w:rsidRPr="00331C85">
        <w:rPr>
          <w:color w:val="000000" w:themeColor="text1"/>
        </w:rPr>
        <w:t>“The constitutionally significant feature of the Métis is their special status as peoples that emerged between first contact and the effective imposition of European control”</w:t>
      </w:r>
    </w:p>
    <w:p w14:paraId="2D6CED0A" w14:textId="77777777" w:rsidR="00107DD1" w:rsidRPr="00331C85" w:rsidRDefault="00107DD1" w:rsidP="00435F78">
      <w:pPr>
        <w:numPr>
          <w:ilvl w:val="1"/>
          <w:numId w:val="54"/>
        </w:numPr>
        <w:rPr>
          <w:color w:val="000000" w:themeColor="text1"/>
        </w:rPr>
      </w:pPr>
      <w:r w:rsidRPr="00331C85">
        <w:rPr>
          <w:color w:val="000000" w:themeColor="text1"/>
        </w:rPr>
        <w:t>“The inclusion of the Métis in s. 35 represents Canada’s commitment to recognize and value the distinctive Métis cultures, which grew up in areas not yet open to colonization, and which the framers…recognized can only survive if the Métis are protected along with other aboriginal communities”</w:t>
      </w:r>
    </w:p>
    <w:p w14:paraId="2309A094" w14:textId="4F97A529" w:rsidR="00107DD1" w:rsidRPr="00331C85" w:rsidRDefault="00107DD1" w:rsidP="00435F78">
      <w:pPr>
        <w:numPr>
          <w:ilvl w:val="1"/>
          <w:numId w:val="54"/>
        </w:numPr>
        <w:rPr>
          <w:color w:val="000000" w:themeColor="text1"/>
        </w:rPr>
      </w:pPr>
      <w:r w:rsidRPr="00331C85">
        <w:rPr>
          <w:color w:val="000000" w:themeColor="text1"/>
        </w:rPr>
        <w:t>For Métis rights, replace “pre-contact” focus with focus on PCTs “that were historically important features of Métis communities prior to the time of effective European control, and that persist in the present day”</w:t>
      </w:r>
    </w:p>
    <w:p w14:paraId="00E09645" w14:textId="75316A81" w:rsidR="00753511" w:rsidRPr="00331C85" w:rsidRDefault="00107DD1" w:rsidP="00753511">
      <w:pPr>
        <w:ind w:left="720"/>
        <w:rPr>
          <w:b/>
          <w:color w:val="000000" w:themeColor="text1"/>
        </w:rPr>
      </w:pPr>
      <w:r w:rsidRPr="00331C85">
        <w:rPr>
          <w:b/>
          <w:i/>
          <w:iCs/>
          <w:color w:val="000000" w:themeColor="text1"/>
        </w:rPr>
        <w:t xml:space="preserve">1) </w:t>
      </w:r>
      <w:r w:rsidR="00753511" w:rsidRPr="00331C85">
        <w:rPr>
          <w:b/>
          <w:i/>
          <w:iCs/>
          <w:color w:val="000000" w:themeColor="text1"/>
        </w:rPr>
        <w:t xml:space="preserve">Characterization of the Right </w:t>
      </w:r>
    </w:p>
    <w:p w14:paraId="735A9559" w14:textId="2C044947" w:rsidR="00753511" w:rsidRPr="00331C85" w:rsidRDefault="00753511" w:rsidP="00435F78">
      <w:pPr>
        <w:numPr>
          <w:ilvl w:val="1"/>
          <w:numId w:val="55"/>
        </w:numPr>
        <w:rPr>
          <w:color w:val="000000" w:themeColor="text1"/>
        </w:rPr>
      </w:pPr>
      <w:r w:rsidRPr="00331C85">
        <w:rPr>
          <w:color w:val="000000" w:themeColor="text1"/>
        </w:rPr>
        <w:t xml:space="preserve">First step is to characterize the right being claimed </w:t>
      </w:r>
      <w:r w:rsidR="001F3367" w:rsidRPr="00331C85">
        <w:rPr>
          <w:color w:val="000000" w:themeColor="text1"/>
        </w:rPr>
        <w:t>(which are contextual and site specific)</w:t>
      </w:r>
    </w:p>
    <w:p w14:paraId="46DD99C3" w14:textId="7E661414" w:rsidR="00753511" w:rsidRPr="00331C85" w:rsidRDefault="00753511" w:rsidP="00435F78">
      <w:pPr>
        <w:numPr>
          <w:ilvl w:val="2"/>
          <w:numId w:val="55"/>
        </w:numPr>
        <w:rPr>
          <w:color w:val="000000" w:themeColor="text1"/>
        </w:rPr>
      </w:pPr>
      <w:r w:rsidRPr="00331C85">
        <w:rPr>
          <w:color w:val="000000" w:themeColor="text1"/>
        </w:rPr>
        <w:t xml:space="preserve">AB hunting rights are contextual and site-specific </w:t>
      </w:r>
    </w:p>
    <w:p w14:paraId="2D1D32E9" w14:textId="11223425" w:rsidR="001F3367" w:rsidRPr="00331C85" w:rsidRDefault="001F3367" w:rsidP="00435F78">
      <w:pPr>
        <w:numPr>
          <w:ilvl w:val="1"/>
          <w:numId w:val="55"/>
        </w:numPr>
        <w:rPr>
          <w:color w:val="000000" w:themeColor="text1"/>
        </w:rPr>
      </w:pPr>
      <w:r w:rsidRPr="00331C85">
        <w:rPr>
          <w:color w:val="000000" w:themeColor="text1"/>
        </w:rPr>
        <w:t xml:space="preserve">“The right to hunt for food in the environs of Sault Ste. Marie” is being claimed </w:t>
      </w:r>
    </w:p>
    <w:p w14:paraId="68372910" w14:textId="27A462CC" w:rsidR="001F3367" w:rsidRPr="00331C85" w:rsidRDefault="001F3367" w:rsidP="00435F78">
      <w:pPr>
        <w:numPr>
          <w:ilvl w:val="2"/>
          <w:numId w:val="55"/>
        </w:numPr>
        <w:rPr>
          <w:color w:val="000000" w:themeColor="text1"/>
        </w:rPr>
      </w:pPr>
      <w:r w:rsidRPr="00331C85">
        <w:rPr>
          <w:color w:val="000000" w:themeColor="text1"/>
        </w:rPr>
        <w:t>Periodic scarcity of moose does not undermine claim to broader right to “hunt for food”</w:t>
      </w:r>
    </w:p>
    <w:p w14:paraId="61E9FA3F" w14:textId="77777777" w:rsidR="00753511" w:rsidRPr="00331C85" w:rsidRDefault="00753511" w:rsidP="00435F78">
      <w:pPr>
        <w:numPr>
          <w:ilvl w:val="1"/>
          <w:numId w:val="55"/>
        </w:numPr>
        <w:rPr>
          <w:color w:val="000000" w:themeColor="text1"/>
        </w:rPr>
      </w:pPr>
      <w:r w:rsidRPr="00331C85">
        <w:rPr>
          <w:color w:val="000000" w:themeColor="text1"/>
        </w:rPr>
        <w:t xml:space="preserve">The respondents shot a moose within the traditional hunting grounds of their Metis community </w:t>
      </w:r>
    </w:p>
    <w:p w14:paraId="08FB656F" w14:textId="77777777" w:rsidR="00753511" w:rsidRPr="00331C85" w:rsidRDefault="00753511" w:rsidP="00435F78">
      <w:pPr>
        <w:numPr>
          <w:ilvl w:val="2"/>
          <w:numId w:val="55"/>
        </w:numPr>
        <w:rPr>
          <w:color w:val="000000" w:themeColor="text1"/>
        </w:rPr>
      </w:pPr>
      <w:r w:rsidRPr="00331C85">
        <w:rPr>
          <w:color w:val="000000" w:themeColor="text1"/>
        </w:rPr>
        <w:t>Also made a point of documenting that the moose was for food for the winter</w:t>
      </w:r>
    </w:p>
    <w:p w14:paraId="1B55C3AC" w14:textId="07A807B7" w:rsidR="00753511" w:rsidRPr="00331C85" w:rsidRDefault="00753511" w:rsidP="00435F78">
      <w:pPr>
        <w:numPr>
          <w:ilvl w:val="3"/>
          <w:numId w:val="55"/>
        </w:numPr>
        <w:rPr>
          <w:color w:val="000000" w:themeColor="text1"/>
        </w:rPr>
      </w:pPr>
      <w:r w:rsidRPr="00331C85">
        <w:rPr>
          <w:color w:val="000000" w:themeColor="text1"/>
        </w:rPr>
        <w:t xml:space="preserve">The right being claimed is therefore a right to hunt for food in the environs of Sault Ste Marie </w:t>
      </w:r>
    </w:p>
    <w:p w14:paraId="4F8C7B68" w14:textId="1E2F8653" w:rsidR="00753511" w:rsidRPr="00331C85" w:rsidRDefault="00107DD1" w:rsidP="00753511">
      <w:pPr>
        <w:ind w:left="720"/>
        <w:rPr>
          <w:b/>
          <w:i/>
          <w:iCs/>
          <w:color w:val="000000" w:themeColor="text1"/>
        </w:rPr>
      </w:pPr>
      <w:r w:rsidRPr="00331C85">
        <w:rPr>
          <w:b/>
          <w:i/>
          <w:iCs/>
          <w:color w:val="000000" w:themeColor="text1"/>
        </w:rPr>
        <w:t xml:space="preserve">2) </w:t>
      </w:r>
      <w:r w:rsidR="00753511" w:rsidRPr="00331C85">
        <w:rPr>
          <w:b/>
          <w:i/>
          <w:iCs/>
          <w:color w:val="000000" w:themeColor="text1"/>
        </w:rPr>
        <w:t>Identification of the Historic Rights-Bearing Community</w:t>
      </w:r>
    </w:p>
    <w:p w14:paraId="14F3D62D" w14:textId="2B796247" w:rsidR="00753511" w:rsidRPr="00331C85" w:rsidRDefault="00753511" w:rsidP="00435F78">
      <w:pPr>
        <w:pStyle w:val="ListParagraph"/>
        <w:numPr>
          <w:ilvl w:val="1"/>
          <w:numId w:val="54"/>
        </w:numPr>
        <w:rPr>
          <w:color w:val="000000" w:themeColor="text1"/>
        </w:rPr>
      </w:pPr>
      <w:r w:rsidRPr="00331C85">
        <w:rPr>
          <w:color w:val="000000" w:themeColor="text1"/>
        </w:rPr>
        <w:t>History shows that the settlement in Sault Ste Marie was one of the oldest and most important Metis settlements in the upper lakes are</w:t>
      </w:r>
    </w:p>
    <w:p w14:paraId="6ABC05A6" w14:textId="15B1E6AE" w:rsidR="00107DD1" w:rsidRPr="00331C85" w:rsidRDefault="00107DD1" w:rsidP="00435F78">
      <w:pPr>
        <w:pStyle w:val="ListParagraph"/>
        <w:numPr>
          <w:ilvl w:val="1"/>
          <w:numId w:val="54"/>
        </w:numPr>
        <w:rPr>
          <w:color w:val="000000" w:themeColor="text1"/>
        </w:rPr>
      </w:pPr>
      <w:r w:rsidRPr="00331C85">
        <w:rPr>
          <w:color w:val="000000" w:themeColor="text1"/>
        </w:rPr>
        <w:t>Community of Métis established around Sault Ste. Marie post in mid-17</w:t>
      </w:r>
      <w:r w:rsidRPr="00331C85">
        <w:rPr>
          <w:color w:val="000000" w:themeColor="text1"/>
          <w:vertAlign w:val="superscript"/>
        </w:rPr>
        <w:t>th</w:t>
      </w:r>
      <w:r w:rsidRPr="00331C85">
        <w:rPr>
          <w:color w:val="000000" w:themeColor="text1"/>
        </w:rPr>
        <w:t xml:space="preserve"> century, and “peaked” around 1850</w:t>
      </w:r>
    </w:p>
    <w:p w14:paraId="45DDB366" w14:textId="7EA71B92" w:rsidR="00753511" w:rsidRPr="00331C85" w:rsidRDefault="00107DD1" w:rsidP="00753511">
      <w:pPr>
        <w:ind w:firstLine="720"/>
        <w:rPr>
          <w:b/>
          <w:color w:val="000000" w:themeColor="text1"/>
        </w:rPr>
      </w:pPr>
      <w:r w:rsidRPr="00331C85">
        <w:rPr>
          <w:b/>
          <w:i/>
          <w:iCs/>
          <w:color w:val="000000" w:themeColor="text1"/>
        </w:rPr>
        <w:t xml:space="preserve">3) </w:t>
      </w:r>
      <w:r w:rsidR="00753511" w:rsidRPr="00331C85">
        <w:rPr>
          <w:b/>
          <w:i/>
          <w:iCs/>
          <w:color w:val="000000" w:themeColor="text1"/>
        </w:rPr>
        <w:t xml:space="preserve">Identification of the Contemporary Rights-Bearing Community </w:t>
      </w:r>
    </w:p>
    <w:p w14:paraId="17537E4D" w14:textId="6E296A3E" w:rsidR="00753511" w:rsidRPr="00331C85" w:rsidRDefault="00753511" w:rsidP="00435F78">
      <w:pPr>
        <w:numPr>
          <w:ilvl w:val="1"/>
          <w:numId w:val="56"/>
        </w:numPr>
        <w:rPr>
          <w:color w:val="000000" w:themeColor="text1"/>
        </w:rPr>
      </w:pPr>
      <w:r w:rsidRPr="00331C85">
        <w:rPr>
          <w:color w:val="000000" w:themeColor="text1"/>
        </w:rPr>
        <w:t xml:space="preserve">AB rights are communal rights </w:t>
      </w:r>
    </w:p>
    <w:p w14:paraId="0185B05A" w14:textId="6F253A9C" w:rsidR="00753511" w:rsidRPr="00331C85" w:rsidRDefault="00753511" w:rsidP="00435F78">
      <w:pPr>
        <w:numPr>
          <w:ilvl w:val="2"/>
          <w:numId w:val="56"/>
        </w:numPr>
        <w:rPr>
          <w:color w:val="000000" w:themeColor="text1"/>
        </w:rPr>
      </w:pPr>
      <w:r w:rsidRPr="00331C85">
        <w:rPr>
          <w:color w:val="000000" w:themeColor="text1"/>
        </w:rPr>
        <w:t xml:space="preserve">They must be grounded in the existence of a historic and present community and they may only be exercised by virtue of an individual’s </w:t>
      </w:r>
      <w:r w:rsidRPr="00331C85">
        <w:rPr>
          <w:i/>
          <w:color w:val="000000" w:themeColor="text1"/>
        </w:rPr>
        <w:t>ancestrally based membership</w:t>
      </w:r>
      <w:r w:rsidRPr="00331C85">
        <w:rPr>
          <w:color w:val="000000" w:themeColor="text1"/>
        </w:rPr>
        <w:t xml:space="preserve"> in the present community </w:t>
      </w:r>
    </w:p>
    <w:p w14:paraId="0B4B6C85" w14:textId="03DFC4A9" w:rsidR="00753511" w:rsidRPr="00331C85" w:rsidRDefault="00753511" w:rsidP="00435F78">
      <w:pPr>
        <w:numPr>
          <w:ilvl w:val="1"/>
          <w:numId w:val="56"/>
        </w:numPr>
        <w:rPr>
          <w:color w:val="000000" w:themeColor="text1"/>
        </w:rPr>
      </w:pPr>
      <w:r w:rsidRPr="00331C85">
        <w:rPr>
          <w:color w:val="000000" w:themeColor="text1"/>
        </w:rPr>
        <w:t>The TJ found</w:t>
      </w:r>
      <w:r w:rsidR="001F3367" w:rsidRPr="00331C85">
        <w:rPr>
          <w:color w:val="000000" w:themeColor="text1"/>
        </w:rPr>
        <w:t xml:space="preserve"> (based on evidence)</w:t>
      </w:r>
      <w:r w:rsidRPr="00331C85">
        <w:rPr>
          <w:color w:val="000000" w:themeColor="text1"/>
        </w:rPr>
        <w:t xml:space="preserve"> that a Metis community has persisted in and around Sault Ste Marie despite its </w:t>
      </w:r>
      <w:r w:rsidR="00107DD1" w:rsidRPr="00331C85">
        <w:rPr>
          <w:color w:val="000000" w:themeColor="text1"/>
        </w:rPr>
        <w:t>“</w:t>
      </w:r>
      <w:r w:rsidRPr="00331C85">
        <w:rPr>
          <w:color w:val="000000" w:themeColor="text1"/>
        </w:rPr>
        <w:t>decrease in visibility</w:t>
      </w:r>
      <w:r w:rsidR="00107DD1" w:rsidRPr="00331C85">
        <w:rPr>
          <w:color w:val="000000" w:themeColor="text1"/>
        </w:rPr>
        <w:t>”</w:t>
      </w:r>
      <w:r w:rsidRPr="00331C85">
        <w:rPr>
          <w:color w:val="000000" w:themeColor="text1"/>
        </w:rPr>
        <w:t xml:space="preserve"> after a treaty signing in 1850 </w:t>
      </w:r>
    </w:p>
    <w:p w14:paraId="19105A20" w14:textId="77777777" w:rsidR="001F3367" w:rsidRPr="00331C85" w:rsidRDefault="001F3367" w:rsidP="00435F78">
      <w:pPr>
        <w:numPr>
          <w:ilvl w:val="2"/>
          <w:numId w:val="56"/>
        </w:numPr>
        <w:rPr>
          <w:color w:val="000000" w:themeColor="text1"/>
        </w:rPr>
      </w:pPr>
      <w:r w:rsidRPr="00331C85">
        <w:rPr>
          <w:color w:val="000000" w:themeColor="text1"/>
        </w:rPr>
        <w:t>Robinson-Huron Treaty led to displacement of many</w:t>
      </w:r>
    </w:p>
    <w:p w14:paraId="3A8846C9" w14:textId="235E2D95" w:rsidR="001F3367" w:rsidRPr="00331C85" w:rsidRDefault="001F3367" w:rsidP="00435F78">
      <w:pPr>
        <w:numPr>
          <w:ilvl w:val="2"/>
          <w:numId w:val="56"/>
        </w:numPr>
        <w:rPr>
          <w:color w:val="000000" w:themeColor="text1"/>
        </w:rPr>
      </w:pPr>
      <w:r w:rsidRPr="00331C85">
        <w:rPr>
          <w:color w:val="000000" w:themeColor="text1"/>
        </w:rPr>
        <w:t>Underreporting and “disinclination” to self-identify as public opinion turned against Métis</w:t>
      </w:r>
    </w:p>
    <w:p w14:paraId="3DFE18D5" w14:textId="4A9DF657" w:rsidR="00753511" w:rsidRPr="00331C85" w:rsidRDefault="00753511" w:rsidP="00435F78">
      <w:pPr>
        <w:numPr>
          <w:ilvl w:val="2"/>
          <w:numId w:val="56"/>
        </w:numPr>
        <w:rPr>
          <w:color w:val="000000" w:themeColor="text1"/>
        </w:rPr>
      </w:pPr>
      <w:r w:rsidRPr="00331C85">
        <w:rPr>
          <w:color w:val="000000" w:themeColor="text1"/>
        </w:rPr>
        <w:t xml:space="preserve">SCC does not take this “invisible entity” to mean that the community ceased to exist or disappeared entirely </w:t>
      </w:r>
    </w:p>
    <w:p w14:paraId="29005647" w14:textId="57DC5EB0" w:rsidR="001F3367" w:rsidRPr="00331C85" w:rsidRDefault="001F3367" w:rsidP="00435F78">
      <w:pPr>
        <w:numPr>
          <w:ilvl w:val="3"/>
          <w:numId w:val="56"/>
        </w:numPr>
        <w:rPr>
          <w:color w:val="000000" w:themeColor="text1"/>
        </w:rPr>
      </w:pPr>
      <w:r w:rsidRPr="00331C85">
        <w:rPr>
          <w:color w:val="000000" w:themeColor="text1"/>
        </w:rPr>
        <w:t xml:space="preserve">European control interfered but did not eliminate this community </w:t>
      </w:r>
    </w:p>
    <w:p w14:paraId="28EA8DA1" w14:textId="77777777" w:rsidR="001F3367" w:rsidRPr="00331C85" w:rsidRDefault="001F3367" w:rsidP="00435F78">
      <w:pPr>
        <w:numPr>
          <w:ilvl w:val="1"/>
          <w:numId w:val="56"/>
        </w:numPr>
        <w:rPr>
          <w:color w:val="000000" w:themeColor="text1"/>
        </w:rPr>
      </w:pPr>
      <w:r w:rsidRPr="00331C85">
        <w:rPr>
          <w:color w:val="000000" w:themeColor="text1"/>
        </w:rPr>
        <w:t xml:space="preserve">There was never a lapse; the Metis community went underground, so to speak, but it continued </w:t>
      </w:r>
    </w:p>
    <w:p w14:paraId="49483473" w14:textId="77777777" w:rsidR="001F3367" w:rsidRPr="00331C85" w:rsidRDefault="001F3367" w:rsidP="00435F78">
      <w:pPr>
        <w:numPr>
          <w:ilvl w:val="2"/>
          <w:numId w:val="56"/>
        </w:numPr>
        <w:rPr>
          <w:color w:val="000000" w:themeColor="text1"/>
        </w:rPr>
      </w:pPr>
      <w:r w:rsidRPr="00331C85">
        <w:rPr>
          <w:color w:val="000000" w:themeColor="text1"/>
        </w:rPr>
        <w:t xml:space="preserve">The “continuity” requirement puts the focus on the continuing practices of members of the community, rather than more generally on the community itself </w:t>
      </w:r>
    </w:p>
    <w:p w14:paraId="199FAC0F" w14:textId="066F1601" w:rsidR="00753511" w:rsidRPr="00331C85" w:rsidRDefault="00107DD1" w:rsidP="00753511">
      <w:pPr>
        <w:ind w:left="720"/>
        <w:rPr>
          <w:b/>
          <w:color w:val="000000" w:themeColor="text1"/>
        </w:rPr>
      </w:pPr>
      <w:r w:rsidRPr="00331C85">
        <w:rPr>
          <w:b/>
          <w:i/>
          <w:iCs/>
          <w:color w:val="000000" w:themeColor="text1"/>
        </w:rPr>
        <w:t xml:space="preserve">4) </w:t>
      </w:r>
      <w:r w:rsidR="00753511" w:rsidRPr="00331C85">
        <w:rPr>
          <w:b/>
          <w:i/>
          <w:iCs/>
          <w:color w:val="000000" w:themeColor="text1"/>
        </w:rPr>
        <w:t xml:space="preserve">Verification of the Claimants Membership in the Relevant Contemporary Community </w:t>
      </w:r>
    </w:p>
    <w:p w14:paraId="52B19BBE" w14:textId="59DD4B54" w:rsidR="00753511" w:rsidRPr="00331C85" w:rsidRDefault="00753511" w:rsidP="00435F78">
      <w:pPr>
        <w:numPr>
          <w:ilvl w:val="1"/>
          <w:numId w:val="57"/>
        </w:numPr>
        <w:rPr>
          <w:color w:val="000000" w:themeColor="text1"/>
        </w:rPr>
      </w:pPr>
      <w:r w:rsidRPr="00331C85">
        <w:rPr>
          <w:color w:val="000000" w:themeColor="text1"/>
        </w:rPr>
        <w:t xml:space="preserve">May be harder to determine membership in a Metis community, but Metis people are full-fledged rights bearers </w:t>
      </w:r>
    </w:p>
    <w:p w14:paraId="7CE7A7A2" w14:textId="77777777" w:rsidR="00753511" w:rsidRPr="00331C85" w:rsidRDefault="00753511" w:rsidP="00435F78">
      <w:pPr>
        <w:numPr>
          <w:ilvl w:val="1"/>
          <w:numId w:val="57"/>
        </w:numPr>
        <w:rPr>
          <w:color w:val="000000" w:themeColor="text1"/>
        </w:rPr>
      </w:pPr>
      <w:r w:rsidRPr="00331C85">
        <w:rPr>
          <w:color w:val="000000" w:themeColor="text1"/>
        </w:rPr>
        <w:t xml:space="preserve">Courts currently must ascertain Metis identity on a case-by-case basis </w:t>
      </w:r>
    </w:p>
    <w:p w14:paraId="132EA004" w14:textId="77777777" w:rsidR="00753511" w:rsidRPr="00331C85" w:rsidRDefault="00753511" w:rsidP="00435F78">
      <w:pPr>
        <w:numPr>
          <w:ilvl w:val="2"/>
          <w:numId w:val="57"/>
        </w:numPr>
        <w:rPr>
          <w:color w:val="000000" w:themeColor="text1"/>
        </w:rPr>
      </w:pPr>
      <w:r w:rsidRPr="00331C85">
        <w:rPr>
          <w:color w:val="000000" w:themeColor="text1"/>
        </w:rPr>
        <w:t>This inquiry takes into account both the value of community self-definition, and the need for the process of identification to objectively verifiable</w:t>
      </w:r>
    </w:p>
    <w:p w14:paraId="6ED341B4" w14:textId="4B2B30F3" w:rsidR="00753511" w:rsidRPr="00331C85" w:rsidRDefault="00753511" w:rsidP="00435F78">
      <w:pPr>
        <w:numPr>
          <w:ilvl w:val="2"/>
          <w:numId w:val="57"/>
        </w:numPr>
        <w:rPr>
          <w:color w:val="000000" w:themeColor="text1"/>
        </w:rPr>
      </w:pPr>
      <w:r w:rsidRPr="00331C85">
        <w:rPr>
          <w:color w:val="000000" w:themeColor="text1"/>
        </w:rPr>
        <w:t xml:space="preserve">The criteria for Metis identity under s 35 must reflect the purpose of this constitutional guarantee: to recognize and affirm the rights of the Metis held by virtue of the continuity between their customs and tradition and those of their Metis predecessors </w:t>
      </w:r>
    </w:p>
    <w:p w14:paraId="5301ABA6" w14:textId="5C2256BD" w:rsidR="00107DD1" w:rsidRPr="00331C85" w:rsidRDefault="00107DD1" w:rsidP="00435F78">
      <w:pPr>
        <w:pStyle w:val="ListParagraph"/>
        <w:numPr>
          <w:ilvl w:val="1"/>
          <w:numId w:val="57"/>
        </w:numPr>
        <w:rPr>
          <w:color w:val="000000" w:themeColor="text1"/>
        </w:rPr>
      </w:pPr>
      <w:r w:rsidRPr="00331C85">
        <w:rPr>
          <w:color w:val="000000" w:themeColor="text1"/>
        </w:rPr>
        <w:t>As Métis communities become more formally organized to assert rights, “it is imperative that membership requirements become more standardized so that legitimate rights-holders can be identified”</w:t>
      </w:r>
    </w:p>
    <w:p w14:paraId="2C666A6D" w14:textId="44424769" w:rsidR="0030043A" w:rsidRPr="00331C85" w:rsidRDefault="0030043A" w:rsidP="00435F78">
      <w:pPr>
        <w:pStyle w:val="ListParagraph"/>
        <w:numPr>
          <w:ilvl w:val="2"/>
          <w:numId w:val="57"/>
        </w:numPr>
        <w:rPr>
          <w:color w:val="000000" w:themeColor="text1"/>
        </w:rPr>
      </w:pPr>
      <w:r w:rsidRPr="00331C85">
        <w:rPr>
          <w:color w:val="000000" w:themeColor="text1"/>
        </w:rPr>
        <w:t xml:space="preserve">Court is suggesting broadly that its worth thinking about giving them some guidance </w:t>
      </w:r>
    </w:p>
    <w:p w14:paraId="5010562B" w14:textId="3084DA9A" w:rsidR="00753511" w:rsidRPr="00331C85" w:rsidRDefault="00753511" w:rsidP="00435F78">
      <w:pPr>
        <w:numPr>
          <w:ilvl w:val="1"/>
          <w:numId w:val="57"/>
        </w:numPr>
        <w:rPr>
          <w:color w:val="000000" w:themeColor="text1"/>
        </w:rPr>
      </w:pPr>
      <w:r w:rsidRPr="00331C85">
        <w:rPr>
          <w:color w:val="000000" w:themeColor="text1"/>
        </w:rPr>
        <w:t xml:space="preserve">Until a formal way of recognizing Metis membership is formed, the Court looks at </w:t>
      </w:r>
      <w:r w:rsidRPr="00331C85">
        <w:rPr>
          <w:b/>
          <w:color w:val="000000" w:themeColor="text1"/>
        </w:rPr>
        <w:t>3 broad factors as</w:t>
      </w:r>
      <w:r w:rsidR="00A61A79" w:rsidRPr="00331C85">
        <w:rPr>
          <w:b/>
          <w:color w:val="000000" w:themeColor="text1"/>
        </w:rPr>
        <w:t xml:space="preserve"> assisting</w:t>
      </w:r>
      <w:r w:rsidRPr="00331C85">
        <w:rPr>
          <w:b/>
          <w:color w:val="000000" w:themeColor="text1"/>
        </w:rPr>
        <w:t xml:space="preserve"> indicia</w:t>
      </w:r>
      <w:r w:rsidRPr="00331C85">
        <w:rPr>
          <w:color w:val="000000" w:themeColor="text1"/>
        </w:rPr>
        <w:t xml:space="preserve"> of Metis identity for the purpose of claiming Metis right under s 35 </w:t>
      </w:r>
    </w:p>
    <w:p w14:paraId="0AF03CA8" w14:textId="0506B435" w:rsidR="00753511" w:rsidRPr="00331C85" w:rsidRDefault="00753511" w:rsidP="00435F78">
      <w:pPr>
        <w:numPr>
          <w:ilvl w:val="0"/>
          <w:numId w:val="58"/>
        </w:numPr>
        <w:tabs>
          <w:tab w:val="num" w:pos="720"/>
        </w:tabs>
        <w:rPr>
          <w:color w:val="000000" w:themeColor="text1"/>
        </w:rPr>
      </w:pPr>
      <w:r w:rsidRPr="00331C85">
        <w:rPr>
          <w:color w:val="000000" w:themeColor="text1"/>
        </w:rPr>
        <w:t>Self-identification</w:t>
      </w:r>
    </w:p>
    <w:p w14:paraId="1DC68EA2" w14:textId="2F116161" w:rsidR="00753511" w:rsidRPr="00331C85" w:rsidRDefault="00753511" w:rsidP="00435F78">
      <w:pPr>
        <w:numPr>
          <w:ilvl w:val="1"/>
          <w:numId w:val="58"/>
        </w:numPr>
        <w:rPr>
          <w:color w:val="000000" w:themeColor="text1"/>
        </w:rPr>
      </w:pPr>
      <w:r w:rsidRPr="00331C85">
        <w:rPr>
          <w:color w:val="000000" w:themeColor="text1"/>
        </w:rPr>
        <w:t xml:space="preserve">Claimant must self-identify as a member of a Metis community </w:t>
      </w:r>
    </w:p>
    <w:p w14:paraId="48D1937D" w14:textId="7F44BFB4" w:rsidR="0030043A" w:rsidRPr="00331C85" w:rsidRDefault="0030043A" w:rsidP="00435F78">
      <w:pPr>
        <w:numPr>
          <w:ilvl w:val="1"/>
          <w:numId w:val="58"/>
        </w:numPr>
        <w:rPr>
          <w:color w:val="000000" w:themeColor="text1"/>
        </w:rPr>
      </w:pPr>
      <w:r w:rsidRPr="00331C85">
        <w:rPr>
          <w:color w:val="000000" w:themeColor="text1"/>
        </w:rPr>
        <w:t>“Should not be of recent vintage”</w:t>
      </w:r>
    </w:p>
    <w:p w14:paraId="17D5031B" w14:textId="77777777" w:rsidR="00753511" w:rsidRPr="00331C85" w:rsidRDefault="00753511" w:rsidP="00435F78">
      <w:pPr>
        <w:numPr>
          <w:ilvl w:val="0"/>
          <w:numId w:val="58"/>
        </w:numPr>
        <w:tabs>
          <w:tab w:val="num" w:pos="720"/>
        </w:tabs>
        <w:rPr>
          <w:color w:val="000000" w:themeColor="text1"/>
        </w:rPr>
      </w:pPr>
      <w:r w:rsidRPr="00331C85">
        <w:rPr>
          <w:color w:val="000000" w:themeColor="text1"/>
        </w:rPr>
        <w:t>Ancestral connection</w:t>
      </w:r>
    </w:p>
    <w:p w14:paraId="035DE0B8" w14:textId="4ACED4D0" w:rsidR="00A61A79" w:rsidRPr="00331C85" w:rsidRDefault="00A61A79" w:rsidP="00435F78">
      <w:pPr>
        <w:numPr>
          <w:ilvl w:val="1"/>
          <w:numId w:val="58"/>
        </w:numPr>
        <w:rPr>
          <w:color w:val="000000" w:themeColor="text1"/>
        </w:rPr>
      </w:pPr>
      <w:r w:rsidRPr="00331C85">
        <w:rPr>
          <w:color w:val="000000" w:themeColor="text1"/>
        </w:rPr>
        <w:t>No ‘minimum ‘blood quantum’, but some proof that ancestors party of historic Metis community by birth, adoption or other means</w:t>
      </w:r>
    </w:p>
    <w:p w14:paraId="4031FB2A" w14:textId="5CC16C20" w:rsidR="00753511" w:rsidRPr="00331C85" w:rsidRDefault="00753511" w:rsidP="00435F78">
      <w:pPr>
        <w:numPr>
          <w:ilvl w:val="2"/>
          <w:numId w:val="58"/>
        </w:numPr>
        <w:rPr>
          <w:color w:val="000000" w:themeColor="text1"/>
        </w:rPr>
      </w:pPr>
      <w:r w:rsidRPr="00331C85">
        <w:rPr>
          <w:color w:val="000000" w:themeColor="text1"/>
        </w:rPr>
        <w:t xml:space="preserve">Evidence must be presented </w:t>
      </w:r>
    </w:p>
    <w:p w14:paraId="603722FA" w14:textId="12B62F04" w:rsidR="00753511" w:rsidRPr="00331C85" w:rsidRDefault="00753511" w:rsidP="00435F78">
      <w:pPr>
        <w:numPr>
          <w:ilvl w:val="1"/>
          <w:numId w:val="58"/>
        </w:numPr>
        <w:rPr>
          <w:color w:val="000000" w:themeColor="text1"/>
        </w:rPr>
      </w:pPr>
      <w:r w:rsidRPr="00331C85">
        <w:rPr>
          <w:color w:val="000000" w:themeColor="text1"/>
        </w:rPr>
        <w:t xml:space="preserve">The objective requirement ensures that beneficiaries of s35 rights have a real link to the historic community whose practices ground the right being claimed </w:t>
      </w:r>
    </w:p>
    <w:p w14:paraId="19542D77" w14:textId="6EEAA442" w:rsidR="00753511" w:rsidRPr="00331C85" w:rsidRDefault="00A61A79" w:rsidP="00435F78">
      <w:pPr>
        <w:numPr>
          <w:ilvl w:val="0"/>
          <w:numId w:val="58"/>
        </w:numPr>
        <w:tabs>
          <w:tab w:val="num" w:pos="720"/>
        </w:tabs>
        <w:rPr>
          <w:color w:val="000000" w:themeColor="text1"/>
        </w:rPr>
      </w:pPr>
      <w:r w:rsidRPr="00331C85">
        <w:rPr>
          <w:color w:val="000000" w:themeColor="text1"/>
        </w:rPr>
        <w:t xml:space="preserve">Accepted by the community </w:t>
      </w:r>
    </w:p>
    <w:p w14:paraId="3AAC7C4D" w14:textId="19846D72" w:rsidR="00A61A79" w:rsidRPr="00331C85" w:rsidRDefault="00A61A79" w:rsidP="00435F78">
      <w:pPr>
        <w:numPr>
          <w:ilvl w:val="1"/>
          <w:numId w:val="58"/>
        </w:numPr>
        <w:rPr>
          <w:color w:val="000000" w:themeColor="text1"/>
        </w:rPr>
      </w:pPr>
      <w:r w:rsidRPr="00331C85">
        <w:rPr>
          <w:color w:val="000000" w:themeColor="text1"/>
        </w:rPr>
        <w:t>Evidence may include evidence in Metis political organizations, participation in community activities, testimony from other members…</w:t>
      </w:r>
    </w:p>
    <w:p w14:paraId="13D30E7F" w14:textId="54E34060" w:rsidR="00753511" w:rsidRPr="00331C85" w:rsidRDefault="00753511" w:rsidP="00435F78">
      <w:pPr>
        <w:numPr>
          <w:ilvl w:val="1"/>
          <w:numId w:val="58"/>
        </w:numPr>
        <w:rPr>
          <w:color w:val="000000" w:themeColor="text1"/>
        </w:rPr>
      </w:pPr>
      <w:r w:rsidRPr="00331C85">
        <w:rPr>
          <w:color w:val="000000" w:themeColor="text1"/>
        </w:rPr>
        <w:t xml:space="preserve">The core community acceptance is past and ongoing participation in a shared culture, in the customs and traditions that constitute a Metis community’s identity and distinguish it from other groups </w:t>
      </w:r>
    </w:p>
    <w:p w14:paraId="4CE604CE" w14:textId="3656CADE" w:rsidR="00753511" w:rsidRPr="00331C85" w:rsidRDefault="00107DD1" w:rsidP="00753511">
      <w:pPr>
        <w:ind w:left="720"/>
        <w:rPr>
          <w:b/>
          <w:color w:val="000000" w:themeColor="text1"/>
        </w:rPr>
      </w:pPr>
      <w:r w:rsidRPr="00331C85">
        <w:rPr>
          <w:b/>
          <w:i/>
          <w:iCs/>
          <w:color w:val="000000" w:themeColor="text1"/>
        </w:rPr>
        <w:t xml:space="preserve">5) </w:t>
      </w:r>
      <w:r w:rsidR="00753511" w:rsidRPr="00331C85">
        <w:rPr>
          <w:b/>
          <w:i/>
          <w:iCs/>
          <w:color w:val="000000" w:themeColor="text1"/>
        </w:rPr>
        <w:t>Identification of the Relevant Time Frame</w:t>
      </w:r>
    </w:p>
    <w:p w14:paraId="6BDE79C7" w14:textId="767C6ACC" w:rsidR="00753511" w:rsidRPr="00331C85" w:rsidRDefault="00753511" w:rsidP="00435F78">
      <w:pPr>
        <w:numPr>
          <w:ilvl w:val="1"/>
          <w:numId w:val="59"/>
        </w:numPr>
        <w:rPr>
          <w:color w:val="000000" w:themeColor="text1"/>
        </w:rPr>
      </w:pPr>
      <w:r w:rsidRPr="00331C85">
        <w:rPr>
          <w:color w:val="000000" w:themeColor="text1"/>
        </w:rPr>
        <w:t xml:space="preserve">The unique status of the Metis as AB people with post-contact origins requires an adaptation of the pre-contact approach to meet the distinctive historical circumstances surrounding the evolution of Metis communities </w:t>
      </w:r>
    </w:p>
    <w:p w14:paraId="0A7DB72E" w14:textId="09D86EB4" w:rsidR="00753511" w:rsidRPr="00331C85" w:rsidRDefault="00753511" w:rsidP="00435F78">
      <w:pPr>
        <w:numPr>
          <w:ilvl w:val="1"/>
          <w:numId w:val="59"/>
        </w:numPr>
        <w:rPr>
          <w:color w:val="000000" w:themeColor="text1"/>
        </w:rPr>
      </w:pPr>
      <w:r w:rsidRPr="00331C85">
        <w:rPr>
          <w:color w:val="000000" w:themeColor="text1"/>
        </w:rPr>
        <w:t xml:space="preserve">The test for Metis practices should focus on identifying those practices, customs and traditions that are integral to the Metis community’s distinctive existence and relationship to the land </w:t>
      </w:r>
    </w:p>
    <w:p w14:paraId="4F1BB61F" w14:textId="16A98D84" w:rsidR="00107DD1" w:rsidRPr="00331C85" w:rsidRDefault="00107DD1" w:rsidP="00435F78">
      <w:pPr>
        <w:numPr>
          <w:ilvl w:val="2"/>
          <w:numId w:val="59"/>
        </w:numPr>
        <w:rPr>
          <w:color w:val="000000" w:themeColor="text1"/>
        </w:rPr>
      </w:pPr>
      <w:r w:rsidRPr="00331C85">
        <w:rPr>
          <w:color w:val="000000" w:themeColor="text1"/>
        </w:rPr>
        <w:t>Rejects focus on “pre-contact practices of Métis’ aboriginal ancestors”</w:t>
      </w:r>
    </w:p>
    <w:p w14:paraId="01A6C36B" w14:textId="1D38B202" w:rsidR="00107DD1" w:rsidRPr="00331C85" w:rsidRDefault="00107DD1" w:rsidP="00435F78">
      <w:pPr>
        <w:numPr>
          <w:ilvl w:val="2"/>
          <w:numId w:val="59"/>
        </w:numPr>
        <w:rPr>
          <w:color w:val="000000" w:themeColor="text1"/>
        </w:rPr>
      </w:pPr>
      <w:r w:rsidRPr="00331C85">
        <w:rPr>
          <w:color w:val="000000" w:themeColor="text1"/>
        </w:rPr>
        <w:t>Focus is on “the period after a particular Métis community arose and before it came under the effective control of European law and customs”</w:t>
      </w:r>
    </w:p>
    <w:p w14:paraId="2311AF26" w14:textId="56654147" w:rsidR="00107DD1" w:rsidRPr="00331C85" w:rsidRDefault="00107DD1" w:rsidP="00435F78">
      <w:pPr>
        <w:numPr>
          <w:ilvl w:val="3"/>
          <w:numId w:val="59"/>
        </w:numPr>
        <w:rPr>
          <w:color w:val="000000" w:themeColor="text1"/>
        </w:rPr>
      </w:pPr>
      <w:r w:rsidRPr="00331C85">
        <w:rPr>
          <w:color w:val="000000" w:themeColor="text1"/>
        </w:rPr>
        <w:t>“</w:t>
      </w:r>
      <w:r w:rsidR="004F002F" w:rsidRPr="00331C85">
        <w:rPr>
          <w:b/>
          <w:color w:val="000000" w:themeColor="text1"/>
        </w:rPr>
        <w:t>P</w:t>
      </w:r>
      <w:r w:rsidRPr="00331C85">
        <w:rPr>
          <w:b/>
          <w:color w:val="000000" w:themeColor="text1"/>
        </w:rPr>
        <w:t>ost-contact but pre-control test</w:t>
      </w:r>
      <w:r w:rsidRPr="00331C85">
        <w:rPr>
          <w:color w:val="000000" w:themeColor="text1"/>
        </w:rPr>
        <w:t>” best capture’s “Métis community’s distinctive existence and relationship to the land”</w:t>
      </w:r>
    </w:p>
    <w:p w14:paraId="6D44A49E" w14:textId="65FA33E4" w:rsidR="00753511" w:rsidRPr="00331C85" w:rsidRDefault="00753511" w:rsidP="00435F78">
      <w:pPr>
        <w:numPr>
          <w:ilvl w:val="4"/>
          <w:numId w:val="59"/>
        </w:numPr>
        <w:rPr>
          <w:color w:val="000000" w:themeColor="text1"/>
        </w:rPr>
      </w:pPr>
      <w:r w:rsidRPr="00331C85">
        <w:rPr>
          <w:color w:val="000000" w:themeColor="text1"/>
        </w:rPr>
        <w:t xml:space="preserve">The unique history can most appropriately be accommodated by a post-contact but pre-control test that identifies the time when Europeans effectively establish political and legal control of a particular area </w:t>
      </w:r>
    </w:p>
    <w:p w14:paraId="4027C661" w14:textId="77777777" w:rsidR="00107DD1" w:rsidRPr="00331C85" w:rsidRDefault="00107DD1" w:rsidP="00435F78">
      <w:pPr>
        <w:numPr>
          <w:ilvl w:val="1"/>
          <w:numId w:val="59"/>
        </w:numPr>
        <w:rPr>
          <w:color w:val="000000" w:themeColor="text1"/>
        </w:rPr>
      </w:pPr>
      <w:r w:rsidRPr="00331C85">
        <w:rPr>
          <w:color w:val="000000" w:themeColor="text1"/>
        </w:rPr>
        <w:t>In this case, historical record demonstrates that “effective control” passed from Ojibway and Métis to Europeans between 1815-1850</w:t>
      </w:r>
    </w:p>
    <w:p w14:paraId="5DD34EF2" w14:textId="24838BE3" w:rsidR="00107DD1" w:rsidRPr="00331C85" w:rsidRDefault="00773427" w:rsidP="00435F78">
      <w:pPr>
        <w:numPr>
          <w:ilvl w:val="2"/>
          <w:numId w:val="59"/>
        </w:numPr>
        <w:rPr>
          <w:color w:val="000000" w:themeColor="text1"/>
        </w:rPr>
      </w:pPr>
      <w:r w:rsidRPr="00331C85">
        <w:rPr>
          <w:color w:val="000000" w:themeColor="text1"/>
        </w:rPr>
        <w:t>Court identifies that the p</w:t>
      </w:r>
      <w:r w:rsidR="00107DD1" w:rsidRPr="00331C85">
        <w:rPr>
          <w:color w:val="000000" w:themeColor="text1"/>
        </w:rPr>
        <w:t>eriod “just prior to 1850” is “appropriate date for finding effective control in this geographic area”</w:t>
      </w:r>
    </w:p>
    <w:p w14:paraId="386C066D" w14:textId="17DD7521" w:rsidR="00753511" w:rsidRPr="00331C85" w:rsidRDefault="00107DD1" w:rsidP="00753511">
      <w:pPr>
        <w:ind w:left="720"/>
        <w:rPr>
          <w:b/>
          <w:color w:val="000000" w:themeColor="text1"/>
        </w:rPr>
      </w:pPr>
      <w:r w:rsidRPr="00331C85">
        <w:rPr>
          <w:b/>
          <w:i/>
          <w:iCs/>
          <w:color w:val="000000" w:themeColor="text1"/>
        </w:rPr>
        <w:t xml:space="preserve">6) </w:t>
      </w:r>
      <w:r w:rsidR="00753511" w:rsidRPr="00331C85">
        <w:rPr>
          <w:b/>
          <w:i/>
          <w:iCs/>
          <w:color w:val="000000" w:themeColor="text1"/>
        </w:rPr>
        <w:t xml:space="preserve">Determination of Whether the Practice is Integral to the Claimants’ Distinctive Culture </w:t>
      </w:r>
    </w:p>
    <w:p w14:paraId="13C5722A" w14:textId="2850A238" w:rsidR="00753511" w:rsidRPr="00331C85" w:rsidRDefault="00753511" w:rsidP="00435F78">
      <w:pPr>
        <w:numPr>
          <w:ilvl w:val="1"/>
          <w:numId w:val="60"/>
        </w:numPr>
        <w:rPr>
          <w:color w:val="000000" w:themeColor="text1"/>
        </w:rPr>
      </w:pPr>
      <w:r w:rsidRPr="00331C85">
        <w:rPr>
          <w:color w:val="000000" w:themeColor="text1"/>
        </w:rPr>
        <w:t xml:space="preserve">The practice of subsistence hunting and fishing was a constant in the Metis community, even though the availability of particular species might have waxed and waned </w:t>
      </w:r>
    </w:p>
    <w:p w14:paraId="6494F83D" w14:textId="26E98278" w:rsidR="00107DD1" w:rsidRPr="00331C85" w:rsidRDefault="00753511" w:rsidP="00435F78">
      <w:pPr>
        <w:numPr>
          <w:ilvl w:val="1"/>
          <w:numId w:val="60"/>
        </w:numPr>
        <w:rPr>
          <w:color w:val="000000" w:themeColor="text1"/>
        </w:rPr>
      </w:pPr>
      <w:r w:rsidRPr="00331C85">
        <w:rPr>
          <w:color w:val="000000" w:themeColor="text1"/>
        </w:rPr>
        <w:t xml:space="preserve">Subsistence hunting was an important aspect of Metis life and a defining feature of their special relationship with the land </w:t>
      </w:r>
    </w:p>
    <w:p w14:paraId="42648EB2" w14:textId="58F361CA" w:rsidR="00107DD1" w:rsidRPr="00331C85" w:rsidRDefault="00107DD1" w:rsidP="00435F78">
      <w:pPr>
        <w:numPr>
          <w:ilvl w:val="1"/>
          <w:numId w:val="60"/>
        </w:numPr>
        <w:rPr>
          <w:color w:val="000000" w:themeColor="text1"/>
        </w:rPr>
      </w:pPr>
      <w:r w:rsidRPr="00331C85">
        <w:rPr>
          <w:color w:val="000000" w:themeColor="text1"/>
        </w:rPr>
        <w:t>TJ found Sault Ste. Marie included traditional hunting areas in the period just prior to 1850</w:t>
      </w:r>
    </w:p>
    <w:p w14:paraId="1BBD286E" w14:textId="0F7A12C6" w:rsidR="00753511" w:rsidRPr="00331C85" w:rsidRDefault="00107DD1" w:rsidP="00753511">
      <w:pPr>
        <w:ind w:firstLine="720"/>
        <w:rPr>
          <w:b/>
          <w:color w:val="000000" w:themeColor="text1"/>
        </w:rPr>
      </w:pPr>
      <w:r w:rsidRPr="00331C85">
        <w:rPr>
          <w:b/>
          <w:i/>
          <w:iCs/>
          <w:color w:val="000000" w:themeColor="text1"/>
        </w:rPr>
        <w:t xml:space="preserve">7) </w:t>
      </w:r>
      <w:r w:rsidR="00753511" w:rsidRPr="00331C85">
        <w:rPr>
          <w:b/>
          <w:i/>
          <w:iCs/>
          <w:color w:val="000000" w:themeColor="text1"/>
        </w:rPr>
        <w:t xml:space="preserve">Establishment of Continuity Between the Historic Practice and the Contemporary Right Asserted </w:t>
      </w:r>
    </w:p>
    <w:p w14:paraId="42C4B890" w14:textId="255BC8D0" w:rsidR="00753511" w:rsidRPr="00331C85" w:rsidRDefault="00753511" w:rsidP="00435F78">
      <w:pPr>
        <w:numPr>
          <w:ilvl w:val="1"/>
          <w:numId w:val="61"/>
        </w:numPr>
        <w:rPr>
          <w:color w:val="000000" w:themeColor="text1"/>
        </w:rPr>
      </w:pPr>
      <w:r w:rsidRPr="00331C85">
        <w:rPr>
          <w:color w:val="000000" w:themeColor="text1"/>
        </w:rPr>
        <w:t xml:space="preserve">S 35 reflects a new promise: a constitutional commitment to protecting practices that were historically important features of particular aboriginal communities </w:t>
      </w:r>
    </w:p>
    <w:p w14:paraId="0FE9336C" w14:textId="4EC69077" w:rsidR="00753511" w:rsidRPr="00331C85" w:rsidRDefault="00753511" w:rsidP="00435F78">
      <w:pPr>
        <w:numPr>
          <w:ilvl w:val="1"/>
          <w:numId w:val="61"/>
        </w:numPr>
        <w:rPr>
          <w:color w:val="000000" w:themeColor="text1"/>
        </w:rPr>
      </w:pPr>
      <w:r w:rsidRPr="00331C85">
        <w:rPr>
          <w:color w:val="000000" w:themeColor="text1"/>
        </w:rPr>
        <w:t xml:space="preserve">A certain margin of flexibility might be required to ensure that AB practices can evolve and develop over time </w:t>
      </w:r>
    </w:p>
    <w:p w14:paraId="71F13513" w14:textId="2DB3EA3C" w:rsidR="00107DD1" w:rsidRPr="00331C85" w:rsidRDefault="00753511" w:rsidP="00435F78">
      <w:pPr>
        <w:numPr>
          <w:ilvl w:val="1"/>
          <w:numId w:val="61"/>
        </w:numPr>
        <w:rPr>
          <w:color w:val="000000" w:themeColor="text1"/>
        </w:rPr>
      </w:pPr>
      <w:r w:rsidRPr="00331C85">
        <w:rPr>
          <w:color w:val="000000" w:themeColor="text1"/>
        </w:rPr>
        <w:t>Hunting for food was an important feature of the Sault Ste Marie community and the practice has been continuous to the present</w:t>
      </w:r>
    </w:p>
    <w:p w14:paraId="5228BFAC" w14:textId="07329828" w:rsidR="00753511" w:rsidRPr="00331C85" w:rsidRDefault="00107DD1" w:rsidP="00753511">
      <w:pPr>
        <w:ind w:firstLine="720"/>
        <w:rPr>
          <w:b/>
          <w:color w:val="000000" w:themeColor="text1"/>
        </w:rPr>
      </w:pPr>
      <w:r w:rsidRPr="00331C85">
        <w:rPr>
          <w:b/>
          <w:i/>
          <w:iCs/>
          <w:color w:val="000000" w:themeColor="text1"/>
        </w:rPr>
        <w:t xml:space="preserve">8) </w:t>
      </w:r>
      <w:r w:rsidR="00753511" w:rsidRPr="00331C85">
        <w:rPr>
          <w:b/>
          <w:i/>
          <w:iCs/>
          <w:color w:val="000000" w:themeColor="text1"/>
        </w:rPr>
        <w:t xml:space="preserve">Determination of Whether or Not the Right was Extinguished </w:t>
      </w:r>
    </w:p>
    <w:p w14:paraId="004E01AE" w14:textId="7BB959A0" w:rsidR="00753511" w:rsidRPr="00331C85" w:rsidRDefault="00753511" w:rsidP="00435F78">
      <w:pPr>
        <w:numPr>
          <w:ilvl w:val="1"/>
          <w:numId w:val="61"/>
        </w:numPr>
        <w:rPr>
          <w:color w:val="000000" w:themeColor="text1"/>
        </w:rPr>
      </w:pPr>
      <w:r w:rsidRPr="00331C85">
        <w:rPr>
          <w:color w:val="000000" w:themeColor="text1"/>
        </w:rPr>
        <w:t xml:space="preserve">The doctrine of extinguishment applies equally to the Metis and to the FNs </w:t>
      </w:r>
    </w:p>
    <w:p w14:paraId="25661C72" w14:textId="77777777" w:rsidR="00753511" w:rsidRPr="00331C85" w:rsidRDefault="00753511" w:rsidP="00435F78">
      <w:pPr>
        <w:numPr>
          <w:ilvl w:val="1"/>
          <w:numId w:val="61"/>
        </w:numPr>
        <w:rPr>
          <w:color w:val="000000" w:themeColor="text1"/>
        </w:rPr>
      </w:pPr>
      <w:r w:rsidRPr="00331C85">
        <w:rPr>
          <w:color w:val="000000" w:themeColor="text1"/>
        </w:rPr>
        <w:t xml:space="preserve">There is no evidence of extinguishment here </w:t>
      </w:r>
    </w:p>
    <w:p w14:paraId="4D510F9C" w14:textId="77777777" w:rsidR="00107DD1" w:rsidRPr="00331C85" w:rsidRDefault="00753511" w:rsidP="00435F78">
      <w:pPr>
        <w:numPr>
          <w:ilvl w:val="2"/>
          <w:numId w:val="61"/>
        </w:numPr>
        <w:rPr>
          <w:color w:val="000000" w:themeColor="text1"/>
        </w:rPr>
      </w:pPr>
      <w:r w:rsidRPr="00331C85">
        <w:rPr>
          <w:color w:val="000000" w:themeColor="text1"/>
        </w:rPr>
        <w:t xml:space="preserve">Crown argued it was extinguished via treaty, but the treaty explicitly excluded Metis </w:t>
      </w:r>
    </w:p>
    <w:p w14:paraId="732AAFE6" w14:textId="08E7F94B" w:rsidR="00107DD1" w:rsidRPr="00331C85" w:rsidRDefault="00753511" w:rsidP="00107DD1">
      <w:pPr>
        <w:ind w:firstLine="720"/>
        <w:rPr>
          <w:color w:val="000000" w:themeColor="text1"/>
        </w:rPr>
      </w:pPr>
      <w:r w:rsidRPr="00331C85">
        <w:rPr>
          <w:i/>
          <w:iCs/>
          <w:color w:val="000000" w:themeColor="text1"/>
        </w:rPr>
        <w:t xml:space="preserve">If There is a Right, Determination of Whether There is an Infringement </w:t>
      </w:r>
    </w:p>
    <w:p w14:paraId="1260DAF2" w14:textId="77777777" w:rsidR="00107DD1" w:rsidRPr="00331C85" w:rsidRDefault="00753511" w:rsidP="00435F78">
      <w:pPr>
        <w:numPr>
          <w:ilvl w:val="1"/>
          <w:numId w:val="61"/>
        </w:numPr>
        <w:rPr>
          <w:color w:val="000000" w:themeColor="text1"/>
        </w:rPr>
      </w:pPr>
      <w:r w:rsidRPr="00331C85">
        <w:rPr>
          <w:color w:val="000000" w:themeColor="text1"/>
        </w:rPr>
        <w:t xml:space="preserve">ON currently does not recognize any Metis right to hunt for food or any “special access to natural resources” </w:t>
      </w:r>
    </w:p>
    <w:p w14:paraId="28F7188A" w14:textId="5BEE16C2" w:rsidR="00107DD1" w:rsidRPr="00331C85" w:rsidRDefault="00753511" w:rsidP="00435F78">
      <w:pPr>
        <w:numPr>
          <w:ilvl w:val="1"/>
          <w:numId w:val="61"/>
        </w:numPr>
        <w:rPr>
          <w:color w:val="000000" w:themeColor="text1"/>
        </w:rPr>
      </w:pPr>
      <w:r w:rsidRPr="00331C85">
        <w:rPr>
          <w:color w:val="000000" w:themeColor="text1"/>
        </w:rPr>
        <w:t xml:space="preserve">This lack of recognition, and the consequent application of the challenged provisions to the Powelys, infringed their AB right to hunt for food </w:t>
      </w:r>
    </w:p>
    <w:p w14:paraId="57EBEB5D" w14:textId="07B3BEFD" w:rsidR="00DA29D7" w:rsidRPr="00331C85" w:rsidRDefault="00DA29D7" w:rsidP="00435F78">
      <w:pPr>
        <w:numPr>
          <w:ilvl w:val="1"/>
          <w:numId w:val="61"/>
        </w:numPr>
        <w:rPr>
          <w:color w:val="000000" w:themeColor="text1"/>
        </w:rPr>
      </w:pPr>
      <w:r w:rsidRPr="00331C85">
        <w:rPr>
          <w:color w:val="000000" w:themeColor="text1"/>
        </w:rPr>
        <w:t xml:space="preserve">Application of the infringing game law to claimants in this case infringes the right </w:t>
      </w:r>
    </w:p>
    <w:p w14:paraId="421B720C" w14:textId="77777777" w:rsidR="00107DD1" w:rsidRPr="00331C85" w:rsidRDefault="00753511" w:rsidP="00107DD1">
      <w:pPr>
        <w:ind w:firstLine="720"/>
        <w:rPr>
          <w:b/>
          <w:color w:val="000000" w:themeColor="text1"/>
        </w:rPr>
      </w:pPr>
      <w:r w:rsidRPr="00331C85">
        <w:rPr>
          <w:b/>
          <w:i/>
          <w:iCs/>
          <w:color w:val="000000" w:themeColor="text1"/>
        </w:rPr>
        <w:t xml:space="preserve">Determination of Whether the Infringement is Justified </w:t>
      </w:r>
    </w:p>
    <w:p w14:paraId="133DA117" w14:textId="77777777" w:rsidR="00107DD1" w:rsidRPr="00331C85" w:rsidRDefault="00753511" w:rsidP="00435F78">
      <w:pPr>
        <w:numPr>
          <w:ilvl w:val="1"/>
          <w:numId w:val="61"/>
        </w:numPr>
        <w:rPr>
          <w:color w:val="000000" w:themeColor="text1"/>
        </w:rPr>
      </w:pPr>
      <w:r w:rsidRPr="00331C85">
        <w:rPr>
          <w:color w:val="000000" w:themeColor="text1"/>
        </w:rPr>
        <w:t xml:space="preserve">Main justification from the Crown was conservation </w:t>
      </w:r>
    </w:p>
    <w:p w14:paraId="46B21858" w14:textId="77777777" w:rsidR="00107DD1" w:rsidRPr="00331C85" w:rsidRDefault="00107DD1" w:rsidP="00435F78">
      <w:pPr>
        <w:numPr>
          <w:ilvl w:val="2"/>
          <w:numId w:val="61"/>
        </w:numPr>
        <w:rPr>
          <w:color w:val="000000" w:themeColor="text1"/>
        </w:rPr>
      </w:pPr>
      <w:r w:rsidRPr="00331C85">
        <w:rPr>
          <w:color w:val="000000" w:themeColor="text1"/>
        </w:rPr>
        <w:t>Valid objective, but TJ found that record did not support it in this case</w:t>
      </w:r>
    </w:p>
    <w:p w14:paraId="109829BA" w14:textId="77777777" w:rsidR="00107DD1" w:rsidRPr="00331C85" w:rsidRDefault="00107DD1" w:rsidP="00435F78">
      <w:pPr>
        <w:numPr>
          <w:ilvl w:val="3"/>
          <w:numId w:val="61"/>
        </w:numPr>
        <w:rPr>
          <w:color w:val="000000" w:themeColor="text1"/>
        </w:rPr>
      </w:pPr>
      <w:r w:rsidRPr="00331C85">
        <w:rPr>
          <w:color w:val="000000" w:themeColor="text1"/>
        </w:rPr>
        <w:t>No evidence moose were under threat</w:t>
      </w:r>
    </w:p>
    <w:p w14:paraId="03A99316" w14:textId="77777777" w:rsidR="00107DD1" w:rsidRPr="00331C85" w:rsidRDefault="00753511" w:rsidP="00435F78">
      <w:pPr>
        <w:numPr>
          <w:ilvl w:val="1"/>
          <w:numId w:val="61"/>
        </w:numPr>
        <w:rPr>
          <w:color w:val="000000" w:themeColor="text1"/>
        </w:rPr>
      </w:pPr>
      <w:r w:rsidRPr="00331C85">
        <w:rPr>
          <w:color w:val="000000" w:themeColor="text1"/>
        </w:rPr>
        <w:t xml:space="preserve">Even if the moose population in this area were under threat, the Metis would still be entitled to a priority allocation to satisfy their subsistence needs in accordance with the criteria in </w:t>
      </w:r>
      <w:r w:rsidRPr="00331C85">
        <w:rPr>
          <w:i/>
          <w:iCs/>
          <w:color w:val="000000" w:themeColor="text1"/>
        </w:rPr>
        <w:t xml:space="preserve">Sparrow </w:t>
      </w:r>
    </w:p>
    <w:p w14:paraId="21AE70AD" w14:textId="76A71A51" w:rsidR="00107DD1" w:rsidRPr="00331C85" w:rsidRDefault="00753511" w:rsidP="00435F78">
      <w:pPr>
        <w:numPr>
          <w:ilvl w:val="1"/>
          <w:numId w:val="61"/>
        </w:numPr>
        <w:rPr>
          <w:color w:val="000000" w:themeColor="text1"/>
        </w:rPr>
      </w:pPr>
      <w:r w:rsidRPr="00331C85">
        <w:rPr>
          <w:color w:val="000000" w:themeColor="text1"/>
        </w:rPr>
        <w:t>ON’s blanket denial of any metis right to hunt for food cannot be justified</w:t>
      </w:r>
    </w:p>
    <w:p w14:paraId="7EEB55E0" w14:textId="392A063D" w:rsidR="00B5229E" w:rsidRPr="00331C85" w:rsidRDefault="00B5229E" w:rsidP="00B5229E">
      <w:pPr>
        <w:rPr>
          <w:color w:val="000000" w:themeColor="text1"/>
        </w:rPr>
      </w:pPr>
      <w:r w:rsidRPr="00331C85">
        <w:rPr>
          <w:color w:val="000000" w:themeColor="text1"/>
        </w:rPr>
        <w:t>Issue:</w:t>
      </w:r>
      <w:r w:rsidRPr="00331C85">
        <w:rPr>
          <w:color w:val="000000" w:themeColor="text1"/>
        </w:rPr>
        <w:tab/>
        <w:t>Do the Powley’s, as Metis, have an AB right to hunt for food?</w:t>
      </w:r>
    </w:p>
    <w:p w14:paraId="1926C260" w14:textId="719290C6" w:rsidR="00B5229E" w:rsidRPr="00331C85" w:rsidRDefault="00B5229E" w:rsidP="00B5229E">
      <w:pPr>
        <w:rPr>
          <w:color w:val="000000" w:themeColor="text1"/>
        </w:rPr>
      </w:pPr>
      <w:r w:rsidRPr="00331C85">
        <w:rPr>
          <w:color w:val="000000" w:themeColor="text1"/>
        </w:rPr>
        <w:t>Notes:</w:t>
      </w:r>
    </w:p>
    <w:p w14:paraId="1EC8E25C" w14:textId="2AB0C3CC" w:rsidR="00B5229E" w:rsidRPr="00331C85" w:rsidRDefault="00B5229E" w:rsidP="00B5229E">
      <w:pPr>
        <w:rPr>
          <w:color w:val="000000" w:themeColor="text1"/>
        </w:rPr>
      </w:pPr>
    </w:p>
    <w:p w14:paraId="2E031C49" w14:textId="35A2D424" w:rsidR="009A5B16" w:rsidRPr="00331C85" w:rsidRDefault="009A5B16" w:rsidP="009A5B16">
      <w:pPr>
        <w:pStyle w:val="Heading3"/>
        <w:rPr>
          <w:color w:val="000000" w:themeColor="text1"/>
        </w:rPr>
      </w:pPr>
      <w:bookmarkStart w:id="209" w:name="_Toc18930283"/>
      <w:r w:rsidRPr="00331C85">
        <w:rPr>
          <w:color w:val="000000" w:themeColor="text1"/>
        </w:rPr>
        <w:t xml:space="preserve">R v </w:t>
      </w:r>
      <w:r w:rsidR="00307206" w:rsidRPr="00331C85">
        <w:rPr>
          <w:color w:val="000000" w:themeColor="text1"/>
        </w:rPr>
        <w:t>Blais</w:t>
      </w:r>
      <w:bookmarkEnd w:id="209"/>
    </w:p>
    <w:p w14:paraId="42B1447E" w14:textId="46EA5F11" w:rsidR="009A5B16" w:rsidRPr="00331C85" w:rsidRDefault="009A5B16" w:rsidP="009A5B16">
      <w:pPr>
        <w:rPr>
          <w:color w:val="000000" w:themeColor="text1"/>
        </w:rPr>
      </w:pPr>
      <w:r w:rsidRPr="00331C85">
        <w:rPr>
          <w:color w:val="000000" w:themeColor="text1"/>
        </w:rPr>
        <w:t>Ratio:</w:t>
      </w:r>
    </w:p>
    <w:p w14:paraId="44E6420D" w14:textId="14403477" w:rsidR="009A5B16" w:rsidRPr="00331C85" w:rsidRDefault="009A5B16" w:rsidP="009A5B16">
      <w:pPr>
        <w:ind w:left="720" w:hanging="720"/>
        <w:rPr>
          <w:color w:val="000000" w:themeColor="text1"/>
        </w:rPr>
      </w:pPr>
      <w:r w:rsidRPr="00331C85">
        <w:rPr>
          <w:color w:val="000000" w:themeColor="text1"/>
        </w:rPr>
        <w:t>Facts:</w:t>
      </w:r>
      <w:r w:rsidRPr="00331C85">
        <w:rPr>
          <w:color w:val="000000" w:themeColor="text1"/>
        </w:rPr>
        <w:tab/>
        <w:t>The appellant, a Manitoba Métis, was convicted of hunting deer out of season.  He had been hunting for food on unoccupied Crown land.  His appeals to the Manitoba Court of Queen’s Bench and the Manitoba Court of Appeal were based solely on the defence that, as a Métis, he was immune from conviction under the </w:t>
      </w:r>
      <w:r w:rsidRPr="00331C85">
        <w:rPr>
          <w:i/>
          <w:iCs/>
          <w:color w:val="000000" w:themeColor="text1"/>
        </w:rPr>
        <w:t>Wildlife Act </w:t>
      </w:r>
      <w:r w:rsidRPr="00331C85">
        <w:rPr>
          <w:color w:val="000000" w:themeColor="text1"/>
        </w:rPr>
        <w:t>regulations in so far as they infringed on his right to hunt for food under para. 13 of the Manitoba </w:t>
      </w:r>
      <w:r w:rsidRPr="00331C85">
        <w:rPr>
          <w:i/>
          <w:iCs/>
          <w:color w:val="000000" w:themeColor="text1"/>
        </w:rPr>
        <w:t>Natural Resources Transfer Agreement </w:t>
      </w:r>
      <w:r w:rsidRPr="00331C85">
        <w:rPr>
          <w:color w:val="000000" w:themeColor="text1"/>
        </w:rPr>
        <w:t>(</w:t>
      </w:r>
      <w:r w:rsidRPr="00331C85">
        <w:rPr>
          <w:i/>
          <w:iCs/>
          <w:color w:val="000000" w:themeColor="text1"/>
        </w:rPr>
        <w:t>NRTA</w:t>
      </w:r>
      <w:r w:rsidRPr="00331C85">
        <w:rPr>
          <w:color w:val="000000" w:themeColor="text1"/>
        </w:rPr>
        <w:t>).  This provision stipulates that the provincial laws respecting game apply to the Indians subject to the continuing right of the Indians to hunt, trap and fish for food on unoccupied Crown lands.  Both appeals were unsuccessful.  The issue in this appeal was whether the Métis are “Indians” under the hunting rights provision of the </w:t>
      </w:r>
      <w:r w:rsidRPr="00331C85">
        <w:rPr>
          <w:i/>
          <w:iCs/>
          <w:color w:val="000000" w:themeColor="text1"/>
        </w:rPr>
        <w:t>NRTA</w:t>
      </w:r>
      <w:r w:rsidRPr="00331C85">
        <w:rPr>
          <w:color w:val="000000" w:themeColor="text1"/>
        </w:rPr>
        <w:t>.</w:t>
      </w:r>
    </w:p>
    <w:p w14:paraId="62A34DBE" w14:textId="76D889E8" w:rsidR="009A5B16" w:rsidRPr="00331C85" w:rsidRDefault="009A5B16" w:rsidP="009A5B16">
      <w:pPr>
        <w:ind w:left="720" w:hanging="720"/>
        <w:rPr>
          <w:color w:val="000000" w:themeColor="text1"/>
        </w:rPr>
      </w:pPr>
      <w:r w:rsidRPr="00331C85">
        <w:rPr>
          <w:color w:val="000000" w:themeColor="text1"/>
        </w:rPr>
        <w:t>Result:</w:t>
      </w:r>
      <w:r w:rsidRPr="00331C85">
        <w:rPr>
          <w:color w:val="000000" w:themeColor="text1"/>
        </w:rPr>
        <w:tab/>
        <w:t>Appeal dismissed</w:t>
      </w:r>
    </w:p>
    <w:p w14:paraId="2B00D6D0" w14:textId="77777777" w:rsidR="009A5B16" w:rsidRPr="00331C85" w:rsidRDefault="009A5B16" w:rsidP="009A5B16">
      <w:pPr>
        <w:ind w:left="720" w:hanging="720"/>
        <w:rPr>
          <w:color w:val="000000" w:themeColor="text1"/>
        </w:rPr>
      </w:pPr>
      <w:r w:rsidRPr="00331C85">
        <w:rPr>
          <w:color w:val="000000" w:themeColor="text1"/>
        </w:rPr>
        <w:t>Reason:</w:t>
      </w:r>
      <w:r w:rsidRPr="00331C85">
        <w:rPr>
          <w:color w:val="000000" w:themeColor="text1"/>
        </w:rPr>
        <w:tab/>
        <w:t>The </w:t>
      </w:r>
      <w:r w:rsidRPr="00331C85">
        <w:rPr>
          <w:i/>
          <w:iCs/>
          <w:color w:val="000000" w:themeColor="text1"/>
        </w:rPr>
        <w:t>NRTA</w:t>
      </w:r>
      <w:r w:rsidRPr="00331C85">
        <w:rPr>
          <w:color w:val="000000" w:themeColor="text1"/>
        </w:rPr>
        <w:t xml:space="preserve"> is a constitutional document which must be read generously within its contextual and historical confines. </w:t>
      </w:r>
    </w:p>
    <w:p w14:paraId="58139883" w14:textId="77777777" w:rsidR="009A5B16" w:rsidRPr="00331C85" w:rsidRDefault="009A5B16" w:rsidP="009A5B16">
      <w:pPr>
        <w:ind w:left="720"/>
        <w:rPr>
          <w:color w:val="000000" w:themeColor="text1"/>
        </w:rPr>
      </w:pPr>
      <w:r w:rsidRPr="00331C85">
        <w:rPr>
          <w:color w:val="000000" w:themeColor="text1"/>
        </w:rPr>
        <w:t>Here, the appellant is not entitled to benefit from the protection accorded to “Indians” in the </w:t>
      </w:r>
      <w:r w:rsidRPr="00331C85">
        <w:rPr>
          <w:i/>
          <w:iCs/>
          <w:color w:val="000000" w:themeColor="text1"/>
        </w:rPr>
        <w:t>NRTA.</w:t>
      </w:r>
      <w:r w:rsidRPr="00331C85">
        <w:rPr>
          <w:color w:val="000000" w:themeColor="text1"/>
        </w:rPr>
        <w:t xml:space="preserve">  </w:t>
      </w:r>
    </w:p>
    <w:p w14:paraId="138DBA5E" w14:textId="6FCE06E9" w:rsidR="009A5B16" w:rsidRPr="00331C85" w:rsidRDefault="009A5B16" w:rsidP="00435F78">
      <w:pPr>
        <w:pStyle w:val="ListParagraph"/>
        <w:numPr>
          <w:ilvl w:val="0"/>
          <w:numId w:val="62"/>
        </w:numPr>
        <w:rPr>
          <w:color w:val="000000" w:themeColor="text1"/>
        </w:rPr>
      </w:pPr>
      <w:r w:rsidRPr="00331C85">
        <w:rPr>
          <w:i/>
          <w:iCs/>
          <w:color w:val="000000" w:themeColor="text1"/>
        </w:rPr>
        <w:t>NRTA</w:t>
      </w:r>
      <w:r w:rsidRPr="00331C85">
        <w:rPr>
          <w:color w:val="000000" w:themeColor="text1"/>
        </w:rPr>
        <w:t>’s historical context</w:t>
      </w:r>
      <w:r w:rsidRPr="00331C85">
        <w:rPr>
          <w:i/>
          <w:iCs/>
          <w:color w:val="000000" w:themeColor="text1"/>
        </w:rPr>
        <w:t> </w:t>
      </w:r>
      <w:r w:rsidRPr="00331C85">
        <w:rPr>
          <w:color w:val="000000" w:themeColor="text1"/>
        </w:rPr>
        <w:t>suggested that the term “Indians” did not include the Métis.</w:t>
      </w:r>
    </w:p>
    <w:p w14:paraId="2918CA6E" w14:textId="77777777" w:rsidR="009A5B16" w:rsidRPr="00331C85" w:rsidRDefault="009A5B16" w:rsidP="00435F78">
      <w:pPr>
        <w:pStyle w:val="ListParagraph"/>
        <w:numPr>
          <w:ilvl w:val="0"/>
          <w:numId w:val="62"/>
        </w:numPr>
        <w:rPr>
          <w:iCs/>
          <w:color w:val="000000" w:themeColor="text1"/>
        </w:rPr>
      </w:pPr>
      <w:r w:rsidRPr="00331C85">
        <w:rPr>
          <w:iCs/>
          <w:color w:val="000000" w:themeColor="text1"/>
        </w:rPr>
        <w:t>The common usage of the term “Indian” in 1930 did not encompass the Métis</w:t>
      </w:r>
    </w:p>
    <w:p w14:paraId="000213E9" w14:textId="139A7F78" w:rsidR="009A5B16" w:rsidRPr="00331C85" w:rsidRDefault="009A5B16" w:rsidP="00435F78">
      <w:pPr>
        <w:pStyle w:val="ListParagraph"/>
        <w:numPr>
          <w:ilvl w:val="1"/>
          <w:numId w:val="62"/>
        </w:numPr>
        <w:rPr>
          <w:iCs/>
          <w:color w:val="000000" w:themeColor="text1"/>
        </w:rPr>
      </w:pPr>
      <w:r w:rsidRPr="00331C85">
        <w:rPr>
          <w:iCs/>
          <w:color w:val="000000" w:themeColor="text1"/>
        </w:rPr>
        <w:t>The terms “Indian” and “half</w:t>
      </w:r>
      <w:r w:rsidRPr="00331C85">
        <w:rPr>
          <w:iCs/>
          <w:color w:val="000000" w:themeColor="text1"/>
        </w:rPr>
        <w:noBreakHyphen/>
        <w:t>breed” had been used to refer to separate and distinguishable groups of people in Manitoba from the mid</w:t>
      </w:r>
      <w:r w:rsidRPr="00331C85">
        <w:rPr>
          <w:iCs/>
          <w:color w:val="000000" w:themeColor="text1"/>
        </w:rPr>
        <w:noBreakHyphen/>
        <w:t>19th century through the period in which the </w:t>
      </w:r>
      <w:r w:rsidRPr="00331C85">
        <w:rPr>
          <w:i/>
          <w:iCs/>
          <w:color w:val="000000" w:themeColor="text1"/>
        </w:rPr>
        <w:t>NRTA </w:t>
      </w:r>
      <w:r w:rsidRPr="00331C85">
        <w:rPr>
          <w:iCs/>
          <w:color w:val="000000" w:themeColor="text1"/>
        </w:rPr>
        <w:t>was negotiated and enacted</w:t>
      </w:r>
    </w:p>
    <w:p w14:paraId="1300B5DD" w14:textId="77777777" w:rsidR="00566A79" w:rsidRPr="00331C85" w:rsidRDefault="00566A79" w:rsidP="00435F78">
      <w:pPr>
        <w:pStyle w:val="ListParagraph"/>
        <w:numPr>
          <w:ilvl w:val="0"/>
          <w:numId w:val="62"/>
        </w:numPr>
        <w:rPr>
          <w:color w:val="000000" w:themeColor="text1"/>
          <w:szCs w:val="21"/>
        </w:rPr>
      </w:pPr>
      <w:r w:rsidRPr="00331C85">
        <w:rPr>
          <w:color w:val="000000" w:themeColor="text1"/>
        </w:rPr>
        <w:t>The purpose of para. 13 of the </w:t>
      </w:r>
      <w:r w:rsidRPr="00331C85">
        <w:rPr>
          <w:i/>
          <w:iCs/>
          <w:color w:val="000000" w:themeColor="text1"/>
        </w:rPr>
        <w:t>NRTA </w:t>
      </w:r>
      <w:r w:rsidRPr="00331C85">
        <w:rPr>
          <w:color w:val="000000" w:themeColor="text1"/>
        </w:rPr>
        <w:t xml:space="preserve">was to ensure respect for the Crown’s </w:t>
      </w:r>
      <w:r w:rsidRPr="00331C85">
        <w:rPr>
          <w:color w:val="000000" w:themeColor="text1"/>
          <w:szCs w:val="21"/>
        </w:rPr>
        <w:t xml:space="preserve">obligations to “Indians” with respect to hunting rights, who were viewed as requiring special protection and assistance.  </w:t>
      </w:r>
    </w:p>
    <w:p w14:paraId="4DEC0165" w14:textId="26687EAF" w:rsidR="009A5B16" w:rsidRPr="00331C85" w:rsidRDefault="00566A79" w:rsidP="00435F78">
      <w:pPr>
        <w:pStyle w:val="ListParagraph"/>
        <w:numPr>
          <w:ilvl w:val="1"/>
          <w:numId w:val="62"/>
        </w:numPr>
        <w:rPr>
          <w:color w:val="000000" w:themeColor="text1"/>
          <w:szCs w:val="21"/>
        </w:rPr>
      </w:pPr>
      <w:r w:rsidRPr="00331C85">
        <w:rPr>
          <w:color w:val="000000" w:themeColor="text1"/>
          <w:szCs w:val="21"/>
        </w:rPr>
        <w:t>This view did not extend to the Métis, who were considered more independent and less in need of Crown protection</w:t>
      </w:r>
    </w:p>
    <w:p w14:paraId="11D0C077" w14:textId="1B0FAC9F" w:rsidR="00566A79" w:rsidRPr="00331C85" w:rsidRDefault="00566A79" w:rsidP="00566A79">
      <w:pPr>
        <w:ind w:left="720"/>
        <w:rPr>
          <w:color w:val="000000" w:themeColor="text1"/>
          <w:szCs w:val="21"/>
        </w:rPr>
      </w:pPr>
      <w:r w:rsidRPr="00331C85">
        <w:rPr>
          <w:i/>
          <w:color w:val="000000" w:themeColor="text1"/>
          <w:szCs w:val="21"/>
        </w:rPr>
        <w:t>Continuity of Language</w:t>
      </w:r>
    </w:p>
    <w:p w14:paraId="47968FCF" w14:textId="6057C5A1" w:rsidR="00566A79" w:rsidRPr="00331C85" w:rsidRDefault="00566A79" w:rsidP="00435F78">
      <w:pPr>
        <w:pStyle w:val="ListParagraph"/>
        <w:numPr>
          <w:ilvl w:val="1"/>
          <w:numId w:val="56"/>
        </w:numPr>
        <w:rPr>
          <w:color w:val="000000" w:themeColor="text1"/>
          <w:szCs w:val="21"/>
        </w:rPr>
      </w:pPr>
      <w:r w:rsidRPr="00331C85">
        <w:rPr>
          <w:color w:val="000000" w:themeColor="text1"/>
          <w:szCs w:val="21"/>
        </w:rPr>
        <w:t>A requirement for “continuity of language” should not be imposed on the Constitution as a whole and, in any event, such an interpretation would not support the contention that the term “Indians” should include the Métis</w:t>
      </w:r>
    </w:p>
    <w:p w14:paraId="5AE93972" w14:textId="5BC1E47F" w:rsidR="00566A79" w:rsidRPr="00331C85" w:rsidRDefault="00566A79" w:rsidP="00435F78">
      <w:pPr>
        <w:pStyle w:val="ListParagraph"/>
        <w:numPr>
          <w:ilvl w:val="1"/>
          <w:numId w:val="56"/>
        </w:numPr>
        <w:rPr>
          <w:color w:val="000000" w:themeColor="text1"/>
          <w:szCs w:val="21"/>
        </w:rPr>
      </w:pPr>
      <w:r w:rsidRPr="00331C85">
        <w:rPr>
          <w:color w:val="000000" w:themeColor="text1"/>
          <w:szCs w:val="21"/>
        </w:rPr>
        <w:t>The principle that ambiguities should be resolved in favour of Aboriginal peoples is inapplicable as the historical documentation was sufficient to support the view that the term “Indians” in para. 13 of the </w:t>
      </w:r>
      <w:r w:rsidRPr="00331C85">
        <w:rPr>
          <w:i/>
          <w:iCs/>
          <w:color w:val="000000" w:themeColor="text1"/>
          <w:szCs w:val="21"/>
        </w:rPr>
        <w:t>NRTA </w:t>
      </w:r>
      <w:r w:rsidRPr="00331C85">
        <w:rPr>
          <w:color w:val="000000" w:themeColor="text1"/>
          <w:szCs w:val="21"/>
        </w:rPr>
        <w:t>was not meant to encompass the Métis</w:t>
      </w:r>
    </w:p>
    <w:p w14:paraId="551B9CE0" w14:textId="77777777" w:rsidR="00566A79" w:rsidRPr="00331C85" w:rsidRDefault="00566A79" w:rsidP="00435F78">
      <w:pPr>
        <w:pStyle w:val="ListParagraph"/>
        <w:numPr>
          <w:ilvl w:val="2"/>
          <w:numId w:val="56"/>
        </w:numPr>
        <w:rPr>
          <w:rFonts w:eastAsia="Times New Roman" w:cs="Times New Roman"/>
          <w:color w:val="000000" w:themeColor="text1"/>
          <w:szCs w:val="21"/>
        </w:rPr>
      </w:pPr>
      <w:r w:rsidRPr="00331C85">
        <w:rPr>
          <w:rFonts w:eastAsia="Times New Roman" w:cs="Times New Roman"/>
          <w:color w:val="000000" w:themeColor="text1"/>
          <w:szCs w:val="21"/>
        </w:rPr>
        <w:t>The “living tree” doctrine does NOT expand the historical purpose of para. 13</w:t>
      </w:r>
    </w:p>
    <w:p w14:paraId="3BE993B2" w14:textId="77777777" w:rsidR="00566A79" w:rsidRPr="00331C85" w:rsidRDefault="00566A79" w:rsidP="00435F78">
      <w:pPr>
        <w:pStyle w:val="ListParagraph"/>
        <w:numPr>
          <w:ilvl w:val="2"/>
          <w:numId w:val="56"/>
        </w:numPr>
        <w:rPr>
          <w:rFonts w:eastAsia="Times New Roman" w:cs="Times New Roman"/>
          <w:color w:val="000000" w:themeColor="text1"/>
          <w:szCs w:val="21"/>
        </w:rPr>
      </w:pPr>
      <w:r w:rsidRPr="00331C85">
        <w:rPr>
          <w:rFonts w:eastAsia="Times New Roman" w:cs="Times New Roman"/>
          <w:color w:val="000000" w:themeColor="text1"/>
          <w:szCs w:val="21"/>
        </w:rPr>
        <w:t>While constitutional provisions are intended to provide “a continuing framework for the legitimate exercise of governmental power”, the Court is not free to invent new obligations foreign to the original purpose of the provision at issue</w:t>
      </w:r>
    </w:p>
    <w:p w14:paraId="435E10CD" w14:textId="2245A64E" w:rsidR="00566A79" w:rsidRPr="00331C85" w:rsidRDefault="00566A79" w:rsidP="00435F78">
      <w:pPr>
        <w:pStyle w:val="ListParagraph"/>
        <w:numPr>
          <w:ilvl w:val="3"/>
          <w:numId w:val="56"/>
        </w:numPr>
        <w:rPr>
          <w:rFonts w:eastAsia="Times New Roman" w:cs="Times New Roman"/>
          <w:color w:val="000000" w:themeColor="text1"/>
          <w:szCs w:val="21"/>
        </w:rPr>
      </w:pPr>
      <w:r w:rsidRPr="00331C85">
        <w:rPr>
          <w:rFonts w:eastAsia="Times New Roman" w:cs="Times New Roman"/>
          <w:color w:val="000000" w:themeColor="text1"/>
          <w:szCs w:val="21"/>
        </w:rPr>
        <w:t>Rather must anchor the analysis in the historical context of the provision</w:t>
      </w:r>
    </w:p>
    <w:p w14:paraId="235F156B" w14:textId="2BA250D2" w:rsidR="00DA29D7" w:rsidRPr="00331C85" w:rsidRDefault="00DA29D7" w:rsidP="00447D92">
      <w:pPr>
        <w:ind w:left="720"/>
        <w:rPr>
          <w:rFonts w:eastAsia="Times New Roman" w:cs="Times New Roman"/>
          <w:b/>
          <w:i/>
          <w:color w:val="000000" w:themeColor="text1"/>
          <w:szCs w:val="21"/>
        </w:rPr>
      </w:pPr>
      <w:r w:rsidRPr="00331C85">
        <w:rPr>
          <w:rFonts w:eastAsia="Times New Roman" w:cs="Times New Roman"/>
          <w:b/>
          <w:i/>
          <w:color w:val="000000" w:themeColor="text1"/>
          <w:szCs w:val="21"/>
        </w:rPr>
        <w:t>Approach to Interpretation</w:t>
      </w:r>
    </w:p>
    <w:p w14:paraId="0331ABC4" w14:textId="77777777" w:rsidR="00DA29D7" w:rsidRPr="00331C85" w:rsidRDefault="00DA29D7" w:rsidP="00435F78">
      <w:pPr>
        <w:pStyle w:val="ListParagraph"/>
        <w:numPr>
          <w:ilvl w:val="1"/>
          <w:numId w:val="56"/>
        </w:numPr>
        <w:rPr>
          <w:rFonts w:eastAsia="Times New Roman" w:cs="Times New Roman"/>
          <w:color w:val="000000" w:themeColor="text1"/>
          <w:szCs w:val="21"/>
        </w:rPr>
      </w:pPr>
      <w:r w:rsidRPr="00331C85">
        <w:rPr>
          <w:rFonts w:eastAsia="Times New Roman" w:cs="Times New Roman"/>
          <w:color w:val="000000" w:themeColor="text1"/>
          <w:szCs w:val="21"/>
        </w:rPr>
        <w:t>NRTA incorporated as a constitutional document in 1930</w:t>
      </w:r>
    </w:p>
    <w:p w14:paraId="23971FA0" w14:textId="77777777" w:rsidR="00DA29D7" w:rsidRPr="00331C85" w:rsidRDefault="00DA29D7" w:rsidP="00435F78">
      <w:pPr>
        <w:pStyle w:val="ListParagraph"/>
        <w:numPr>
          <w:ilvl w:val="1"/>
          <w:numId w:val="56"/>
        </w:numPr>
        <w:rPr>
          <w:rFonts w:eastAsia="Times New Roman" w:cs="Times New Roman"/>
          <w:color w:val="000000" w:themeColor="text1"/>
          <w:szCs w:val="21"/>
        </w:rPr>
      </w:pPr>
      <w:r w:rsidRPr="00331C85">
        <w:rPr>
          <w:rFonts w:eastAsia="Times New Roman" w:cs="Times New Roman"/>
          <w:color w:val="000000" w:themeColor="text1"/>
          <w:szCs w:val="21"/>
        </w:rPr>
        <w:t>Court found Métis NOT “Indians”, and so not entitled to NRTA hunting rights</w:t>
      </w:r>
    </w:p>
    <w:p w14:paraId="77A4F10D" w14:textId="77777777" w:rsidR="00DA29D7" w:rsidRPr="00331C85" w:rsidRDefault="00DA29D7" w:rsidP="00435F78">
      <w:pPr>
        <w:pStyle w:val="ListParagraph"/>
        <w:numPr>
          <w:ilvl w:val="2"/>
          <w:numId w:val="56"/>
        </w:numPr>
        <w:rPr>
          <w:rFonts w:eastAsia="Times New Roman" w:cs="Times New Roman"/>
          <w:color w:val="000000" w:themeColor="text1"/>
          <w:szCs w:val="21"/>
        </w:rPr>
      </w:pPr>
      <w:r w:rsidRPr="00331C85">
        <w:rPr>
          <w:rFonts w:eastAsia="Times New Roman" w:cs="Times New Roman"/>
          <w:color w:val="000000" w:themeColor="text1"/>
          <w:szCs w:val="21"/>
        </w:rPr>
        <w:t>Based reasoning on historical evidence relating to perception of “Indians” and “Métis” at time of enactment</w:t>
      </w:r>
    </w:p>
    <w:p w14:paraId="6509B8A1" w14:textId="512375E6" w:rsidR="00447D92" w:rsidRPr="00331C85" w:rsidRDefault="00DA29D7" w:rsidP="00435F78">
      <w:pPr>
        <w:pStyle w:val="ListParagraph"/>
        <w:numPr>
          <w:ilvl w:val="2"/>
          <w:numId w:val="56"/>
        </w:numPr>
        <w:rPr>
          <w:rFonts w:eastAsia="Times New Roman" w:cs="Times New Roman"/>
          <w:color w:val="000000" w:themeColor="text1"/>
          <w:szCs w:val="21"/>
        </w:rPr>
      </w:pPr>
      <w:r w:rsidRPr="00331C85">
        <w:rPr>
          <w:rFonts w:eastAsia="Times New Roman" w:cs="Times New Roman"/>
          <w:color w:val="000000" w:themeColor="text1"/>
          <w:szCs w:val="21"/>
        </w:rPr>
        <w:t xml:space="preserve">Court saw this approach as supported by similar reasoning in </w:t>
      </w:r>
      <w:r w:rsidRPr="00331C85">
        <w:rPr>
          <w:rFonts w:eastAsia="Times New Roman" w:cs="Times New Roman"/>
          <w:i/>
          <w:iCs/>
          <w:color w:val="000000" w:themeColor="text1"/>
          <w:szCs w:val="21"/>
        </w:rPr>
        <w:t>Re Eskimo</w:t>
      </w:r>
      <w:r w:rsidRPr="00331C85">
        <w:rPr>
          <w:rFonts w:eastAsia="Times New Roman" w:cs="Times New Roman"/>
          <w:color w:val="000000" w:themeColor="text1"/>
          <w:szCs w:val="21"/>
        </w:rPr>
        <w:t>, 1939</w:t>
      </w:r>
      <w:r w:rsidRPr="00331C85">
        <w:rPr>
          <w:rFonts w:eastAsia="Times New Roman" w:cs="Times New Roman"/>
          <w:b/>
          <w:bCs/>
          <w:color w:val="000000" w:themeColor="text1"/>
          <w:szCs w:val="21"/>
        </w:rPr>
        <w:t xml:space="preserve"> </w:t>
      </w:r>
    </w:p>
    <w:p w14:paraId="19A14661" w14:textId="77777777" w:rsidR="00447D92" w:rsidRPr="00331C85" w:rsidRDefault="00447D92" w:rsidP="00435F78">
      <w:pPr>
        <w:pStyle w:val="ListParagraph"/>
        <w:numPr>
          <w:ilvl w:val="1"/>
          <w:numId w:val="56"/>
        </w:numPr>
        <w:rPr>
          <w:rFonts w:eastAsia="Times New Roman" w:cs="Times New Roman"/>
          <w:color w:val="000000" w:themeColor="text1"/>
          <w:szCs w:val="21"/>
        </w:rPr>
      </w:pPr>
      <w:r w:rsidRPr="00331C85">
        <w:rPr>
          <w:rFonts w:eastAsia="Times New Roman" w:cs="Times New Roman"/>
          <w:color w:val="000000" w:themeColor="text1"/>
          <w:szCs w:val="21"/>
        </w:rPr>
        <w:t xml:space="preserve">Purposive interpretation should be generous and “fulfill the broad purpose of the guarantee” </w:t>
      </w:r>
    </w:p>
    <w:p w14:paraId="5B15A505" w14:textId="77777777" w:rsidR="00447D92" w:rsidRPr="00331C85" w:rsidRDefault="00447D92" w:rsidP="00435F78">
      <w:pPr>
        <w:pStyle w:val="ListParagraph"/>
        <w:numPr>
          <w:ilvl w:val="2"/>
          <w:numId w:val="56"/>
        </w:numPr>
        <w:rPr>
          <w:rFonts w:eastAsia="Times New Roman" w:cs="Times New Roman"/>
          <w:color w:val="000000" w:themeColor="text1"/>
          <w:szCs w:val="21"/>
        </w:rPr>
      </w:pPr>
      <w:r w:rsidRPr="00331C85">
        <w:rPr>
          <w:rFonts w:eastAsia="Times New Roman" w:cs="Times New Roman"/>
          <w:color w:val="000000" w:themeColor="text1"/>
          <w:szCs w:val="21"/>
        </w:rPr>
        <w:t>BUT purposive interpretation should not “overshoot” the purpose or “invent new obligations” not in original text</w:t>
      </w:r>
    </w:p>
    <w:p w14:paraId="686889FB" w14:textId="77777777" w:rsidR="00447D92" w:rsidRPr="00331C85" w:rsidRDefault="00447D92" w:rsidP="00435F78">
      <w:pPr>
        <w:pStyle w:val="ListParagraph"/>
        <w:numPr>
          <w:ilvl w:val="1"/>
          <w:numId w:val="56"/>
        </w:numPr>
        <w:rPr>
          <w:rFonts w:eastAsia="Times New Roman" w:cs="Times New Roman"/>
          <w:color w:val="000000" w:themeColor="text1"/>
          <w:szCs w:val="21"/>
        </w:rPr>
      </w:pPr>
      <w:r w:rsidRPr="00331C85">
        <w:rPr>
          <w:rFonts w:eastAsia="Times New Roman" w:cs="Times New Roman"/>
          <w:color w:val="000000" w:themeColor="text1"/>
          <w:szCs w:val="21"/>
        </w:rPr>
        <w:t>Court REJECTED argument that “living tree” approach should be applied to read the term “Indian” and associated rights in light of contemporary recognition of fiduciary duty of Crown and general principles of restitutive justice”</w:t>
      </w:r>
    </w:p>
    <w:p w14:paraId="0D8241DF" w14:textId="77777777" w:rsidR="00447D92" w:rsidRPr="00331C85" w:rsidRDefault="00447D92" w:rsidP="00435F78">
      <w:pPr>
        <w:pStyle w:val="ListParagraph"/>
        <w:numPr>
          <w:ilvl w:val="2"/>
          <w:numId w:val="56"/>
        </w:numPr>
        <w:rPr>
          <w:rFonts w:eastAsia="Times New Roman" w:cs="Times New Roman"/>
          <w:color w:val="000000" w:themeColor="text1"/>
          <w:szCs w:val="21"/>
        </w:rPr>
      </w:pPr>
      <w:r w:rsidRPr="00331C85">
        <w:rPr>
          <w:rFonts w:eastAsia="Times New Roman" w:cs="Times New Roman"/>
          <w:color w:val="000000" w:themeColor="text1"/>
          <w:szCs w:val="21"/>
        </w:rPr>
        <w:t>“‘Generous’ rules of interpretation should not be confused with a vague sense of after-the-fact largesse” (</w:t>
      </w:r>
      <w:r w:rsidRPr="00331C85">
        <w:rPr>
          <w:rFonts w:eastAsia="Times New Roman" w:cs="Times New Roman"/>
          <w:i/>
          <w:iCs/>
          <w:color w:val="000000" w:themeColor="text1"/>
          <w:szCs w:val="21"/>
        </w:rPr>
        <w:t>Marshall</w:t>
      </w:r>
      <w:r w:rsidRPr="00331C85">
        <w:rPr>
          <w:rFonts w:eastAsia="Times New Roman" w:cs="Times New Roman"/>
          <w:color w:val="000000" w:themeColor="text1"/>
          <w:szCs w:val="21"/>
        </w:rPr>
        <w:t>)</w:t>
      </w:r>
    </w:p>
    <w:p w14:paraId="5925B9C3" w14:textId="64C03CF5" w:rsidR="00447D92" w:rsidRPr="00331C85" w:rsidRDefault="00447D92" w:rsidP="00435F78">
      <w:pPr>
        <w:pStyle w:val="ListParagraph"/>
        <w:numPr>
          <w:ilvl w:val="1"/>
          <w:numId w:val="56"/>
        </w:numPr>
        <w:rPr>
          <w:rFonts w:eastAsia="Times New Roman" w:cs="Times New Roman"/>
          <w:color w:val="000000" w:themeColor="text1"/>
          <w:szCs w:val="21"/>
        </w:rPr>
      </w:pPr>
      <w:r w:rsidRPr="00331C85">
        <w:rPr>
          <w:rFonts w:eastAsia="Times New Roman" w:cs="Times New Roman"/>
          <w:bCs/>
          <w:color w:val="000000" w:themeColor="text1"/>
          <w:szCs w:val="21"/>
        </w:rPr>
        <w:t>Borrows, Ab(Originalism) and Canada’s Constitution (2012)</w:t>
      </w:r>
    </w:p>
    <w:p w14:paraId="778D641C" w14:textId="22E248AE" w:rsidR="00EB076D" w:rsidRPr="00331C85" w:rsidRDefault="00EB076D" w:rsidP="00435F78">
      <w:pPr>
        <w:pStyle w:val="ListParagraph"/>
        <w:numPr>
          <w:ilvl w:val="2"/>
          <w:numId w:val="56"/>
        </w:numPr>
        <w:rPr>
          <w:rFonts w:eastAsia="Times New Roman" w:cs="Times New Roman"/>
          <w:color w:val="000000" w:themeColor="text1"/>
          <w:szCs w:val="21"/>
        </w:rPr>
      </w:pPr>
      <w:r w:rsidRPr="00331C85">
        <w:rPr>
          <w:rFonts w:eastAsia="Times New Roman" w:cs="Times New Roman"/>
          <w:color w:val="000000" w:themeColor="text1"/>
          <w:szCs w:val="21"/>
        </w:rPr>
        <w:t xml:space="preserve">Originalism is alive and well in the context of Aboriginal rights interpretation </w:t>
      </w:r>
    </w:p>
    <w:p w14:paraId="00B4CB27" w14:textId="7E0DEEC1" w:rsidR="00447D92" w:rsidRPr="00331C85" w:rsidRDefault="00447D92" w:rsidP="00435F78">
      <w:pPr>
        <w:pStyle w:val="ListParagraph"/>
        <w:numPr>
          <w:ilvl w:val="2"/>
          <w:numId w:val="56"/>
        </w:numPr>
        <w:rPr>
          <w:rFonts w:eastAsia="Times New Roman" w:cs="Times New Roman"/>
          <w:color w:val="000000" w:themeColor="text1"/>
          <w:szCs w:val="21"/>
        </w:rPr>
      </w:pPr>
      <w:r w:rsidRPr="00331C85">
        <w:rPr>
          <w:rFonts w:eastAsia="Times New Roman" w:cs="Times New Roman"/>
          <w:color w:val="000000" w:themeColor="text1"/>
          <w:szCs w:val="21"/>
        </w:rPr>
        <w:t>Court’s approach to Aboriginal rights overemphasizes the past and risks perpetuating historic discrimination</w:t>
      </w:r>
    </w:p>
    <w:p w14:paraId="65816EE5" w14:textId="24A17023" w:rsidR="009A5B16" w:rsidRPr="00331C85" w:rsidRDefault="009A5B16" w:rsidP="00447D92">
      <w:pPr>
        <w:ind w:left="720" w:hanging="720"/>
        <w:rPr>
          <w:color w:val="000000" w:themeColor="text1"/>
          <w:szCs w:val="21"/>
        </w:rPr>
      </w:pPr>
      <w:r w:rsidRPr="00331C85">
        <w:rPr>
          <w:color w:val="000000" w:themeColor="text1"/>
          <w:szCs w:val="21"/>
        </w:rPr>
        <w:t>Issue:</w:t>
      </w:r>
      <w:r w:rsidRPr="00331C85">
        <w:rPr>
          <w:color w:val="000000" w:themeColor="text1"/>
          <w:szCs w:val="21"/>
        </w:rPr>
        <w:tab/>
      </w:r>
      <w:r w:rsidR="00447D92" w:rsidRPr="00331C85">
        <w:rPr>
          <w:b/>
          <w:bCs/>
          <w:color w:val="000000" w:themeColor="text1"/>
          <w:szCs w:val="21"/>
        </w:rPr>
        <w:t>Are</w:t>
      </w:r>
      <w:r w:rsidR="00447D92" w:rsidRPr="00331C85">
        <w:rPr>
          <w:color w:val="000000" w:themeColor="text1"/>
          <w:szCs w:val="21"/>
        </w:rPr>
        <w:t xml:space="preserve"> </w:t>
      </w:r>
      <w:r w:rsidR="00447D92" w:rsidRPr="00331C85">
        <w:rPr>
          <w:b/>
          <w:bCs/>
          <w:color w:val="000000" w:themeColor="text1"/>
          <w:szCs w:val="21"/>
        </w:rPr>
        <w:t xml:space="preserve">Métis “Indians” for purposes of hunting rights provisions in Manitoba </w:t>
      </w:r>
      <w:r w:rsidR="00447D92" w:rsidRPr="00331C85">
        <w:rPr>
          <w:b/>
          <w:bCs/>
          <w:i/>
          <w:iCs/>
          <w:color w:val="000000" w:themeColor="text1"/>
          <w:szCs w:val="21"/>
        </w:rPr>
        <w:t>Natural Resources Transfer Agreement</w:t>
      </w:r>
      <w:r w:rsidR="00447D92" w:rsidRPr="00331C85">
        <w:rPr>
          <w:b/>
          <w:bCs/>
          <w:color w:val="000000" w:themeColor="text1"/>
          <w:szCs w:val="21"/>
        </w:rPr>
        <w:t xml:space="preserve"> (NRTA)?</w:t>
      </w:r>
    </w:p>
    <w:p w14:paraId="284DFBF9" w14:textId="1F8A53C2" w:rsidR="009A5B16" w:rsidRPr="00331C85" w:rsidRDefault="009A5B16" w:rsidP="009A5B16">
      <w:pPr>
        <w:tabs>
          <w:tab w:val="left" w:pos="1244"/>
        </w:tabs>
        <w:rPr>
          <w:color w:val="000000" w:themeColor="text1"/>
        </w:rPr>
      </w:pPr>
      <w:r w:rsidRPr="00331C85">
        <w:rPr>
          <w:color w:val="000000" w:themeColor="text1"/>
        </w:rPr>
        <w:t>Notes:</w:t>
      </w:r>
      <w:r w:rsidRPr="00331C85">
        <w:rPr>
          <w:color w:val="000000" w:themeColor="text1"/>
        </w:rPr>
        <w:tab/>
      </w:r>
    </w:p>
    <w:p w14:paraId="4A9E7BAE" w14:textId="77777777" w:rsidR="009A5B16" w:rsidRPr="00331C85" w:rsidRDefault="009A5B16" w:rsidP="00307206">
      <w:pPr>
        <w:rPr>
          <w:i/>
          <w:iCs/>
          <w:color w:val="000000" w:themeColor="text1"/>
        </w:rPr>
      </w:pPr>
    </w:p>
    <w:p w14:paraId="53A386B5" w14:textId="512BE9B7" w:rsidR="00307206" w:rsidRPr="00331C85" w:rsidRDefault="00307206" w:rsidP="00965BC7">
      <w:pPr>
        <w:pStyle w:val="Heading3"/>
        <w:rPr>
          <w:color w:val="000000" w:themeColor="text1"/>
        </w:rPr>
      </w:pPr>
      <w:bookmarkStart w:id="210" w:name="_Toc18930284"/>
      <w:r w:rsidRPr="00331C85">
        <w:rPr>
          <w:color w:val="000000" w:themeColor="text1"/>
        </w:rPr>
        <w:t>Manitoba Metis Federation</w:t>
      </w:r>
      <w:r w:rsidR="00965BC7" w:rsidRPr="00331C85">
        <w:rPr>
          <w:color w:val="000000" w:themeColor="text1"/>
        </w:rPr>
        <w:t xml:space="preserve"> v Canada (AG)</w:t>
      </w:r>
      <w:bookmarkEnd w:id="210"/>
    </w:p>
    <w:p w14:paraId="1CB1FC41" w14:textId="319E4920" w:rsidR="00965BC7" w:rsidRPr="00331C85" w:rsidRDefault="00965BC7" w:rsidP="00965BC7">
      <w:pPr>
        <w:rPr>
          <w:color w:val="000000" w:themeColor="text1"/>
        </w:rPr>
      </w:pPr>
      <w:r w:rsidRPr="00331C85">
        <w:rPr>
          <w:color w:val="000000" w:themeColor="text1"/>
        </w:rPr>
        <w:t>Ratio:</w:t>
      </w:r>
    </w:p>
    <w:p w14:paraId="20681436" w14:textId="508B584D" w:rsidR="00965BC7" w:rsidRPr="00331C85" w:rsidRDefault="00965BC7" w:rsidP="003535B0">
      <w:pPr>
        <w:ind w:left="720" w:hanging="720"/>
        <w:rPr>
          <w:color w:val="000000" w:themeColor="text1"/>
        </w:rPr>
      </w:pPr>
      <w:r w:rsidRPr="00331C85">
        <w:rPr>
          <w:color w:val="000000" w:themeColor="text1"/>
        </w:rPr>
        <w:t>Facts:</w:t>
      </w:r>
      <w:r w:rsidR="003535B0" w:rsidRPr="00331C85">
        <w:rPr>
          <w:color w:val="000000" w:themeColor="text1"/>
        </w:rPr>
        <w:tab/>
        <w:t xml:space="preserve"> </w:t>
      </w:r>
    </w:p>
    <w:p w14:paraId="261D79F3" w14:textId="13FEF6D6" w:rsidR="00965BC7" w:rsidRPr="00331C85" w:rsidRDefault="00965BC7" w:rsidP="00965BC7">
      <w:pPr>
        <w:ind w:left="720" w:hanging="720"/>
        <w:rPr>
          <w:color w:val="000000" w:themeColor="text1"/>
          <w:szCs w:val="21"/>
        </w:rPr>
      </w:pPr>
      <w:r w:rsidRPr="00331C85">
        <w:rPr>
          <w:color w:val="000000" w:themeColor="text1"/>
        </w:rPr>
        <w:t>Result:</w:t>
      </w:r>
      <w:r w:rsidRPr="00331C85">
        <w:rPr>
          <w:color w:val="000000" w:themeColor="text1"/>
        </w:rPr>
        <w:tab/>
        <w:t>The MMF should be granted standing.  The action advanced is a collective claim for declaratory relief for the purposes of reconciling the descendants of the M</w:t>
      </w:r>
      <w:r w:rsidRPr="00331C85">
        <w:rPr>
          <w:color w:val="000000" w:themeColor="text1"/>
          <w:szCs w:val="21"/>
        </w:rPr>
        <w:t>étis people of the Red River Valley and Canada.  It merits allowing the body representing the collective Métis interest to come before the court.</w:t>
      </w:r>
    </w:p>
    <w:p w14:paraId="43A82B96" w14:textId="42D931E3" w:rsidR="00965BC7" w:rsidRPr="00331C85" w:rsidRDefault="00965BC7" w:rsidP="00965BC7">
      <w:pPr>
        <w:rPr>
          <w:color w:val="000000" w:themeColor="text1"/>
          <w:szCs w:val="21"/>
        </w:rPr>
      </w:pPr>
      <w:r w:rsidRPr="00331C85">
        <w:rPr>
          <w:color w:val="000000" w:themeColor="text1"/>
          <w:szCs w:val="21"/>
        </w:rPr>
        <w:t>Reason:</w:t>
      </w:r>
      <w:r w:rsidRPr="00331C85">
        <w:rPr>
          <w:color w:val="000000" w:themeColor="text1"/>
          <w:szCs w:val="21"/>
        </w:rPr>
        <w:tab/>
        <w:t>Majority (McLachlin)</w:t>
      </w:r>
    </w:p>
    <w:p w14:paraId="215B9C05" w14:textId="5CE26A71" w:rsidR="00965BC7" w:rsidRPr="00331C85" w:rsidRDefault="00965BC7" w:rsidP="00965BC7">
      <w:pPr>
        <w:rPr>
          <w:i/>
          <w:color w:val="000000" w:themeColor="text1"/>
          <w:szCs w:val="21"/>
        </w:rPr>
      </w:pPr>
      <w:r w:rsidRPr="00331C85">
        <w:rPr>
          <w:i/>
          <w:color w:val="000000" w:themeColor="text1"/>
          <w:szCs w:val="21"/>
        </w:rPr>
        <w:tab/>
        <w:t>Constitutional Obligations/Fiduciary Duty</w:t>
      </w:r>
    </w:p>
    <w:p w14:paraId="3DE5C575" w14:textId="5F2150D5" w:rsidR="00965BC7" w:rsidRPr="00331C85" w:rsidRDefault="00965BC7" w:rsidP="00435F78">
      <w:pPr>
        <w:pStyle w:val="ListParagraph"/>
        <w:numPr>
          <w:ilvl w:val="1"/>
          <w:numId w:val="56"/>
        </w:numPr>
        <w:rPr>
          <w:color w:val="000000" w:themeColor="text1"/>
          <w:szCs w:val="21"/>
        </w:rPr>
      </w:pPr>
      <w:r w:rsidRPr="00331C85">
        <w:rPr>
          <w:color w:val="000000" w:themeColor="text1"/>
          <w:szCs w:val="21"/>
        </w:rPr>
        <w:t>Obligations enshrined in ss. 31 and 32 of the Manitoba Act did not impose a fiduciary duty on the government</w:t>
      </w:r>
    </w:p>
    <w:p w14:paraId="1C26EB40" w14:textId="40EB02B2" w:rsidR="00965BC7" w:rsidRPr="00331C85" w:rsidRDefault="00965BC7" w:rsidP="00435F78">
      <w:pPr>
        <w:pStyle w:val="ListParagraph"/>
        <w:numPr>
          <w:ilvl w:val="1"/>
          <w:numId w:val="56"/>
        </w:numPr>
        <w:rPr>
          <w:color w:val="000000" w:themeColor="text1"/>
          <w:szCs w:val="21"/>
        </w:rPr>
      </w:pPr>
      <w:r w:rsidRPr="00331C85">
        <w:rPr>
          <w:color w:val="000000" w:themeColor="text1"/>
          <w:szCs w:val="21"/>
        </w:rPr>
        <w:t>Fiduciary duty may rise in 2 ways (Aboriginal Context)</w:t>
      </w:r>
    </w:p>
    <w:p w14:paraId="4E998792" w14:textId="77777777" w:rsidR="00965BC7" w:rsidRPr="00331C85" w:rsidRDefault="00965BC7" w:rsidP="00435F78">
      <w:pPr>
        <w:pStyle w:val="ListParagraph"/>
        <w:numPr>
          <w:ilvl w:val="2"/>
          <w:numId w:val="56"/>
        </w:numPr>
        <w:rPr>
          <w:rFonts w:eastAsia="Times New Roman" w:cs="Times New Roman"/>
          <w:color w:val="000000" w:themeColor="text1"/>
          <w:szCs w:val="21"/>
        </w:rPr>
      </w:pPr>
      <w:r w:rsidRPr="00331C85">
        <w:rPr>
          <w:rFonts w:eastAsia="Times New Roman" w:cs="Times New Roman"/>
          <w:color w:val="000000" w:themeColor="text1"/>
          <w:szCs w:val="21"/>
        </w:rPr>
        <w:t xml:space="preserve">(1) a specific or cognizable Aboriginal interest, and </w:t>
      </w:r>
    </w:p>
    <w:p w14:paraId="17952A21" w14:textId="252D1C0B" w:rsidR="00965BC7" w:rsidRPr="00331C85" w:rsidRDefault="00965BC7" w:rsidP="00435F78">
      <w:pPr>
        <w:pStyle w:val="ListParagraph"/>
        <w:numPr>
          <w:ilvl w:val="2"/>
          <w:numId w:val="56"/>
        </w:numPr>
        <w:rPr>
          <w:rFonts w:eastAsia="Times New Roman" w:cs="Times New Roman"/>
          <w:color w:val="000000" w:themeColor="text1"/>
          <w:szCs w:val="21"/>
        </w:rPr>
      </w:pPr>
      <w:r w:rsidRPr="00331C85">
        <w:rPr>
          <w:rFonts w:eastAsia="Times New Roman" w:cs="Times New Roman"/>
          <w:color w:val="000000" w:themeColor="text1"/>
          <w:szCs w:val="21"/>
        </w:rPr>
        <w:t>(2) a Crown undertaking of discretionary control over that interest.  The interest must be a communal Aboriginal interest in land that is integral to the nature of the Métis distinctive community and their relationship to the land.</w:t>
      </w:r>
    </w:p>
    <w:p w14:paraId="52B1B597" w14:textId="42B71CA5" w:rsidR="00965BC7" w:rsidRPr="00331C85" w:rsidRDefault="00965BC7" w:rsidP="00435F78">
      <w:pPr>
        <w:pStyle w:val="ListParagraph"/>
        <w:numPr>
          <w:ilvl w:val="1"/>
          <w:numId w:val="56"/>
        </w:numPr>
        <w:rPr>
          <w:rFonts w:eastAsia="Times New Roman" w:cs="Times New Roman"/>
          <w:color w:val="000000" w:themeColor="text1"/>
          <w:szCs w:val="21"/>
        </w:rPr>
      </w:pPr>
      <w:r w:rsidRPr="00331C85">
        <w:rPr>
          <w:rFonts w:eastAsia="Times New Roman" w:cs="Times New Roman"/>
          <w:color w:val="000000" w:themeColor="text1"/>
          <w:szCs w:val="21"/>
        </w:rPr>
        <w:t>Must be predicated on historic use and occupation, and cannot be established by treaty or by legislation</w:t>
      </w:r>
    </w:p>
    <w:p w14:paraId="5773A99B" w14:textId="7C58B398" w:rsidR="00965BC7" w:rsidRPr="00331C85" w:rsidRDefault="00965BC7" w:rsidP="00435F78">
      <w:pPr>
        <w:pStyle w:val="ListParagraph"/>
        <w:numPr>
          <w:ilvl w:val="1"/>
          <w:numId w:val="56"/>
        </w:numPr>
        <w:rPr>
          <w:color w:val="000000" w:themeColor="text1"/>
          <w:szCs w:val="21"/>
        </w:rPr>
      </w:pPr>
      <w:r w:rsidRPr="00331C85">
        <w:rPr>
          <w:color w:val="000000" w:themeColor="text1"/>
          <w:szCs w:val="21"/>
        </w:rPr>
        <w:t>FD arising (generally)</w:t>
      </w:r>
    </w:p>
    <w:p w14:paraId="082527E1" w14:textId="77777777" w:rsidR="00965BC7" w:rsidRPr="00331C85" w:rsidRDefault="00965BC7" w:rsidP="00435F78">
      <w:pPr>
        <w:pStyle w:val="ListParagraph"/>
        <w:numPr>
          <w:ilvl w:val="2"/>
          <w:numId w:val="56"/>
        </w:numPr>
        <w:rPr>
          <w:rFonts w:eastAsia="Times New Roman" w:cs="Times New Roman"/>
          <w:color w:val="000000" w:themeColor="text1"/>
          <w:szCs w:val="21"/>
        </w:rPr>
      </w:pPr>
      <w:r w:rsidRPr="00331C85">
        <w:rPr>
          <w:rFonts w:eastAsia="Times New Roman" w:cs="Times New Roman"/>
          <w:color w:val="000000" w:themeColor="text1"/>
          <w:szCs w:val="21"/>
        </w:rPr>
        <w:t xml:space="preserve">(1) an undertaking by the alleged fiduciary to act in the best interests of the alleged beneficiary; </w:t>
      </w:r>
    </w:p>
    <w:p w14:paraId="4996FB7D" w14:textId="77777777" w:rsidR="00965BC7" w:rsidRPr="00331C85" w:rsidRDefault="00965BC7" w:rsidP="00435F78">
      <w:pPr>
        <w:pStyle w:val="ListParagraph"/>
        <w:numPr>
          <w:ilvl w:val="2"/>
          <w:numId w:val="56"/>
        </w:numPr>
        <w:rPr>
          <w:rFonts w:eastAsia="Times New Roman" w:cs="Times New Roman"/>
          <w:color w:val="000000" w:themeColor="text1"/>
          <w:szCs w:val="21"/>
        </w:rPr>
      </w:pPr>
      <w:r w:rsidRPr="00331C85">
        <w:rPr>
          <w:rFonts w:eastAsia="Times New Roman" w:cs="Times New Roman"/>
          <w:color w:val="000000" w:themeColor="text1"/>
          <w:szCs w:val="21"/>
        </w:rPr>
        <w:t xml:space="preserve">(2)  a defined person or class of persons vulnerable to a fiduciary’s control; and </w:t>
      </w:r>
    </w:p>
    <w:p w14:paraId="71EEDA42" w14:textId="71517BA3" w:rsidR="00965BC7" w:rsidRPr="00331C85" w:rsidRDefault="00965BC7" w:rsidP="00435F78">
      <w:pPr>
        <w:pStyle w:val="ListParagraph"/>
        <w:numPr>
          <w:ilvl w:val="2"/>
          <w:numId w:val="56"/>
        </w:numPr>
        <w:rPr>
          <w:rFonts w:eastAsia="Times New Roman" w:cs="Times New Roman"/>
          <w:color w:val="000000" w:themeColor="text1"/>
          <w:szCs w:val="21"/>
        </w:rPr>
      </w:pPr>
      <w:r w:rsidRPr="00331C85">
        <w:rPr>
          <w:rFonts w:eastAsia="Times New Roman" w:cs="Times New Roman"/>
          <w:color w:val="000000" w:themeColor="text1"/>
          <w:szCs w:val="21"/>
        </w:rPr>
        <w:t>(3) a legal or substantial practical interest of the beneficiary that stands to be adversely affected by the alleged fiduciary’s exercise of discretion or control.</w:t>
      </w:r>
    </w:p>
    <w:p w14:paraId="48ED0625" w14:textId="519BD2D1" w:rsidR="00965BC7" w:rsidRPr="00331C85" w:rsidRDefault="00965BC7" w:rsidP="00965BC7">
      <w:pPr>
        <w:ind w:left="720" w:hanging="720"/>
        <w:rPr>
          <w:color w:val="000000" w:themeColor="text1"/>
        </w:rPr>
      </w:pPr>
      <w:r w:rsidRPr="00331C85">
        <w:rPr>
          <w:color w:val="000000" w:themeColor="text1"/>
          <w:szCs w:val="21"/>
        </w:rPr>
        <w:t>Issue:</w:t>
      </w:r>
      <w:r w:rsidRPr="00331C85">
        <w:rPr>
          <w:color w:val="000000" w:themeColor="text1"/>
          <w:szCs w:val="21"/>
        </w:rPr>
        <w:tab/>
        <w:t xml:space="preserve">Appellants seek a declaration </w:t>
      </w:r>
      <w:r w:rsidRPr="00331C85">
        <w:rPr>
          <w:color w:val="000000" w:themeColor="text1"/>
        </w:rPr>
        <w:t>that (1) in implementing the </w:t>
      </w:r>
      <w:r w:rsidRPr="00331C85">
        <w:rPr>
          <w:i/>
          <w:iCs/>
          <w:color w:val="000000" w:themeColor="text1"/>
        </w:rPr>
        <w:t>Manitoba Act</w:t>
      </w:r>
      <w:r w:rsidRPr="00331C85">
        <w:rPr>
          <w:color w:val="000000" w:themeColor="text1"/>
        </w:rPr>
        <w:t>,</w:t>
      </w:r>
      <w:r w:rsidRPr="00331C85">
        <w:rPr>
          <w:i/>
          <w:iCs/>
          <w:color w:val="000000" w:themeColor="text1"/>
        </w:rPr>
        <w:t> </w:t>
      </w:r>
      <w:r w:rsidRPr="00331C85">
        <w:rPr>
          <w:color w:val="000000" w:themeColor="text1"/>
        </w:rPr>
        <w:t>the federal Crown breached fiduciary obligations owed to the Métis; (2) the federal Crown failed to implement the </w:t>
      </w:r>
      <w:r w:rsidRPr="00331C85">
        <w:rPr>
          <w:i/>
          <w:iCs/>
          <w:color w:val="000000" w:themeColor="text1"/>
        </w:rPr>
        <w:t>Manitoba Act </w:t>
      </w:r>
      <w:r w:rsidRPr="00331C85">
        <w:rPr>
          <w:color w:val="000000" w:themeColor="text1"/>
        </w:rPr>
        <w:t>in a manner consistent with the honour of the Crown; and (3) certain legislation passed by Manitoba affecting the implementation of the </w:t>
      </w:r>
      <w:r w:rsidRPr="00331C85">
        <w:rPr>
          <w:i/>
          <w:iCs/>
          <w:color w:val="000000" w:themeColor="text1"/>
        </w:rPr>
        <w:t>Manitoba Act </w:t>
      </w:r>
      <w:r w:rsidRPr="00331C85">
        <w:rPr>
          <w:color w:val="000000" w:themeColor="text1"/>
        </w:rPr>
        <w:t>was </w:t>
      </w:r>
      <w:r w:rsidRPr="00331C85">
        <w:rPr>
          <w:i/>
          <w:iCs/>
          <w:color w:val="000000" w:themeColor="text1"/>
        </w:rPr>
        <w:t>ultra vires</w:t>
      </w:r>
    </w:p>
    <w:p w14:paraId="476C813D" w14:textId="77777777" w:rsidR="00965BC7" w:rsidRPr="00331C85" w:rsidRDefault="00965BC7" w:rsidP="00965BC7">
      <w:pPr>
        <w:ind w:left="720" w:hanging="720"/>
        <w:rPr>
          <w:color w:val="000000" w:themeColor="text1"/>
        </w:rPr>
      </w:pPr>
      <w:r w:rsidRPr="00331C85">
        <w:rPr>
          <w:color w:val="000000" w:themeColor="text1"/>
        </w:rPr>
        <w:t>Notes:</w:t>
      </w:r>
      <w:r w:rsidRPr="00331C85">
        <w:rPr>
          <w:color w:val="000000" w:themeColor="text1"/>
        </w:rPr>
        <w:tab/>
        <w:t>Dissent (Rosthein; Moldaver); The appeal should be allowed in part.  The federal Crown failed to implement the land grant provision set out in s. 31 of the </w:t>
      </w:r>
      <w:r w:rsidRPr="00331C85">
        <w:rPr>
          <w:i/>
          <w:iCs/>
          <w:color w:val="000000" w:themeColor="text1"/>
        </w:rPr>
        <w:t>Manitoba Act, 1870 </w:t>
      </w:r>
      <w:r w:rsidRPr="00331C85">
        <w:rPr>
          <w:color w:val="000000" w:themeColor="text1"/>
        </w:rPr>
        <w:t>in accordance with the honour of the Crown.</w:t>
      </w:r>
    </w:p>
    <w:p w14:paraId="70AE0A92" w14:textId="5D1FBCBE" w:rsidR="00965BC7" w:rsidRPr="00331C85" w:rsidRDefault="00965BC7" w:rsidP="00965BC7">
      <w:pPr>
        <w:rPr>
          <w:color w:val="000000" w:themeColor="text1"/>
        </w:rPr>
      </w:pPr>
    </w:p>
    <w:p w14:paraId="2598B33F" w14:textId="211B4A55" w:rsidR="00E95EE2" w:rsidRPr="00331C85" w:rsidRDefault="00E95EE2" w:rsidP="00965BC7">
      <w:pPr>
        <w:rPr>
          <w:b/>
          <w:color w:val="000000" w:themeColor="text1"/>
        </w:rPr>
      </w:pPr>
      <w:r w:rsidRPr="00331C85">
        <w:rPr>
          <w:b/>
          <w:color w:val="000000" w:themeColor="text1"/>
        </w:rPr>
        <w:t>Slide Notes</w:t>
      </w:r>
    </w:p>
    <w:p w14:paraId="1D73912F" w14:textId="77777777" w:rsidR="003535B0" w:rsidRPr="00331C85" w:rsidRDefault="003535B0" w:rsidP="00435F78">
      <w:pPr>
        <w:pStyle w:val="ListParagraph"/>
        <w:numPr>
          <w:ilvl w:val="0"/>
          <w:numId w:val="56"/>
        </w:numPr>
        <w:rPr>
          <w:color w:val="000000" w:themeColor="text1"/>
        </w:rPr>
      </w:pPr>
      <w:r w:rsidRPr="00331C85">
        <w:rPr>
          <w:color w:val="000000" w:themeColor="text1"/>
        </w:rPr>
        <w:t>Following confederation, Canada sought to expand west</w:t>
      </w:r>
    </w:p>
    <w:p w14:paraId="759582C6" w14:textId="77777777" w:rsidR="003535B0" w:rsidRPr="00331C85" w:rsidRDefault="003535B0" w:rsidP="00435F78">
      <w:pPr>
        <w:pStyle w:val="ListParagraph"/>
        <w:numPr>
          <w:ilvl w:val="1"/>
          <w:numId w:val="56"/>
        </w:numPr>
        <w:rPr>
          <w:color w:val="000000" w:themeColor="text1"/>
        </w:rPr>
      </w:pPr>
      <w:r w:rsidRPr="00331C85">
        <w:rPr>
          <w:color w:val="000000" w:themeColor="text1"/>
        </w:rPr>
        <w:t>Land that became Manitoba was 85% Métis, who resisted Canada’s westward expansion</w:t>
      </w:r>
    </w:p>
    <w:p w14:paraId="03C6E9CF" w14:textId="77777777" w:rsidR="003535B0" w:rsidRPr="00331C85" w:rsidRDefault="003535B0" w:rsidP="00435F78">
      <w:pPr>
        <w:pStyle w:val="ListParagraph"/>
        <w:numPr>
          <w:ilvl w:val="0"/>
          <w:numId w:val="56"/>
        </w:numPr>
        <w:rPr>
          <w:color w:val="000000" w:themeColor="text1"/>
        </w:rPr>
      </w:pPr>
      <w:r w:rsidRPr="00331C85">
        <w:rPr>
          <w:color w:val="000000" w:themeColor="text1"/>
        </w:rPr>
        <w:t xml:space="preserve">Canada and Métis-led government negotiated an agreement, embodied in </w:t>
      </w:r>
      <w:r w:rsidRPr="00331C85">
        <w:rPr>
          <w:i/>
          <w:iCs/>
          <w:color w:val="000000" w:themeColor="text1"/>
        </w:rPr>
        <w:t>Manitoba Act</w:t>
      </w:r>
      <w:r w:rsidRPr="00331C85">
        <w:rPr>
          <w:color w:val="000000" w:themeColor="text1"/>
        </w:rPr>
        <w:t>, 1870, which made Manitoba a Canadian province</w:t>
      </w:r>
    </w:p>
    <w:p w14:paraId="010451B1" w14:textId="77777777" w:rsidR="003535B0" w:rsidRPr="00331C85" w:rsidRDefault="003535B0" w:rsidP="00435F78">
      <w:pPr>
        <w:pStyle w:val="ListParagraph"/>
        <w:numPr>
          <w:ilvl w:val="1"/>
          <w:numId w:val="56"/>
        </w:numPr>
        <w:rPr>
          <w:color w:val="000000" w:themeColor="text1"/>
        </w:rPr>
      </w:pPr>
      <w:r w:rsidRPr="00331C85">
        <w:rPr>
          <w:i/>
          <w:iCs/>
          <w:color w:val="000000" w:themeColor="text1"/>
        </w:rPr>
        <w:t>Manitoba Act</w:t>
      </w:r>
      <w:r w:rsidRPr="00331C85">
        <w:rPr>
          <w:color w:val="000000" w:themeColor="text1"/>
        </w:rPr>
        <w:t>, 1870 is part of Canada’s constitution (s. 52)</w:t>
      </w:r>
    </w:p>
    <w:p w14:paraId="1DBE9C37" w14:textId="77777777" w:rsidR="003535B0" w:rsidRPr="00331C85" w:rsidRDefault="003535B0" w:rsidP="00435F78">
      <w:pPr>
        <w:pStyle w:val="ListParagraph"/>
        <w:numPr>
          <w:ilvl w:val="2"/>
          <w:numId w:val="56"/>
        </w:numPr>
        <w:rPr>
          <w:color w:val="000000" w:themeColor="text1"/>
        </w:rPr>
      </w:pPr>
      <w:r w:rsidRPr="00331C85">
        <w:rPr>
          <w:color w:val="000000" w:themeColor="text1"/>
        </w:rPr>
        <w:t>Section 31 provided that parcels of land be allotted to “the children of the half-breed heads of families residing in the Province at the time of the said transfer to Canada”</w:t>
      </w:r>
    </w:p>
    <w:p w14:paraId="347BA434" w14:textId="77777777" w:rsidR="003535B0" w:rsidRPr="00331C85" w:rsidRDefault="003535B0" w:rsidP="00435F78">
      <w:pPr>
        <w:pStyle w:val="ListParagraph"/>
        <w:numPr>
          <w:ilvl w:val="2"/>
          <w:numId w:val="56"/>
        </w:numPr>
        <w:rPr>
          <w:color w:val="000000" w:themeColor="text1"/>
        </w:rPr>
      </w:pPr>
      <w:r w:rsidRPr="00331C85">
        <w:rPr>
          <w:color w:val="000000" w:themeColor="text1"/>
        </w:rPr>
        <w:t>Canada’s implementation of this promise was delayed, inefficient and inequitable (e.g. random allotment of parcels rather than in family units)</w:t>
      </w:r>
    </w:p>
    <w:p w14:paraId="0657230B" w14:textId="77777777" w:rsidR="003535B0" w:rsidRPr="00331C85" w:rsidRDefault="003535B0" w:rsidP="00435F78">
      <w:pPr>
        <w:pStyle w:val="ListParagraph"/>
        <w:numPr>
          <w:ilvl w:val="0"/>
          <w:numId w:val="56"/>
        </w:numPr>
        <w:rPr>
          <w:color w:val="000000" w:themeColor="text1"/>
        </w:rPr>
      </w:pPr>
      <w:r w:rsidRPr="00331C85">
        <w:rPr>
          <w:color w:val="000000" w:themeColor="text1"/>
        </w:rPr>
        <w:t xml:space="preserve">MMF sought declaration that Canada breached its obligations under the </w:t>
      </w:r>
      <w:r w:rsidRPr="00331C85">
        <w:rPr>
          <w:i/>
          <w:iCs/>
          <w:color w:val="000000" w:themeColor="text1"/>
        </w:rPr>
        <w:t>Manitoba Act, 1870</w:t>
      </w:r>
    </w:p>
    <w:p w14:paraId="1BFE9469" w14:textId="77777777" w:rsidR="003535B0" w:rsidRPr="00331C85" w:rsidRDefault="003535B0" w:rsidP="00435F78">
      <w:pPr>
        <w:pStyle w:val="ListParagraph"/>
        <w:numPr>
          <w:ilvl w:val="1"/>
          <w:numId w:val="56"/>
        </w:numPr>
        <w:rPr>
          <w:color w:val="000000" w:themeColor="text1"/>
        </w:rPr>
      </w:pPr>
      <w:r w:rsidRPr="00331C85">
        <w:rPr>
          <w:color w:val="000000" w:themeColor="text1"/>
        </w:rPr>
        <w:t xml:space="preserve">Court found that Canada had failed to implement the </w:t>
      </w:r>
      <w:r w:rsidRPr="00331C85">
        <w:rPr>
          <w:i/>
          <w:iCs/>
          <w:color w:val="000000" w:themeColor="text1"/>
        </w:rPr>
        <w:t xml:space="preserve">Manitoba Act </w:t>
      </w:r>
      <w:r w:rsidRPr="00331C85">
        <w:rPr>
          <w:color w:val="000000" w:themeColor="text1"/>
        </w:rPr>
        <w:t>in a manner consistent with the honour of the Crown</w:t>
      </w:r>
    </w:p>
    <w:p w14:paraId="10905438" w14:textId="79F7006C" w:rsidR="003535B0" w:rsidRPr="00331C85" w:rsidRDefault="003535B0" w:rsidP="00435F78">
      <w:pPr>
        <w:pStyle w:val="ListParagraph"/>
        <w:numPr>
          <w:ilvl w:val="2"/>
          <w:numId w:val="56"/>
        </w:numPr>
        <w:rPr>
          <w:color w:val="000000" w:themeColor="text1"/>
        </w:rPr>
      </w:pPr>
      <w:r w:rsidRPr="00331C85">
        <w:rPr>
          <w:color w:val="000000" w:themeColor="text1"/>
        </w:rPr>
        <w:t>Honour of the crown</w:t>
      </w:r>
      <w:r w:rsidR="002D68DB" w:rsidRPr="00331C85">
        <w:rPr>
          <w:color w:val="000000" w:themeColor="text1"/>
        </w:rPr>
        <w:t xml:space="preserve"> is</w:t>
      </w:r>
      <w:r w:rsidRPr="00331C85">
        <w:rPr>
          <w:color w:val="000000" w:themeColor="text1"/>
        </w:rPr>
        <w:t xml:space="preserve"> “engaged by constitutional obligations to Aboriginal groups”</w:t>
      </w:r>
    </w:p>
    <w:p w14:paraId="0BFB942E" w14:textId="77777777" w:rsidR="003535B0" w:rsidRPr="00331C85" w:rsidRDefault="003535B0" w:rsidP="00435F78">
      <w:pPr>
        <w:pStyle w:val="ListParagraph"/>
        <w:numPr>
          <w:ilvl w:val="1"/>
          <w:numId w:val="56"/>
        </w:numPr>
        <w:rPr>
          <w:color w:val="000000" w:themeColor="text1"/>
        </w:rPr>
      </w:pPr>
      <w:r w:rsidRPr="00331C85">
        <w:rPr>
          <w:color w:val="000000" w:themeColor="text1"/>
        </w:rPr>
        <w:t>Here, s. 31 made commitments to individuals, but was overall “a promise made to the Métis people collectively” in a constitutional document</w:t>
      </w:r>
    </w:p>
    <w:p w14:paraId="4D706627" w14:textId="77777777" w:rsidR="003535B0" w:rsidRPr="00331C85" w:rsidRDefault="003535B0" w:rsidP="00435F78">
      <w:pPr>
        <w:pStyle w:val="ListParagraph"/>
        <w:numPr>
          <w:ilvl w:val="2"/>
          <w:numId w:val="56"/>
        </w:numPr>
        <w:rPr>
          <w:color w:val="000000" w:themeColor="text1"/>
        </w:rPr>
      </w:pPr>
      <w:r w:rsidRPr="00331C85">
        <w:rPr>
          <w:color w:val="000000" w:themeColor="text1"/>
        </w:rPr>
        <w:t>Gives rise to “</w:t>
      </w:r>
      <w:r w:rsidRPr="00331C85">
        <w:rPr>
          <w:b/>
          <w:color w:val="000000" w:themeColor="text1"/>
        </w:rPr>
        <w:t>duty of diligent, purposive fulfillment</w:t>
      </w:r>
      <w:r w:rsidRPr="00331C85">
        <w:rPr>
          <w:color w:val="000000" w:themeColor="text1"/>
        </w:rPr>
        <w:t>”</w:t>
      </w:r>
    </w:p>
    <w:p w14:paraId="6C0BBDE8" w14:textId="77777777" w:rsidR="003535B0" w:rsidRPr="00331C85" w:rsidRDefault="003535B0" w:rsidP="00435F78">
      <w:pPr>
        <w:pStyle w:val="ListParagraph"/>
        <w:numPr>
          <w:ilvl w:val="3"/>
          <w:numId w:val="56"/>
        </w:numPr>
        <w:rPr>
          <w:color w:val="000000" w:themeColor="text1"/>
        </w:rPr>
      </w:pPr>
      <w:r w:rsidRPr="00331C85">
        <w:rPr>
          <w:color w:val="000000" w:themeColor="text1"/>
        </w:rPr>
        <w:t>Purpose of provision was “to reconcile the Métis community with the sovereignty of the Crown” and permit creation of province of Manitoba</w:t>
      </w:r>
    </w:p>
    <w:p w14:paraId="19816206" w14:textId="77777777" w:rsidR="003535B0" w:rsidRPr="00331C85" w:rsidRDefault="003535B0" w:rsidP="00435F78">
      <w:pPr>
        <w:pStyle w:val="ListParagraph"/>
        <w:numPr>
          <w:ilvl w:val="4"/>
          <w:numId w:val="56"/>
        </w:numPr>
        <w:rPr>
          <w:color w:val="000000" w:themeColor="text1"/>
        </w:rPr>
      </w:pPr>
      <w:r w:rsidRPr="00331C85">
        <w:rPr>
          <w:color w:val="000000" w:themeColor="text1"/>
        </w:rPr>
        <w:t>Land transfer to children of Métis was concrete measure to this end</w:t>
      </w:r>
    </w:p>
    <w:p w14:paraId="56BB3080" w14:textId="09AAF2BF" w:rsidR="003535B0" w:rsidRPr="00331C85" w:rsidRDefault="003535B0" w:rsidP="00435F78">
      <w:pPr>
        <w:pStyle w:val="ListParagraph"/>
        <w:numPr>
          <w:ilvl w:val="4"/>
          <w:numId w:val="56"/>
        </w:numPr>
        <w:rPr>
          <w:color w:val="000000" w:themeColor="text1"/>
        </w:rPr>
      </w:pPr>
      <w:r w:rsidRPr="00331C85">
        <w:rPr>
          <w:color w:val="000000" w:themeColor="text1"/>
        </w:rPr>
        <w:t>Aimed to give Métis a “head start in the race for land” in new province</w:t>
      </w:r>
    </w:p>
    <w:p w14:paraId="382EAF04" w14:textId="77777777" w:rsidR="003535B0" w:rsidRPr="00331C85" w:rsidRDefault="003535B0" w:rsidP="00435F78">
      <w:pPr>
        <w:pStyle w:val="ListParagraph"/>
        <w:numPr>
          <w:ilvl w:val="5"/>
          <w:numId w:val="56"/>
        </w:numPr>
        <w:rPr>
          <w:color w:val="000000" w:themeColor="text1"/>
        </w:rPr>
      </w:pPr>
      <w:r w:rsidRPr="00331C85">
        <w:rPr>
          <w:color w:val="000000" w:themeColor="text1"/>
        </w:rPr>
        <w:t>Aim of “head start” can only be satisfied if “the grants were made while a head start was still possible,” which was not done</w:t>
      </w:r>
    </w:p>
    <w:p w14:paraId="3F2901D1" w14:textId="77777777" w:rsidR="00030530" w:rsidRPr="00331C85" w:rsidRDefault="003535B0" w:rsidP="00435F78">
      <w:pPr>
        <w:pStyle w:val="ListParagraph"/>
        <w:numPr>
          <w:ilvl w:val="1"/>
          <w:numId w:val="56"/>
        </w:numPr>
        <w:rPr>
          <w:color w:val="000000" w:themeColor="text1"/>
        </w:rPr>
      </w:pPr>
      <w:r w:rsidRPr="00331C85">
        <w:rPr>
          <w:color w:val="000000" w:themeColor="text1"/>
        </w:rPr>
        <w:t>Central issue not one of “bad faith” or even “negligence”</w:t>
      </w:r>
    </w:p>
    <w:p w14:paraId="71FD107B" w14:textId="23378EB0" w:rsidR="003535B0" w:rsidRPr="00331C85" w:rsidRDefault="00030530" w:rsidP="00435F78">
      <w:pPr>
        <w:pStyle w:val="ListParagraph"/>
        <w:numPr>
          <w:ilvl w:val="2"/>
          <w:numId w:val="56"/>
        </w:numPr>
        <w:rPr>
          <w:color w:val="000000" w:themeColor="text1"/>
        </w:rPr>
      </w:pPr>
      <w:r w:rsidRPr="00331C85">
        <w:rPr>
          <w:color w:val="000000" w:themeColor="text1"/>
        </w:rPr>
        <w:t>R</w:t>
      </w:r>
      <w:r w:rsidR="003535B0" w:rsidRPr="00331C85">
        <w:rPr>
          <w:color w:val="000000" w:themeColor="text1"/>
        </w:rPr>
        <w:t>ather “whether the government’s implementation of s. 31 comported with the duty of the Crown to diligently pursue implementation of the provision in a way that would achieve its objectives”</w:t>
      </w:r>
    </w:p>
    <w:p w14:paraId="146E2B55" w14:textId="77777777" w:rsidR="003535B0" w:rsidRPr="00331C85" w:rsidRDefault="003535B0" w:rsidP="00435F78">
      <w:pPr>
        <w:pStyle w:val="ListParagraph"/>
        <w:numPr>
          <w:ilvl w:val="2"/>
          <w:numId w:val="56"/>
        </w:numPr>
        <w:rPr>
          <w:color w:val="000000" w:themeColor="text1"/>
        </w:rPr>
      </w:pPr>
      <w:r w:rsidRPr="00331C85">
        <w:rPr>
          <w:color w:val="000000" w:themeColor="text1"/>
        </w:rPr>
        <w:t>Delay in distribution of lands does not meet this standard</w:t>
      </w:r>
    </w:p>
    <w:p w14:paraId="61811E0A" w14:textId="77777777" w:rsidR="003535B0" w:rsidRPr="00331C85" w:rsidRDefault="003535B0" w:rsidP="00435F78">
      <w:pPr>
        <w:pStyle w:val="ListParagraph"/>
        <w:numPr>
          <w:ilvl w:val="1"/>
          <w:numId w:val="56"/>
        </w:numPr>
        <w:rPr>
          <w:color w:val="000000" w:themeColor="text1"/>
        </w:rPr>
      </w:pPr>
      <w:r w:rsidRPr="00331C85">
        <w:rPr>
          <w:color w:val="000000" w:themeColor="text1"/>
        </w:rPr>
        <w:t>“Repeated mistakes and inaction that persisted for more than a decade” not consistent with “government sincerely intent on fulfilling the duty that its honour demanded”</w:t>
      </w:r>
    </w:p>
    <w:p w14:paraId="316A4E62" w14:textId="77777777" w:rsidR="003535B0" w:rsidRPr="00331C85" w:rsidRDefault="003535B0" w:rsidP="00435F78">
      <w:pPr>
        <w:pStyle w:val="ListParagraph"/>
        <w:numPr>
          <w:ilvl w:val="1"/>
          <w:numId w:val="56"/>
        </w:numPr>
        <w:rPr>
          <w:color w:val="000000" w:themeColor="text1"/>
        </w:rPr>
      </w:pPr>
      <w:r w:rsidRPr="00331C85">
        <w:rPr>
          <w:color w:val="000000" w:themeColor="text1"/>
        </w:rPr>
        <w:t>Declaration that Canada failed to act in accordance with honour of the Crown granted</w:t>
      </w:r>
    </w:p>
    <w:p w14:paraId="7E2F42A1" w14:textId="77777777" w:rsidR="003535B0" w:rsidRPr="00331C85" w:rsidRDefault="003535B0" w:rsidP="00E95EE2">
      <w:pPr>
        <w:ind w:left="360"/>
        <w:rPr>
          <w:color w:val="000000" w:themeColor="text1"/>
        </w:rPr>
      </w:pPr>
    </w:p>
    <w:p w14:paraId="55662FF8" w14:textId="77777777" w:rsidR="003535B0" w:rsidRPr="00331C85" w:rsidRDefault="003535B0" w:rsidP="00965BC7">
      <w:pPr>
        <w:rPr>
          <w:color w:val="000000" w:themeColor="text1"/>
        </w:rPr>
      </w:pPr>
    </w:p>
    <w:p w14:paraId="5A541FE1" w14:textId="149272BB" w:rsidR="00307206" w:rsidRPr="00331C85" w:rsidRDefault="000B34D6" w:rsidP="000B34D6">
      <w:pPr>
        <w:pStyle w:val="Heading2"/>
      </w:pPr>
      <w:bookmarkStart w:id="211" w:name="_Toc18930285"/>
      <w:r w:rsidRPr="00331C85">
        <w:t>Aboriginal Title</w:t>
      </w:r>
      <w:r w:rsidR="00336347" w:rsidRPr="00331C85">
        <w:t xml:space="preserve"> (Rights to land)</w:t>
      </w:r>
      <w:bookmarkEnd w:id="211"/>
    </w:p>
    <w:p w14:paraId="50D82E21" w14:textId="77B33AA2" w:rsidR="000B34D6" w:rsidRPr="00331C85" w:rsidRDefault="000B34D6" w:rsidP="000B34D6">
      <w:pPr>
        <w:rPr>
          <w:color w:val="000000" w:themeColor="text1"/>
        </w:rPr>
      </w:pPr>
    </w:p>
    <w:p w14:paraId="6C2124BF" w14:textId="77777777" w:rsidR="00F62E64" w:rsidRPr="00331C85" w:rsidRDefault="00F62E64" w:rsidP="00F62E64">
      <w:pPr>
        <w:rPr>
          <w:rFonts w:eastAsia="Times New Roman" w:cs="Calibri"/>
          <w:b/>
          <w:color w:val="000000" w:themeColor="text1"/>
          <w:sz w:val="22"/>
          <w:szCs w:val="22"/>
        </w:rPr>
      </w:pPr>
      <w:r w:rsidRPr="00331C85">
        <w:rPr>
          <w:rFonts w:eastAsia="Times New Roman" w:cs="Calibri"/>
          <w:b/>
          <w:i/>
          <w:iCs/>
          <w:color w:val="000000" w:themeColor="text1"/>
          <w:sz w:val="22"/>
          <w:szCs w:val="22"/>
        </w:rPr>
        <w:t xml:space="preserve">Guerin </w:t>
      </w:r>
      <w:r w:rsidRPr="00331C85">
        <w:rPr>
          <w:rFonts w:eastAsia="Times New Roman" w:cs="Calibri"/>
          <w:b/>
          <w:color w:val="000000" w:themeColor="text1"/>
          <w:sz w:val="22"/>
          <w:szCs w:val="22"/>
        </w:rPr>
        <w:t>(1984)</w:t>
      </w:r>
    </w:p>
    <w:p w14:paraId="4E8BB430" w14:textId="77777777" w:rsidR="00F62E64" w:rsidRPr="00331C85" w:rsidRDefault="00F62E64" w:rsidP="00435F78">
      <w:pPr>
        <w:numPr>
          <w:ilvl w:val="0"/>
          <w:numId w:val="79"/>
        </w:numPr>
        <w:ind w:left="540"/>
        <w:textAlignment w:val="center"/>
        <w:rPr>
          <w:rFonts w:eastAsia="Times New Roman" w:cs="Calibri"/>
          <w:color w:val="000000" w:themeColor="text1"/>
          <w:sz w:val="22"/>
          <w:szCs w:val="22"/>
        </w:rPr>
      </w:pPr>
      <w:r w:rsidRPr="00331C85">
        <w:rPr>
          <w:rFonts w:eastAsia="Times New Roman" w:cs="Calibri"/>
          <w:color w:val="000000" w:themeColor="text1"/>
          <w:sz w:val="22"/>
          <w:szCs w:val="22"/>
        </w:rPr>
        <w:t xml:space="preserve">“Indians” have </w:t>
      </w:r>
      <w:r w:rsidRPr="00331C85">
        <w:rPr>
          <w:rFonts w:eastAsia="Times New Roman" w:cs="Calibri"/>
          <w:i/>
          <w:iCs/>
          <w:color w:val="000000" w:themeColor="text1"/>
          <w:sz w:val="22"/>
          <w:szCs w:val="22"/>
        </w:rPr>
        <w:t xml:space="preserve">sui generis </w:t>
      </w:r>
      <w:r w:rsidRPr="00331C85">
        <w:rPr>
          <w:rFonts w:eastAsia="Times New Roman" w:cs="Calibri"/>
          <w:color w:val="000000" w:themeColor="text1"/>
          <w:sz w:val="22"/>
          <w:szCs w:val="22"/>
        </w:rPr>
        <w:t xml:space="preserve">“legal right to occupy and possess certain lands, the ultimate title to which is in the Crown” </w:t>
      </w:r>
    </w:p>
    <w:p w14:paraId="608C7891" w14:textId="77777777" w:rsidR="00F62E64" w:rsidRPr="00331C85" w:rsidRDefault="00F62E64" w:rsidP="00435F78">
      <w:pPr>
        <w:numPr>
          <w:ilvl w:val="0"/>
          <w:numId w:val="79"/>
        </w:numPr>
        <w:ind w:left="540"/>
        <w:textAlignment w:val="center"/>
        <w:rPr>
          <w:rFonts w:eastAsia="Times New Roman" w:cs="Calibri"/>
          <w:color w:val="000000" w:themeColor="text1"/>
          <w:sz w:val="22"/>
          <w:szCs w:val="22"/>
        </w:rPr>
      </w:pPr>
      <w:r w:rsidRPr="00331C85">
        <w:rPr>
          <w:rFonts w:eastAsia="Times New Roman" w:cs="Calibri"/>
          <w:color w:val="000000" w:themeColor="text1"/>
          <w:sz w:val="22"/>
          <w:szCs w:val="22"/>
        </w:rPr>
        <w:t xml:space="preserve">Source of rights is NOT </w:t>
      </w:r>
      <w:r w:rsidRPr="00331C85">
        <w:rPr>
          <w:rFonts w:eastAsia="Times New Roman" w:cs="Calibri"/>
          <w:i/>
          <w:iCs/>
          <w:color w:val="000000" w:themeColor="text1"/>
          <w:sz w:val="22"/>
          <w:szCs w:val="22"/>
        </w:rPr>
        <w:t>Royal Proclamation</w:t>
      </w:r>
      <w:r w:rsidRPr="00331C85">
        <w:rPr>
          <w:rFonts w:eastAsia="Times New Roman" w:cs="Calibri"/>
          <w:color w:val="000000" w:themeColor="text1"/>
          <w:sz w:val="22"/>
          <w:szCs w:val="22"/>
        </w:rPr>
        <w:t>, but historic occupation (</w:t>
      </w:r>
      <w:r w:rsidRPr="00331C85">
        <w:rPr>
          <w:rFonts w:eastAsia="Times New Roman" w:cs="Calibri"/>
          <w:i/>
          <w:iCs/>
          <w:color w:val="000000" w:themeColor="text1"/>
          <w:sz w:val="22"/>
          <w:szCs w:val="22"/>
        </w:rPr>
        <w:t>Calder</w:t>
      </w:r>
      <w:r w:rsidRPr="00331C85">
        <w:rPr>
          <w:rFonts w:eastAsia="Times New Roman" w:cs="Calibri"/>
          <w:color w:val="000000" w:themeColor="text1"/>
          <w:sz w:val="22"/>
          <w:szCs w:val="22"/>
        </w:rPr>
        <w:t>)</w:t>
      </w:r>
    </w:p>
    <w:p w14:paraId="07FA386F" w14:textId="77777777" w:rsidR="00F62E64" w:rsidRPr="00331C85" w:rsidRDefault="00F62E64" w:rsidP="00435F78">
      <w:pPr>
        <w:numPr>
          <w:ilvl w:val="0"/>
          <w:numId w:val="79"/>
        </w:numPr>
        <w:ind w:left="540"/>
        <w:textAlignment w:val="center"/>
        <w:rPr>
          <w:rFonts w:eastAsia="Times New Roman" w:cs="Calibri"/>
          <w:color w:val="000000" w:themeColor="text1"/>
          <w:sz w:val="22"/>
          <w:szCs w:val="22"/>
        </w:rPr>
      </w:pPr>
      <w:r w:rsidRPr="00331C85">
        <w:rPr>
          <w:rFonts w:eastAsia="Times New Roman" w:cs="Calibri"/>
          <w:color w:val="000000" w:themeColor="text1"/>
          <w:sz w:val="22"/>
          <w:szCs w:val="22"/>
        </w:rPr>
        <w:t>Rights exist even in absence of “treaty” (as in this case, where reserve created by unilateral action of colony of BC)</w:t>
      </w:r>
    </w:p>
    <w:p w14:paraId="2553A110" w14:textId="77777777" w:rsidR="00F62E64" w:rsidRPr="00331C85" w:rsidRDefault="00F62E64" w:rsidP="00435F78">
      <w:pPr>
        <w:numPr>
          <w:ilvl w:val="0"/>
          <w:numId w:val="79"/>
        </w:numPr>
        <w:ind w:left="540"/>
        <w:textAlignment w:val="center"/>
        <w:rPr>
          <w:rFonts w:eastAsia="Times New Roman" w:cs="Calibri"/>
          <w:color w:val="000000" w:themeColor="text1"/>
          <w:sz w:val="22"/>
          <w:szCs w:val="22"/>
        </w:rPr>
      </w:pPr>
      <w:r w:rsidRPr="00331C85">
        <w:rPr>
          <w:rFonts w:eastAsia="Times New Roman" w:cs="Calibri"/>
          <w:color w:val="000000" w:themeColor="text1"/>
          <w:sz w:val="22"/>
          <w:szCs w:val="22"/>
        </w:rPr>
        <w:t xml:space="preserve">Inalienable except upon surrender to Crown (per </w:t>
      </w:r>
      <w:r w:rsidRPr="00331C85">
        <w:rPr>
          <w:rFonts w:eastAsia="Times New Roman" w:cs="Calibri"/>
          <w:i/>
          <w:iCs/>
          <w:color w:val="000000" w:themeColor="text1"/>
          <w:sz w:val="22"/>
          <w:szCs w:val="22"/>
        </w:rPr>
        <w:t>Royal Proclamation</w:t>
      </w:r>
      <w:r w:rsidRPr="00331C85">
        <w:rPr>
          <w:rFonts w:eastAsia="Times New Roman" w:cs="Calibri"/>
          <w:color w:val="000000" w:themeColor="text1"/>
          <w:sz w:val="22"/>
          <w:szCs w:val="22"/>
        </w:rPr>
        <w:t xml:space="preserve"> and </w:t>
      </w:r>
      <w:r w:rsidRPr="00331C85">
        <w:rPr>
          <w:rFonts w:eastAsia="Times New Roman" w:cs="Calibri"/>
          <w:i/>
          <w:iCs/>
          <w:color w:val="000000" w:themeColor="text1"/>
          <w:sz w:val="22"/>
          <w:szCs w:val="22"/>
        </w:rPr>
        <w:t>Indian Act</w:t>
      </w:r>
      <w:r w:rsidRPr="00331C85">
        <w:rPr>
          <w:rFonts w:eastAsia="Times New Roman" w:cs="Calibri"/>
          <w:color w:val="000000" w:themeColor="text1"/>
          <w:sz w:val="22"/>
          <w:szCs w:val="22"/>
        </w:rPr>
        <w:t>) to avoid exploitation</w:t>
      </w:r>
    </w:p>
    <w:p w14:paraId="1456B922" w14:textId="77777777" w:rsidR="00F62E64" w:rsidRPr="00331C85" w:rsidRDefault="00F62E64" w:rsidP="00435F78">
      <w:pPr>
        <w:numPr>
          <w:ilvl w:val="0"/>
          <w:numId w:val="79"/>
        </w:numPr>
        <w:ind w:left="540"/>
        <w:textAlignment w:val="center"/>
        <w:rPr>
          <w:rFonts w:eastAsia="Times New Roman" w:cs="Calibri"/>
          <w:color w:val="000000" w:themeColor="text1"/>
          <w:sz w:val="22"/>
          <w:szCs w:val="22"/>
        </w:rPr>
      </w:pPr>
      <w:r w:rsidRPr="00331C85">
        <w:rPr>
          <w:rFonts w:eastAsia="Times New Roman" w:cs="Calibri"/>
          <w:color w:val="000000" w:themeColor="text1"/>
          <w:sz w:val="22"/>
          <w:szCs w:val="22"/>
        </w:rPr>
        <w:t>Surrender gives rise to Crown duty</w:t>
      </w:r>
    </w:p>
    <w:p w14:paraId="5E090A6B" w14:textId="77777777" w:rsidR="00F62E64" w:rsidRPr="00331C85" w:rsidRDefault="00F62E64" w:rsidP="00435F78">
      <w:pPr>
        <w:numPr>
          <w:ilvl w:val="0"/>
          <w:numId w:val="79"/>
        </w:numPr>
        <w:ind w:left="540"/>
        <w:textAlignment w:val="center"/>
        <w:rPr>
          <w:rFonts w:eastAsia="Times New Roman" w:cs="Calibri"/>
          <w:color w:val="000000" w:themeColor="text1"/>
          <w:sz w:val="22"/>
          <w:szCs w:val="22"/>
        </w:rPr>
      </w:pPr>
      <w:r w:rsidRPr="00331C85">
        <w:rPr>
          <w:rFonts w:eastAsia="Times New Roman" w:cs="Calibri"/>
          <w:color w:val="000000" w:themeColor="text1"/>
          <w:sz w:val="22"/>
          <w:szCs w:val="22"/>
        </w:rPr>
        <w:t>Surrender in this case secured on basis of promises respecting disposition of land; broken promises and failure to consult breached Crown duty</w:t>
      </w:r>
    </w:p>
    <w:p w14:paraId="2526CC56" w14:textId="77777777" w:rsidR="00F62E64" w:rsidRPr="00331C85" w:rsidRDefault="00F62E64" w:rsidP="000B34D6">
      <w:pPr>
        <w:rPr>
          <w:color w:val="000000" w:themeColor="text1"/>
        </w:rPr>
      </w:pPr>
    </w:p>
    <w:p w14:paraId="6B8E6403" w14:textId="71861FC7" w:rsidR="000B34D6" w:rsidRPr="00331C85" w:rsidRDefault="000B34D6" w:rsidP="000B34D6">
      <w:pPr>
        <w:rPr>
          <w:color w:val="000000" w:themeColor="text1"/>
        </w:rPr>
      </w:pPr>
      <w:bookmarkStart w:id="212" w:name="_Toc510516180"/>
      <w:r w:rsidRPr="00331C85">
        <w:rPr>
          <w:b/>
          <w:color w:val="000000" w:themeColor="text1"/>
        </w:rPr>
        <w:t xml:space="preserve">Aboriginal Title Test </w:t>
      </w:r>
      <w:r w:rsidRPr="00331C85">
        <w:rPr>
          <w:color w:val="000000" w:themeColor="text1"/>
        </w:rPr>
        <w:t>(</w:t>
      </w:r>
      <w:r w:rsidRPr="00331C85">
        <w:rPr>
          <w:i/>
          <w:color w:val="000000" w:themeColor="text1"/>
        </w:rPr>
        <w:t xml:space="preserve">Delgamuukw </w:t>
      </w:r>
      <w:r w:rsidRPr="00331C85">
        <w:rPr>
          <w:color w:val="000000" w:themeColor="text1"/>
        </w:rPr>
        <w:t>test)</w:t>
      </w:r>
      <w:bookmarkEnd w:id="212"/>
      <w:r w:rsidRPr="00331C85">
        <w:rPr>
          <w:color w:val="000000" w:themeColor="text1"/>
        </w:rPr>
        <w:t xml:space="preserve"> </w:t>
      </w:r>
    </w:p>
    <w:p w14:paraId="43693255" w14:textId="77777777" w:rsidR="001E7A52" w:rsidRPr="00331C85" w:rsidRDefault="001E7A52" w:rsidP="00435F78">
      <w:pPr>
        <w:numPr>
          <w:ilvl w:val="0"/>
          <w:numId w:val="64"/>
        </w:numPr>
        <w:rPr>
          <w:color w:val="000000" w:themeColor="text1"/>
        </w:rPr>
      </w:pPr>
      <w:r w:rsidRPr="00331C85">
        <w:rPr>
          <w:color w:val="000000" w:themeColor="text1"/>
        </w:rPr>
        <w:t xml:space="preserve">The land must have been occupied prior to assertion of Crown sovereignty </w:t>
      </w:r>
    </w:p>
    <w:p w14:paraId="35BCAED0" w14:textId="77777777" w:rsidR="001E7A52" w:rsidRPr="00331C85" w:rsidRDefault="001E7A52" w:rsidP="00435F78">
      <w:pPr>
        <w:numPr>
          <w:ilvl w:val="1"/>
          <w:numId w:val="64"/>
        </w:numPr>
        <w:rPr>
          <w:color w:val="000000" w:themeColor="text1"/>
        </w:rPr>
      </w:pPr>
      <w:r w:rsidRPr="00331C85">
        <w:rPr>
          <w:color w:val="000000" w:themeColor="text1"/>
        </w:rPr>
        <w:t>Aboriginal title is burden on Crown’s underlying title, so does not “crystalize” until Crown sovereignty</w:t>
      </w:r>
    </w:p>
    <w:p w14:paraId="228B236D" w14:textId="77777777" w:rsidR="001E7A52" w:rsidRPr="00331C85" w:rsidRDefault="001E7A52" w:rsidP="00435F78">
      <w:pPr>
        <w:numPr>
          <w:ilvl w:val="1"/>
          <w:numId w:val="64"/>
        </w:numPr>
        <w:rPr>
          <w:color w:val="000000" w:themeColor="text1"/>
        </w:rPr>
      </w:pPr>
      <w:r w:rsidRPr="00331C85">
        <w:rPr>
          <w:color w:val="000000" w:themeColor="text1"/>
        </w:rPr>
        <w:t>Occupancy determined as matter of physical reality (cultivation, construction) and existing Indigenous law (land use laws, etc.)</w:t>
      </w:r>
    </w:p>
    <w:p w14:paraId="4EDAD979" w14:textId="77777777" w:rsidR="001E7A52" w:rsidRPr="00331C85" w:rsidRDefault="001E7A52" w:rsidP="00435F78">
      <w:pPr>
        <w:numPr>
          <w:ilvl w:val="1"/>
          <w:numId w:val="64"/>
        </w:numPr>
        <w:rPr>
          <w:color w:val="000000" w:themeColor="text1"/>
        </w:rPr>
      </w:pPr>
      <w:r w:rsidRPr="00331C85">
        <w:rPr>
          <w:color w:val="000000" w:themeColor="text1"/>
        </w:rPr>
        <w:t xml:space="preserve">Factors: </w:t>
      </w:r>
    </w:p>
    <w:p w14:paraId="3CD5DEBC" w14:textId="77777777" w:rsidR="001E7A52" w:rsidRPr="00331C85" w:rsidRDefault="001E7A52" w:rsidP="00435F78">
      <w:pPr>
        <w:numPr>
          <w:ilvl w:val="2"/>
          <w:numId w:val="64"/>
        </w:numPr>
        <w:rPr>
          <w:color w:val="000000" w:themeColor="text1"/>
        </w:rPr>
      </w:pPr>
      <w:r w:rsidRPr="00331C85">
        <w:rPr>
          <w:color w:val="000000" w:themeColor="text1"/>
        </w:rPr>
        <w:t>Indigenous laws in relation to an area of land</w:t>
      </w:r>
    </w:p>
    <w:p w14:paraId="73CE9BB9" w14:textId="77777777" w:rsidR="001E7A52" w:rsidRPr="00331C85" w:rsidRDefault="001E7A52" w:rsidP="00435F78">
      <w:pPr>
        <w:numPr>
          <w:ilvl w:val="2"/>
          <w:numId w:val="64"/>
        </w:numPr>
        <w:rPr>
          <w:color w:val="000000" w:themeColor="text1"/>
        </w:rPr>
      </w:pPr>
      <w:r w:rsidRPr="00331C85">
        <w:rPr>
          <w:color w:val="000000" w:themeColor="text1"/>
        </w:rPr>
        <w:t xml:space="preserve">Physical occupation </w:t>
      </w:r>
    </w:p>
    <w:p w14:paraId="583908B5" w14:textId="77777777" w:rsidR="001E7A52" w:rsidRPr="00331C85" w:rsidRDefault="001E7A52" w:rsidP="00435F78">
      <w:pPr>
        <w:numPr>
          <w:ilvl w:val="0"/>
          <w:numId w:val="64"/>
        </w:numPr>
        <w:rPr>
          <w:color w:val="000000" w:themeColor="text1"/>
        </w:rPr>
      </w:pPr>
      <w:r w:rsidRPr="00331C85">
        <w:rPr>
          <w:color w:val="000000" w:themeColor="text1"/>
        </w:rPr>
        <w:t>If present occupation relied on as a proof of pre-sovereignty occupation, there must be a continuity between pre-sovereignty and modern times (but not an unbroken chain)</w:t>
      </w:r>
    </w:p>
    <w:p w14:paraId="1F0FF560" w14:textId="77777777" w:rsidR="001E7A52" w:rsidRPr="00331C85" w:rsidRDefault="001E7A52" w:rsidP="00435F78">
      <w:pPr>
        <w:numPr>
          <w:ilvl w:val="0"/>
          <w:numId w:val="64"/>
        </w:numPr>
        <w:rPr>
          <w:color w:val="000000" w:themeColor="text1"/>
        </w:rPr>
      </w:pPr>
      <w:r w:rsidRPr="00331C85">
        <w:rPr>
          <w:color w:val="000000" w:themeColor="text1"/>
        </w:rPr>
        <w:t>At the time of sovereignty, the occupancy must have been exclusive (but it could not have been jointly exclusive by more than one party or tribe)</w:t>
      </w:r>
    </w:p>
    <w:p w14:paraId="424533C0" w14:textId="77777777" w:rsidR="001E7A52" w:rsidRPr="00331C85" w:rsidRDefault="001E7A52" w:rsidP="00435F78">
      <w:pPr>
        <w:numPr>
          <w:ilvl w:val="1"/>
          <w:numId w:val="64"/>
        </w:numPr>
        <w:rPr>
          <w:color w:val="000000" w:themeColor="text1"/>
        </w:rPr>
      </w:pPr>
      <w:r w:rsidRPr="00331C85">
        <w:rPr>
          <w:color w:val="000000" w:themeColor="text1"/>
        </w:rPr>
        <w:t>Necessary to mirror content of the right</w:t>
      </w:r>
    </w:p>
    <w:p w14:paraId="73DF185A" w14:textId="77777777" w:rsidR="001E7A52" w:rsidRPr="00331C85" w:rsidRDefault="001E7A52" w:rsidP="00435F78">
      <w:pPr>
        <w:numPr>
          <w:ilvl w:val="1"/>
          <w:numId w:val="64"/>
        </w:numPr>
        <w:rPr>
          <w:color w:val="000000" w:themeColor="text1"/>
        </w:rPr>
      </w:pPr>
      <w:r w:rsidRPr="00331C85">
        <w:rPr>
          <w:color w:val="000000" w:themeColor="text1"/>
        </w:rPr>
        <w:t>Can be demonstrated even if land shared with other Indigenous groups, as long as sharing by ‘permission’ or met with “intention and capacity to retain exclusive control” (e.g. trespass laws, treaties)</w:t>
      </w:r>
    </w:p>
    <w:p w14:paraId="50B61919" w14:textId="77777777" w:rsidR="001E7A52" w:rsidRPr="00331C85" w:rsidRDefault="001E7A52" w:rsidP="001E7A52">
      <w:pPr>
        <w:ind w:left="1134"/>
        <w:rPr>
          <w:color w:val="000000" w:themeColor="text1"/>
        </w:rPr>
      </w:pPr>
      <w:r w:rsidRPr="00331C85">
        <w:rPr>
          <w:color w:val="000000" w:themeColor="text1"/>
        </w:rPr>
        <w:t>If all of these are established, then AB title exists</w:t>
      </w:r>
    </w:p>
    <w:p w14:paraId="74EDBD34" w14:textId="77777777" w:rsidR="001E7A52" w:rsidRPr="00331C85" w:rsidRDefault="001E7A52" w:rsidP="00435F78">
      <w:pPr>
        <w:numPr>
          <w:ilvl w:val="2"/>
          <w:numId w:val="63"/>
        </w:numPr>
        <w:rPr>
          <w:color w:val="000000" w:themeColor="text1"/>
        </w:rPr>
      </w:pPr>
      <w:r w:rsidRPr="00331C85">
        <w:rPr>
          <w:color w:val="000000" w:themeColor="text1"/>
        </w:rPr>
        <w:t>If it partly fails, it is possible to establish a claim less than title</w:t>
      </w:r>
    </w:p>
    <w:p w14:paraId="22571178" w14:textId="143721C3" w:rsidR="000B34D6" w:rsidRPr="00331C85" w:rsidRDefault="000B34D6" w:rsidP="000B34D6">
      <w:pPr>
        <w:rPr>
          <w:color w:val="000000" w:themeColor="text1"/>
        </w:rPr>
      </w:pPr>
    </w:p>
    <w:p w14:paraId="2216F169" w14:textId="2C9C15DF" w:rsidR="003E2EAA" w:rsidRPr="00331C85" w:rsidRDefault="003E2EAA" w:rsidP="003E2EAA">
      <w:pPr>
        <w:pStyle w:val="Heading4"/>
      </w:pPr>
      <w:bookmarkStart w:id="213" w:name="_Toc18930286"/>
      <w:r w:rsidRPr="00331C85">
        <w:t>BC Context</w:t>
      </w:r>
      <w:bookmarkEnd w:id="213"/>
    </w:p>
    <w:p w14:paraId="6325BE6D" w14:textId="77777777" w:rsidR="00336347" w:rsidRPr="00331C85" w:rsidRDefault="00336347" w:rsidP="00435F78">
      <w:pPr>
        <w:pStyle w:val="ListParagraph"/>
        <w:numPr>
          <w:ilvl w:val="0"/>
          <w:numId w:val="56"/>
        </w:numPr>
        <w:rPr>
          <w:color w:val="000000" w:themeColor="text1"/>
        </w:rPr>
      </w:pPr>
      <w:r w:rsidRPr="00331C85">
        <w:rPr>
          <w:color w:val="000000" w:themeColor="text1"/>
        </w:rPr>
        <w:t>When BC joined Confederation (1871), Indigenous peoples outnumbered non-Indigenous peoples 2:1</w:t>
      </w:r>
    </w:p>
    <w:p w14:paraId="3A07561B" w14:textId="77777777" w:rsidR="00336347" w:rsidRPr="00331C85" w:rsidRDefault="00336347" w:rsidP="00435F78">
      <w:pPr>
        <w:pStyle w:val="ListParagraph"/>
        <w:numPr>
          <w:ilvl w:val="0"/>
          <w:numId w:val="56"/>
        </w:numPr>
        <w:rPr>
          <w:color w:val="000000" w:themeColor="text1"/>
        </w:rPr>
      </w:pPr>
      <w:r w:rsidRPr="00331C85">
        <w:rPr>
          <w:color w:val="000000" w:themeColor="text1"/>
        </w:rPr>
        <w:t>Provincial legislature immediately disenfranchised Indigenous peoples and established system of reserves</w:t>
      </w:r>
    </w:p>
    <w:p w14:paraId="467F22F9" w14:textId="77777777" w:rsidR="00336347" w:rsidRPr="00331C85" w:rsidRDefault="00336347" w:rsidP="00435F78">
      <w:pPr>
        <w:pStyle w:val="ListParagraph"/>
        <w:numPr>
          <w:ilvl w:val="1"/>
          <w:numId w:val="56"/>
        </w:numPr>
        <w:rPr>
          <w:color w:val="000000" w:themeColor="text1"/>
        </w:rPr>
      </w:pPr>
      <w:r w:rsidRPr="00331C85">
        <w:rPr>
          <w:color w:val="000000" w:themeColor="text1"/>
        </w:rPr>
        <w:t>Strong objections by numerous Indigenous nations</w:t>
      </w:r>
    </w:p>
    <w:p w14:paraId="166D8A25" w14:textId="77777777" w:rsidR="00336347" w:rsidRPr="00331C85" w:rsidRDefault="00336347" w:rsidP="00435F78">
      <w:pPr>
        <w:pStyle w:val="ListParagraph"/>
        <w:numPr>
          <w:ilvl w:val="1"/>
          <w:numId w:val="56"/>
        </w:numPr>
        <w:rPr>
          <w:color w:val="000000" w:themeColor="text1"/>
        </w:rPr>
      </w:pPr>
      <w:r w:rsidRPr="00331C85">
        <w:rPr>
          <w:color w:val="000000" w:themeColor="text1"/>
        </w:rPr>
        <w:t>Commissions established to receive complaints ineffective</w:t>
      </w:r>
    </w:p>
    <w:p w14:paraId="03595F33" w14:textId="77777777" w:rsidR="00336347" w:rsidRPr="00331C85" w:rsidRDefault="00336347" w:rsidP="00435F78">
      <w:pPr>
        <w:pStyle w:val="ListParagraph"/>
        <w:numPr>
          <w:ilvl w:val="0"/>
          <w:numId w:val="56"/>
        </w:numPr>
        <w:rPr>
          <w:color w:val="000000" w:themeColor="text1"/>
        </w:rPr>
      </w:pPr>
      <w:r w:rsidRPr="00331C85">
        <w:rPr>
          <w:color w:val="000000" w:themeColor="text1"/>
        </w:rPr>
        <w:t>In 1927, Allied Tribes of British Columbia were close to bringing a case asserting their rights before the Privy Council</w:t>
      </w:r>
    </w:p>
    <w:p w14:paraId="16A5CC05" w14:textId="77777777" w:rsidR="00336347" w:rsidRPr="00331C85" w:rsidRDefault="00336347" w:rsidP="00435F78">
      <w:pPr>
        <w:pStyle w:val="ListParagraph"/>
        <w:numPr>
          <w:ilvl w:val="0"/>
          <w:numId w:val="56"/>
        </w:numPr>
        <w:rPr>
          <w:color w:val="000000" w:themeColor="text1"/>
        </w:rPr>
      </w:pPr>
      <w:r w:rsidRPr="00331C85">
        <w:rPr>
          <w:i/>
          <w:iCs/>
          <w:color w:val="000000" w:themeColor="text1"/>
        </w:rPr>
        <w:t xml:space="preserve">Indian Act </w:t>
      </w:r>
      <w:r w:rsidRPr="00331C85">
        <w:rPr>
          <w:color w:val="000000" w:themeColor="text1"/>
        </w:rPr>
        <w:t>was amended to make it illegal to raise funds or hire lawyers for Indigenous land claims, with claimed purpose of protecting Indigenous peoples from lawyers and “agitators”</w:t>
      </w:r>
    </w:p>
    <w:p w14:paraId="7190A0E6" w14:textId="77777777" w:rsidR="00336347" w:rsidRPr="00331C85" w:rsidRDefault="00336347" w:rsidP="00435F78">
      <w:pPr>
        <w:pStyle w:val="ListParagraph"/>
        <w:numPr>
          <w:ilvl w:val="0"/>
          <w:numId w:val="56"/>
        </w:numPr>
        <w:rPr>
          <w:color w:val="000000" w:themeColor="text1"/>
        </w:rPr>
      </w:pPr>
      <w:r w:rsidRPr="00331C85">
        <w:rPr>
          <w:color w:val="000000" w:themeColor="text1"/>
        </w:rPr>
        <w:t>Unable to raise funds, Allied Tribes of British Columbia dissolved</w:t>
      </w:r>
    </w:p>
    <w:p w14:paraId="4A382CAC" w14:textId="2EE13195" w:rsidR="00E206B9" w:rsidRDefault="00E206B9" w:rsidP="000B34D6">
      <w:pPr>
        <w:rPr>
          <w:color w:val="000000" w:themeColor="text1"/>
        </w:rPr>
      </w:pPr>
    </w:p>
    <w:p w14:paraId="1037E551" w14:textId="77777777" w:rsidR="00E206B9" w:rsidRPr="00331C85" w:rsidRDefault="00E206B9" w:rsidP="000B34D6">
      <w:pPr>
        <w:rPr>
          <w:color w:val="000000" w:themeColor="text1"/>
        </w:rPr>
      </w:pPr>
    </w:p>
    <w:p w14:paraId="0145F806" w14:textId="77777777" w:rsidR="000B34D6" w:rsidRPr="00331C85" w:rsidRDefault="000B34D6" w:rsidP="000B34D6">
      <w:pPr>
        <w:pStyle w:val="Heading3"/>
        <w:rPr>
          <w:color w:val="000000" w:themeColor="text1"/>
        </w:rPr>
      </w:pPr>
      <w:bookmarkStart w:id="214" w:name="_Toc509149935"/>
      <w:bookmarkStart w:id="215" w:name="_Toc510516181"/>
      <w:bookmarkStart w:id="216" w:name="_Toc3545634"/>
      <w:bookmarkStart w:id="217" w:name="_Toc18930287"/>
      <w:r w:rsidRPr="00331C85">
        <w:rPr>
          <w:color w:val="000000" w:themeColor="text1"/>
        </w:rPr>
        <w:t>Delgamuukw v British Columbia</w:t>
      </w:r>
      <w:bookmarkEnd w:id="214"/>
      <w:bookmarkEnd w:id="215"/>
      <w:bookmarkEnd w:id="216"/>
      <w:bookmarkEnd w:id="217"/>
    </w:p>
    <w:p w14:paraId="74489FF8" w14:textId="77777777" w:rsidR="000B34D6" w:rsidRPr="00331C85" w:rsidRDefault="000B34D6" w:rsidP="000B34D6">
      <w:pPr>
        <w:ind w:left="720" w:hanging="720"/>
        <w:rPr>
          <w:color w:val="000000" w:themeColor="text1"/>
        </w:rPr>
      </w:pPr>
      <w:r w:rsidRPr="00331C85">
        <w:rPr>
          <w:color w:val="000000" w:themeColor="text1"/>
        </w:rPr>
        <w:t>Ratio:</w:t>
      </w:r>
    </w:p>
    <w:p w14:paraId="212DEA3A" w14:textId="06026E20" w:rsidR="000B34D6" w:rsidRPr="00331C85" w:rsidRDefault="000B34D6" w:rsidP="00234D12">
      <w:pPr>
        <w:ind w:left="720" w:hanging="720"/>
        <w:rPr>
          <w:color w:val="000000" w:themeColor="text1"/>
        </w:rPr>
      </w:pPr>
      <w:r w:rsidRPr="00331C85">
        <w:rPr>
          <w:color w:val="000000" w:themeColor="text1"/>
        </w:rPr>
        <w:t>Facts:</w:t>
      </w:r>
      <w:r w:rsidRPr="00331C85">
        <w:rPr>
          <w:color w:val="000000" w:themeColor="text1"/>
        </w:rPr>
        <w:tab/>
      </w:r>
      <w:r w:rsidR="00234D12" w:rsidRPr="00331C85">
        <w:rPr>
          <w:color w:val="000000" w:themeColor="text1"/>
        </w:rPr>
        <w:t xml:space="preserve">Gitksan and Wet’suwet’en hereditary chiefs claimed separate portions of 58,000 square kilometers of BC. Archeological evidence of 3,500 to 6,000 years of human habitation. TJ accepted time of contact was 1820. TJ rejected or refused to give independent weight to oral histories and traditional forms submitted by Gitksan and Wet’suwet’en. Found insufficient evidence of occupation to ground title claim. </w:t>
      </w:r>
    </w:p>
    <w:p w14:paraId="797F7F1F" w14:textId="2647740E" w:rsidR="000B34D6" w:rsidRPr="00331C85" w:rsidRDefault="000B34D6" w:rsidP="000B34D6">
      <w:pPr>
        <w:ind w:left="720" w:hanging="720"/>
        <w:rPr>
          <w:color w:val="000000" w:themeColor="text1"/>
        </w:rPr>
      </w:pPr>
      <w:r w:rsidRPr="00331C85">
        <w:rPr>
          <w:color w:val="000000" w:themeColor="text1"/>
        </w:rPr>
        <w:t>Result:</w:t>
      </w:r>
      <w:r w:rsidRPr="00331C85">
        <w:rPr>
          <w:color w:val="000000" w:themeColor="text1"/>
        </w:rPr>
        <w:tab/>
      </w:r>
      <w:r w:rsidR="00B1598F" w:rsidRPr="00331C85">
        <w:rPr>
          <w:color w:val="000000" w:themeColor="text1"/>
        </w:rPr>
        <w:t>Failure to accord weight to this type of evidence on basis of hearsay rules or overly strict rules of relevance was reviewable error. They were sent back for new trial.</w:t>
      </w:r>
    </w:p>
    <w:p w14:paraId="2B3CB01D" w14:textId="3900E002" w:rsidR="000B34D6" w:rsidRPr="00331C85" w:rsidRDefault="000B34D6" w:rsidP="000B34D6">
      <w:pPr>
        <w:ind w:left="720" w:hanging="720"/>
        <w:rPr>
          <w:color w:val="000000" w:themeColor="text1"/>
        </w:rPr>
      </w:pPr>
      <w:r w:rsidRPr="00331C85">
        <w:rPr>
          <w:color w:val="000000" w:themeColor="text1"/>
        </w:rPr>
        <w:t>Reason:</w:t>
      </w:r>
      <w:r w:rsidRPr="00331C85">
        <w:rPr>
          <w:color w:val="000000" w:themeColor="text1"/>
        </w:rPr>
        <w:tab/>
        <w:t>Aboriginal title was a distinct species of aboriginal right that was recognized and affirmed by s 35(1). AB title is a right in land, and as such, is more than the right to engage in specific activities which may be themselves AB rights – it confers the right to use land for a  variety of activities, not all of which need be aspects of practices, customs, and traditions which are integral to the distinctive cultures of aboriginal societies</w:t>
      </w:r>
      <w:r w:rsidR="00B4459F" w:rsidRPr="00331C85">
        <w:rPr>
          <w:color w:val="000000" w:themeColor="text1"/>
        </w:rPr>
        <w:t>.</w:t>
      </w:r>
      <w:r w:rsidRPr="00331C85">
        <w:rPr>
          <w:color w:val="000000" w:themeColor="text1"/>
        </w:rPr>
        <w:t xml:space="preserve"> </w:t>
      </w:r>
    </w:p>
    <w:p w14:paraId="6640E7D6" w14:textId="6B54C45A" w:rsidR="00234D12" w:rsidRPr="00331C85" w:rsidRDefault="00234D12" w:rsidP="000B34D6">
      <w:pPr>
        <w:ind w:firstLine="720"/>
        <w:rPr>
          <w:i/>
          <w:color w:val="000000" w:themeColor="text1"/>
          <w:lang w:val="en-US"/>
        </w:rPr>
      </w:pPr>
      <w:r w:rsidRPr="00331C85">
        <w:rPr>
          <w:i/>
          <w:color w:val="000000" w:themeColor="text1"/>
          <w:lang w:val="en-US"/>
        </w:rPr>
        <w:t>A</w:t>
      </w:r>
      <w:r w:rsidR="00050E76" w:rsidRPr="00331C85">
        <w:rPr>
          <w:i/>
          <w:color w:val="000000" w:themeColor="text1"/>
          <w:lang w:val="en-US"/>
        </w:rPr>
        <w:t>b</w:t>
      </w:r>
      <w:r w:rsidRPr="00331C85">
        <w:rPr>
          <w:i/>
          <w:color w:val="000000" w:themeColor="text1"/>
          <w:lang w:val="en-US"/>
        </w:rPr>
        <w:t xml:space="preserve"> Title and Other Rights</w:t>
      </w:r>
    </w:p>
    <w:p w14:paraId="7C501328" w14:textId="77777777" w:rsidR="00234D12" w:rsidRPr="00331C85" w:rsidRDefault="00234D12" w:rsidP="00435F78">
      <w:pPr>
        <w:pStyle w:val="ListParagraph"/>
        <w:numPr>
          <w:ilvl w:val="1"/>
          <w:numId w:val="56"/>
        </w:numPr>
        <w:rPr>
          <w:color w:val="000000" w:themeColor="text1"/>
        </w:rPr>
      </w:pPr>
      <w:r w:rsidRPr="00331C85">
        <w:rPr>
          <w:color w:val="000000" w:themeColor="text1"/>
        </w:rPr>
        <w:t>Title is “one manifestation” of the “Aboriginal rights” recognized in s. 35</w:t>
      </w:r>
    </w:p>
    <w:p w14:paraId="26FBEAAE" w14:textId="77777777" w:rsidR="00234D12" w:rsidRPr="00331C85" w:rsidRDefault="00234D12" w:rsidP="00435F78">
      <w:pPr>
        <w:pStyle w:val="ListParagraph"/>
        <w:numPr>
          <w:ilvl w:val="1"/>
          <w:numId w:val="56"/>
        </w:numPr>
        <w:rPr>
          <w:color w:val="000000" w:themeColor="text1"/>
        </w:rPr>
      </w:pPr>
      <w:r w:rsidRPr="00331C85">
        <w:rPr>
          <w:color w:val="000000" w:themeColor="text1"/>
        </w:rPr>
        <w:t>Arises where connection to a particular piece of land is of central significance to distinctive culture</w:t>
      </w:r>
    </w:p>
    <w:p w14:paraId="2966E683" w14:textId="77777777" w:rsidR="00234D12" w:rsidRPr="00331C85" w:rsidRDefault="00234D12" w:rsidP="00435F78">
      <w:pPr>
        <w:pStyle w:val="ListParagraph"/>
        <w:numPr>
          <w:ilvl w:val="1"/>
          <w:numId w:val="56"/>
        </w:numPr>
        <w:rPr>
          <w:color w:val="000000" w:themeColor="text1"/>
        </w:rPr>
      </w:pPr>
      <w:r w:rsidRPr="00331C85">
        <w:rPr>
          <w:color w:val="000000" w:themeColor="text1"/>
        </w:rPr>
        <w:t>Section 35 rights fall on a “spectrum” according to their “degree of connection with the land”</w:t>
      </w:r>
    </w:p>
    <w:p w14:paraId="6BA5E623" w14:textId="77777777" w:rsidR="00234D12" w:rsidRPr="00331C85" w:rsidRDefault="00234D12" w:rsidP="00435F78">
      <w:pPr>
        <w:pStyle w:val="ListParagraph"/>
        <w:numPr>
          <w:ilvl w:val="2"/>
          <w:numId w:val="56"/>
        </w:numPr>
        <w:rPr>
          <w:color w:val="000000" w:themeColor="text1"/>
        </w:rPr>
      </w:pPr>
      <w:r w:rsidRPr="00331C85">
        <w:rPr>
          <w:color w:val="000000" w:themeColor="text1"/>
        </w:rPr>
        <w:t>Low end of connection: PTCs may be protected absent evidence of “occupation and use of the land”</w:t>
      </w:r>
    </w:p>
    <w:p w14:paraId="567AAF8B" w14:textId="7CB57EC3" w:rsidR="00234D12" w:rsidRPr="00331C85" w:rsidRDefault="00234D12" w:rsidP="00435F78">
      <w:pPr>
        <w:pStyle w:val="ListParagraph"/>
        <w:numPr>
          <w:ilvl w:val="2"/>
          <w:numId w:val="56"/>
        </w:numPr>
        <w:rPr>
          <w:color w:val="000000" w:themeColor="text1"/>
        </w:rPr>
      </w:pPr>
      <w:r w:rsidRPr="00331C85">
        <w:rPr>
          <w:color w:val="000000" w:themeColor="text1"/>
        </w:rPr>
        <w:t>Middle: site-specific rights to engage in particular activity</w:t>
      </w:r>
    </w:p>
    <w:p w14:paraId="59CD0782" w14:textId="4E3AC30F" w:rsidR="00234D12" w:rsidRPr="00331C85" w:rsidRDefault="00315260" w:rsidP="00435F78">
      <w:pPr>
        <w:pStyle w:val="ListParagraph"/>
        <w:numPr>
          <w:ilvl w:val="3"/>
          <w:numId w:val="56"/>
        </w:numPr>
        <w:rPr>
          <w:color w:val="000000" w:themeColor="text1"/>
        </w:rPr>
      </w:pPr>
      <w:r w:rsidRPr="00331C85">
        <w:rPr>
          <w:color w:val="000000" w:themeColor="text1"/>
        </w:rPr>
        <w:t xml:space="preserve">Ex. </w:t>
      </w:r>
      <w:r w:rsidRPr="00331C85">
        <w:rPr>
          <w:i/>
          <w:color w:val="000000" w:themeColor="text1"/>
        </w:rPr>
        <w:t>Powley</w:t>
      </w:r>
      <w:r w:rsidRPr="00331C85">
        <w:rPr>
          <w:color w:val="000000" w:themeColor="text1"/>
        </w:rPr>
        <w:t xml:space="preserve"> – particular place where a PTC is practices is of some significance</w:t>
      </w:r>
    </w:p>
    <w:p w14:paraId="7790B4B6" w14:textId="7ECD63B4" w:rsidR="00234D12" w:rsidRPr="00331C85" w:rsidRDefault="00234D12" w:rsidP="00435F78">
      <w:pPr>
        <w:pStyle w:val="ListParagraph"/>
        <w:numPr>
          <w:ilvl w:val="2"/>
          <w:numId w:val="56"/>
        </w:numPr>
        <w:rPr>
          <w:color w:val="000000" w:themeColor="text1"/>
        </w:rPr>
      </w:pPr>
      <w:r w:rsidRPr="00331C85">
        <w:rPr>
          <w:color w:val="000000" w:themeColor="text1"/>
        </w:rPr>
        <w:t>High: title (right to land itself)</w:t>
      </w:r>
    </w:p>
    <w:p w14:paraId="523D1915" w14:textId="21A7E395" w:rsidR="000B34D6" w:rsidRPr="00331C85" w:rsidRDefault="006D7771" w:rsidP="000B34D6">
      <w:pPr>
        <w:ind w:firstLine="720"/>
        <w:rPr>
          <w:b/>
          <w:color w:val="000000" w:themeColor="text1"/>
          <w:lang w:val="en-US"/>
        </w:rPr>
      </w:pPr>
      <w:r w:rsidRPr="00331C85">
        <w:rPr>
          <w:b/>
          <w:i/>
          <w:color w:val="000000" w:themeColor="text1"/>
          <w:lang w:val="en-US"/>
        </w:rPr>
        <w:t>Nature of Aboriginal Title</w:t>
      </w:r>
    </w:p>
    <w:p w14:paraId="10EADF8F" w14:textId="39CD5A40" w:rsidR="000B34D6" w:rsidRPr="00331C85" w:rsidRDefault="000B34D6" w:rsidP="00435F78">
      <w:pPr>
        <w:numPr>
          <w:ilvl w:val="1"/>
          <w:numId w:val="63"/>
        </w:numPr>
        <w:rPr>
          <w:color w:val="000000" w:themeColor="text1"/>
        </w:rPr>
      </w:pPr>
      <w:r w:rsidRPr="00331C85">
        <w:rPr>
          <w:b/>
          <w:color w:val="000000" w:themeColor="text1"/>
        </w:rPr>
        <w:t xml:space="preserve">Inalienability </w:t>
      </w:r>
      <w:r w:rsidR="006D7771" w:rsidRPr="00331C85">
        <w:rPr>
          <w:color w:val="000000" w:themeColor="text1"/>
        </w:rPr>
        <w:t>–</w:t>
      </w:r>
      <w:r w:rsidRPr="00331C85">
        <w:rPr>
          <w:color w:val="000000" w:themeColor="text1"/>
        </w:rPr>
        <w:t xml:space="preserve"> land held pursuant to AB title cannot be transferred, sold or surrendered to anyone other than the Crown </w:t>
      </w:r>
    </w:p>
    <w:p w14:paraId="1D8F3057" w14:textId="77777777" w:rsidR="000B34D6" w:rsidRPr="00331C85" w:rsidRDefault="000B34D6" w:rsidP="00435F78">
      <w:pPr>
        <w:numPr>
          <w:ilvl w:val="2"/>
          <w:numId w:val="63"/>
        </w:numPr>
        <w:rPr>
          <w:color w:val="000000" w:themeColor="text1"/>
        </w:rPr>
      </w:pPr>
      <w:r w:rsidRPr="00331C85">
        <w:rPr>
          <w:color w:val="000000" w:themeColor="text1"/>
        </w:rPr>
        <w:t>Thus, inalienable to third parties</w:t>
      </w:r>
    </w:p>
    <w:p w14:paraId="6EE90660" w14:textId="6440537D" w:rsidR="00315260" w:rsidRPr="00331C85" w:rsidRDefault="000B34D6" w:rsidP="00435F78">
      <w:pPr>
        <w:numPr>
          <w:ilvl w:val="1"/>
          <w:numId w:val="63"/>
        </w:numPr>
        <w:rPr>
          <w:color w:val="000000" w:themeColor="text1"/>
        </w:rPr>
      </w:pPr>
      <w:r w:rsidRPr="00331C85">
        <w:rPr>
          <w:b/>
          <w:color w:val="000000" w:themeColor="text1"/>
        </w:rPr>
        <w:t>Source</w:t>
      </w:r>
      <w:r w:rsidRPr="00331C85">
        <w:rPr>
          <w:color w:val="000000" w:themeColor="text1"/>
        </w:rPr>
        <w:t xml:space="preserve"> – </w:t>
      </w:r>
      <w:r w:rsidR="00315260" w:rsidRPr="00331C85">
        <w:rPr>
          <w:color w:val="000000" w:themeColor="text1"/>
        </w:rPr>
        <w:t xml:space="preserve">although title was recognized in the Proclamation, it arises from the prior occupation of Canada by AB peoples </w:t>
      </w:r>
    </w:p>
    <w:p w14:paraId="39C51426" w14:textId="37227168" w:rsidR="006D7771" w:rsidRPr="00331C85" w:rsidRDefault="00315260" w:rsidP="00435F78">
      <w:pPr>
        <w:numPr>
          <w:ilvl w:val="2"/>
          <w:numId w:val="63"/>
        </w:numPr>
        <w:rPr>
          <w:color w:val="000000" w:themeColor="text1"/>
        </w:rPr>
      </w:pPr>
      <w:r w:rsidRPr="00331C85">
        <w:rPr>
          <w:color w:val="000000" w:themeColor="text1"/>
        </w:rPr>
        <w:t>G</w:t>
      </w:r>
      <w:r w:rsidR="006D7771" w:rsidRPr="00331C85">
        <w:rPr>
          <w:color w:val="000000" w:themeColor="text1"/>
        </w:rPr>
        <w:t>rounded in physical fact and “relationship between common law and pre-existing systems of aboriginal law”</w:t>
      </w:r>
    </w:p>
    <w:p w14:paraId="6CAAE9F7" w14:textId="6D9A1DE0" w:rsidR="000B34D6" w:rsidRPr="00331C85" w:rsidRDefault="000B34D6" w:rsidP="00435F78">
      <w:pPr>
        <w:numPr>
          <w:ilvl w:val="2"/>
          <w:numId w:val="63"/>
        </w:numPr>
        <w:rPr>
          <w:color w:val="000000" w:themeColor="text1"/>
        </w:rPr>
      </w:pPr>
      <w:r w:rsidRPr="00331C85">
        <w:rPr>
          <w:color w:val="000000" w:themeColor="text1"/>
        </w:rPr>
        <w:t xml:space="preserve">This makes is </w:t>
      </w:r>
      <w:r w:rsidRPr="00331C85">
        <w:rPr>
          <w:i/>
          <w:color w:val="000000" w:themeColor="text1"/>
        </w:rPr>
        <w:t>sui generis</w:t>
      </w:r>
      <w:r w:rsidRPr="00331C85">
        <w:rPr>
          <w:color w:val="000000" w:themeColor="text1"/>
        </w:rPr>
        <w:t xml:space="preserve"> because it arises from possession before the assertion of British sovereignty, whereas normal estates, like fee simple, arise afterwards</w:t>
      </w:r>
    </w:p>
    <w:p w14:paraId="73DEAA5B" w14:textId="484D1FB6" w:rsidR="000B34D6" w:rsidRPr="00331C85" w:rsidRDefault="000B34D6" w:rsidP="00435F78">
      <w:pPr>
        <w:numPr>
          <w:ilvl w:val="1"/>
          <w:numId w:val="63"/>
        </w:numPr>
        <w:rPr>
          <w:color w:val="000000" w:themeColor="text1"/>
        </w:rPr>
      </w:pPr>
      <w:r w:rsidRPr="00331C85">
        <w:rPr>
          <w:b/>
          <w:color w:val="000000" w:themeColor="text1"/>
        </w:rPr>
        <w:t>Communal</w:t>
      </w:r>
      <w:r w:rsidRPr="00331C85">
        <w:rPr>
          <w:color w:val="000000" w:themeColor="text1"/>
        </w:rPr>
        <w:t xml:space="preserve"> – A</w:t>
      </w:r>
      <w:r w:rsidR="00315260" w:rsidRPr="00331C85">
        <w:rPr>
          <w:color w:val="000000" w:themeColor="text1"/>
        </w:rPr>
        <w:t>b</w:t>
      </w:r>
      <w:r w:rsidRPr="00331C85">
        <w:rPr>
          <w:color w:val="000000" w:themeColor="text1"/>
        </w:rPr>
        <w:t xml:space="preserve"> title cannot be held by individuals, but rather held communally </w:t>
      </w:r>
    </w:p>
    <w:p w14:paraId="403A4830" w14:textId="6E48C884" w:rsidR="000B34D6" w:rsidRPr="00331C85" w:rsidRDefault="000B34D6" w:rsidP="00435F78">
      <w:pPr>
        <w:numPr>
          <w:ilvl w:val="2"/>
          <w:numId w:val="63"/>
        </w:numPr>
        <w:rPr>
          <w:color w:val="000000" w:themeColor="text1"/>
        </w:rPr>
      </w:pPr>
      <w:r w:rsidRPr="00331C85">
        <w:rPr>
          <w:color w:val="000000" w:themeColor="text1"/>
        </w:rPr>
        <w:t xml:space="preserve">Collective right to land held by all members of an AB nation </w:t>
      </w:r>
    </w:p>
    <w:p w14:paraId="2E42B68E" w14:textId="77777777" w:rsidR="006D7771" w:rsidRPr="00331C85" w:rsidRDefault="006D7771" w:rsidP="00435F78">
      <w:pPr>
        <w:numPr>
          <w:ilvl w:val="1"/>
          <w:numId w:val="63"/>
        </w:numPr>
        <w:rPr>
          <w:color w:val="000000" w:themeColor="text1"/>
        </w:rPr>
      </w:pPr>
      <w:r w:rsidRPr="00331C85">
        <w:rPr>
          <w:color w:val="000000" w:themeColor="text1"/>
        </w:rPr>
        <w:t xml:space="preserve">Encompasses rights of use </w:t>
      </w:r>
      <w:r w:rsidRPr="00331C85">
        <w:rPr>
          <w:i/>
          <w:iCs/>
          <w:color w:val="000000" w:themeColor="text1"/>
        </w:rPr>
        <w:t xml:space="preserve">beyond </w:t>
      </w:r>
      <w:r w:rsidRPr="00331C85">
        <w:rPr>
          <w:color w:val="000000" w:themeColor="text1"/>
        </w:rPr>
        <w:t>PCT’s integral to distinct cultures</w:t>
      </w:r>
    </w:p>
    <w:p w14:paraId="6AEF18E9" w14:textId="77777777" w:rsidR="00315260" w:rsidRPr="00331C85" w:rsidRDefault="006D7771" w:rsidP="00435F78">
      <w:pPr>
        <w:numPr>
          <w:ilvl w:val="2"/>
          <w:numId w:val="63"/>
        </w:numPr>
        <w:rPr>
          <w:color w:val="000000" w:themeColor="text1"/>
        </w:rPr>
      </w:pPr>
      <w:r w:rsidRPr="00331C85">
        <w:rPr>
          <w:color w:val="000000" w:themeColor="text1"/>
        </w:rPr>
        <w:t>BUT “protected uses must not be irreconcilable with the nature of the group’s attachment to that land”</w:t>
      </w:r>
    </w:p>
    <w:p w14:paraId="50623276" w14:textId="29C42823" w:rsidR="006D7771" w:rsidRPr="00331C85" w:rsidRDefault="006D7771" w:rsidP="00435F78">
      <w:pPr>
        <w:numPr>
          <w:ilvl w:val="3"/>
          <w:numId w:val="63"/>
        </w:numPr>
        <w:rPr>
          <w:color w:val="000000" w:themeColor="text1"/>
        </w:rPr>
      </w:pPr>
      <w:r w:rsidRPr="00331C85">
        <w:rPr>
          <w:color w:val="000000" w:themeColor="text1"/>
        </w:rPr>
        <w:t>“</w:t>
      </w:r>
      <w:r w:rsidR="00315260" w:rsidRPr="00331C85">
        <w:rPr>
          <w:color w:val="000000" w:themeColor="text1"/>
        </w:rPr>
        <w:t>I</w:t>
      </w:r>
      <w:r w:rsidRPr="00331C85">
        <w:rPr>
          <w:color w:val="000000" w:themeColor="text1"/>
        </w:rPr>
        <w:t>nherent limit” implied by protection of patterns of relationship to land over time)</w:t>
      </w:r>
    </w:p>
    <w:p w14:paraId="6236C0A4" w14:textId="77777777" w:rsidR="006D7771" w:rsidRPr="00331C85" w:rsidRDefault="006D7771" w:rsidP="00435F78">
      <w:pPr>
        <w:numPr>
          <w:ilvl w:val="3"/>
          <w:numId w:val="63"/>
        </w:numPr>
        <w:rPr>
          <w:color w:val="000000" w:themeColor="text1"/>
        </w:rPr>
      </w:pPr>
      <w:r w:rsidRPr="00331C85">
        <w:rPr>
          <w:color w:val="000000" w:themeColor="text1"/>
        </w:rPr>
        <w:t>E.g. cannot turn lands claimed on basis of ceremonial significance into a parking lot</w:t>
      </w:r>
    </w:p>
    <w:p w14:paraId="7941692F" w14:textId="4A2A17A3" w:rsidR="006D7771" w:rsidRPr="00331C85" w:rsidRDefault="00230DC7" w:rsidP="00435F78">
      <w:pPr>
        <w:numPr>
          <w:ilvl w:val="3"/>
          <w:numId w:val="63"/>
        </w:numPr>
        <w:rPr>
          <w:color w:val="000000" w:themeColor="text1"/>
        </w:rPr>
      </w:pPr>
      <w:r w:rsidRPr="00331C85">
        <w:rPr>
          <w:color w:val="000000" w:themeColor="text1"/>
        </w:rPr>
        <w:t xml:space="preserve">This is </w:t>
      </w:r>
      <w:r w:rsidR="006D7771" w:rsidRPr="00331C85">
        <w:rPr>
          <w:color w:val="000000" w:themeColor="text1"/>
        </w:rPr>
        <w:t>NOT a “legal straightjacket” because rights-holding groups can always surrender lands to achieve such purposes</w:t>
      </w:r>
    </w:p>
    <w:p w14:paraId="65A76D1E" w14:textId="77777777" w:rsidR="000B34D6" w:rsidRPr="00331C85" w:rsidRDefault="000B34D6" w:rsidP="000B34D6">
      <w:pPr>
        <w:ind w:firstLine="720"/>
        <w:rPr>
          <w:b/>
          <w:i/>
          <w:color w:val="000000" w:themeColor="text1"/>
          <w:lang w:val="en-US"/>
        </w:rPr>
      </w:pPr>
      <w:r w:rsidRPr="00331C85">
        <w:rPr>
          <w:b/>
          <w:i/>
          <w:color w:val="000000" w:themeColor="text1"/>
          <w:lang w:val="en-US"/>
        </w:rPr>
        <w:t xml:space="preserve">Test for Aboriginal Title </w:t>
      </w:r>
    </w:p>
    <w:p w14:paraId="42990FA7" w14:textId="130B7F86" w:rsidR="000B34D6" w:rsidRPr="00331C85" w:rsidRDefault="000B34D6" w:rsidP="00435F78">
      <w:pPr>
        <w:numPr>
          <w:ilvl w:val="0"/>
          <w:numId w:val="80"/>
        </w:numPr>
        <w:rPr>
          <w:color w:val="000000" w:themeColor="text1"/>
        </w:rPr>
      </w:pPr>
      <w:r w:rsidRPr="00331C85">
        <w:rPr>
          <w:color w:val="000000" w:themeColor="text1"/>
        </w:rPr>
        <w:t xml:space="preserve">The land must have been occupied </w:t>
      </w:r>
      <w:r w:rsidR="006D7771" w:rsidRPr="00331C85">
        <w:rPr>
          <w:color w:val="000000" w:themeColor="text1"/>
        </w:rPr>
        <w:t>prior to assertion of Crown</w:t>
      </w:r>
      <w:r w:rsidRPr="00331C85">
        <w:rPr>
          <w:color w:val="000000" w:themeColor="text1"/>
        </w:rPr>
        <w:t xml:space="preserve"> sovereignty </w:t>
      </w:r>
    </w:p>
    <w:p w14:paraId="399D088F" w14:textId="039D39D0" w:rsidR="006D7771" w:rsidRPr="00331C85" w:rsidRDefault="006D7771" w:rsidP="00435F78">
      <w:pPr>
        <w:numPr>
          <w:ilvl w:val="1"/>
          <w:numId w:val="80"/>
        </w:numPr>
        <w:rPr>
          <w:color w:val="000000" w:themeColor="text1"/>
        </w:rPr>
      </w:pPr>
      <w:r w:rsidRPr="00331C85">
        <w:rPr>
          <w:color w:val="000000" w:themeColor="text1"/>
        </w:rPr>
        <w:t>Aboriginal title is burden on Crown’s underlying title, so does not “crystalize” until Crown sovereignty</w:t>
      </w:r>
    </w:p>
    <w:p w14:paraId="654B073F" w14:textId="63FF4119" w:rsidR="006A7739" w:rsidRPr="00331C85" w:rsidRDefault="006D7771" w:rsidP="00435F78">
      <w:pPr>
        <w:numPr>
          <w:ilvl w:val="1"/>
          <w:numId w:val="80"/>
        </w:numPr>
        <w:rPr>
          <w:color w:val="000000" w:themeColor="text1"/>
        </w:rPr>
      </w:pPr>
      <w:r w:rsidRPr="00331C85">
        <w:rPr>
          <w:color w:val="000000" w:themeColor="text1"/>
        </w:rPr>
        <w:t>Occupancy determined as matter of physical reality (cultivation, construction) and existing Indigenous law (land use laws, etc.)</w:t>
      </w:r>
    </w:p>
    <w:p w14:paraId="4E423113" w14:textId="58B9E1D4" w:rsidR="006D7771" w:rsidRPr="00331C85" w:rsidRDefault="006D7771" w:rsidP="00435F78">
      <w:pPr>
        <w:numPr>
          <w:ilvl w:val="0"/>
          <w:numId w:val="80"/>
        </w:numPr>
        <w:rPr>
          <w:color w:val="000000" w:themeColor="text1"/>
        </w:rPr>
      </w:pPr>
      <w:r w:rsidRPr="00331C85">
        <w:rPr>
          <w:color w:val="000000" w:themeColor="text1"/>
        </w:rPr>
        <w:t>If</w:t>
      </w:r>
      <w:r w:rsidR="00983007" w:rsidRPr="00331C85">
        <w:rPr>
          <w:color w:val="000000" w:themeColor="text1"/>
        </w:rPr>
        <w:t xml:space="preserve"> the</w:t>
      </w:r>
      <w:r w:rsidRPr="00331C85">
        <w:rPr>
          <w:color w:val="000000" w:themeColor="text1"/>
        </w:rPr>
        <w:t xml:space="preserve"> present occupation </w:t>
      </w:r>
      <w:r w:rsidR="00983007" w:rsidRPr="00331C85">
        <w:rPr>
          <w:color w:val="000000" w:themeColor="text1"/>
        </w:rPr>
        <w:t xml:space="preserve">is </w:t>
      </w:r>
      <w:r w:rsidRPr="00331C85">
        <w:rPr>
          <w:color w:val="000000" w:themeColor="text1"/>
        </w:rPr>
        <w:t xml:space="preserve">relied </w:t>
      </w:r>
      <w:r w:rsidR="00983007" w:rsidRPr="00331C85">
        <w:rPr>
          <w:color w:val="000000" w:themeColor="text1"/>
        </w:rPr>
        <w:t>up</w:t>
      </w:r>
      <w:r w:rsidRPr="00331C85">
        <w:rPr>
          <w:color w:val="000000" w:themeColor="text1"/>
        </w:rPr>
        <w:t>on as a proof of pre-sovereignty occupation, t</w:t>
      </w:r>
      <w:r w:rsidR="000B34D6" w:rsidRPr="00331C85">
        <w:rPr>
          <w:color w:val="000000" w:themeColor="text1"/>
        </w:rPr>
        <w:t>here must be a continuity between pre-sovereignty and modern times (but not an unbroken chain)</w:t>
      </w:r>
    </w:p>
    <w:p w14:paraId="15566DBB" w14:textId="3F515D7C" w:rsidR="006D7771" w:rsidRPr="00331C85" w:rsidRDefault="000B34D6" w:rsidP="00435F78">
      <w:pPr>
        <w:numPr>
          <w:ilvl w:val="0"/>
          <w:numId w:val="80"/>
        </w:numPr>
        <w:rPr>
          <w:color w:val="000000" w:themeColor="text1"/>
        </w:rPr>
      </w:pPr>
      <w:r w:rsidRPr="00331C85">
        <w:rPr>
          <w:color w:val="000000" w:themeColor="text1"/>
        </w:rPr>
        <w:t xml:space="preserve">At the time of sovereignty, the occupancy must have been exclusive </w:t>
      </w:r>
    </w:p>
    <w:p w14:paraId="0DB8EFB8" w14:textId="6E197853" w:rsidR="006D7771" w:rsidRPr="00331C85" w:rsidRDefault="006D7771" w:rsidP="00435F78">
      <w:pPr>
        <w:numPr>
          <w:ilvl w:val="1"/>
          <w:numId w:val="80"/>
        </w:numPr>
        <w:rPr>
          <w:color w:val="000000" w:themeColor="text1"/>
        </w:rPr>
      </w:pPr>
      <w:r w:rsidRPr="00331C85">
        <w:rPr>
          <w:color w:val="000000" w:themeColor="text1"/>
        </w:rPr>
        <w:t>Necessary to mirror content of the right</w:t>
      </w:r>
    </w:p>
    <w:p w14:paraId="622A0116" w14:textId="16A68BF4" w:rsidR="00983007" w:rsidRPr="00331C85" w:rsidRDefault="00983007" w:rsidP="00435F78">
      <w:pPr>
        <w:numPr>
          <w:ilvl w:val="2"/>
          <w:numId w:val="80"/>
        </w:numPr>
        <w:rPr>
          <w:color w:val="000000" w:themeColor="text1"/>
        </w:rPr>
      </w:pPr>
      <w:r w:rsidRPr="00331C85">
        <w:rPr>
          <w:color w:val="000000" w:themeColor="text1"/>
        </w:rPr>
        <w:t>The right is to exclusive use of the land, it can’t be the case that multiple groups can assert title to land</w:t>
      </w:r>
    </w:p>
    <w:p w14:paraId="4939EB00" w14:textId="7DDE8A4D" w:rsidR="00983007" w:rsidRPr="00331C85" w:rsidRDefault="006D7771" w:rsidP="00435F78">
      <w:pPr>
        <w:numPr>
          <w:ilvl w:val="1"/>
          <w:numId w:val="80"/>
        </w:numPr>
        <w:rPr>
          <w:color w:val="000000" w:themeColor="text1"/>
        </w:rPr>
      </w:pPr>
      <w:r w:rsidRPr="00331C85">
        <w:rPr>
          <w:color w:val="000000" w:themeColor="text1"/>
        </w:rPr>
        <w:t>Can be demonstrated even if land shared with other Indigenous groups, as long as sharing by ‘permission’ or met with “intention and capacity to retain exclusive control” (e.g. trespass laws, treaties</w:t>
      </w:r>
      <w:r w:rsidR="00983007" w:rsidRPr="00331C85">
        <w:rPr>
          <w:color w:val="000000" w:themeColor="text1"/>
        </w:rPr>
        <w:t>)</w:t>
      </w:r>
    </w:p>
    <w:p w14:paraId="0AB7EFAA" w14:textId="257BE233" w:rsidR="000B34D6" w:rsidRPr="00331C85" w:rsidRDefault="000B34D6" w:rsidP="006D7771">
      <w:pPr>
        <w:ind w:left="1134"/>
        <w:rPr>
          <w:color w:val="000000" w:themeColor="text1"/>
        </w:rPr>
      </w:pPr>
      <w:r w:rsidRPr="00331C85">
        <w:rPr>
          <w:color w:val="000000" w:themeColor="text1"/>
        </w:rPr>
        <w:t>If all of these are established, then AB title exists</w:t>
      </w:r>
    </w:p>
    <w:p w14:paraId="4D71F824" w14:textId="77777777" w:rsidR="000B34D6" w:rsidRPr="00331C85" w:rsidRDefault="000B34D6" w:rsidP="00435F78">
      <w:pPr>
        <w:numPr>
          <w:ilvl w:val="2"/>
          <w:numId w:val="63"/>
        </w:numPr>
        <w:rPr>
          <w:color w:val="000000" w:themeColor="text1"/>
        </w:rPr>
      </w:pPr>
      <w:r w:rsidRPr="00331C85">
        <w:rPr>
          <w:color w:val="000000" w:themeColor="text1"/>
        </w:rPr>
        <w:t>If it partly fails, it is possible to establish a claim less than title</w:t>
      </w:r>
    </w:p>
    <w:p w14:paraId="28495D70" w14:textId="1E11C351" w:rsidR="000B34D6" w:rsidRPr="00331C85" w:rsidRDefault="00157E4F" w:rsidP="000B34D6">
      <w:pPr>
        <w:ind w:firstLine="720"/>
        <w:rPr>
          <w:color w:val="000000" w:themeColor="text1"/>
          <w:lang w:val="en-US"/>
        </w:rPr>
      </w:pPr>
      <w:r w:rsidRPr="00331C85">
        <w:rPr>
          <w:i/>
          <w:color w:val="000000" w:themeColor="text1"/>
          <w:lang w:val="en-US"/>
        </w:rPr>
        <w:t xml:space="preserve">1) </w:t>
      </w:r>
      <w:r w:rsidR="000B34D6" w:rsidRPr="00331C85">
        <w:rPr>
          <w:i/>
          <w:color w:val="000000" w:themeColor="text1"/>
          <w:lang w:val="en-US"/>
        </w:rPr>
        <w:t>Infringement on AB Title</w:t>
      </w:r>
    </w:p>
    <w:p w14:paraId="21925BCB" w14:textId="77777777" w:rsidR="000B34D6" w:rsidRPr="00331C85" w:rsidRDefault="000B34D6" w:rsidP="00435F78">
      <w:pPr>
        <w:numPr>
          <w:ilvl w:val="1"/>
          <w:numId w:val="63"/>
        </w:numPr>
        <w:rPr>
          <w:color w:val="000000" w:themeColor="text1"/>
        </w:rPr>
      </w:pPr>
      <w:r w:rsidRPr="00331C85">
        <w:rPr>
          <w:color w:val="000000" w:themeColor="text1"/>
        </w:rPr>
        <w:t>AB title is not an absolutely protected title</w:t>
      </w:r>
    </w:p>
    <w:p w14:paraId="06D846E1" w14:textId="77777777" w:rsidR="000B34D6" w:rsidRPr="00331C85" w:rsidRDefault="000B34D6" w:rsidP="00435F78">
      <w:pPr>
        <w:numPr>
          <w:ilvl w:val="1"/>
          <w:numId w:val="63"/>
        </w:numPr>
        <w:rPr>
          <w:color w:val="000000" w:themeColor="text1"/>
        </w:rPr>
      </w:pPr>
      <w:r w:rsidRPr="00331C85">
        <w:rPr>
          <w:color w:val="000000" w:themeColor="text1"/>
        </w:rPr>
        <w:t>It can be infringed upon if the infringement passes a two-part test:</w:t>
      </w:r>
    </w:p>
    <w:p w14:paraId="3223C7D5" w14:textId="77777777" w:rsidR="000B34D6" w:rsidRPr="00331C85" w:rsidRDefault="000B34D6" w:rsidP="00435F78">
      <w:pPr>
        <w:numPr>
          <w:ilvl w:val="1"/>
          <w:numId w:val="65"/>
        </w:numPr>
        <w:rPr>
          <w:color w:val="000000" w:themeColor="text1"/>
        </w:rPr>
      </w:pPr>
      <w:r w:rsidRPr="00331C85">
        <w:rPr>
          <w:color w:val="000000" w:themeColor="text1"/>
        </w:rPr>
        <w:t>The infringement must be in the furtherance of a legislative objective that is compelling and substantial</w:t>
      </w:r>
    </w:p>
    <w:p w14:paraId="21B602A8" w14:textId="77777777" w:rsidR="000B34D6" w:rsidRPr="00331C85" w:rsidRDefault="000B34D6" w:rsidP="00435F78">
      <w:pPr>
        <w:numPr>
          <w:ilvl w:val="1"/>
          <w:numId w:val="65"/>
        </w:numPr>
        <w:rPr>
          <w:color w:val="000000" w:themeColor="text1"/>
        </w:rPr>
      </w:pPr>
      <w:r w:rsidRPr="00331C85">
        <w:rPr>
          <w:color w:val="000000" w:themeColor="text1"/>
        </w:rPr>
        <w:t>The infringement must be consistent with the special relationship between ABs and the Crown</w:t>
      </w:r>
    </w:p>
    <w:p w14:paraId="5E90BD6C" w14:textId="77777777" w:rsidR="000B34D6" w:rsidRPr="00331C85" w:rsidRDefault="000B34D6" w:rsidP="00435F78">
      <w:pPr>
        <w:numPr>
          <w:ilvl w:val="1"/>
          <w:numId w:val="63"/>
        </w:numPr>
        <w:rPr>
          <w:color w:val="000000" w:themeColor="text1"/>
        </w:rPr>
      </w:pPr>
      <w:r w:rsidRPr="00331C85">
        <w:rPr>
          <w:color w:val="000000" w:themeColor="text1"/>
        </w:rPr>
        <w:t>This relationship is special b/c both the ideas of the common law and the AB traditions must be taken into consideration when making the decisions, as ABs are a unique case and must be given respect in terms of their traditions and laws</w:t>
      </w:r>
    </w:p>
    <w:p w14:paraId="71BFC2A1" w14:textId="43E32242" w:rsidR="000B34D6" w:rsidRPr="00331C85" w:rsidRDefault="00157E4F" w:rsidP="000B34D6">
      <w:pPr>
        <w:ind w:firstLine="720"/>
        <w:rPr>
          <w:b/>
          <w:i/>
          <w:color w:val="000000" w:themeColor="text1"/>
          <w:lang w:val="en-US"/>
        </w:rPr>
      </w:pPr>
      <w:r w:rsidRPr="00331C85">
        <w:rPr>
          <w:b/>
          <w:i/>
          <w:color w:val="000000" w:themeColor="text1"/>
          <w:lang w:val="en-US"/>
        </w:rPr>
        <w:t xml:space="preserve">2) </w:t>
      </w:r>
      <w:r w:rsidR="006D7771" w:rsidRPr="00331C85">
        <w:rPr>
          <w:b/>
          <w:i/>
          <w:color w:val="000000" w:themeColor="text1"/>
          <w:lang w:val="en-US"/>
        </w:rPr>
        <w:t>Justification</w:t>
      </w:r>
    </w:p>
    <w:p w14:paraId="1B9DD49E" w14:textId="77777777" w:rsidR="006D7771" w:rsidRPr="00331C85" w:rsidRDefault="006D7771" w:rsidP="00435F78">
      <w:pPr>
        <w:pStyle w:val="ListParagraph"/>
        <w:numPr>
          <w:ilvl w:val="1"/>
          <w:numId w:val="63"/>
        </w:numPr>
        <w:rPr>
          <w:color w:val="000000" w:themeColor="text1"/>
        </w:rPr>
      </w:pPr>
      <w:r w:rsidRPr="00331C85">
        <w:rPr>
          <w:color w:val="000000" w:themeColor="text1"/>
        </w:rPr>
        <w:t xml:space="preserve">As with other Aboriginal rights (per </w:t>
      </w:r>
      <w:r w:rsidRPr="00331C85">
        <w:rPr>
          <w:i/>
          <w:iCs/>
          <w:color w:val="000000" w:themeColor="text1"/>
        </w:rPr>
        <w:t>Sparrow</w:t>
      </w:r>
      <w:r w:rsidRPr="00331C85">
        <w:rPr>
          <w:color w:val="000000" w:themeColor="text1"/>
        </w:rPr>
        <w:t>), Aboriginal title may be infringed with justification</w:t>
      </w:r>
    </w:p>
    <w:p w14:paraId="10F26687" w14:textId="77777777" w:rsidR="006D7771" w:rsidRPr="00331C85" w:rsidRDefault="006D7771" w:rsidP="00435F78">
      <w:pPr>
        <w:pStyle w:val="ListParagraph"/>
        <w:numPr>
          <w:ilvl w:val="1"/>
          <w:numId w:val="63"/>
        </w:numPr>
        <w:rPr>
          <w:color w:val="000000" w:themeColor="text1"/>
        </w:rPr>
      </w:pPr>
      <w:r w:rsidRPr="00331C85">
        <w:rPr>
          <w:color w:val="000000" w:themeColor="text1"/>
        </w:rPr>
        <w:t xml:space="preserve">Accepts </w:t>
      </w:r>
      <w:r w:rsidRPr="00331C85">
        <w:rPr>
          <w:i/>
          <w:iCs/>
          <w:color w:val="000000" w:themeColor="text1"/>
        </w:rPr>
        <w:t>Gladstone</w:t>
      </w:r>
      <w:r w:rsidRPr="00331C85">
        <w:rPr>
          <w:color w:val="000000" w:themeColor="text1"/>
        </w:rPr>
        <w:t>’s broad list of possible sources of justification grounded in “reconciliation”</w:t>
      </w:r>
    </w:p>
    <w:p w14:paraId="3E53F434" w14:textId="591D1E6E" w:rsidR="006D7771" w:rsidRPr="00331C85" w:rsidRDefault="006D7771" w:rsidP="00435F78">
      <w:pPr>
        <w:pStyle w:val="ListParagraph"/>
        <w:numPr>
          <w:ilvl w:val="2"/>
          <w:numId w:val="63"/>
        </w:numPr>
        <w:rPr>
          <w:color w:val="000000" w:themeColor="text1"/>
        </w:rPr>
      </w:pPr>
      <w:r w:rsidRPr="00331C85">
        <w:rPr>
          <w:color w:val="000000" w:themeColor="text1"/>
        </w:rPr>
        <w:t>Adds: “the development of agriculture, forestry, mining, and hydroelectric power, the general economic development of the interior of British Columbia, protection of the environment or endangered species, the building of infrastructure and the settlement of foreign populations to support those aims” are consistent with reconciliation and can justify infringements of title</w:t>
      </w:r>
    </w:p>
    <w:p w14:paraId="4D2546BD" w14:textId="5A123CC9" w:rsidR="00F43545" w:rsidRPr="00331C85" w:rsidRDefault="00F43545" w:rsidP="00435F78">
      <w:pPr>
        <w:pStyle w:val="ListParagraph"/>
        <w:numPr>
          <w:ilvl w:val="3"/>
          <w:numId w:val="63"/>
        </w:numPr>
        <w:rPr>
          <w:color w:val="000000" w:themeColor="text1"/>
        </w:rPr>
      </w:pPr>
      <w:r w:rsidRPr="00331C85">
        <w:rPr>
          <w:color w:val="000000" w:themeColor="text1"/>
        </w:rPr>
        <w:t xml:space="preserve">This is a big leeway for the Crown to establish justification to infringe Ab title claim </w:t>
      </w:r>
    </w:p>
    <w:p w14:paraId="5E2AF344" w14:textId="5DDF79B5" w:rsidR="006D7771" w:rsidRPr="00331C85" w:rsidRDefault="006D7771" w:rsidP="00435F78">
      <w:pPr>
        <w:pStyle w:val="ListParagraph"/>
        <w:numPr>
          <w:ilvl w:val="1"/>
          <w:numId w:val="63"/>
        </w:numPr>
        <w:rPr>
          <w:color w:val="000000" w:themeColor="text1"/>
        </w:rPr>
      </w:pPr>
      <w:r w:rsidRPr="00331C85">
        <w:rPr>
          <w:color w:val="000000" w:themeColor="text1"/>
        </w:rPr>
        <w:t xml:space="preserve">Fiduciary duty in context of justification assessed with reference to, </w:t>
      </w:r>
      <w:r w:rsidRPr="00331C85">
        <w:rPr>
          <w:i/>
          <w:iCs/>
          <w:color w:val="000000" w:themeColor="text1"/>
        </w:rPr>
        <w:t>inter alia</w:t>
      </w:r>
      <w:r w:rsidRPr="00331C85">
        <w:rPr>
          <w:color w:val="000000" w:themeColor="text1"/>
        </w:rPr>
        <w:t>, accommodation of participation in development, consultation, and compensation</w:t>
      </w:r>
    </w:p>
    <w:p w14:paraId="0D47C505" w14:textId="24FF9B0F" w:rsidR="00234D12" w:rsidRPr="00331C85" w:rsidRDefault="00234D12" w:rsidP="000B34D6">
      <w:pPr>
        <w:rPr>
          <w:color w:val="000000" w:themeColor="text1"/>
        </w:rPr>
      </w:pPr>
      <w:r w:rsidRPr="00331C85">
        <w:rPr>
          <w:color w:val="000000" w:themeColor="text1"/>
        </w:rPr>
        <w:t>Issue:</w:t>
      </w:r>
    </w:p>
    <w:p w14:paraId="7CEC54CE" w14:textId="3742DED6" w:rsidR="00234D12" w:rsidRPr="00331C85" w:rsidRDefault="00234D12" w:rsidP="000B34D6">
      <w:pPr>
        <w:rPr>
          <w:color w:val="000000" w:themeColor="text1"/>
        </w:rPr>
      </w:pPr>
      <w:r w:rsidRPr="00331C85">
        <w:rPr>
          <w:color w:val="000000" w:themeColor="text1"/>
        </w:rPr>
        <w:t>Notes:</w:t>
      </w:r>
      <w:r w:rsidR="006D7771" w:rsidRPr="00331C85">
        <w:rPr>
          <w:color w:val="000000" w:themeColor="text1"/>
        </w:rPr>
        <w:tab/>
        <w:t>New trial BUT??</w:t>
      </w:r>
    </w:p>
    <w:p w14:paraId="37B8C81F" w14:textId="77777777" w:rsidR="006D7771" w:rsidRPr="00331C85" w:rsidRDefault="006D7771" w:rsidP="00435F78">
      <w:pPr>
        <w:pStyle w:val="ListParagraph"/>
        <w:numPr>
          <w:ilvl w:val="1"/>
          <w:numId w:val="63"/>
        </w:numPr>
        <w:rPr>
          <w:color w:val="000000" w:themeColor="text1"/>
        </w:rPr>
      </w:pPr>
      <w:r w:rsidRPr="00331C85">
        <w:rPr>
          <w:color w:val="000000" w:themeColor="text1"/>
        </w:rPr>
        <w:t>Orders new trial on basis of failure to assess evidence appropriately</w:t>
      </w:r>
    </w:p>
    <w:p w14:paraId="46E22886" w14:textId="77777777" w:rsidR="006D7771" w:rsidRPr="00331C85" w:rsidRDefault="006D7771" w:rsidP="00435F78">
      <w:pPr>
        <w:pStyle w:val="ListParagraph"/>
        <w:numPr>
          <w:ilvl w:val="2"/>
          <w:numId w:val="63"/>
        </w:numPr>
        <w:rPr>
          <w:color w:val="000000" w:themeColor="text1"/>
        </w:rPr>
      </w:pPr>
      <w:r w:rsidRPr="00331C85">
        <w:rPr>
          <w:color w:val="000000" w:themeColor="text1"/>
        </w:rPr>
        <w:t>BUT, “By ordering a new trial, I do not necessarily encourage the parties to proceed to litigation and to settle their dispute through the courts”</w:t>
      </w:r>
    </w:p>
    <w:p w14:paraId="6D397FA8" w14:textId="77777777" w:rsidR="006D7771" w:rsidRPr="00331C85" w:rsidRDefault="006D7771" w:rsidP="00435F78">
      <w:pPr>
        <w:pStyle w:val="ListParagraph"/>
        <w:numPr>
          <w:ilvl w:val="1"/>
          <w:numId w:val="63"/>
        </w:numPr>
        <w:rPr>
          <w:color w:val="000000" w:themeColor="text1"/>
        </w:rPr>
      </w:pPr>
      <w:r w:rsidRPr="00331C85">
        <w:rPr>
          <w:color w:val="000000" w:themeColor="text1"/>
        </w:rPr>
        <w:t>Court’s ruling should provide constitutional basis on which to structure subsequent negotiations</w:t>
      </w:r>
    </w:p>
    <w:p w14:paraId="51E34E36" w14:textId="77777777" w:rsidR="006D7771" w:rsidRPr="00331C85" w:rsidRDefault="006D7771" w:rsidP="00435F78">
      <w:pPr>
        <w:pStyle w:val="ListParagraph"/>
        <w:numPr>
          <w:ilvl w:val="2"/>
          <w:numId w:val="63"/>
        </w:numPr>
        <w:rPr>
          <w:color w:val="000000" w:themeColor="text1"/>
        </w:rPr>
      </w:pPr>
      <w:r w:rsidRPr="00331C85">
        <w:rPr>
          <w:color w:val="000000" w:themeColor="text1"/>
        </w:rPr>
        <w:t>“Ultimately, it is through negotiated settlements, with good faith and give and take on all sides, reinforced by judgments of this Court, that we will achieve…reconciliation”</w:t>
      </w:r>
    </w:p>
    <w:p w14:paraId="1B6B8539" w14:textId="1040F0CE" w:rsidR="006D7771" w:rsidRPr="00331C85" w:rsidRDefault="006D7771" w:rsidP="00435F78">
      <w:pPr>
        <w:pStyle w:val="ListParagraph"/>
        <w:numPr>
          <w:ilvl w:val="1"/>
          <w:numId w:val="63"/>
        </w:numPr>
        <w:rPr>
          <w:color w:val="000000" w:themeColor="text1"/>
        </w:rPr>
      </w:pPr>
      <w:r w:rsidRPr="00331C85">
        <w:rPr>
          <w:color w:val="000000" w:themeColor="text1"/>
        </w:rPr>
        <w:t>“Let us face it, we are all here to stay”</w:t>
      </w:r>
    </w:p>
    <w:p w14:paraId="1100226C" w14:textId="77777777" w:rsidR="00234D12" w:rsidRPr="00331C85" w:rsidRDefault="00234D12" w:rsidP="000B34D6">
      <w:pPr>
        <w:rPr>
          <w:color w:val="000000" w:themeColor="text1"/>
        </w:rPr>
      </w:pPr>
    </w:p>
    <w:p w14:paraId="5217D71F" w14:textId="77777777" w:rsidR="000B34D6" w:rsidRPr="00331C85" w:rsidRDefault="000B34D6" w:rsidP="000B34D6">
      <w:pPr>
        <w:pStyle w:val="Heading3"/>
        <w:rPr>
          <w:color w:val="000000" w:themeColor="text1"/>
        </w:rPr>
      </w:pPr>
      <w:bookmarkStart w:id="218" w:name="_Toc503877440"/>
      <w:bookmarkStart w:id="219" w:name="_Toc509149936"/>
      <w:bookmarkStart w:id="220" w:name="_Toc510516182"/>
      <w:bookmarkStart w:id="221" w:name="_Toc3545635"/>
      <w:bookmarkStart w:id="222" w:name="_Toc18930288"/>
      <w:r w:rsidRPr="00331C85">
        <w:rPr>
          <w:color w:val="000000" w:themeColor="text1"/>
        </w:rPr>
        <w:t>Tslhqot’in Nation v British Columbia</w:t>
      </w:r>
      <w:bookmarkEnd w:id="218"/>
      <w:bookmarkEnd w:id="219"/>
      <w:bookmarkEnd w:id="220"/>
      <w:r w:rsidRPr="00331C85">
        <w:rPr>
          <w:color w:val="000000" w:themeColor="text1"/>
        </w:rPr>
        <w:t>, 2014 SCC</w:t>
      </w:r>
      <w:bookmarkEnd w:id="221"/>
      <w:bookmarkEnd w:id="222"/>
      <w:r w:rsidRPr="00331C85">
        <w:rPr>
          <w:color w:val="000000" w:themeColor="text1"/>
        </w:rPr>
        <w:t xml:space="preserve"> </w:t>
      </w:r>
    </w:p>
    <w:p w14:paraId="77A4959A" w14:textId="77777777" w:rsidR="000B34D6" w:rsidRPr="00331C85" w:rsidRDefault="000B34D6" w:rsidP="000B34D6">
      <w:pPr>
        <w:rPr>
          <w:color w:val="000000" w:themeColor="text1"/>
        </w:rPr>
      </w:pPr>
      <w:r w:rsidRPr="00331C85">
        <w:rPr>
          <w:color w:val="000000" w:themeColor="text1"/>
        </w:rPr>
        <w:t>Ratio:</w:t>
      </w:r>
    </w:p>
    <w:p w14:paraId="502D9B3A" w14:textId="1CEDFB8E" w:rsidR="006D7771" w:rsidRPr="00331C85" w:rsidRDefault="000B34D6" w:rsidP="006D7771">
      <w:pPr>
        <w:ind w:left="720" w:hanging="720"/>
        <w:rPr>
          <w:color w:val="000000" w:themeColor="text1"/>
        </w:rPr>
      </w:pPr>
      <w:r w:rsidRPr="00331C85">
        <w:rPr>
          <w:color w:val="000000" w:themeColor="text1"/>
        </w:rPr>
        <w:t>Facts:</w:t>
      </w:r>
      <w:r w:rsidRPr="00331C85">
        <w:rPr>
          <w:color w:val="000000" w:themeColor="text1"/>
        </w:rPr>
        <w:tab/>
      </w:r>
      <w:r w:rsidR="006D7771" w:rsidRPr="00331C85">
        <w:rPr>
          <w:color w:val="000000" w:themeColor="text1"/>
        </w:rPr>
        <w:t>1792, Captain George Vancouver claimed all of the land that would become BC on behalf of British Crown.</w:t>
      </w:r>
    </w:p>
    <w:p w14:paraId="00A8DB43" w14:textId="3C80313E" w:rsidR="006D7771" w:rsidRPr="00331C85" w:rsidRDefault="006D7771" w:rsidP="006D7771">
      <w:pPr>
        <w:ind w:left="720"/>
        <w:rPr>
          <w:color w:val="000000" w:themeColor="text1"/>
        </w:rPr>
      </w:pPr>
      <w:r w:rsidRPr="00331C85">
        <w:rPr>
          <w:color w:val="000000" w:themeColor="text1"/>
        </w:rPr>
        <w:t>Minimal contact between Tsilhqot’in of central BC and European traders and explorers until 50 years later when British attempted to survey lands.</w:t>
      </w:r>
    </w:p>
    <w:p w14:paraId="68F04EFD" w14:textId="70D83CDE" w:rsidR="006D7771" w:rsidRPr="00331C85" w:rsidRDefault="006D7771" w:rsidP="006D7771">
      <w:pPr>
        <w:ind w:left="720"/>
        <w:rPr>
          <w:color w:val="000000" w:themeColor="text1"/>
        </w:rPr>
      </w:pPr>
      <w:r w:rsidRPr="00331C85">
        <w:rPr>
          <w:color w:val="000000" w:themeColor="text1"/>
        </w:rPr>
        <w:t>1864, Tsilhqot’in blocked construction of a road, killed 19 settlers and expelled all Europeans from territory.</w:t>
      </w:r>
    </w:p>
    <w:p w14:paraId="66131BD9" w14:textId="32A3F906" w:rsidR="006D7771" w:rsidRPr="00331C85" w:rsidRDefault="006D7771" w:rsidP="006D7771">
      <w:pPr>
        <w:ind w:left="720"/>
        <w:rPr>
          <w:color w:val="000000" w:themeColor="text1"/>
        </w:rPr>
      </w:pPr>
      <w:r w:rsidRPr="00331C85">
        <w:rPr>
          <w:color w:val="000000" w:themeColor="text1"/>
        </w:rPr>
        <w:t>Four Tsilhqot’in chiefs were hanged.</w:t>
      </w:r>
    </w:p>
    <w:p w14:paraId="06203445" w14:textId="57953611" w:rsidR="006D7771" w:rsidRPr="00331C85" w:rsidRDefault="006D7771" w:rsidP="006D7771">
      <w:pPr>
        <w:ind w:left="720"/>
        <w:rPr>
          <w:color w:val="000000" w:themeColor="text1"/>
        </w:rPr>
      </w:pPr>
      <w:r w:rsidRPr="00331C85">
        <w:rPr>
          <w:color w:val="000000" w:themeColor="text1"/>
        </w:rPr>
        <w:t>For next 100+ years, Tsilhqot’in lived in territory with minimal settler disruption.</w:t>
      </w:r>
    </w:p>
    <w:p w14:paraId="1C81E5C7" w14:textId="124810AE" w:rsidR="006D7771" w:rsidRPr="00331C85" w:rsidRDefault="006D7771" w:rsidP="006D7771">
      <w:pPr>
        <w:ind w:left="720"/>
        <w:rPr>
          <w:color w:val="000000" w:themeColor="text1"/>
        </w:rPr>
      </w:pPr>
      <w:r w:rsidRPr="00331C85">
        <w:rPr>
          <w:color w:val="000000" w:themeColor="text1"/>
        </w:rPr>
        <w:t>1983, B.C. government granted Carrier lumber a licence to cut trees in Tsilhqot’in territory.</w:t>
      </w:r>
    </w:p>
    <w:p w14:paraId="3E58CB4D" w14:textId="71B4A944" w:rsidR="006D7771" w:rsidRPr="00331C85" w:rsidRDefault="006D7771" w:rsidP="006D7771">
      <w:pPr>
        <w:ind w:left="720"/>
        <w:rPr>
          <w:color w:val="000000" w:themeColor="text1"/>
        </w:rPr>
      </w:pPr>
      <w:r w:rsidRPr="00331C85">
        <w:rPr>
          <w:color w:val="000000" w:themeColor="text1"/>
        </w:rPr>
        <w:t>Following years of protest and blockades, title claim filed.</w:t>
      </w:r>
    </w:p>
    <w:p w14:paraId="06EA4587" w14:textId="77777777" w:rsidR="006D7771" w:rsidRPr="00331C85" w:rsidRDefault="006D7771" w:rsidP="006D7771">
      <w:pPr>
        <w:rPr>
          <w:color w:val="000000" w:themeColor="text1"/>
        </w:rPr>
      </w:pPr>
    </w:p>
    <w:p w14:paraId="000C30E2" w14:textId="72963132" w:rsidR="000B34D6" w:rsidRPr="00331C85" w:rsidRDefault="000B34D6" w:rsidP="006D7771">
      <w:pPr>
        <w:ind w:left="720"/>
        <w:rPr>
          <w:color w:val="000000" w:themeColor="text1"/>
        </w:rPr>
      </w:pPr>
      <w:r w:rsidRPr="00331C85">
        <w:rPr>
          <w:color w:val="000000" w:themeColor="text1"/>
        </w:rPr>
        <w:t>In 1998, T filed an Aboriginal title claim the court – the trial judgment was according in their favour and used a broad declaration of title. This decision was overturned at the Court of Appeal and a narrower test was applied. Only specific, intensively occupied areas can support Aboriginal title.</w:t>
      </w:r>
    </w:p>
    <w:p w14:paraId="6EBBEBFF" w14:textId="77777777" w:rsidR="000B34D6" w:rsidRPr="00331C85" w:rsidRDefault="000B34D6" w:rsidP="000B34D6">
      <w:pPr>
        <w:ind w:left="720" w:hanging="720"/>
        <w:rPr>
          <w:color w:val="000000" w:themeColor="text1"/>
          <w:lang w:val="en-US"/>
        </w:rPr>
      </w:pPr>
      <w:r w:rsidRPr="00331C85">
        <w:rPr>
          <w:color w:val="000000" w:themeColor="text1"/>
          <w:lang w:val="en-US"/>
        </w:rPr>
        <w:t>Result:</w:t>
      </w:r>
      <w:r w:rsidRPr="00331C85">
        <w:rPr>
          <w:color w:val="000000" w:themeColor="text1"/>
          <w:lang w:val="en-US"/>
        </w:rPr>
        <w:tab/>
        <w:t>Appeal allowed and declaration of Aboriginal title granted over the area – further that BC breached its duty to consult owed to T through its land use planning and forestry authorizations</w:t>
      </w:r>
    </w:p>
    <w:p w14:paraId="3A5981AF" w14:textId="77777777" w:rsidR="000B34D6" w:rsidRPr="00331C85" w:rsidRDefault="000B34D6" w:rsidP="000B34D6">
      <w:pPr>
        <w:ind w:left="720" w:hanging="720"/>
        <w:rPr>
          <w:color w:val="000000" w:themeColor="text1"/>
        </w:rPr>
      </w:pPr>
      <w:r w:rsidRPr="00331C85">
        <w:rPr>
          <w:color w:val="000000" w:themeColor="text1"/>
        </w:rPr>
        <w:t>Reason:</w:t>
      </w:r>
      <w:r w:rsidRPr="00331C85">
        <w:rPr>
          <w:color w:val="000000" w:themeColor="text1"/>
        </w:rPr>
        <w:tab/>
      </w:r>
      <w:r w:rsidRPr="00331C85">
        <w:rPr>
          <w:b/>
          <w:color w:val="000000" w:themeColor="text1"/>
        </w:rPr>
        <w:t>Test for Aboriginal Title</w:t>
      </w:r>
      <w:r w:rsidRPr="00331C85">
        <w:rPr>
          <w:color w:val="000000" w:themeColor="text1"/>
        </w:rPr>
        <w:t xml:space="preserve"> (</w:t>
      </w:r>
      <w:r w:rsidRPr="00331C85">
        <w:rPr>
          <w:i/>
          <w:color w:val="000000" w:themeColor="text1"/>
        </w:rPr>
        <w:t xml:space="preserve">Delgamuukw </w:t>
      </w:r>
      <w:r w:rsidRPr="00331C85">
        <w:rPr>
          <w:color w:val="000000" w:themeColor="text1"/>
        </w:rPr>
        <w:t xml:space="preserve">test) </w:t>
      </w:r>
    </w:p>
    <w:p w14:paraId="16D0FB5B" w14:textId="319560D9" w:rsidR="000B34D6" w:rsidRPr="00331C85" w:rsidRDefault="000B34D6" w:rsidP="00E206B9">
      <w:pPr>
        <w:ind w:left="720" w:firstLine="720"/>
        <w:rPr>
          <w:color w:val="000000" w:themeColor="text1"/>
        </w:rPr>
      </w:pPr>
      <w:r w:rsidRPr="00331C85">
        <w:rPr>
          <w:color w:val="000000" w:themeColor="text1"/>
        </w:rPr>
        <w:t xml:space="preserve">(1) The land must have been occupied prior to sovereignty </w:t>
      </w:r>
    </w:p>
    <w:p w14:paraId="6A47914C" w14:textId="1B9CA771" w:rsidR="000B34D6" w:rsidRPr="00331C85" w:rsidRDefault="000B34D6" w:rsidP="00E206B9">
      <w:pPr>
        <w:ind w:left="1440"/>
        <w:rPr>
          <w:color w:val="000000" w:themeColor="text1"/>
        </w:rPr>
      </w:pPr>
      <w:r w:rsidRPr="00331C85">
        <w:rPr>
          <w:color w:val="000000" w:themeColor="text1"/>
        </w:rPr>
        <w:t xml:space="preserve">(2) If present occupation is relied on as proof of occupation pre-sovereignty, there must be a continuity between present and pre-sovereignty occupation </w:t>
      </w:r>
      <w:r w:rsidR="003C11A6" w:rsidRPr="00331C85">
        <w:rPr>
          <w:color w:val="000000" w:themeColor="text1"/>
        </w:rPr>
        <w:t>(easily proven)</w:t>
      </w:r>
    </w:p>
    <w:p w14:paraId="04F87B47" w14:textId="249857D9" w:rsidR="000B34D6" w:rsidRPr="00E206B9" w:rsidRDefault="000B34D6" w:rsidP="00E206B9">
      <w:pPr>
        <w:ind w:left="720" w:firstLine="720"/>
        <w:rPr>
          <w:color w:val="000000" w:themeColor="text1"/>
        </w:rPr>
      </w:pPr>
      <w:r w:rsidRPr="00331C85">
        <w:rPr>
          <w:color w:val="000000" w:themeColor="text1"/>
        </w:rPr>
        <w:t xml:space="preserve">(3) At sovereignty, that occupation must have been exclusive </w:t>
      </w:r>
      <w:r w:rsidR="003C11A6" w:rsidRPr="00331C85">
        <w:rPr>
          <w:color w:val="000000" w:themeColor="text1"/>
        </w:rPr>
        <w:t>(easily proven)</w:t>
      </w:r>
    </w:p>
    <w:p w14:paraId="4B9E0F1C" w14:textId="77777777" w:rsidR="000B34D6" w:rsidRPr="00331C85" w:rsidRDefault="000B34D6" w:rsidP="000B34D6">
      <w:pPr>
        <w:ind w:firstLine="720"/>
        <w:rPr>
          <w:b/>
          <w:i/>
          <w:color w:val="000000" w:themeColor="text1"/>
        </w:rPr>
      </w:pPr>
      <w:r w:rsidRPr="00331C85">
        <w:rPr>
          <w:b/>
          <w:i/>
          <w:color w:val="000000" w:themeColor="text1"/>
        </w:rPr>
        <w:t>Sufficiency of Occupation</w:t>
      </w:r>
    </w:p>
    <w:p w14:paraId="3FDD841D" w14:textId="7AB1958C" w:rsidR="006D7771" w:rsidRPr="00331C85" w:rsidRDefault="006D7771" w:rsidP="00435F78">
      <w:pPr>
        <w:numPr>
          <w:ilvl w:val="1"/>
          <w:numId w:val="66"/>
        </w:numPr>
        <w:rPr>
          <w:color w:val="000000" w:themeColor="text1"/>
        </w:rPr>
      </w:pPr>
      <w:r w:rsidRPr="00331C85">
        <w:rPr>
          <w:color w:val="000000" w:themeColor="text1"/>
        </w:rPr>
        <w:t>REJECTED COA standard of intensive use, under which only to sites of villages and harvesting areas</w:t>
      </w:r>
    </w:p>
    <w:p w14:paraId="09B6877B" w14:textId="57505519" w:rsidR="000B34D6" w:rsidRPr="00331C85" w:rsidRDefault="000B34D6" w:rsidP="00435F78">
      <w:pPr>
        <w:numPr>
          <w:ilvl w:val="1"/>
          <w:numId w:val="66"/>
        </w:numPr>
        <w:rPr>
          <w:i/>
          <w:color w:val="000000" w:themeColor="text1"/>
        </w:rPr>
      </w:pPr>
      <w:r w:rsidRPr="00331C85">
        <w:rPr>
          <w:color w:val="000000" w:themeColor="text1"/>
        </w:rPr>
        <w:t xml:space="preserve">Context-specific inquiry </w:t>
      </w:r>
    </w:p>
    <w:p w14:paraId="21656219" w14:textId="502284E0" w:rsidR="006D7771" w:rsidRPr="00331C85" w:rsidRDefault="006D7771" w:rsidP="00435F78">
      <w:pPr>
        <w:numPr>
          <w:ilvl w:val="2"/>
          <w:numId w:val="66"/>
        </w:numPr>
        <w:rPr>
          <w:color w:val="000000" w:themeColor="text1"/>
        </w:rPr>
      </w:pPr>
      <w:r w:rsidRPr="00331C85">
        <w:rPr>
          <w:color w:val="000000" w:themeColor="text1"/>
        </w:rPr>
        <w:t>Context-specific and “culturally sensitive approach” inquiry, including consideration of group size, manner of life, material resources and technologies, and character of lands claimed</w:t>
      </w:r>
    </w:p>
    <w:p w14:paraId="3A783926" w14:textId="77777777" w:rsidR="000B34D6" w:rsidRPr="00331C85" w:rsidRDefault="000B34D6" w:rsidP="00435F78">
      <w:pPr>
        <w:numPr>
          <w:ilvl w:val="2"/>
          <w:numId w:val="66"/>
        </w:numPr>
        <w:rPr>
          <w:color w:val="000000" w:themeColor="text1"/>
        </w:rPr>
      </w:pPr>
      <w:r w:rsidRPr="00331C85">
        <w:rPr>
          <w:color w:val="000000" w:themeColor="text1"/>
        </w:rPr>
        <w:t>Court reiterates that the standard is required is determined by reference to both the CL and aboriginal perspective</w:t>
      </w:r>
    </w:p>
    <w:p w14:paraId="31353AE0" w14:textId="1797975C" w:rsidR="000B34D6" w:rsidRPr="00331C85" w:rsidRDefault="000B34D6" w:rsidP="00435F78">
      <w:pPr>
        <w:numPr>
          <w:ilvl w:val="2"/>
          <w:numId w:val="66"/>
        </w:numPr>
        <w:rPr>
          <w:color w:val="000000" w:themeColor="text1"/>
        </w:rPr>
      </w:pPr>
      <w:r w:rsidRPr="00331C85">
        <w:rPr>
          <w:color w:val="000000" w:themeColor="text1"/>
        </w:rPr>
        <w:t>The inquiry is affected by indigenous law and custom, the size of the group, its manner of life, the character of the land</w:t>
      </w:r>
    </w:p>
    <w:p w14:paraId="7DE1AB43" w14:textId="77777777" w:rsidR="00873836" w:rsidRPr="00331C85" w:rsidRDefault="006D7771" w:rsidP="00435F78">
      <w:pPr>
        <w:numPr>
          <w:ilvl w:val="1"/>
          <w:numId w:val="66"/>
        </w:numPr>
        <w:rPr>
          <w:color w:val="000000" w:themeColor="text1"/>
        </w:rPr>
      </w:pPr>
      <w:r w:rsidRPr="00331C85">
        <w:rPr>
          <w:color w:val="000000" w:themeColor="text1"/>
        </w:rPr>
        <w:t>Here, small group of 400 semi-nomadic people living on vast but ‘harsh’ lands</w:t>
      </w:r>
    </w:p>
    <w:p w14:paraId="62207592" w14:textId="0FA8EAA2" w:rsidR="000B34D6" w:rsidRPr="00331C85" w:rsidRDefault="00873836" w:rsidP="00435F78">
      <w:pPr>
        <w:numPr>
          <w:ilvl w:val="2"/>
          <w:numId w:val="66"/>
        </w:numPr>
        <w:rPr>
          <w:i/>
          <w:color w:val="000000" w:themeColor="text1"/>
        </w:rPr>
      </w:pPr>
      <w:r w:rsidRPr="00331C85">
        <w:rPr>
          <w:color w:val="000000" w:themeColor="text1"/>
        </w:rPr>
        <w:t>Notion of occupation must also reflect the way of life of the Aboriginal people, including those who were nomadic or semi-nomadic</w:t>
      </w:r>
      <w:r w:rsidR="000B34D6" w:rsidRPr="00331C85">
        <w:rPr>
          <w:color w:val="000000" w:themeColor="text1"/>
        </w:rPr>
        <w:t xml:space="preserve"> </w:t>
      </w:r>
    </w:p>
    <w:p w14:paraId="6B3D654D" w14:textId="0DD1B3FD" w:rsidR="006D7771" w:rsidRPr="00331C85" w:rsidRDefault="006D7771" w:rsidP="00435F78">
      <w:pPr>
        <w:numPr>
          <w:ilvl w:val="1"/>
          <w:numId w:val="66"/>
        </w:numPr>
        <w:rPr>
          <w:color w:val="000000" w:themeColor="text1"/>
        </w:rPr>
      </w:pPr>
      <w:r w:rsidRPr="00331C85">
        <w:rPr>
          <w:color w:val="000000" w:themeColor="text1"/>
        </w:rPr>
        <w:t>Regular use of territories for hunting, foraging, etc., is sufficient in context to “evince an intention…to possess the land in a manner comparable to what would be required to establish title at common law”</w:t>
      </w:r>
    </w:p>
    <w:p w14:paraId="199BEFB2" w14:textId="16F87A22" w:rsidR="003C11A6" w:rsidRPr="00331C85" w:rsidRDefault="003C11A6" w:rsidP="00435F78">
      <w:pPr>
        <w:numPr>
          <w:ilvl w:val="2"/>
          <w:numId w:val="66"/>
        </w:numPr>
        <w:rPr>
          <w:color w:val="000000" w:themeColor="text1"/>
        </w:rPr>
      </w:pPr>
      <w:r w:rsidRPr="00331C85">
        <w:rPr>
          <w:color w:val="000000" w:themeColor="text1"/>
        </w:rPr>
        <w:t>An Aboriginal group must show that it has historically acted in a way that would communicate to third parties that it held the land for its own purposes</w:t>
      </w:r>
    </w:p>
    <w:p w14:paraId="7618262A" w14:textId="77777777" w:rsidR="000B34D6" w:rsidRPr="00331C85" w:rsidRDefault="000B34D6" w:rsidP="00435F78">
      <w:pPr>
        <w:numPr>
          <w:ilvl w:val="1"/>
          <w:numId w:val="66"/>
        </w:numPr>
        <w:rPr>
          <w:i/>
          <w:color w:val="000000" w:themeColor="text1"/>
        </w:rPr>
      </w:pPr>
      <w:r w:rsidRPr="00331C85">
        <w:rPr>
          <w:color w:val="000000" w:themeColor="text1"/>
        </w:rPr>
        <w:t xml:space="preserve">Must be evidence of a strong presence on or over the land claimed, manifesting itself in acts of occupation that could reasonably be interpreted as demonstrating that the land in question belonged to, was controlled by, or was under the exclusive stewardship of the claimant group </w:t>
      </w:r>
    </w:p>
    <w:p w14:paraId="50217572" w14:textId="16C6413A" w:rsidR="00576576" w:rsidRPr="00331C85" w:rsidRDefault="000B34D6" w:rsidP="00576576">
      <w:pPr>
        <w:ind w:firstLine="720"/>
        <w:rPr>
          <w:b/>
          <w:color w:val="000000" w:themeColor="text1"/>
          <w:lang w:val="en-US"/>
        </w:rPr>
      </w:pPr>
      <w:r w:rsidRPr="00331C85">
        <w:rPr>
          <w:b/>
          <w:i/>
          <w:color w:val="000000" w:themeColor="text1"/>
          <w:lang w:val="en-US"/>
        </w:rPr>
        <w:t>The Incidents of AB Title</w:t>
      </w:r>
      <w:r w:rsidR="00576576" w:rsidRPr="00331C85">
        <w:rPr>
          <w:b/>
          <w:i/>
          <w:color w:val="000000" w:themeColor="text1"/>
          <w:lang w:val="en-US"/>
        </w:rPr>
        <w:t xml:space="preserve"> – What Title Provides</w:t>
      </w:r>
    </w:p>
    <w:p w14:paraId="2A1610CF" w14:textId="77777777" w:rsidR="00635F59" w:rsidRPr="00331C85" w:rsidRDefault="00576576" w:rsidP="00435F78">
      <w:pPr>
        <w:numPr>
          <w:ilvl w:val="1"/>
          <w:numId w:val="67"/>
        </w:numPr>
        <w:rPr>
          <w:color w:val="000000" w:themeColor="text1"/>
        </w:rPr>
      </w:pPr>
      <w:r w:rsidRPr="00331C85">
        <w:rPr>
          <w:color w:val="000000" w:themeColor="text1"/>
        </w:rPr>
        <w:t>Subject to “inherent limit” that use cannot be irreconcilable with ability of succeeding generations to benefit from land (TBD in future cases)</w:t>
      </w:r>
    </w:p>
    <w:p w14:paraId="19E9E082" w14:textId="4BD38149" w:rsidR="00576576" w:rsidRPr="00331C85" w:rsidRDefault="00635F59" w:rsidP="00435F78">
      <w:pPr>
        <w:numPr>
          <w:ilvl w:val="2"/>
          <w:numId w:val="67"/>
        </w:numPr>
        <w:rPr>
          <w:color w:val="000000" w:themeColor="text1"/>
        </w:rPr>
      </w:pPr>
      <w:r w:rsidRPr="00331C85">
        <w:rPr>
          <w:color w:val="000000" w:themeColor="text1"/>
        </w:rPr>
        <w:t xml:space="preserve">BUT </w:t>
      </w:r>
      <w:r w:rsidR="00576576" w:rsidRPr="00331C85">
        <w:rPr>
          <w:color w:val="000000" w:themeColor="text1"/>
        </w:rPr>
        <w:t>“the title-holding group has the right to choose the uses to which the land is put and to enjoy its economic fruits”</w:t>
      </w:r>
    </w:p>
    <w:p w14:paraId="6FBED414" w14:textId="77777777" w:rsidR="00635F59" w:rsidRPr="00331C85" w:rsidRDefault="00635F59" w:rsidP="00435F78">
      <w:pPr>
        <w:numPr>
          <w:ilvl w:val="2"/>
          <w:numId w:val="67"/>
        </w:numPr>
        <w:rPr>
          <w:color w:val="000000" w:themeColor="text1"/>
        </w:rPr>
      </w:pPr>
      <w:r w:rsidRPr="00331C85">
        <w:rPr>
          <w:color w:val="000000" w:themeColor="text1"/>
        </w:rPr>
        <w:t>Cannot be alienated except to the Crown or encumbered in ways that would prevent future generations of the group from using and enjoying it</w:t>
      </w:r>
    </w:p>
    <w:p w14:paraId="7A537BBC" w14:textId="6BAB126C" w:rsidR="00635F59" w:rsidRPr="00331C85" w:rsidRDefault="00635F59" w:rsidP="00435F78">
      <w:pPr>
        <w:numPr>
          <w:ilvl w:val="2"/>
          <w:numId w:val="67"/>
        </w:numPr>
        <w:rPr>
          <w:color w:val="000000" w:themeColor="text1"/>
        </w:rPr>
      </w:pPr>
      <w:r w:rsidRPr="00331C85">
        <w:rPr>
          <w:color w:val="000000" w:themeColor="text1"/>
        </w:rPr>
        <w:t>Cannot be developed or misused in some way that would substantially deprive future gens of the benefit</w:t>
      </w:r>
    </w:p>
    <w:p w14:paraId="3C56899C" w14:textId="77777777" w:rsidR="00576576" w:rsidRPr="00331C85" w:rsidRDefault="00576576" w:rsidP="00435F78">
      <w:pPr>
        <w:numPr>
          <w:ilvl w:val="1"/>
          <w:numId w:val="67"/>
        </w:numPr>
        <w:rPr>
          <w:color w:val="000000" w:themeColor="text1"/>
        </w:rPr>
      </w:pPr>
      <w:r w:rsidRPr="00331C85">
        <w:rPr>
          <w:color w:val="000000" w:themeColor="text1"/>
        </w:rPr>
        <w:t>Crown must exercise its “radical or underlying title” in accordance with fiduciary duty</w:t>
      </w:r>
    </w:p>
    <w:p w14:paraId="5EE9E9DB" w14:textId="77777777" w:rsidR="00576576" w:rsidRPr="00331C85" w:rsidRDefault="00576576" w:rsidP="00435F78">
      <w:pPr>
        <w:numPr>
          <w:ilvl w:val="1"/>
          <w:numId w:val="67"/>
        </w:numPr>
        <w:rPr>
          <w:color w:val="000000" w:themeColor="text1"/>
        </w:rPr>
      </w:pPr>
      <w:r w:rsidRPr="00331C85">
        <w:rPr>
          <w:color w:val="000000" w:themeColor="text1"/>
        </w:rPr>
        <w:t>Crown has “the right to encroach on aboriginal title if the government can justify this in the broader public interest under s. 35”</w:t>
      </w:r>
    </w:p>
    <w:p w14:paraId="7CC29D23" w14:textId="59348D66" w:rsidR="000B34D6" w:rsidRPr="00331C85" w:rsidRDefault="000B34D6" w:rsidP="00435F78">
      <w:pPr>
        <w:numPr>
          <w:ilvl w:val="1"/>
          <w:numId w:val="67"/>
        </w:numPr>
        <w:rPr>
          <w:color w:val="000000" w:themeColor="text1"/>
        </w:rPr>
      </w:pPr>
      <w:r w:rsidRPr="00331C85">
        <w:rPr>
          <w:color w:val="000000" w:themeColor="text1"/>
        </w:rPr>
        <w:t xml:space="preserve">AB title confers ownership rights similar to those associated with fee simple, including: </w:t>
      </w:r>
    </w:p>
    <w:p w14:paraId="51134A04" w14:textId="77777777" w:rsidR="000B34D6" w:rsidRPr="00331C85" w:rsidRDefault="000B34D6" w:rsidP="00435F78">
      <w:pPr>
        <w:numPr>
          <w:ilvl w:val="2"/>
          <w:numId w:val="67"/>
        </w:numPr>
        <w:rPr>
          <w:color w:val="000000" w:themeColor="text1"/>
        </w:rPr>
      </w:pPr>
      <w:r w:rsidRPr="00331C85">
        <w:rPr>
          <w:color w:val="000000" w:themeColor="text1"/>
        </w:rPr>
        <w:t xml:space="preserve">The right to decide how the land will be used </w:t>
      </w:r>
    </w:p>
    <w:p w14:paraId="6C0B507F" w14:textId="77777777" w:rsidR="000B34D6" w:rsidRPr="00331C85" w:rsidRDefault="000B34D6" w:rsidP="00435F78">
      <w:pPr>
        <w:numPr>
          <w:ilvl w:val="2"/>
          <w:numId w:val="67"/>
        </w:numPr>
        <w:rPr>
          <w:color w:val="000000" w:themeColor="text1"/>
        </w:rPr>
      </w:pPr>
      <w:r w:rsidRPr="00331C85">
        <w:rPr>
          <w:color w:val="000000" w:themeColor="text1"/>
        </w:rPr>
        <w:t>The right of enjoyment and occupancy of the land</w:t>
      </w:r>
    </w:p>
    <w:p w14:paraId="091BF833" w14:textId="77777777" w:rsidR="000B34D6" w:rsidRPr="00331C85" w:rsidRDefault="000B34D6" w:rsidP="00435F78">
      <w:pPr>
        <w:numPr>
          <w:ilvl w:val="2"/>
          <w:numId w:val="67"/>
        </w:numPr>
        <w:rPr>
          <w:color w:val="000000" w:themeColor="text1"/>
        </w:rPr>
      </w:pPr>
      <w:r w:rsidRPr="00331C85">
        <w:rPr>
          <w:color w:val="000000" w:themeColor="text1"/>
        </w:rPr>
        <w:t>The right to possess the land</w:t>
      </w:r>
    </w:p>
    <w:p w14:paraId="110D6AE9" w14:textId="77777777" w:rsidR="000B34D6" w:rsidRPr="00331C85" w:rsidRDefault="000B34D6" w:rsidP="00435F78">
      <w:pPr>
        <w:numPr>
          <w:ilvl w:val="2"/>
          <w:numId w:val="67"/>
        </w:numPr>
        <w:rPr>
          <w:color w:val="000000" w:themeColor="text1"/>
        </w:rPr>
      </w:pPr>
      <w:r w:rsidRPr="00331C85">
        <w:rPr>
          <w:color w:val="000000" w:themeColor="text1"/>
        </w:rPr>
        <w:t>The right to the economic benefits of the land</w:t>
      </w:r>
    </w:p>
    <w:p w14:paraId="4ACB30D4" w14:textId="77777777" w:rsidR="000B34D6" w:rsidRPr="00331C85" w:rsidRDefault="000B34D6" w:rsidP="00435F78">
      <w:pPr>
        <w:numPr>
          <w:ilvl w:val="2"/>
          <w:numId w:val="67"/>
        </w:numPr>
        <w:rPr>
          <w:color w:val="000000" w:themeColor="text1"/>
        </w:rPr>
      </w:pPr>
      <w:r w:rsidRPr="00331C85">
        <w:rPr>
          <w:color w:val="000000" w:themeColor="text1"/>
        </w:rPr>
        <w:t>The right to pro-actively use and manage the land</w:t>
      </w:r>
    </w:p>
    <w:p w14:paraId="277EE5D5" w14:textId="276B9452" w:rsidR="000B34D6" w:rsidRPr="00331C85" w:rsidRDefault="000B34D6" w:rsidP="00435F78">
      <w:pPr>
        <w:numPr>
          <w:ilvl w:val="1"/>
          <w:numId w:val="67"/>
        </w:numPr>
        <w:rPr>
          <w:color w:val="000000" w:themeColor="text1"/>
        </w:rPr>
      </w:pPr>
      <w:r w:rsidRPr="00331C85">
        <w:rPr>
          <w:color w:val="000000" w:themeColor="text1"/>
        </w:rPr>
        <w:t xml:space="preserve">Restrictions </w:t>
      </w:r>
      <w:r w:rsidRPr="00331C85">
        <w:rPr>
          <w:color w:val="000000" w:themeColor="text1"/>
        </w:rPr>
        <w:sym w:font="Wingdings" w:char="F0E0"/>
      </w:r>
      <w:r w:rsidRPr="00331C85">
        <w:rPr>
          <w:color w:val="000000" w:themeColor="text1"/>
        </w:rPr>
        <w:t xml:space="preserve"> AB title is a collective title held for both the present and future generation </w:t>
      </w:r>
    </w:p>
    <w:p w14:paraId="1EF0BDB8" w14:textId="77777777" w:rsidR="000B34D6" w:rsidRPr="00331C85" w:rsidRDefault="000B34D6" w:rsidP="000B34D6">
      <w:pPr>
        <w:ind w:firstLine="720"/>
        <w:rPr>
          <w:b/>
          <w:i/>
          <w:color w:val="000000" w:themeColor="text1"/>
          <w:lang w:val="en-US"/>
        </w:rPr>
      </w:pPr>
      <w:r w:rsidRPr="00331C85">
        <w:rPr>
          <w:b/>
          <w:i/>
          <w:color w:val="000000" w:themeColor="text1"/>
          <w:lang w:val="en-US"/>
        </w:rPr>
        <w:t>Justification on Infringement</w:t>
      </w:r>
    </w:p>
    <w:p w14:paraId="14AB02CE" w14:textId="50678C7A" w:rsidR="000B34D6" w:rsidRPr="00331C85" w:rsidRDefault="00D3649C" w:rsidP="00435F78">
      <w:pPr>
        <w:numPr>
          <w:ilvl w:val="1"/>
          <w:numId w:val="67"/>
        </w:numPr>
        <w:rPr>
          <w:color w:val="000000" w:themeColor="text1"/>
        </w:rPr>
      </w:pPr>
      <w:r w:rsidRPr="00331C85">
        <w:rPr>
          <w:color w:val="000000" w:themeColor="text1"/>
        </w:rPr>
        <w:t xml:space="preserve">Justification test for infringing title (modified </w:t>
      </w:r>
      <w:r w:rsidRPr="00331C85">
        <w:rPr>
          <w:i/>
          <w:color w:val="000000" w:themeColor="text1"/>
        </w:rPr>
        <w:t xml:space="preserve">Sparrow </w:t>
      </w:r>
      <w:r w:rsidRPr="00331C85">
        <w:rPr>
          <w:color w:val="000000" w:themeColor="text1"/>
        </w:rPr>
        <w:t>test)</w:t>
      </w:r>
    </w:p>
    <w:p w14:paraId="7F974CD5" w14:textId="77777777" w:rsidR="000B34D6" w:rsidRPr="00331C85" w:rsidRDefault="000B34D6" w:rsidP="00435F78">
      <w:pPr>
        <w:numPr>
          <w:ilvl w:val="2"/>
          <w:numId w:val="68"/>
        </w:numPr>
        <w:rPr>
          <w:color w:val="000000" w:themeColor="text1"/>
        </w:rPr>
      </w:pPr>
      <w:r w:rsidRPr="00331C85">
        <w:rPr>
          <w:color w:val="000000" w:themeColor="text1"/>
        </w:rPr>
        <w:t>That it discharged its procedural duty to consult and accommodate</w:t>
      </w:r>
    </w:p>
    <w:p w14:paraId="646F9139" w14:textId="6326F936" w:rsidR="00576576" w:rsidRPr="00331C85" w:rsidRDefault="00576576" w:rsidP="00435F78">
      <w:pPr>
        <w:numPr>
          <w:ilvl w:val="3"/>
          <w:numId w:val="68"/>
        </w:numPr>
        <w:rPr>
          <w:color w:val="000000" w:themeColor="text1"/>
        </w:rPr>
      </w:pPr>
      <w:r w:rsidRPr="00331C85">
        <w:rPr>
          <w:color w:val="000000" w:themeColor="text1"/>
        </w:rPr>
        <w:t xml:space="preserve">Here, </w:t>
      </w:r>
      <w:r w:rsidR="00B31519" w:rsidRPr="00331C85">
        <w:rPr>
          <w:color w:val="000000" w:themeColor="text1"/>
        </w:rPr>
        <w:t xml:space="preserve">there was </w:t>
      </w:r>
      <w:r w:rsidRPr="00331C85">
        <w:rPr>
          <w:color w:val="000000" w:themeColor="text1"/>
        </w:rPr>
        <w:t xml:space="preserve">no consultation and no accommodation </w:t>
      </w:r>
      <w:r w:rsidR="00B31519" w:rsidRPr="00331C85">
        <w:rPr>
          <w:color w:val="000000" w:themeColor="text1"/>
        </w:rPr>
        <w:t>=</w:t>
      </w:r>
      <w:r w:rsidRPr="00331C85">
        <w:rPr>
          <w:color w:val="000000" w:themeColor="text1"/>
        </w:rPr>
        <w:t xml:space="preserve"> no justification</w:t>
      </w:r>
    </w:p>
    <w:p w14:paraId="272F7A29" w14:textId="693375F7" w:rsidR="00576576" w:rsidRPr="00331C85" w:rsidRDefault="00576576" w:rsidP="00435F78">
      <w:pPr>
        <w:numPr>
          <w:ilvl w:val="3"/>
          <w:numId w:val="68"/>
        </w:numPr>
        <w:rPr>
          <w:color w:val="000000" w:themeColor="text1"/>
        </w:rPr>
      </w:pPr>
      <w:r w:rsidRPr="00331C85">
        <w:rPr>
          <w:color w:val="000000" w:themeColor="text1"/>
        </w:rPr>
        <w:t>“I add this.  Governments and individuals proposing to use or e</w:t>
      </w:r>
      <w:r w:rsidR="00B31519" w:rsidRPr="00331C85">
        <w:rPr>
          <w:color w:val="000000" w:themeColor="text1"/>
        </w:rPr>
        <w:t>x</w:t>
      </w:r>
      <w:r w:rsidRPr="00331C85">
        <w:rPr>
          <w:color w:val="000000" w:themeColor="text1"/>
        </w:rPr>
        <w:t>ploit land…can avoid a charge of infringement…by obtaining the consent of the interested Aboriginal groups”</w:t>
      </w:r>
    </w:p>
    <w:p w14:paraId="44C94A74" w14:textId="52C6942E" w:rsidR="000B34D6" w:rsidRPr="00331C85" w:rsidRDefault="000B34D6" w:rsidP="00435F78">
      <w:pPr>
        <w:numPr>
          <w:ilvl w:val="2"/>
          <w:numId w:val="68"/>
        </w:numPr>
        <w:rPr>
          <w:color w:val="000000" w:themeColor="text1"/>
        </w:rPr>
      </w:pPr>
      <w:r w:rsidRPr="00331C85">
        <w:rPr>
          <w:color w:val="000000" w:themeColor="text1"/>
        </w:rPr>
        <w:t>That its actions were backed by a compelling and substantial objective</w:t>
      </w:r>
    </w:p>
    <w:p w14:paraId="793A197B" w14:textId="77777777" w:rsidR="000B34D6" w:rsidRPr="00331C85" w:rsidRDefault="000B34D6" w:rsidP="00435F78">
      <w:pPr>
        <w:numPr>
          <w:ilvl w:val="3"/>
          <w:numId w:val="68"/>
        </w:numPr>
        <w:rPr>
          <w:color w:val="000000" w:themeColor="text1"/>
        </w:rPr>
      </w:pPr>
      <w:r w:rsidRPr="00331C85">
        <w:rPr>
          <w:color w:val="000000" w:themeColor="text1"/>
        </w:rPr>
        <w:t>Must be considered from both AB and public perspectives</w:t>
      </w:r>
    </w:p>
    <w:p w14:paraId="44F07F9D" w14:textId="77777777" w:rsidR="000B34D6" w:rsidRPr="00331C85" w:rsidRDefault="000B34D6" w:rsidP="00435F78">
      <w:pPr>
        <w:numPr>
          <w:ilvl w:val="3"/>
          <w:numId w:val="68"/>
        </w:numPr>
        <w:rPr>
          <w:color w:val="000000" w:themeColor="text1"/>
        </w:rPr>
      </w:pPr>
      <w:r w:rsidRPr="00331C85">
        <w:rPr>
          <w:color w:val="000000" w:themeColor="text1"/>
        </w:rPr>
        <w:t>To constitute a compelling and substantial objective, the broader public goal asserted by the government must further the goal of reconciliation, having regard for all interests</w:t>
      </w:r>
    </w:p>
    <w:p w14:paraId="595C94A8" w14:textId="77777777" w:rsidR="000B34D6" w:rsidRPr="00331C85" w:rsidRDefault="000B34D6" w:rsidP="00435F78">
      <w:pPr>
        <w:numPr>
          <w:ilvl w:val="2"/>
          <w:numId w:val="68"/>
        </w:numPr>
        <w:rPr>
          <w:color w:val="000000" w:themeColor="text1"/>
        </w:rPr>
      </w:pPr>
      <w:r w:rsidRPr="00331C85">
        <w:rPr>
          <w:color w:val="000000" w:themeColor="text1"/>
        </w:rPr>
        <w:t>That the governmental action is consistent with the Crown’s fiduciary obligation to the group</w:t>
      </w:r>
    </w:p>
    <w:p w14:paraId="1C1E0DED" w14:textId="77777777" w:rsidR="00576576" w:rsidRPr="00331C85" w:rsidRDefault="00576576" w:rsidP="00435F78">
      <w:pPr>
        <w:numPr>
          <w:ilvl w:val="3"/>
          <w:numId w:val="68"/>
        </w:numPr>
        <w:rPr>
          <w:color w:val="000000" w:themeColor="text1"/>
        </w:rPr>
      </w:pPr>
      <w:r w:rsidRPr="00331C85">
        <w:rPr>
          <w:color w:val="000000" w:themeColor="text1"/>
        </w:rPr>
        <w:t>Unjustifiable if substantially deprives future generations of rights-holders</w:t>
      </w:r>
    </w:p>
    <w:p w14:paraId="4FBFDD14" w14:textId="2CE1808F" w:rsidR="000B34D6" w:rsidRPr="00331C85" w:rsidRDefault="00576576" w:rsidP="00435F78">
      <w:pPr>
        <w:numPr>
          <w:ilvl w:val="3"/>
          <w:numId w:val="68"/>
        </w:numPr>
        <w:rPr>
          <w:color w:val="000000" w:themeColor="text1"/>
        </w:rPr>
      </w:pPr>
      <w:r w:rsidRPr="00331C85">
        <w:rPr>
          <w:color w:val="000000" w:themeColor="text1"/>
        </w:rPr>
        <w:t>Fiduciary duty “infuses an obligation of proportionality” in justification process, including rational connection, minimal impairment and proportional impact</w:t>
      </w:r>
      <w:r w:rsidR="000B34D6" w:rsidRPr="00331C85">
        <w:rPr>
          <w:color w:val="000000" w:themeColor="text1"/>
        </w:rPr>
        <w:t xml:space="preserve"> </w:t>
      </w:r>
    </w:p>
    <w:p w14:paraId="620DC5EA" w14:textId="242FDA6D" w:rsidR="00576576" w:rsidRPr="00331C85" w:rsidRDefault="00576576" w:rsidP="00435F78">
      <w:pPr>
        <w:numPr>
          <w:ilvl w:val="4"/>
          <w:numId w:val="68"/>
        </w:numPr>
        <w:rPr>
          <w:color w:val="000000" w:themeColor="text1"/>
        </w:rPr>
      </w:pPr>
      <w:r w:rsidRPr="00331C85">
        <w:rPr>
          <w:color w:val="000000" w:themeColor="text1"/>
        </w:rPr>
        <w:t>Implicit is the requirement that the incursion is necessary to achieve the government’s goal (rational connection); that the government can go no further than necessary to achieve it (minimal impairment); and that the benefits that may be expected to flow from that goal are not outweighed by adverse effects on the AB interest (proportionality of impact)</w:t>
      </w:r>
    </w:p>
    <w:p w14:paraId="0E911F43" w14:textId="7CECD9A4" w:rsidR="000B34D6" w:rsidRPr="00331C85" w:rsidRDefault="000B34D6" w:rsidP="00435F78">
      <w:pPr>
        <w:numPr>
          <w:ilvl w:val="3"/>
          <w:numId w:val="68"/>
        </w:numPr>
        <w:rPr>
          <w:color w:val="000000" w:themeColor="text1"/>
        </w:rPr>
      </w:pPr>
      <w:r w:rsidRPr="00331C85">
        <w:rPr>
          <w:color w:val="000000" w:themeColor="text1"/>
        </w:rPr>
        <w:t>The beneficial interest in the land held by the AB group vests communally in the title-holding group</w:t>
      </w:r>
    </w:p>
    <w:p w14:paraId="6F9FA8D0" w14:textId="77777777" w:rsidR="00576576" w:rsidRPr="00331C85" w:rsidRDefault="000B34D6" w:rsidP="00435F78">
      <w:pPr>
        <w:numPr>
          <w:ilvl w:val="4"/>
          <w:numId w:val="68"/>
        </w:numPr>
        <w:rPr>
          <w:i/>
          <w:color w:val="000000" w:themeColor="text1"/>
          <w:lang w:val="en-US"/>
        </w:rPr>
      </w:pPr>
      <w:r w:rsidRPr="00331C85">
        <w:rPr>
          <w:color w:val="000000" w:themeColor="text1"/>
        </w:rPr>
        <w:t>Incursions on AB title cannot be justified if they would substantially deprive future generation of the benefit of the land</w:t>
      </w:r>
    </w:p>
    <w:p w14:paraId="14688AB0" w14:textId="77777777" w:rsidR="000B34D6" w:rsidRPr="00331C85" w:rsidRDefault="000B34D6" w:rsidP="000B34D6">
      <w:pPr>
        <w:rPr>
          <w:color w:val="000000" w:themeColor="text1"/>
        </w:rPr>
      </w:pPr>
      <w:r w:rsidRPr="00331C85">
        <w:rPr>
          <w:color w:val="000000" w:themeColor="text1"/>
        </w:rPr>
        <w:t>Issue:</w:t>
      </w:r>
    </w:p>
    <w:p w14:paraId="0FCBA7CB" w14:textId="2C0A07E6" w:rsidR="003662A4" w:rsidRPr="00331C85" w:rsidRDefault="000B34D6" w:rsidP="0037354C">
      <w:pPr>
        <w:rPr>
          <w:color w:val="000000" w:themeColor="text1"/>
        </w:rPr>
      </w:pPr>
      <w:r w:rsidRPr="00331C85">
        <w:rPr>
          <w:color w:val="000000" w:themeColor="text1"/>
        </w:rPr>
        <w:t>Notes:</w:t>
      </w:r>
      <w:r w:rsidRPr="00331C85">
        <w:rPr>
          <w:color w:val="000000" w:themeColor="text1"/>
        </w:rPr>
        <w:tab/>
      </w:r>
      <w:r w:rsidR="003662A4" w:rsidRPr="00331C85">
        <w:rPr>
          <w:b/>
          <w:color w:val="000000" w:themeColor="text1"/>
        </w:rPr>
        <w:t>Terra Nullius?</w:t>
      </w:r>
    </w:p>
    <w:p w14:paraId="1068381C" w14:textId="101D3AC8" w:rsidR="003662A4" w:rsidRPr="00331C85" w:rsidRDefault="003662A4" w:rsidP="00435F78">
      <w:pPr>
        <w:pStyle w:val="ListParagraph"/>
        <w:numPr>
          <w:ilvl w:val="1"/>
          <w:numId w:val="68"/>
        </w:numPr>
        <w:rPr>
          <w:color w:val="000000" w:themeColor="text1"/>
        </w:rPr>
      </w:pPr>
      <w:r w:rsidRPr="00331C85">
        <w:rPr>
          <w:color w:val="000000" w:themeColor="text1"/>
        </w:rPr>
        <w:t>“</w:t>
      </w:r>
      <w:r w:rsidRPr="00331C85">
        <w:rPr>
          <w:b/>
          <w:bCs/>
          <w:color w:val="000000" w:themeColor="text1"/>
        </w:rPr>
        <w:t>At the time of assertion of European sovereignty, the Crown acquired radical or underlying title</w:t>
      </w:r>
      <w:r w:rsidRPr="00331C85">
        <w:rPr>
          <w:color w:val="000000" w:themeColor="text1"/>
        </w:rPr>
        <w:t xml:space="preserve"> to all the land in the province.  This Crown title, however, was burdened by the pre-existing legal rights of Aboriginal people who occupied and used the land prior to European arrival.</w:t>
      </w:r>
      <w:r w:rsidR="00EB06BE" w:rsidRPr="00331C85">
        <w:rPr>
          <w:color w:val="000000" w:themeColor="text1"/>
        </w:rPr>
        <w:t xml:space="preserve"> </w:t>
      </w:r>
      <w:r w:rsidRPr="00331C85">
        <w:rPr>
          <w:b/>
          <w:bCs/>
          <w:color w:val="000000" w:themeColor="text1"/>
        </w:rPr>
        <w:t>The doctrine of </w:t>
      </w:r>
      <w:r w:rsidRPr="00331C85">
        <w:rPr>
          <w:b/>
          <w:bCs/>
          <w:i/>
          <w:iCs/>
          <w:color w:val="000000" w:themeColor="text1"/>
        </w:rPr>
        <w:t>terra nullius </w:t>
      </w:r>
      <w:r w:rsidRPr="00331C85">
        <w:rPr>
          <w:b/>
          <w:bCs/>
          <w:color w:val="000000" w:themeColor="text1"/>
        </w:rPr>
        <w:t>(that no one owned the land prior to European assertion of sovereignty) never applied in Canada</w:t>
      </w:r>
      <w:r w:rsidRPr="00331C85">
        <w:rPr>
          <w:color w:val="000000" w:themeColor="text1"/>
        </w:rPr>
        <w:t>, as confirmed by the </w:t>
      </w:r>
      <w:r w:rsidRPr="00331C85">
        <w:rPr>
          <w:i/>
          <w:iCs/>
          <w:color w:val="000000" w:themeColor="text1"/>
        </w:rPr>
        <w:t>Royal Proclamation</w:t>
      </w:r>
      <w:r w:rsidRPr="00331C85">
        <w:rPr>
          <w:color w:val="000000" w:themeColor="text1"/>
        </w:rPr>
        <w:t> of 1763.  The Aboriginal interest in land that burdens the Crown’s underlying title is an independent legal interest, which gives rise to a fiduciary duty on the part of the Crown.”</w:t>
      </w:r>
    </w:p>
    <w:p w14:paraId="4C64C8C5" w14:textId="7A57F6E5" w:rsidR="00A0296A" w:rsidRPr="00331C85" w:rsidRDefault="00A0296A" w:rsidP="00435F78">
      <w:pPr>
        <w:pStyle w:val="ListParagraph"/>
        <w:numPr>
          <w:ilvl w:val="1"/>
          <w:numId w:val="68"/>
        </w:numPr>
        <w:rPr>
          <w:color w:val="000000" w:themeColor="text1"/>
        </w:rPr>
      </w:pPr>
      <w:r w:rsidRPr="00331C85">
        <w:rPr>
          <w:color w:val="000000" w:themeColor="text1"/>
        </w:rPr>
        <w:t>How is it possible for them to unilaterally assert sovereignty without terra nullius??</w:t>
      </w:r>
    </w:p>
    <w:p w14:paraId="1BA7A56E" w14:textId="646FB77D" w:rsidR="00032638" w:rsidRPr="00331C85" w:rsidRDefault="00032638" w:rsidP="00435F78">
      <w:pPr>
        <w:pStyle w:val="ListParagraph"/>
        <w:numPr>
          <w:ilvl w:val="1"/>
          <w:numId w:val="68"/>
        </w:numPr>
        <w:rPr>
          <w:color w:val="000000" w:themeColor="text1"/>
        </w:rPr>
      </w:pPr>
      <w:r w:rsidRPr="00331C85">
        <w:rPr>
          <w:color w:val="000000" w:themeColor="text1"/>
        </w:rPr>
        <w:t>Created a black hole??</w:t>
      </w:r>
    </w:p>
    <w:p w14:paraId="0351D220" w14:textId="20A0BCF8" w:rsidR="003662A4" w:rsidRPr="00331C85" w:rsidRDefault="00032638" w:rsidP="00435F78">
      <w:pPr>
        <w:pStyle w:val="ListParagraph"/>
        <w:numPr>
          <w:ilvl w:val="2"/>
          <w:numId w:val="68"/>
        </w:numPr>
        <w:rPr>
          <w:color w:val="000000" w:themeColor="text1"/>
        </w:rPr>
      </w:pPr>
      <w:r w:rsidRPr="00331C85">
        <w:rPr>
          <w:color w:val="000000" w:themeColor="text1"/>
        </w:rPr>
        <w:t>What is the alternate explanation that the assertion of sovereignty was possible?</w:t>
      </w:r>
    </w:p>
    <w:p w14:paraId="566F2556" w14:textId="25C67672" w:rsidR="000B34D6" w:rsidRDefault="000B34D6" w:rsidP="000B34D6">
      <w:pPr>
        <w:rPr>
          <w:color w:val="000000" w:themeColor="text1"/>
        </w:rPr>
      </w:pPr>
    </w:p>
    <w:p w14:paraId="49BAC024" w14:textId="1C69FEEB" w:rsidR="00AC77FB" w:rsidRDefault="00AC77FB" w:rsidP="000B34D6">
      <w:pPr>
        <w:rPr>
          <w:color w:val="000000" w:themeColor="text1"/>
        </w:rPr>
      </w:pPr>
    </w:p>
    <w:p w14:paraId="29654F0B" w14:textId="2E963263" w:rsidR="00AC77FB" w:rsidRDefault="00AC77FB" w:rsidP="000B34D6">
      <w:pPr>
        <w:rPr>
          <w:color w:val="000000" w:themeColor="text1"/>
        </w:rPr>
      </w:pPr>
    </w:p>
    <w:p w14:paraId="5317CE30" w14:textId="534DF98D" w:rsidR="00AC77FB" w:rsidRDefault="00AC77FB" w:rsidP="000B34D6">
      <w:pPr>
        <w:rPr>
          <w:color w:val="000000" w:themeColor="text1"/>
        </w:rPr>
      </w:pPr>
    </w:p>
    <w:p w14:paraId="716B888F" w14:textId="77777777" w:rsidR="00AC77FB" w:rsidRPr="00331C85" w:rsidRDefault="00AC77FB" w:rsidP="000B34D6">
      <w:pPr>
        <w:rPr>
          <w:color w:val="000000" w:themeColor="text1"/>
        </w:rPr>
      </w:pPr>
    </w:p>
    <w:p w14:paraId="7DE70C1C" w14:textId="23C892DF" w:rsidR="000B34D6" w:rsidRPr="00331C85" w:rsidRDefault="000B34D6" w:rsidP="000B34D6">
      <w:pPr>
        <w:rPr>
          <w:color w:val="000000" w:themeColor="text1"/>
        </w:rPr>
      </w:pPr>
    </w:p>
    <w:p w14:paraId="60B742DC" w14:textId="471B32E0" w:rsidR="000B34D6" w:rsidRPr="00331C85" w:rsidRDefault="000B34D6" w:rsidP="000B34D6">
      <w:pPr>
        <w:pStyle w:val="Heading2"/>
      </w:pPr>
      <w:bookmarkStart w:id="223" w:name="_Toc18930289"/>
      <w:r w:rsidRPr="00331C85">
        <w:t>Aboriginal Treaty Rights</w:t>
      </w:r>
      <w:bookmarkEnd w:id="223"/>
    </w:p>
    <w:p w14:paraId="797B8F84" w14:textId="533EA782" w:rsidR="000B34D6" w:rsidRPr="00331C85" w:rsidRDefault="000B34D6" w:rsidP="000B34D6">
      <w:pPr>
        <w:rPr>
          <w:color w:val="000000" w:themeColor="text1"/>
        </w:rPr>
      </w:pPr>
    </w:p>
    <w:p w14:paraId="25ACFEF2" w14:textId="59CA5126" w:rsidR="004A75D8" w:rsidRPr="00331C85" w:rsidRDefault="004A75D8" w:rsidP="004A75D8">
      <w:pPr>
        <w:pStyle w:val="Heading3"/>
        <w:rPr>
          <w:color w:val="000000" w:themeColor="text1"/>
        </w:rPr>
      </w:pPr>
      <w:bookmarkStart w:id="224" w:name="_Toc18930290"/>
      <w:r w:rsidRPr="00331C85">
        <w:rPr>
          <w:color w:val="000000" w:themeColor="text1"/>
        </w:rPr>
        <w:t>Sources and Foundations of S35 Rights</w:t>
      </w:r>
      <w:bookmarkEnd w:id="224"/>
    </w:p>
    <w:p w14:paraId="2BCAA4AE" w14:textId="77777777" w:rsidR="004A75D8" w:rsidRPr="00331C85" w:rsidRDefault="004A75D8" w:rsidP="004A75D8">
      <w:pPr>
        <w:rPr>
          <w:b/>
          <w:bCs/>
          <w:color w:val="000000" w:themeColor="text1"/>
        </w:rPr>
      </w:pPr>
    </w:p>
    <w:p w14:paraId="174AD003" w14:textId="036ED99B" w:rsidR="004A75D8" w:rsidRPr="00E206B9" w:rsidRDefault="004A75D8" w:rsidP="004A75D8">
      <w:pPr>
        <w:rPr>
          <w:color w:val="000000" w:themeColor="text1"/>
        </w:rPr>
      </w:pPr>
      <w:r w:rsidRPr="00331C85">
        <w:rPr>
          <w:b/>
          <w:bCs/>
          <w:color w:val="000000" w:themeColor="text1"/>
        </w:rPr>
        <w:t>PTCs and Title:</w:t>
      </w:r>
      <w:r w:rsidRPr="00331C85">
        <w:rPr>
          <w:color w:val="000000" w:themeColor="text1"/>
        </w:rPr>
        <w:t xml:space="preserve"> Reconciliation of prior occupation (legal and physical) of land prior to European contact/control</w:t>
      </w:r>
    </w:p>
    <w:p w14:paraId="41853E83" w14:textId="181C7896" w:rsidR="004A75D8" w:rsidRPr="00331C85" w:rsidRDefault="004A75D8" w:rsidP="004A75D8">
      <w:pPr>
        <w:rPr>
          <w:color w:val="000000" w:themeColor="text1"/>
        </w:rPr>
      </w:pPr>
      <w:r w:rsidRPr="00331C85">
        <w:rPr>
          <w:b/>
          <w:bCs/>
          <w:color w:val="000000" w:themeColor="text1"/>
        </w:rPr>
        <w:t>Treaty:</w:t>
      </w:r>
      <w:r w:rsidRPr="00331C85">
        <w:rPr>
          <w:color w:val="000000" w:themeColor="text1"/>
        </w:rPr>
        <w:t xml:space="preserve">  Binding agreements entered into at any point in time, including:</w:t>
      </w:r>
    </w:p>
    <w:p w14:paraId="2FBC0E65" w14:textId="77777777" w:rsidR="004A75D8" w:rsidRPr="00331C85" w:rsidRDefault="004A75D8" w:rsidP="00435F78">
      <w:pPr>
        <w:numPr>
          <w:ilvl w:val="0"/>
          <w:numId w:val="81"/>
        </w:numPr>
        <w:tabs>
          <w:tab w:val="num" w:pos="720"/>
        </w:tabs>
        <w:rPr>
          <w:color w:val="000000" w:themeColor="text1"/>
        </w:rPr>
      </w:pPr>
      <w:r w:rsidRPr="00331C85">
        <w:rPr>
          <w:color w:val="000000" w:themeColor="text1"/>
        </w:rPr>
        <w:t>Pre-Confederation (1764-1867: 375 treaties)</w:t>
      </w:r>
    </w:p>
    <w:p w14:paraId="5C80F442" w14:textId="77777777" w:rsidR="004A75D8" w:rsidRPr="00331C85" w:rsidRDefault="004A75D8" w:rsidP="00435F78">
      <w:pPr>
        <w:numPr>
          <w:ilvl w:val="0"/>
          <w:numId w:val="81"/>
        </w:numPr>
        <w:tabs>
          <w:tab w:val="num" w:pos="720"/>
        </w:tabs>
        <w:rPr>
          <w:color w:val="000000" w:themeColor="text1"/>
        </w:rPr>
      </w:pPr>
      <w:r w:rsidRPr="00331C85">
        <w:rPr>
          <w:color w:val="000000" w:themeColor="text1"/>
        </w:rPr>
        <w:t>Post-Confederation (1867-1923: 150 treaties)</w:t>
      </w:r>
    </w:p>
    <w:p w14:paraId="3EA15071" w14:textId="77777777" w:rsidR="004A75D8" w:rsidRPr="00331C85" w:rsidRDefault="004A75D8" w:rsidP="00435F78">
      <w:pPr>
        <w:numPr>
          <w:ilvl w:val="0"/>
          <w:numId w:val="81"/>
        </w:numPr>
        <w:tabs>
          <w:tab w:val="num" w:pos="720"/>
        </w:tabs>
        <w:rPr>
          <w:color w:val="000000" w:themeColor="text1"/>
        </w:rPr>
      </w:pPr>
      <w:r w:rsidRPr="00331C85">
        <w:rPr>
          <w:color w:val="000000" w:themeColor="text1"/>
        </w:rPr>
        <w:t>Modern Treaties (1973-present: 24+ treaties)</w:t>
      </w:r>
    </w:p>
    <w:p w14:paraId="0DED7D78" w14:textId="2DC37662" w:rsidR="004A75D8" w:rsidRPr="00331C85" w:rsidRDefault="004A75D8" w:rsidP="00435F78">
      <w:pPr>
        <w:numPr>
          <w:ilvl w:val="1"/>
          <w:numId w:val="81"/>
        </w:numPr>
        <w:rPr>
          <w:color w:val="000000" w:themeColor="text1"/>
        </w:rPr>
      </w:pPr>
      <w:r w:rsidRPr="00331C85">
        <w:rPr>
          <w:color w:val="000000" w:themeColor="text1"/>
        </w:rPr>
        <w:t>SCC notes “increased detail and sophistication”</w:t>
      </w:r>
      <w:r w:rsidRPr="00331C85">
        <w:rPr>
          <w:i/>
          <w:iCs/>
          <w:color w:val="000000" w:themeColor="text1"/>
        </w:rPr>
        <w:t xml:space="preserve"> </w:t>
      </w:r>
      <w:r w:rsidRPr="00331C85">
        <w:rPr>
          <w:color w:val="000000" w:themeColor="text1"/>
        </w:rPr>
        <w:t>of modern treaties</w:t>
      </w:r>
    </w:p>
    <w:p w14:paraId="50BD8A65" w14:textId="0B1AADF0" w:rsidR="004A75D8" w:rsidRPr="00331C85" w:rsidRDefault="004A75D8" w:rsidP="00435F78">
      <w:pPr>
        <w:numPr>
          <w:ilvl w:val="1"/>
          <w:numId w:val="81"/>
        </w:numPr>
        <w:rPr>
          <w:color w:val="000000" w:themeColor="text1"/>
        </w:rPr>
      </w:pPr>
      <w:r w:rsidRPr="00331C85">
        <w:rPr>
          <w:color w:val="000000" w:themeColor="text1"/>
        </w:rPr>
        <w:t>“Intended to create some precision” and place relationships “in the mainstream legal system” for continuity, transparency and predictability (</w:t>
      </w:r>
      <w:r w:rsidRPr="00331C85">
        <w:rPr>
          <w:i/>
          <w:iCs/>
          <w:color w:val="000000" w:themeColor="text1"/>
        </w:rPr>
        <w:t>Beckman v Little Salmon</w:t>
      </w:r>
      <w:r w:rsidRPr="00331C85">
        <w:rPr>
          <w:color w:val="000000" w:themeColor="text1"/>
        </w:rPr>
        <w:t>)</w:t>
      </w:r>
    </w:p>
    <w:p w14:paraId="373615C4" w14:textId="77777777" w:rsidR="00DD1F55" w:rsidRPr="00331C85" w:rsidRDefault="00DD1F55" w:rsidP="001E5F5B">
      <w:pPr>
        <w:pStyle w:val="Heading3"/>
        <w:rPr>
          <w:rFonts w:eastAsia="Times New Roman"/>
          <w:color w:val="000000" w:themeColor="text1"/>
          <w:sz w:val="21"/>
          <w:szCs w:val="21"/>
        </w:rPr>
      </w:pPr>
    </w:p>
    <w:p w14:paraId="57275B96" w14:textId="6B7D7366" w:rsidR="001E5F5B" w:rsidRPr="00331C85" w:rsidRDefault="001E5F5B" w:rsidP="001E5F5B">
      <w:pPr>
        <w:pStyle w:val="Heading3"/>
        <w:rPr>
          <w:rFonts w:eastAsia="Times New Roman"/>
          <w:color w:val="000000" w:themeColor="text1"/>
          <w:sz w:val="21"/>
          <w:szCs w:val="21"/>
        </w:rPr>
      </w:pPr>
      <w:bookmarkStart w:id="225" w:name="_Toc18930291"/>
      <w:r w:rsidRPr="00331C85">
        <w:rPr>
          <w:rFonts w:eastAsia="Times New Roman"/>
          <w:color w:val="000000" w:themeColor="text1"/>
          <w:sz w:val="21"/>
          <w:szCs w:val="21"/>
        </w:rPr>
        <w:t>Badger</w:t>
      </w:r>
      <w:r w:rsidR="00E73441" w:rsidRPr="00331C85">
        <w:rPr>
          <w:rFonts w:eastAsia="Times New Roman"/>
          <w:color w:val="000000" w:themeColor="text1"/>
          <w:sz w:val="21"/>
          <w:szCs w:val="21"/>
        </w:rPr>
        <w:t xml:space="preserve"> (1996) </w:t>
      </w:r>
      <w:r w:rsidR="00DD1F55" w:rsidRPr="00331C85">
        <w:rPr>
          <w:rFonts w:eastAsia="Times New Roman"/>
          <w:color w:val="000000" w:themeColor="text1"/>
          <w:sz w:val="21"/>
          <w:szCs w:val="21"/>
        </w:rPr>
        <w:t>– Canons of Treaty Interpretation</w:t>
      </w:r>
      <w:r w:rsidR="00D5394C" w:rsidRPr="00331C85">
        <w:rPr>
          <w:rFonts w:eastAsia="Times New Roman"/>
          <w:color w:val="000000" w:themeColor="text1"/>
          <w:sz w:val="21"/>
          <w:szCs w:val="21"/>
        </w:rPr>
        <w:t xml:space="preserve"> (General Principles)</w:t>
      </w:r>
      <w:bookmarkEnd w:id="225"/>
      <w:r w:rsidR="00D5394C" w:rsidRPr="00331C85">
        <w:rPr>
          <w:rFonts w:eastAsia="Times New Roman"/>
          <w:color w:val="000000" w:themeColor="text1"/>
          <w:sz w:val="21"/>
          <w:szCs w:val="21"/>
        </w:rPr>
        <w:t xml:space="preserve"> </w:t>
      </w:r>
    </w:p>
    <w:p w14:paraId="7D4A6BC6" w14:textId="1AFFDCF3" w:rsidR="004A75D8" w:rsidRPr="00331C85" w:rsidRDefault="00D5394C" w:rsidP="00435F78">
      <w:pPr>
        <w:pStyle w:val="ListParagraph"/>
        <w:numPr>
          <w:ilvl w:val="0"/>
          <w:numId w:val="81"/>
        </w:numPr>
        <w:rPr>
          <w:rFonts w:eastAsia="Times New Roman" w:cs="Times New Roman"/>
          <w:iCs/>
          <w:color w:val="000000" w:themeColor="text1"/>
          <w:szCs w:val="21"/>
        </w:rPr>
      </w:pPr>
      <w:r w:rsidRPr="00331C85">
        <w:rPr>
          <w:rFonts w:eastAsia="Times New Roman" w:cs="Times New Roman"/>
          <w:iCs/>
          <w:color w:val="000000" w:themeColor="text1"/>
          <w:szCs w:val="21"/>
        </w:rPr>
        <w:t xml:space="preserve">Recognition that </w:t>
      </w:r>
      <w:r w:rsidR="004A75D8" w:rsidRPr="00331C85">
        <w:rPr>
          <w:rFonts w:eastAsia="Times New Roman" w:cs="Times New Roman"/>
          <w:iCs/>
          <w:color w:val="000000" w:themeColor="text1"/>
          <w:szCs w:val="21"/>
        </w:rPr>
        <w:t>Treaty represents solemn promises, sacred agreement</w:t>
      </w:r>
    </w:p>
    <w:p w14:paraId="22C597D6" w14:textId="131238AE" w:rsidR="00D5394C" w:rsidRPr="00331C85" w:rsidRDefault="00D5394C" w:rsidP="00435F78">
      <w:pPr>
        <w:pStyle w:val="ListParagraph"/>
        <w:numPr>
          <w:ilvl w:val="0"/>
          <w:numId w:val="81"/>
        </w:numPr>
        <w:rPr>
          <w:rFonts w:eastAsia="Times New Roman" w:cs="Times New Roman"/>
          <w:iCs/>
          <w:color w:val="000000" w:themeColor="text1"/>
          <w:szCs w:val="21"/>
        </w:rPr>
      </w:pPr>
      <w:r w:rsidRPr="00331C85">
        <w:rPr>
          <w:rFonts w:eastAsia="Times New Roman" w:cs="Times New Roman"/>
          <w:iCs/>
          <w:color w:val="000000" w:themeColor="text1"/>
          <w:szCs w:val="21"/>
        </w:rPr>
        <w:t xml:space="preserve">Must consider that the </w:t>
      </w:r>
      <w:r w:rsidR="004A75D8" w:rsidRPr="00331C85">
        <w:rPr>
          <w:rFonts w:eastAsia="Times New Roman" w:cs="Times New Roman"/>
          <w:iCs/>
          <w:color w:val="000000" w:themeColor="text1"/>
          <w:szCs w:val="21"/>
        </w:rPr>
        <w:t>Honour of the Crown at stake</w:t>
      </w:r>
    </w:p>
    <w:p w14:paraId="2B159805" w14:textId="2FF6AADA" w:rsidR="004A75D8" w:rsidRPr="00331C85" w:rsidRDefault="00D5394C" w:rsidP="00435F78">
      <w:pPr>
        <w:pStyle w:val="ListParagraph"/>
        <w:numPr>
          <w:ilvl w:val="1"/>
          <w:numId w:val="81"/>
        </w:numPr>
        <w:rPr>
          <w:rFonts w:eastAsia="Times New Roman" w:cs="Times New Roman"/>
          <w:iCs/>
          <w:color w:val="000000" w:themeColor="text1"/>
          <w:szCs w:val="21"/>
        </w:rPr>
      </w:pPr>
      <w:r w:rsidRPr="00331C85">
        <w:rPr>
          <w:rFonts w:eastAsia="Times New Roman" w:cs="Times New Roman"/>
          <w:iCs/>
          <w:color w:val="000000" w:themeColor="text1"/>
          <w:szCs w:val="21"/>
        </w:rPr>
        <w:t>There should be a p</w:t>
      </w:r>
      <w:r w:rsidR="004A75D8" w:rsidRPr="00331C85">
        <w:rPr>
          <w:rFonts w:eastAsia="Times New Roman" w:cs="Times New Roman"/>
          <w:iCs/>
          <w:color w:val="000000" w:themeColor="text1"/>
          <w:szCs w:val="21"/>
        </w:rPr>
        <w:t>resumption that Crown intends to keep promises; no sharp dealing sanctioned</w:t>
      </w:r>
    </w:p>
    <w:p w14:paraId="25052C36" w14:textId="10E1AAD2" w:rsidR="00D5394C" w:rsidRPr="00331C85" w:rsidRDefault="00D5394C" w:rsidP="00435F78">
      <w:pPr>
        <w:pStyle w:val="ListParagraph"/>
        <w:numPr>
          <w:ilvl w:val="1"/>
          <w:numId w:val="81"/>
        </w:numPr>
        <w:rPr>
          <w:rFonts w:eastAsia="Times New Roman" w:cs="Times New Roman"/>
          <w:iCs/>
          <w:color w:val="000000" w:themeColor="text1"/>
          <w:szCs w:val="21"/>
        </w:rPr>
      </w:pPr>
      <w:r w:rsidRPr="00331C85">
        <w:rPr>
          <w:rFonts w:eastAsia="Times New Roman" w:cs="Times New Roman"/>
          <w:iCs/>
          <w:color w:val="000000" w:themeColor="text1"/>
          <w:szCs w:val="21"/>
        </w:rPr>
        <w:t>Not open to the Court to assume that the Crown successfully used tricky terms to get away with something and the terms should be construed with this in mind</w:t>
      </w:r>
    </w:p>
    <w:p w14:paraId="7675D2DA" w14:textId="77777777" w:rsidR="004A75D8" w:rsidRPr="00331C85" w:rsidRDefault="004A75D8" w:rsidP="00435F78">
      <w:pPr>
        <w:pStyle w:val="ListParagraph"/>
        <w:numPr>
          <w:ilvl w:val="0"/>
          <w:numId w:val="81"/>
        </w:numPr>
        <w:rPr>
          <w:rFonts w:eastAsia="Times New Roman" w:cs="Times New Roman"/>
          <w:iCs/>
          <w:color w:val="000000" w:themeColor="text1"/>
          <w:szCs w:val="21"/>
        </w:rPr>
      </w:pPr>
      <w:r w:rsidRPr="00331C85">
        <w:rPr>
          <w:rFonts w:eastAsia="Times New Roman" w:cs="Times New Roman"/>
          <w:iCs/>
          <w:color w:val="000000" w:themeColor="text1"/>
          <w:szCs w:val="21"/>
        </w:rPr>
        <w:t>Ambiguities resolved in favour of Indigenous claimants</w:t>
      </w:r>
    </w:p>
    <w:p w14:paraId="7007836F" w14:textId="63562A08" w:rsidR="00D5394C" w:rsidRPr="00331C85" w:rsidRDefault="004A75D8" w:rsidP="00435F78">
      <w:pPr>
        <w:pStyle w:val="ListParagraph"/>
        <w:numPr>
          <w:ilvl w:val="0"/>
          <w:numId w:val="81"/>
        </w:numPr>
        <w:rPr>
          <w:rFonts w:eastAsia="Times New Roman" w:cs="Times New Roman"/>
          <w:iCs/>
          <w:color w:val="000000" w:themeColor="text1"/>
          <w:szCs w:val="21"/>
        </w:rPr>
      </w:pPr>
      <w:r w:rsidRPr="00331C85">
        <w:rPr>
          <w:rFonts w:eastAsia="Times New Roman" w:cs="Times New Roman"/>
          <w:iCs/>
          <w:color w:val="000000" w:themeColor="text1"/>
          <w:szCs w:val="21"/>
        </w:rPr>
        <w:t>Limitations restricting rights of Indigenous peoples under treaties should be construed narrowly</w:t>
      </w:r>
    </w:p>
    <w:p w14:paraId="6CDDD02E" w14:textId="77777777" w:rsidR="004A75D8" w:rsidRPr="00331C85" w:rsidRDefault="004A75D8" w:rsidP="00435F78">
      <w:pPr>
        <w:pStyle w:val="ListParagraph"/>
        <w:numPr>
          <w:ilvl w:val="0"/>
          <w:numId w:val="81"/>
        </w:numPr>
        <w:rPr>
          <w:rFonts w:eastAsia="Times New Roman" w:cs="Times New Roman"/>
          <w:iCs/>
          <w:color w:val="000000" w:themeColor="text1"/>
          <w:szCs w:val="21"/>
        </w:rPr>
      </w:pPr>
      <w:r w:rsidRPr="00331C85">
        <w:rPr>
          <w:rFonts w:eastAsia="Times New Roman" w:cs="Times New Roman"/>
          <w:iCs/>
          <w:color w:val="000000" w:themeColor="text1"/>
          <w:szCs w:val="21"/>
        </w:rPr>
        <w:t>Heavy burden of proving extinguishment of treaty rights falls to the Crown</w:t>
      </w:r>
    </w:p>
    <w:p w14:paraId="62762691" w14:textId="5856C00B" w:rsidR="001165EC" w:rsidRPr="00331C85" w:rsidRDefault="001165EC" w:rsidP="004A75D8">
      <w:pPr>
        <w:pStyle w:val="ListParagraph"/>
        <w:rPr>
          <w:rFonts w:ascii="Times New Roman" w:eastAsia="Times New Roman" w:hAnsi="Times New Roman" w:cs="Times New Roman"/>
          <w:iCs/>
          <w:color w:val="000000" w:themeColor="text1"/>
          <w:sz w:val="22"/>
          <w:szCs w:val="22"/>
        </w:rPr>
      </w:pPr>
    </w:p>
    <w:p w14:paraId="1DBF9CEB" w14:textId="77777777" w:rsidR="00E73441" w:rsidRPr="00331C85" w:rsidRDefault="00E73441" w:rsidP="00E73441">
      <w:pPr>
        <w:pStyle w:val="Heading3"/>
        <w:rPr>
          <w:rFonts w:eastAsia="Times New Roman"/>
          <w:color w:val="000000" w:themeColor="text1"/>
          <w:sz w:val="21"/>
          <w:szCs w:val="21"/>
        </w:rPr>
      </w:pPr>
      <w:bookmarkStart w:id="226" w:name="_Toc18930292"/>
      <w:r w:rsidRPr="00331C85">
        <w:rPr>
          <w:rFonts w:eastAsia="Times New Roman"/>
          <w:color w:val="000000" w:themeColor="text1"/>
        </w:rPr>
        <w:t>Sioui (1990)</w:t>
      </w:r>
      <w:bookmarkEnd w:id="226"/>
      <w:r w:rsidRPr="00331C85">
        <w:rPr>
          <w:rFonts w:eastAsia="Times New Roman"/>
          <w:color w:val="000000" w:themeColor="text1"/>
        </w:rPr>
        <w:t xml:space="preserve"> </w:t>
      </w:r>
    </w:p>
    <w:p w14:paraId="5AF3B3C5" w14:textId="77777777" w:rsidR="00E73441" w:rsidRPr="00331C85" w:rsidRDefault="00E73441" w:rsidP="00435F78">
      <w:pPr>
        <w:pStyle w:val="ListParagraph"/>
        <w:numPr>
          <w:ilvl w:val="0"/>
          <w:numId w:val="81"/>
        </w:numPr>
        <w:rPr>
          <w:rFonts w:eastAsia="Times New Roman" w:cs="Times New Roman"/>
          <w:iCs/>
          <w:color w:val="000000" w:themeColor="text1"/>
          <w:szCs w:val="21"/>
        </w:rPr>
      </w:pPr>
      <w:r w:rsidRPr="00331C85">
        <w:rPr>
          <w:rFonts w:eastAsia="Times New Roman" w:cs="Times New Roman"/>
          <w:iCs/>
          <w:color w:val="000000" w:themeColor="text1"/>
          <w:szCs w:val="21"/>
        </w:rPr>
        <w:t>Members of Huron nation convicted of cutting trees, camping and making fires in provincial park contrary to Quebec law</w:t>
      </w:r>
    </w:p>
    <w:p w14:paraId="52447996" w14:textId="53D6E865" w:rsidR="00E73441" w:rsidRPr="00331C85" w:rsidRDefault="00BA4F06" w:rsidP="00435F78">
      <w:pPr>
        <w:pStyle w:val="ListParagraph"/>
        <w:numPr>
          <w:ilvl w:val="1"/>
          <w:numId w:val="81"/>
        </w:numPr>
        <w:rPr>
          <w:rFonts w:eastAsia="Times New Roman" w:cs="Times New Roman"/>
          <w:iCs/>
          <w:color w:val="000000" w:themeColor="text1"/>
          <w:szCs w:val="21"/>
        </w:rPr>
      </w:pPr>
      <w:r w:rsidRPr="00331C85">
        <w:rPr>
          <w:rFonts w:eastAsia="Times New Roman" w:cs="Times New Roman"/>
          <w:iCs/>
          <w:color w:val="000000" w:themeColor="text1"/>
          <w:szCs w:val="21"/>
        </w:rPr>
        <w:t>They c</w:t>
      </w:r>
      <w:r w:rsidR="00E73441" w:rsidRPr="00331C85">
        <w:rPr>
          <w:rFonts w:eastAsia="Times New Roman" w:cs="Times New Roman"/>
          <w:iCs/>
          <w:color w:val="000000" w:themeColor="text1"/>
          <w:szCs w:val="21"/>
        </w:rPr>
        <w:t>laimed actions were ancestral customs protected by 1760 Crown-Huron treaty providing for “Exercise of [the Huron] religion [and] their Customs”</w:t>
      </w:r>
    </w:p>
    <w:p w14:paraId="27F95459" w14:textId="59546ECE" w:rsidR="00E73441" w:rsidRPr="00331C85" w:rsidRDefault="00E73441" w:rsidP="00435F78">
      <w:pPr>
        <w:pStyle w:val="ListParagraph"/>
        <w:numPr>
          <w:ilvl w:val="0"/>
          <w:numId w:val="81"/>
        </w:numPr>
        <w:rPr>
          <w:rFonts w:eastAsia="Times New Roman" w:cs="Times New Roman"/>
          <w:iCs/>
          <w:color w:val="000000" w:themeColor="text1"/>
          <w:szCs w:val="21"/>
        </w:rPr>
      </w:pPr>
      <w:r w:rsidRPr="00331C85">
        <w:rPr>
          <w:rFonts w:eastAsia="Times New Roman" w:cs="Times New Roman"/>
          <w:iCs/>
          <w:color w:val="000000" w:themeColor="text1"/>
          <w:szCs w:val="21"/>
        </w:rPr>
        <w:t>Treaty</w:t>
      </w:r>
      <w:r w:rsidR="00BA4F06" w:rsidRPr="00331C85">
        <w:rPr>
          <w:rFonts w:eastAsia="Times New Roman" w:cs="Times New Roman"/>
          <w:iCs/>
          <w:color w:val="000000" w:themeColor="text1"/>
          <w:szCs w:val="21"/>
        </w:rPr>
        <w:t xml:space="preserve"> is</w:t>
      </w:r>
      <w:r w:rsidRPr="00331C85">
        <w:rPr>
          <w:rFonts w:eastAsia="Times New Roman" w:cs="Times New Roman"/>
          <w:iCs/>
          <w:color w:val="000000" w:themeColor="text1"/>
          <w:szCs w:val="21"/>
        </w:rPr>
        <w:t xml:space="preserve"> silent as to </w:t>
      </w:r>
      <w:r w:rsidRPr="00331C85">
        <w:rPr>
          <w:rFonts w:eastAsia="Times New Roman" w:cs="Times New Roman"/>
          <w:i/>
          <w:iCs/>
          <w:color w:val="000000" w:themeColor="text1"/>
          <w:szCs w:val="21"/>
        </w:rPr>
        <w:t xml:space="preserve">where </w:t>
      </w:r>
      <w:r w:rsidRPr="00331C85">
        <w:rPr>
          <w:rFonts w:eastAsia="Times New Roman" w:cs="Times New Roman"/>
          <w:iCs/>
          <w:color w:val="000000" w:themeColor="text1"/>
          <w:szCs w:val="21"/>
        </w:rPr>
        <w:t>religion/customs could be practiced, and Quebec argued entitled to exclude activities from provincial park</w:t>
      </w:r>
    </w:p>
    <w:p w14:paraId="2325A08B" w14:textId="77777777" w:rsidR="00E73441" w:rsidRPr="00331C85" w:rsidRDefault="00E73441" w:rsidP="00435F78">
      <w:pPr>
        <w:pStyle w:val="ListParagraph"/>
        <w:numPr>
          <w:ilvl w:val="0"/>
          <w:numId w:val="81"/>
        </w:numPr>
        <w:rPr>
          <w:rFonts w:eastAsia="Times New Roman" w:cs="Times New Roman"/>
          <w:iCs/>
          <w:color w:val="000000" w:themeColor="text1"/>
          <w:szCs w:val="21"/>
        </w:rPr>
      </w:pPr>
      <w:r w:rsidRPr="00331C85">
        <w:rPr>
          <w:rFonts w:eastAsia="Times New Roman" w:cs="Times New Roman"/>
          <w:iCs/>
          <w:color w:val="000000" w:themeColor="text1"/>
          <w:szCs w:val="21"/>
        </w:rPr>
        <w:t>Court held implication of expansive territorial terms necessary to give right “real value and meaning”</w:t>
      </w:r>
    </w:p>
    <w:p w14:paraId="758CAF89" w14:textId="77777777" w:rsidR="00E73441" w:rsidRPr="00331C85" w:rsidRDefault="00E73441" w:rsidP="00435F78">
      <w:pPr>
        <w:pStyle w:val="ListParagraph"/>
        <w:numPr>
          <w:ilvl w:val="0"/>
          <w:numId w:val="81"/>
        </w:numPr>
        <w:rPr>
          <w:rFonts w:eastAsia="Times New Roman" w:cs="Times New Roman"/>
          <w:iCs/>
          <w:color w:val="000000" w:themeColor="text1"/>
          <w:szCs w:val="21"/>
        </w:rPr>
      </w:pPr>
      <w:r w:rsidRPr="00331C85">
        <w:rPr>
          <w:rFonts w:eastAsia="Times New Roman" w:cs="Times New Roman"/>
          <w:iCs/>
          <w:color w:val="000000" w:themeColor="text1"/>
          <w:szCs w:val="21"/>
        </w:rPr>
        <w:t>When interpreting treaties, focus on “</w:t>
      </w:r>
      <w:r w:rsidRPr="00331C85">
        <w:rPr>
          <w:rFonts w:eastAsia="Times New Roman" w:cs="Times New Roman"/>
          <w:b/>
          <w:bCs/>
          <w:iCs/>
          <w:color w:val="000000" w:themeColor="text1"/>
          <w:szCs w:val="21"/>
        </w:rPr>
        <w:t>intention of the parties…at the time it was concluded</w:t>
      </w:r>
      <w:r w:rsidRPr="00331C85">
        <w:rPr>
          <w:rFonts w:eastAsia="Times New Roman" w:cs="Times New Roman"/>
          <w:iCs/>
          <w:color w:val="000000" w:themeColor="text1"/>
          <w:szCs w:val="21"/>
        </w:rPr>
        <w:t xml:space="preserve">” and choose “from among the various possible interpretations of the common intention </w:t>
      </w:r>
      <w:r w:rsidRPr="00331C85">
        <w:rPr>
          <w:rFonts w:eastAsia="Times New Roman" w:cs="Times New Roman"/>
          <w:b/>
          <w:bCs/>
          <w:iCs/>
          <w:color w:val="000000" w:themeColor="text1"/>
          <w:szCs w:val="21"/>
        </w:rPr>
        <w:t>the one which best reconciles the Hurons’ interests and those of the conquerer</w:t>
      </w:r>
      <w:r w:rsidRPr="00331C85">
        <w:rPr>
          <w:rFonts w:eastAsia="Times New Roman" w:cs="Times New Roman"/>
          <w:iCs/>
          <w:color w:val="000000" w:themeColor="text1"/>
          <w:szCs w:val="21"/>
        </w:rPr>
        <w:t>”</w:t>
      </w:r>
    </w:p>
    <w:p w14:paraId="33F6E8B2" w14:textId="77777777" w:rsidR="00E73441" w:rsidRPr="00331C85" w:rsidRDefault="00E73441" w:rsidP="000B34D6">
      <w:pPr>
        <w:rPr>
          <w:rFonts w:ascii="Times New Roman" w:eastAsia="Times New Roman" w:hAnsi="Times New Roman" w:cs="Times New Roman"/>
          <w:i/>
          <w:iCs/>
          <w:color w:val="000000" w:themeColor="text1"/>
          <w:sz w:val="22"/>
          <w:szCs w:val="22"/>
        </w:rPr>
      </w:pPr>
    </w:p>
    <w:p w14:paraId="5587D7AD" w14:textId="2FF9A50C" w:rsidR="005D7E57" w:rsidRPr="00331C85" w:rsidRDefault="005D7E57" w:rsidP="005D7E57">
      <w:pPr>
        <w:pStyle w:val="Heading3"/>
        <w:rPr>
          <w:color w:val="000000" w:themeColor="text1"/>
        </w:rPr>
      </w:pPr>
      <w:bookmarkStart w:id="227" w:name="_Toc18930293"/>
      <w:r w:rsidRPr="00331C85">
        <w:rPr>
          <w:iCs/>
          <w:color w:val="000000" w:themeColor="text1"/>
        </w:rPr>
        <w:t xml:space="preserve">R v Marshall </w:t>
      </w:r>
      <w:r w:rsidR="004A75D8" w:rsidRPr="00331C85">
        <w:rPr>
          <w:iCs/>
          <w:color w:val="000000" w:themeColor="text1"/>
        </w:rPr>
        <w:t xml:space="preserve">(No 1) </w:t>
      </w:r>
      <w:r w:rsidRPr="00331C85">
        <w:rPr>
          <w:iCs/>
          <w:color w:val="000000" w:themeColor="text1"/>
        </w:rPr>
        <w:t>–</w:t>
      </w:r>
      <w:r w:rsidRPr="00331C85">
        <w:rPr>
          <w:i/>
          <w:iCs/>
          <w:color w:val="000000" w:themeColor="text1"/>
        </w:rPr>
        <w:t xml:space="preserve"> </w:t>
      </w:r>
      <w:r w:rsidRPr="00331C85">
        <w:rPr>
          <w:color w:val="000000" w:themeColor="text1"/>
        </w:rPr>
        <w:t>how we should approach treaty rights</w:t>
      </w:r>
      <w:bookmarkEnd w:id="227"/>
      <w:r w:rsidRPr="00331C85">
        <w:rPr>
          <w:color w:val="000000" w:themeColor="text1"/>
        </w:rPr>
        <w:t xml:space="preserve"> </w:t>
      </w:r>
    </w:p>
    <w:p w14:paraId="05167DD7" w14:textId="6B8163E8" w:rsidR="005D7E57" w:rsidRPr="00331C85" w:rsidRDefault="005D7E57" w:rsidP="005D7E57">
      <w:pPr>
        <w:rPr>
          <w:iCs/>
          <w:color w:val="000000" w:themeColor="text1"/>
        </w:rPr>
      </w:pPr>
      <w:r w:rsidRPr="00331C85">
        <w:rPr>
          <w:iCs/>
          <w:color w:val="000000" w:themeColor="text1"/>
        </w:rPr>
        <w:t>Ratio:</w:t>
      </w:r>
    </w:p>
    <w:p w14:paraId="3AF1BDD6" w14:textId="6BB99850" w:rsidR="005D7E57" w:rsidRPr="00331C85" w:rsidRDefault="005D7E57" w:rsidP="005D7E57">
      <w:pPr>
        <w:ind w:left="720" w:hanging="720"/>
        <w:rPr>
          <w:color w:val="000000" w:themeColor="text1"/>
        </w:rPr>
      </w:pPr>
      <w:r w:rsidRPr="00331C85">
        <w:rPr>
          <w:iCs/>
          <w:color w:val="000000" w:themeColor="text1"/>
        </w:rPr>
        <w:t>Facts:</w:t>
      </w:r>
      <w:r w:rsidRPr="00331C85">
        <w:rPr>
          <w:iCs/>
          <w:color w:val="000000" w:themeColor="text1"/>
        </w:rPr>
        <w:tab/>
      </w:r>
      <w:r w:rsidRPr="00331C85">
        <w:rPr>
          <w:color w:val="000000" w:themeColor="text1"/>
        </w:rPr>
        <w:t xml:space="preserve">Marshall, a Mi’kmaq citizen, was charged with selling 463 pounds of eels for $787 without a licence, contrary to federal regulations made pursuant to the </w:t>
      </w:r>
      <w:r w:rsidRPr="00331C85">
        <w:rPr>
          <w:i/>
          <w:iCs/>
          <w:color w:val="000000" w:themeColor="text1"/>
        </w:rPr>
        <w:t xml:space="preserve">Fisheries Act. </w:t>
      </w:r>
      <w:r w:rsidRPr="00331C85">
        <w:rPr>
          <w:color w:val="000000" w:themeColor="text1"/>
        </w:rPr>
        <w:t>Marshall argues he was entitled to sell the eels by virtue of a treaty right agreed to by the BC Crown. The issue at trial was whether Marshall had an existing treaty right that exempted him from compliance with the federal legislation. In 1760, Aboriginal leaders in the Maritimes asked for truck houses [trading posts] ‘furnishing them with necessaries, in ‘Exchange for their Peltry’ – however, the written document recording the treaty contained only the promise by the Mi’kmaq not to traffic, barter, or exchange any commodities except with such persons [not with non-government individuals]. The issue was whether this ‘trade clause’ framed in negative terms as a restraint on trade reflected the positive right to M people to bring the products of their hunting, fishing, and gathering to a truck-house to trade – the trial judge held there was no positive right and rejected Marshall’s defense that he had a treaty right to catch + sell fish</w:t>
      </w:r>
    </w:p>
    <w:p w14:paraId="4A1526BA" w14:textId="153A5DF5" w:rsidR="005D7E57" w:rsidRPr="00331C85" w:rsidRDefault="005D7E57" w:rsidP="005D7E57">
      <w:pPr>
        <w:ind w:left="720" w:hanging="720"/>
        <w:rPr>
          <w:color w:val="000000" w:themeColor="text1"/>
        </w:rPr>
      </w:pPr>
      <w:r w:rsidRPr="00331C85">
        <w:rPr>
          <w:color w:val="000000" w:themeColor="text1"/>
        </w:rPr>
        <w:t>Result:</w:t>
      </w:r>
      <w:r w:rsidRPr="00331C85">
        <w:rPr>
          <w:color w:val="000000" w:themeColor="text1"/>
        </w:rPr>
        <w:tab/>
        <w:t>Yes – In the absence of any justification for the regulatory prohibitions, the appellant is entitled to an acquittal – appeal allowed and an order to acquit on all charges</w:t>
      </w:r>
    </w:p>
    <w:p w14:paraId="0972930D" w14:textId="4E9EC482" w:rsidR="00FF68DD" w:rsidRPr="00331C85" w:rsidRDefault="005D7E57" w:rsidP="005D7E57">
      <w:pPr>
        <w:ind w:left="720" w:hanging="720"/>
        <w:rPr>
          <w:i/>
          <w:iCs/>
          <w:color w:val="000000" w:themeColor="text1"/>
        </w:rPr>
      </w:pPr>
      <w:r w:rsidRPr="00331C85">
        <w:rPr>
          <w:color w:val="000000" w:themeColor="text1"/>
        </w:rPr>
        <w:t>Reason:</w:t>
      </w:r>
      <w:r w:rsidRPr="00331C85">
        <w:rPr>
          <w:color w:val="000000" w:themeColor="text1"/>
        </w:rPr>
        <w:tab/>
        <w:t>Determining the intention of specific words was challenging because the BC government entered into a number of treaties with the M people between 1760 and 1761 that were intended to be consolidated and never were</w:t>
      </w:r>
      <w:r w:rsidR="00FF68DD" w:rsidRPr="00331C85">
        <w:rPr>
          <w:color w:val="000000" w:themeColor="text1"/>
        </w:rPr>
        <w:t>.</w:t>
      </w:r>
    </w:p>
    <w:p w14:paraId="199888AD" w14:textId="1FDD590E" w:rsidR="00FF68DD" w:rsidRPr="00331C85" w:rsidRDefault="00AB1C1B" w:rsidP="00FF68DD">
      <w:pPr>
        <w:ind w:left="720"/>
        <w:rPr>
          <w:i/>
          <w:iCs/>
          <w:color w:val="000000" w:themeColor="text1"/>
        </w:rPr>
      </w:pPr>
      <w:r w:rsidRPr="00331C85">
        <w:rPr>
          <w:i/>
          <w:iCs/>
          <w:color w:val="000000" w:themeColor="text1"/>
        </w:rPr>
        <w:t xml:space="preserve">Extrinsic </w:t>
      </w:r>
      <w:r w:rsidR="005D7E57" w:rsidRPr="00331C85">
        <w:rPr>
          <w:i/>
          <w:iCs/>
          <w:color w:val="000000" w:themeColor="text1"/>
        </w:rPr>
        <w:t>Evidentiary Sources</w:t>
      </w:r>
    </w:p>
    <w:p w14:paraId="6BB3D6AA" w14:textId="77777777" w:rsidR="00FF68DD" w:rsidRPr="00331C85" w:rsidRDefault="005D7E57" w:rsidP="00435F78">
      <w:pPr>
        <w:pStyle w:val="ListParagraph"/>
        <w:numPr>
          <w:ilvl w:val="1"/>
          <w:numId w:val="81"/>
        </w:numPr>
        <w:rPr>
          <w:color w:val="000000" w:themeColor="text1"/>
        </w:rPr>
      </w:pPr>
      <w:r w:rsidRPr="00331C85">
        <w:rPr>
          <w:color w:val="000000" w:themeColor="text1"/>
        </w:rPr>
        <w:t xml:space="preserve">The Court of Appeal took a strict approach to interpreting the meaning of the treaties in 1760/61. </w:t>
      </w:r>
    </w:p>
    <w:p w14:paraId="5020B34A" w14:textId="4EBD0DC7" w:rsidR="00FF68DD" w:rsidRPr="00331C85" w:rsidRDefault="005D7E57" w:rsidP="00435F78">
      <w:pPr>
        <w:pStyle w:val="ListParagraph"/>
        <w:numPr>
          <w:ilvl w:val="2"/>
          <w:numId w:val="81"/>
        </w:numPr>
        <w:rPr>
          <w:color w:val="000000" w:themeColor="text1"/>
        </w:rPr>
      </w:pPr>
      <w:r w:rsidRPr="00331C85">
        <w:rPr>
          <w:color w:val="000000" w:themeColor="text1"/>
        </w:rPr>
        <w:t>This approach should be rejected because even in a modern commercial context, extrinsic evidence is available to show that a written document does not include all terms of an agreement.</w:t>
      </w:r>
    </w:p>
    <w:p w14:paraId="691F6421" w14:textId="77777777" w:rsidR="00FF68DD" w:rsidRPr="00331C85" w:rsidRDefault="00FF68DD" w:rsidP="00435F78">
      <w:pPr>
        <w:pStyle w:val="ListParagraph"/>
        <w:numPr>
          <w:ilvl w:val="2"/>
          <w:numId w:val="81"/>
        </w:numPr>
        <w:rPr>
          <w:iCs/>
          <w:color w:val="000000" w:themeColor="text1"/>
        </w:rPr>
      </w:pPr>
      <w:r w:rsidRPr="00331C85">
        <w:rPr>
          <w:iCs/>
          <w:color w:val="000000" w:themeColor="text1"/>
        </w:rPr>
        <w:t>COA held that “While treaties must be interpreted in their historical context, extrinsic evidence cannot be used as an aid to interpretation, in the absence of ambiguity”</w:t>
      </w:r>
    </w:p>
    <w:p w14:paraId="74514537" w14:textId="77777777" w:rsidR="00FF68DD" w:rsidRPr="00331C85" w:rsidRDefault="00FF68DD" w:rsidP="00435F78">
      <w:pPr>
        <w:pStyle w:val="ListParagraph"/>
        <w:numPr>
          <w:ilvl w:val="3"/>
          <w:numId w:val="81"/>
        </w:numPr>
        <w:rPr>
          <w:iCs/>
          <w:color w:val="000000" w:themeColor="text1"/>
        </w:rPr>
      </w:pPr>
      <w:r w:rsidRPr="00331C85">
        <w:rPr>
          <w:iCs/>
          <w:color w:val="000000" w:themeColor="text1"/>
        </w:rPr>
        <w:t>SCC rejects this approach</w:t>
      </w:r>
    </w:p>
    <w:p w14:paraId="6CD93927" w14:textId="77777777" w:rsidR="00FF68DD" w:rsidRPr="00331C85" w:rsidRDefault="00FF68DD" w:rsidP="00435F78">
      <w:pPr>
        <w:pStyle w:val="ListParagraph"/>
        <w:numPr>
          <w:ilvl w:val="1"/>
          <w:numId w:val="81"/>
        </w:numPr>
        <w:rPr>
          <w:iCs/>
          <w:color w:val="000000" w:themeColor="text1"/>
        </w:rPr>
      </w:pPr>
      <w:r w:rsidRPr="00331C85">
        <w:rPr>
          <w:iCs/>
          <w:color w:val="000000" w:themeColor="text1"/>
        </w:rPr>
        <w:t xml:space="preserve">Per </w:t>
      </w:r>
      <w:r w:rsidRPr="00331C85">
        <w:rPr>
          <w:i/>
          <w:iCs/>
          <w:color w:val="000000" w:themeColor="text1"/>
        </w:rPr>
        <w:t>Badger</w:t>
      </w:r>
      <w:r w:rsidRPr="00331C85">
        <w:rPr>
          <w:iCs/>
          <w:color w:val="000000" w:themeColor="text1"/>
        </w:rPr>
        <w:t>, courts should not be technical or apply rigid modern rules of construction to historic treaties</w:t>
      </w:r>
    </w:p>
    <w:p w14:paraId="647275D7" w14:textId="01A60272" w:rsidR="00BA4F06" w:rsidRPr="00331C85" w:rsidRDefault="00BA4F06" w:rsidP="00435F78">
      <w:pPr>
        <w:pStyle w:val="ListParagraph"/>
        <w:numPr>
          <w:ilvl w:val="2"/>
          <w:numId w:val="81"/>
        </w:numPr>
        <w:rPr>
          <w:iCs/>
          <w:color w:val="000000" w:themeColor="text1"/>
        </w:rPr>
      </w:pPr>
      <w:r w:rsidRPr="00331C85">
        <w:rPr>
          <w:iCs/>
          <w:color w:val="000000" w:themeColor="text1"/>
        </w:rPr>
        <w:t>Historic treaties do not reflect entire agreement: drafted only in English with parties whose diplomatic and trade practices were largely oral</w:t>
      </w:r>
    </w:p>
    <w:p w14:paraId="58B884D6" w14:textId="695D7764" w:rsidR="00BA4F06" w:rsidRPr="00331C85" w:rsidRDefault="00AB1C1B" w:rsidP="00435F78">
      <w:pPr>
        <w:pStyle w:val="ListParagraph"/>
        <w:numPr>
          <w:ilvl w:val="3"/>
          <w:numId w:val="81"/>
        </w:numPr>
        <w:rPr>
          <w:color w:val="000000" w:themeColor="text1"/>
        </w:rPr>
      </w:pPr>
      <w:r w:rsidRPr="00331C85">
        <w:rPr>
          <w:color w:val="000000" w:themeColor="text1"/>
        </w:rPr>
        <w:t>Only respecting the written words, you are only respecting the party with the pen</w:t>
      </w:r>
    </w:p>
    <w:p w14:paraId="41BA31E9" w14:textId="1F1997C8" w:rsidR="00AB1C1B" w:rsidRPr="00331C85" w:rsidRDefault="00AB1C1B" w:rsidP="00435F78">
      <w:pPr>
        <w:pStyle w:val="ListParagraph"/>
        <w:numPr>
          <w:ilvl w:val="3"/>
          <w:numId w:val="81"/>
        </w:numPr>
        <w:rPr>
          <w:color w:val="000000" w:themeColor="text1"/>
        </w:rPr>
      </w:pPr>
      <w:r w:rsidRPr="00331C85">
        <w:rPr>
          <w:color w:val="000000" w:themeColor="text1"/>
        </w:rPr>
        <w:t>There were two languages involved in this treaty and one is a written culture and one is an oral culture. This wouldn’t be fair to the M peoples</w:t>
      </w:r>
    </w:p>
    <w:p w14:paraId="3BCA160D" w14:textId="040ED17F" w:rsidR="00FF68DD" w:rsidRPr="00331C85" w:rsidRDefault="00BA4F06" w:rsidP="00435F78">
      <w:pPr>
        <w:pStyle w:val="ListParagraph"/>
        <w:numPr>
          <w:ilvl w:val="2"/>
          <w:numId w:val="81"/>
        </w:numPr>
        <w:rPr>
          <w:iCs/>
          <w:color w:val="000000" w:themeColor="text1"/>
        </w:rPr>
      </w:pPr>
      <w:r w:rsidRPr="00331C85">
        <w:rPr>
          <w:iCs/>
          <w:color w:val="000000" w:themeColor="text1"/>
        </w:rPr>
        <w:t>Seek “common intention” that “best reconciles” interests of both sides</w:t>
      </w:r>
    </w:p>
    <w:p w14:paraId="6F2440AA" w14:textId="43C20A54" w:rsidR="005D7E57" w:rsidRPr="00331C85" w:rsidRDefault="005D7E57" w:rsidP="00435F78">
      <w:pPr>
        <w:pStyle w:val="ListParagraph"/>
        <w:numPr>
          <w:ilvl w:val="1"/>
          <w:numId w:val="81"/>
        </w:numPr>
        <w:rPr>
          <w:color w:val="000000" w:themeColor="text1"/>
        </w:rPr>
      </w:pPr>
      <w:r w:rsidRPr="00331C85">
        <w:rPr>
          <w:color w:val="000000" w:themeColor="text1"/>
        </w:rPr>
        <w:t xml:space="preserve">The Court’s obligation is to choose from among the various possible interpretations of the </w:t>
      </w:r>
      <w:r w:rsidRPr="00331C85">
        <w:rPr>
          <w:i/>
          <w:iCs/>
          <w:color w:val="000000" w:themeColor="text1"/>
        </w:rPr>
        <w:t>common (</w:t>
      </w:r>
      <w:r w:rsidRPr="00331C85">
        <w:rPr>
          <w:color w:val="000000" w:themeColor="text1"/>
        </w:rPr>
        <w:t>implied as used in class) intention at the time the treaty was made</w:t>
      </w:r>
      <w:r w:rsidR="00FF68DD" w:rsidRPr="00331C85">
        <w:rPr>
          <w:color w:val="000000" w:themeColor="text1"/>
        </w:rPr>
        <w:t>.</w:t>
      </w:r>
    </w:p>
    <w:p w14:paraId="2E54DB48" w14:textId="28BEECC5" w:rsidR="005D7E57" w:rsidRPr="00331C85" w:rsidRDefault="00BA4F06" w:rsidP="005D7E57">
      <w:pPr>
        <w:tabs>
          <w:tab w:val="num" w:pos="720"/>
        </w:tabs>
        <w:ind w:firstLine="720"/>
        <w:rPr>
          <w:color w:val="000000" w:themeColor="text1"/>
        </w:rPr>
      </w:pPr>
      <w:r w:rsidRPr="00331C85">
        <w:rPr>
          <w:i/>
          <w:iCs/>
          <w:color w:val="000000" w:themeColor="text1"/>
        </w:rPr>
        <w:t>Historical Evidence</w:t>
      </w:r>
    </w:p>
    <w:p w14:paraId="0B554816" w14:textId="77777777" w:rsidR="00AB1C1B" w:rsidRPr="00331C85" w:rsidRDefault="00AB1C1B" w:rsidP="00435F78">
      <w:pPr>
        <w:numPr>
          <w:ilvl w:val="1"/>
          <w:numId w:val="69"/>
        </w:numPr>
        <w:rPr>
          <w:color w:val="000000" w:themeColor="text1"/>
        </w:rPr>
      </w:pPr>
      <w:r w:rsidRPr="00331C85">
        <w:rPr>
          <w:color w:val="000000" w:themeColor="text1"/>
        </w:rPr>
        <w:t>Pre 1760</w:t>
      </w:r>
    </w:p>
    <w:p w14:paraId="61BB27B1" w14:textId="77777777" w:rsidR="00AB1C1B" w:rsidRPr="00331C85" w:rsidRDefault="00AB1C1B" w:rsidP="00435F78">
      <w:pPr>
        <w:numPr>
          <w:ilvl w:val="2"/>
          <w:numId w:val="69"/>
        </w:numPr>
        <w:rPr>
          <w:color w:val="000000" w:themeColor="text1"/>
        </w:rPr>
      </w:pPr>
      <w:r w:rsidRPr="00331C85">
        <w:rPr>
          <w:color w:val="000000" w:themeColor="text1"/>
        </w:rPr>
        <w:t xml:space="preserve">The NS judgements erred in concluding that the only enforceable treaty obligations were those set out in the written document of March 10, 1760 </w:t>
      </w:r>
    </w:p>
    <w:p w14:paraId="63EE97E0" w14:textId="77777777" w:rsidR="00AB1C1B" w:rsidRPr="00331C85" w:rsidRDefault="00AB1C1B" w:rsidP="00435F78">
      <w:pPr>
        <w:numPr>
          <w:ilvl w:val="2"/>
          <w:numId w:val="69"/>
        </w:numPr>
        <w:rPr>
          <w:color w:val="000000" w:themeColor="text1"/>
        </w:rPr>
      </w:pPr>
      <w:r w:rsidRPr="00331C85">
        <w:rPr>
          <w:color w:val="000000" w:themeColor="text1"/>
        </w:rPr>
        <w:t>It is to both the common intention and the terms of the treaty that effect must be given</w:t>
      </w:r>
    </w:p>
    <w:p w14:paraId="53455FC4" w14:textId="77777777" w:rsidR="00AB1C1B" w:rsidRPr="00331C85" w:rsidRDefault="00AB1C1B" w:rsidP="00435F78">
      <w:pPr>
        <w:numPr>
          <w:ilvl w:val="3"/>
          <w:numId w:val="69"/>
        </w:numPr>
        <w:rPr>
          <w:color w:val="000000" w:themeColor="text1"/>
        </w:rPr>
      </w:pPr>
      <w:r w:rsidRPr="00331C85">
        <w:rPr>
          <w:color w:val="000000" w:themeColor="text1"/>
        </w:rPr>
        <w:t xml:space="preserve">The trade clause would not have advanced British objectives or M objectives unless the M were assured of continuing access to wildlife and trade </w:t>
      </w:r>
    </w:p>
    <w:p w14:paraId="2777B18E" w14:textId="77777777" w:rsidR="00AB1C1B" w:rsidRPr="00331C85" w:rsidRDefault="00AB1C1B" w:rsidP="00435F78">
      <w:pPr>
        <w:numPr>
          <w:ilvl w:val="1"/>
          <w:numId w:val="70"/>
        </w:numPr>
        <w:rPr>
          <w:color w:val="000000" w:themeColor="text1"/>
        </w:rPr>
      </w:pPr>
      <w:r w:rsidRPr="00331C85">
        <w:rPr>
          <w:color w:val="000000" w:themeColor="text1"/>
        </w:rPr>
        <w:t>Rights of Other Habitants</w:t>
      </w:r>
    </w:p>
    <w:p w14:paraId="35E355C6" w14:textId="77777777" w:rsidR="00AB1C1B" w:rsidRPr="00331C85" w:rsidRDefault="00AB1C1B" w:rsidP="00435F78">
      <w:pPr>
        <w:numPr>
          <w:ilvl w:val="2"/>
          <w:numId w:val="70"/>
        </w:numPr>
        <w:rPr>
          <w:color w:val="000000" w:themeColor="text1"/>
        </w:rPr>
      </w:pPr>
      <w:r w:rsidRPr="00331C85">
        <w:rPr>
          <w:color w:val="000000" w:themeColor="text1"/>
        </w:rPr>
        <w:t xml:space="preserve">The treaty rights-holder not only has the right or liberty ‘enjoyed by other British subjects’ but may enjoy special treaty protection against interference with its exercise </w:t>
      </w:r>
    </w:p>
    <w:p w14:paraId="557BD989" w14:textId="6D5E67D1" w:rsidR="00AB1C1B" w:rsidRPr="00331C85" w:rsidRDefault="00AB1C1B" w:rsidP="00435F78">
      <w:pPr>
        <w:numPr>
          <w:ilvl w:val="2"/>
          <w:numId w:val="69"/>
        </w:numPr>
        <w:rPr>
          <w:color w:val="000000" w:themeColor="text1"/>
        </w:rPr>
      </w:pPr>
      <w:r w:rsidRPr="00331C85">
        <w:rPr>
          <w:color w:val="000000" w:themeColor="text1"/>
        </w:rPr>
        <w:t>The fact that the content of M rights under the treaty to hunt and fish were no greater than those enjoyed by other inhabitants does not [unless those rights were extinguished prior to April 17, 1982] detract from the higher protection they presently offer to the M people</w:t>
      </w:r>
    </w:p>
    <w:p w14:paraId="65ADF59D" w14:textId="01091BCB" w:rsidR="00BA4F06" w:rsidRPr="00331C85" w:rsidRDefault="00BA4F06" w:rsidP="00435F78">
      <w:pPr>
        <w:numPr>
          <w:ilvl w:val="1"/>
          <w:numId w:val="69"/>
        </w:numPr>
        <w:rPr>
          <w:color w:val="000000" w:themeColor="text1"/>
        </w:rPr>
      </w:pPr>
      <w:r w:rsidRPr="00331C85">
        <w:rPr>
          <w:color w:val="000000" w:themeColor="text1"/>
        </w:rPr>
        <w:t>Historical evidence shows truck</w:t>
      </w:r>
      <w:r w:rsidR="00FF68DD" w:rsidRPr="00331C85">
        <w:rPr>
          <w:color w:val="000000" w:themeColor="text1"/>
        </w:rPr>
        <w:t xml:space="preserve"> </w:t>
      </w:r>
      <w:r w:rsidRPr="00331C85">
        <w:rPr>
          <w:color w:val="000000" w:themeColor="text1"/>
        </w:rPr>
        <w:t xml:space="preserve">houses part of “imperial peace strategy” to restrain “unscrupulous traders” </w:t>
      </w:r>
    </w:p>
    <w:p w14:paraId="5DB46B2A" w14:textId="77777777" w:rsidR="00BA4F06" w:rsidRPr="00331C85" w:rsidRDefault="00BA4F06" w:rsidP="00435F78">
      <w:pPr>
        <w:numPr>
          <w:ilvl w:val="2"/>
          <w:numId w:val="69"/>
        </w:numPr>
        <w:rPr>
          <w:color w:val="000000" w:themeColor="text1"/>
        </w:rPr>
      </w:pPr>
      <w:r w:rsidRPr="00331C85">
        <w:rPr>
          <w:color w:val="000000" w:themeColor="text1"/>
        </w:rPr>
        <w:t>Objectives of both sides (peace and necessaries) would only be achieved if Mi’kmaq were also assured “continuing access, implicitly or explicitly, to wildlife to trade”</w:t>
      </w:r>
    </w:p>
    <w:p w14:paraId="6D801002" w14:textId="5BDF5B4C" w:rsidR="00BA4F06" w:rsidRPr="00331C85" w:rsidRDefault="00BA4F06" w:rsidP="00435F78">
      <w:pPr>
        <w:numPr>
          <w:ilvl w:val="3"/>
          <w:numId w:val="69"/>
        </w:numPr>
        <w:rPr>
          <w:color w:val="000000" w:themeColor="text1"/>
        </w:rPr>
      </w:pPr>
      <w:r w:rsidRPr="00331C85">
        <w:rPr>
          <w:color w:val="000000" w:themeColor="text1"/>
        </w:rPr>
        <w:t>“Officious bystander” would have asked, when looking at truck</w:t>
      </w:r>
      <w:r w:rsidR="00FF68DD" w:rsidRPr="00331C85">
        <w:rPr>
          <w:color w:val="000000" w:themeColor="text1"/>
        </w:rPr>
        <w:t xml:space="preserve"> </w:t>
      </w:r>
      <w:r w:rsidRPr="00331C85">
        <w:rPr>
          <w:color w:val="000000" w:themeColor="text1"/>
        </w:rPr>
        <w:t>house provisions, if it included “the right to hunt and fish to catch something to trade at the truck</w:t>
      </w:r>
      <w:r w:rsidR="00FF68DD" w:rsidRPr="00331C85">
        <w:rPr>
          <w:color w:val="000000" w:themeColor="text1"/>
        </w:rPr>
        <w:t xml:space="preserve"> </w:t>
      </w:r>
      <w:r w:rsidRPr="00331C85">
        <w:rPr>
          <w:color w:val="000000" w:themeColor="text1"/>
        </w:rPr>
        <w:t>houses”, and “having regard to the honour of the Crown” the answer would have to have been “of course”</w:t>
      </w:r>
    </w:p>
    <w:p w14:paraId="64F31030" w14:textId="77777777" w:rsidR="00BA4F06" w:rsidRPr="00331C85" w:rsidRDefault="00BA4F06" w:rsidP="00435F78">
      <w:pPr>
        <w:numPr>
          <w:ilvl w:val="1"/>
          <w:numId w:val="69"/>
        </w:numPr>
        <w:rPr>
          <w:color w:val="000000" w:themeColor="text1"/>
        </w:rPr>
      </w:pPr>
      <w:r w:rsidRPr="00331C85">
        <w:rPr>
          <w:i/>
          <w:iCs/>
          <w:color w:val="000000" w:themeColor="text1"/>
        </w:rPr>
        <w:t>Sioui</w:t>
      </w:r>
      <w:r w:rsidRPr="00331C85">
        <w:rPr>
          <w:color w:val="000000" w:themeColor="text1"/>
        </w:rPr>
        <w:t xml:space="preserve"> supports “implied rights” to “support meaningful exercise of express rights” in treaty contexts EVEN IF “no such implication might necessarily have been made” outside this </w:t>
      </w:r>
      <w:r w:rsidRPr="00331C85">
        <w:rPr>
          <w:i/>
          <w:iCs/>
          <w:color w:val="000000" w:themeColor="text1"/>
        </w:rPr>
        <w:t xml:space="preserve">sui generis </w:t>
      </w:r>
      <w:r w:rsidRPr="00331C85">
        <w:rPr>
          <w:color w:val="000000" w:themeColor="text1"/>
        </w:rPr>
        <w:t>context</w:t>
      </w:r>
    </w:p>
    <w:p w14:paraId="15B66273" w14:textId="0344CA14" w:rsidR="005D7E57" w:rsidRPr="00331C85" w:rsidRDefault="00BA4F06" w:rsidP="00435F78">
      <w:pPr>
        <w:numPr>
          <w:ilvl w:val="1"/>
          <w:numId w:val="69"/>
        </w:numPr>
        <w:rPr>
          <w:color w:val="000000" w:themeColor="text1"/>
        </w:rPr>
      </w:pPr>
      <w:r w:rsidRPr="00331C85">
        <w:rPr>
          <w:b/>
          <w:color w:val="000000" w:themeColor="text1"/>
        </w:rPr>
        <w:t>Honour of the Crown</w:t>
      </w:r>
      <w:r w:rsidRPr="00331C85">
        <w:rPr>
          <w:color w:val="000000" w:themeColor="text1"/>
        </w:rPr>
        <w:t xml:space="preserve"> requires interpreting treaty to include rights to hunt, etc., as limited to “necessaries” (i.e. “moderate livelihood”)</w:t>
      </w:r>
      <w:r w:rsidR="005D7E57" w:rsidRPr="00331C85">
        <w:rPr>
          <w:color w:val="000000" w:themeColor="text1"/>
        </w:rPr>
        <w:t xml:space="preserve"> </w:t>
      </w:r>
    </w:p>
    <w:p w14:paraId="326EF445" w14:textId="705818E2" w:rsidR="005D7E57" w:rsidRPr="00331C85" w:rsidRDefault="005D7E57" w:rsidP="00435F78">
      <w:pPr>
        <w:pStyle w:val="ListParagraph"/>
        <w:numPr>
          <w:ilvl w:val="2"/>
          <w:numId w:val="75"/>
        </w:numPr>
        <w:rPr>
          <w:color w:val="000000" w:themeColor="text1"/>
        </w:rPr>
      </w:pPr>
      <w:r w:rsidRPr="00331C85">
        <w:rPr>
          <w:color w:val="000000" w:themeColor="text1"/>
        </w:rPr>
        <w:t xml:space="preserve">Principle: The honour of the Crown is always at stake in its dealings with AB peoples </w:t>
      </w:r>
    </w:p>
    <w:p w14:paraId="26E4E5C8" w14:textId="7767E089" w:rsidR="005D7E57" w:rsidRPr="00331C85" w:rsidRDefault="005D7E57" w:rsidP="00435F78">
      <w:pPr>
        <w:numPr>
          <w:ilvl w:val="2"/>
          <w:numId w:val="71"/>
        </w:numPr>
        <w:rPr>
          <w:color w:val="000000" w:themeColor="text1"/>
        </w:rPr>
      </w:pPr>
      <w:r w:rsidRPr="00331C85">
        <w:rPr>
          <w:color w:val="000000" w:themeColor="text1"/>
        </w:rPr>
        <w:t xml:space="preserve">An interpretation of events that turns a positive M trade demand into a negative M covenant is inconsistent with the honor and integrity of the Crown </w:t>
      </w:r>
    </w:p>
    <w:p w14:paraId="61DD6722" w14:textId="763C2753" w:rsidR="005D7E57" w:rsidRPr="00331C85" w:rsidRDefault="005D7E57" w:rsidP="00435F78">
      <w:pPr>
        <w:numPr>
          <w:ilvl w:val="2"/>
          <w:numId w:val="71"/>
        </w:numPr>
        <w:rPr>
          <w:color w:val="000000" w:themeColor="text1"/>
        </w:rPr>
      </w:pPr>
      <w:r w:rsidRPr="00331C85">
        <w:rPr>
          <w:color w:val="000000" w:themeColor="text1"/>
        </w:rPr>
        <w:t xml:space="preserve">Also, inconsistent to conclude that the LG, seeking in good faith to address trade demands of the M people, accepted the M suggestion of a trading facility while denying any treaty protection to M access to the things that were to be traded, even though these things were identified and priced in the treaty negotiations </w:t>
      </w:r>
    </w:p>
    <w:p w14:paraId="4179BA8C" w14:textId="09AE2F0D" w:rsidR="005D7E57" w:rsidRPr="00331C85" w:rsidRDefault="005D7E57" w:rsidP="00435F78">
      <w:pPr>
        <w:numPr>
          <w:ilvl w:val="2"/>
          <w:numId w:val="71"/>
        </w:numPr>
        <w:rPr>
          <w:color w:val="000000" w:themeColor="text1"/>
        </w:rPr>
      </w:pPr>
      <w:r w:rsidRPr="00331C85">
        <w:rPr>
          <w:color w:val="000000" w:themeColor="text1"/>
        </w:rPr>
        <w:t>The trade ar</w:t>
      </w:r>
      <w:r w:rsidR="00AB1C1B" w:rsidRPr="00331C85">
        <w:rPr>
          <w:color w:val="000000" w:themeColor="text1"/>
        </w:rPr>
        <w:t>r</w:t>
      </w:r>
      <w:r w:rsidRPr="00331C85">
        <w:rPr>
          <w:color w:val="000000" w:themeColor="text1"/>
        </w:rPr>
        <w:t xml:space="preserve">angement must be interpreted in a manner which gives meaning and substance to the promises made by the Crown </w:t>
      </w:r>
    </w:p>
    <w:p w14:paraId="29248352" w14:textId="6141D592" w:rsidR="005D7E57" w:rsidRPr="00331C85" w:rsidRDefault="005D7E57" w:rsidP="005D7E57">
      <w:pPr>
        <w:tabs>
          <w:tab w:val="num" w:pos="720"/>
        </w:tabs>
        <w:ind w:firstLine="720"/>
        <w:rPr>
          <w:color w:val="000000" w:themeColor="text1"/>
        </w:rPr>
      </w:pPr>
      <w:r w:rsidRPr="00331C85">
        <w:rPr>
          <w:i/>
          <w:iCs/>
          <w:color w:val="000000" w:themeColor="text1"/>
        </w:rPr>
        <w:t xml:space="preserve">The Limited Scope of the Treaty Right </w:t>
      </w:r>
    </w:p>
    <w:p w14:paraId="09784B13" w14:textId="2975D977" w:rsidR="005D7E57" w:rsidRPr="00331C85" w:rsidRDefault="005D7E57" w:rsidP="00435F78">
      <w:pPr>
        <w:numPr>
          <w:ilvl w:val="1"/>
          <w:numId w:val="72"/>
        </w:numPr>
        <w:rPr>
          <w:color w:val="000000" w:themeColor="text1"/>
        </w:rPr>
      </w:pPr>
      <w:r w:rsidRPr="00331C85">
        <w:rPr>
          <w:color w:val="000000" w:themeColor="text1"/>
        </w:rPr>
        <w:t xml:space="preserve">Crown expresses concern that recognition of a constitutionally entrenched right [as here w/ trading] would open floodgates to uncontrollable and excessive exploitation of natural resources – this is based on a misunderstanding of the narrow ambit and extent of the treaty right </w:t>
      </w:r>
    </w:p>
    <w:p w14:paraId="66E4BE0A" w14:textId="01B4A706" w:rsidR="005D7E57" w:rsidRPr="00331C85" w:rsidRDefault="005D7E57" w:rsidP="00435F78">
      <w:pPr>
        <w:numPr>
          <w:ilvl w:val="2"/>
          <w:numId w:val="72"/>
        </w:numPr>
        <w:rPr>
          <w:color w:val="000000" w:themeColor="text1"/>
        </w:rPr>
      </w:pPr>
      <w:r w:rsidRPr="00331C85">
        <w:rPr>
          <w:color w:val="000000" w:themeColor="text1"/>
        </w:rPr>
        <w:t xml:space="preserve">Here, what is contemplated is not a right to trade for economic gain, but a right to trade for necessaries – the treaty right is a regulated right and can be contained by regulation within its proper limits </w:t>
      </w:r>
    </w:p>
    <w:p w14:paraId="471D62A2" w14:textId="77777777" w:rsidR="00AB1C1B" w:rsidRPr="00331C85" w:rsidRDefault="005D7E57" w:rsidP="00435F78">
      <w:pPr>
        <w:numPr>
          <w:ilvl w:val="1"/>
          <w:numId w:val="72"/>
        </w:numPr>
        <w:rPr>
          <w:color w:val="000000" w:themeColor="text1"/>
        </w:rPr>
      </w:pPr>
      <w:r w:rsidRPr="00331C85">
        <w:rPr>
          <w:color w:val="000000" w:themeColor="text1"/>
        </w:rPr>
        <w:t xml:space="preserve">Necessaries = ‘moderate livelihood’ </w:t>
      </w:r>
    </w:p>
    <w:p w14:paraId="649B5B35" w14:textId="59C1A36D" w:rsidR="005D7E57" w:rsidRPr="00331C85" w:rsidRDefault="005D7E57" w:rsidP="00435F78">
      <w:pPr>
        <w:numPr>
          <w:ilvl w:val="1"/>
          <w:numId w:val="72"/>
        </w:numPr>
        <w:rPr>
          <w:color w:val="000000" w:themeColor="text1"/>
        </w:rPr>
      </w:pPr>
      <w:r w:rsidRPr="00331C85">
        <w:rPr>
          <w:color w:val="000000" w:themeColor="text1"/>
        </w:rPr>
        <w:t>[Van der Peet]</w:t>
      </w:r>
      <w:r w:rsidR="00AB1C1B" w:rsidRPr="00331C85">
        <w:rPr>
          <w:color w:val="000000" w:themeColor="text1"/>
        </w:rPr>
        <w:t xml:space="preserve"> </w:t>
      </w:r>
      <w:r w:rsidR="00AB1C1B" w:rsidRPr="00331C85">
        <w:rPr>
          <w:color w:val="000000" w:themeColor="text1"/>
        </w:rPr>
        <w:sym w:font="Wingdings" w:char="F0E0"/>
      </w:r>
      <w:r w:rsidR="00AB1C1B" w:rsidRPr="00331C85">
        <w:rPr>
          <w:color w:val="000000" w:themeColor="text1"/>
        </w:rPr>
        <w:t xml:space="preserve"> </w:t>
      </w:r>
      <w:r w:rsidRPr="00331C85">
        <w:rPr>
          <w:color w:val="000000" w:themeColor="text1"/>
        </w:rPr>
        <w:t xml:space="preserve">includes basics such as food, clothing and housing, supplemented by a few amenities but not the accumulation of wealth – addresses day-to-day needs </w:t>
      </w:r>
    </w:p>
    <w:p w14:paraId="7F08387E" w14:textId="3706F033" w:rsidR="005D7E57" w:rsidRPr="00331C85" w:rsidRDefault="005D7E57" w:rsidP="00435F78">
      <w:pPr>
        <w:numPr>
          <w:ilvl w:val="2"/>
          <w:numId w:val="72"/>
        </w:numPr>
        <w:rPr>
          <w:color w:val="000000" w:themeColor="text1"/>
        </w:rPr>
      </w:pPr>
      <w:r w:rsidRPr="00331C85">
        <w:rPr>
          <w:color w:val="000000" w:themeColor="text1"/>
        </w:rPr>
        <w:t xml:space="preserve">Had Marshall been fishing for $700 worth of eels every day of the year, that may take it out of the bounds of moderate livelihood </w:t>
      </w:r>
    </w:p>
    <w:p w14:paraId="01043226" w14:textId="2714D879" w:rsidR="005D7E57" w:rsidRPr="00331C85" w:rsidRDefault="005D7E57" w:rsidP="005D7E57">
      <w:pPr>
        <w:tabs>
          <w:tab w:val="num" w:pos="720"/>
        </w:tabs>
        <w:ind w:firstLine="720"/>
        <w:rPr>
          <w:color w:val="000000" w:themeColor="text1"/>
        </w:rPr>
      </w:pPr>
      <w:r w:rsidRPr="00331C85">
        <w:rPr>
          <w:i/>
          <w:iCs/>
          <w:color w:val="000000" w:themeColor="text1"/>
        </w:rPr>
        <w:t xml:space="preserve">Application to the Facts </w:t>
      </w:r>
    </w:p>
    <w:p w14:paraId="47BF8027" w14:textId="726AA9E2" w:rsidR="005D7E57" w:rsidRPr="00331C85" w:rsidRDefault="005D7E57" w:rsidP="00435F78">
      <w:pPr>
        <w:numPr>
          <w:ilvl w:val="1"/>
          <w:numId w:val="73"/>
        </w:numPr>
        <w:rPr>
          <w:color w:val="000000" w:themeColor="text1"/>
        </w:rPr>
      </w:pPr>
      <w:r w:rsidRPr="00331C85">
        <w:rPr>
          <w:color w:val="000000" w:themeColor="text1"/>
        </w:rPr>
        <w:t xml:space="preserve">There is nothing in the regulations which gives direction to the Minister to explain how he/she should exercise the discretionary authority to grant licences in a manner which would respect Marshall’s treaty rights </w:t>
      </w:r>
    </w:p>
    <w:p w14:paraId="0F8A47E0" w14:textId="77777777" w:rsidR="005D7E57" w:rsidRPr="00331C85" w:rsidRDefault="005D7E57" w:rsidP="00435F78">
      <w:pPr>
        <w:numPr>
          <w:ilvl w:val="1"/>
          <w:numId w:val="73"/>
        </w:numPr>
        <w:rPr>
          <w:color w:val="000000" w:themeColor="text1"/>
        </w:rPr>
      </w:pPr>
      <w:r w:rsidRPr="00331C85">
        <w:rPr>
          <w:color w:val="000000" w:themeColor="text1"/>
        </w:rPr>
        <w:t xml:space="preserve">The </w:t>
      </w:r>
      <w:r w:rsidRPr="00331C85">
        <w:rPr>
          <w:i/>
          <w:iCs/>
          <w:color w:val="000000" w:themeColor="text1"/>
        </w:rPr>
        <w:t xml:space="preserve">Adams </w:t>
      </w:r>
      <w:r w:rsidRPr="00331C85">
        <w:rPr>
          <w:color w:val="000000" w:themeColor="text1"/>
        </w:rPr>
        <w:t xml:space="preserve">test is applied to licencing schemes: </w:t>
      </w:r>
    </w:p>
    <w:p w14:paraId="709872FF" w14:textId="77777777" w:rsidR="005D7E57" w:rsidRPr="00331C85" w:rsidRDefault="005D7E57" w:rsidP="00435F78">
      <w:pPr>
        <w:numPr>
          <w:ilvl w:val="2"/>
          <w:numId w:val="73"/>
        </w:numPr>
        <w:rPr>
          <w:color w:val="000000" w:themeColor="text1"/>
        </w:rPr>
      </w:pPr>
      <w:r w:rsidRPr="00331C85">
        <w:rPr>
          <w:color w:val="000000" w:themeColor="text1"/>
        </w:rPr>
        <w:t>Parliament cannot adopt an unstructured discretionary administrative regime which risks infringing aboriginal rights in a substantial number of applications in the absence of some explicit guidance</w:t>
      </w:r>
    </w:p>
    <w:p w14:paraId="6C3D2FF4" w14:textId="61FF66F3" w:rsidR="005D7E57" w:rsidRPr="00331C85" w:rsidRDefault="005D7E57" w:rsidP="00435F78">
      <w:pPr>
        <w:numPr>
          <w:ilvl w:val="2"/>
          <w:numId w:val="73"/>
        </w:numPr>
        <w:rPr>
          <w:color w:val="000000" w:themeColor="text1"/>
        </w:rPr>
      </w:pPr>
      <w:r w:rsidRPr="00331C85">
        <w:rPr>
          <w:color w:val="000000" w:themeColor="text1"/>
        </w:rPr>
        <w:t xml:space="preserve">In the absence of specific guidance, the statute will fail to provide representatives of the Crown w/ sufficient directives to fulfill their fiduciary duties + the statute will be found to represent an infringement of aboriginal rights under Sparrow </w:t>
      </w:r>
    </w:p>
    <w:p w14:paraId="113CFF68" w14:textId="34E5BAD4" w:rsidR="005D7E57" w:rsidRPr="00331C85" w:rsidRDefault="005D7E57" w:rsidP="00435F78">
      <w:pPr>
        <w:numPr>
          <w:ilvl w:val="1"/>
          <w:numId w:val="74"/>
        </w:numPr>
        <w:rPr>
          <w:color w:val="000000" w:themeColor="text1"/>
        </w:rPr>
      </w:pPr>
      <w:r w:rsidRPr="00331C85">
        <w:rPr>
          <w:i/>
          <w:iCs/>
          <w:color w:val="000000" w:themeColor="text1"/>
        </w:rPr>
        <w:t xml:space="preserve">Badger </w:t>
      </w:r>
      <w:r w:rsidRPr="00331C85">
        <w:rPr>
          <w:color w:val="000000" w:themeColor="text1"/>
        </w:rPr>
        <w:t xml:space="preserve">held that the test for AB rights and treaty rights is the same and thus </w:t>
      </w:r>
      <w:r w:rsidRPr="00331C85">
        <w:rPr>
          <w:i/>
          <w:iCs/>
          <w:color w:val="000000" w:themeColor="text1"/>
        </w:rPr>
        <w:t xml:space="preserve">Adams </w:t>
      </w:r>
      <w:r w:rsidRPr="00331C85">
        <w:rPr>
          <w:color w:val="000000" w:themeColor="text1"/>
        </w:rPr>
        <w:t xml:space="preserve">is applicable in this case </w:t>
      </w:r>
    </w:p>
    <w:p w14:paraId="60079AC7" w14:textId="77777777" w:rsidR="005D7E57" w:rsidRPr="00331C85" w:rsidRDefault="005D7E57" w:rsidP="00435F78">
      <w:pPr>
        <w:numPr>
          <w:ilvl w:val="1"/>
          <w:numId w:val="74"/>
        </w:numPr>
        <w:rPr>
          <w:color w:val="000000" w:themeColor="text1"/>
        </w:rPr>
      </w:pPr>
      <w:r w:rsidRPr="00331C85">
        <w:rPr>
          <w:color w:val="000000" w:themeColor="text1"/>
        </w:rPr>
        <w:t xml:space="preserve">Under the applicable regulatory scheme, the appellants’ exercise of his treaty right to fish and trade for sustenance was exercisable only at the discretion of the Minister </w:t>
      </w:r>
    </w:p>
    <w:p w14:paraId="1F600752" w14:textId="77777777" w:rsidR="005D7E57" w:rsidRPr="00331C85" w:rsidRDefault="005D7E57" w:rsidP="00435F78">
      <w:pPr>
        <w:numPr>
          <w:ilvl w:val="2"/>
          <w:numId w:val="74"/>
        </w:numPr>
        <w:rPr>
          <w:color w:val="000000" w:themeColor="text1"/>
        </w:rPr>
      </w:pPr>
      <w:r w:rsidRPr="00331C85">
        <w:rPr>
          <w:color w:val="000000" w:themeColor="text1"/>
        </w:rPr>
        <w:t xml:space="preserve">M treaty rights were not accommodated in the regulations because the Crown’s position was that no such rights existed </w:t>
      </w:r>
    </w:p>
    <w:p w14:paraId="620F0D2A" w14:textId="77777777" w:rsidR="005D7E57" w:rsidRPr="00331C85" w:rsidRDefault="005D7E57" w:rsidP="00435F78">
      <w:pPr>
        <w:numPr>
          <w:ilvl w:val="1"/>
          <w:numId w:val="74"/>
        </w:numPr>
        <w:rPr>
          <w:color w:val="000000" w:themeColor="text1"/>
        </w:rPr>
      </w:pPr>
      <w:r w:rsidRPr="00331C85">
        <w:rPr>
          <w:color w:val="000000" w:themeColor="text1"/>
        </w:rPr>
        <w:t xml:space="preserve">The regulatory prohibitions against fishing without a license and selling eels without a license do prima facie infringe the appellant’s treaty rights under the Treaties of 1760-61 and are inoperative against the appellant unless justified under the Badger/Sparrow test </w:t>
      </w:r>
    </w:p>
    <w:p w14:paraId="0620608E" w14:textId="77777777" w:rsidR="005D7E57" w:rsidRPr="00331C85" w:rsidRDefault="005D7E57" w:rsidP="00435F78">
      <w:pPr>
        <w:numPr>
          <w:ilvl w:val="1"/>
          <w:numId w:val="74"/>
        </w:numPr>
        <w:rPr>
          <w:color w:val="000000" w:themeColor="text1"/>
        </w:rPr>
      </w:pPr>
      <w:r w:rsidRPr="00331C85">
        <w:rPr>
          <w:color w:val="000000" w:themeColor="text1"/>
        </w:rPr>
        <w:t xml:space="preserve">The Court has held on numerous occasions that there can be no limitation on the method, timing, and extent of Indian hunting under a Treaty – apart from a treaty limitation to that effect </w:t>
      </w:r>
    </w:p>
    <w:p w14:paraId="28B346A3" w14:textId="6BB81E77" w:rsidR="005D7E57" w:rsidRPr="00331C85" w:rsidRDefault="005D7E57" w:rsidP="00435F78">
      <w:pPr>
        <w:numPr>
          <w:ilvl w:val="1"/>
          <w:numId w:val="74"/>
        </w:numPr>
        <w:rPr>
          <w:color w:val="000000" w:themeColor="text1"/>
        </w:rPr>
      </w:pPr>
      <w:r w:rsidRPr="00331C85">
        <w:rPr>
          <w:color w:val="000000" w:themeColor="text1"/>
        </w:rPr>
        <w:t>The appellant caught + sold eels to support himself and his wife – the imposition of a discretionary licensing system would interfere with the appellant’s treaty right to fish for trading purposes and the ban on sales would infringe his right to trade for sustenance</w:t>
      </w:r>
    </w:p>
    <w:p w14:paraId="1175ABB3" w14:textId="482B8F07" w:rsidR="00D3331C" w:rsidRPr="00331C85" w:rsidRDefault="00D3331C" w:rsidP="00D3331C">
      <w:pPr>
        <w:ind w:left="720"/>
        <w:rPr>
          <w:color w:val="000000" w:themeColor="text1"/>
        </w:rPr>
      </w:pPr>
      <w:r w:rsidRPr="00331C85">
        <w:rPr>
          <w:b/>
          <w:i/>
          <w:color w:val="000000" w:themeColor="text1"/>
        </w:rPr>
        <w:t>Infringement</w:t>
      </w:r>
    </w:p>
    <w:p w14:paraId="1CF3D94A" w14:textId="77777777" w:rsidR="00D3331C" w:rsidRPr="00331C85" w:rsidRDefault="00D3331C" w:rsidP="00435F78">
      <w:pPr>
        <w:pStyle w:val="ListParagraph"/>
        <w:numPr>
          <w:ilvl w:val="1"/>
          <w:numId w:val="74"/>
        </w:numPr>
        <w:rPr>
          <w:color w:val="000000" w:themeColor="text1"/>
        </w:rPr>
      </w:pPr>
      <w:r w:rsidRPr="00331C85">
        <w:rPr>
          <w:color w:val="000000" w:themeColor="text1"/>
        </w:rPr>
        <w:t>Regulations requiring licences conferred complete discretion to Minister with no direction to as to how to exercise discretion in manner respectful of treaty rights</w:t>
      </w:r>
    </w:p>
    <w:p w14:paraId="51E3B6E3" w14:textId="77777777" w:rsidR="00D3331C" w:rsidRPr="00331C85" w:rsidRDefault="00D3331C" w:rsidP="00435F78">
      <w:pPr>
        <w:pStyle w:val="ListParagraph"/>
        <w:numPr>
          <w:ilvl w:val="1"/>
          <w:numId w:val="74"/>
        </w:numPr>
        <w:rPr>
          <w:color w:val="000000" w:themeColor="text1"/>
        </w:rPr>
      </w:pPr>
      <w:r w:rsidRPr="00331C85">
        <w:rPr>
          <w:color w:val="000000" w:themeColor="text1"/>
        </w:rPr>
        <w:t>Unstructured discretion that risks infringement of aboriginal rights in a substantial number of applications infringes s. 35</w:t>
      </w:r>
    </w:p>
    <w:p w14:paraId="27EBF57D" w14:textId="77777777" w:rsidR="00D3331C" w:rsidRPr="00331C85" w:rsidRDefault="00D3331C" w:rsidP="00435F78">
      <w:pPr>
        <w:pStyle w:val="ListParagraph"/>
        <w:numPr>
          <w:ilvl w:val="1"/>
          <w:numId w:val="74"/>
        </w:numPr>
        <w:rPr>
          <w:color w:val="000000" w:themeColor="text1"/>
        </w:rPr>
      </w:pPr>
      <w:r w:rsidRPr="00331C85">
        <w:rPr>
          <w:color w:val="000000" w:themeColor="text1"/>
        </w:rPr>
        <w:t>Any limitation on method, timing and extent of Indian hunting under treaty infringes rights</w:t>
      </w:r>
    </w:p>
    <w:p w14:paraId="223579C7" w14:textId="77777777" w:rsidR="00D3331C" w:rsidRPr="00331C85" w:rsidRDefault="00D3331C" w:rsidP="00435F78">
      <w:pPr>
        <w:pStyle w:val="ListParagraph"/>
        <w:numPr>
          <w:ilvl w:val="1"/>
          <w:numId w:val="74"/>
        </w:numPr>
        <w:rPr>
          <w:color w:val="000000" w:themeColor="text1"/>
        </w:rPr>
      </w:pPr>
      <w:r w:rsidRPr="00331C85">
        <w:rPr>
          <w:color w:val="000000" w:themeColor="text1"/>
        </w:rPr>
        <w:t>Here, appellant caught and sold eel to support his family</w:t>
      </w:r>
    </w:p>
    <w:p w14:paraId="788D9810" w14:textId="77777777" w:rsidR="00D3331C" w:rsidRPr="00331C85" w:rsidRDefault="00D3331C" w:rsidP="00435F78">
      <w:pPr>
        <w:pStyle w:val="ListParagraph"/>
        <w:numPr>
          <w:ilvl w:val="1"/>
          <w:numId w:val="74"/>
        </w:numPr>
        <w:rPr>
          <w:color w:val="000000" w:themeColor="text1"/>
        </w:rPr>
      </w:pPr>
      <w:r w:rsidRPr="00331C85">
        <w:rPr>
          <w:color w:val="000000" w:themeColor="text1"/>
        </w:rPr>
        <w:t>Treaty right infringed by licensure and net regulations</w:t>
      </w:r>
    </w:p>
    <w:p w14:paraId="4A1ACFA4" w14:textId="4D49F328" w:rsidR="00D3331C" w:rsidRPr="00331C85" w:rsidRDefault="00D3331C" w:rsidP="00435F78">
      <w:pPr>
        <w:pStyle w:val="ListParagraph"/>
        <w:numPr>
          <w:ilvl w:val="1"/>
          <w:numId w:val="74"/>
        </w:numPr>
        <w:rPr>
          <w:color w:val="000000" w:themeColor="text1"/>
        </w:rPr>
      </w:pPr>
      <w:r w:rsidRPr="00331C85">
        <w:rPr>
          <w:color w:val="000000" w:themeColor="text1"/>
        </w:rPr>
        <w:t>(No justification offered)</w:t>
      </w:r>
    </w:p>
    <w:p w14:paraId="5CE6A06F" w14:textId="0976ED0E" w:rsidR="005D7E57" w:rsidRPr="00331C85" w:rsidRDefault="005D7E57" w:rsidP="005D7E57">
      <w:pPr>
        <w:ind w:left="720" w:hanging="720"/>
        <w:rPr>
          <w:color w:val="000000" w:themeColor="text1"/>
        </w:rPr>
      </w:pPr>
      <w:r w:rsidRPr="00331C85">
        <w:rPr>
          <w:iCs/>
          <w:color w:val="000000" w:themeColor="text1"/>
        </w:rPr>
        <w:t>Issue:</w:t>
      </w:r>
      <w:r w:rsidRPr="00331C85">
        <w:rPr>
          <w:iCs/>
          <w:color w:val="000000" w:themeColor="text1"/>
        </w:rPr>
        <w:tab/>
        <w:t>D</w:t>
      </w:r>
      <w:r w:rsidRPr="00331C85">
        <w:rPr>
          <w:color w:val="000000" w:themeColor="text1"/>
        </w:rPr>
        <w:t xml:space="preserve">oes Marshall [and the Mi’kmaq people] have an existing treaty right to catch and sell fish, exempting them from the regulations of the </w:t>
      </w:r>
      <w:r w:rsidRPr="00331C85">
        <w:rPr>
          <w:i/>
          <w:iCs/>
          <w:color w:val="000000" w:themeColor="text1"/>
        </w:rPr>
        <w:t>Fisheries Act</w:t>
      </w:r>
      <w:r w:rsidRPr="00331C85">
        <w:rPr>
          <w:color w:val="000000" w:themeColor="text1"/>
        </w:rPr>
        <w:t>?</w:t>
      </w:r>
    </w:p>
    <w:p w14:paraId="3270E7F6" w14:textId="6193FF45" w:rsidR="005D7E57" w:rsidRPr="00331C85" w:rsidRDefault="005D7E57" w:rsidP="005D7E57">
      <w:pPr>
        <w:ind w:left="720" w:hanging="720"/>
        <w:rPr>
          <w:color w:val="000000" w:themeColor="text1"/>
        </w:rPr>
      </w:pPr>
      <w:r w:rsidRPr="00331C85">
        <w:rPr>
          <w:color w:val="000000" w:themeColor="text1"/>
        </w:rPr>
        <w:t>Notes:</w:t>
      </w:r>
      <w:r w:rsidRPr="00331C85">
        <w:rPr>
          <w:color w:val="000000" w:themeColor="text1"/>
        </w:rPr>
        <w:tab/>
        <w:t>This case establishes that when there are discrepancies between Crown and AB expectations, we should resolve them in favor of the AB peoples</w:t>
      </w:r>
    </w:p>
    <w:p w14:paraId="3C591FCE" w14:textId="77777777" w:rsidR="005D7E57" w:rsidRPr="00331C85" w:rsidRDefault="005D7E57" w:rsidP="005D7E57">
      <w:pPr>
        <w:ind w:left="720" w:hanging="720"/>
        <w:rPr>
          <w:color w:val="000000" w:themeColor="text1"/>
        </w:rPr>
      </w:pPr>
    </w:p>
    <w:p w14:paraId="16A5B26B" w14:textId="77777777" w:rsidR="005D7E57" w:rsidRPr="00331C85" w:rsidRDefault="005D7E57" w:rsidP="005D7E57">
      <w:pPr>
        <w:pStyle w:val="Heading4"/>
      </w:pPr>
      <w:bookmarkStart w:id="228" w:name="_Toc18930294"/>
      <w:r w:rsidRPr="00331C85">
        <w:t>Marshall No 2</w:t>
      </w:r>
      <w:bookmarkEnd w:id="228"/>
      <w:r w:rsidRPr="00331C85">
        <w:t xml:space="preserve"> </w:t>
      </w:r>
    </w:p>
    <w:p w14:paraId="75203DC2" w14:textId="77777777" w:rsidR="004A75D8" w:rsidRPr="00331C85" w:rsidRDefault="004A75D8" w:rsidP="00435F78">
      <w:pPr>
        <w:pStyle w:val="ListParagraph"/>
        <w:numPr>
          <w:ilvl w:val="0"/>
          <w:numId w:val="74"/>
        </w:numPr>
        <w:rPr>
          <w:color w:val="000000" w:themeColor="text1"/>
        </w:rPr>
      </w:pPr>
      <w:r w:rsidRPr="00331C85">
        <w:rPr>
          <w:color w:val="000000" w:themeColor="text1"/>
        </w:rPr>
        <w:t xml:space="preserve">Significant political backlash to </w:t>
      </w:r>
      <w:r w:rsidRPr="00331C85">
        <w:rPr>
          <w:i/>
          <w:iCs/>
          <w:color w:val="000000" w:themeColor="text1"/>
        </w:rPr>
        <w:t>Marshall (No. 1)</w:t>
      </w:r>
      <w:r w:rsidRPr="00331C85">
        <w:rPr>
          <w:color w:val="000000" w:themeColor="text1"/>
        </w:rPr>
        <w:t xml:space="preserve"> in NS and NB from commercial fishers</w:t>
      </w:r>
    </w:p>
    <w:p w14:paraId="70EE2D97" w14:textId="77777777" w:rsidR="004A75D8" w:rsidRPr="00331C85" w:rsidRDefault="004A75D8" w:rsidP="00435F78">
      <w:pPr>
        <w:pStyle w:val="ListParagraph"/>
        <w:numPr>
          <w:ilvl w:val="1"/>
          <w:numId w:val="74"/>
        </w:numPr>
        <w:rPr>
          <w:color w:val="000000" w:themeColor="text1"/>
        </w:rPr>
      </w:pPr>
      <w:r w:rsidRPr="00331C85">
        <w:rPr>
          <w:color w:val="000000" w:themeColor="text1"/>
        </w:rPr>
        <w:t>West Nova Fishermen’s Coalition applied for rehearing, including on matters of justification</w:t>
      </w:r>
    </w:p>
    <w:p w14:paraId="7C57EC45" w14:textId="77777777" w:rsidR="004A75D8" w:rsidRPr="00331C85" w:rsidRDefault="004A75D8" w:rsidP="00435F78">
      <w:pPr>
        <w:pStyle w:val="ListParagraph"/>
        <w:numPr>
          <w:ilvl w:val="2"/>
          <w:numId w:val="74"/>
        </w:numPr>
        <w:rPr>
          <w:color w:val="000000" w:themeColor="text1"/>
        </w:rPr>
      </w:pPr>
      <w:r w:rsidRPr="00331C85">
        <w:rPr>
          <w:color w:val="000000" w:themeColor="text1"/>
        </w:rPr>
        <w:t xml:space="preserve">All parties opposed motion, including because it seemed to be based on misstatements of Court’s holdings in </w:t>
      </w:r>
      <w:r w:rsidRPr="00331C85">
        <w:rPr>
          <w:i/>
          <w:iCs/>
          <w:color w:val="000000" w:themeColor="text1"/>
        </w:rPr>
        <w:t>Marshall (No. 1)</w:t>
      </w:r>
    </w:p>
    <w:p w14:paraId="540FFAFE" w14:textId="77777777" w:rsidR="004A75D8" w:rsidRPr="00331C85" w:rsidRDefault="004A75D8" w:rsidP="00435F78">
      <w:pPr>
        <w:pStyle w:val="ListParagraph"/>
        <w:numPr>
          <w:ilvl w:val="2"/>
          <w:numId w:val="74"/>
        </w:numPr>
        <w:rPr>
          <w:color w:val="000000" w:themeColor="text1"/>
        </w:rPr>
      </w:pPr>
      <w:r w:rsidRPr="00331C85">
        <w:rPr>
          <w:color w:val="000000" w:themeColor="text1"/>
        </w:rPr>
        <w:t>These were not “exceptional circumstances” warranting rehearing, so application denied</w:t>
      </w:r>
    </w:p>
    <w:p w14:paraId="041CB9B8" w14:textId="77777777" w:rsidR="004A75D8" w:rsidRPr="00331C85" w:rsidRDefault="004A75D8" w:rsidP="00435F78">
      <w:pPr>
        <w:pStyle w:val="ListParagraph"/>
        <w:numPr>
          <w:ilvl w:val="0"/>
          <w:numId w:val="74"/>
        </w:numPr>
        <w:rPr>
          <w:color w:val="000000" w:themeColor="text1"/>
        </w:rPr>
      </w:pPr>
      <w:r w:rsidRPr="00331C85">
        <w:rPr>
          <w:color w:val="000000" w:themeColor="text1"/>
        </w:rPr>
        <w:t xml:space="preserve">Nonetheless, Court restated findings in </w:t>
      </w:r>
      <w:r w:rsidRPr="00331C85">
        <w:rPr>
          <w:i/>
          <w:iCs/>
          <w:color w:val="000000" w:themeColor="text1"/>
        </w:rPr>
        <w:t>Marshall (No. 1)</w:t>
      </w:r>
      <w:r w:rsidRPr="00331C85">
        <w:rPr>
          <w:color w:val="000000" w:themeColor="text1"/>
        </w:rPr>
        <w:t xml:space="preserve"> in ways that emphasized limited scope of judgment and availability of justification</w:t>
      </w:r>
    </w:p>
    <w:p w14:paraId="3BD50DFF" w14:textId="77777777" w:rsidR="001D79E0" w:rsidRPr="00331C85" w:rsidRDefault="004A75D8" w:rsidP="00435F78">
      <w:pPr>
        <w:pStyle w:val="ListParagraph"/>
        <w:numPr>
          <w:ilvl w:val="1"/>
          <w:numId w:val="74"/>
        </w:numPr>
        <w:rPr>
          <w:color w:val="000000" w:themeColor="text1"/>
        </w:rPr>
      </w:pPr>
      <w:r w:rsidRPr="00331C85">
        <w:rPr>
          <w:color w:val="000000" w:themeColor="text1"/>
        </w:rPr>
        <w:t xml:space="preserve">Noted that </w:t>
      </w:r>
      <w:r w:rsidRPr="00331C85">
        <w:rPr>
          <w:i/>
          <w:iCs/>
          <w:color w:val="000000" w:themeColor="text1"/>
        </w:rPr>
        <w:t>Gladstone</w:t>
      </w:r>
      <w:r w:rsidRPr="00331C85">
        <w:rPr>
          <w:color w:val="000000" w:themeColor="text1"/>
        </w:rPr>
        <w:t xml:space="preserve"> remarks re broad sources of justification for infringement “applies with particular force to a treaty right” since not founded on </w:t>
      </w:r>
      <w:r w:rsidR="001D79E0" w:rsidRPr="00331C85">
        <w:rPr>
          <w:color w:val="000000" w:themeColor="text1"/>
        </w:rPr>
        <w:t xml:space="preserve">assumption </w:t>
      </w:r>
      <w:r w:rsidRPr="00331C85">
        <w:rPr>
          <w:color w:val="000000" w:themeColor="text1"/>
        </w:rPr>
        <w:t>pre-contact exclusivity of use</w:t>
      </w:r>
    </w:p>
    <w:p w14:paraId="05A0EB13" w14:textId="7C2FEF35" w:rsidR="005D7E57" w:rsidRPr="00331C85" w:rsidRDefault="001D79E0" w:rsidP="00435F78">
      <w:pPr>
        <w:pStyle w:val="ListParagraph"/>
        <w:numPr>
          <w:ilvl w:val="2"/>
          <w:numId w:val="74"/>
        </w:numPr>
        <w:rPr>
          <w:color w:val="000000" w:themeColor="text1"/>
        </w:rPr>
      </w:pPr>
      <w:r w:rsidRPr="00331C85">
        <w:rPr>
          <w:color w:val="000000" w:themeColor="text1"/>
        </w:rPr>
        <w:t xml:space="preserve">Eisen </w:t>
      </w:r>
      <w:r w:rsidRPr="00331C85">
        <w:rPr>
          <w:color w:val="000000" w:themeColor="text1"/>
        </w:rPr>
        <w:sym w:font="Wingdings" w:char="F0E0"/>
      </w:r>
      <w:r w:rsidRPr="00331C85">
        <w:rPr>
          <w:color w:val="000000" w:themeColor="text1"/>
        </w:rPr>
        <w:t xml:space="preserve"> this is the court basically noting that there is an assumption of “sharing of resources” is baked into the Treaty right because it assumes post contact sharing in a way that pre-contact PTC’s do not</w:t>
      </w:r>
      <w:r w:rsidR="005D7E57" w:rsidRPr="00331C85">
        <w:rPr>
          <w:color w:val="000000" w:themeColor="text1"/>
        </w:rPr>
        <w:br/>
      </w:r>
    </w:p>
    <w:p w14:paraId="55F8BF96" w14:textId="77777777" w:rsidR="00C12A02" w:rsidRPr="00331C85" w:rsidRDefault="00C12A02" w:rsidP="00C12A02">
      <w:pPr>
        <w:pStyle w:val="ListParagraph"/>
        <w:ind w:left="2160"/>
        <w:rPr>
          <w:color w:val="000000" w:themeColor="text1"/>
        </w:rPr>
      </w:pPr>
    </w:p>
    <w:p w14:paraId="6DBA8284" w14:textId="5347D41B" w:rsidR="005D7E57" w:rsidRPr="00331C85" w:rsidRDefault="005D7E57" w:rsidP="005D7E57">
      <w:pPr>
        <w:pStyle w:val="Heading3"/>
        <w:rPr>
          <w:color w:val="000000" w:themeColor="text1"/>
        </w:rPr>
      </w:pPr>
      <w:bookmarkStart w:id="229" w:name="_Toc18930295"/>
      <w:r w:rsidRPr="00331C85">
        <w:rPr>
          <w:color w:val="000000" w:themeColor="text1"/>
        </w:rPr>
        <w:t>Grassy Narrows First Nations v Ontario (Natural Resource)</w:t>
      </w:r>
      <w:bookmarkEnd w:id="229"/>
      <w:r w:rsidRPr="00331C85">
        <w:rPr>
          <w:color w:val="000000" w:themeColor="text1"/>
        </w:rPr>
        <w:t xml:space="preserve"> </w:t>
      </w:r>
    </w:p>
    <w:p w14:paraId="7367678F" w14:textId="2465A07A" w:rsidR="005D7E57" w:rsidRPr="00331C85" w:rsidRDefault="005D7E57" w:rsidP="005D7E57">
      <w:pPr>
        <w:rPr>
          <w:iCs/>
          <w:color w:val="000000" w:themeColor="text1"/>
        </w:rPr>
      </w:pPr>
      <w:r w:rsidRPr="00331C85">
        <w:rPr>
          <w:iCs/>
          <w:color w:val="000000" w:themeColor="text1"/>
        </w:rPr>
        <w:t>Ratio</w:t>
      </w:r>
      <w:r w:rsidR="00AB1C1B" w:rsidRPr="00331C85">
        <w:rPr>
          <w:iCs/>
          <w:color w:val="000000" w:themeColor="text1"/>
        </w:rPr>
        <w:t>:</w:t>
      </w:r>
      <w:r w:rsidR="005438BE" w:rsidRPr="00331C85">
        <w:rPr>
          <w:iCs/>
          <w:color w:val="000000" w:themeColor="text1"/>
        </w:rPr>
        <w:tab/>
        <w:t xml:space="preserve">Court is going to favour a unified interpretation of the crown </w:t>
      </w:r>
    </w:p>
    <w:p w14:paraId="090E74A4" w14:textId="77777777" w:rsidR="005D7E57" w:rsidRPr="00331C85" w:rsidRDefault="005D7E57" w:rsidP="005D7E57">
      <w:pPr>
        <w:ind w:left="720" w:hanging="720"/>
        <w:rPr>
          <w:color w:val="000000" w:themeColor="text1"/>
        </w:rPr>
      </w:pPr>
      <w:r w:rsidRPr="00331C85">
        <w:rPr>
          <w:iCs/>
          <w:color w:val="000000" w:themeColor="text1"/>
        </w:rPr>
        <w:t>Facts:</w:t>
      </w:r>
      <w:r w:rsidRPr="00331C85">
        <w:rPr>
          <w:i/>
          <w:iCs/>
          <w:color w:val="000000" w:themeColor="text1"/>
        </w:rPr>
        <w:tab/>
      </w:r>
      <w:r w:rsidRPr="00331C85">
        <w:rPr>
          <w:color w:val="000000" w:themeColor="text1"/>
        </w:rPr>
        <w:t xml:space="preserve">Treaty 3 </w:t>
      </w:r>
      <w:r w:rsidRPr="00331C85">
        <w:rPr>
          <w:color w:val="000000" w:themeColor="text1"/>
        </w:rPr>
        <w:sym w:font="Wingdings" w:char="F0E0"/>
      </w:r>
      <w:r w:rsidRPr="00331C85">
        <w:rPr>
          <w:color w:val="000000" w:themeColor="text1"/>
        </w:rPr>
        <w:t xml:space="preserve"> The Ojibway FN yielded ownership of their territory (except for certain reserve lands), receiving in return the right to harvest the non-reserve lands surrender by them until such time as the land was “taken up”. Taken up could mean settlement, mining and lumbering by the Dominion of Canada. Appellants are descendants of the Ojibway and are challenging a forestry licence issued by Ontario that authorized forestry operations in areas under Treaty 3. Trial judge found that the “taking up” clause imposed a two-step process (involving provincial authorization and then federal approval) before any lands covered by the treaty could be taken up. Court of Appeal reversed this finding</w:t>
      </w:r>
    </w:p>
    <w:p w14:paraId="3944C411" w14:textId="3ABFC6F1" w:rsidR="005D7E57" w:rsidRPr="00331C85" w:rsidRDefault="005D7E57" w:rsidP="005D7E57">
      <w:pPr>
        <w:ind w:left="720" w:hanging="720"/>
        <w:rPr>
          <w:iCs/>
          <w:color w:val="000000" w:themeColor="text1"/>
        </w:rPr>
      </w:pPr>
      <w:r w:rsidRPr="00331C85">
        <w:rPr>
          <w:iCs/>
          <w:color w:val="000000" w:themeColor="text1"/>
        </w:rPr>
        <w:t>Result:</w:t>
      </w:r>
      <w:r w:rsidRPr="00331C85">
        <w:rPr>
          <w:iCs/>
          <w:color w:val="000000" w:themeColor="text1"/>
        </w:rPr>
        <w:tab/>
      </w:r>
      <w:r w:rsidRPr="00331C85">
        <w:rPr>
          <w:color w:val="000000" w:themeColor="text1"/>
        </w:rPr>
        <w:t>ON had the authority to take up lands in the Keewatin area so as to limit the harvesting rights set out in Treaty 3</w:t>
      </w:r>
    </w:p>
    <w:p w14:paraId="1DE054FC" w14:textId="3E858125" w:rsidR="00AB1C1B" w:rsidRPr="00331C85" w:rsidRDefault="005D7E57" w:rsidP="00AB1C1B">
      <w:pPr>
        <w:ind w:left="720" w:hanging="720"/>
        <w:rPr>
          <w:iCs/>
          <w:color w:val="000000" w:themeColor="text1"/>
        </w:rPr>
      </w:pPr>
      <w:r w:rsidRPr="00331C85">
        <w:rPr>
          <w:iCs/>
          <w:color w:val="000000" w:themeColor="text1"/>
        </w:rPr>
        <w:t>Reason:</w:t>
      </w:r>
      <w:r w:rsidRPr="00331C85">
        <w:rPr>
          <w:iCs/>
          <w:color w:val="000000" w:themeColor="text1"/>
        </w:rPr>
        <w:tab/>
      </w:r>
      <w:r w:rsidR="00AB1C1B" w:rsidRPr="00331C85">
        <w:rPr>
          <w:i/>
          <w:iCs/>
          <w:color w:val="000000" w:themeColor="text1"/>
        </w:rPr>
        <w:t>Constitutional Structure</w:t>
      </w:r>
    </w:p>
    <w:p w14:paraId="6EDF0965" w14:textId="77777777" w:rsidR="000836DA" w:rsidRPr="00331C85" w:rsidRDefault="00337F62" w:rsidP="00435F78">
      <w:pPr>
        <w:pStyle w:val="ListParagraph"/>
        <w:numPr>
          <w:ilvl w:val="1"/>
          <w:numId w:val="74"/>
        </w:numPr>
        <w:rPr>
          <w:color w:val="000000" w:themeColor="text1"/>
        </w:rPr>
      </w:pPr>
      <w:r w:rsidRPr="00331C85">
        <w:rPr>
          <w:color w:val="000000" w:themeColor="text1"/>
        </w:rPr>
        <w:t>Treaty 3 promises made by “the Crown”</w:t>
      </w:r>
    </w:p>
    <w:p w14:paraId="6B0398FC" w14:textId="7F620822" w:rsidR="00337F62" w:rsidRPr="00331C85" w:rsidRDefault="00337F62" w:rsidP="00435F78">
      <w:pPr>
        <w:pStyle w:val="ListParagraph"/>
        <w:numPr>
          <w:ilvl w:val="2"/>
          <w:numId w:val="74"/>
        </w:numPr>
        <w:rPr>
          <w:color w:val="000000" w:themeColor="text1"/>
        </w:rPr>
      </w:pPr>
      <w:r w:rsidRPr="00331C85">
        <w:rPr>
          <w:color w:val="000000" w:themeColor="text1"/>
        </w:rPr>
        <w:t>“Both levels of government are responsible for fulfilling these promises” according to division of powers</w:t>
      </w:r>
    </w:p>
    <w:p w14:paraId="1182359E" w14:textId="35A5413C" w:rsidR="00AB1C1B" w:rsidRPr="00331C85" w:rsidRDefault="005D7E57" w:rsidP="00435F78">
      <w:pPr>
        <w:pStyle w:val="ListParagraph"/>
        <w:numPr>
          <w:ilvl w:val="1"/>
          <w:numId w:val="74"/>
        </w:numPr>
        <w:rPr>
          <w:color w:val="000000" w:themeColor="text1"/>
        </w:rPr>
      </w:pPr>
      <w:r w:rsidRPr="00331C85">
        <w:rPr>
          <w:color w:val="000000" w:themeColor="text1"/>
        </w:rPr>
        <w:t>S 109 established conclusively that ON holds the beneficial interest in the Keewatin lands and the resources on or under those lands</w:t>
      </w:r>
    </w:p>
    <w:p w14:paraId="1FC47610" w14:textId="3CD9472E" w:rsidR="00337F62" w:rsidRPr="00331C85" w:rsidRDefault="00337F62" w:rsidP="00435F78">
      <w:pPr>
        <w:pStyle w:val="ListParagraph"/>
        <w:numPr>
          <w:ilvl w:val="2"/>
          <w:numId w:val="74"/>
        </w:numPr>
        <w:rPr>
          <w:color w:val="000000" w:themeColor="text1"/>
        </w:rPr>
      </w:pPr>
      <w:r w:rsidRPr="00331C85">
        <w:rPr>
          <w:color w:val="000000" w:themeColor="text1"/>
        </w:rPr>
        <w:t>s. 109, assigning lands, mines, minerals and royalties to Ontario</w:t>
      </w:r>
    </w:p>
    <w:p w14:paraId="2CD19660" w14:textId="77777777" w:rsidR="00AB1C1B" w:rsidRPr="00331C85" w:rsidRDefault="005D7E57" w:rsidP="00435F78">
      <w:pPr>
        <w:pStyle w:val="ListParagraph"/>
        <w:numPr>
          <w:ilvl w:val="1"/>
          <w:numId w:val="74"/>
        </w:numPr>
        <w:rPr>
          <w:color w:val="000000" w:themeColor="text1"/>
        </w:rPr>
      </w:pPr>
      <w:r w:rsidRPr="00331C85">
        <w:rPr>
          <w:color w:val="000000" w:themeColor="text1"/>
        </w:rPr>
        <w:t>S 92(5) gives the Province the exclusive power over the “management and sale of the public lands belonging to the Province and of the timber and wood thereon”</w:t>
      </w:r>
    </w:p>
    <w:p w14:paraId="48FF8FCA" w14:textId="477D9B69" w:rsidR="00AB1C1B" w:rsidRPr="00331C85" w:rsidRDefault="005D7E57" w:rsidP="00435F78">
      <w:pPr>
        <w:pStyle w:val="ListParagraph"/>
        <w:numPr>
          <w:ilvl w:val="1"/>
          <w:numId w:val="74"/>
        </w:numPr>
        <w:rPr>
          <w:color w:val="000000" w:themeColor="text1"/>
        </w:rPr>
      </w:pPr>
      <w:r w:rsidRPr="00331C85">
        <w:rPr>
          <w:color w:val="000000" w:themeColor="text1"/>
        </w:rPr>
        <w:t>S 92A gives the Province exclusive power to make laws in relation to non-renewable natural resources, forestry resources and electrical energy.</w:t>
      </w:r>
    </w:p>
    <w:p w14:paraId="38BFE74F" w14:textId="0109C3C1" w:rsidR="00337F62" w:rsidRPr="00331C85" w:rsidRDefault="00337F62" w:rsidP="00435F78">
      <w:pPr>
        <w:pStyle w:val="ListParagraph"/>
        <w:numPr>
          <w:ilvl w:val="2"/>
          <w:numId w:val="74"/>
        </w:numPr>
        <w:rPr>
          <w:color w:val="000000" w:themeColor="text1"/>
        </w:rPr>
      </w:pPr>
      <w:r w:rsidRPr="00331C85">
        <w:rPr>
          <w:color w:val="000000" w:themeColor="text1"/>
        </w:rPr>
        <w:t>s. 92A, assigning provinces authority over development of forestry resources</w:t>
      </w:r>
    </w:p>
    <w:p w14:paraId="322C9BBD" w14:textId="77777777" w:rsidR="00AB1C1B" w:rsidRPr="00331C85" w:rsidRDefault="005D7E57" w:rsidP="00435F78">
      <w:pPr>
        <w:pStyle w:val="ListParagraph"/>
        <w:numPr>
          <w:ilvl w:val="1"/>
          <w:numId w:val="74"/>
        </w:numPr>
        <w:rPr>
          <w:color w:val="000000" w:themeColor="text1"/>
        </w:rPr>
      </w:pPr>
      <w:r w:rsidRPr="00331C85">
        <w:rPr>
          <w:color w:val="000000" w:themeColor="text1"/>
        </w:rPr>
        <w:t xml:space="preserve">All together, these provisions give ON the power to take up lands in the Keewatin area under Treaty 3 for provincially </w:t>
      </w:r>
    </w:p>
    <w:p w14:paraId="2FB772D1" w14:textId="77777777" w:rsidR="000836DA" w:rsidRPr="00331C85" w:rsidRDefault="005D7E57" w:rsidP="00435F78">
      <w:pPr>
        <w:pStyle w:val="ListParagraph"/>
        <w:numPr>
          <w:ilvl w:val="2"/>
          <w:numId w:val="74"/>
        </w:numPr>
        <w:rPr>
          <w:color w:val="000000" w:themeColor="text1"/>
        </w:rPr>
      </w:pPr>
      <w:r w:rsidRPr="00331C85">
        <w:rPr>
          <w:color w:val="000000" w:themeColor="text1"/>
        </w:rPr>
        <w:t>Regulated purposes, such as forestry</w:t>
      </w:r>
    </w:p>
    <w:p w14:paraId="1E6530D4" w14:textId="77777777" w:rsidR="000836DA" w:rsidRPr="00331C85" w:rsidRDefault="005D7E57" w:rsidP="00435F78">
      <w:pPr>
        <w:pStyle w:val="ListParagraph"/>
        <w:numPr>
          <w:ilvl w:val="2"/>
          <w:numId w:val="74"/>
        </w:numPr>
        <w:rPr>
          <w:color w:val="000000" w:themeColor="text1"/>
        </w:rPr>
      </w:pPr>
      <w:r w:rsidRPr="00331C85">
        <w:rPr>
          <w:color w:val="000000" w:themeColor="text1"/>
        </w:rPr>
        <w:t xml:space="preserve">The view that only Canada can take up, or authorize the take up of, lands under </w:t>
      </w:r>
    </w:p>
    <w:p w14:paraId="5F3129B2" w14:textId="1C7232D5" w:rsidR="000836DA" w:rsidRPr="00331C85" w:rsidRDefault="000836DA" w:rsidP="00435F78">
      <w:pPr>
        <w:pStyle w:val="ListParagraph"/>
        <w:numPr>
          <w:ilvl w:val="1"/>
          <w:numId w:val="74"/>
        </w:numPr>
        <w:rPr>
          <w:color w:val="000000" w:themeColor="text1"/>
        </w:rPr>
      </w:pPr>
      <w:r w:rsidRPr="00331C85">
        <w:rPr>
          <w:iCs/>
          <w:color w:val="000000" w:themeColor="text1"/>
        </w:rPr>
        <w:t>Canons of interpretation not referenced</w:t>
      </w:r>
    </w:p>
    <w:p w14:paraId="7C1981E7" w14:textId="77777777" w:rsidR="000836DA" w:rsidRPr="00331C85" w:rsidRDefault="000836DA" w:rsidP="00435F78">
      <w:pPr>
        <w:pStyle w:val="ListParagraph"/>
        <w:numPr>
          <w:ilvl w:val="2"/>
          <w:numId w:val="74"/>
        </w:numPr>
        <w:rPr>
          <w:color w:val="000000" w:themeColor="text1"/>
        </w:rPr>
      </w:pPr>
      <w:r w:rsidRPr="00331C85">
        <w:rPr>
          <w:color w:val="000000" w:themeColor="text1"/>
        </w:rPr>
        <w:t>Finding based on constitutional provisions “confirmed” by treaty text</w:t>
      </w:r>
    </w:p>
    <w:p w14:paraId="4B037876" w14:textId="6414DC56" w:rsidR="000836DA" w:rsidRPr="00331C85" w:rsidRDefault="000836DA" w:rsidP="00435F78">
      <w:pPr>
        <w:pStyle w:val="ListParagraph"/>
        <w:numPr>
          <w:ilvl w:val="2"/>
          <w:numId w:val="74"/>
        </w:numPr>
        <w:rPr>
          <w:color w:val="000000" w:themeColor="text1"/>
        </w:rPr>
      </w:pPr>
      <w:r w:rsidRPr="00331C85">
        <w:rPr>
          <w:color w:val="000000" w:themeColor="text1"/>
        </w:rPr>
        <w:t>3 paras on interpretation of treaty focus on text, fact that Ojibway could have demanded clear language to keep federal involvement, and intentions of Canadian commissioners</w:t>
      </w:r>
    </w:p>
    <w:p w14:paraId="0F55A99C" w14:textId="4473D859" w:rsidR="000836DA" w:rsidRPr="00331C85" w:rsidRDefault="000836DA" w:rsidP="00435F78">
      <w:pPr>
        <w:pStyle w:val="ListParagraph"/>
        <w:numPr>
          <w:ilvl w:val="3"/>
          <w:numId w:val="74"/>
        </w:numPr>
        <w:rPr>
          <w:color w:val="000000" w:themeColor="text1"/>
        </w:rPr>
      </w:pPr>
      <w:r w:rsidRPr="00331C85">
        <w:rPr>
          <w:color w:val="000000" w:themeColor="text1"/>
        </w:rPr>
        <w:t xml:space="preserve">What is more clear than ‘Dominion of Canada’… </w:t>
      </w:r>
    </w:p>
    <w:p w14:paraId="753677BF" w14:textId="5D55AA10" w:rsidR="005D7E57" w:rsidRPr="00331C85" w:rsidRDefault="005D7E57" w:rsidP="00435F78">
      <w:pPr>
        <w:pStyle w:val="ListParagraph"/>
        <w:numPr>
          <w:ilvl w:val="1"/>
          <w:numId w:val="74"/>
        </w:numPr>
        <w:rPr>
          <w:color w:val="000000" w:themeColor="text1"/>
        </w:rPr>
      </w:pPr>
      <w:r w:rsidRPr="00331C85">
        <w:rPr>
          <w:color w:val="000000" w:themeColor="text1"/>
        </w:rPr>
        <w:t>Treaty 3 rests on a misconception of the legal role of the Crown in the treaty context:</w:t>
      </w:r>
    </w:p>
    <w:p w14:paraId="0BBE2155" w14:textId="77777777" w:rsidR="005D7E57" w:rsidRPr="00331C85" w:rsidRDefault="005D7E57" w:rsidP="00435F78">
      <w:pPr>
        <w:pStyle w:val="ListParagraph"/>
        <w:numPr>
          <w:ilvl w:val="2"/>
          <w:numId w:val="74"/>
        </w:numPr>
        <w:rPr>
          <w:color w:val="000000" w:themeColor="text1"/>
        </w:rPr>
      </w:pPr>
      <w:r w:rsidRPr="00331C85">
        <w:rPr>
          <w:color w:val="000000" w:themeColor="text1"/>
        </w:rPr>
        <w:t xml:space="preserve">It’s true that treaty 3 was negotiated with the Crown in the right of Canada but that doesn’t mean that the Crown in right of ON is not bound by and empowered to act in respect to that treaty - The promises made in Treaty 3 were promises of the Crown, not those of Canada </w:t>
      </w:r>
    </w:p>
    <w:p w14:paraId="317A1ED9" w14:textId="11D944CE" w:rsidR="005D7E57" w:rsidRPr="00331C85" w:rsidRDefault="005D7E57" w:rsidP="00435F78">
      <w:pPr>
        <w:pStyle w:val="ListParagraph"/>
        <w:numPr>
          <w:ilvl w:val="2"/>
          <w:numId w:val="74"/>
        </w:numPr>
        <w:rPr>
          <w:color w:val="000000" w:themeColor="text1"/>
        </w:rPr>
      </w:pPr>
      <w:r w:rsidRPr="00331C85">
        <w:rPr>
          <w:color w:val="000000" w:themeColor="text1"/>
        </w:rPr>
        <w:t xml:space="preserve">Both levels of government are responsible for fulfilling these promises when acting within the division of powers under the </w:t>
      </w:r>
      <w:r w:rsidRPr="00331C85">
        <w:rPr>
          <w:i/>
          <w:iCs/>
          <w:color w:val="000000" w:themeColor="text1"/>
        </w:rPr>
        <w:t xml:space="preserve">Constitution </w:t>
      </w:r>
    </w:p>
    <w:p w14:paraId="70B6048B" w14:textId="1C535E17" w:rsidR="00AB1C1B" w:rsidRPr="00331C85" w:rsidRDefault="00AB1C1B" w:rsidP="005D7E57">
      <w:pPr>
        <w:ind w:left="720"/>
        <w:rPr>
          <w:i/>
          <w:color w:val="000000" w:themeColor="text1"/>
        </w:rPr>
      </w:pPr>
      <w:r w:rsidRPr="00331C85">
        <w:rPr>
          <w:i/>
          <w:color w:val="000000" w:themeColor="text1"/>
        </w:rPr>
        <w:t>Limits on the Province</w:t>
      </w:r>
    </w:p>
    <w:p w14:paraId="203246C3" w14:textId="77777777" w:rsidR="00AB1C1B" w:rsidRPr="00331C85" w:rsidRDefault="00AB1C1B" w:rsidP="00435F78">
      <w:pPr>
        <w:pStyle w:val="ListParagraph"/>
        <w:numPr>
          <w:ilvl w:val="1"/>
          <w:numId w:val="74"/>
        </w:numPr>
        <w:rPr>
          <w:color w:val="000000" w:themeColor="text1"/>
        </w:rPr>
      </w:pPr>
      <w:r w:rsidRPr="00331C85">
        <w:rPr>
          <w:color w:val="000000" w:themeColor="text1"/>
        </w:rPr>
        <w:t>Provincial power to “take up” land “not unconditional”</w:t>
      </w:r>
    </w:p>
    <w:p w14:paraId="43D179A3" w14:textId="77777777" w:rsidR="00AB1C1B" w:rsidRPr="00331C85" w:rsidRDefault="00AB1C1B" w:rsidP="00435F78">
      <w:pPr>
        <w:pStyle w:val="ListParagraph"/>
        <w:numPr>
          <w:ilvl w:val="2"/>
          <w:numId w:val="74"/>
        </w:numPr>
        <w:rPr>
          <w:color w:val="000000" w:themeColor="text1"/>
        </w:rPr>
      </w:pPr>
      <w:r w:rsidRPr="00331C85">
        <w:rPr>
          <w:color w:val="000000" w:themeColor="text1"/>
        </w:rPr>
        <w:t xml:space="preserve">Bound by honour of the Crown and subject to “fiduciary duties that lie on the Crown in dealing with Aboriginal interests” </w:t>
      </w:r>
    </w:p>
    <w:p w14:paraId="5634310A" w14:textId="29831046" w:rsidR="00AB1C1B" w:rsidRPr="00331C85" w:rsidRDefault="00AB1C1B" w:rsidP="00435F78">
      <w:pPr>
        <w:pStyle w:val="ListParagraph"/>
        <w:numPr>
          <w:ilvl w:val="2"/>
          <w:numId w:val="74"/>
        </w:numPr>
        <w:rPr>
          <w:color w:val="000000" w:themeColor="text1"/>
        </w:rPr>
      </w:pPr>
      <w:r w:rsidRPr="00331C85">
        <w:rPr>
          <w:color w:val="000000" w:themeColor="text1"/>
        </w:rPr>
        <w:t xml:space="preserve">Duty to consult and, if applicable, accommodate per </w:t>
      </w:r>
      <w:r w:rsidRPr="00331C85">
        <w:rPr>
          <w:i/>
          <w:iCs/>
          <w:color w:val="000000" w:themeColor="text1"/>
        </w:rPr>
        <w:t>Mikisew</w:t>
      </w:r>
      <w:r w:rsidRPr="00331C85">
        <w:rPr>
          <w:color w:val="000000" w:themeColor="text1"/>
        </w:rPr>
        <w:t xml:space="preserve"> (2005) (see next class)</w:t>
      </w:r>
    </w:p>
    <w:p w14:paraId="241403C1" w14:textId="6BD1B3B6" w:rsidR="00337F62" w:rsidRPr="00331C85" w:rsidRDefault="00337F62" w:rsidP="00435F78">
      <w:pPr>
        <w:pStyle w:val="ListParagraph"/>
        <w:numPr>
          <w:ilvl w:val="2"/>
          <w:numId w:val="74"/>
        </w:numPr>
        <w:rPr>
          <w:color w:val="000000" w:themeColor="text1"/>
        </w:rPr>
      </w:pPr>
      <w:r w:rsidRPr="00331C85">
        <w:rPr>
          <w:color w:val="000000" w:themeColor="text1"/>
        </w:rPr>
        <w:t>It must exercise its powers in conformity with the honour of the Crown and is subject to the fiduciary duties that lie on the Crown in dealing with AB interests</w:t>
      </w:r>
    </w:p>
    <w:p w14:paraId="66E82F32" w14:textId="4B0DF455" w:rsidR="000836DA" w:rsidRPr="00331C85" w:rsidRDefault="000836DA" w:rsidP="00435F78">
      <w:pPr>
        <w:pStyle w:val="ListParagraph"/>
        <w:numPr>
          <w:ilvl w:val="2"/>
          <w:numId w:val="74"/>
        </w:numPr>
        <w:rPr>
          <w:color w:val="000000" w:themeColor="text1"/>
        </w:rPr>
      </w:pPr>
      <w:r w:rsidRPr="00331C85">
        <w:rPr>
          <w:color w:val="000000" w:themeColor="text1"/>
        </w:rPr>
        <w:t xml:space="preserve">When a </w:t>
      </w:r>
      <w:r w:rsidRPr="00331C85">
        <w:rPr>
          <w:i/>
          <w:iCs/>
          <w:color w:val="000000" w:themeColor="text1"/>
        </w:rPr>
        <w:t xml:space="preserve">government </w:t>
      </w:r>
      <w:r w:rsidRPr="00331C85">
        <w:rPr>
          <w:color w:val="000000" w:themeColor="text1"/>
        </w:rPr>
        <w:t xml:space="preserve">exercises Crown power, the exercise of that power is the burden by the Crown obligations toward the AB people in question. Where a province intends to take up lands for the purposes of a project within its jurisdiction, the Crown must inform itself of the impact the project will have on the exercise by the Ojibway and their rights to hunt, fish, and trap </w:t>
      </w:r>
      <w:r w:rsidRPr="00331C85">
        <w:rPr>
          <w:color w:val="000000" w:themeColor="text1"/>
        </w:rPr>
        <w:sym w:font="Wingdings" w:char="F0E0"/>
      </w:r>
      <w:r w:rsidRPr="00331C85">
        <w:rPr>
          <w:color w:val="000000" w:themeColor="text1"/>
        </w:rPr>
        <w:t xml:space="preserve"> Must deal with the O in good faith.</w:t>
      </w:r>
    </w:p>
    <w:p w14:paraId="71A2AA82" w14:textId="06FB4DFC" w:rsidR="00AB1C1B" w:rsidRPr="00331C85" w:rsidRDefault="00AB1C1B" w:rsidP="00435F78">
      <w:pPr>
        <w:pStyle w:val="ListParagraph"/>
        <w:numPr>
          <w:ilvl w:val="1"/>
          <w:numId w:val="74"/>
        </w:numPr>
        <w:rPr>
          <w:color w:val="000000" w:themeColor="text1"/>
        </w:rPr>
      </w:pPr>
      <w:r w:rsidRPr="00331C85">
        <w:rPr>
          <w:color w:val="000000" w:themeColor="text1"/>
        </w:rPr>
        <w:t xml:space="preserve">IF taking up amounts to infringement of treaty right, </w:t>
      </w:r>
      <w:r w:rsidRPr="00331C85">
        <w:rPr>
          <w:i/>
          <w:iCs/>
          <w:color w:val="000000" w:themeColor="text1"/>
        </w:rPr>
        <w:t xml:space="preserve">Sparrow </w:t>
      </w:r>
      <w:r w:rsidRPr="00331C85">
        <w:rPr>
          <w:color w:val="000000" w:themeColor="text1"/>
        </w:rPr>
        <w:t>analysis will determine whether infringement is justified</w:t>
      </w:r>
    </w:p>
    <w:p w14:paraId="028DBEB9" w14:textId="4B40023D" w:rsidR="00AB1C1B" w:rsidRPr="00331C85" w:rsidRDefault="005D7E57" w:rsidP="00435F78">
      <w:pPr>
        <w:pStyle w:val="ListParagraph"/>
        <w:numPr>
          <w:ilvl w:val="1"/>
          <w:numId w:val="74"/>
        </w:numPr>
        <w:rPr>
          <w:color w:val="000000" w:themeColor="text1"/>
        </w:rPr>
      </w:pPr>
      <w:r w:rsidRPr="00331C85">
        <w:rPr>
          <w:color w:val="000000" w:themeColor="text1"/>
        </w:rPr>
        <w:t xml:space="preserve">When the lands covered by the treaty were determined to belong to the Province of ON, the Province became responsible for their governance with respect to matters falling under its jurisdiction by virtue of ss 109, 92A and 92(5). </w:t>
      </w:r>
    </w:p>
    <w:p w14:paraId="5EAB5510" w14:textId="77777777" w:rsidR="00AB1C1B" w:rsidRPr="00331C85" w:rsidRDefault="005D7E57" w:rsidP="00435F78">
      <w:pPr>
        <w:pStyle w:val="ListParagraph"/>
        <w:numPr>
          <w:ilvl w:val="1"/>
          <w:numId w:val="74"/>
        </w:numPr>
        <w:rPr>
          <w:color w:val="000000" w:themeColor="text1"/>
        </w:rPr>
      </w:pPr>
      <w:r w:rsidRPr="00331C85">
        <w:rPr>
          <w:color w:val="000000" w:themeColor="text1"/>
        </w:rPr>
        <w:t xml:space="preserve">S 91(24) allows the federal government to enact legislation dealing with Indians and lands reserved for Indians, but this only has an incidental effect on provincial land. </w:t>
      </w:r>
    </w:p>
    <w:p w14:paraId="156CE128" w14:textId="12DA6041" w:rsidR="005D7E57" w:rsidRPr="00331C85" w:rsidRDefault="005D7E57" w:rsidP="00435F78">
      <w:pPr>
        <w:pStyle w:val="ListParagraph"/>
        <w:numPr>
          <w:ilvl w:val="2"/>
          <w:numId w:val="74"/>
        </w:numPr>
        <w:rPr>
          <w:color w:val="000000" w:themeColor="text1"/>
        </w:rPr>
      </w:pPr>
      <w:r w:rsidRPr="00331C85">
        <w:rPr>
          <w:color w:val="000000" w:themeColor="text1"/>
        </w:rPr>
        <w:t xml:space="preserve">The applicability of provincial legislation that affects treat rights through the taking up of land is determined by </w:t>
      </w:r>
      <w:r w:rsidRPr="00331C85">
        <w:rPr>
          <w:i/>
          <w:iCs/>
          <w:color w:val="000000" w:themeColor="text1"/>
        </w:rPr>
        <w:t xml:space="preserve">Mikisew </w:t>
      </w:r>
      <w:r w:rsidRPr="00331C85">
        <w:rPr>
          <w:color w:val="000000" w:themeColor="text1"/>
        </w:rPr>
        <w:t xml:space="preserve">and s 35. ON’s power under treaty 3 is not unconditional. </w:t>
      </w:r>
    </w:p>
    <w:p w14:paraId="6B1E7141" w14:textId="2D2ADF35" w:rsidR="005D7E57" w:rsidRPr="00331C85" w:rsidRDefault="005D7E57" w:rsidP="00435F78">
      <w:pPr>
        <w:pStyle w:val="ListParagraph"/>
        <w:numPr>
          <w:ilvl w:val="1"/>
          <w:numId w:val="74"/>
        </w:numPr>
        <w:rPr>
          <w:color w:val="000000" w:themeColor="text1"/>
        </w:rPr>
      </w:pPr>
      <w:r w:rsidRPr="00331C85">
        <w:rPr>
          <w:color w:val="000000" w:themeColor="text1"/>
        </w:rPr>
        <w:t xml:space="preserve">The province is bound by the </w:t>
      </w:r>
      <w:r w:rsidR="00AB1C1B" w:rsidRPr="00331C85">
        <w:rPr>
          <w:color w:val="000000" w:themeColor="text1"/>
        </w:rPr>
        <w:t>duty’s</w:t>
      </w:r>
      <w:r w:rsidRPr="00331C85">
        <w:rPr>
          <w:color w:val="000000" w:themeColor="text1"/>
        </w:rPr>
        <w:t xml:space="preserve"> attendant on the Crown</w:t>
      </w:r>
    </w:p>
    <w:p w14:paraId="251CB93F" w14:textId="691B89D6" w:rsidR="005D7E57" w:rsidRPr="00331C85" w:rsidRDefault="005D7E57" w:rsidP="005D7E57">
      <w:pPr>
        <w:ind w:left="720" w:hanging="720"/>
        <w:rPr>
          <w:color w:val="000000" w:themeColor="text1"/>
        </w:rPr>
      </w:pPr>
      <w:r w:rsidRPr="00331C85">
        <w:rPr>
          <w:iCs/>
          <w:color w:val="000000" w:themeColor="text1"/>
        </w:rPr>
        <w:t>Issue:</w:t>
      </w:r>
      <w:r w:rsidRPr="00331C85">
        <w:rPr>
          <w:i/>
          <w:iCs/>
          <w:color w:val="000000" w:themeColor="text1"/>
        </w:rPr>
        <w:tab/>
      </w:r>
      <w:r w:rsidRPr="00331C85">
        <w:rPr>
          <w:color w:val="000000" w:themeColor="text1"/>
        </w:rPr>
        <w:t>Whether ON can “take up” lands in the Keewatin area under Treaty 3 so as to limit the harvesting rights under the treaty, or whether it needs federal authorization to do so</w:t>
      </w:r>
      <w:r w:rsidR="00AB1C1B" w:rsidRPr="00331C85">
        <w:rPr>
          <w:color w:val="000000" w:themeColor="text1"/>
        </w:rPr>
        <w:t>.</w:t>
      </w:r>
    </w:p>
    <w:p w14:paraId="46DA09E2" w14:textId="506E9F57" w:rsidR="00AB1C1B" w:rsidRPr="00331C85" w:rsidRDefault="005D7E57" w:rsidP="00AB1C1B">
      <w:pPr>
        <w:ind w:left="720" w:hanging="720"/>
        <w:rPr>
          <w:b/>
          <w:color w:val="000000" w:themeColor="text1"/>
        </w:rPr>
      </w:pPr>
      <w:r w:rsidRPr="00331C85">
        <w:rPr>
          <w:color w:val="000000" w:themeColor="text1"/>
        </w:rPr>
        <w:t>Notes:</w:t>
      </w:r>
      <w:r w:rsidR="00AB1C1B" w:rsidRPr="00331C85">
        <w:rPr>
          <w:color w:val="000000" w:themeColor="text1"/>
        </w:rPr>
        <w:tab/>
      </w:r>
      <w:r w:rsidR="00AB1C1B" w:rsidRPr="00331C85">
        <w:rPr>
          <w:b/>
          <w:color w:val="000000" w:themeColor="text1"/>
        </w:rPr>
        <w:t xml:space="preserve">Criticism </w:t>
      </w:r>
      <w:r w:rsidR="00AB1C1B" w:rsidRPr="00331C85">
        <w:rPr>
          <w:color w:val="000000" w:themeColor="text1"/>
        </w:rPr>
        <w:t>–</w:t>
      </w:r>
      <w:r w:rsidR="00AB1C1B" w:rsidRPr="00331C85">
        <w:rPr>
          <w:b/>
          <w:color w:val="000000" w:themeColor="text1"/>
        </w:rPr>
        <w:t xml:space="preserve"> </w:t>
      </w:r>
      <w:r w:rsidR="006B2AE1" w:rsidRPr="00331C85">
        <w:rPr>
          <w:color w:val="000000" w:themeColor="text1"/>
        </w:rPr>
        <w:t xml:space="preserve">John </w:t>
      </w:r>
      <w:r w:rsidR="00AB1C1B" w:rsidRPr="00331C85">
        <w:rPr>
          <w:color w:val="000000" w:themeColor="text1"/>
        </w:rPr>
        <w:t>Borrows (2016)</w:t>
      </w:r>
    </w:p>
    <w:p w14:paraId="44D19187" w14:textId="3B6370AA" w:rsidR="00AB1C1B" w:rsidRPr="00331C85" w:rsidRDefault="00F22D5E" w:rsidP="00435F78">
      <w:pPr>
        <w:pStyle w:val="ListParagraph"/>
        <w:numPr>
          <w:ilvl w:val="1"/>
          <w:numId w:val="74"/>
        </w:numPr>
        <w:rPr>
          <w:color w:val="000000" w:themeColor="text1"/>
        </w:rPr>
      </w:pPr>
      <w:r w:rsidRPr="00331C85">
        <w:rPr>
          <w:color w:val="000000" w:themeColor="text1"/>
        </w:rPr>
        <w:t>The a</w:t>
      </w:r>
      <w:r w:rsidR="00AB1C1B" w:rsidRPr="00331C85">
        <w:rPr>
          <w:color w:val="000000" w:themeColor="text1"/>
        </w:rPr>
        <w:t xml:space="preserve">mbiguities </w:t>
      </w:r>
      <w:r w:rsidRPr="00331C85">
        <w:rPr>
          <w:color w:val="000000" w:themeColor="text1"/>
        </w:rPr>
        <w:t xml:space="preserve">were </w:t>
      </w:r>
      <w:r w:rsidR="00AB1C1B" w:rsidRPr="00331C85">
        <w:rPr>
          <w:color w:val="000000" w:themeColor="text1"/>
        </w:rPr>
        <w:t>not read in favour of Ojibway</w:t>
      </w:r>
    </w:p>
    <w:p w14:paraId="36C8D0A5" w14:textId="34B62B85" w:rsidR="00AB1C1B" w:rsidRPr="00331C85" w:rsidRDefault="00F22D5E" w:rsidP="00435F78">
      <w:pPr>
        <w:pStyle w:val="ListParagraph"/>
        <w:numPr>
          <w:ilvl w:val="2"/>
          <w:numId w:val="74"/>
        </w:numPr>
        <w:rPr>
          <w:color w:val="000000" w:themeColor="text1"/>
        </w:rPr>
      </w:pPr>
      <w:r w:rsidRPr="00331C85">
        <w:rPr>
          <w:color w:val="000000" w:themeColor="text1"/>
        </w:rPr>
        <w:t>There was n</w:t>
      </w:r>
      <w:r w:rsidR="00AB1C1B" w:rsidRPr="00331C85">
        <w:rPr>
          <w:color w:val="000000" w:themeColor="text1"/>
        </w:rPr>
        <w:t>o large, liberal and generous interpretation</w:t>
      </w:r>
    </w:p>
    <w:p w14:paraId="50F9134C" w14:textId="305E27FB" w:rsidR="00AB1C1B" w:rsidRPr="00331C85" w:rsidRDefault="00F22D5E" w:rsidP="00435F78">
      <w:pPr>
        <w:pStyle w:val="ListParagraph"/>
        <w:numPr>
          <w:ilvl w:val="1"/>
          <w:numId w:val="74"/>
        </w:numPr>
        <w:rPr>
          <w:color w:val="000000" w:themeColor="text1"/>
        </w:rPr>
      </w:pPr>
      <w:r w:rsidRPr="00331C85">
        <w:rPr>
          <w:color w:val="000000" w:themeColor="text1"/>
        </w:rPr>
        <w:t>Notes h</w:t>
      </w:r>
      <w:r w:rsidR="00AB1C1B" w:rsidRPr="00331C85">
        <w:rPr>
          <w:color w:val="000000" w:themeColor="text1"/>
        </w:rPr>
        <w:t xml:space="preserve">istorical intention to insulate First Nations from local governments who stand to directly gain from their </w:t>
      </w:r>
      <w:r w:rsidR="006B2AE1" w:rsidRPr="00331C85">
        <w:rPr>
          <w:color w:val="000000" w:themeColor="text1"/>
        </w:rPr>
        <w:t>dispossession</w:t>
      </w:r>
      <w:r w:rsidR="00AB1C1B" w:rsidRPr="00331C85">
        <w:rPr>
          <w:color w:val="000000" w:themeColor="text1"/>
        </w:rPr>
        <w:t xml:space="preserve"> “abandoned”</w:t>
      </w:r>
      <w:r w:rsidRPr="00331C85">
        <w:rPr>
          <w:color w:val="000000" w:themeColor="text1"/>
        </w:rPr>
        <w:t xml:space="preserve"> in the Grassy Narrows case</w:t>
      </w:r>
    </w:p>
    <w:p w14:paraId="7F4E6785" w14:textId="22470855" w:rsidR="001165EC" w:rsidRDefault="00AB1C1B" w:rsidP="00435F78">
      <w:pPr>
        <w:pStyle w:val="ListParagraph"/>
        <w:numPr>
          <w:ilvl w:val="2"/>
          <w:numId w:val="74"/>
        </w:numPr>
        <w:rPr>
          <w:color w:val="000000" w:themeColor="text1"/>
        </w:rPr>
      </w:pPr>
      <w:r w:rsidRPr="00331C85">
        <w:rPr>
          <w:color w:val="000000" w:themeColor="text1"/>
        </w:rPr>
        <w:t>Fails to honour “nation-to-nation” relationship and instead allows provinces to “justifiably infringe” treaty rights</w:t>
      </w:r>
    </w:p>
    <w:p w14:paraId="1A17598E" w14:textId="77777777" w:rsidR="00E206B9" w:rsidRPr="00E206B9" w:rsidRDefault="00E206B9" w:rsidP="00E206B9">
      <w:pPr>
        <w:pStyle w:val="ListParagraph"/>
        <w:ind w:left="2160"/>
        <w:rPr>
          <w:color w:val="000000" w:themeColor="text1"/>
        </w:rPr>
      </w:pPr>
    </w:p>
    <w:p w14:paraId="42DDCC71" w14:textId="3321FBA8" w:rsidR="0053492F" w:rsidRPr="00331C85" w:rsidRDefault="0053492F" w:rsidP="00AB1C1B">
      <w:pPr>
        <w:pStyle w:val="Heading2"/>
      </w:pPr>
      <w:bookmarkStart w:id="230" w:name="_Toc18930296"/>
      <w:r w:rsidRPr="00331C85">
        <w:t>Duty to Consult</w:t>
      </w:r>
      <w:bookmarkEnd w:id="230"/>
    </w:p>
    <w:p w14:paraId="5BA10A96" w14:textId="77777777" w:rsidR="00C12A02" w:rsidRPr="00331C85" w:rsidRDefault="00C12A02" w:rsidP="0053492F">
      <w:pPr>
        <w:rPr>
          <w:color w:val="000000" w:themeColor="text1"/>
        </w:rPr>
      </w:pPr>
    </w:p>
    <w:p w14:paraId="2C78CBFA" w14:textId="0C054F5B" w:rsidR="004D453D" w:rsidRPr="00331C85" w:rsidRDefault="004D453D" w:rsidP="0053492F">
      <w:pPr>
        <w:rPr>
          <w:color w:val="000000" w:themeColor="text1"/>
        </w:rPr>
      </w:pPr>
      <w:r w:rsidRPr="00331C85">
        <w:rPr>
          <w:color w:val="000000" w:themeColor="text1"/>
        </w:rPr>
        <w:t xml:space="preserve">Duty to Accommodate so far… </w:t>
      </w:r>
    </w:p>
    <w:p w14:paraId="6314B2D3" w14:textId="77777777" w:rsidR="004D453D" w:rsidRPr="00331C85" w:rsidRDefault="00A2512D" w:rsidP="00435F78">
      <w:pPr>
        <w:pStyle w:val="ListParagraph"/>
        <w:numPr>
          <w:ilvl w:val="0"/>
          <w:numId w:val="74"/>
        </w:numPr>
        <w:rPr>
          <w:color w:val="000000" w:themeColor="text1"/>
        </w:rPr>
      </w:pPr>
      <w:r w:rsidRPr="00331C85">
        <w:rPr>
          <w:color w:val="000000" w:themeColor="text1"/>
        </w:rPr>
        <w:t>One of several factors in justification analysis (</w:t>
      </w:r>
      <w:r w:rsidRPr="00331C85">
        <w:rPr>
          <w:i/>
          <w:iCs/>
          <w:color w:val="000000" w:themeColor="text1"/>
        </w:rPr>
        <w:t>Gladstone</w:t>
      </w:r>
      <w:r w:rsidRPr="00331C85">
        <w:rPr>
          <w:color w:val="000000" w:themeColor="text1"/>
        </w:rPr>
        <w:t>,</w:t>
      </w:r>
      <w:r w:rsidRPr="00331C85">
        <w:rPr>
          <w:i/>
          <w:iCs/>
          <w:color w:val="000000" w:themeColor="text1"/>
        </w:rPr>
        <w:t xml:space="preserve"> Delgamuukw</w:t>
      </w:r>
      <w:r w:rsidRPr="00331C85">
        <w:rPr>
          <w:color w:val="000000" w:themeColor="text1"/>
        </w:rPr>
        <w:t>)</w:t>
      </w:r>
    </w:p>
    <w:p w14:paraId="53929865" w14:textId="152FBA8F" w:rsidR="00A2512D" w:rsidRPr="00331C85" w:rsidRDefault="00A2512D" w:rsidP="00435F78">
      <w:pPr>
        <w:pStyle w:val="ListParagraph"/>
        <w:numPr>
          <w:ilvl w:val="0"/>
          <w:numId w:val="74"/>
        </w:numPr>
        <w:rPr>
          <w:color w:val="000000" w:themeColor="text1"/>
        </w:rPr>
      </w:pPr>
      <w:r w:rsidRPr="00331C85">
        <w:rPr>
          <w:bCs/>
          <w:i/>
          <w:iCs/>
          <w:color w:val="000000" w:themeColor="text1"/>
        </w:rPr>
        <w:t>Delgamuukw</w:t>
      </w:r>
      <w:r w:rsidRPr="00331C85">
        <w:rPr>
          <w:b/>
          <w:bCs/>
          <w:color w:val="000000" w:themeColor="text1"/>
        </w:rPr>
        <w:t>:</w:t>
      </w:r>
    </w:p>
    <w:p w14:paraId="550A91DA" w14:textId="77777777" w:rsidR="00A2512D" w:rsidRPr="00331C85" w:rsidRDefault="00A2512D" w:rsidP="00435F78">
      <w:pPr>
        <w:pStyle w:val="ListParagraph"/>
        <w:numPr>
          <w:ilvl w:val="1"/>
          <w:numId w:val="74"/>
        </w:numPr>
        <w:rPr>
          <w:color w:val="000000" w:themeColor="text1"/>
        </w:rPr>
      </w:pPr>
      <w:r w:rsidRPr="00331C85">
        <w:rPr>
          <w:color w:val="000000" w:themeColor="text1"/>
        </w:rPr>
        <w:t>Content of duty varies with circumstances</w:t>
      </w:r>
    </w:p>
    <w:p w14:paraId="76AC9754" w14:textId="1FF61EBA" w:rsidR="004D453D" w:rsidRPr="00331C85" w:rsidRDefault="00A2512D" w:rsidP="00435F78">
      <w:pPr>
        <w:pStyle w:val="ListParagraph"/>
        <w:numPr>
          <w:ilvl w:val="2"/>
          <w:numId w:val="74"/>
        </w:numPr>
        <w:rPr>
          <w:color w:val="000000" w:themeColor="text1"/>
        </w:rPr>
      </w:pPr>
      <w:r w:rsidRPr="00331C85">
        <w:rPr>
          <w:color w:val="000000" w:themeColor="text1"/>
        </w:rPr>
        <w:t>RARE “less serious or relatively minor” breach, duty “will be no more than a duty to discuss important decisions</w:t>
      </w:r>
      <w:r w:rsidR="004D453D" w:rsidRPr="00331C85">
        <w:rPr>
          <w:color w:val="000000" w:themeColor="text1"/>
        </w:rPr>
        <w:t>”</w:t>
      </w:r>
    </w:p>
    <w:p w14:paraId="665E801F" w14:textId="77777777" w:rsidR="00A2512D" w:rsidRPr="00331C85" w:rsidRDefault="00A2512D" w:rsidP="00435F78">
      <w:pPr>
        <w:pStyle w:val="ListParagraph"/>
        <w:numPr>
          <w:ilvl w:val="2"/>
          <w:numId w:val="74"/>
        </w:numPr>
        <w:rPr>
          <w:color w:val="000000" w:themeColor="text1"/>
        </w:rPr>
      </w:pPr>
      <w:r w:rsidRPr="00331C85">
        <w:rPr>
          <w:color w:val="000000" w:themeColor="text1"/>
        </w:rPr>
        <w:t>MOST cases will require duty “significantly deeper than mere consultation”</w:t>
      </w:r>
    </w:p>
    <w:p w14:paraId="6551253E" w14:textId="03F33C4A" w:rsidR="00A2512D" w:rsidRPr="00331C85" w:rsidRDefault="00A2512D" w:rsidP="00435F78">
      <w:pPr>
        <w:pStyle w:val="ListParagraph"/>
        <w:numPr>
          <w:ilvl w:val="2"/>
          <w:numId w:val="74"/>
        </w:numPr>
        <w:rPr>
          <w:color w:val="000000" w:themeColor="text1"/>
        </w:rPr>
      </w:pPr>
      <w:r w:rsidRPr="00331C85">
        <w:rPr>
          <w:color w:val="000000" w:themeColor="text1"/>
        </w:rPr>
        <w:t>SOME cases “may even require the full consent of an aboriginal nation”, especially in cases of hunting and fishing regulations on aboriginal lands</w:t>
      </w:r>
    </w:p>
    <w:p w14:paraId="255CA678" w14:textId="7F8615FD" w:rsidR="00890F65" w:rsidRPr="00331C85" w:rsidRDefault="00890F65" w:rsidP="00435F78">
      <w:pPr>
        <w:pStyle w:val="ListParagraph"/>
        <w:numPr>
          <w:ilvl w:val="3"/>
          <w:numId w:val="74"/>
        </w:numPr>
        <w:rPr>
          <w:color w:val="000000" w:themeColor="text1"/>
        </w:rPr>
      </w:pPr>
      <w:r w:rsidRPr="00331C85">
        <w:rPr>
          <w:color w:val="000000" w:themeColor="text1"/>
        </w:rPr>
        <w:t>To the extent that we are taking about a governing function – this is a clear example of a participation in governance where the government needs affirmative consent from rights holding nations</w:t>
      </w:r>
    </w:p>
    <w:p w14:paraId="2A1C9DC1" w14:textId="139FD619" w:rsidR="00A2512D" w:rsidRPr="00331C85" w:rsidRDefault="00A2512D" w:rsidP="00435F78">
      <w:pPr>
        <w:pStyle w:val="ListParagraph"/>
        <w:numPr>
          <w:ilvl w:val="1"/>
          <w:numId w:val="74"/>
        </w:numPr>
        <w:rPr>
          <w:color w:val="000000" w:themeColor="text1"/>
        </w:rPr>
      </w:pPr>
      <w:r w:rsidRPr="00331C85">
        <w:rPr>
          <w:color w:val="000000" w:themeColor="text1"/>
        </w:rPr>
        <w:t>Regardless of severity of breach, “consultation must be in good faith and with the intention of substantially addressing the concerns of the aboriginal peoples” whose rights are in issue</w:t>
      </w:r>
    </w:p>
    <w:p w14:paraId="074D37A6" w14:textId="75E5417D" w:rsidR="0053492F" w:rsidRPr="00331C85" w:rsidRDefault="00890F65" w:rsidP="0053492F">
      <w:pPr>
        <w:rPr>
          <w:color w:val="000000" w:themeColor="text1"/>
        </w:rPr>
      </w:pPr>
      <w:r w:rsidRPr="00331C85">
        <w:rPr>
          <w:noProof/>
          <w:color w:val="000000" w:themeColor="text1"/>
        </w:rPr>
        <w:drawing>
          <wp:anchor distT="0" distB="0" distL="114300" distR="114300" simplePos="0" relativeHeight="251661312" behindDoc="0" locked="0" layoutInCell="1" allowOverlap="1" wp14:anchorId="0CF527EE" wp14:editId="7B7BBB70">
            <wp:simplePos x="0" y="0"/>
            <wp:positionH relativeFrom="column">
              <wp:posOffset>1203960</wp:posOffset>
            </wp:positionH>
            <wp:positionV relativeFrom="paragraph">
              <wp:posOffset>160655</wp:posOffset>
            </wp:positionV>
            <wp:extent cx="4091940" cy="1889760"/>
            <wp:effectExtent l="0" t="0" r="0" b="2540"/>
            <wp:wrapTopAndBottom/>
            <wp:docPr id="1" name="Picture 1" descr="page52image5365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2image536514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194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6CAC3" w14:textId="77777777" w:rsidR="00AB1C1B" w:rsidRPr="00331C85" w:rsidRDefault="00AB1C1B" w:rsidP="0053492F">
      <w:pPr>
        <w:rPr>
          <w:color w:val="000000" w:themeColor="text1"/>
        </w:rPr>
      </w:pPr>
    </w:p>
    <w:p w14:paraId="381E628D" w14:textId="385C93A7" w:rsidR="0053492F" w:rsidRPr="00331C85" w:rsidRDefault="0053492F" w:rsidP="0053492F">
      <w:pPr>
        <w:pStyle w:val="Heading3"/>
        <w:rPr>
          <w:color w:val="000000" w:themeColor="text1"/>
        </w:rPr>
      </w:pPr>
      <w:bookmarkStart w:id="231" w:name="_Toc18930297"/>
      <w:r w:rsidRPr="00331C85">
        <w:rPr>
          <w:color w:val="000000" w:themeColor="text1"/>
        </w:rPr>
        <w:t>Haida Nation v BC (Minister of Forests)</w:t>
      </w:r>
      <w:bookmarkEnd w:id="231"/>
    </w:p>
    <w:p w14:paraId="529937EC" w14:textId="03D7A912" w:rsidR="0053492F" w:rsidRPr="00331C85" w:rsidRDefault="0053492F" w:rsidP="0053492F">
      <w:pPr>
        <w:rPr>
          <w:color w:val="000000" w:themeColor="text1"/>
        </w:rPr>
      </w:pPr>
      <w:r w:rsidRPr="00331C85">
        <w:rPr>
          <w:color w:val="000000" w:themeColor="text1"/>
        </w:rPr>
        <w:t>Ratio:</w:t>
      </w:r>
    </w:p>
    <w:p w14:paraId="037DB73D" w14:textId="65FCEC14" w:rsidR="0053492F" w:rsidRPr="00331C85" w:rsidRDefault="0053492F" w:rsidP="00D506EB">
      <w:pPr>
        <w:ind w:left="720" w:hanging="720"/>
        <w:rPr>
          <w:color w:val="000000" w:themeColor="text1"/>
        </w:rPr>
      </w:pPr>
      <w:r w:rsidRPr="00331C85">
        <w:rPr>
          <w:color w:val="000000" w:themeColor="text1"/>
        </w:rPr>
        <w:t>Facts:</w:t>
      </w:r>
      <w:r w:rsidRPr="00331C85">
        <w:rPr>
          <w:color w:val="000000" w:themeColor="text1"/>
        </w:rPr>
        <w:tab/>
      </w:r>
      <w:r w:rsidR="00D506EB" w:rsidRPr="00331C85">
        <w:rPr>
          <w:color w:val="000000" w:themeColor="text1"/>
        </w:rPr>
        <w:t>For over 100 years, Haida people had claimed title to all lands of Haida Gwaii and surrounding waters. Title was in a ‘claims process’ and had not been legally recognized. Haida use red cedar to make canoes, clothing, utensils and totem poles, such that “cedar forest remains central to their life and their conception of themselves”, but no PCT right recognized yet in court. BC made substantial changes to tree-farming licenses (TFLs), including transfer of a TFL to Weyerhaeuser to allow logging on Haida Gwaii. Haida Nation had publicly voiced objections to these changes for years.</w:t>
      </w:r>
    </w:p>
    <w:p w14:paraId="1D3D4DD1" w14:textId="2CF252DB" w:rsidR="0053492F" w:rsidRPr="00331C85" w:rsidRDefault="0053492F" w:rsidP="0053492F">
      <w:pPr>
        <w:ind w:left="720" w:hanging="720"/>
        <w:rPr>
          <w:color w:val="000000" w:themeColor="text1"/>
        </w:rPr>
      </w:pPr>
      <w:r w:rsidRPr="00331C85">
        <w:rPr>
          <w:color w:val="000000" w:themeColor="text1"/>
        </w:rPr>
        <w:t>Result:</w:t>
      </w:r>
      <w:r w:rsidRPr="00331C85">
        <w:rPr>
          <w:color w:val="000000" w:themeColor="text1"/>
        </w:rPr>
        <w:tab/>
        <w:t>The Crown’s appeal is dismissed, and Weyerhaeuser’s appeal is allowed. The BCCA’s order is varied so that the Crown’s obligation does not extend to Weyerhaeuser.</w:t>
      </w:r>
    </w:p>
    <w:p w14:paraId="67617133" w14:textId="6A7CE6BF" w:rsidR="00F627EA" w:rsidRPr="00331C85" w:rsidRDefault="00F627EA" w:rsidP="00F627EA">
      <w:pPr>
        <w:ind w:left="720"/>
        <w:rPr>
          <w:color w:val="000000" w:themeColor="text1"/>
        </w:rPr>
      </w:pPr>
      <w:r w:rsidRPr="00331C85">
        <w:rPr>
          <w:color w:val="000000" w:themeColor="text1"/>
        </w:rPr>
        <w:t>Duty to consult applied, and in this case might require significant accommodations to preserve the interest of the Haida Nation pending resolution of their claims.</w:t>
      </w:r>
    </w:p>
    <w:p w14:paraId="36349AE0" w14:textId="5244D3C7" w:rsidR="00661486" w:rsidRPr="00331C85" w:rsidRDefault="0053492F" w:rsidP="0053492F">
      <w:pPr>
        <w:ind w:left="720" w:hanging="720"/>
        <w:rPr>
          <w:color w:val="000000" w:themeColor="text1"/>
        </w:rPr>
      </w:pPr>
      <w:r w:rsidRPr="00331C85">
        <w:rPr>
          <w:color w:val="000000" w:themeColor="text1"/>
        </w:rPr>
        <w:t>Reason:</w:t>
      </w:r>
      <w:r w:rsidRPr="00331C85">
        <w:rPr>
          <w:color w:val="000000" w:themeColor="text1"/>
        </w:rPr>
        <w:tab/>
      </w:r>
      <w:r w:rsidR="00661486" w:rsidRPr="00331C85">
        <w:rPr>
          <w:b/>
          <w:i/>
          <w:color w:val="000000" w:themeColor="text1"/>
        </w:rPr>
        <w:t>The Duty to Consult</w:t>
      </w:r>
    </w:p>
    <w:p w14:paraId="79206B37" w14:textId="77777777" w:rsidR="00661486" w:rsidRPr="00331C85" w:rsidRDefault="00661486" w:rsidP="00435F78">
      <w:pPr>
        <w:pStyle w:val="ListParagraph"/>
        <w:numPr>
          <w:ilvl w:val="1"/>
          <w:numId w:val="74"/>
        </w:numPr>
        <w:rPr>
          <w:color w:val="000000" w:themeColor="text1"/>
        </w:rPr>
      </w:pPr>
      <w:r w:rsidRPr="00331C85">
        <w:rPr>
          <w:color w:val="000000" w:themeColor="text1"/>
        </w:rPr>
        <w:t>Honour of the Crown “is always at stake in its dealings with Aboriginal peoples”</w:t>
      </w:r>
    </w:p>
    <w:p w14:paraId="6BBE165D" w14:textId="77777777" w:rsidR="00661486" w:rsidRPr="00331C85" w:rsidRDefault="00661486" w:rsidP="00435F78">
      <w:pPr>
        <w:pStyle w:val="ListParagraph"/>
        <w:numPr>
          <w:ilvl w:val="1"/>
          <w:numId w:val="74"/>
        </w:numPr>
        <w:rPr>
          <w:color w:val="000000" w:themeColor="text1"/>
        </w:rPr>
      </w:pPr>
      <w:r w:rsidRPr="00331C85">
        <w:rPr>
          <w:color w:val="000000" w:themeColor="text1"/>
        </w:rPr>
        <w:t>Honour of the Crown gives rise to context-dependent duties, including BEFORE determination of claims</w:t>
      </w:r>
    </w:p>
    <w:p w14:paraId="357D62F1" w14:textId="3B779C0B" w:rsidR="00661486" w:rsidRPr="00331C85" w:rsidRDefault="00661486" w:rsidP="00435F78">
      <w:pPr>
        <w:pStyle w:val="ListParagraph"/>
        <w:numPr>
          <w:ilvl w:val="2"/>
          <w:numId w:val="74"/>
        </w:numPr>
        <w:rPr>
          <w:color w:val="000000" w:themeColor="text1"/>
        </w:rPr>
      </w:pPr>
      <w:r w:rsidRPr="00331C85">
        <w:rPr>
          <w:color w:val="000000" w:themeColor="text1"/>
        </w:rPr>
        <w:t>“</w:t>
      </w:r>
      <w:r w:rsidRPr="00331C85">
        <w:rPr>
          <w:b/>
          <w:bCs/>
          <w:color w:val="000000" w:themeColor="text1"/>
        </w:rPr>
        <w:t>Put simply, Canada’s Aboriginal peoples were here when Europeans came, and were never conquered.</w:t>
      </w:r>
      <w:r w:rsidRPr="00331C85">
        <w:rPr>
          <w:color w:val="000000" w:themeColor="text1"/>
        </w:rPr>
        <w:t xml:space="preserve"> Many bands… negotiated treaties. Others, notably in British Columbia, have yet to do so. </w:t>
      </w:r>
      <w:r w:rsidRPr="00331C85">
        <w:rPr>
          <w:b/>
          <w:bCs/>
          <w:color w:val="000000" w:themeColor="text1"/>
        </w:rPr>
        <w:t>The potential rights embedded in these claims are protected by s. 35 of the Constitution Act, 1982</w:t>
      </w:r>
      <w:r w:rsidRPr="00331C85">
        <w:rPr>
          <w:color w:val="000000" w:themeColor="text1"/>
        </w:rPr>
        <w:t xml:space="preserve">. The honour of the Crown requires that these rights be determined, recognized and respected. This, in turn, requires the Crown, acting honourably, to participate in processes of negotiation. </w:t>
      </w:r>
      <w:r w:rsidRPr="00331C85">
        <w:rPr>
          <w:b/>
          <w:bCs/>
          <w:color w:val="000000" w:themeColor="text1"/>
        </w:rPr>
        <w:t>While this process continues, the honour of the Crown may require it to consult and, where indicated, accommodate Aboriginal interests</w:t>
      </w:r>
      <w:r w:rsidRPr="00331C85">
        <w:rPr>
          <w:color w:val="000000" w:themeColor="text1"/>
        </w:rPr>
        <w:t>.”</w:t>
      </w:r>
    </w:p>
    <w:p w14:paraId="76AA368C" w14:textId="03696953" w:rsidR="00C12A02" w:rsidRPr="00331C85" w:rsidRDefault="00C12A02" w:rsidP="00435F78">
      <w:pPr>
        <w:pStyle w:val="ListParagraph"/>
        <w:numPr>
          <w:ilvl w:val="1"/>
          <w:numId w:val="74"/>
        </w:numPr>
        <w:rPr>
          <w:color w:val="000000" w:themeColor="text1"/>
        </w:rPr>
      </w:pPr>
      <w:r w:rsidRPr="00331C85">
        <w:rPr>
          <w:color w:val="000000" w:themeColor="text1"/>
        </w:rPr>
        <w:t>The DTC is active even when there is an active question of whether a right exists</w:t>
      </w:r>
    </w:p>
    <w:p w14:paraId="6F263FBE" w14:textId="3D671244" w:rsidR="0053492F" w:rsidRPr="00331C85" w:rsidRDefault="0053492F" w:rsidP="00661486">
      <w:pPr>
        <w:ind w:left="720"/>
        <w:rPr>
          <w:b/>
          <w:color w:val="000000" w:themeColor="text1"/>
        </w:rPr>
      </w:pPr>
      <w:r w:rsidRPr="00331C85">
        <w:rPr>
          <w:b/>
          <w:i/>
          <w:color w:val="000000" w:themeColor="text1"/>
        </w:rPr>
        <w:t>When the Duty Arises</w:t>
      </w:r>
    </w:p>
    <w:p w14:paraId="642A0F26" w14:textId="474962B3" w:rsidR="00890F65" w:rsidRPr="00331C85" w:rsidRDefault="00890F65" w:rsidP="00435F78">
      <w:pPr>
        <w:pStyle w:val="ListParagraph"/>
        <w:numPr>
          <w:ilvl w:val="1"/>
          <w:numId w:val="74"/>
        </w:numPr>
        <w:rPr>
          <w:color w:val="000000" w:themeColor="text1"/>
        </w:rPr>
      </w:pPr>
      <w:r w:rsidRPr="00331C85">
        <w:rPr>
          <w:color w:val="000000" w:themeColor="text1"/>
        </w:rPr>
        <w:t>Duty arises when Crown has knowledge, real or constructive</w:t>
      </w:r>
      <w:r w:rsidR="00C12A02" w:rsidRPr="00331C85">
        <w:rPr>
          <w:color w:val="000000" w:themeColor="text1"/>
        </w:rPr>
        <w:t xml:space="preserve"> (knows or should have known)</w:t>
      </w:r>
      <w:r w:rsidRPr="00331C85">
        <w:rPr>
          <w:color w:val="000000" w:themeColor="text1"/>
        </w:rPr>
        <w:t>, of potential existence of any Aboriginal PTC right, title right, or treaty right, AND contemplates conduct that might adversely affect it</w:t>
      </w:r>
    </w:p>
    <w:p w14:paraId="31E86E95" w14:textId="1007C130" w:rsidR="009502A2" w:rsidRPr="00331C85" w:rsidRDefault="009502A2" w:rsidP="00435F78">
      <w:pPr>
        <w:pStyle w:val="ListParagraph"/>
        <w:numPr>
          <w:ilvl w:val="1"/>
          <w:numId w:val="74"/>
        </w:numPr>
        <w:rPr>
          <w:i/>
          <w:color w:val="000000" w:themeColor="text1"/>
        </w:rPr>
      </w:pPr>
      <w:r w:rsidRPr="00331C85">
        <w:rPr>
          <w:b/>
          <w:i/>
          <w:color w:val="000000" w:themeColor="text1"/>
        </w:rPr>
        <w:t>Unproven</w:t>
      </w:r>
      <w:r w:rsidRPr="00331C85">
        <w:rPr>
          <w:i/>
          <w:color w:val="000000" w:themeColor="text1"/>
        </w:rPr>
        <w:t xml:space="preserve"> </w:t>
      </w:r>
      <w:r w:rsidRPr="00331C85">
        <w:rPr>
          <w:b/>
          <w:i/>
          <w:color w:val="000000" w:themeColor="text1"/>
        </w:rPr>
        <w:t>Interests</w:t>
      </w:r>
    </w:p>
    <w:p w14:paraId="6383723F" w14:textId="3133F91C" w:rsidR="0053492F" w:rsidRPr="00331C85" w:rsidRDefault="0053492F" w:rsidP="00435F78">
      <w:pPr>
        <w:pStyle w:val="ListParagraph"/>
        <w:numPr>
          <w:ilvl w:val="2"/>
          <w:numId w:val="74"/>
        </w:numPr>
        <w:rPr>
          <w:color w:val="000000" w:themeColor="text1"/>
        </w:rPr>
      </w:pPr>
      <w:r w:rsidRPr="00331C85">
        <w:rPr>
          <w:color w:val="000000" w:themeColor="text1"/>
        </w:rPr>
        <w:t xml:space="preserve">The Crown, acting honourably, cannot cavalierly run roughshod over AB interests where claims affecting these interests are being seriously pursued in the process of treaty negotiation and proof </w:t>
      </w:r>
    </w:p>
    <w:p w14:paraId="561D6B13" w14:textId="7DFA5A02" w:rsidR="009502A2" w:rsidRPr="00331C85" w:rsidRDefault="0053492F" w:rsidP="00435F78">
      <w:pPr>
        <w:pStyle w:val="ListParagraph"/>
        <w:numPr>
          <w:ilvl w:val="3"/>
          <w:numId w:val="74"/>
        </w:numPr>
        <w:rPr>
          <w:color w:val="000000" w:themeColor="text1"/>
        </w:rPr>
      </w:pPr>
      <w:r w:rsidRPr="00331C85">
        <w:rPr>
          <w:color w:val="000000" w:themeColor="text1"/>
        </w:rPr>
        <w:t xml:space="preserve">It must respect </w:t>
      </w:r>
      <w:r w:rsidR="00661486" w:rsidRPr="00331C85">
        <w:rPr>
          <w:color w:val="000000" w:themeColor="text1"/>
        </w:rPr>
        <w:t>this potential</w:t>
      </w:r>
      <w:r w:rsidRPr="00331C85">
        <w:rPr>
          <w:color w:val="000000" w:themeColor="text1"/>
        </w:rPr>
        <w:t xml:space="preserve">, but yet unproven, interests </w:t>
      </w:r>
    </w:p>
    <w:p w14:paraId="41A1A24D" w14:textId="77777777" w:rsidR="009502A2" w:rsidRPr="00331C85" w:rsidRDefault="009502A2" w:rsidP="00435F78">
      <w:pPr>
        <w:pStyle w:val="ListParagraph"/>
        <w:numPr>
          <w:ilvl w:val="2"/>
          <w:numId w:val="74"/>
        </w:numPr>
        <w:rPr>
          <w:color w:val="000000" w:themeColor="text1"/>
        </w:rPr>
      </w:pPr>
      <w:r w:rsidRPr="00331C85">
        <w:rPr>
          <w:color w:val="000000" w:themeColor="text1"/>
        </w:rPr>
        <w:t>Crown not “rendered impotent” and may continue to manage resources BUT may have to consult and accommodate Aboriginal interests pending claims resolution</w:t>
      </w:r>
    </w:p>
    <w:p w14:paraId="70128DE3" w14:textId="77385C04" w:rsidR="009502A2" w:rsidRPr="00331C85" w:rsidRDefault="004D453D" w:rsidP="00435F78">
      <w:pPr>
        <w:pStyle w:val="ListParagraph"/>
        <w:numPr>
          <w:ilvl w:val="3"/>
          <w:numId w:val="74"/>
        </w:numPr>
        <w:rPr>
          <w:color w:val="000000" w:themeColor="text1"/>
        </w:rPr>
      </w:pPr>
      <w:r w:rsidRPr="00331C85">
        <w:rPr>
          <w:color w:val="000000" w:themeColor="text1"/>
        </w:rPr>
        <w:t>Unilateral exploitation of resources while claim pending may “deprive the Aboriginal claimants of some or all of the benefit of the resource. That is not honourable”</w:t>
      </w:r>
    </w:p>
    <w:p w14:paraId="78EFF496" w14:textId="2655C34A" w:rsidR="0053492F" w:rsidRPr="00331C85" w:rsidRDefault="0053492F" w:rsidP="00435F78">
      <w:pPr>
        <w:pStyle w:val="ListParagraph"/>
        <w:numPr>
          <w:ilvl w:val="4"/>
          <w:numId w:val="74"/>
        </w:numPr>
        <w:rPr>
          <w:color w:val="000000" w:themeColor="text1"/>
        </w:rPr>
      </w:pPr>
      <w:r w:rsidRPr="00331C85">
        <w:rPr>
          <w:color w:val="000000" w:themeColor="text1"/>
        </w:rPr>
        <w:t xml:space="preserve">To unilaterally exploit a claimed resource during the process of proving and resolving the AB claim to that resource, may be to deprive the AB claimants or some or all of the benefit of the resource </w:t>
      </w:r>
    </w:p>
    <w:p w14:paraId="59D6D314" w14:textId="0078B809" w:rsidR="002D394A" w:rsidRPr="00331C85" w:rsidRDefault="002D394A" w:rsidP="00435F78">
      <w:pPr>
        <w:pStyle w:val="ListParagraph"/>
        <w:numPr>
          <w:ilvl w:val="1"/>
          <w:numId w:val="74"/>
        </w:numPr>
        <w:rPr>
          <w:color w:val="000000" w:themeColor="text1"/>
        </w:rPr>
      </w:pPr>
      <w:r w:rsidRPr="00331C85">
        <w:rPr>
          <w:b/>
          <w:i/>
          <w:color w:val="000000" w:themeColor="text1"/>
        </w:rPr>
        <w:t>Reconciliation</w:t>
      </w:r>
      <w:r w:rsidRPr="00331C85">
        <w:rPr>
          <w:color w:val="000000" w:themeColor="text1"/>
        </w:rPr>
        <w:t xml:space="preserve"> </w:t>
      </w:r>
    </w:p>
    <w:p w14:paraId="270033CB" w14:textId="46340688" w:rsidR="0053492F" w:rsidRPr="00331C85" w:rsidRDefault="0053492F" w:rsidP="00435F78">
      <w:pPr>
        <w:pStyle w:val="ListParagraph"/>
        <w:numPr>
          <w:ilvl w:val="2"/>
          <w:numId w:val="74"/>
        </w:numPr>
        <w:rPr>
          <w:color w:val="000000" w:themeColor="text1"/>
        </w:rPr>
      </w:pPr>
      <w:r w:rsidRPr="00331C85">
        <w:rPr>
          <w:color w:val="000000" w:themeColor="text1"/>
        </w:rPr>
        <w:t xml:space="preserve">Reconciliation is not a final legal remedy </w:t>
      </w:r>
    </w:p>
    <w:p w14:paraId="36BE8F3E" w14:textId="5163D3B5" w:rsidR="0053492F" w:rsidRPr="00331C85" w:rsidRDefault="0053492F" w:rsidP="00435F78">
      <w:pPr>
        <w:pStyle w:val="ListParagraph"/>
        <w:numPr>
          <w:ilvl w:val="3"/>
          <w:numId w:val="74"/>
        </w:numPr>
        <w:rPr>
          <w:color w:val="000000" w:themeColor="text1"/>
        </w:rPr>
      </w:pPr>
      <w:r w:rsidRPr="00331C85">
        <w:rPr>
          <w:color w:val="000000" w:themeColor="text1"/>
        </w:rPr>
        <w:t>Rather, it is a process flowing from rights guaranteed by s 35(1)</w:t>
      </w:r>
    </w:p>
    <w:p w14:paraId="7BB30976" w14:textId="77777777" w:rsidR="0053492F" w:rsidRPr="00331C85" w:rsidRDefault="0053492F" w:rsidP="00435F78">
      <w:pPr>
        <w:pStyle w:val="ListParagraph"/>
        <w:numPr>
          <w:ilvl w:val="3"/>
          <w:numId w:val="74"/>
        </w:numPr>
        <w:rPr>
          <w:color w:val="000000" w:themeColor="text1"/>
        </w:rPr>
      </w:pPr>
      <w:r w:rsidRPr="00331C85">
        <w:rPr>
          <w:color w:val="000000" w:themeColor="text1"/>
        </w:rPr>
        <w:t xml:space="preserve">This proves flows from the Crown’s duty of honourable dealing toward AB people and </w:t>
      </w:r>
      <w:r w:rsidRPr="00331C85">
        <w:rPr>
          <w:i/>
          <w:iCs/>
          <w:color w:val="000000" w:themeColor="text1"/>
        </w:rPr>
        <w:t xml:space="preserve">de facto </w:t>
      </w:r>
      <w:r w:rsidRPr="00331C85">
        <w:rPr>
          <w:color w:val="000000" w:themeColor="text1"/>
        </w:rPr>
        <w:t>control of land and resources that were formerly in the control of that people</w:t>
      </w:r>
    </w:p>
    <w:p w14:paraId="30D74516" w14:textId="1CAEC309" w:rsidR="0053492F" w:rsidRPr="00331C85" w:rsidRDefault="0053492F" w:rsidP="00435F78">
      <w:pPr>
        <w:pStyle w:val="ListParagraph"/>
        <w:numPr>
          <w:ilvl w:val="2"/>
          <w:numId w:val="74"/>
        </w:numPr>
        <w:rPr>
          <w:color w:val="000000" w:themeColor="text1"/>
        </w:rPr>
      </w:pPr>
      <w:r w:rsidRPr="00331C85">
        <w:rPr>
          <w:color w:val="000000" w:themeColor="text1"/>
        </w:rPr>
        <w:t xml:space="preserve">To limit reconciliation to the post-proof sphere risks treating reconciliation as a distant legalistic goal, devoid of the “meaningful content” mandated by the “solemn commitment” made by the Crown in recognizing and affirming AB rights and title </w:t>
      </w:r>
    </w:p>
    <w:p w14:paraId="4D8229B8" w14:textId="11337A48" w:rsidR="0053492F" w:rsidRPr="00331C85" w:rsidRDefault="0053492F" w:rsidP="00435F78">
      <w:pPr>
        <w:pStyle w:val="ListParagraph"/>
        <w:numPr>
          <w:ilvl w:val="3"/>
          <w:numId w:val="74"/>
        </w:numPr>
        <w:rPr>
          <w:color w:val="000000" w:themeColor="text1"/>
        </w:rPr>
      </w:pPr>
      <w:r w:rsidRPr="00331C85">
        <w:rPr>
          <w:color w:val="000000" w:themeColor="text1"/>
        </w:rPr>
        <w:t xml:space="preserve">When the distant goal of proof is finally reached, the AB peoples may find their land and resources changed and denuded and this isn’t reconciliation </w:t>
      </w:r>
    </w:p>
    <w:p w14:paraId="158751B0" w14:textId="56B5E768" w:rsidR="0053492F" w:rsidRPr="00331C85" w:rsidRDefault="0053492F" w:rsidP="00435F78">
      <w:pPr>
        <w:pStyle w:val="ListParagraph"/>
        <w:numPr>
          <w:ilvl w:val="2"/>
          <w:numId w:val="74"/>
        </w:numPr>
        <w:rPr>
          <w:color w:val="000000" w:themeColor="text1"/>
        </w:rPr>
      </w:pPr>
      <w:r w:rsidRPr="00331C85">
        <w:rPr>
          <w:color w:val="000000" w:themeColor="text1"/>
        </w:rPr>
        <w:t xml:space="preserve">The foundation of duty in the Crown’s honour and the goal of reconciliation suggest that the duty arises when the Crown has knowledge, real or constructive, of the potential existence of the AB right or title and contemplates conduct that might adversely affect it </w:t>
      </w:r>
    </w:p>
    <w:p w14:paraId="04844AB7" w14:textId="1F7BA753" w:rsidR="0053492F" w:rsidRPr="00331C85" w:rsidRDefault="0053492F" w:rsidP="00435F78">
      <w:pPr>
        <w:pStyle w:val="ListParagraph"/>
        <w:numPr>
          <w:ilvl w:val="2"/>
          <w:numId w:val="74"/>
        </w:numPr>
        <w:rPr>
          <w:color w:val="000000" w:themeColor="text1"/>
        </w:rPr>
      </w:pPr>
      <w:r w:rsidRPr="00331C85">
        <w:rPr>
          <w:color w:val="000000" w:themeColor="text1"/>
        </w:rPr>
        <w:t xml:space="preserve">Consultation and accommodation before final claims resolution, while challenging, is not impossible, and indeed is an essential corollary to the honorable process of reconciliation that s 35 demands </w:t>
      </w:r>
    </w:p>
    <w:p w14:paraId="65CEEA46" w14:textId="2FE543D2" w:rsidR="0053492F" w:rsidRPr="00331C85" w:rsidRDefault="0053492F" w:rsidP="0053492F">
      <w:pPr>
        <w:ind w:left="720"/>
        <w:rPr>
          <w:color w:val="000000" w:themeColor="text1"/>
        </w:rPr>
      </w:pPr>
      <w:r w:rsidRPr="00331C85">
        <w:rPr>
          <w:i/>
          <w:color w:val="000000" w:themeColor="text1"/>
        </w:rPr>
        <w:t>The Scope and Content of the Duty</w:t>
      </w:r>
      <w:r w:rsidR="005A0D88" w:rsidRPr="00331C85">
        <w:rPr>
          <w:i/>
          <w:color w:val="000000" w:themeColor="text1"/>
        </w:rPr>
        <w:t xml:space="preserve"> – Accommodation </w:t>
      </w:r>
    </w:p>
    <w:p w14:paraId="5C2F09A5" w14:textId="49947E37" w:rsidR="0053492F" w:rsidRPr="00331C85" w:rsidRDefault="005A0D88" w:rsidP="00435F78">
      <w:pPr>
        <w:pStyle w:val="ListParagraph"/>
        <w:numPr>
          <w:ilvl w:val="1"/>
          <w:numId w:val="74"/>
        </w:numPr>
        <w:rPr>
          <w:color w:val="000000" w:themeColor="text1"/>
        </w:rPr>
      </w:pPr>
      <w:r w:rsidRPr="00331C85">
        <w:rPr>
          <w:color w:val="000000" w:themeColor="text1"/>
        </w:rPr>
        <w:t xml:space="preserve">The scope </w:t>
      </w:r>
      <w:r w:rsidR="00C12A02" w:rsidRPr="00331C85">
        <w:rPr>
          <w:color w:val="000000" w:themeColor="text1"/>
        </w:rPr>
        <w:t xml:space="preserve">of the duty </w:t>
      </w:r>
      <w:r w:rsidRPr="00331C85">
        <w:rPr>
          <w:color w:val="000000" w:themeColor="text1"/>
        </w:rPr>
        <w:t>var</w:t>
      </w:r>
      <w:r w:rsidR="0053492F" w:rsidRPr="00331C85">
        <w:rPr>
          <w:color w:val="000000" w:themeColor="text1"/>
        </w:rPr>
        <w:t xml:space="preserve">ies with the circumstances </w:t>
      </w:r>
    </w:p>
    <w:p w14:paraId="69941245" w14:textId="7DD42412" w:rsidR="0053492F" w:rsidRPr="00331C85" w:rsidRDefault="0053492F" w:rsidP="00435F78">
      <w:pPr>
        <w:pStyle w:val="ListParagraph"/>
        <w:numPr>
          <w:ilvl w:val="2"/>
          <w:numId w:val="74"/>
        </w:numPr>
        <w:rPr>
          <w:color w:val="000000" w:themeColor="text1"/>
        </w:rPr>
      </w:pPr>
      <w:r w:rsidRPr="00331C85">
        <w:rPr>
          <w:color w:val="000000" w:themeColor="text1"/>
        </w:rPr>
        <w:t xml:space="preserve">The </w:t>
      </w:r>
      <w:r w:rsidRPr="00331C85">
        <w:rPr>
          <w:b/>
          <w:color w:val="000000" w:themeColor="text1"/>
        </w:rPr>
        <w:t>scope is</w:t>
      </w:r>
      <w:r w:rsidRPr="00331C85">
        <w:rPr>
          <w:color w:val="000000" w:themeColor="text1"/>
        </w:rPr>
        <w:t xml:space="preserve"> </w:t>
      </w:r>
      <w:r w:rsidRPr="00331C85">
        <w:rPr>
          <w:b/>
          <w:color w:val="000000" w:themeColor="text1"/>
        </w:rPr>
        <w:t>proportionate</w:t>
      </w:r>
      <w:r w:rsidRPr="00331C85">
        <w:rPr>
          <w:color w:val="000000" w:themeColor="text1"/>
        </w:rPr>
        <w:t xml:space="preserve"> to a preliminary assessment of the strength of the case supporting the existence of the right or title, and to the seriousness of the potentially adverse effect upon the right or title claimed </w:t>
      </w:r>
    </w:p>
    <w:p w14:paraId="4E78CCBC" w14:textId="482C4371" w:rsidR="00C12A02" w:rsidRPr="00331C85" w:rsidRDefault="00C12A02" w:rsidP="00435F78">
      <w:pPr>
        <w:pStyle w:val="ListParagraph"/>
        <w:numPr>
          <w:ilvl w:val="2"/>
          <w:numId w:val="74"/>
        </w:numPr>
        <w:rPr>
          <w:color w:val="000000" w:themeColor="text1"/>
        </w:rPr>
      </w:pPr>
      <w:r w:rsidRPr="00331C85">
        <w:rPr>
          <w:color w:val="000000" w:themeColor="text1"/>
        </w:rPr>
        <w:t xml:space="preserve">Cites </w:t>
      </w:r>
      <w:r w:rsidRPr="00331C85">
        <w:rPr>
          <w:i/>
          <w:iCs/>
          <w:color w:val="000000" w:themeColor="text1"/>
        </w:rPr>
        <w:t xml:space="preserve">Delgamuukw </w:t>
      </w:r>
      <w:r w:rsidRPr="00331C85">
        <w:rPr>
          <w:color w:val="000000" w:themeColor="text1"/>
        </w:rPr>
        <w:t>summary of sliding scale of duty, and need for “good faith” in all cases</w:t>
      </w:r>
    </w:p>
    <w:p w14:paraId="23CCE2B8" w14:textId="77777777" w:rsidR="00F627EA" w:rsidRPr="00331C85" w:rsidRDefault="00F627EA" w:rsidP="00435F78">
      <w:pPr>
        <w:pStyle w:val="ListParagraph"/>
        <w:numPr>
          <w:ilvl w:val="1"/>
          <w:numId w:val="74"/>
        </w:numPr>
        <w:rPr>
          <w:color w:val="000000" w:themeColor="text1"/>
        </w:rPr>
      </w:pPr>
      <w:r w:rsidRPr="00331C85">
        <w:rPr>
          <w:color w:val="000000" w:themeColor="text1"/>
        </w:rPr>
        <w:t>“There is no duty to agree; rather, the commitment is to a meaningful process of consultation”</w:t>
      </w:r>
    </w:p>
    <w:p w14:paraId="062271EE" w14:textId="77777777" w:rsidR="00F627EA" w:rsidRPr="00331C85" w:rsidRDefault="00F627EA" w:rsidP="00435F78">
      <w:pPr>
        <w:pStyle w:val="ListParagraph"/>
        <w:numPr>
          <w:ilvl w:val="2"/>
          <w:numId w:val="74"/>
        </w:numPr>
        <w:rPr>
          <w:color w:val="000000" w:themeColor="text1"/>
        </w:rPr>
      </w:pPr>
      <w:r w:rsidRPr="00331C85">
        <w:rPr>
          <w:color w:val="000000" w:themeColor="text1"/>
        </w:rPr>
        <w:t xml:space="preserve">Mere hard bargaining will not offend an AB people’s right to be consulted - A concept of spectrum is helpful to determine what duty arises in different situations </w:t>
      </w:r>
    </w:p>
    <w:p w14:paraId="72797D11" w14:textId="77777777" w:rsidR="00F627EA" w:rsidRPr="00331C85" w:rsidRDefault="00F627EA" w:rsidP="00435F78">
      <w:pPr>
        <w:pStyle w:val="ListParagraph"/>
        <w:numPr>
          <w:ilvl w:val="2"/>
          <w:numId w:val="74"/>
        </w:numPr>
        <w:rPr>
          <w:color w:val="000000" w:themeColor="text1"/>
        </w:rPr>
      </w:pPr>
      <w:r w:rsidRPr="00331C85">
        <w:rPr>
          <w:color w:val="000000" w:themeColor="text1"/>
        </w:rPr>
        <w:t>One end lies cases where the claim to title is weak, the AB right limited, or the potential for infringement minor</w:t>
      </w:r>
    </w:p>
    <w:p w14:paraId="39BFEB90" w14:textId="77777777" w:rsidR="00F627EA" w:rsidRPr="00331C85" w:rsidRDefault="00F627EA" w:rsidP="00435F78">
      <w:pPr>
        <w:pStyle w:val="ListParagraph"/>
        <w:numPr>
          <w:ilvl w:val="3"/>
          <w:numId w:val="74"/>
        </w:numPr>
        <w:rPr>
          <w:color w:val="000000" w:themeColor="text1"/>
        </w:rPr>
      </w:pPr>
      <w:r w:rsidRPr="00331C85">
        <w:rPr>
          <w:color w:val="000000" w:themeColor="text1"/>
        </w:rPr>
        <w:t>In these cases, the only duty on the Crown may be to give notice, disclose information and discuss any issues raised in response to the notice</w:t>
      </w:r>
    </w:p>
    <w:p w14:paraId="12BCCCDB" w14:textId="77777777" w:rsidR="00F627EA" w:rsidRPr="00331C85" w:rsidRDefault="00F627EA" w:rsidP="00435F78">
      <w:pPr>
        <w:pStyle w:val="ListParagraph"/>
        <w:numPr>
          <w:ilvl w:val="2"/>
          <w:numId w:val="74"/>
        </w:numPr>
        <w:rPr>
          <w:color w:val="000000" w:themeColor="text1"/>
        </w:rPr>
      </w:pPr>
      <w:r w:rsidRPr="00331C85">
        <w:rPr>
          <w:color w:val="000000" w:themeColor="text1"/>
        </w:rPr>
        <w:t xml:space="preserve">At the other end lies cases where a strong </w:t>
      </w:r>
      <w:r w:rsidRPr="00331C85">
        <w:rPr>
          <w:i/>
          <w:iCs/>
          <w:color w:val="000000" w:themeColor="text1"/>
        </w:rPr>
        <w:t xml:space="preserve">prima facie </w:t>
      </w:r>
      <w:r w:rsidRPr="00331C85">
        <w:rPr>
          <w:color w:val="000000" w:themeColor="text1"/>
        </w:rPr>
        <w:t>case for the claim is established, the right and potential infringement is of high significance to the AB peoples and the risk of non-compensable damage is high</w:t>
      </w:r>
    </w:p>
    <w:p w14:paraId="700BA35B" w14:textId="77777777" w:rsidR="00F627EA" w:rsidRPr="00331C85" w:rsidRDefault="00F627EA" w:rsidP="00435F78">
      <w:pPr>
        <w:pStyle w:val="ListParagraph"/>
        <w:numPr>
          <w:ilvl w:val="3"/>
          <w:numId w:val="74"/>
        </w:numPr>
        <w:rPr>
          <w:color w:val="000000" w:themeColor="text1"/>
        </w:rPr>
      </w:pPr>
      <w:r w:rsidRPr="00331C85">
        <w:rPr>
          <w:color w:val="000000" w:themeColor="text1"/>
        </w:rPr>
        <w:t xml:space="preserve">In these cases, deep consultation, aimed at finding a satisfactory interim solution may be required </w:t>
      </w:r>
    </w:p>
    <w:p w14:paraId="0986C3F0" w14:textId="77777777" w:rsidR="00F627EA" w:rsidRPr="00331C85" w:rsidRDefault="00F627EA" w:rsidP="00435F78">
      <w:pPr>
        <w:pStyle w:val="ListParagraph"/>
        <w:numPr>
          <w:ilvl w:val="2"/>
          <w:numId w:val="74"/>
        </w:numPr>
        <w:rPr>
          <w:color w:val="000000" w:themeColor="text1"/>
        </w:rPr>
      </w:pPr>
      <w:r w:rsidRPr="00331C85">
        <w:rPr>
          <w:color w:val="000000" w:themeColor="text1"/>
        </w:rPr>
        <w:t xml:space="preserve">Between these two situations will lie other situations </w:t>
      </w:r>
      <w:r w:rsidRPr="00331C85">
        <w:rPr>
          <w:color w:val="000000" w:themeColor="text1"/>
        </w:rPr>
        <w:sym w:font="Wingdings" w:char="F0E0"/>
      </w:r>
      <w:r w:rsidRPr="00331C85">
        <w:rPr>
          <w:color w:val="000000" w:themeColor="text1"/>
        </w:rPr>
        <w:t xml:space="preserve"> every case must be approached individually - When the consolation process suggests amendment of Crown policy, we arrive at the stage of accommodation </w:t>
      </w:r>
    </w:p>
    <w:p w14:paraId="121774A1" w14:textId="539E2E48" w:rsidR="00F627EA" w:rsidRPr="00331C85" w:rsidRDefault="00F627EA" w:rsidP="00435F78">
      <w:pPr>
        <w:pStyle w:val="ListParagraph"/>
        <w:numPr>
          <w:ilvl w:val="2"/>
          <w:numId w:val="74"/>
        </w:numPr>
        <w:rPr>
          <w:color w:val="000000" w:themeColor="text1"/>
        </w:rPr>
      </w:pPr>
      <w:r w:rsidRPr="00331C85">
        <w:rPr>
          <w:color w:val="000000" w:themeColor="text1"/>
        </w:rPr>
        <w:t>The effect of good faith consultation may be to reveal a duty to accommodate</w:t>
      </w:r>
    </w:p>
    <w:p w14:paraId="7662692A" w14:textId="54BEB87E" w:rsidR="00F627EA" w:rsidRPr="00331C85" w:rsidRDefault="00F627EA" w:rsidP="00435F78">
      <w:pPr>
        <w:pStyle w:val="ListParagraph"/>
        <w:numPr>
          <w:ilvl w:val="3"/>
          <w:numId w:val="74"/>
        </w:numPr>
        <w:rPr>
          <w:color w:val="000000" w:themeColor="text1"/>
        </w:rPr>
      </w:pPr>
      <w:r w:rsidRPr="00331C85">
        <w:rPr>
          <w:color w:val="000000" w:themeColor="text1"/>
        </w:rPr>
        <w:t>“May require taking steps to avoid irreparable harm or to minimize the effects of infringement, pending final resolution of the underlying claim”</w:t>
      </w:r>
    </w:p>
    <w:p w14:paraId="33B89ACF" w14:textId="17BBACB7" w:rsidR="00F627EA" w:rsidRPr="00331C85" w:rsidRDefault="00F627EA" w:rsidP="00435F78">
      <w:pPr>
        <w:pStyle w:val="ListParagraph"/>
        <w:numPr>
          <w:ilvl w:val="2"/>
          <w:numId w:val="74"/>
        </w:numPr>
        <w:rPr>
          <w:color w:val="000000" w:themeColor="text1"/>
        </w:rPr>
      </w:pPr>
      <w:r w:rsidRPr="00331C85">
        <w:rPr>
          <w:color w:val="000000" w:themeColor="text1"/>
        </w:rPr>
        <w:t xml:space="preserve">Honourable negotiations imply a duty to consult with AB claimants and conclude an honourable agreement reflecting the claimant’s inherent rights </w:t>
      </w:r>
    </w:p>
    <w:p w14:paraId="2A81F439" w14:textId="77777777" w:rsidR="00F627EA" w:rsidRPr="00331C85" w:rsidRDefault="00F627EA" w:rsidP="00435F78">
      <w:pPr>
        <w:pStyle w:val="ListParagraph"/>
        <w:numPr>
          <w:ilvl w:val="1"/>
          <w:numId w:val="74"/>
        </w:numPr>
        <w:rPr>
          <w:color w:val="000000" w:themeColor="text1"/>
        </w:rPr>
      </w:pPr>
      <w:r w:rsidRPr="00331C85">
        <w:rPr>
          <w:b/>
          <w:i/>
          <w:color w:val="000000" w:themeColor="text1"/>
        </w:rPr>
        <w:t>Aboriginal Duty?</w:t>
      </w:r>
    </w:p>
    <w:p w14:paraId="5682F776" w14:textId="77777777" w:rsidR="00F627EA" w:rsidRPr="00331C85" w:rsidRDefault="00F627EA" w:rsidP="00435F78">
      <w:pPr>
        <w:pStyle w:val="ListParagraph"/>
        <w:numPr>
          <w:ilvl w:val="2"/>
          <w:numId w:val="74"/>
        </w:numPr>
        <w:rPr>
          <w:color w:val="000000" w:themeColor="text1"/>
        </w:rPr>
      </w:pPr>
      <w:r w:rsidRPr="00331C85">
        <w:rPr>
          <w:color w:val="000000" w:themeColor="text1"/>
        </w:rPr>
        <w:t xml:space="preserve">Good faith is required by both sides </w:t>
      </w:r>
    </w:p>
    <w:p w14:paraId="795C5D84" w14:textId="15DD9DC2" w:rsidR="00F627EA" w:rsidRPr="00331C85" w:rsidRDefault="00F627EA" w:rsidP="00435F78">
      <w:pPr>
        <w:pStyle w:val="ListParagraph"/>
        <w:numPr>
          <w:ilvl w:val="2"/>
          <w:numId w:val="74"/>
        </w:numPr>
        <w:rPr>
          <w:color w:val="000000" w:themeColor="text1"/>
        </w:rPr>
      </w:pPr>
      <w:r w:rsidRPr="00331C85">
        <w:rPr>
          <w:color w:val="000000" w:themeColor="text1"/>
        </w:rPr>
        <w:t>“As for Aboriginal claimants, they must not frustrate the Crown’s reasonable good faith attempts, nor should they take unreasonable positions to thwart government from making decisions or acting in cases where, despite meaningful consultation, agreement is not reached”</w:t>
      </w:r>
    </w:p>
    <w:p w14:paraId="71F9D492" w14:textId="3476A48E" w:rsidR="00F627EA" w:rsidRPr="00331C85" w:rsidRDefault="00F627EA" w:rsidP="00435F78">
      <w:pPr>
        <w:pStyle w:val="ListParagraph"/>
        <w:numPr>
          <w:ilvl w:val="3"/>
          <w:numId w:val="74"/>
        </w:numPr>
        <w:rPr>
          <w:color w:val="000000" w:themeColor="text1"/>
        </w:rPr>
      </w:pPr>
      <w:r w:rsidRPr="00331C85">
        <w:rPr>
          <w:color w:val="000000" w:themeColor="text1"/>
        </w:rPr>
        <w:t>What is this doing here? Where does this fit in doctrinily?</w:t>
      </w:r>
    </w:p>
    <w:p w14:paraId="007BDAB5" w14:textId="068BF89C" w:rsidR="00F627EA" w:rsidRPr="00331C85" w:rsidRDefault="00F627EA" w:rsidP="00435F78">
      <w:pPr>
        <w:pStyle w:val="ListParagraph"/>
        <w:numPr>
          <w:ilvl w:val="2"/>
          <w:numId w:val="74"/>
        </w:numPr>
        <w:rPr>
          <w:color w:val="000000" w:themeColor="text1"/>
        </w:rPr>
      </w:pPr>
      <w:r w:rsidRPr="00331C85">
        <w:rPr>
          <w:color w:val="000000" w:themeColor="text1"/>
        </w:rPr>
        <w:t xml:space="preserve">This process does not give AB groups a veto over when can be done with land pending the final proof of the claim </w:t>
      </w:r>
    </w:p>
    <w:p w14:paraId="708DCEAF" w14:textId="4A0248BF" w:rsidR="0053492F" w:rsidRPr="00331C85" w:rsidRDefault="0053492F" w:rsidP="00435F78">
      <w:pPr>
        <w:pStyle w:val="ListParagraph"/>
        <w:numPr>
          <w:ilvl w:val="1"/>
          <w:numId w:val="74"/>
        </w:numPr>
        <w:rPr>
          <w:color w:val="000000" w:themeColor="text1"/>
        </w:rPr>
      </w:pPr>
      <w:r w:rsidRPr="00331C85">
        <w:rPr>
          <w:color w:val="000000" w:themeColor="text1"/>
        </w:rPr>
        <w:t xml:space="preserve">In all cases, the honour of the Crown requires that the Crown act with good faith to provide meaningful consultation appropriate to the circumstances </w:t>
      </w:r>
    </w:p>
    <w:p w14:paraId="0B3F05D1" w14:textId="2D1AB0C2" w:rsidR="0053492F" w:rsidRPr="00331C85" w:rsidRDefault="0053492F" w:rsidP="00435F78">
      <w:pPr>
        <w:pStyle w:val="ListParagraph"/>
        <w:numPr>
          <w:ilvl w:val="2"/>
          <w:numId w:val="74"/>
        </w:numPr>
        <w:rPr>
          <w:color w:val="000000" w:themeColor="text1"/>
        </w:rPr>
      </w:pPr>
      <w:r w:rsidRPr="00331C85">
        <w:rPr>
          <w:color w:val="000000" w:themeColor="text1"/>
        </w:rPr>
        <w:t xml:space="preserve">In discharging this duty, regard may be had to the procedural safeguards of natural justice mandated by administrative law </w:t>
      </w:r>
    </w:p>
    <w:p w14:paraId="1C630D97" w14:textId="77777777" w:rsidR="00C12A02" w:rsidRPr="00331C85" w:rsidRDefault="00C12A02" w:rsidP="00435F78">
      <w:pPr>
        <w:pStyle w:val="ListParagraph"/>
        <w:numPr>
          <w:ilvl w:val="1"/>
          <w:numId w:val="74"/>
        </w:numPr>
        <w:rPr>
          <w:color w:val="000000" w:themeColor="text1"/>
        </w:rPr>
      </w:pPr>
      <w:r w:rsidRPr="00331C85">
        <w:rPr>
          <w:color w:val="000000" w:themeColor="text1"/>
        </w:rPr>
        <w:t xml:space="preserve">Neither the authorities nor practical considerations support the view that a duty to consult and, if appropriate, accommodate, arises only upon final determination of the scope and content of that right </w:t>
      </w:r>
    </w:p>
    <w:p w14:paraId="73FBC28A" w14:textId="51BC1872" w:rsidR="00C12A02" w:rsidRPr="00331C85" w:rsidRDefault="00C12A02" w:rsidP="00435F78">
      <w:pPr>
        <w:pStyle w:val="ListParagraph"/>
        <w:numPr>
          <w:ilvl w:val="1"/>
          <w:numId w:val="74"/>
        </w:numPr>
        <w:rPr>
          <w:color w:val="000000" w:themeColor="text1"/>
        </w:rPr>
      </w:pPr>
      <w:r w:rsidRPr="00331C85">
        <w:rPr>
          <w:color w:val="000000" w:themeColor="text1"/>
        </w:rPr>
        <w:t xml:space="preserve">The jurisprudence supports the view that the duty to consult and accommodate is part of a process of fair dealing and reconciliation that begins with the assertion of sovereignty and continues beyond formal claims resolution </w:t>
      </w:r>
    </w:p>
    <w:p w14:paraId="62AB2C99" w14:textId="0DACBF67" w:rsidR="005A0D88" w:rsidRPr="00331C85" w:rsidRDefault="005A0D88" w:rsidP="002D394A">
      <w:pPr>
        <w:ind w:left="720"/>
        <w:rPr>
          <w:i/>
          <w:color w:val="000000" w:themeColor="text1"/>
        </w:rPr>
      </w:pPr>
      <w:r w:rsidRPr="00331C85">
        <w:rPr>
          <w:i/>
          <w:color w:val="000000" w:themeColor="text1"/>
        </w:rPr>
        <w:t>Application</w:t>
      </w:r>
    </w:p>
    <w:p w14:paraId="41A8A0B9" w14:textId="77777777" w:rsidR="005A0D88" w:rsidRPr="00331C85" w:rsidRDefault="005A0D88" w:rsidP="00435F78">
      <w:pPr>
        <w:pStyle w:val="ListParagraph"/>
        <w:numPr>
          <w:ilvl w:val="1"/>
          <w:numId w:val="74"/>
        </w:numPr>
        <w:rPr>
          <w:color w:val="000000" w:themeColor="text1"/>
        </w:rPr>
      </w:pPr>
      <w:r w:rsidRPr="00331C85">
        <w:rPr>
          <w:color w:val="000000" w:themeColor="text1"/>
        </w:rPr>
        <w:t>Haida had relatively strong claim to title in land</w:t>
      </w:r>
    </w:p>
    <w:p w14:paraId="7D2AC33A" w14:textId="77777777" w:rsidR="005A0D88" w:rsidRPr="00331C85" w:rsidRDefault="005A0D88" w:rsidP="00435F78">
      <w:pPr>
        <w:pStyle w:val="ListParagraph"/>
        <w:numPr>
          <w:ilvl w:val="1"/>
          <w:numId w:val="74"/>
        </w:numPr>
        <w:rPr>
          <w:color w:val="000000" w:themeColor="text1"/>
        </w:rPr>
      </w:pPr>
      <w:r w:rsidRPr="00331C85">
        <w:rPr>
          <w:color w:val="000000" w:themeColor="text1"/>
        </w:rPr>
        <w:t>Haida had relatively strong claim to Aboriginal right to harvest red cedar</w:t>
      </w:r>
    </w:p>
    <w:p w14:paraId="6C908918" w14:textId="77777777" w:rsidR="005A0D88" w:rsidRPr="00331C85" w:rsidRDefault="005A0D88" w:rsidP="00435F78">
      <w:pPr>
        <w:pStyle w:val="ListParagraph"/>
        <w:numPr>
          <w:ilvl w:val="1"/>
          <w:numId w:val="74"/>
        </w:numPr>
        <w:rPr>
          <w:color w:val="000000" w:themeColor="text1"/>
        </w:rPr>
      </w:pPr>
      <w:r w:rsidRPr="00331C85">
        <w:rPr>
          <w:color w:val="000000" w:themeColor="text1"/>
        </w:rPr>
        <w:t>Province knew about claims, and knew that decision would have serious impact on claimed rights</w:t>
      </w:r>
    </w:p>
    <w:p w14:paraId="3E1E3CAC" w14:textId="4693AC5C" w:rsidR="005A0D88" w:rsidRPr="00331C85" w:rsidRDefault="005A0D88" w:rsidP="00435F78">
      <w:pPr>
        <w:pStyle w:val="ListParagraph"/>
        <w:numPr>
          <w:ilvl w:val="1"/>
          <w:numId w:val="74"/>
        </w:numPr>
        <w:rPr>
          <w:color w:val="000000" w:themeColor="text1"/>
        </w:rPr>
      </w:pPr>
      <w:r w:rsidRPr="00331C85">
        <w:rPr>
          <w:color w:val="000000" w:themeColor="text1"/>
        </w:rPr>
        <w:t>Duty to consult applied, and in this case might require significant accommodations to preserve the interest of the Haida Nation pending resolution of their claims</w:t>
      </w:r>
      <w:r w:rsidR="00F627EA" w:rsidRPr="00331C85">
        <w:rPr>
          <w:color w:val="000000" w:themeColor="text1"/>
        </w:rPr>
        <w:t>.</w:t>
      </w:r>
    </w:p>
    <w:p w14:paraId="762D009C" w14:textId="4FC0E181" w:rsidR="002D394A" w:rsidRPr="00331C85" w:rsidRDefault="0053492F" w:rsidP="0053492F">
      <w:pPr>
        <w:rPr>
          <w:color w:val="000000" w:themeColor="text1"/>
        </w:rPr>
      </w:pPr>
      <w:r w:rsidRPr="00331C85">
        <w:rPr>
          <w:color w:val="000000" w:themeColor="text1"/>
        </w:rPr>
        <w:t>Issue:</w:t>
      </w:r>
      <w:r w:rsidRPr="00331C85">
        <w:rPr>
          <w:color w:val="000000" w:themeColor="text1"/>
        </w:rPr>
        <w:tab/>
      </w:r>
      <w:r w:rsidR="002D394A" w:rsidRPr="00331C85">
        <w:rPr>
          <w:bCs/>
          <w:color w:val="000000" w:themeColor="text1"/>
        </w:rPr>
        <w:t>What if any legal recourse is there for provincial actions respecting title or PCT rights that are not yet recognized?</w:t>
      </w:r>
    </w:p>
    <w:p w14:paraId="367E3525" w14:textId="377D67EB" w:rsidR="0053492F" w:rsidRPr="00331C85" w:rsidRDefault="0053492F" w:rsidP="002D394A">
      <w:pPr>
        <w:ind w:firstLine="720"/>
        <w:rPr>
          <w:color w:val="000000" w:themeColor="text1"/>
        </w:rPr>
      </w:pPr>
      <w:r w:rsidRPr="00331C85">
        <w:rPr>
          <w:color w:val="000000" w:themeColor="text1"/>
        </w:rPr>
        <w:t>How do you know when there is a duty to consult with AB peoples, and what does the duty entail</w:t>
      </w:r>
      <w:r w:rsidR="002D394A" w:rsidRPr="00331C85">
        <w:rPr>
          <w:color w:val="000000" w:themeColor="text1"/>
        </w:rPr>
        <w:t>?</w:t>
      </w:r>
    </w:p>
    <w:p w14:paraId="68A754D0" w14:textId="7C8CEDE1" w:rsidR="0053492F" w:rsidRPr="00331C85" w:rsidRDefault="0053492F" w:rsidP="0053492F">
      <w:pPr>
        <w:rPr>
          <w:color w:val="000000" w:themeColor="text1"/>
        </w:rPr>
      </w:pPr>
      <w:r w:rsidRPr="00331C85">
        <w:rPr>
          <w:color w:val="000000" w:themeColor="text1"/>
        </w:rPr>
        <w:t>Notes:</w:t>
      </w:r>
    </w:p>
    <w:p w14:paraId="12E07B79" w14:textId="1F35A9F1" w:rsidR="0053492F" w:rsidRPr="00331C85" w:rsidRDefault="0053492F" w:rsidP="0053492F">
      <w:pPr>
        <w:rPr>
          <w:color w:val="000000" w:themeColor="text1"/>
        </w:rPr>
      </w:pPr>
    </w:p>
    <w:p w14:paraId="7426458D" w14:textId="77777777" w:rsidR="0053492F" w:rsidRPr="00331C85" w:rsidRDefault="0053492F" w:rsidP="0053492F">
      <w:pPr>
        <w:pStyle w:val="Heading4"/>
      </w:pPr>
      <w:bookmarkStart w:id="232" w:name="_Toc18930298"/>
      <w:r w:rsidRPr="00331C85">
        <w:t>Taku River Tlingit First Nations v British Columbia (Project Assessment Director)</w:t>
      </w:r>
      <w:bookmarkEnd w:id="232"/>
      <w:r w:rsidRPr="00331C85">
        <w:t xml:space="preserve"> </w:t>
      </w:r>
    </w:p>
    <w:p w14:paraId="7B472BAE" w14:textId="77777777" w:rsidR="0053492F" w:rsidRPr="00331C85" w:rsidRDefault="0053492F" w:rsidP="00435F78">
      <w:pPr>
        <w:numPr>
          <w:ilvl w:val="0"/>
          <w:numId w:val="77"/>
        </w:numPr>
        <w:tabs>
          <w:tab w:val="num" w:pos="720"/>
        </w:tabs>
        <w:rPr>
          <w:color w:val="000000" w:themeColor="text1"/>
        </w:rPr>
      </w:pPr>
      <w:r w:rsidRPr="00331C85">
        <w:rPr>
          <w:color w:val="000000" w:themeColor="text1"/>
        </w:rPr>
        <w:t xml:space="preserve">Decided at the same time as </w:t>
      </w:r>
      <w:r w:rsidRPr="00331C85">
        <w:rPr>
          <w:i/>
          <w:iCs/>
          <w:color w:val="000000" w:themeColor="text1"/>
        </w:rPr>
        <w:t xml:space="preserve">Haida </w:t>
      </w:r>
    </w:p>
    <w:p w14:paraId="48FEF397" w14:textId="7D0006A0" w:rsidR="00571D18" w:rsidRPr="00331C85" w:rsidRDefault="0053492F" w:rsidP="00435F78">
      <w:pPr>
        <w:numPr>
          <w:ilvl w:val="0"/>
          <w:numId w:val="77"/>
        </w:numPr>
        <w:tabs>
          <w:tab w:val="num" w:pos="720"/>
        </w:tabs>
        <w:rPr>
          <w:color w:val="000000" w:themeColor="text1"/>
        </w:rPr>
      </w:pPr>
      <w:r w:rsidRPr="00331C85">
        <w:rPr>
          <w:color w:val="000000" w:themeColor="text1"/>
        </w:rPr>
        <w:t xml:space="preserve">In this case, which arose in the context of ongoing treaty negotiations, the court determined that the provincial government’s duty to consult with the Taku River Tlingit First Nations (TRTFN) was engaged because the proposed action – the construction of a 160km long road through the group’s traditional territory to reopen an old mine – could significantly and negatively affect the TRTFN </w:t>
      </w:r>
    </w:p>
    <w:p w14:paraId="6FA2F6B6" w14:textId="37860C0C" w:rsidR="00270C72" w:rsidRPr="00331C85" w:rsidRDefault="00270C72" w:rsidP="00435F78">
      <w:pPr>
        <w:numPr>
          <w:ilvl w:val="1"/>
          <w:numId w:val="77"/>
        </w:numPr>
        <w:rPr>
          <w:color w:val="000000" w:themeColor="text1"/>
        </w:rPr>
      </w:pPr>
      <w:r w:rsidRPr="00331C85">
        <w:rPr>
          <w:color w:val="000000" w:themeColor="text1"/>
        </w:rPr>
        <w:t>Crown knew that there were strong title and rights claims that would be affected by the road</w:t>
      </w:r>
    </w:p>
    <w:p w14:paraId="0E37D48D" w14:textId="4D8B2F50" w:rsidR="0053492F" w:rsidRPr="00331C85" w:rsidRDefault="0053492F" w:rsidP="00435F78">
      <w:pPr>
        <w:numPr>
          <w:ilvl w:val="1"/>
          <w:numId w:val="77"/>
        </w:numPr>
        <w:rPr>
          <w:color w:val="000000" w:themeColor="text1"/>
        </w:rPr>
      </w:pPr>
      <w:r w:rsidRPr="00331C85">
        <w:rPr>
          <w:color w:val="000000" w:themeColor="text1"/>
        </w:rPr>
        <w:t xml:space="preserve">The court went on to hold that the provincial government had consulted and fulfilled its duty to accommodate before approving the reopening of the mine </w:t>
      </w:r>
    </w:p>
    <w:p w14:paraId="42D2208C" w14:textId="2C88F4DD" w:rsidR="0053492F" w:rsidRPr="00331C85" w:rsidRDefault="0053492F" w:rsidP="00435F78">
      <w:pPr>
        <w:numPr>
          <w:ilvl w:val="2"/>
          <w:numId w:val="77"/>
        </w:numPr>
        <w:rPr>
          <w:color w:val="000000" w:themeColor="text1"/>
        </w:rPr>
      </w:pPr>
      <w:r w:rsidRPr="00331C85">
        <w:rPr>
          <w:color w:val="000000" w:themeColor="text1"/>
        </w:rPr>
        <w:t xml:space="preserve">This was accomplished through the environmental assessment that was conducted, which included consultation with interested Aboriginal groups, including the TRTFN </w:t>
      </w:r>
    </w:p>
    <w:p w14:paraId="1D268739" w14:textId="0C5178DE" w:rsidR="00270C72" w:rsidRPr="00331C85" w:rsidRDefault="00270C72" w:rsidP="00435F78">
      <w:pPr>
        <w:numPr>
          <w:ilvl w:val="2"/>
          <w:numId w:val="77"/>
        </w:numPr>
        <w:rPr>
          <w:color w:val="000000" w:themeColor="text1"/>
        </w:rPr>
      </w:pPr>
      <w:r w:rsidRPr="00331C85">
        <w:rPr>
          <w:color w:val="000000" w:themeColor="text1"/>
        </w:rPr>
        <w:t xml:space="preserve">TRTFN argued insufficient provision of information and that, while some accommodations were made, they were not sufficient </w:t>
      </w:r>
    </w:p>
    <w:p w14:paraId="2AA5B28A" w14:textId="77777777" w:rsidR="0053492F" w:rsidRPr="00331C85" w:rsidRDefault="0053492F" w:rsidP="00435F78">
      <w:pPr>
        <w:numPr>
          <w:ilvl w:val="3"/>
          <w:numId w:val="77"/>
        </w:numPr>
        <w:rPr>
          <w:color w:val="000000" w:themeColor="text1"/>
        </w:rPr>
      </w:pPr>
      <w:r w:rsidRPr="00331C85">
        <w:rPr>
          <w:color w:val="000000" w:themeColor="text1"/>
        </w:rPr>
        <w:t>Not all of the TRTFN were addressed when the final construction plan was approved</w:t>
      </w:r>
    </w:p>
    <w:p w14:paraId="3C726061" w14:textId="77777777" w:rsidR="0053492F" w:rsidRPr="00331C85" w:rsidRDefault="0053492F" w:rsidP="00435F78">
      <w:pPr>
        <w:numPr>
          <w:ilvl w:val="3"/>
          <w:numId w:val="77"/>
        </w:numPr>
        <w:rPr>
          <w:color w:val="000000" w:themeColor="text1"/>
        </w:rPr>
      </w:pPr>
      <w:r w:rsidRPr="00331C85">
        <w:rPr>
          <w:color w:val="000000" w:themeColor="text1"/>
        </w:rPr>
        <w:t>However, court was satisfied that the assessment committee had given sufficient attention to the specific issues raised by the TRTFN both in the initial assessment process when the group brought forward additional concerns after the assessment’s report</w:t>
      </w:r>
    </w:p>
    <w:p w14:paraId="1537115F" w14:textId="396D8433" w:rsidR="00571D18" w:rsidRPr="00331C85" w:rsidRDefault="00571D18" w:rsidP="00435F78">
      <w:pPr>
        <w:numPr>
          <w:ilvl w:val="0"/>
          <w:numId w:val="77"/>
        </w:numPr>
        <w:rPr>
          <w:color w:val="000000" w:themeColor="text1"/>
        </w:rPr>
      </w:pPr>
      <w:r w:rsidRPr="00331C85">
        <w:rPr>
          <w:b/>
          <w:color w:val="000000" w:themeColor="text1"/>
        </w:rPr>
        <w:t>Crown Duty</w:t>
      </w:r>
    </w:p>
    <w:p w14:paraId="065C7A01" w14:textId="1ED0E1AF" w:rsidR="00571D18" w:rsidRPr="00331C85" w:rsidRDefault="00571D18" w:rsidP="00435F78">
      <w:pPr>
        <w:numPr>
          <w:ilvl w:val="1"/>
          <w:numId w:val="77"/>
        </w:numPr>
        <w:rPr>
          <w:color w:val="000000" w:themeColor="text1"/>
        </w:rPr>
      </w:pPr>
      <w:r w:rsidRPr="00331C85">
        <w:rPr>
          <w:color w:val="000000" w:themeColor="text1"/>
        </w:rPr>
        <w:t>Duty to consult</w:t>
      </w:r>
      <w:r w:rsidR="00270C72" w:rsidRPr="00331C85">
        <w:rPr>
          <w:color w:val="000000" w:themeColor="text1"/>
        </w:rPr>
        <w:t xml:space="preserve"> is</w:t>
      </w:r>
      <w:r w:rsidRPr="00331C85">
        <w:rPr>
          <w:color w:val="000000" w:themeColor="text1"/>
        </w:rPr>
        <w:t xml:space="preserve"> engaged: Crown knew of claims sufficiently strong that they were included in treaty negotiation process</w:t>
      </w:r>
    </w:p>
    <w:p w14:paraId="24C139C7" w14:textId="77777777" w:rsidR="00571D18" w:rsidRPr="00331C85" w:rsidRDefault="00571D18" w:rsidP="00435F78">
      <w:pPr>
        <w:numPr>
          <w:ilvl w:val="2"/>
          <w:numId w:val="77"/>
        </w:numPr>
        <w:rPr>
          <w:color w:val="000000" w:themeColor="text1"/>
        </w:rPr>
      </w:pPr>
      <w:r w:rsidRPr="00331C85">
        <w:rPr>
          <w:color w:val="000000" w:themeColor="text1"/>
        </w:rPr>
        <w:t>More than a minimal level of consultation, and likely some accommodation, required</w:t>
      </w:r>
    </w:p>
    <w:p w14:paraId="23D250BA" w14:textId="336DB677" w:rsidR="00571D18" w:rsidRPr="00331C85" w:rsidRDefault="00571D18" w:rsidP="00435F78">
      <w:pPr>
        <w:numPr>
          <w:ilvl w:val="2"/>
          <w:numId w:val="77"/>
        </w:numPr>
        <w:rPr>
          <w:color w:val="000000" w:themeColor="text1"/>
        </w:rPr>
      </w:pPr>
      <w:r w:rsidRPr="00331C85">
        <w:rPr>
          <w:color w:val="000000" w:themeColor="text1"/>
        </w:rPr>
        <w:t>BUT no need for ADDITIONAL consultation beyond that undertaken under the Environmental Assessment Act, which set out specific scheme for consultation with Aboriginal groups</w:t>
      </w:r>
    </w:p>
    <w:p w14:paraId="12FDBC5D" w14:textId="0523DD2B" w:rsidR="0075131B" w:rsidRPr="00331C85" w:rsidRDefault="0075131B" w:rsidP="00435F78">
      <w:pPr>
        <w:numPr>
          <w:ilvl w:val="3"/>
          <w:numId w:val="77"/>
        </w:numPr>
        <w:rPr>
          <w:color w:val="000000" w:themeColor="text1"/>
        </w:rPr>
      </w:pPr>
      <w:r w:rsidRPr="00331C85">
        <w:rPr>
          <w:color w:val="000000" w:themeColor="text1"/>
        </w:rPr>
        <w:t xml:space="preserve">The consultation can be a part of a big regulated scheme – this is sufficient for meeting the duty </w:t>
      </w:r>
    </w:p>
    <w:p w14:paraId="566FA358" w14:textId="5E53DE5C" w:rsidR="00571D18" w:rsidRPr="00331C85" w:rsidRDefault="00571D18" w:rsidP="00435F78">
      <w:pPr>
        <w:numPr>
          <w:ilvl w:val="2"/>
          <w:numId w:val="77"/>
        </w:numPr>
        <w:rPr>
          <w:color w:val="000000" w:themeColor="text1"/>
        </w:rPr>
      </w:pPr>
      <w:r w:rsidRPr="00331C85">
        <w:rPr>
          <w:color w:val="000000" w:themeColor="text1"/>
        </w:rPr>
        <w:t>Even though TRTFN did not approve of final plan, duty was satisfied</w:t>
      </w:r>
    </w:p>
    <w:p w14:paraId="5286643C" w14:textId="30F5FD6E" w:rsidR="00293599" w:rsidRPr="00331C85" w:rsidRDefault="00293599" w:rsidP="00435F78">
      <w:pPr>
        <w:numPr>
          <w:ilvl w:val="3"/>
          <w:numId w:val="77"/>
        </w:numPr>
        <w:rPr>
          <w:color w:val="000000" w:themeColor="text1"/>
        </w:rPr>
      </w:pPr>
      <w:r w:rsidRPr="00331C85">
        <w:rPr>
          <w:color w:val="000000" w:themeColor="text1"/>
        </w:rPr>
        <w:t>Example of the fact that it is not a duty to agree</w:t>
      </w:r>
    </w:p>
    <w:p w14:paraId="13DA5484" w14:textId="77777777" w:rsidR="00571D18" w:rsidRPr="00331C85" w:rsidRDefault="00571D18" w:rsidP="00435F78">
      <w:pPr>
        <w:numPr>
          <w:ilvl w:val="1"/>
          <w:numId w:val="77"/>
        </w:numPr>
        <w:rPr>
          <w:color w:val="000000" w:themeColor="text1"/>
        </w:rPr>
      </w:pPr>
      <w:r w:rsidRPr="00331C85">
        <w:rPr>
          <w:color w:val="000000" w:themeColor="text1"/>
          <w:lang w:val="en-US"/>
        </w:rPr>
        <w:t xml:space="preserve"> “The Province was not under a duty to reach agreement with the TRTFN, and its failure to do so did not breach the obligations of good faith that it owed the TRTFN”</w:t>
      </w:r>
    </w:p>
    <w:p w14:paraId="0ACB4E5D" w14:textId="77777777" w:rsidR="0053492F" w:rsidRPr="00331C85" w:rsidRDefault="0053492F" w:rsidP="0053492F">
      <w:pPr>
        <w:rPr>
          <w:color w:val="000000" w:themeColor="text1"/>
        </w:rPr>
      </w:pPr>
    </w:p>
    <w:p w14:paraId="2A7D1BFD" w14:textId="7419E0BC" w:rsidR="0053492F" w:rsidRPr="00331C85" w:rsidRDefault="0053492F" w:rsidP="0053492F">
      <w:pPr>
        <w:pStyle w:val="Heading4"/>
      </w:pPr>
      <w:bookmarkStart w:id="233" w:name="_Toc18930299"/>
      <w:r w:rsidRPr="00331C85">
        <w:t xml:space="preserve">Mikisew Cree First Nation v Canada (Minister of Canadian Heritage) </w:t>
      </w:r>
      <w:r w:rsidR="00EC242E" w:rsidRPr="00331C85">
        <w:t>2005</w:t>
      </w:r>
      <w:bookmarkEnd w:id="233"/>
    </w:p>
    <w:p w14:paraId="1CA790A7" w14:textId="77777777" w:rsidR="0053492F" w:rsidRPr="00331C85" w:rsidRDefault="0053492F" w:rsidP="00435F78">
      <w:pPr>
        <w:numPr>
          <w:ilvl w:val="0"/>
          <w:numId w:val="78"/>
        </w:numPr>
        <w:tabs>
          <w:tab w:val="num" w:pos="720"/>
        </w:tabs>
        <w:rPr>
          <w:color w:val="000000" w:themeColor="text1"/>
        </w:rPr>
      </w:pPr>
      <w:r w:rsidRPr="00331C85">
        <w:rPr>
          <w:color w:val="000000" w:themeColor="text1"/>
        </w:rPr>
        <w:t xml:space="preserve">Involved the Crown taking up lands surrendered under a treaty (8) to build a winter road to meet regional transportation needs </w:t>
      </w:r>
    </w:p>
    <w:p w14:paraId="6365250B" w14:textId="77777777" w:rsidR="0053492F" w:rsidRPr="00331C85" w:rsidRDefault="0053492F" w:rsidP="00435F78">
      <w:pPr>
        <w:numPr>
          <w:ilvl w:val="0"/>
          <w:numId w:val="78"/>
        </w:numPr>
        <w:tabs>
          <w:tab w:val="num" w:pos="720"/>
        </w:tabs>
        <w:rPr>
          <w:color w:val="000000" w:themeColor="text1"/>
        </w:rPr>
      </w:pPr>
      <w:r w:rsidRPr="00331C85">
        <w:rPr>
          <w:color w:val="000000" w:themeColor="text1"/>
        </w:rPr>
        <w:t xml:space="preserve">The proposed road would reduce the territory over which the Mikisew would be entitled to exercise its treaty rights to hunt, fish and trap </w:t>
      </w:r>
    </w:p>
    <w:p w14:paraId="3A4AF0B0" w14:textId="77777777" w:rsidR="0053492F" w:rsidRPr="00331C85" w:rsidRDefault="0053492F" w:rsidP="00435F78">
      <w:pPr>
        <w:numPr>
          <w:ilvl w:val="0"/>
          <w:numId w:val="78"/>
        </w:numPr>
        <w:tabs>
          <w:tab w:val="num" w:pos="720"/>
        </w:tabs>
        <w:rPr>
          <w:color w:val="000000" w:themeColor="text1"/>
        </w:rPr>
      </w:pPr>
      <w:r w:rsidRPr="00331C85">
        <w:rPr>
          <w:color w:val="000000" w:themeColor="text1"/>
        </w:rPr>
        <w:t xml:space="preserve">Court found that the Crown had a duty to consult which it breached </w:t>
      </w:r>
    </w:p>
    <w:p w14:paraId="6F96CF1D" w14:textId="61A29EBE" w:rsidR="0053492F" w:rsidRPr="00331C85" w:rsidRDefault="0053492F" w:rsidP="00435F78">
      <w:pPr>
        <w:numPr>
          <w:ilvl w:val="1"/>
          <w:numId w:val="78"/>
        </w:numPr>
        <w:rPr>
          <w:color w:val="000000" w:themeColor="text1"/>
        </w:rPr>
      </w:pPr>
      <w:r w:rsidRPr="00331C85">
        <w:rPr>
          <w:color w:val="000000" w:themeColor="text1"/>
        </w:rPr>
        <w:t xml:space="preserve">The Crown did have a right to “take up” surrendered lands, but it was nevertheless under the obligation to inform itself about the impact its project would have on the Mikisew exercise of their treaty rights </w:t>
      </w:r>
    </w:p>
    <w:p w14:paraId="66E758D2" w14:textId="7D0F9928" w:rsidR="0053492F" w:rsidRPr="00331C85" w:rsidRDefault="0053492F" w:rsidP="00435F78">
      <w:pPr>
        <w:numPr>
          <w:ilvl w:val="1"/>
          <w:numId w:val="78"/>
        </w:numPr>
        <w:rPr>
          <w:color w:val="000000" w:themeColor="text1"/>
        </w:rPr>
      </w:pPr>
      <w:r w:rsidRPr="00331C85">
        <w:rPr>
          <w:color w:val="000000" w:themeColor="text1"/>
        </w:rPr>
        <w:t xml:space="preserve">The Crown was then required to attempt to deal with the Mikisew in good faith and with the intention of substantially addressing their concerns </w:t>
      </w:r>
    </w:p>
    <w:p w14:paraId="42DF7284" w14:textId="77777777" w:rsidR="0053492F" w:rsidRPr="00331C85" w:rsidRDefault="0053492F" w:rsidP="00435F78">
      <w:pPr>
        <w:numPr>
          <w:ilvl w:val="1"/>
          <w:numId w:val="78"/>
        </w:numPr>
        <w:rPr>
          <w:color w:val="000000" w:themeColor="text1"/>
        </w:rPr>
      </w:pPr>
      <w:r w:rsidRPr="00331C85">
        <w:rPr>
          <w:color w:val="000000" w:themeColor="text1"/>
        </w:rPr>
        <w:t xml:space="preserve">The road had some negative impacts on the Mikisew and the Crown therefore had a duty to consult </w:t>
      </w:r>
    </w:p>
    <w:p w14:paraId="2FA90348" w14:textId="5ED2CFB9" w:rsidR="00270C72" w:rsidRPr="00331C85" w:rsidRDefault="0053492F" w:rsidP="00435F78">
      <w:pPr>
        <w:numPr>
          <w:ilvl w:val="2"/>
          <w:numId w:val="78"/>
        </w:numPr>
        <w:rPr>
          <w:color w:val="000000" w:themeColor="text1"/>
        </w:rPr>
      </w:pPr>
      <w:r w:rsidRPr="00331C85">
        <w:rPr>
          <w:color w:val="000000" w:themeColor="text1"/>
        </w:rPr>
        <w:t xml:space="preserve">The road wasn’t creating </w:t>
      </w:r>
      <w:r w:rsidRPr="00331C85">
        <w:rPr>
          <w:i/>
          <w:iCs/>
          <w:color w:val="000000" w:themeColor="text1"/>
        </w:rPr>
        <w:t xml:space="preserve">that </w:t>
      </w:r>
      <w:r w:rsidRPr="00331C85">
        <w:rPr>
          <w:color w:val="000000" w:themeColor="text1"/>
        </w:rPr>
        <w:t>large of an impact so the duty to consult was on the lower en</w:t>
      </w:r>
      <w:r w:rsidR="00270C72" w:rsidRPr="00331C85">
        <w:rPr>
          <w:color w:val="000000" w:themeColor="text1"/>
        </w:rPr>
        <w:t>d</w:t>
      </w:r>
    </w:p>
    <w:p w14:paraId="5877E105" w14:textId="11EC4CB6" w:rsidR="00270C72" w:rsidRPr="00331C85" w:rsidRDefault="00270C72" w:rsidP="00435F78">
      <w:pPr>
        <w:numPr>
          <w:ilvl w:val="3"/>
          <w:numId w:val="78"/>
        </w:numPr>
        <w:rPr>
          <w:color w:val="000000" w:themeColor="text1"/>
        </w:rPr>
      </w:pPr>
      <w:r w:rsidRPr="00331C85">
        <w:rPr>
          <w:color w:val="000000" w:themeColor="text1"/>
        </w:rPr>
        <w:t>Duty on low end of spectrum bc minor road and explicit “taking up” clause</w:t>
      </w:r>
    </w:p>
    <w:p w14:paraId="0F295041" w14:textId="6C06E02B" w:rsidR="00270C72" w:rsidRPr="00331C85" w:rsidRDefault="0053492F" w:rsidP="00435F78">
      <w:pPr>
        <w:numPr>
          <w:ilvl w:val="2"/>
          <w:numId w:val="78"/>
        </w:numPr>
        <w:rPr>
          <w:color w:val="000000" w:themeColor="text1"/>
        </w:rPr>
      </w:pPr>
      <w:r w:rsidRPr="00331C85">
        <w:rPr>
          <w:color w:val="000000" w:themeColor="text1"/>
        </w:rPr>
        <w:t xml:space="preserve">Duty more required that the Crown provide notice and listen to concerns </w:t>
      </w:r>
    </w:p>
    <w:p w14:paraId="3EF877B9" w14:textId="77777777" w:rsidR="00270C72" w:rsidRPr="00331C85" w:rsidRDefault="00270C72" w:rsidP="00435F78">
      <w:pPr>
        <w:numPr>
          <w:ilvl w:val="2"/>
          <w:numId w:val="78"/>
        </w:numPr>
        <w:rPr>
          <w:color w:val="000000" w:themeColor="text1"/>
        </w:rPr>
      </w:pPr>
      <w:r w:rsidRPr="00331C85">
        <w:rPr>
          <w:color w:val="000000" w:themeColor="text1"/>
        </w:rPr>
        <w:t xml:space="preserve">Crown STILL obligated to: </w:t>
      </w:r>
    </w:p>
    <w:p w14:paraId="5D15D131" w14:textId="77777777" w:rsidR="00270C72" w:rsidRPr="00331C85" w:rsidRDefault="00270C72" w:rsidP="00435F78">
      <w:pPr>
        <w:numPr>
          <w:ilvl w:val="3"/>
          <w:numId w:val="78"/>
        </w:numPr>
        <w:rPr>
          <w:color w:val="000000" w:themeColor="text1"/>
        </w:rPr>
      </w:pPr>
      <w:r w:rsidRPr="00331C85">
        <w:rPr>
          <w:color w:val="000000" w:themeColor="text1"/>
        </w:rPr>
        <w:t>Inform itself about impacts of its project on Mikisew treaty rights</w:t>
      </w:r>
    </w:p>
    <w:p w14:paraId="29072E9A" w14:textId="77777777" w:rsidR="00270C72" w:rsidRPr="00331C85" w:rsidRDefault="00270C72" w:rsidP="00435F78">
      <w:pPr>
        <w:numPr>
          <w:ilvl w:val="3"/>
          <w:numId w:val="78"/>
        </w:numPr>
        <w:rPr>
          <w:color w:val="000000" w:themeColor="text1"/>
        </w:rPr>
      </w:pPr>
      <w:r w:rsidRPr="00331C85">
        <w:rPr>
          <w:color w:val="000000" w:themeColor="text1"/>
        </w:rPr>
        <w:t>Inform Mikisew of its findings</w:t>
      </w:r>
    </w:p>
    <w:p w14:paraId="13938FB5" w14:textId="77777777" w:rsidR="00270C72" w:rsidRPr="00331C85" w:rsidRDefault="00270C72" w:rsidP="00435F78">
      <w:pPr>
        <w:numPr>
          <w:ilvl w:val="3"/>
          <w:numId w:val="78"/>
        </w:numPr>
        <w:rPr>
          <w:color w:val="000000" w:themeColor="text1"/>
        </w:rPr>
      </w:pPr>
      <w:r w:rsidRPr="00331C85">
        <w:rPr>
          <w:color w:val="000000" w:themeColor="text1"/>
        </w:rPr>
        <w:t>Attempt to deal with Mikisew “in good faith and with the intention of substantially addressing their concerns”</w:t>
      </w:r>
    </w:p>
    <w:p w14:paraId="2CF184FD" w14:textId="66F99E3B" w:rsidR="00270C72" w:rsidRPr="00331C85" w:rsidRDefault="00270C72" w:rsidP="00435F78">
      <w:pPr>
        <w:numPr>
          <w:ilvl w:val="2"/>
          <w:numId w:val="78"/>
        </w:numPr>
        <w:rPr>
          <w:color w:val="000000" w:themeColor="text1"/>
        </w:rPr>
      </w:pPr>
      <w:r w:rsidRPr="00331C85">
        <w:rPr>
          <w:color w:val="000000" w:themeColor="text1"/>
        </w:rPr>
        <w:t>Duty breached by unilateral action re. road</w:t>
      </w:r>
    </w:p>
    <w:p w14:paraId="6A386878" w14:textId="77777777" w:rsidR="002823DD" w:rsidRPr="00331C85" w:rsidRDefault="002823DD" w:rsidP="0053492F">
      <w:pPr>
        <w:rPr>
          <w:color w:val="000000" w:themeColor="text1"/>
        </w:rPr>
      </w:pPr>
    </w:p>
    <w:p w14:paraId="2725F68E" w14:textId="65576914" w:rsidR="0053492F" w:rsidRPr="00331C85" w:rsidRDefault="0053492F" w:rsidP="0053492F">
      <w:pPr>
        <w:pStyle w:val="Heading3"/>
        <w:rPr>
          <w:color w:val="000000" w:themeColor="text1"/>
        </w:rPr>
      </w:pPr>
      <w:bookmarkStart w:id="234" w:name="_Toc18930300"/>
      <w:r w:rsidRPr="00331C85">
        <w:rPr>
          <w:color w:val="000000" w:themeColor="text1"/>
        </w:rPr>
        <w:t>Beckman v Little Salmon/Carmacks First Nation</w:t>
      </w:r>
      <w:r w:rsidR="00481743" w:rsidRPr="00331C85">
        <w:rPr>
          <w:color w:val="000000" w:themeColor="text1"/>
        </w:rPr>
        <w:t xml:space="preserve"> (modern treaty)</w:t>
      </w:r>
      <w:bookmarkEnd w:id="234"/>
    </w:p>
    <w:p w14:paraId="689598AF" w14:textId="09EB9FC2" w:rsidR="0053492F" w:rsidRPr="00331C85" w:rsidRDefault="0053492F" w:rsidP="0053492F">
      <w:pPr>
        <w:rPr>
          <w:color w:val="000000" w:themeColor="text1"/>
        </w:rPr>
      </w:pPr>
      <w:r w:rsidRPr="00331C85">
        <w:rPr>
          <w:color w:val="000000" w:themeColor="text1"/>
        </w:rPr>
        <w:t>Ratio:</w:t>
      </w:r>
      <w:r w:rsidRPr="00331C85">
        <w:rPr>
          <w:color w:val="000000" w:themeColor="text1"/>
        </w:rPr>
        <w:tab/>
        <w:t>Modern treaties are still subject to the honour of the Crown</w:t>
      </w:r>
    </w:p>
    <w:p w14:paraId="1763A34F" w14:textId="77777777" w:rsidR="00E13CF6" w:rsidRPr="00331C85" w:rsidRDefault="0053492F" w:rsidP="00E13CF6">
      <w:pPr>
        <w:ind w:left="720" w:hanging="720"/>
        <w:rPr>
          <w:color w:val="000000" w:themeColor="text1"/>
        </w:rPr>
      </w:pPr>
      <w:r w:rsidRPr="00331C85">
        <w:rPr>
          <w:color w:val="000000" w:themeColor="text1"/>
        </w:rPr>
        <w:t>Facts:</w:t>
      </w:r>
      <w:r w:rsidRPr="00331C85">
        <w:rPr>
          <w:color w:val="000000" w:themeColor="text1"/>
        </w:rPr>
        <w:tab/>
      </w:r>
      <w:r w:rsidR="00E13CF6" w:rsidRPr="00331C85">
        <w:rPr>
          <w:color w:val="000000" w:themeColor="text1"/>
        </w:rPr>
        <w:t xml:space="preserve">Little Salmon/Carmacks First Nation (LSCFN) completed land claims agreement with Canada and Yukon Territory in 1997, Traditional LSCFN lands surrendered to be Crown land, with continued access by LSCFN for hunting and fishing. 2004, Yukon government transferred 65 hectares of this land to Paulsen for agricultural use. </w:t>
      </w:r>
    </w:p>
    <w:p w14:paraId="507503B2" w14:textId="647CD15C" w:rsidR="00E13CF6" w:rsidRPr="00331C85" w:rsidRDefault="00E13CF6" w:rsidP="00E13CF6">
      <w:pPr>
        <w:ind w:left="720"/>
        <w:rPr>
          <w:color w:val="000000" w:themeColor="text1"/>
        </w:rPr>
      </w:pPr>
      <w:r w:rsidRPr="00331C85">
        <w:rPr>
          <w:color w:val="000000" w:themeColor="text1"/>
        </w:rPr>
        <w:t>Yukon claimed modern treaty constituted a “complete code” and consultation not called for in treaty is not required.</w:t>
      </w:r>
    </w:p>
    <w:p w14:paraId="1C121830" w14:textId="6AD99700" w:rsidR="0053492F" w:rsidRPr="00331C85" w:rsidRDefault="00E13CF6" w:rsidP="00E13CF6">
      <w:pPr>
        <w:ind w:left="720"/>
        <w:rPr>
          <w:color w:val="000000" w:themeColor="text1"/>
        </w:rPr>
      </w:pPr>
      <w:r w:rsidRPr="00331C85">
        <w:rPr>
          <w:color w:val="000000" w:themeColor="text1"/>
        </w:rPr>
        <w:t>SCC disagreed: Crown duty to consult exists outside of treaty as part of Crown’s ongoing constitutional duty EVEN THOUGH treaty allowed government to transfer Crown lands, the effect on LSCFN members’ treaty rights gives rise to duty to consult.</w:t>
      </w:r>
    </w:p>
    <w:p w14:paraId="7A824D84" w14:textId="3F0803E9" w:rsidR="0053492F" w:rsidRPr="00331C85" w:rsidRDefault="0053492F" w:rsidP="0053492F">
      <w:pPr>
        <w:rPr>
          <w:color w:val="000000" w:themeColor="text1"/>
        </w:rPr>
      </w:pPr>
      <w:r w:rsidRPr="00331C85">
        <w:rPr>
          <w:color w:val="000000" w:themeColor="text1"/>
        </w:rPr>
        <w:t>Result:</w:t>
      </w:r>
      <w:r w:rsidRPr="00331C85">
        <w:rPr>
          <w:color w:val="000000" w:themeColor="text1"/>
        </w:rPr>
        <w:tab/>
        <w:t>There was a duty to consult (on the low end of the spectrum)</w:t>
      </w:r>
    </w:p>
    <w:p w14:paraId="576A39B4" w14:textId="77777777" w:rsidR="00307A5C" w:rsidRPr="00331C85" w:rsidRDefault="0053492F" w:rsidP="0053492F">
      <w:pPr>
        <w:rPr>
          <w:color w:val="000000" w:themeColor="text1"/>
        </w:rPr>
      </w:pPr>
      <w:r w:rsidRPr="00331C85">
        <w:rPr>
          <w:color w:val="000000" w:themeColor="text1"/>
        </w:rPr>
        <w:t>Reason:</w:t>
      </w:r>
      <w:r w:rsidR="00307A5C" w:rsidRPr="00331C85">
        <w:rPr>
          <w:color w:val="000000" w:themeColor="text1"/>
        </w:rPr>
        <w:tab/>
      </w:r>
      <w:r w:rsidR="00307A5C" w:rsidRPr="00331C85">
        <w:rPr>
          <w:i/>
          <w:color w:val="000000" w:themeColor="text1"/>
        </w:rPr>
        <w:t>Role and Fxn of LSCFN Treaty</w:t>
      </w:r>
    </w:p>
    <w:p w14:paraId="2CE62629" w14:textId="6E20113B" w:rsidR="00307A5C" w:rsidRPr="00331C85" w:rsidRDefault="00307A5C" w:rsidP="00435F78">
      <w:pPr>
        <w:pStyle w:val="ListParagraph"/>
        <w:numPr>
          <w:ilvl w:val="1"/>
          <w:numId w:val="78"/>
        </w:numPr>
        <w:rPr>
          <w:color w:val="000000" w:themeColor="text1"/>
        </w:rPr>
      </w:pPr>
      <w:r w:rsidRPr="00331C85">
        <w:rPr>
          <w:color w:val="000000" w:themeColor="text1"/>
        </w:rPr>
        <w:t xml:space="preserve">The LSCFN treaty is a major advance over what happened in the past </w:t>
      </w:r>
    </w:p>
    <w:p w14:paraId="45BEEE67" w14:textId="17C4D2D6" w:rsidR="00307A5C" w:rsidRPr="00331C85" w:rsidRDefault="00307A5C" w:rsidP="00435F78">
      <w:pPr>
        <w:pStyle w:val="ListParagraph"/>
        <w:numPr>
          <w:ilvl w:val="1"/>
          <w:numId w:val="78"/>
        </w:numPr>
        <w:rPr>
          <w:color w:val="000000" w:themeColor="text1"/>
        </w:rPr>
      </w:pPr>
      <w:r w:rsidRPr="00331C85">
        <w:rPr>
          <w:color w:val="000000" w:themeColor="text1"/>
        </w:rPr>
        <w:t xml:space="preserve">The LSCFN treaty provides a solid foundation for reconciliation and the territorial government is correct that the LSCFN treaty should not simply set the stage for further negotiations from ground zero </w:t>
      </w:r>
    </w:p>
    <w:p w14:paraId="48CCBDC2" w14:textId="4A0F3324" w:rsidR="00307A5C" w:rsidRPr="00331C85" w:rsidRDefault="00307A5C" w:rsidP="00435F78">
      <w:pPr>
        <w:pStyle w:val="ListParagraph"/>
        <w:numPr>
          <w:ilvl w:val="2"/>
          <w:numId w:val="78"/>
        </w:numPr>
        <w:rPr>
          <w:color w:val="000000" w:themeColor="text1"/>
        </w:rPr>
      </w:pPr>
      <w:r w:rsidRPr="00331C85">
        <w:rPr>
          <w:color w:val="000000" w:themeColor="text1"/>
        </w:rPr>
        <w:t xml:space="preserve">Just must keep in mind that the honour of the Crown is </w:t>
      </w:r>
      <w:r w:rsidRPr="00331C85">
        <w:rPr>
          <w:i/>
          <w:iCs/>
          <w:color w:val="000000" w:themeColor="text1"/>
        </w:rPr>
        <w:t xml:space="preserve">always </w:t>
      </w:r>
      <w:r w:rsidRPr="00331C85">
        <w:rPr>
          <w:color w:val="000000" w:themeColor="text1"/>
        </w:rPr>
        <w:t xml:space="preserve">at stake during negotiations </w:t>
      </w:r>
    </w:p>
    <w:p w14:paraId="078C8BE4" w14:textId="77777777" w:rsidR="00307A5C" w:rsidRPr="00331C85" w:rsidRDefault="00307A5C" w:rsidP="00435F78">
      <w:pPr>
        <w:pStyle w:val="ListParagraph"/>
        <w:numPr>
          <w:ilvl w:val="1"/>
          <w:numId w:val="78"/>
        </w:numPr>
        <w:rPr>
          <w:color w:val="000000" w:themeColor="text1"/>
        </w:rPr>
      </w:pPr>
      <w:r w:rsidRPr="00331C85">
        <w:rPr>
          <w:i/>
          <w:iCs/>
          <w:color w:val="000000" w:themeColor="text1"/>
        </w:rPr>
        <w:t xml:space="preserve">Haida Nation </w:t>
      </w:r>
      <w:r w:rsidRPr="00331C85">
        <w:rPr>
          <w:color w:val="000000" w:themeColor="text1"/>
        </w:rPr>
        <w:t xml:space="preserve">represented a shift in focus from </w:t>
      </w:r>
      <w:r w:rsidRPr="00331C85">
        <w:rPr>
          <w:i/>
          <w:iCs/>
          <w:color w:val="000000" w:themeColor="text1"/>
        </w:rPr>
        <w:t>Sparrow</w:t>
      </w:r>
    </w:p>
    <w:p w14:paraId="310843E9" w14:textId="769E7D6F" w:rsidR="00307A5C" w:rsidRPr="00331C85" w:rsidRDefault="00307A5C" w:rsidP="00435F78">
      <w:pPr>
        <w:pStyle w:val="ListParagraph"/>
        <w:numPr>
          <w:ilvl w:val="2"/>
          <w:numId w:val="78"/>
        </w:numPr>
        <w:rPr>
          <w:color w:val="000000" w:themeColor="text1"/>
        </w:rPr>
      </w:pPr>
      <w:r w:rsidRPr="00331C85">
        <w:rPr>
          <w:color w:val="000000" w:themeColor="text1"/>
        </w:rPr>
        <w:t xml:space="preserve">The court in </w:t>
      </w:r>
      <w:r w:rsidRPr="00331C85">
        <w:rPr>
          <w:i/>
          <w:iCs/>
          <w:color w:val="000000" w:themeColor="text1"/>
        </w:rPr>
        <w:t xml:space="preserve">Sparrow </w:t>
      </w:r>
      <w:r w:rsidRPr="00331C85">
        <w:rPr>
          <w:color w:val="000000" w:themeColor="text1"/>
        </w:rPr>
        <w:t xml:space="preserve">had been concerned about sorting out the consequences of infringement, </w:t>
      </w:r>
      <w:r w:rsidRPr="00331C85">
        <w:rPr>
          <w:i/>
          <w:iCs/>
          <w:color w:val="000000" w:themeColor="text1"/>
        </w:rPr>
        <w:t xml:space="preserve">Haida </w:t>
      </w:r>
      <w:r w:rsidRPr="00331C85">
        <w:rPr>
          <w:color w:val="000000" w:themeColor="text1"/>
        </w:rPr>
        <w:t xml:space="preserve">attempted to head of such confrontations by imposing on the parties a duty to consult and (if appropriate) accommodate in circumstances where development might have a significant impact on AB rights when and if established - Consultation in some meaningful form is the necessary foundation of a successful relationship with AB peoples </w:t>
      </w:r>
    </w:p>
    <w:p w14:paraId="25220E13" w14:textId="3F7C9050" w:rsidR="00307A5C" w:rsidRPr="00331C85" w:rsidRDefault="00307A5C" w:rsidP="00435F78">
      <w:pPr>
        <w:pStyle w:val="ListParagraph"/>
        <w:numPr>
          <w:ilvl w:val="2"/>
          <w:numId w:val="78"/>
        </w:numPr>
        <w:rPr>
          <w:color w:val="000000" w:themeColor="text1"/>
        </w:rPr>
      </w:pPr>
      <w:r w:rsidRPr="00331C85">
        <w:rPr>
          <w:color w:val="000000" w:themeColor="text1"/>
        </w:rPr>
        <w:t xml:space="preserve">Works to avoid the indifference and lack of respect that can be destructive of the process of reconciliation that the Final Agreement is meant to address </w:t>
      </w:r>
    </w:p>
    <w:p w14:paraId="2682ACDF" w14:textId="645243DA" w:rsidR="00307A5C" w:rsidRPr="00331C85" w:rsidRDefault="00307A5C" w:rsidP="00435F78">
      <w:pPr>
        <w:pStyle w:val="ListParagraph"/>
        <w:numPr>
          <w:ilvl w:val="1"/>
          <w:numId w:val="78"/>
        </w:numPr>
        <w:rPr>
          <w:color w:val="000000" w:themeColor="text1"/>
        </w:rPr>
      </w:pPr>
      <w:r w:rsidRPr="00331C85">
        <w:rPr>
          <w:color w:val="000000" w:themeColor="text1"/>
        </w:rPr>
        <w:t xml:space="preserve">The decision maker was required to take into account the impact of allowing the land application on the concerns and interests of members of the FN </w:t>
      </w:r>
    </w:p>
    <w:p w14:paraId="45F7681E" w14:textId="384A9551" w:rsidR="00307A5C" w:rsidRPr="00331C85" w:rsidRDefault="00307A5C" w:rsidP="00435F78">
      <w:pPr>
        <w:pStyle w:val="ListParagraph"/>
        <w:numPr>
          <w:ilvl w:val="2"/>
          <w:numId w:val="78"/>
        </w:numPr>
        <w:rPr>
          <w:color w:val="000000" w:themeColor="text1"/>
        </w:rPr>
      </w:pPr>
      <w:r w:rsidRPr="00331C85">
        <w:rPr>
          <w:color w:val="000000" w:themeColor="text1"/>
        </w:rPr>
        <w:t xml:space="preserve">Consultation was required to address these concerns </w:t>
      </w:r>
    </w:p>
    <w:p w14:paraId="204F14AD" w14:textId="1BFA13EB" w:rsidR="00307A5C" w:rsidRPr="00331C85" w:rsidRDefault="00307A5C" w:rsidP="00307A5C">
      <w:pPr>
        <w:ind w:left="720"/>
        <w:rPr>
          <w:b/>
          <w:color w:val="000000" w:themeColor="text1"/>
        </w:rPr>
      </w:pPr>
      <w:r w:rsidRPr="00331C85">
        <w:rPr>
          <w:b/>
          <w:i/>
          <w:color w:val="000000" w:themeColor="text1"/>
        </w:rPr>
        <w:t>The Source of Duty is External to the LSCFN Treaty</w:t>
      </w:r>
    </w:p>
    <w:p w14:paraId="3DEF56CA" w14:textId="77777777" w:rsidR="00481743" w:rsidRPr="00331C85" w:rsidRDefault="00481743" w:rsidP="00435F78">
      <w:pPr>
        <w:pStyle w:val="ListParagraph"/>
        <w:numPr>
          <w:ilvl w:val="1"/>
          <w:numId w:val="78"/>
        </w:numPr>
        <w:rPr>
          <w:color w:val="000000" w:themeColor="text1"/>
        </w:rPr>
      </w:pPr>
      <w:r w:rsidRPr="00331C85">
        <w:rPr>
          <w:color w:val="000000" w:themeColor="text1"/>
        </w:rPr>
        <w:t>Modern treaties should still be interpreted to uphold honour of the Crown, but also intended to create some precision around obligations</w:t>
      </w:r>
    </w:p>
    <w:p w14:paraId="21E15D99" w14:textId="25E3FA70" w:rsidR="00481743" w:rsidRPr="00331C85" w:rsidRDefault="00481743" w:rsidP="00435F78">
      <w:pPr>
        <w:pStyle w:val="ListParagraph"/>
        <w:numPr>
          <w:ilvl w:val="2"/>
          <w:numId w:val="78"/>
        </w:numPr>
        <w:rPr>
          <w:color w:val="000000" w:themeColor="text1"/>
        </w:rPr>
      </w:pPr>
      <w:r w:rsidRPr="00331C85">
        <w:rPr>
          <w:color w:val="000000" w:themeColor="text1"/>
        </w:rPr>
        <w:t>Modern treaties seek to further reconciliation by BOTH addressing grievances AND creating legal basis for positive long-term relations</w:t>
      </w:r>
    </w:p>
    <w:p w14:paraId="5DD084BB" w14:textId="34503E5A" w:rsidR="00481743" w:rsidRPr="00331C85" w:rsidRDefault="00481743" w:rsidP="00435F78">
      <w:pPr>
        <w:pStyle w:val="ListParagraph"/>
        <w:numPr>
          <w:ilvl w:val="2"/>
          <w:numId w:val="78"/>
        </w:numPr>
        <w:rPr>
          <w:color w:val="000000" w:themeColor="text1"/>
        </w:rPr>
      </w:pPr>
      <w:r w:rsidRPr="00331C85">
        <w:rPr>
          <w:color w:val="000000" w:themeColor="text1"/>
        </w:rPr>
        <w:t>Modern treaties more comprehensive and more procedurally fair (all parties adequately resourced and professionally represented)</w:t>
      </w:r>
    </w:p>
    <w:p w14:paraId="2380E515" w14:textId="4D12CFFC" w:rsidR="00481743" w:rsidRPr="00331C85" w:rsidRDefault="00481743" w:rsidP="00435F78">
      <w:pPr>
        <w:pStyle w:val="ListParagraph"/>
        <w:numPr>
          <w:ilvl w:val="1"/>
          <w:numId w:val="78"/>
        </w:numPr>
        <w:rPr>
          <w:color w:val="000000" w:themeColor="text1"/>
        </w:rPr>
      </w:pPr>
      <w:r w:rsidRPr="00331C85">
        <w:rPr>
          <w:color w:val="000000" w:themeColor="text1"/>
        </w:rPr>
        <w:t>Treaties will not accomplish these purposes if “interpreted by territorial officials in an ungenerous manner or as if it were an everyday commercial contract”</w:t>
      </w:r>
    </w:p>
    <w:p w14:paraId="65C1D34E" w14:textId="20F3C901" w:rsidR="00481743" w:rsidRPr="00331C85" w:rsidRDefault="00481743" w:rsidP="00435F78">
      <w:pPr>
        <w:pStyle w:val="ListParagraph"/>
        <w:numPr>
          <w:ilvl w:val="2"/>
          <w:numId w:val="78"/>
        </w:numPr>
        <w:rPr>
          <w:color w:val="000000" w:themeColor="text1"/>
        </w:rPr>
      </w:pPr>
      <w:r w:rsidRPr="00331C85">
        <w:rPr>
          <w:color w:val="000000" w:themeColor="text1"/>
        </w:rPr>
        <w:t xml:space="preserve">It is a doctrine that applies independently of the expressed or implied intention of the parties </w:t>
      </w:r>
    </w:p>
    <w:p w14:paraId="22E126BB" w14:textId="77777777" w:rsidR="00481743" w:rsidRPr="00331C85" w:rsidRDefault="00481743" w:rsidP="00435F78">
      <w:pPr>
        <w:pStyle w:val="ListParagraph"/>
        <w:numPr>
          <w:ilvl w:val="1"/>
          <w:numId w:val="78"/>
        </w:numPr>
        <w:rPr>
          <w:color w:val="000000" w:themeColor="text1"/>
        </w:rPr>
      </w:pPr>
      <w:r w:rsidRPr="00331C85">
        <w:rPr>
          <w:color w:val="000000" w:themeColor="text1"/>
        </w:rPr>
        <w:t>Yukon “complete code” approach “misconceived”</w:t>
      </w:r>
    </w:p>
    <w:p w14:paraId="75F6939D" w14:textId="18806757" w:rsidR="00481743" w:rsidRPr="00331C85" w:rsidRDefault="00481743" w:rsidP="00435F78">
      <w:pPr>
        <w:pStyle w:val="ListParagraph"/>
        <w:numPr>
          <w:ilvl w:val="2"/>
          <w:numId w:val="78"/>
        </w:numPr>
        <w:rPr>
          <w:color w:val="000000" w:themeColor="text1"/>
        </w:rPr>
      </w:pPr>
      <w:r w:rsidRPr="00331C85">
        <w:rPr>
          <w:color w:val="000000" w:themeColor="text1"/>
        </w:rPr>
        <w:t xml:space="preserve">Cannot call the LSCFN a ‘complete code’ </w:t>
      </w:r>
    </w:p>
    <w:p w14:paraId="5EE04C9F" w14:textId="77777777" w:rsidR="00481743" w:rsidRPr="00331C85" w:rsidRDefault="00481743" w:rsidP="00435F78">
      <w:pPr>
        <w:pStyle w:val="ListParagraph"/>
        <w:numPr>
          <w:ilvl w:val="1"/>
          <w:numId w:val="78"/>
        </w:numPr>
        <w:rPr>
          <w:color w:val="000000" w:themeColor="text1"/>
        </w:rPr>
      </w:pPr>
      <w:r w:rsidRPr="00331C85">
        <w:rPr>
          <w:color w:val="000000" w:themeColor="text1"/>
        </w:rPr>
        <w:t>Here, territorial governments were not entitled to act unilaterally</w:t>
      </w:r>
    </w:p>
    <w:p w14:paraId="6F038ACF" w14:textId="77777777" w:rsidR="00481743" w:rsidRPr="00331C85" w:rsidRDefault="00481743" w:rsidP="00435F78">
      <w:pPr>
        <w:pStyle w:val="ListParagraph"/>
        <w:numPr>
          <w:ilvl w:val="2"/>
          <w:numId w:val="78"/>
        </w:numPr>
        <w:rPr>
          <w:color w:val="000000" w:themeColor="text1"/>
        </w:rPr>
      </w:pPr>
      <w:r w:rsidRPr="00331C85">
        <w:rPr>
          <w:color w:val="000000" w:themeColor="text1"/>
        </w:rPr>
        <w:t>The duty to consult is treated in the jurisprudence as a means of upholding the honour of the Crown</w:t>
      </w:r>
    </w:p>
    <w:p w14:paraId="28E4DD1E" w14:textId="2EAE0F8A" w:rsidR="00481743" w:rsidRPr="00331C85" w:rsidRDefault="00481743" w:rsidP="00435F78">
      <w:pPr>
        <w:pStyle w:val="ListParagraph"/>
        <w:numPr>
          <w:ilvl w:val="2"/>
          <w:numId w:val="78"/>
        </w:numPr>
        <w:rPr>
          <w:color w:val="000000" w:themeColor="text1"/>
        </w:rPr>
      </w:pPr>
      <w:r w:rsidRPr="00331C85">
        <w:rPr>
          <w:color w:val="000000" w:themeColor="text1"/>
        </w:rPr>
        <w:t>“</w:t>
      </w:r>
      <w:r w:rsidR="00604DC7" w:rsidRPr="00331C85">
        <w:rPr>
          <w:color w:val="000000" w:themeColor="text1"/>
        </w:rPr>
        <w:t>T</w:t>
      </w:r>
      <w:r w:rsidRPr="00331C85">
        <w:rPr>
          <w:color w:val="000000" w:themeColor="text1"/>
        </w:rPr>
        <w:t>he Crown cannot contract out of its duty of honourable dealing with Aboriginal people”</w:t>
      </w:r>
    </w:p>
    <w:p w14:paraId="1659472E" w14:textId="7A0C8041" w:rsidR="000D2BAE" w:rsidRPr="00331C85" w:rsidRDefault="00481743" w:rsidP="00435F78">
      <w:pPr>
        <w:pStyle w:val="ListParagraph"/>
        <w:numPr>
          <w:ilvl w:val="1"/>
          <w:numId w:val="78"/>
        </w:numPr>
        <w:rPr>
          <w:color w:val="000000" w:themeColor="text1"/>
        </w:rPr>
      </w:pPr>
      <w:r w:rsidRPr="00331C85">
        <w:rPr>
          <w:color w:val="000000" w:themeColor="text1"/>
        </w:rPr>
        <w:t xml:space="preserve">LSCFN had treaty interest in hunting on lands </w:t>
      </w:r>
    </w:p>
    <w:p w14:paraId="365BE817" w14:textId="7336BF64" w:rsidR="00481743" w:rsidRPr="00331C85" w:rsidRDefault="00481743" w:rsidP="00435F78">
      <w:pPr>
        <w:pStyle w:val="ListParagraph"/>
        <w:numPr>
          <w:ilvl w:val="2"/>
          <w:numId w:val="78"/>
        </w:numPr>
        <w:rPr>
          <w:color w:val="000000" w:themeColor="text1"/>
        </w:rPr>
      </w:pPr>
      <w:r w:rsidRPr="00331C85">
        <w:rPr>
          <w:color w:val="000000" w:themeColor="text1"/>
        </w:rPr>
        <w:t>“It was no less a treaty interest because it was defeasible”</w:t>
      </w:r>
    </w:p>
    <w:p w14:paraId="77BCA1BE" w14:textId="77777777" w:rsidR="00481743" w:rsidRPr="00331C85" w:rsidRDefault="00481743" w:rsidP="00435F78">
      <w:pPr>
        <w:pStyle w:val="ListParagraph"/>
        <w:numPr>
          <w:ilvl w:val="2"/>
          <w:numId w:val="78"/>
        </w:numPr>
        <w:rPr>
          <w:color w:val="000000" w:themeColor="text1"/>
        </w:rPr>
      </w:pPr>
      <w:r w:rsidRPr="00331C85">
        <w:rPr>
          <w:color w:val="000000" w:themeColor="text1"/>
        </w:rPr>
        <w:t>BUT given existence of surrender provision and consultation processes in the treaty, duty in this case is at the lower end of the spectrum</w:t>
      </w:r>
    </w:p>
    <w:p w14:paraId="11092670" w14:textId="5294BBD5" w:rsidR="00481743" w:rsidRPr="00331C85" w:rsidRDefault="00481743" w:rsidP="00435F78">
      <w:pPr>
        <w:pStyle w:val="ListParagraph"/>
        <w:numPr>
          <w:ilvl w:val="2"/>
          <w:numId w:val="78"/>
        </w:numPr>
        <w:rPr>
          <w:color w:val="000000" w:themeColor="text1"/>
        </w:rPr>
      </w:pPr>
      <w:r w:rsidRPr="00331C85">
        <w:rPr>
          <w:color w:val="000000" w:themeColor="text1"/>
        </w:rPr>
        <w:t>Consultation in this case (i.e. notice and opportunity for LSCFN to state its concerns) was adequate</w:t>
      </w:r>
    </w:p>
    <w:p w14:paraId="63DAD66A" w14:textId="7D65F6C1" w:rsidR="00307A5C" w:rsidRPr="00331C85" w:rsidRDefault="00481743" w:rsidP="00435F78">
      <w:pPr>
        <w:pStyle w:val="ListParagraph"/>
        <w:numPr>
          <w:ilvl w:val="1"/>
          <w:numId w:val="78"/>
        </w:numPr>
        <w:rPr>
          <w:color w:val="000000" w:themeColor="text1"/>
        </w:rPr>
      </w:pPr>
      <w:r w:rsidRPr="00331C85">
        <w:rPr>
          <w:color w:val="000000" w:themeColor="text1"/>
        </w:rPr>
        <w:t>Yukon entitled to conclude low impac</w:t>
      </w:r>
      <w:r w:rsidR="009844F3" w:rsidRPr="00331C85">
        <w:rPr>
          <w:color w:val="000000" w:themeColor="text1"/>
        </w:rPr>
        <w:t xml:space="preserve">t </w:t>
      </w:r>
      <w:r w:rsidR="009844F3" w:rsidRPr="00331C85">
        <w:rPr>
          <w:color w:val="000000" w:themeColor="text1"/>
        </w:rPr>
        <w:sym w:font="Wingdings" w:char="F0E0"/>
      </w:r>
      <w:r w:rsidR="009844F3" w:rsidRPr="00331C85">
        <w:rPr>
          <w:color w:val="000000" w:themeColor="text1"/>
        </w:rPr>
        <w:t xml:space="preserve"> </w:t>
      </w:r>
      <w:r w:rsidR="00307A5C" w:rsidRPr="00331C85">
        <w:rPr>
          <w:b/>
          <w:color w:val="000000" w:themeColor="text1"/>
        </w:rPr>
        <w:t xml:space="preserve">No duty to accommodate </w:t>
      </w:r>
    </w:p>
    <w:p w14:paraId="6FE8661A" w14:textId="5D2DED59" w:rsidR="0053492F" w:rsidRPr="00331C85" w:rsidRDefault="0053492F" w:rsidP="00307A5C">
      <w:pPr>
        <w:rPr>
          <w:color w:val="000000" w:themeColor="text1"/>
        </w:rPr>
      </w:pPr>
      <w:r w:rsidRPr="00331C85">
        <w:rPr>
          <w:color w:val="000000" w:themeColor="text1"/>
        </w:rPr>
        <w:t>Issue:</w:t>
      </w:r>
      <w:r w:rsidRPr="00331C85">
        <w:rPr>
          <w:color w:val="000000" w:themeColor="text1"/>
        </w:rPr>
        <w:tab/>
      </w:r>
      <w:r w:rsidR="00307A5C" w:rsidRPr="00331C85">
        <w:rPr>
          <w:color w:val="000000" w:themeColor="text1"/>
        </w:rPr>
        <w:t>What is the Crown’s obligation to the First Nation when Crown land is transferred to individual, non-native use?</w:t>
      </w:r>
    </w:p>
    <w:p w14:paraId="07324E8C" w14:textId="2EF08234" w:rsidR="0053492F" w:rsidRPr="00331C85" w:rsidRDefault="0053492F" w:rsidP="003849A6">
      <w:pPr>
        <w:ind w:left="720" w:hanging="720"/>
        <w:rPr>
          <w:color w:val="000000" w:themeColor="text1"/>
        </w:rPr>
      </w:pPr>
      <w:r w:rsidRPr="00331C85">
        <w:rPr>
          <w:color w:val="000000" w:themeColor="text1"/>
        </w:rPr>
        <w:t>Notes:</w:t>
      </w:r>
      <w:r w:rsidRPr="00331C85">
        <w:rPr>
          <w:color w:val="000000" w:themeColor="text1"/>
        </w:rPr>
        <w:tab/>
      </w:r>
      <w:r w:rsidR="003849A6" w:rsidRPr="00331C85">
        <w:rPr>
          <w:b/>
          <w:color w:val="000000" w:themeColor="text1"/>
        </w:rPr>
        <w:t>EISEN</w:t>
      </w:r>
      <w:r w:rsidR="003849A6" w:rsidRPr="00331C85">
        <w:rPr>
          <w:color w:val="000000" w:themeColor="text1"/>
        </w:rPr>
        <w:t xml:space="preserve"> </w:t>
      </w:r>
      <w:r w:rsidR="003849A6" w:rsidRPr="00331C85">
        <w:rPr>
          <w:color w:val="000000" w:themeColor="text1"/>
        </w:rPr>
        <w:sym w:font="Wingdings" w:char="F0E0"/>
      </w:r>
      <w:r w:rsidR="003849A6" w:rsidRPr="00331C85">
        <w:rPr>
          <w:color w:val="000000" w:themeColor="text1"/>
        </w:rPr>
        <w:t xml:space="preserve"> Unforeseen consequence of this jurisprudence is the impact of Aboriginal communities in the context of commercial agreements. There is nothing to stop corporations to entering into impact benefit agreements with Aboriginal communities. </w:t>
      </w:r>
    </w:p>
    <w:p w14:paraId="7774C0AA" w14:textId="77777777" w:rsidR="006348AE" w:rsidRPr="00331C85" w:rsidRDefault="006348AE" w:rsidP="0053492F">
      <w:pPr>
        <w:rPr>
          <w:color w:val="000000" w:themeColor="text1"/>
        </w:rPr>
      </w:pPr>
    </w:p>
    <w:p w14:paraId="7E521DBF" w14:textId="51968369" w:rsidR="00234D12" w:rsidRPr="00331C85" w:rsidRDefault="00234D12" w:rsidP="00234D12">
      <w:pPr>
        <w:pStyle w:val="Heading3"/>
        <w:rPr>
          <w:color w:val="000000" w:themeColor="text1"/>
        </w:rPr>
      </w:pPr>
      <w:bookmarkStart w:id="235" w:name="_Toc18930301"/>
      <w:r w:rsidRPr="00331C85">
        <w:rPr>
          <w:color w:val="000000" w:themeColor="text1"/>
        </w:rPr>
        <w:t>Mikisew Cree First Nation v Canada, 2018 SCC 40</w:t>
      </w:r>
      <w:r w:rsidR="00FE6565" w:rsidRPr="00331C85">
        <w:rPr>
          <w:color w:val="000000" w:themeColor="text1"/>
        </w:rPr>
        <w:t xml:space="preserve"> (law making process)</w:t>
      </w:r>
      <w:bookmarkEnd w:id="235"/>
    </w:p>
    <w:p w14:paraId="1E2CC43B" w14:textId="77777777" w:rsidR="00F14E91" w:rsidRPr="00331C85" w:rsidRDefault="00234D12" w:rsidP="00FE6565">
      <w:pPr>
        <w:rPr>
          <w:color w:val="000000" w:themeColor="text1"/>
        </w:rPr>
      </w:pPr>
      <w:r w:rsidRPr="00331C85">
        <w:rPr>
          <w:color w:val="000000" w:themeColor="text1"/>
        </w:rPr>
        <w:t>Ratio:</w:t>
      </w:r>
      <w:r w:rsidR="00BC7047" w:rsidRPr="00331C85">
        <w:rPr>
          <w:color w:val="000000" w:themeColor="text1"/>
        </w:rPr>
        <w:tab/>
      </w:r>
      <w:r w:rsidR="00FE6565" w:rsidRPr="00331C85">
        <w:rPr>
          <w:color w:val="000000" w:themeColor="text1"/>
        </w:rPr>
        <w:t>The law-making process does NOT trigger the duty to consult and accommodate.</w:t>
      </w:r>
      <w:r w:rsidR="00F14E91" w:rsidRPr="00331C85">
        <w:rPr>
          <w:color w:val="000000" w:themeColor="text1"/>
        </w:rPr>
        <w:t xml:space="preserve"> </w:t>
      </w:r>
    </w:p>
    <w:p w14:paraId="675030DD" w14:textId="027A4D4F" w:rsidR="00FE6565" w:rsidRPr="00331C85" w:rsidRDefault="00F14E91" w:rsidP="00F14E91">
      <w:pPr>
        <w:ind w:left="720"/>
        <w:rPr>
          <w:color w:val="000000" w:themeColor="text1"/>
        </w:rPr>
      </w:pPr>
      <w:r w:rsidRPr="00331C85">
        <w:rPr>
          <w:b/>
          <w:color w:val="000000" w:themeColor="text1"/>
        </w:rPr>
        <w:t>Key reason</w:t>
      </w:r>
      <w:r w:rsidRPr="00331C85">
        <w:rPr>
          <w:color w:val="000000" w:themeColor="text1"/>
        </w:rPr>
        <w:t xml:space="preserve"> </w:t>
      </w:r>
      <w:r w:rsidRPr="00331C85">
        <w:rPr>
          <w:color w:val="000000" w:themeColor="text1"/>
        </w:rPr>
        <w:sym w:font="Wingdings" w:char="F0E0"/>
      </w:r>
      <w:r w:rsidRPr="00331C85">
        <w:rPr>
          <w:color w:val="000000" w:themeColor="text1"/>
        </w:rPr>
        <w:t xml:space="preserve"> parliamentary sovereignty, parliament has a special role in our constitutional system that makes its actions different than the rest of what government does.</w:t>
      </w:r>
    </w:p>
    <w:p w14:paraId="6827D128" w14:textId="77777777" w:rsidR="00F14E91" w:rsidRPr="00331C85" w:rsidRDefault="00F14E91" w:rsidP="00FE6565">
      <w:pPr>
        <w:ind w:left="720"/>
        <w:rPr>
          <w:color w:val="000000" w:themeColor="text1"/>
        </w:rPr>
      </w:pPr>
    </w:p>
    <w:p w14:paraId="0A6F7098" w14:textId="16C03E6E" w:rsidR="00FE6565" w:rsidRPr="00331C85" w:rsidRDefault="00FE6565" w:rsidP="00FE6565">
      <w:pPr>
        <w:ind w:left="720"/>
        <w:rPr>
          <w:color w:val="000000" w:themeColor="text1"/>
        </w:rPr>
      </w:pPr>
      <w:r w:rsidRPr="00331C85">
        <w:rPr>
          <w:color w:val="000000" w:themeColor="text1"/>
        </w:rPr>
        <w:t xml:space="preserve">BUT when legislation (already enacted) is found to </w:t>
      </w:r>
      <w:r w:rsidRPr="00331C85">
        <w:rPr>
          <w:i/>
          <w:iCs/>
          <w:color w:val="000000" w:themeColor="text1"/>
        </w:rPr>
        <w:t xml:space="preserve">infringe </w:t>
      </w:r>
      <w:r w:rsidRPr="00331C85">
        <w:rPr>
          <w:color w:val="000000" w:themeColor="text1"/>
        </w:rPr>
        <w:t xml:space="preserve">s. 35 rights, quality of consultation will be relevant to </w:t>
      </w:r>
      <w:r w:rsidRPr="00331C85">
        <w:rPr>
          <w:i/>
          <w:iCs/>
          <w:color w:val="000000" w:themeColor="text1"/>
        </w:rPr>
        <w:t xml:space="preserve">Sparrow </w:t>
      </w:r>
      <w:r w:rsidRPr="00331C85">
        <w:rPr>
          <w:color w:val="000000" w:themeColor="text1"/>
        </w:rPr>
        <w:t>justification analysis.</w:t>
      </w:r>
    </w:p>
    <w:p w14:paraId="20833844" w14:textId="074DD3DB" w:rsidR="00234D12" w:rsidRPr="00331C85" w:rsidRDefault="00FE6565" w:rsidP="00FE6565">
      <w:pPr>
        <w:ind w:firstLine="720"/>
        <w:rPr>
          <w:color w:val="000000" w:themeColor="text1"/>
        </w:rPr>
      </w:pPr>
      <w:r w:rsidRPr="00331C85">
        <w:rPr>
          <w:color w:val="000000" w:themeColor="text1"/>
        </w:rPr>
        <w:t xml:space="preserve">AND when decisions made pursuant to legislative authority affect potential claims, remedies available under </w:t>
      </w:r>
      <w:r w:rsidRPr="00331C85">
        <w:rPr>
          <w:i/>
          <w:iCs/>
          <w:color w:val="000000" w:themeColor="text1"/>
        </w:rPr>
        <w:t>Haida Nation.</w:t>
      </w:r>
    </w:p>
    <w:p w14:paraId="32D11B16" w14:textId="0CBFD4A2" w:rsidR="00234D12" w:rsidRPr="00331C85" w:rsidRDefault="00234D12" w:rsidP="00BC7047">
      <w:pPr>
        <w:ind w:left="720" w:hanging="720"/>
        <w:rPr>
          <w:color w:val="000000" w:themeColor="text1"/>
        </w:rPr>
      </w:pPr>
      <w:r w:rsidRPr="00331C85">
        <w:rPr>
          <w:color w:val="000000" w:themeColor="text1"/>
        </w:rPr>
        <w:t>Facts:</w:t>
      </w:r>
      <w:r w:rsidR="00BC7047" w:rsidRPr="00331C85">
        <w:rPr>
          <w:color w:val="000000" w:themeColor="text1"/>
        </w:rPr>
        <w:tab/>
        <w:t>Mikisew Cree argued that Crown had duty to consult on the development of environmental legislation that would potentially adversely affect treaty rights to hunt, trap and fish.</w:t>
      </w:r>
      <w:r w:rsidR="00BC7047" w:rsidRPr="00331C85">
        <w:rPr>
          <w:color w:val="000000" w:themeColor="text1"/>
        </w:rPr>
        <w:tab/>
      </w:r>
    </w:p>
    <w:p w14:paraId="339BCA7F" w14:textId="67C55CD9" w:rsidR="00D55711" w:rsidRPr="00331C85" w:rsidRDefault="00234D12" w:rsidP="00FE6565">
      <w:pPr>
        <w:rPr>
          <w:color w:val="000000" w:themeColor="text1"/>
        </w:rPr>
      </w:pPr>
      <w:r w:rsidRPr="00331C85">
        <w:rPr>
          <w:color w:val="000000" w:themeColor="text1"/>
        </w:rPr>
        <w:t>Result:</w:t>
      </w:r>
      <w:r w:rsidR="00BC7047" w:rsidRPr="00331C85">
        <w:rPr>
          <w:color w:val="000000" w:themeColor="text1"/>
        </w:rPr>
        <w:tab/>
        <w:t xml:space="preserve">Appeal dismissed </w:t>
      </w:r>
      <w:r w:rsidR="00FE6565" w:rsidRPr="00331C85">
        <w:rPr>
          <w:color w:val="000000" w:themeColor="text1"/>
        </w:rPr>
        <w:t>–</w:t>
      </w:r>
      <w:r w:rsidR="00BC7047" w:rsidRPr="00331C85">
        <w:rPr>
          <w:color w:val="000000" w:themeColor="text1"/>
        </w:rPr>
        <w:t xml:space="preserve"> N</w:t>
      </w:r>
      <w:r w:rsidR="00FE6565" w:rsidRPr="00331C85">
        <w:rPr>
          <w:color w:val="000000" w:themeColor="text1"/>
        </w:rPr>
        <w:t>o</w:t>
      </w:r>
    </w:p>
    <w:p w14:paraId="6E4CC4F2" w14:textId="616F109F" w:rsidR="002F4FB1" w:rsidRPr="00331C85" w:rsidRDefault="00234D12" w:rsidP="00E206B9">
      <w:pPr>
        <w:ind w:left="720" w:hanging="720"/>
        <w:rPr>
          <w:color w:val="000000" w:themeColor="text1"/>
        </w:rPr>
      </w:pPr>
      <w:r w:rsidRPr="00331C85">
        <w:rPr>
          <w:color w:val="000000" w:themeColor="text1"/>
        </w:rPr>
        <w:t>Reason:</w:t>
      </w:r>
      <w:r w:rsidR="00BC7047" w:rsidRPr="00331C85">
        <w:rPr>
          <w:color w:val="000000" w:themeColor="text1"/>
        </w:rPr>
        <w:tab/>
      </w:r>
      <w:r w:rsidR="00EA4EF5" w:rsidRPr="00331C85">
        <w:rPr>
          <w:color w:val="000000" w:themeColor="text1"/>
        </w:rPr>
        <w:t>Majority</w:t>
      </w:r>
      <w:r w:rsidR="002F4FB1" w:rsidRPr="00331C85">
        <w:rPr>
          <w:color w:val="000000" w:themeColor="text1"/>
        </w:rPr>
        <w:t xml:space="preserve"> </w:t>
      </w:r>
      <w:r w:rsidR="002F4FB1" w:rsidRPr="00331C85">
        <w:rPr>
          <w:color w:val="000000" w:themeColor="text1"/>
        </w:rPr>
        <w:sym w:font="Wingdings" w:char="F0E0"/>
      </w:r>
      <w:r w:rsidR="002F4FB1" w:rsidRPr="00331C85">
        <w:rPr>
          <w:color w:val="000000" w:themeColor="text1"/>
        </w:rPr>
        <w:t xml:space="preserve"> “While the adoption of the </w:t>
      </w:r>
      <w:r w:rsidR="002F4FB1" w:rsidRPr="00331C85">
        <w:rPr>
          <w:iCs/>
          <w:color w:val="000000" w:themeColor="text1"/>
        </w:rPr>
        <w:t>[</w:t>
      </w:r>
      <w:r w:rsidR="002F4FB1" w:rsidRPr="00331C85">
        <w:rPr>
          <w:i/>
          <w:iCs/>
          <w:color w:val="000000" w:themeColor="text1"/>
        </w:rPr>
        <w:t>Charter</w:t>
      </w:r>
      <w:r w:rsidR="002F4FB1" w:rsidRPr="00331C85">
        <w:rPr>
          <w:iCs/>
          <w:color w:val="000000" w:themeColor="text1"/>
        </w:rPr>
        <w:t>]</w:t>
      </w:r>
      <w:r w:rsidR="002F4FB1" w:rsidRPr="00331C85">
        <w:rPr>
          <w:i/>
          <w:iCs/>
          <w:color w:val="000000" w:themeColor="text1"/>
        </w:rPr>
        <w:t xml:space="preserve"> </w:t>
      </w:r>
      <w:r w:rsidR="002F4FB1" w:rsidRPr="00331C85">
        <w:rPr>
          <w:color w:val="000000" w:themeColor="text1"/>
        </w:rPr>
        <w:t xml:space="preserve">transformed the Canadian system of government </w:t>
      </w:r>
      <w:r w:rsidR="002F4FB1" w:rsidRPr="00331C85">
        <w:rPr>
          <w:color w:val="000000" w:themeColor="text1"/>
          <w:lang w:val="en-US"/>
        </w:rPr>
        <w:t xml:space="preserve">“to a significant extent from a system of </w:t>
      </w:r>
      <w:r w:rsidR="002F4FB1" w:rsidRPr="00331C85">
        <w:rPr>
          <w:b/>
          <w:bCs/>
          <w:color w:val="000000" w:themeColor="text1"/>
          <w:lang w:val="en-US"/>
        </w:rPr>
        <w:t xml:space="preserve">Parliamentary supremacy </w:t>
      </w:r>
      <w:r w:rsidR="002F4FB1" w:rsidRPr="00331C85">
        <w:rPr>
          <w:color w:val="000000" w:themeColor="text1"/>
          <w:lang w:val="en-US"/>
        </w:rPr>
        <w:t xml:space="preserve">to one of </w:t>
      </w:r>
      <w:r w:rsidR="002F4FB1" w:rsidRPr="00331C85">
        <w:rPr>
          <w:b/>
          <w:bCs/>
          <w:color w:val="000000" w:themeColor="text1"/>
          <w:lang w:val="en-US"/>
        </w:rPr>
        <w:t>constitutional supremacy</w:t>
      </w:r>
      <w:r w:rsidR="002F4FB1" w:rsidRPr="00331C85">
        <w:rPr>
          <w:color w:val="000000" w:themeColor="text1"/>
          <w:lang w:val="en-US"/>
        </w:rPr>
        <w:t>” (</w:t>
      </w:r>
      <w:r w:rsidR="002F4FB1" w:rsidRPr="00331C85">
        <w:rPr>
          <w:i/>
          <w:iCs/>
          <w:color w:val="000000" w:themeColor="text1"/>
          <w:lang w:val="en-GB"/>
        </w:rPr>
        <w:t>Reference re Secession of Quebec</w:t>
      </w:r>
      <w:r w:rsidR="002F4FB1" w:rsidRPr="00331C85">
        <w:rPr>
          <w:color w:val="000000" w:themeColor="text1"/>
          <w:lang w:val="en-GB"/>
        </w:rPr>
        <w:t>…</w:t>
      </w:r>
      <w:r w:rsidR="002F4FB1" w:rsidRPr="00331C85">
        <w:rPr>
          <w:color w:val="000000" w:themeColor="text1"/>
          <w:lang w:val="en-US"/>
        </w:rPr>
        <w:t xml:space="preserve">), democracy remains one of the unwritten principles of the Constitution…. Recognizing that the elected legislature has specific consultation obligations may constrain it in pursuing its mandate and therefore undermine its </w:t>
      </w:r>
      <w:r w:rsidR="002F4FB1" w:rsidRPr="00331C85">
        <w:rPr>
          <w:b/>
          <w:bCs/>
          <w:color w:val="000000" w:themeColor="text1"/>
          <w:lang w:val="en-US"/>
        </w:rPr>
        <w:t>ability to act as the voice of the electorate</w:t>
      </w:r>
      <w:r w:rsidR="002F4FB1" w:rsidRPr="00331C85">
        <w:rPr>
          <w:color w:val="000000" w:themeColor="text1"/>
          <w:lang w:val="en-US"/>
        </w:rPr>
        <w:t>”</w:t>
      </w:r>
    </w:p>
    <w:p w14:paraId="37E9A6A7" w14:textId="47B5DF5E" w:rsidR="00234D12" w:rsidRPr="00331C85" w:rsidRDefault="00BC7047" w:rsidP="00EA4EF5">
      <w:pPr>
        <w:ind w:firstLine="720"/>
        <w:rPr>
          <w:color w:val="000000" w:themeColor="text1"/>
        </w:rPr>
      </w:pPr>
      <w:r w:rsidRPr="00331C85">
        <w:rPr>
          <w:i/>
          <w:color w:val="000000" w:themeColor="text1"/>
        </w:rPr>
        <w:t>The Honour of the Crown/Duty to Consult</w:t>
      </w:r>
    </w:p>
    <w:p w14:paraId="69DC2B6B" w14:textId="77777777" w:rsidR="00BC7047" w:rsidRPr="00331C85" w:rsidRDefault="00BC7047" w:rsidP="00435F78">
      <w:pPr>
        <w:pStyle w:val="ListParagraph"/>
        <w:numPr>
          <w:ilvl w:val="1"/>
          <w:numId w:val="78"/>
        </w:numPr>
        <w:rPr>
          <w:color w:val="000000" w:themeColor="text1"/>
        </w:rPr>
      </w:pPr>
      <w:r w:rsidRPr="00331C85">
        <w:rPr>
          <w:color w:val="000000" w:themeColor="text1"/>
        </w:rPr>
        <w:t>The honour of the Crown is a foundational principle of Aboriginal law and governs the relationship between the Crown and Aboriginal peoples</w:t>
      </w:r>
    </w:p>
    <w:p w14:paraId="485D93B1" w14:textId="79CA884F" w:rsidR="00BC7047" w:rsidRPr="00331C85" w:rsidRDefault="00BC7047" w:rsidP="00435F78">
      <w:pPr>
        <w:pStyle w:val="ListParagraph"/>
        <w:numPr>
          <w:ilvl w:val="1"/>
          <w:numId w:val="78"/>
        </w:numPr>
        <w:rPr>
          <w:color w:val="000000" w:themeColor="text1"/>
        </w:rPr>
      </w:pPr>
      <w:r w:rsidRPr="00331C85">
        <w:rPr>
          <w:color w:val="000000" w:themeColor="text1"/>
        </w:rPr>
        <w:t>It arises from “the Crown’s assertion of sovereignty over an Aboriginal people and </w:t>
      </w:r>
      <w:r w:rsidRPr="00331C85">
        <w:rPr>
          <w:i/>
          <w:iCs/>
          <w:color w:val="000000" w:themeColor="text1"/>
        </w:rPr>
        <w:t>de facto</w:t>
      </w:r>
      <w:r w:rsidRPr="00331C85">
        <w:rPr>
          <w:color w:val="000000" w:themeColor="text1"/>
        </w:rPr>
        <w:t> control of land and resources that were formerly in the control of that people” and goes back to the </w:t>
      </w:r>
      <w:r w:rsidRPr="00331C85">
        <w:rPr>
          <w:i/>
          <w:iCs/>
          <w:color w:val="000000" w:themeColor="text1"/>
        </w:rPr>
        <w:t>Royal Proclamation</w:t>
      </w:r>
    </w:p>
    <w:p w14:paraId="06874EFE" w14:textId="0DA9397F" w:rsidR="00BC7047" w:rsidRPr="00331C85" w:rsidRDefault="00BC7047" w:rsidP="00435F78">
      <w:pPr>
        <w:pStyle w:val="ListParagraph"/>
        <w:numPr>
          <w:ilvl w:val="1"/>
          <w:numId w:val="78"/>
        </w:numPr>
        <w:rPr>
          <w:color w:val="000000" w:themeColor="text1"/>
        </w:rPr>
      </w:pPr>
      <w:r w:rsidRPr="00331C85">
        <w:rPr>
          <w:color w:val="000000" w:themeColor="text1"/>
        </w:rPr>
        <w:t>The underlying purpose of the honour of the Crown is to facilitate the reconciliation of these interests</w:t>
      </w:r>
    </w:p>
    <w:p w14:paraId="47CF39F6" w14:textId="77777777" w:rsidR="00BC7047" w:rsidRPr="00331C85" w:rsidRDefault="00BC7047" w:rsidP="00435F78">
      <w:pPr>
        <w:pStyle w:val="ListParagraph"/>
        <w:numPr>
          <w:ilvl w:val="2"/>
          <w:numId w:val="78"/>
        </w:numPr>
        <w:rPr>
          <w:color w:val="000000" w:themeColor="text1"/>
        </w:rPr>
      </w:pPr>
      <w:r w:rsidRPr="00331C85">
        <w:rPr>
          <w:color w:val="000000" w:themeColor="text1"/>
        </w:rPr>
        <w:t>Ex. by promoting negotiation and the just settlement of Aboriginal claims as an alternative to litigation and judicially imposed outcomes</w:t>
      </w:r>
    </w:p>
    <w:p w14:paraId="46776EA3" w14:textId="768C7A63" w:rsidR="00BC7047" w:rsidRPr="00331C85" w:rsidRDefault="00BC7047" w:rsidP="00435F78">
      <w:pPr>
        <w:pStyle w:val="ListParagraph"/>
        <w:numPr>
          <w:ilvl w:val="1"/>
          <w:numId w:val="78"/>
        </w:numPr>
        <w:rPr>
          <w:color w:val="000000" w:themeColor="text1"/>
        </w:rPr>
      </w:pPr>
      <w:r w:rsidRPr="00331C85">
        <w:rPr>
          <w:color w:val="000000" w:themeColor="text1"/>
        </w:rPr>
        <w:t>Court stated in </w:t>
      </w:r>
      <w:r w:rsidRPr="00331C85">
        <w:rPr>
          <w:i/>
          <w:iCs/>
          <w:color w:val="000000" w:themeColor="text1"/>
        </w:rPr>
        <w:t>Haida Nation</w:t>
      </w:r>
      <w:r w:rsidRPr="00331C85">
        <w:rPr>
          <w:color w:val="000000" w:themeColor="text1"/>
        </w:rPr>
        <w:t>,</w:t>
      </w:r>
      <w:r w:rsidRPr="00331C85">
        <w:rPr>
          <w:i/>
          <w:iCs/>
          <w:color w:val="000000" w:themeColor="text1"/>
        </w:rPr>
        <w:t> </w:t>
      </w:r>
      <w:r w:rsidRPr="00331C85">
        <w:rPr>
          <w:color w:val="000000" w:themeColor="text1"/>
        </w:rPr>
        <w:t>the honour of the Crown “is not a mere incantation, but rather a core precept that finds its application in concrete practices” and “gives rise to different duties in different circumstances”</w:t>
      </w:r>
    </w:p>
    <w:p w14:paraId="3D823124" w14:textId="7B8165E8" w:rsidR="00BC7047" w:rsidRPr="00331C85" w:rsidRDefault="00BC7047" w:rsidP="00435F78">
      <w:pPr>
        <w:pStyle w:val="ListParagraph"/>
        <w:numPr>
          <w:ilvl w:val="1"/>
          <w:numId w:val="78"/>
        </w:numPr>
        <w:rPr>
          <w:color w:val="000000" w:themeColor="text1"/>
        </w:rPr>
      </w:pPr>
      <w:r w:rsidRPr="00331C85">
        <w:rPr>
          <w:color w:val="000000" w:themeColor="text1"/>
        </w:rPr>
        <w:t>In instances where the Crown contemplates executive action that may adversely affect s. 35 rights, the honour of the Crown has been found to give rise to a justiciable duty to consult </w:t>
      </w:r>
    </w:p>
    <w:p w14:paraId="2C55CDE3" w14:textId="77777777" w:rsidR="00BC7047" w:rsidRPr="00331C85" w:rsidRDefault="00BC7047" w:rsidP="00435F78">
      <w:pPr>
        <w:pStyle w:val="ListParagraph"/>
        <w:numPr>
          <w:ilvl w:val="1"/>
          <w:numId w:val="78"/>
        </w:numPr>
        <w:rPr>
          <w:color w:val="000000" w:themeColor="text1"/>
        </w:rPr>
      </w:pPr>
      <w:r w:rsidRPr="00331C85">
        <w:rPr>
          <w:color w:val="000000" w:themeColor="text1"/>
        </w:rPr>
        <w:t>The duty to consult ensures that the Crown acts honourably by preventing it from acting unilaterally in ways that undermine s. 35 rights</w:t>
      </w:r>
    </w:p>
    <w:p w14:paraId="41D669B2" w14:textId="668235C6" w:rsidR="00BC7047" w:rsidRPr="00331C85" w:rsidRDefault="00BC7047" w:rsidP="00435F78">
      <w:pPr>
        <w:pStyle w:val="ListParagraph"/>
        <w:numPr>
          <w:ilvl w:val="2"/>
          <w:numId w:val="78"/>
        </w:numPr>
        <w:rPr>
          <w:color w:val="000000" w:themeColor="text1"/>
        </w:rPr>
      </w:pPr>
      <w:r w:rsidRPr="00331C85">
        <w:rPr>
          <w:color w:val="000000" w:themeColor="text1"/>
        </w:rPr>
        <w:t>This promotes reconciliation between the Crown and Aboriginal peoples first, by providing procedural protections to s. 35 rights, and second, by encouraging negotiation and just settlements as an alternative to the cost, delay and acrimony of litigating s. 35 infringement claims</w:t>
      </w:r>
    </w:p>
    <w:p w14:paraId="598D560F" w14:textId="4D246BAD" w:rsidR="00BC7047" w:rsidRPr="00331C85" w:rsidRDefault="00BC7047" w:rsidP="00435F78">
      <w:pPr>
        <w:pStyle w:val="ListParagraph"/>
        <w:numPr>
          <w:ilvl w:val="1"/>
          <w:numId w:val="78"/>
        </w:numPr>
        <w:rPr>
          <w:color w:val="000000" w:themeColor="text1"/>
        </w:rPr>
      </w:pPr>
      <w:r w:rsidRPr="00331C85">
        <w:rPr>
          <w:color w:val="000000" w:themeColor="text1"/>
        </w:rPr>
        <w:t>This Court has repeatedly found that the honour of the Crown governs treaty making and implementation, and requires the Crown to act in a way that accomplishes the intended purposes of treaties and solemn promises it makes to Aboriginal peoples</w:t>
      </w:r>
    </w:p>
    <w:p w14:paraId="743F0E08" w14:textId="69BB1447" w:rsidR="00BC7047" w:rsidRPr="00331C85" w:rsidRDefault="00BC7047" w:rsidP="00BC7047">
      <w:pPr>
        <w:pStyle w:val="ListParagraph"/>
        <w:rPr>
          <w:color w:val="000000" w:themeColor="text1"/>
        </w:rPr>
      </w:pPr>
      <w:r w:rsidRPr="00331C85">
        <w:rPr>
          <w:i/>
          <w:color w:val="000000" w:themeColor="text1"/>
        </w:rPr>
        <w:t>Duty to Consult during the Law-Making Process</w:t>
      </w:r>
    </w:p>
    <w:p w14:paraId="040DA9BF" w14:textId="549456C0" w:rsidR="00BC7047" w:rsidRPr="00331C85" w:rsidRDefault="00BC7047" w:rsidP="00435F78">
      <w:pPr>
        <w:pStyle w:val="ListParagraph"/>
        <w:numPr>
          <w:ilvl w:val="1"/>
          <w:numId w:val="78"/>
        </w:numPr>
        <w:rPr>
          <w:color w:val="000000" w:themeColor="text1"/>
        </w:rPr>
      </w:pPr>
      <w:r w:rsidRPr="00331C85">
        <w:rPr>
          <w:color w:val="000000" w:themeColor="text1"/>
        </w:rPr>
        <w:t>Mikisew submit that the development of policy by ministers leading to the formulation and introduction of a bill that may affect s. 35 rights triggers the duty to consult</w:t>
      </w:r>
    </w:p>
    <w:p w14:paraId="75D279D2" w14:textId="3D87FAA3" w:rsidR="00BC7047" w:rsidRPr="00331C85" w:rsidRDefault="00BC7047" w:rsidP="00435F78">
      <w:pPr>
        <w:pStyle w:val="ListParagraph"/>
        <w:numPr>
          <w:ilvl w:val="1"/>
          <w:numId w:val="78"/>
        </w:numPr>
        <w:rPr>
          <w:color w:val="000000" w:themeColor="text1"/>
        </w:rPr>
      </w:pPr>
      <w:r w:rsidRPr="00331C85">
        <w:rPr>
          <w:color w:val="000000" w:themeColor="text1"/>
        </w:rPr>
        <w:t>The respondents submit that the development of legislation by ministers is legislative action that does not trigger the duty to consult, as this would be inconsistent with parliamentary sovereignty and the separation of powers. </w:t>
      </w:r>
    </w:p>
    <w:p w14:paraId="51FB897C" w14:textId="3DF6FF88" w:rsidR="00EA4EF5" w:rsidRPr="00331C85" w:rsidRDefault="00EA4EF5" w:rsidP="00435F78">
      <w:pPr>
        <w:pStyle w:val="ListParagraph"/>
        <w:numPr>
          <w:ilvl w:val="1"/>
          <w:numId w:val="78"/>
        </w:numPr>
        <w:rPr>
          <w:b/>
          <w:color w:val="000000" w:themeColor="text1"/>
        </w:rPr>
      </w:pPr>
      <w:r w:rsidRPr="00331C85">
        <w:rPr>
          <w:b/>
          <w:color w:val="000000" w:themeColor="text1"/>
        </w:rPr>
        <w:t>Law making process does not trigger the duty to consult. The separation of powers and parliamentary sovereignty dictate that courts should forebear from intervening in the law-making process. Therefore, the duty to consult doctrine is ill-suited for legislative action.</w:t>
      </w:r>
    </w:p>
    <w:p w14:paraId="1910E699" w14:textId="77777777" w:rsidR="00EA4EF5" w:rsidRPr="00331C85" w:rsidRDefault="00EA4EF5" w:rsidP="00435F78">
      <w:pPr>
        <w:pStyle w:val="ListParagraph"/>
        <w:numPr>
          <w:ilvl w:val="1"/>
          <w:numId w:val="78"/>
        </w:numPr>
        <w:rPr>
          <w:color w:val="000000" w:themeColor="text1"/>
        </w:rPr>
      </w:pPr>
      <w:r w:rsidRPr="00331C85">
        <w:rPr>
          <w:color w:val="000000" w:themeColor="text1"/>
        </w:rPr>
        <w:t>Longstanding constitutional principles underlie reluctance to supervise the law-making process</w:t>
      </w:r>
    </w:p>
    <w:p w14:paraId="41888599" w14:textId="4C454911" w:rsidR="00EA4EF5" w:rsidRPr="00331C85" w:rsidRDefault="00EA4EF5" w:rsidP="00435F78">
      <w:pPr>
        <w:pStyle w:val="ListParagraph"/>
        <w:numPr>
          <w:ilvl w:val="2"/>
          <w:numId w:val="78"/>
        </w:numPr>
        <w:rPr>
          <w:color w:val="000000" w:themeColor="text1"/>
        </w:rPr>
      </w:pPr>
      <w:r w:rsidRPr="00331C85">
        <w:rPr>
          <w:color w:val="000000" w:themeColor="text1"/>
        </w:rPr>
        <w:t>The separation of powers is “an essential feature of our constitution”</w:t>
      </w:r>
    </w:p>
    <w:p w14:paraId="19D7BE4C" w14:textId="3CD47D68" w:rsidR="00BC7047" w:rsidRPr="00331C85" w:rsidRDefault="00EA4EF5" w:rsidP="00435F78">
      <w:pPr>
        <w:pStyle w:val="ListParagraph"/>
        <w:numPr>
          <w:ilvl w:val="2"/>
          <w:numId w:val="78"/>
        </w:numPr>
        <w:rPr>
          <w:color w:val="000000" w:themeColor="text1"/>
        </w:rPr>
      </w:pPr>
      <w:r w:rsidRPr="00331C85">
        <w:rPr>
          <w:color w:val="000000" w:themeColor="text1"/>
        </w:rPr>
        <w:t>Recognizing that a duty to consult applies during the law-making process may require courts to improperly trespass onto the legislature’s domain</w:t>
      </w:r>
    </w:p>
    <w:p w14:paraId="4F7364AF" w14:textId="1667C33D" w:rsidR="00EA4EF5" w:rsidRPr="00331C85" w:rsidRDefault="00EA4EF5" w:rsidP="00435F78">
      <w:pPr>
        <w:pStyle w:val="ListParagraph"/>
        <w:numPr>
          <w:ilvl w:val="1"/>
          <w:numId w:val="78"/>
        </w:numPr>
        <w:rPr>
          <w:color w:val="000000" w:themeColor="text1"/>
        </w:rPr>
      </w:pPr>
      <w:r w:rsidRPr="00331C85">
        <w:rPr>
          <w:color w:val="000000" w:themeColor="text1"/>
        </w:rPr>
        <w:t>Parliamentary sovereignty</w:t>
      </w:r>
      <w:r w:rsidRPr="00331C85">
        <w:rPr>
          <w:b/>
          <w:bCs/>
          <w:color w:val="000000" w:themeColor="text1"/>
        </w:rPr>
        <w:t> </w:t>
      </w:r>
      <w:r w:rsidRPr="00331C85">
        <w:rPr>
          <w:color w:val="000000" w:themeColor="text1"/>
        </w:rPr>
        <w:t>mandates that the legislature can make or unmake any law it wishes, within the confines of its constitutional authority</w:t>
      </w:r>
    </w:p>
    <w:p w14:paraId="265DE698" w14:textId="77777777" w:rsidR="00EA4EF5" w:rsidRPr="00331C85" w:rsidRDefault="00EA4EF5" w:rsidP="00435F78">
      <w:pPr>
        <w:pStyle w:val="ListParagraph"/>
        <w:numPr>
          <w:ilvl w:val="1"/>
          <w:numId w:val="78"/>
        </w:numPr>
        <w:rPr>
          <w:color w:val="000000" w:themeColor="text1"/>
        </w:rPr>
      </w:pPr>
      <w:r w:rsidRPr="00331C85">
        <w:rPr>
          <w:color w:val="000000" w:themeColor="text1"/>
        </w:rPr>
        <w:t>Applying the duty to consult doctrine during the law-making process would lead to significant judicial incursion into the workings of the legislature, even if such a duty were only enforced post-enactment</w:t>
      </w:r>
    </w:p>
    <w:p w14:paraId="0C343F9E" w14:textId="5777B4BF" w:rsidR="00EA4EF5" w:rsidRPr="00331C85" w:rsidRDefault="00EA4EF5" w:rsidP="00435F78">
      <w:pPr>
        <w:pStyle w:val="ListParagraph"/>
        <w:numPr>
          <w:ilvl w:val="2"/>
          <w:numId w:val="78"/>
        </w:numPr>
        <w:rPr>
          <w:color w:val="000000" w:themeColor="text1"/>
        </w:rPr>
      </w:pPr>
      <w:r w:rsidRPr="00331C85">
        <w:rPr>
          <w:color w:val="000000" w:themeColor="text1"/>
        </w:rPr>
        <w:t>The duty to consult jurisprudence has developed a spectrum of consultation requirements that fit in the context of administrative decision-making processes</w:t>
      </w:r>
    </w:p>
    <w:p w14:paraId="3EDBC7D6" w14:textId="2CCBD8A9" w:rsidR="00EA4EF5" w:rsidRPr="00331C85" w:rsidRDefault="00EA4EF5" w:rsidP="00435F78">
      <w:pPr>
        <w:pStyle w:val="ListParagraph"/>
        <w:numPr>
          <w:ilvl w:val="1"/>
          <w:numId w:val="78"/>
        </w:numPr>
        <w:rPr>
          <w:color w:val="000000" w:themeColor="text1"/>
        </w:rPr>
      </w:pPr>
      <w:r w:rsidRPr="00331C85">
        <w:rPr>
          <w:color w:val="000000" w:themeColor="text1"/>
        </w:rPr>
        <w:t>The Mikisew argue that if the duty to consult does not apply to the legislative process, Aboriginal or treaty rights will be subject to inconsistent protection</w:t>
      </w:r>
    </w:p>
    <w:p w14:paraId="2261C606" w14:textId="2920EEEC" w:rsidR="00234D12" w:rsidRPr="00331C85" w:rsidRDefault="00234D12" w:rsidP="00234D12">
      <w:pPr>
        <w:rPr>
          <w:color w:val="000000" w:themeColor="text1"/>
        </w:rPr>
      </w:pPr>
      <w:r w:rsidRPr="00331C85">
        <w:rPr>
          <w:color w:val="000000" w:themeColor="text1"/>
        </w:rPr>
        <w:t>Issue:</w:t>
      </w:r>
      <w:r w:rsidR="00BC7047" w:rsidRPr="00331C85">
        <w:rPr>
          <w:color w:val="000000" w:themeColor="text1"/>
        </w:rPr>
        <w:tab/>
      </w:r>
      <w:r w:rsidR="00BC7047" w:rsidRPr="00331C85">
        <w:rPr>
          <w:bCs/>
          <w:color w:val="000000" w:themeColor="text1"/>
        </w:rPr>
        <w:t>Does the duty to consult apply to the law-making process?</w:t>
      </w:r>
    </w:p>
    <w:p w14:paraId="3F97F086" w14:textId="5276107C" w:rsidR="00EA4EF5" w:rsidRPr="00331C85" w:rsidRDefault="00234D12" w:rsidP="00166DF7">
      <w:pPr>
        <w:rPr>
          <w:color w:val="000000" w:themeColor="text1"/>
        </w:rPr>
      </w:pPr>
      <w:r w:rsidRPr="00331C85">
        <w:rPr>
          <w:color w:val="000000" w:themeColor="text1"/>
        </w:rPr>
        <w:t>Notes:</w:t>
      </w:r>
      <w:r w:rsidR="00EA4EF5" w:rsidRPr="00331C85">
        <w:rPr>
          <w:color w:val="000000" w:themeColor="text1"/>
        </w:rPr>
        <w:tab/>
        <w:t>Brown concurring</w:t>
      </w:r>
    </w:p>
    <w:p w14:paraId="4750E692" w14:textId="490B337E" w:rsidR="00EA4EF5" w:rsidRPr="00331C85" w:rsidRDefault="002F4FB1" w:rsidP="00435F78">
      <w:pPr>
        <w:pStyle w:val="ListParagraph"/>
        <w:numPr>
          <w:ilvl w:val="1"/>
          <w:numId w:val="78"/>
        </w:numPr>
        <w:rPr>
          <w:color w:val="000000" w:themeColor="text1"/>
        </w:rPr>
      </w:pPr>
      <w:r w:rsidRPr="00331C85">
        <w:rPr>
          <w:color w:val="000000" w:themeColor="text1"/>
        </w:rPr>
        <w:t xml:space="preserve">“[T]he entire law-making process — from initial policy development to and including royal assent — is an exercise </w:t>
      </w:r>
      <w:r w:rsidRPr="00331C85">
        <w:rPr>
          <w:b/>
          <w:bCs/>
          <w:color w:val="000000" w:themeColor="text1"/>
        </w:rPr>
        <w:t>of legislative power which is immune from judicial interference</w:t>
      </w:r>
      <w:r w:rsidRPr="00331C85">
        <w:rPr>
          <w:color w:val="000000" w:themeColor="text1"/>
        </w:rPr>
        <w:t>”</w:t>
      </w:r>
    </w:p>
    <w:p w14:paraId="5499F2EB" w14:textId="0CB8F4FD" w:rsidR="00234D12" w:rsidRPr="00331C85" w:rsidRDefault="00EA4EF5" w:rsidP="00234D12">
      <w:pPr>
        <w:rPr>
          <w:color w:val="000000" w:themeColor="text1"/>
        </w:rPr>
      </w:pPr>
      <w:r w:rsidRPr="00331C85">
        <w:rPr>
          <w:color w:val="000000" w:themeColor="text1"/>
        </w:rPr>
        <w:tab/>
        <w:t>Rowe (with Moldaver and Côté) concurring</w:t>
      </w:r>
    </w:p>
    <w:p w14:paraId="40A877A5" w14:textId="18EDB290" w:rsidR="00234D12" w:rsidRPr="00331C85" w:rsidRDefault="003849A6" w:rsidP="00435F78">
      <w:pPr>
        <w:pStyle w:val="ListParagraph"/>
        <w:numPr>
          <w:ilvl w:val="1"/>
          <w:numId w:val="78"/>
        </w:numPr>
        <w:rPr>
          <w:color w:val="000000" w:themeColor="text1"/>
        </w:rPr>
      </w:pPr>
      <w:r w:rsidRPr="00331C85">
        <w:rPr>
          <w:color w:val="000000" w:themeColor="text1"/>
        </w:rPr>
        <w:t xml:space="preserve">“Section 35 rights are not absolute…. [S]. 35 is both supported and confined by </w:t>
      </w:r>
      <w:r w:rsidRPr="00331C85">
        <w:rPr>
          <w:b/>
          <w:bCs/>
          <w:color w:val="000000" w:themeColor="text1"/>
        </w:rPr>
        <w:t>broader constitutional principles</w:t>
      </w:r>
      <w:r w:rsidRPr="00331C85">
        <w:rPr>
          <w:color w:val="000000" w:themeColor="text1"/>
        </w:rPr>
        <w:t>”</w:t>
      </w:r>
    </w:p>
    <w:p w14:paraId="16633958" w14:textId="77777777" w:rsidR="00166DF7" w:rsidRPr="00331C85" w:rsidRDefault="00166DF7" w:rsidP="00166DF7">
      <w:pPr>
        <w:ind w:firstLine="720"/>
        <w:rPr>
          <w:color w:val="000000" w:themeColor="text1"/>
        </w:rPr>
      </w:pPr>
      <w:r w:rsidRPr="00331C85">
        <w:rPr>
          <w:color w:val="000000" w:themeColor="text1"/>
        </w:rPr>
        <w:t>Abella concurring</w:t>
      </w:r>
    </w:p>
    <w:p w14:paraId="779BA5B4" w14:textId="77777777" w:rsidR="00166DF7" w:rsidRPr="00331C85" w:rsidRDefault="00166DF7" w:rsidP="00435F78">
      <w:pPr>
        <w:pStyle w:val="ListParagraph"/>
        <w:numPr>
          <w:ilvl w:val="1"/>
          <w:numId w:val="78"/>
        </w:numPr>
        <w:rPr>
          <w:color w:val="000000" w:themeColor="text1"/>
        </w:rPr>
      </w:pPr>
      <w:r w:rsidRPr="00331C85">
        <w:rPr>
          <w:color w:val="000000" w:themeColor="text1"/>
        </w:rPr>
        <w:t>Appeal dismissed on procedural grounds</w:t>
      </w:r>
    </w:p>
    <w:p w14:paraId="2930E832" w14:textId="77777777" w:rsidR="00166DF7" w:rsidRPr="00331C85" w:rsidRDefault="00166DF7" w:rsidP="00435F78">
      <w:pPr>
        <w:pStyle w:val="ListParagraph"/>
        <w:numPr>
          <w:ilvl w:val="1"/>
          <w:numId w:val="78"/>
        </w:numPr>
        <w:rPr>
          <w:color w:val="000000" w:themeColor="text1"/>
        </w:rPr>
      </w:pPr>
      <w:r w:rsidRPr="00331C85">
        <w:rPr>
          <w:color w:val="000000" w:themeColor="text1"/>
        </w:rPr>
        <w:t>The enactment of legislation with the potential to adversely affect rights protected by s. 35 of the </w:t>
      </w:r>
      <w:r w:rsidRPr="00331C85">
        <w:rPr>
          <w:i/>
          <w:iCs/>
          <w:color w:val="000000" w:themeColor="text1"/>
        </w:rPr>
        <w:t>Constitution Act, 1982</w:t>
      </w:r>
      <w:r w:rsidRPr="00331C85">
        <w:rPr>
          <w:color w:val="000000" w:themeColor="text1"/>
        </w:rPr>
        <w:t> does give rise to a duty to consult, and legislation enacted in breach of that duty may be challenged directly for relief</w:t>
      </w:r>
    </w:p>
    <w:p w14:paraId="54489F1A" w14:textId="55FF053C" w:rsidR="00166DF7" w:rsidRPr="00331C85" w:rsidRDefault="00166DF7" w:rsidP="00435F78">
      <w:pPr>
        <w:pStyle w:val="ListParagraph"/>
        <w:numPr>
          <w:ilvl w:val="1"/>
          <w:numId w:val="78"/>
        </w:numPr>
        <w:rPr>
          <w:color w:val="000000" w:themeColor="text1"/>
        </w:rPr>
      </w:pPr>
      <w:r w:rsidRPr="00331C85">
        <w:rPr>
          <w:color w:val="000000" w:themeColor="text1"/>
        </w:rPr>
        <w:t>“While the judiciary must respect the separate roles of each institution in our constitutional order</w:t>
      </w:r>
      <w:r w:rsidRPr="00331C85">
        <w:rPr>
          <w:b/>
          <w:bCs/>
          <w:color w:val="000000" w:themeColor="text1"/>
        </w:rPr>
        <w:t>, its own role is to maintain the rule of law and protect the rights guaranteed by the Constitution</w:t>
      </w:r>
      <w:r w:rsidRPr="00331C85">
        <w:rPr>
          <w:color w:val="000000" w:themeColor="text1"/>
        </w:rPr>
        <w:t>…. Like all constitutional principles, parliamentary sovereignty must be balanced against other aspects of our constitutional order, including the duty to consult</w:t>
      </w:r>
      <w:r w:rsidR="00E03DAF" w:rsidRPr="00331C85">
        <w:rPr>
          <w:color w:val="000000" w:themeColor="text1"/>
        </w:rPr>
        <w:t>.</w:t>
      </w:r>
      <w:r w:rsidRPr="00331C85">
        <w:rPr>
          <w:color w:val="000000" w:themeColor="text1"/>
        </w:rPr>
        <w:t>”</w:t>
      </w:r>
    </w:p>
    <w:p w14:paraId="5A7B81DF" w14:textId="77777777" w:rsidR="00234D12" w:rsidRPr="00331C85" w:rsidRDefault="00234D12" w:rsidP="00166DF7">
      <w:pPr>
        <w:ind w:left="720"/>
        <w:rPr>
          <w:color w:val="000000" w:themeColor="text1"/>
        </w:rPr>
      </w:pPr>
    </w:p>
    <w:p w14:paraId="0DBCC996" w14:textId="7AF2995F" w:rsidR="00234D12" w:rsidRPr="00331C85" w:rsidRDefault="00083D49" w:rsidP="00083D49">
      <w:pPr>
        <w:pStyle w:val="Heading2"/>
      </w:pPr>
      <w:bookmarkStart w:id="236" w:name="_Toc18930302"/>
      <w:r w:rsidRPr="00331C85">
        <w:t>Distribution of Legislative Authority</w:t>
      </w:r>
      <w:bookmarkEnd w:id="236"/>
    </w:p>
    <w:p w14:paraId="189D3B76" w14:textId="1B2EFDE1" w:rsidR="0038237A" w:rsidRPr="00331C85" w:rsidRDefault="0038237A" w:rsidP="0038237A">
      <w:pPr>
        <w:rPr>
          <w:color w:val="000000" w:themeColor="text1"/>
        </w:rPr>
      </w:pPr>
    </w:p>
    <w:p w14:paraId="40A41384" w14:textId="77777777" w:rsidR="00004192" w:rsidRPr="00331C85" w:rsidRDefault="00004192" w:rsidP="00004192">
      <w:pPr>
        <w:rPr>
          <w:color w:val="000000" w:themeColor="text1"/>
        </w:rPr>
      </w:pPr>
      <w:r w:rsidRPr="00331C85">
        <w:rPr>
          <w:b/>
          <w:bCs/>
          <w:color w:val="000000" w:themeColor="text1"/>
        </w:rPr>
        <w:t>So far…</w:t>
      </w:r>
    </w:p>
    <w:p w14:paraId="4BDB914A" w14:textId="74118937" w:rsidR="008F21F2" w:rsidRPr="00331C85" w:rsidRDefault="00004192" w:rsidP="00004192">
      <w:pPr>
        <w:rPr>
          <w:color w:val="000000" w:themeColor="text1"/>
        </w:rPr>
      </w:pPr>
      <w:r w:rsidRPr="00331C85">
        <w:rPr>
          <w:b/>
          <w:color w:val="000000" w:themeColor="text1"/>
        </w:rPr>
        <w:t>s. 91(24)</w:t>
      </w:r>
      <w:r w:rsidRPr="00331C85">
        <w:rPr>
          <w:color w:val="000000" w:themeColor="text1"/>
        </w:rPr>
        <w:t>: “</w:t>
      </w:r>
      <w:r w:rsidRPr="00331C85">
        <w:rPr>
          <w:color w:val="000000" w:themeColor="text1"/>
          <w:lang w:val="en-US"/>
        </w:rPr>
        <w:t>the exclusive Legislative Authority of the Parliament of Canada extends to… Indians, and Lands reserved for the Indians”</w:t>
      </w:r>
    </w:p>
    <w:p w14:paraId="026067CD" w14:textId="77777777" w:rsidR="008F21F2" w:rsidRPr="00331C85" w:rsidRDefault="00004192" w:rsidP="00435F78">
      <w:pPr>
        <w:pStyle w:val="ListParagraph"/>
        <w:numPr>
          <w:ilvl w:val="0"/>
          <w:numId w:val="84"/>
        </w:numPr>
        <w:rPr>
          <w:color w:val="000000" w:themeColor="text1"/>
        </w:rPr>
      </w:pPr>
      <w:r w:rsidRPr="00331C85">
        <w:rPr>
          <w:i/>
          <w:iCs/>
          <w:color w:val="000000" w:themeColor="text1"/>
        </w:rPr>
        <w:t>Re Eskimos</w:t>
      </w:r>
      <w:r w:rsidRPr="00331C85">
        <w:rPr>
          <w:color w:val="000000" w:themeColor="text1"/>
        </w:rPr>
        <w:t xml:space="preserve"> (“Eskimos” are “Indians” under 91(24))</w:t>
      </w:r>
    </w:p>
    <w:p w14:paraId="22E9C9E7" w14:textId="4B59C921" w:rsidR="0092684C" w:rsidRPr="00331C85" w:rsidRDefault="00004192" w:rsidP="00435F78">
      <w:pPr>
        <w:pStyle w:val="ListParagraph"/>
        <w:numPr>
          <w:ilvl w:val="0"/>
          <w:numId w:val="84"/>
        </w:numPr>
        <w:rPr>
          <w:color w:val="000000" w:themeColor="text1"/>
        </w:rPr>
      </w:pPr>
      <w:r w:rsidRPr="00331C85">
        <w:rPr>
          <w:i/>
          <w:iCs/>
          <w:color w:val="000000" w:themeColor="text1"/>
        </w:rPr>
        <w:t>Daniels</w:t>
      </w:r>
      <w:r w:rsidRPr="00331C85">
        <w:rPr>
          <w:color w:val="000000" w:themeColor="text1"/>
        </w:rPr>
        <w:t xml:space="preserve"> (Métis are “Indians” under 91(24))</w:t>
      </w:r>
    </w:p>
    <w:p w14:paraId="74CE679E" w14:textId="4E85E2BC" w:rsidR="00004192" w:rsidRPr="00331C85" w:rsidRDefault="00004192" w:rsidP="00435F78">
      <w:pPr>
        <w:pStyle w:val="ListParagraph"/>
        <w:numPr>
          <w:ilvl w:val="0"/>
          <w:numId w:val="84"/>
        </w:numPr>
        <w:rPr>
          <w:color w:val="000000" w:themeColor="text1"/>
        </w:rPr>
      </w:pPr>
      <w:r w:rsidRPr="00331C85">
        <w:rPr>
          <w:color w:val="000000" w:themeColor="text1"/>
        </w:rPr>
        <w:t>Noted relation to jurisdictional uncertainty (Scott re KFN)</w:t>
      </w:r>
    </w:p>
    <w:p w14:paraId="2B91BE73" w14:textId="141AB3E6" w:rsidR="0092684C" w:rsidRPr="00331C85" w:rsidRDefault="0092684C" w:rsidP="00435F78">
      <w:pPr>
        <w:pStyle w:val="ListParagraph"/>
        <w:numPr>
          <w:ilvl w:val="1"/>
          <w:numId w:val="84"/>
        </w:numPr>
        <w:rPr>
          <w:color w:val="000000" w:themeColor="text1"/>
        </w:rPr>
      </w:pPr>
      <w:r w:rsidRPr="00331C85">
        <w:rPr>
          <w:color w:val="000000" w:themeColor="text1"/>
        </w:rPr>
        <w:t>Something vacuum like when neither level of government was willing to take responsibility</w:t>
      </w:r>
    </w:p>
    <w:p w14:paraId="313538EA" w14:textId="5F742AB0" w:rsidR="00285194" w:rsidRPr="00331C85" w:rsidRDefault="00285194" w:rsidP="0038237A">
      <w:pPr>
        <w:rPr>
          <w:color w:val="000000" w:themeColor="text1"/>
        </w:rPr>
      </w:pPr>
    </w:p>
    <w:p w14:paraId="06969242" w14:textId="5510426D" w:rsidR="0092684C" w:rsidRPr="00331C85" w:rsidRDefault="0092684C" w:rsidP="0092684C">
      <w:pPr>
        <w:jc w:val="center"/>
        <w:rPr>
          <w:b/>
          <w:color w:val="000000" w:themeColor="text1"/>
        </w:rPr>
      </w:pPr>
      <w:r w:rsidRPr="00331C85">
        <w:rPr>
          <w:b/>
          <w:color w:val="000000" w:themeColor="text1"/>
        </w:rPr>
        <w:t>How does section 35 relate to the division of powers?</w:t>
      </w:r>
    </w:p>
    <w:p w14:paraId="6BD1356C" w14:textId="77777777" w:rsidR="006348AE" w:rsidRPr="00331C85" w:rsidRDefault="006348AE" w:rsidP="0092684C">
      <w:pPr>
        <w:jc w:val="center"/>
        <w:rPr>
          <w:b/>
          <w:color w:val="000000" w:themeColor="text1"/>
        </w:rPr>
      </w:pPr>
    </w:p>
    <w:p w14:paraId="125ABE52" w14:textId="0A7B52E1" w:rsidR="0092684C" w:rsidRPr="00331C85" w:rsidRDefault="0092684C" w:rsidP="0092684C">
      <w:pPr>
        <w:pStyle w:val="Heading3"/>
        <w:rPr>
          <w:color w:val="000000" w:themeColor="text1"/>
        </w:rPr>
      </w:pPr>
      <w:bookmarkStart w:id="237" w:name="_Toc18930303"/>
      <w:r w:rsidRPr="00331C85">
        <w:rPr>
          <w:color w:val="000000" w:themeColor="text1"/>
        </w:rPr>
        <w:t>Pre 1982 Cases</w:t>
      </w:r>
      <w:bookmarkEnd w:id="237"/>
    </w:p>
    <w:p w14:paraId="4C0DE08A" w14:textId="4FE311CF" w:rsidR="00285194" w:rsidRPr="00331C85" w:rsidRDefault="00285194" w:rsidP="00285194">
      <w:pPr>
        <w:pStyle w:val="Heading4"/>
      </w:pPr>
      <w:bookmarkStart w:id="238" w:name="_Toc18930304"/>
      <w:r w:rsidRPr="00331C85">
        <w:t>Sutherland 1980 “No Singling Out”</w:t>
      </w:r>
      <w:bookmarkEnd w:id="238"/>
    </w:p>
    <w:p w14:paraId="6FB06004" w14:textId="77777777" w:rsidR="00285194" w:rsidRPr="00331C85" w:rsidRDefault="00285194" w:rsidP="00435F78">
      <w:pPr>
        <w:pStyle w:val="ListParagraph"/>
        <w:numPr>
          <w:ilvl w:val="0"/>
          <w:numId w:val="78"/>
        </w:numPr>
        <w:rPr>
          <w:color w:val="000000" w:themeColor="text1"/>
        </w:rPr>
      </w:pPr>
      <w:r w:rsidRPr="00331C85">
        <w:rPr>
          <w:color w:val="000000" w:themeColor="text1"/>
        </w:rPr>
        <w:t xml:space="preserve">S. 49 of Manitoba </w:t>
      </w:r>
      <w:r w:rsidRPr="00331C85">
        <w:rPr>
          <w:i/>
          <w:iCs/>
          <w:color w:val="000000" w:themeColor="text1"/>
        </w:rPr>
        <w:t xml:space="preserve">Wildlife Act </w:t>
      </w:r>
      <w:r w:rsidRPr="00331C85">
        <w:rPr>
          <w:color w:val="000000" w:themeColor="text1"/>
        </w:rPr>
        <w:t>specified that in provincial recreation areas, wildlife management areas, etc., “Indians do not have a right of access for purposes of exercising” hunting rights</w:t>
      </w:r>
    </w:p>
    <w:p w14:paraId="5C607768" w14:textId="296C2E9A" w:rsidR="00285194" w:rsidRPr="00331C85" w:rsidRDefault="0055040F" w:rsidP="00435F78">
      <w:pPr>
        <w:pStyle w:val="ListParagraph"/>
        <w:numPr>
          <w:ilvl w:val="1"/>
          <w:numId w:val="78"/>
        </w:numPr>
        <w:rPr>
          <w:color w:val="000000" w:themeColor="text1"/>
        </w:rPr>
      </w:pPr>
      <w:r w:rsidRPr="00331C85">
        <w:rPr>
          <w:iCs/>
          <w:color w:val="000000" w:themeColor="text1"/>
        </w:rPr>
        <w:t xml:space="preserve">First held to be </w:t>
      </w:r>
      <w:r w:rsidRPr="00331C85">
        <w:rPr>
          <w:b/>
          <w:i/>
          <w:iCs/>
          <w:color w:val="000000" w:themeColor="text1"/>
        </w:rPr>
        <w:t>u</w:t>
      </w:r>
      <w:r w:rsidR="00285194" w:rsidRPr="00331C85">
        <w:rPr>
          <w:b/>
          <w:i/>
          <w:iCs/>
          <w:color w:val="000000" w:themeColor="text1"/>
        </w:rPr>
        <w:t>ltra vires</w:t>
      </w:r>
      <w:r w:rsidR="00285194" w:rsidRPr="00331C85">
        <w:rPr>
          <w:i/>
          <w:iCs/>
          <w:color w:val="000000" w:themeColor="text1"/>
        </w:rPr>
        <w:t xml:space="preserve"> </w:t>
      </w:r>
      <w:r w:rsidR="00285194" w:rsidRPr="00331C85">
        <w:rPr>
          <w:color w:val="000000" w:themeColor="text1"/>
        </w:rPr>
        <w:t>the province, as it is “in relation” to “Indians”</w:t>
      </w:r>
    </w:p>
    <w:p w14:paraId="36449F37" w14:textId="51A34C78" w:rsidR="0055040F" w:rsidRPr="00331C85" w:rsidRDefault="0055040F" w:rsidP="00435F78">
      <w:pPr>
        <w:pStyle w:val="ListParagraph"/>
        <w:numPr>
          <w:ilvl w:val="2"/>
          <w:numId w:val="78"/>
        </w:numPr>
        <w:rPr>
          <w:color w:val="000000" w:themeColor="text1"/>
        </w:rPr>
      </w:pPr>
      <w:r w:rsidRPr="00331C85">
        <w:rPr>
          <w:color w:val="000000" w:themeColor="text1"/>
        </w:rPr>
        <w:t xml:space="preserve">This is prima facie outside the provincial competence </w:t>
      </w:r>
    </w:p>
    <w:p w14:paraId="7BD1B7A8" w14:textId="5F9FCB3C" w:rsidR="00285194" w:rsidRPr="00331C85" w:rsidRDefault="0055040F" w:rsidP="00435F78">
      <w:pPr>
        <w:pStyle w:val="ListParagraph"/>
        <w:numPr>
          <w:ilvl w:val="0"/>
          <w:numId w:val="78"/>
        </w:numPr>
        <w:rPr>
          <w:color w:val="000000" w:themeColor="text1"/>
        </w:rPr>
      </w:pPr>
      <w:r w:rsidRPr="00331C85">
        <w:rPr>
          <w:color w:val="000000" w:themeColor="text1"/>
        </w:rPr>
        <w:t>“</w:t>
      </w:r>
      <w:r w:rsidR="00285194" w:rsidRPr="00331C85">
        <w:rPr>
          <w:color w:val="000000" w:themeColor="text1"/>
        </w:rPr>
        <w:t>Section 49 has effect only against Indians and its sole purpose is to limit or obliterate a right Indians would otherwise enjoy. Indians are</w:t>
      </w:r>
      <w:r w:rsidRPr="00331C85">
        <w:rPr>
          <w:color w:val="000000" w:themeColor="text1"/>
        </w:rPr>
        <w:t xml:space="preserve"> </w:t>
      </w:r>
      <w:r w:rsidR="00285194" w:rsidRPr="00331C85">
        <w:rPr>
          <w:color w:val="000000" w:themeColor="text1"/>
        </w:rPr>
        <w:t>singled out for special treatment</w:t>
      </w:r>
      <w:r w:rsidRPr="00331C85">
        <w:rPr>
          <w:color w:val="000000" w:themeColor="text1"/>
        </w:rPr>
        <w:t>”</w:t>
      </w:r>
    </w:p>
    <w:p w14:paraId="377F90EF" w14:textId="5D3944DA" w:rsidR="00285194" w:rsidRPr="00331C85" w:rsidRDefault="00285194" w:rsidP="00435F78">
      <w:pPr>
        <w:pStyle w:val="ListParagraph"/>
        <w:numPr>
          <w:ilvl w:val="1"/>
          <w:numId w:val="78"/>
        </w:numPr>
        <w:rPr>
          <w:color w:val="000000" w:themeColor="text1"/>
        </w:rPr>
      </w:pPr>
      <w:r w:rsidRPr="00331C85">
        <w:rPr>
          <w:color w:val="000000" w:themeColor="text1"/>
        </w:rPr>
        <w:t xml:space="preserve">Provincial laws of general application may apply to Indians but only if they </w:t>
      </w:r>
      <w:r w:rsidRPr="00331C85">
        <w:rPr>
          <w:b/>
          <w:color w:val="000000" w:themeColor="text1"/>
        </w:rPr>
        <w:t>don’t single out</w:t>
      </w:r>
      <w:r w:rsidR="00D8243D" w:rsidRPr="00331C85">
        <w:rPr>
          <w:color w:val="000000" w:themeColor="text1"/>
        </w:rPr>
        <w:t xml:space="preserve"> </w:t>
      </w:r>
      <w:r w:rsidRPr="00331C85">
        <w:rPr>
          <w:color w:val="000000" w:themeColor="text1"/>
        </w:rPr>
        <w:t>(</w:t>
      </w:r>
      <w:r w:rsidRPr="00331C85">
        <w:rPr>
          <w:i/>
          <w:iCs/>
          <w:color w:val="000000" w:themeColor="text1"/>
        </w:rPr>
        <w:t>Four B</w:t>
      </w:r>
      <w:r w:rsidRPr="00331C85">
        <w:rPr>
          <w:color w:val="000000" w:themeColor="text1"/>
        </w:rPr>
        <w:t>)</w:t>
      </w:r>
    </w:p>
    <w:p w14:paraId="552F1C72" w14:textId="2688B1CD" w:rsidR="00285194" w:rsidRPr="00331C85" w:rsidRDefault="00285194" w:rsidP="00285194">
      <w:pPr>
        <w:rPr>
          <w:color w:val="000000" w:themeColor="text1"/>
        </w:rPr>
      </w:pPr>
    </w:p>
    <w:p w14:paraId="6519C216" w14:textId="4071496A" w:rsidR="00285194" w:rsidRPr="00331C85" w:rsidRDefault="00285194" w:rsidP="00285194">
      <w:pPr>
        <w:pStyle w:val="Heading4"/>
      </w:pPr>
      <w:bookmarkStart w:id="239" w:name="_Toc18930305"/>
      <w:r w:rsidRPr="00331C85">
        <w:t>Four B (1980): Laws of General Application</w:t>
      </w:r>
      <w:bookmarkEnd w:id="239"/>
    </w:p>
    <w:p w14:paraId="17DAA201" w14:textId="77777777" w:rsidR="00285194" w:rsidRPr="00331C85" w:rsidRDefault="00285194" w:rsidP="00435F78">
      <w:pPr>
        <w:pStyle w:val="ListParagraph"/>
        <w:numPr>
          <w:ilvl w:val="0"/>
          <w:numId w:val="78"/>
        </w:numPr>
        <w:rPr>
          <w:color w:val="000000" w:themeColor="text1"/>
        </w:rPr>
      </w:pPr>
      <w:r w:rsidRPr="00331C85">
        <w:rPr>
          <w:color w:val="000000" w:themeColor="text1"/>
        </w:rPr>
        <w:t>Four B shoe factory, owned by four members of the Mohawks of the Bay of Quinte, located on Tyendinaga Indian Reserve No. 38, primarily employing Band members</w:t>
      </w:r>
    </w:p>
    <w:p w14:paraId="3985B51D" w14:textId="77777777" w:rsidR="00285194" w:rsidRPr="00331C85" w:rsidRDefault="00285194" w:rsidP="00435F78">
      <w:pPr>
        <w:pStyle w:val="ListParagraph"/>
        <w:numPr>
          <w:ilvl w:val="1"/>
          <w:numId w:val="78"/>
        </w:numPr>
        <w:rPr>
          <w:color w:val="000000" w:themeColor="text1"/>
        </w:rPr>
      </w:pPr>
      <w:r w:rsidRPr="00331C85">
        <w:rPr>
          <w:color w:val="000000" w:themeColor="text1"/>
        </w:rPr>
        <w:t>United Garment Workers of America certified as bargaining agent for employees of Four B, under Ontario Labour Relations Act</w:t>
      </w:r>
    </w:p>
    <w:p w14:paraId="5981EE94" w14:textId="77777777" w:rsidR="00285194" w:rsidRPr="00331C85" w:rsidRDefault="00285194" w:rsidP="00435F78">
      <w:pPr>
        <w:pStyle w:val="ListParagraph"/>
        <w:numPr>
          <w:ilvl w:val="1"/>
          <w:numId w:val="78"/>
        </w:numPr>
        <w:rPr>
          <w:color w:val="000000" w:themeColor="text1"/>
        </w:rPr>
      </w:pPr>
      <w:r w:rsidRPr="00331C85">
        <w:rPr>
          <w:color w:val="000000" w:themeColor="text1"/>
        </w:rPr>
        <w:t>Four B argued Ontario law should not apply as the factory was a “federal undertaking”</w:t>
      </w:r>
    </w:p>
    <w:p w14:paraId="68AA83D2" w14:textId="77777777" w:rsidR="00285194" w:rsidRPr="00331C85" w:rsidRDefault="00285194" w:rsidP="00435F78">
      <w:pPr>
        <w:pStyle w:val="ListParagraph"/>
        <w:numPr>
          <w:ilvl w:val="0"/>
          <w:numId w:val="78"/>
        </w:numPr>
        <w:rPr>
          <w:color w:val="000000" w:themeColor="text1"/>
        </w:rPr>
      </w:pPr>
      <w:r w:rsidRPr="00331C85">
        <w:rPr>
          <w:color w:val="000000" w:themeColor="text1"/>
        </w:rPr>
        <w:t>SCC: Provincial law is applicable</w:t>
      </w:r>
    </w:p>
    <w:p w14:paraId="70900A3E" w14:textId="3E8BD6DC" w:rsidR="00285194" w:rsidRPr="00331C85" w:rsidRDefault="00285194" w:rsidP="00435F78">
      <w:pPr>
        <w:pStyle w:val="ListParagraph"/>
        <w:numPr>
          <w:ilvl w:val="1"/>
          <w:numId w:val="78"/>
        </w:numPr>
        <w:rPr>
          <w:color w:val="000000" w:themeColor="text1"/>
        </w:rPr>
      </w:pPr>
      <w:r w:rsidRPr="00331C85">
        <w:rPr>
          <w:color w:val="000000" w:themeColor="text1"/>
        </w:rPr>
        <w:t xml:space="preserve">Law does not seek to “single out Indians nor purport to regulate them </w:t>
      </w:r>
      <w:r w:rsidRPr="00331C85">
        <w:rPr>
          <w:i/>
          <w:iCs/>
          <w:color w:val="000000" w:themeColor="text1"/>
        </w:rPr>
        <w:t xml:space="preserve">qua </w:t>
      </w:r>
      <w:r w:rsidRPr="00331C85">
        <w:rPr>
          <w:color w:val="000000" w:themeColor="text1"/>
        </w:rPr>
        <w:t>Indians”</w:t>
      </w:r>
    </w:p>
    <w:p w14:paraId="15BE9396" w14:textId="37D25192" w:rsidR="00891390" w:rsidRPr="00331C85" w:rsidRDefault="00891390" w:rsidP="00435F78">
      <w:pPr>
        <w:pStyle w:val="ListParagraph"/>
        <w:numPr>
          <w:ilvl w:val="1"/>
          <w:numId w:val="78"/>
        </w:numPr>
        <w:rPr>
          <w:color w:val="000000" w:themeColor="text1"/>
        </w:rPr>
      </w:pPr>
      <w:r w:rsidRPr="00331C85">
        <w:rPr>
          <w:color w:val="000000" w:themeColor="text1"/>
        </w:rPr>
        <w:t xml:space="preserve">Provincial laws of “general application” can apply to Indians </w:t>
      </w:r>
    </w:p>
    <w:p w14:paraId="3CFB9925" w14:textId="77777777" w:rsidR="00004192" w:rsidRPr="00331C85" w:rsidRDefault="00004192" w:rsidP="00004192">
      <w:pPr>
        <w:pStyle w:val="Heading3"/>
        <w:rPr>
          <w:color w:val="000000" w:themeColor="text1"/>
        </w:rPr>
      </w:pPr>
    </w:p>
    <w:p w14:paraId="20C28423" w14:textId="6FC03D46" w:rsidR="00004192" w:rsidRPr="00331C85" w:rsidRDefault="0038237A" w:rsidP="00004192">
      <w:pPr>
        <w:pStyle w:val="Heading3"/>
        <w:rPr>
          <w:color w:val="000000" w:themeColor="text1"/>
        </w:rPr>
      </w:pPr>
      <w:bookmarkStart w:id="240" w:name="_Toc18930306"/>
      <w:r w:rsidRPr="00331C85">
        <w:rPr>
          <w:color w:val="000000" w:themeColor="text1"/>
        </w:rPr>
        <w:t>Daniels v Canada</w:t>
      </w:r>
      <w:bookmarkEnd w:id="240"/>
    </w:p>
    <w:p w14:paraId="3132F00C" w14:textId="77777777" w:rsidR="0038237A" w:rsidRPr="00331C85" w:rsidRDefault="0038237A" w:rsidP="0038237A">
      <w:pPr>
        <w:rPr>
          <w:color w:val="000000" w:themeColor="text1"/>
        </w:rPr>
      </w:pPr>
      <w:r w:rsidRPr="00331C85">
        <w:rPr>
          <w:color w:val="000000" w:themeColor="text1"/>
        </w:rPr>
        <w:t>Ratio:</w:t>
      </w:r>
      <w:r w:rsidRPr="00331C85">
        <w:rPr>
          <w:color w:val="000000" w:themeColor="text1"/>
        </w:rPr>
        <w:br/>
        <w:t>Facts:</w:t>
      </w:r>
      <w:r w:rsidRPr="00331C85">
        <w:rPr>
          <w:color w:val="000000" w:themeColor="text1"/>
        </w:rPr>
        <w:tab/>
        <w:t>Three declarations were sought by the plaintiffs when this litigation was launched in 1999:</w:t>
      </w:r>
    </w:p>
    <w:p w14:paraId="48564936" w14:textId="77777777" w:rsidR="0014466D" w:rsidRPr="00331C85" w:rsidRDefault="0038237A" w:rsidP="00435F78">
      <w:pPr>
        <w:pStyle w:val="ListParagraph"/>
        <w:numPr>
          <w:ilvl w:val="1"/>
          <w:numId w:val="78"/>
        </w:numPr>
        <w:rPr>
          <w:color w:val="000000" w:themeColor="text1"/>
        </w:rPr>
      </w:pPr>
      <w:r w:rsidRPr="00331C85">
        <w:rPr>
          <w:color w:val="000000" w:themeColor="text1"/>
        </w:rPr>
        <w:t xml:space="preserve">That Métis and non-status Indians are “Indians” under s. 91(24); </w:t>
      </w:r>
    </w:p>
    <w:p w14:paraId="2191F7B4" w14:textId="77777777" w:rsidR="0014466D" w:rsidRPr="00331C85" w:rsidRDefault="0038237A" w:rsidP="00435F78">
      <w:pPr>
        <w:pStyle w:val="ListParagraph"/>
        <w:numPr>
          <w:ilvl w:val="1"/>
          <w:numId w:val="78"/>
        </w:numPr>
        <w:rPr>
          <w:color w:val="000000" w:themeColor="text1"/>
        </w:rPr>
      </w:pPr>
      <w:r w:rsidRPr="00331C85">
        <w:rPr>
          <w:color w:val="000000" w:themeColor="text1"/>
        </w:rPr>
        <w:t>That the federal Crown owes a fiduciary duty to Métis and non-status Indians and;</w:t>
      </w:r>
    </w:p>
    <w:p w14:paraId="7C7AEE3E" w14:textId="6AD8646B" w:rsidR="0038237A" w:rsidRPr="00331C85" w:rsidRDefault="0038237A" w:rsidP="00435F78">
      <w:pPr>
        <w:pStyle w:val="ListParagraph"/>
        <w:numPr>
          <w:ilvl w:val="1"/>
          <w:numId w:val="78"/>
        </w:numPr>
        <w:rPr>
          <w:color w:val="000000" w:themeColor="text1"/>
        </w:rPr>
      </w:pPr>
      <w:r w:rsidRPr="00331C85">
        <w:rPr>
          <w:color w:val="000000" w:themeColor="text1"/>
        </w:rPr>
        <w:t>That Métis and non-status Indians have the right to be consulted and negotiated with, in good faith, by the federal government on a collective basis through representatives of their choice, respecting all their rights, interests and needs as Aboriginal peoples.</w:t>
      </w:r>
    </w:p>
    <w:p w14:paraId="1312B9D6" w14:textId="77777777" w:rsidR="0038237A" w:rsidRPr="00331C85" w:rsidRDefault="0038237A" w:rsidP="0038237A">
      <w:pPr>
        <w:ind w:left="720"/>
        <w:rPr>
          <w:color w:val="000000" w:themeColor="text1"/>
          <w:szCs w:val="21"/>
        </w:rPr>
      </w:pPr>
      <w:r w:rsidRPr="00331C85">
        <w:rPr>
          <w:color w:val="000000" w:themeColor="text1"/>
          <w:szCs w:val="21"/>
        </w:rPr>
        <w:t>Facts as held by the trial judge</w:t>
      </w:r>
    </w:p>
    <w:p w14:paraId="5E5C5E51" w14:textId="77777777" w:rsidR="0014466D" w:rsidRPr="00331C85" w:rsidRDefault="0038237A" w:rsidP="00435F78">
      <w:pPr>
        <w:pStyle w:val="ListParagraph"/>
        <w:numPr>
          <w:ilvl w:val="1"/>
          <w:numId w:val="78"/>
        </w:numPr>
        <w:rPr>
          <w:color w:val="000000" w:themeColor="text1"/>
        </w:rPr>
      </w:pPr>
      <w:r w:rsidRPr="00331C85">
        <w:rPr>
          <w:rFonts w:cs="Times New Roman"/>
          <w:color w:val="000000" w:themeColor="text1"/>
          <w:szCs w:val="21"/>
        </w:rPr>
        <w:t>The federal government considered Métis to be “Indians” in various treaties and pre-Confederation statutes, and considered Métis to be “Indians” under s. 91(24) in various statutes and policy initiatives spanning from Confederation to modern day</w:t>
      </w:r>
    </w:p>
    <w:p w14:paraId="19780ED1" w14:textId="77777777" w:rsidR="0014466D" w:rsidRPr="00331C85" w:rsidRDefault="0038237A" w:rsidP="00435F78">
      <w:pPr>
        <w:pStyle w:val="ListParagraph"/>
        <w:numPr>
          <w:ilvl w:val="1"/>
          <w:numId w:val="78"/>
        </w:numPr>
        <w:rPr>
          <w:color w:val="000000" w:themeColor="text1"/>
        </w:rPr>
      </w:pPr>
      <w:r w:rsidRPr="00331C85">
        <w:rPr>
          <w:rFonts w:cs="Times New Roman"/>
          <w:color w:val="000000" w:themeColor="text1"/>
          <w:szCs w:val="21"/>
        </w:rPr>
        <w:t>The purpose of s. 91(24) was closely related to the expansionist goals of Confederation</w:t>
      </w:r>
    </w:p>
    <w:p w14:paraId="5A9E67DE" w14:textId="77777777" w:rsidR="0014466D" w:rsidRPr="00331C85" w:rsidRDefault="0038237A" w:rsidP="00435F78">
      <w:pPr>
        <w:pStyle w:val="ListParagraph"/>
        <w:numPr>
          <w:ilvl w:val="2"/>
          <w:numId w:val="78"/>
        </w:numPr>
        <w:rPr>
          <w:color w:val="000000" w:themeColor="text1"/>
        </w:rPr>
      </w:pPr>
      <w:r w:rsidRPr="00331C85">
        <w:rPr>
          <w:rFonts w:cs="Times New Roman"/>
          <w:color w:val="000000" w:themeColor="text1"/>
          <w:szCs w:val="21"/>
        </w:rPr>
        <w:t>Historical and legislative evidence shows that expanding the country across the West was one of the primary goals of Confederation – building a national railway was a key component of this plan</w:t>
      </w:r>
    </w:p>
    <w:p w14:paraId="3D68ADDD" w14:textId="77777777" w:rsidR="0014466D" w:rsidRPr="00331C85" w:rsidRDefault="0038237A" w:rsidP="00435F78">
      <w:pPr>
        <w:pStyle w:val="ListParagraph"/>
        <w:numPr>
          <w:ilvl w:val="3"/>
          <w:numId w:val="78"/>
        </w:numPr>
        <w:rPr>
          <w:color w:val="000000" w:themeColor="text1"/>
        </w:rPr>
      </w:pPr>
      <w:r w:rsidRPr="00331C85">
        <w:rPr>
          <w:rFonts w:cs="Times New Roman"/>
          <w:color w:val="000000" w:themeColor="text1"/>
          <w:szCs w:val="21"/>
        </w:rPr>
        <w:t>Purposes of s. 91(24) were accordingly “to control Native people and communities where necessary to facilitate development of the Dominion; to honour the obligations to Natives that the Dominion inherited from Britain . . . [and] eventually to civilize and assimilate Native people”</w:t>
      </w:r>
    </w:p>
    <w:p w14:paraId="1BF54093" w14:textId="77777777" w:rsidR="0014466D" w:rsidRPr="00331C85" w:rsidRDefault="0038237A" w:rsidP="00435F78">
      <w:pPr>
        <w:pStyle w:val="ListParagraph"/>
        <w:numPr>
          <w:ilvl w:val="1"/>
          <w:numId w:val="78"/>
        </w:numPr>
        <w:rPr>
          <w:color w:val="000000" w:themeColor="text1"/>
        </w:rPr>
      </w:pPr>
      <w:r w:rsidRPr="00331C85">
        <w:rPr>
          <w:rFonts w:cs="Times New Roman"/>
          <w:color w:val="000000" w:themeColor="text1"/>
          <w:szCs w:val="21"/>
        </w:rPr>
        <w:t>His conclusion was that in its historical, philosophical, and linguistic contexts, “Indians” under s. 91(24) is a broad term referring to all Indigenous peoples in Canada, including non-status Indians and Métis</w:t>
      </w:r>
    </w:p>
    <w:p w14:paraId="19189900" w14:textId="01DD2586" w:rsidR="0038237A" w:rsidRPr="00331C85" w:rsidRDefault="0038237A" w:rsidP="00435F78">
      <w:pPr>
        <w:pStyle w:val="ListParagraph"/>
        <w:numPr>
          <w:ilvl w:val="2"/>
          <w:numId w:val="78"/>
        </w:numPr>
        <w:rPr>
          <w:color w:val="000000" w:themeColor="text1"/>
        </w:rPr>
      </w:pPr>
      <w:r w:rsidRPr="00331C85">
        <w:rPr>
          <w:rFonts w:cs="Times New Roman"/>
          <w:color w:val="000000" w:themeColor="text1"/>
          <w:szCs w:val="21"/>
        </w:rPr>
        <w:t>Declined to grant other declarations on the grounds that they were vague and redundant.</w:t>
      </w:r>
    </w:p>
    <w:p w14:paraId="5FB24E18" w14:textId="77777777" w:rsidR="0038237A" w:rsidRPr="00331C85" w:rsidRDefault="0038237A" w:rsidP="0038237A">
      <w:pPr>
        <w:rPr>
          <w:color w:val="000000" w:themeColor="text1"/>
        </w:rPr>
      </w:pPr>
      <w:r w:rsidRPr="00331C85">
        <w:rPr>
          <w:color w:val="000000" w:themeColor="text1"/>
        </w:rPr>
        <w:t>Result:</w:t>
      </w:r>
      <w:r w:rsidRPr="00331C85">
        <w:rPr>
          <w:color w:val="000000" w:themeColor="text1"/>
        </w:rPr>
        <w:tab/>
        <w:t>Metis and non-status Indians are “Indians” under s 91(24)</w:t>
      </w:r>
    </w:p>
    <w:p w14:paraId="566AD84B" w14:textId="77777777" w:rsidR="0038237A" w:rsidRPr="00331C85" w:rsidRDefault="0038237A" w:rsidP="0038237A">
      <w:pPr>
        <w:ind w:left="720" w:hanging="720"/>
        <w:rPr>
          <w:rFonts w:cs="Times New Roman"/>
          <w:color w:val="000000" w:themeColor="text1"/>
          <w:szCs w:val="21"/>
        </w:rPr>
      </w:pPr>
      <w:r w:rsidRPr="00331C85">
        <w:rPr>
          <w:color w:val="000000" w:themeColor="text1"/>
        </w:rPr>
        <w:t>Reason:</w:t>
      </w:r>
      <w:r w:rsidRPr="00331C85">
        <w:rPr>
          <w:color w:val="000000" w:themeColor="text1"/>
        </w:rPr>
        <w:tab/>
        <w:t xml:space="preserve">Why was this power assigned to the federal government? The drafters wanted the fed govt to have the power to expand their land mass- </w:t>
      </w:r>
      <w:r w:rsidRPr="00331C85">
        <w:rPr>
          <w:rFonts w:cs="Times New Roman"/>
          <w:color w:val="000000" w:themeColor="text1"/>
          <w:szCs w:val="21"/>
        </w:rPr>
        <w:t>historical and legislative evidence shows that expanding the country across the West was one of the primary goals of Confederation</w:t>
      </w:r>
      <w:r w:rsidRPr="00331C85">
        <w:rPr>
          <w:color w:val="000000" w:themeColor="text1"/>
        </w:rPr>
        <w:t>. And if that was the point then it had to include Metis and non-status Indians</w:t>
      </w:r>
      <w:r w:rsidRPr="00331C85">
        <w:rPr>
          <w:rFonts w:cs="Times New Roman"/>
          <w:color w:val="000000" w:themeColor="text1"/>
          <w:szCs w:val="21"/>
        </w:rPr>
        <w:t>.</w:t>
      </w:r>
    </w:p>
    <w:p w14:paraId="5BF88C76" w14:textId="77777777" w:rsidR="0038237A" w:rsidRPr="00331C85" w:rsidRDefault="0038237A" w:rsidP="0038237A">
      <w:pPr>
        <w:ind w:left="720" w:hanging="720"/>
        <w:rPr>
          <w:rFonts w:cs="Times New Roman"/>
          <w:color w:val="000000" w:themeColor="text1"/>
          <w:szCs w:val="21"/>
        </w:rPr>
      </w:pPr>
      <w:r w:rsidRPr="00331C85">
        <w:rPr>
          <w:rFonts w:cs="Times New Roman"/>
          <w:color w:val="000000" w:themeColor="text1"/>
          <w:szCs w:val="21"/>
        </w:rPr>
        <w:tab/>
      </w:r>
    </w:p>
    <w:p w14:paraId="69317530" w14:textId="77777777" w:rsidR="0038237A" w:rsidRPr="00331C85" w:rsidRDefault="0038237A" w:rsidP="0038237A">
      <w:pPr>
        <w:ind w:left="720"/>
        <w:rPr>
          <w:color w:val="000000" w:themeColor="text1"/>
        </w:rPr>
      </w:pPr>
      <w:r w:rsidRPr="00331C85">
        <w:rPr>
          <w:rFonts w:cs="Times New Roman"/>
          <w:color w:val="000000" w:themeColor="text1"/>
          <w:szCs w:val="21"/>
        </w:rPr>
        <w:t xml:space="preserve">Court also considers group and self-identity – acceptance by the community cannot be a part of this determination, unjust to use this because the history was so divisive of community. </w:t>
      </w:r>
    </w:p>
    <w:p w14:paraId="2969A8FA" w14:textId="77777777" w:rsidR="0038237A" w:rsidRPr="00331C85" w:rsidRDefault="0038237A" w:rsidP="0038237A">
      <w:pPr>
        <w:ind w:left="720"/>
        <w:rPr>
          <w:color w:val="000000" w:themeColor="text1"/>
        </w:rPr>
      </w:pPr>
    </w:p>
    <w:p w14:paraId="55843FEF" w14:textId="77777777" w:rsidR="0038237A" w:rsidRPr="00331C85" w:rsidRDefault="0038237A" w:rsidP="0038237A">
      <w:pPr>
        <w:ind w:left="720"/>
        <w:rPr>
          <w:color w:val="000000" w:themeColor="text1"/>
        </w:rPr>
      </w:pPr>
      <w:r w:rsidRPr="00331C85">
        <w:rPr>
          <w:color w:val="000000" w:themeColor="text1"/>
        </w:rPr>
        <w:t>Applicable test for when a declaration should be granted (</w:t>
      </w:r>
      <w:r w:rsidRPr="00331C85">
        <w:rPr>
          <w:i/>
          <w:color w:val="000000" w:themeColor="text1"/>
        </w:rPr>
        <w:t>PM v Khadr</w:t>
      </w:r>
      <w:r w:rsidRPr="00331C85">
        <w:rPr>
          <w:color w:val="000000" w:themeColor="text1"/>
        </w:rPr>
        <w:t>); the party seeking relief must est that the court has jurisd to hear the issue, the question is real and not theoretical and that the party raising the issue has a genuine interest in its resolution – a declaration can only be granted if it will have practical utility – if it will settle a “live controversy”.</w:t>
      </w:r>
    </w:p>
    <w:p w14:paraId="4D9587BE" w14:textId="77777777" w:rsidR="0038237A" w:rsidRPr="00331C85" w:rsidRDefault="0038237A" w:rsidP="0038237A">
      <w:pPr>
        <w:ind w:left="720" w:hanging="720"/>
        <w:rPr>
          <w:color w:val="000000" w:themeColor="text1"/>
        </w:rPr>
      </w:pPr>
      <w:r w:rsidRPr="00331C85">
        <w:rPr>
          <w:color w:val="000000" w:themeColor="text1"/>
        </w:rPr>
        <w:tab/>
      </w:r>
    </w:p>
    <w:p w14:paraId="7C856EA5" w14:textId="77777777" w:rsidR="0038237A" w:rsidRPr="00331C85" w:rsidRDefault="0038237A" w:rsidP="0038237A">
      <w:pPr>
        <w:ind w:left="720"/>
        <w:rPr>
          <w:color w:val="000000" w:themeColor="text1"/>
        </w:rPr>
      </w:pPr>
      <w:r w:rsidRPr="00331C85">
        <w:rPr>
          <w:color w:val="000000" w:themeColor="text1"/>
        </w:rPr>
        <w:t>Practical Utility for 1</w:t>
      </w:r>
      <w:r w:rsidRPr="00331C85">
        <w:rPr>
          <w:color w:val="000000" w:themeColor="text1"/>
          <w:vertAlign w:val="superscript"/>
        </w:rPr>
        <w:t>st</w:t>
      </w:r>
      <w:r w:rsidRPr="00331C85">
        <w:rPr>
          <w:color w:val="000000" w:themeColor="text1"/>
        </w:rPr>
        <w:t xml:space="preserve"> declaration</w:t>
      </w:r>
    </w:p>
    <w:p w14:paraId="28DFE926" w14:textId="77777777" w:rsidR="00F75057" w:rsidRPr="00331C85" w:rsidRDefault="0038237A" w:rsidP="00435F78">
      <w:pPr>
        <w:pStyle w:val="ListParagraph"/>
        <w:numPr>
          <w:ilvl w:val="1"/>
          <w:numId w:val="78"/>
        </w:numPr>
        <w:rPr>
          <w:color w:val="000000" w:themeColor="text1"/>
        </w:rPr>
      </w:pPr>
      <w:r w:rsidRPr="00331C85">
        <w:rPr>
          <w:color w:val="000000" w:themeColor="text1"/>
        </w:rPr>
        <w:t xml:space="preserve">No doubt that granting the first declaration meets this threshold – delineating and assigning constitutional authority between the fed and prov govts will have enormous practical utility for these two groups </w:t>
      </w:r>
    </w:p>
    <w:p w14:paraId="0ECBD0F2" w14:textId="77777777" w:rsidR="00F75057" w:rsidRPr="00331C85" w:rsidRDefault="0038237A" w:rsidP="00435F78">
      <w:pPr>
        <w:pStyle w:val="ListParagraph"/>
        <w:numPr>
          <w:ilvl w:val="1"/>
          <w:numId w:val="78"/>
        </w:numPr>
        <w:rPr>
          <w:color w:val="000000" w:themeColor="text1"/>
        </w:rPr>
      </w:pPr>
      <w:r w:rsidRPr="00331C85">
        <w:rPr>
          <w:rFonts w:cs="Times New Roman"/>
          <w:color w:val="000000" w:themeColor="text1"/>
          <w:szCs w:val="21"/>
        </w:rPr>
        <w:t>Métis and non-status Indians have asked the federal government to assume legislative authority over them, it tended to respond that it was precluded from doing so by s. 91(24) – and when Métis and non-status Indians turned to provincial governments, they were often refused on the basis that the issue was a federal one</w:t>
      </w:r>
    </w:p>
    <w:p w14:paraId="3FDF2D0A" w14:textId="77777777" w:rsidR="00F75057" w:rsidRPr="00331C85" w:rsidRDefault="0038237A" w:rsidP="00435F78">
      <w:pPr>
        <w:pStyle w:val="ListParagraph"/>
        <w:numPr>
          <w:ilvl w:val="1"/>
          <w:numId w:val="78"/>
        </w:numPr>
        <w:rPr>
          <w:color w:val="000000" w:themeColor="text1"/>
        </w:rPr>
      </w:pPr>
      <w:r w:rsidRPr="00331C85">
        <w:rPr>
          <w:rFonts w:cs="Times New Roman"/>
          <w:color w:val="000000" w:themeColor="text1"/>
          <w:szCs w:val="21"/>
        </w:rPr>
        <w:t xml:space="preserve">Non-status Indians, on the other hand, can refer to Indians who no longer have status under the </w:t>
      </w:r>
      <w:r w:rsidRPr="00331C85">
        <w:rPr>
          <w:rFonts w:cs="Times New Roman"/>
          <w:i/>
          <w:color w:val="000000" w:themeColor="text1"/>
          <w:szCs w:val="21"/>
        </w:rPr>
        <w:t>Indian Act</w:t>
      </w:r>
      <w:r w:rsidRPr="00331C85">
        <w:rPr>
          <w:rFonts w:cs="Times New Roman"/>
          <w:color w:val="000000" w:themeColor="text1"/>
          <w:szCs w:val="21"/>
        </w:rPr>
        <w:t>, or to members of mixed communities who have never been recognized as Indians by the federal government</w:t>
      </w:r>
    </w:p>
    <w:p w14:paraId="076EB188" w14:textId="77777777" w:rsidR="00F75057" w:rsidRPr="00331C85" w:rsidRDefault="0038237A" w:rsidP="00435F78">
      <w:pPr>
        <w:pStyle w:val="ListParagraph"/>
        <w:numPr>
          <w:ilvl w:val="2"/>
          <w:numId w:val="78"/>
        </w:numPr>
        <w:rPr>
          <w:color w:val="000000" w:themeColor="text1"/>
        </w:rPr>
      </w:pPr>
      <w:r w:rsidRPr="00331C85">
        <w:rPr>
          <w:rFonts w:cs="Times New Roman"/>
          <w:color w:val="000000" w:themeColor="text1"/>
          <w:szCs w:val="21"/>
        </w:rPr>
        <w:t>Definitional ambiguities do not preclude a determination into whether the two groups, however they are defined, are within the scope of s. 91(24)</w:t>
      </w:r>
    </w:p>
    <w:p w14:paraId="31007A36" w14:textId="77777777" w:rsidR="00F75057" w:rsidRPr="00331C85" w:rsidRDefault="0038237A" w:rsidP="00435F78">
      <w:pPr>
        <w:pStyle w:val="ListParagraph"/>
        <w:numPr>
          <w:ilvl w:val="1"/>
          <w:numId w:val="78"/>
        </w:numPr>
        <w:rPr>
          <w:color w:val="000000" w:themeColor="text1"/>
        </w:rPr>
      </w:pPr>
      <w:r w:rsidRPr="00331C85">
        <w:rPr>
          <w:rFonts w:cs="Times New Roman"/>
          <w:color w:val="000000" w:themeColor="text1"/>
          <w:szCs w:val="21"/>
        </w:rPr>
        <w:t>The term “Indian” or “Indians” in the constitutional context, therefore, has two meanings: a broad meaning, as used in s. 91(24), that includes both Métis and Inuit and can be equated with the term “aboriginal peoples of Canada” used in s. 35, and a narrower meaning that distinguishes Indian bands from other Aboriginal peoples</w:t>
      </w:r>
    </w:p>
    <w:p w14:paraId="2E2D19B6" w14:textId="77777777" w:rsidR="00F75057" w:rsidRPr="00331C85" w:rsidRDefault="0038237A" w:rsidP="00435F78">
      <w:pPr>
        <w:pStyle w:val="ListParagraph"/>
        <w:numPr>
          <w:ilvl w:val="1"/>
          <w:numId w:val="78"/>
        </w:numPr>
        <w:rPr>
          <w:color w:val="000000" w:themeColor="text1"/>
        </w:rPr>
      </w:pPr>
      <w:r w:rsidRPr="00331C85">
        <w:rPr>
          <w:rFonts w:cs="Times New Roman"/>
          <w:color w:val="000000" w:themeColor="text1"/>
          <w:szCs w:val="21"/>
        </w:rPr>
        <w:t>“Indians” has long been used as a general term referring to all Indigenous peoples, including mixed-ancestry communities like the Métis</w:t>
      </w:r>
    </w:p>
    <w:p w14:paraId="148B8502" w14:textId="77777777" w:rsidR="00F75057" w:rsidRPr="00331C85" w:rsidRDefault="0038237A" w:rsidP="00435F78">
      <w:pPr>
        <w:pStyle w:val="ListParagraph"/>
        <w:numPr>
          <w:ilvl w:val="2"/>
          <w:numId w:val="78"/>
        </w:numPr>
        <w:rPr>
          <w:color w:val="000000" w:themeColor="text1"/>
        </w:rPr>
      </w:pPr>
      <w:r w:rsidRPr="00331C85">
        <w:rPr>
          <w:rFonts w:cs="Times New Roman"/>
          <w:color w:val="000000" w:themeColor="text1"/>
          <w:szCs w:val="21"/>
        </w:rPr>
        <w:t>Métis were considered “Indians” for pre-Confederation treaties such as the Robinson Treaties of 1850. Many post-Confederation statutes considered Métis to be “Indians”, including the 1868</w:t>
      </w:r>
      <w:r w:rsidRPr="00331C85">
        <w:rPr>
          <w:rFonts w:cs="Times New Roman"/>
          <w:i/>
          <w:color w:val="000000" w:themeColor="text1"/>
          <w:szCs w:val="21"/>
        </w:rPr>
        <w:t xml:space="preserve"> </w:t>
      </w:r>
      <w:r w:rsidRPr="00331C85">
        <w:rPr>
          <w:rFonts w:cs="Times New Roman"/>
          <w:color w:val="000000" w:themeColor="text1"/>
          <w:szCs w:val="21"/>
        </w:rPr>
        <w:t>statute</w:t>
      </w:r>
    </w:p>
    <w:p w14:paraId="1B800D53" w14:textId="77777777" w:rsidR="00F75057" w:rsidRPr="00331C85" w:rsidRDefault="0038237A" w:rsidP="00435F78">
      <w:pPr>
        <w:pStyle w:val="ListParagraph"/>
        <w:numPr>
          <w:ilvl w:val="2"/>
          <w:numId w:val="78"/>
        </w:numPr>
        <w:rPr>
          <w:color w:val="000000" w:themeColor="text1"/>
        </w:rPr>
      </w:pPr>
      <w:r w:rsidRPr="00331C85">
        <w:rPr>
          <w:rFonts w:cs="Times New Roman"/>
          <w:color w:val="000000" w:themeColor="text1"/>
          <w:szCs w:val="21"/>
        </w:rPr>
        <w:t>Many Métis were also sent to Indian Residential Schools, another exercise of federal authority over “Indians”</w:t>
      </w:r>
    </w:p>
    <w:p w14:paraId="44A9A5ED" w14:textId="739AFA45" w:rsidR="0038237A" w:rsidRPr="00331C85" w:rsidRDefault="0038237A" w:rsidP="00435F78">
      <w:pPr>
        <w:pStyle w:val="ListParagraph"/>
        <w:numPr>
          <w:ilvl w:val="2"/>
          <w:numId w:val="78"/>
        </w:numPr>
        <w:rPr>
          <w:color w:val="000000" w:themeColor="text1"/>
        </w:rPr>
      </w:pPr>
      <w:r w:rsidRPr="00331C85">
        <w:rPr>
          <w:rFonts w:cs="Times New Roman"/>
          <w:color w:val="000000" w:themeColor="text1"/>
          <w:szCs w:val="21"/>
        </w:rPr>
        <w:t>Not only has the federal government legislated over Métis as “Indians”, but it appears to have done so in the belief it was acting within its constitutional authority</w:t>
      </w:r>
    </w:p>
    <w:p w14:paraId="3B4F3E74" w14:textId="77777777" w:rsidR="0038237A" w:rsidRPr="00331C85" w:rsidRDefault="0038237A" w:rsidP="0038237A">
      <w:pPr>
        <w:ind w:left="720"/>
        <w:rPr>
          <w:color w:val="000000" w:themeColor="text1"/>
        </w:rPr>
      </w:pPr>
      <w:r w:rsidRPr="00331C85">
        <w:rPr>
          <w:color w:val="000000" w:themeColor="text1"/>
        </w:rPr>
        <w:t>Neither the second nor third declaration should be granted because both restate settled law</w:t>
      </w:r>
    </w:p>
    <w:p w14:paraId="6A1BBB4F" w14:textId="77777777" w:rsidR="0038237A" w:rsidRPr="00331C85" w:rsidRDefault="0038237A" w:rsidP="0038237A">
      <w:pPr>
        <w:ind w:left="720" w:hanging="720"/>
        <w:rPr>
          <w:color w:val="000000" w:themeColor="text1"/>
        </w:rPr>
      </w:pPr>
      <w:r w:rsidRPr="00331C85">
        <w:rPr>
          <w:color w:val="000000" w:themeColor="text1"/>
        </w:rPr>
        <w:t>Issue:</w:t>
      </w:r>
      <w:r w:rsidRPr="00331C85">
        <w:rPr>
          <w:color w:val="000000" w:themeColor="text1"/>
        </w:rPr>
        <w:tab/>
      </w:r>
      <w:r w:rsidRPr="00331C85">
        <w:rPr>
          <w:rFonts w:cs="Times New Roman"/>
          <w:color w:val="000000" w:themeColor="text1"/>
          <w:szCs w:val="21"/>
        </w:rPr>
        <w:t>The appellants sought to restore the first declaration as granted by the trial judge, not as restricted by the Federal Court of Appeal. In addition, they asked that the second and third declarations be granted. The Crown cross-appealed, arguing that none of the declarations should be granted.</w:t>
      </w:r>
    </w:p>
    <w:p w14:paraId="44EDB75E" w14:textId="77777777" w:rsidR="0038237A" w:rsidRPr="00331C85" w:rsidRDefault="0038237A" w:rsidP="0038237A">
      <w:pPr>
        <w:rPr>
          <w:color w:val="000000" w:themeColor="text1"/>
        </w:rPr>
      </w:pPr>
      <w:r w:rsidRPr="00331C85">
        <w:rPr>
          <w:color w:val="000000" w:themeColor="text1"/>
        </w:rPr>
        <w:t>Notes:</w:t>
      </w:r>
    </w:p>
    <w:p w14:paraId="1D64BE74" w14:textId="6782E371" w:rsidR="00083D49" w:rsidRPr="00331C85" w:rsidRDefault="00083D49" w:rsidP="00083D49">
      <w:pPr>
        <w:rPr>
          <w:color w:val="000000" w:themeColor="text1"/>
        </w:rPr>
      </w:pPr>
    </w:p>
    <w:p w14:paraId="4CDD69E6" w14:textId="65348C45" w:rsidR="00BF6307" w:rsidRPr="00331C85" w:rsidRDefault="0038237A" w:rsidP="00BF6307">
      <w:pPr>
        <w:pStyle w:val="Heading3"/>
        <w:rPr>
          <w:color w:val="000000" w:themeColor="text1"/>
        </w:rPr>
      </w:pPr>
      <w:bookmarkStart w:id="241" w:name="_Toc18930307"/>
      <w:r w:rsidRPr="00331C85">
        <w:rPr>
          <w:color w:val="000000" w:themeColor="text1"/>
        </w:rPr>
        <w:t>Provincial Legislative Competence</w:t>
      </w:r>
      <w:bookmarkEnd w:id="241"/>
    </w:p>
    <w:p w14:paraId="17788DAC" w14:textId="77777777" w:rsidR="007D63B5" w:rsidRPr="00331C85" w:rsidRDefault="0038237A" w:rsidP="00435F78">
      <w:pPr>
        <w:pStyle w:val="ListParagraph"/>
        <w:numPr>
          <w:ilvl w:val="0"/>
          <w:numId w:val="78"/>
        </w:numPr>
        <w:rPr>
          <w:color w:val="000000" w:themeColor="text1"/>
        </w:rPr>
      </w:pPr>
      <w:r w:rsidRPr="00331C85">
        <w:rPr>
          <w:color w:val="000000" w:themeColor="text1"/>
        </w:rPr>
        <w:t>Federal legislative competence to pass laws affecting Aboriginal peoples is clearly established in s91(24)</w:t>
      </w:r>
    </w:p>
    <w:p w14:paraId="3D4FD948" w14:textId="77777777" w:rsidR="007D63B5" w:rsidRPr="00331C85" w:rsidRDefault="0038237A" w:rsidP="00435F78">
      <w:pPr>
        <w:pStyle w:val="ListParagraph"/>
        <w:numPr>
          <w:ilvl w:val="0"/>
          <w:numId w:val="78"/>
        </w:numPr>
        <w:rPr>
          <w:color w:val="000000" w:themeColor="text1"/>
        </w:rPr>
      </w:pPr>
      <w:r w:rsidRPr="00331C85">
        <w:rPr>
          <w:color w:val="000000" w:themeColor="text1"/>
        </w:rPr>
        <w:t xml:space="preserve">Provincial authority to pass laws affecting Aboriginal peoples is a more complicated issue </w:t>
      </w:r>
    </w:p>
    <w:p w14:paraId="30A72A9B" w14:textId="77777777" w:rsidR="007D63B5" w:rsidRPr="00331C85" w:rsidRDefault="0038237A" w:rsidP="00435F78">
      <w:pPr>
        <w:pStyle w:val="ListParagraph"/>
        <w:numPr>
          <w:ilvl w:val="1"/>
          <w:numId w:val="78"/>
        </w:numPr>
        <w:rPr>
          <w:color w:val="000000" w:themeColor="text1"/>
        </w:rPr>
      </w:pPr>
      <w:r w:rsidRPr="00331C85">
        <w:rPr>
          <w:color w:val="000000" w:themeColor="text1"/>
        </w:rPr>
        <w:t>Province not entitled to “single out” Aboriginal people, it may in some circumstances regulate Aboriginal peoples by “laws of general application”</w:t>
      </w:r>
    </w:p>
    <w:p w14:paraId="390C75EB" w14:textId="7CB3B3E0" w:rsidR="0038237A" w:rsidRDefault="0038237A" w:rsidP="0038237A">
      <w:pPr>
        <w:pStyle w:val="ListParagraph"/>
        <w:numPr>
          <w:ilvl w:val="2"/>
          <w:numId w:val="78"/>
        </w:numPr>
        <w:rPr>
          <w:color w:val="000000" w:themeColor="text1"/>
        </w:rPr>
      </w:pPr>
      <w:r w:rsidRPr="00331C85">
        <w:rPr>
          <w:color w:val="000000" w:themeColor="text1"/>
        </w:rPr>
        <w:t>Governed by the federalism doctrine of interjurisdictional immunity</w:t>
      </w:r>
      <w:r w:rsidR="0014466D" w:rsidRPr="00331C85">
        <w:rPr>
          <w:color w:val="000000" w:themeColor="text1"/>
        </w:rPr>
        <w:t xml:space="preserve"> which operates to preclude the application of provincial laws that intrude on the core of the federal power </w:t>
      </w:r>
    </w:p>
    <w:p w14:paraId="15089B21" w14:textId="77777777" w:rsidR="00530B08" w:rsidRPr="00530B08" w:rsidRDefault="00530B08" w:rsidP="00530B08">
      <w:pPr>
        <w:pStyle w:val="ListParagraph"/>
        <w:ind w:left="2160"/>
        <w:rPr>
          <w:color w:val="000000" w:themeColor="text1"/>
        </w:rPr>
      </w:pPr>
    </w:p>
    <w:p w14:paraId="3552383F" w14:textId="5908936C" w:rsidR="0038237A" w:rsidRPr="00331C85" w:rsidRDefault="0038237A" w:rsidP="0038237A">
      <w:pPr>
        <w:pStyle w:val="Heading4"/>
      </w:pPr>
      <w:bookmarkStart w:id="242" w:name="_Toc18930308"/>
      <w:r w:rsidRPr="00331C85">
        <w:t>Delgamuukw v BC</w:t>
      </w:r>
      <w:bookmarkEnd w:id="242"/>
    </w:p>
    <w:p w14:paraId="51C77D2B" w14:textId="3D3A091A" w:rsidR="00234D12" w:rsidRPr="00331C85" w:rsidRDefault="0014466D" w:rsidP="008C4F53">
      <w:pPr>
        <w:ind w:left="720" w:hanging="720"/>
        <w:rPr>
          <w:color w:val="000000" w:themeColor="text1"/>
        </w:rPr>
      </w:pPr>
      <w:r w:rsidRPr="00331C85">
        <w:rPr>
          <w:color w:val="000000" w:themeColor="text1"/>
        </w:rPr>
        <w:t>Ratio:</w:t>
      </w:r>
      <w:r w:rsidR="00266EA4" w:rsidRPr="00331C85">
        <w:rPr>
          <w:color w:val="000000" w:themeColor="text1"/>
        </w:rPr>
        <w:tab/>
        <w:t>Prior to 1982, as a result, Aboriginal rights could not be extinguished by provincial laws of general application” – the province was never able to extinguish title or rights.</w:t>
      </w:r>
      <w:r w:rsidR="008C4F53" w:rsidRPr="00331C85">
        <w:rPr>
          <w:color w:val="000000" w:themeColor="text1"/>
        </w:rPr>
        <w:t xml:space="preserve"> There is NO role “left” for IJI defining Aboriginal rights as core to s. 91(24). </w:t>
      </w:r>
    </w:p>
    <w:p w14:paraId="00D0F3FE" w14:textId="75629285" w:rsidR="0014466D" w:rsidRPr="00331C85" w:rsidRDefault="0014466D" w:rsidP="0053492F">
      <w:pPr>
        <w:rPr>
          <w:color w:val="000000" w:themeColor="text1"/>
        </w:rPr>
      </w:pPr>
      <w:r w:rsidRPr="00331C85">
        <w:rPr>
          <w:color w:val="000000" w:themeColor="text1"/>
        </w:rPr>
        <w:t>Facts:</w:t>
      </w:r>
    </w:p>
    <w:p w14:paraId="619BE75C" w14:textId="6FFD4ADE" w:rsidR="0014466D" w:rsidRPr="00331C85" w:rsidRDefault="0014466D" w:rsidP="0053492F">
      <w:pPr>
        <w:rPr>
          <w:color w:val="000000" w:themeColor="text1"/>
        </w:rPr>
      </w:pPr>
      <w:r w:rsidRPr="00331C85">
        <w:rPr>
          <w:color w:val="000000" w:themeColor="text1"/>
        </w:rPr>
        <w:t>Result:</w:t>
      </w:r>
      <w:r w:rsidRPr="00331C85">
        <w:rPr>
          <w:color w:val="000000" w:themeColor="text1"/>
        </w:rPr>
        <w:tab/>
      </w:r>
    </w:p>
    <w:p w14:paraId="2DBBD7AF" w14:textId="77777777" w:rsidR="007D63B5" w:rsidRPr="00331C85" w:rsidRDefault="0014466D" w:rsidP="007D63B5">
      <w:pPr>
        <w:rPr>
          <w:color w:val="000000" w:themeColor="text1"/>
        </w:rPr>
      </w:pPr>
      <w:r w:rsidRPr="00331C85">
        <w:rPr>
          <w:color w:val="000000" w:themeColor="text1"/>
        </w:rPr>
        <w:t>Reason:</w:t>
      </w:r>
      <w:r w:rsidRPr="00331C85">
        <w:rPr>
          <w:color w:val="000000" w:themeColor="text1"/>
        </w:rPr>
        <w:tab/>
      </w:r>
      <w:r w:rsidRPr="00331C85">
        <w:rPr>
          <w:i/>
          <w:color w:val="000000" w:themeColor="text1"/>
        </w:rPr>
        <w:t>Primary Jurisdiction</w:t>
      </w:r>
    </w:p>
    <w:p w14:paraId="167EB1E3" w14:textId="77777777" w:rsidR="007D63B5" w:rsidRPr="00331C85" w:rsidRDefault="0014466D" w:rsidP="00435F78">
      <w:pPr>
        <w:pStyle w:val="ListParagraph"/>
        <w:numPr>
          <w:ilvl w:val="1"/>
          <w:numId w:val="78"/>
        </w:numPr>
        <w:rPr>
          <w:color w:val="000000" w:themeColor="text1"/>
        </w:rPr>
      </w:pPr>
      <w:r w:rsidRPr="00331C85">
        <w:rPr>
          <w:color w:val="000000" w:themeColor="text1"/>
        </w:rPr>
        <w:t>Since 1871, the exclusive power to legislate in relation to “Indians, and Lands reserved for the Indians” has been vested with the federal government by virtue of s91(24)</w:t>
      </w:r>
    </w:p>
    <w:p w14:paraId="364433AA" w14:textId="77777777" w:rsidR="007D63B5" w:rsidRPr="00331C85" w:rsidRDefault="0014466D" w:rsidP="00435F78">
      <w:pPr>
        <w:pStyle w:val="ListParagraph"/>
        <w:numPr>
          <w:ilvl w:val="1"/>
          <w:numId w:val="78"/>
        </w:numPr>
        <w:rPr>
          <w:color w:val="000000" w:themeColor="text1"/>
        </w:rPr>
      </w:pPr>
      <w:r w:rsidRPr="00331C85">
        <w:rPr>
          <w:color w:val="000000" w:themeColor="text1"/>
        </w:rPr>
        <w:t>The head of jurisdiction encompasses within it the exclusive power to extinguish aboriginal rights, including</w:t>
      </w:r>
      <w:r w:rsidR="007D63B5" w:rsidRPr="00331C85">
        <w:rPr>
          <w:color w:val="000000" w:themeColor="text1"/>
        </w:rPr>
        <w:t xml:space="preserve"> </w:t>
      </w:r>
      <w:r w:rsidRPr="00331C85">
        <w:rPr>
          <w:color w:val="000000" w:themeColor="text1"/>
        </w:rPr>
        <w:t>aboriginal title</w:t>
      </w:r>
    </w:p>
    <w:p w14:paraId="5DDEF6BE" w14:textId="77777777" w:rsidR="007D63B5" w:rsidRPr="00331C85" w:rsidRDefault="007D63B5" w:rsidP="00435F78">
      <w:pPr>
        <w:pStyle w:val="ListParagraph"/>
        <w:numPr>
          <w:ilvl w:val="1"/>
          <w:numId w:val="78"/>
        </w:numPr>
        <w:rPr>
          <w:color w:val="000000" w:themeColor="text1"/>
        </w:rPr>
      </w:pPr>
      <w:r w:rsidRPr="00331C85">
        <w:rPr>
          <w:color w:val="000000" w:themeColor="text1"/>
        </w:rPr>
        <w:t>SCC has held that s91(24) protects a core of Indianness from provincial intrusion through the doctrine of IJI</w:t>
      </w:r>
    </w:p>
    <w:p w14:paraId="0B77F0EC" w14:textId="77777777" w:rsidR="007D63B5" w:rsidRPr="00331C85" w:rsidRDefault="007D63B5" w:rsidP="00435F78">
      <w:pPr>
        <w:pStyle w:val="ListParagraph"/>
        <w:numPr>
          <w:ilvl w:val="2"/>
          <w:numId w:val="78"/>
        </w:numPr>
        <w:rPr>
          <w:color w:val="000000" w:themeColor="text1"/>
        </w:rPr>
      </w:pPr>
      <w:r w:rsidRPr="00331C85">
        <w:rPr>
          <w:color w:val="000000" w:themeColor="text1"/>
        </w:rPr>
        <w:t xml:space="preserve">This core falls within the scope of federal jurisdiction over Indians </w:t>
      </w:r>
    </w:p>
    <w:p w14:paraId="5BF4B1B8" w14:textId="77777777" w:rsidR="007D63B5" w:rsidRPr="00331C85" w:rsidRDefault="007D63B5" w:rsidP="00435F78">
      <w:pPr>
        <w:pStyle w:val="ListParagraph"/>
        <w:numPr>
          <w:ilvl w:val="3"/>
          <w:numId w:val="78"/>
        </w:numPr>
        <w:rPr>
          <w:color w:val="000000" w:themeColor="text1"/>
        </w:rPr>
      </w:pPr>
      <w:r w:rsidRPr="00331C85">
        <w:rPr>
          <w:color w:val="000000" w:themeColor="text1"/>
        </w:rPr>
        <w:t xml:space="preserve">Encompasses aboriginal rights, including the rights that are recognized and affirmed by s35(1) </w:t>
      </w:r>
    </w:p>
    <w:p w14:paraId="51E5B5A4" w14:textId="60C3E2FE" w:rsidR="007D63B5" w:rsidRPr="00331C85" w:rsidRDefault="007D63B5" w:rsidP="00435F78">
      <w:pPr>
        <w:pStyle w:val="ListParagraph"/>
        <w:numPr>
          <w:ilvl w:val="1"/>
          <w:numId w:val="78"/>
        </w:numPr>
        <w:rPr>
          <w:color w:val="000000" w:themeColor="text1"/>
        </w:rPr>
      </w:pPr>
      <w:r w:rsidRPr="00331C85">
        <w:rPr>
          <w:color w:val="000000" w:themeColor="text1"/>
        </w:rPr>
        <w:t>Laws which purport to extinguish those rights therefore touch the core of Indianness which lies at the heart of s91(24)</w:t>
      </w:r>
      <w:r w:rsidR="0014466D" w:rsidRPr="00331C85">
        <w:rPr>
          <w:color w:val="000000" w:themeColor="text1"/>
        </w:rPr>
        <w:t xml:space="preserve"> </w:t>
      </w:r>
      <w:r w:rsidRPr="00331C85">
        <w:rPr>
          <w:color w:val="000000" w:themeColor="text1"/>
        </w:rPr>
        <w:t>and are beyond the legislative competence of the pr</w:t>
      </w:r>
      <w:r w:rsidR="005E51C6" w:rsidRPr="00331C85">
        <w:rPr>
          <w:color w:val="000000" w:themeColor="text1"/>
        </w:rPr>
        <w:t>o</w:t>
      </w:r>
      <w:r w:rsidRPr="00331C85">
        <w:rPr>
          <w:color w:val="000000" w:themeColor="text1"/>
        </w:rPr>
        <w:t>vinces to enact</w:t>
      </w:r>
    </w:p>
    <w:p w14:paraId="55E8114C" w14:textId="5F635DF2" w:rsidR="005E51C6" w:rsidRPr="00331C85" w:rsidRDefault="005E51C6" w:rsidP="005E51C6">
      <w:pPr>
        <w:ind w:left="720"/>
        <w:rPr>
          <w:color w:val="000000" w:themeColor="text1"/>
        </w:rPr>
      </w:pPr>
      <w:r w:rsidRPr="00331C85">
        <w:rPr>
          <w:i/>
          <w:color w:val="000000" w:themeColor="text1"/>
        </w:rPr>
        <w:t>Provincial Laws of General Application</w:t>
      </w:r>
    </w:p>
    <w:p w14:paraId="02180195" w14:textId="25740318" w:rsidR="005E51C6" w:rsidRPr="00331C85" w:rsidRDefault="003E30DE" w:rsidP="00435F78">
      <w:pPr>
        <w:pStyle w:val="ListParagraph"/>
        <w:numPr>
          <w:ilvl w:val="1"/>
          <w:numId w:val="78"/>
        </w:numPr>
        <w:rPr>
          <w:color w:val="000000" w:themeColor="text1"/>
        </w:rPr>
      </w:pPr>
      <w:r w:rsidRPr="00331C85">
        <w:rPr>
          <w:color w:val="000000" w:themeColor="text1"/>
        </w:rPr>
        <w:t>The vesting of exclusive jurisdiction with the federal government over Indians and Indian lands under s91(24), operates to preclude provincial laws in relation to those matters</w:t>
      </w:r>
    </w:p>
    <w:p w14:paraId="6EA77FF7" w14:textId="7EFA0AA4" w:rsidR="003E30DE" w:rsidRPr="00331C85" w:rsidRDefault="003E30DE" w:rsidP="00435F78">
      <w:pPr>
        <w:pStyle w:val="ListParagraph"/>
        <w:numPr>
          <w:ilvl w:val="2"/>
          <w:numId w:val="78"/>
        </w:numPr>
        <w:rPr>
          <w:color w:val="000000" w:themeColor="text1"/>
        </w:rPr>
      </w:pPr>
      <w:r w:rsidRPr="00331C85">
        <w:rPr>
          <w:color w:val="000000" w:themeColor="text1"/>
        </w:rPr>
        <w:t xml:space="preserve">Provincial laws which single out Indians for special treatment are </w:t>
      </w:r>
      <w:r w:rsidRPr="00331C85">
        <w:rPr>
          <w:i/>
          <w:color w:val="000000" w:themeColor="text1"/>
        </w:rPr>
        <w:t>ultra vires</w:t>
      </w:r>
    </w:p>
    <w:p w14:paraId="597721A0" w14:textId="6E9A74E0" w:rsidR="003E30DE" w:rsidRPr="00331C85" w:rsidRDefault="003E30DE" w:rsidP="00435F78">
      <w:pPr>
        <w:pStyle w:val="ListParagraph"/>
        <w:numPr>
          <w:ilvl w:val="3"/>
          <w:numId w:val="78"/>
        </w:numPr>
        <w:rPr>
          <w:color w:val="000000" w:themeColor="text1"/>
        </w:rPr>
      </w:pPr>
      <w:r w:rsidRPr="00331C85">
        <w:rPr>
          <w:color w:val="000000" w:themeColor="text1"/>
        </w:rPr>
        <w:t xml:space="preserve">Because they are in relation to Indians and therefore invade federal jurisdiction </w:t>
      </w:r>
    </w:p>
    <w:p w14:paraId="09228E7F" w14:textId="77777777" w:rsidR="000A0F59" w:rsidRPr="00331C85" w:rsidRDefault="003E30DE" w:rsidP="00435F78">
      <w:pPr>
        <w:pStyle w:val="ListParagraph"/>
        <w:numPr>
          <w:ilvl w:val="1"/>
          <w:numId w:val="78"/>
        </w:numPr>
        <w:rPr>
          <w:color w:val="000000" w:themeColor="text1"/>
        </w:rPr>
      </w:pPr>
      <w:r w:rsidRPr="00331C85">
        <w:rPr>
          <w:color w:val="000000" w:themeColor="text1"/>
        </w:rPr>
        <w:t xml:space="preserve">Notwithstanding s91(24), provincial laws of general application apply </w:t>
      </w:r>
      <w:r w:rsidRPr="00331C85">
        <w:rPr>
          <w:i/>
          <w:color w:val="000000" w:themeColor="text1"/>
        </w:rPr>
        <w:t>proprio vigore</w:t>
      </w:r>
      <w:r w:rsidRPr="00331C85">
        <w:rPr>
          <w:color w:val="000000" w:themeColor="text1"/>
        </w:rPr>
        <w:t xml:space="preserve"> to Indians and Indian lands</w:t>
      </w:r>
    </w:p>
    <w:p w14:paraId="16C2F746" w14:textId="77777777" w:rsidR="0055474E" w:rsidRPr="00331C85" w:rsidRDefault="000A0F59" w:rsidP="00435F78">
      <w:pPr>
        <w:pStyle w:val="ListParagraph"/>
        <w:numPr>
          <w:ilvl w:val="1"/>
          <w:numId w:val="78"/>
        </w:numPr>
        <w:rPr>
          <w:b/>
          <w:color w:val="000000" w:themeColor="text1"/>
        </w:rPr>
      </w:pPr>
      <w:r w:rsidRPr="00331C85">
        <w:rPr>
          <w:b/>
          <w:color w:val="000000" w:themeColor="text1"/>
        </w:rPr>
        <w:t>Does the same principle allow provincial laws of general application to extinguish Aboriginal rights</w:t>
      </w:r>
      <w:r w:rsidR="0055474E" w:rsidRPr="00331C85">
        <w:rPr>
          <w:b/>
          <w:color w:val="000000" w:themeColor="text1"/>
        </w:rPr>
        <w:t>? NO</w:t>
      </w:r>
    </w:p>
    <w:p w14:paraId="36829908" w14:textId="33A8E728" w:rsidR="003E30DE" w:rsidRPr="00331C85" w:rsidRDefault="003E30DE" w:rsidP="00435F78">
      <w:pPr>
        <w:pStyle w:val="ListParagraph"/>
        <w:numPr>
          <w:ilvl w:val="2"/>
          <w:numId w:val="78"/>
        </w:numPr>
        <w:rPr>
          <w:color w:val="000000" w:themeColor="text1"/>
        </w:rPr>
      </w:pPr>
      <w:r w:rsidRPr="00331C85">
        <w:rPr>
          <w:color w:val="000000" w:themeColor="text1"/>
        </w:rPr>
        <w:t xml:space="preserve"> </w:t>
      </w:r>
      <w:r w:rsidR="0055474E" w:rsidRPr="00331C85">
        <w:rPr>
          <w:color w:val="000000" w:themeColor="text1"/>
        </w:rPr>
        <w:t xml:space="preserve">A law of general application, by definition, meet the standard which has been set by this court for the extinguishment of aboriginal rights without being </w:t>
      </w:r>
      <w:r w:rsidR="0055474E" w:rsidRPr="00331C85">
        <w:rPr>
          <w:i/>
          <w:color w:val="000000" w:themeColor="text1"/>
        </w:rPr>
        <w:t>ultra vires</w:t>
      </w:r>
      <w:r w:rsidR="0055474E" w:rsidRPr="00331C85">
        <w:rPr>
          <w:color w:val="000000" w:themeColor="text1"/>
        </w:rPr>
        <w:t xml:space="preserve"> the province</w:t>
      </w:r>
    </w:p>
    <w:p w14:paraId="71B8BE33" w14:textId="2ADA53F2" w:rsidR="0055474E" w:rsidRPr="00331C85" w:rsidRDefault="0055474E" w:rsidP="00435F78">
      <w:pPr>
        <w:pStyle w:val="ListParagraph"/>
        <w:numPr>
          <w:ilvl w:val="3"/>
          <w:numId w:val="78"/>
        </w:numPr>
        <w:rPr>
          <w:color w:val="000000" w:themeColor="text1"/>
        </w:rPr>
      </w:pPr>
      <w:r w:rsidRPr="00331C85">
        <w:rPr>
          <w:color w:val="000000" w:themeColor="text1"/>
        </w:rPr>
        <w:t xml:space="preserve">Standard laid down in </w:t>
      </w:r>
      <w:r w:rsidRPr="00331C85">
        <w:rPr>
          <w:i/>
          <w:color w:val="000000" w:themeColor="text1"/>
        </w:rPr>
        <w:t>Sparrow</w:t>
      </w:r>
    </w:p>
    <w:p w14:paraId="14D3346C" w14:textId="40DFAC35" w:rsidR="0055474E" w:rsidRPr="00331C85" w:rsidRDefault="0055474E" w:rsidP="00435F78">
      <w:pPr>
        <w:pStyle w:val="ListParagraph"/>
        <w:numPr>
          <w:ilvl w:val="4"/>
          <w:numId w:val="78"/>
        </w:numPr>
        <w:rPr>
          <w:color w:val="000000" w:themeColor="text1"/>
        </w:rPr>
      </w:pPr>
      <w:r w:rsidRPr="00331C85">
        <w:rPr>
          <w:color w:val="000000" w:themeColor="text1"/>
        </w:rPr>
        <w:t>Drew a distinction between laws which extinguished aboriginal rights, they could not extinguish those rights</w:t>
      </w:r>
    </w:p>
    <w:p w14:paraId="5FDE3422" w14:textId="67790DAB" w:rsidR="0055474E" w:rsidRPr="00331C85" w:rsidRDefault="0055474E" w:rsidP="00435F78">
      <w:pPr>
        <w:pStyle w:val="ListParagraph"/>
        <w:numPr>
          <w:ilvl w:val="4"/>
          <w:numId w:val="78"/>
        </w:numPr>
        <w:rPr>
          <w:color w:val="000000" w:themeColor="text1"/>
        </w:rPr>
      </w:pPr>
      <w:r w:rsidRPr="00331C85">
        <w:rPr>
          <w:color w:val="000000" w:themeColor="text1"/>
        </w:rPr>
        <w:t xml:space="preserve">While requirement of clear and plain intent does not require that the Crown “use language which refers expressly to its extinguishment of aboriginal rights” </w:t>
      </w:r>
      <w:r w:rsidRPr="00331C85">
        <w:rPr>
          <w:i/>
          <w:color w:val="000000" w:themeColor="text1"/>
        </w:rPr>
        <w:t>Gladstone</w:t>
      </w:r>
    </w:p>
    <w:p w14:paraId="003C3F66" w14:textId="4D3CC47E" w:rsidR="00285194" w:rsidRPr="00331C85" w:rsidRDefault="00285194" w:rsidP="00285194">
      <w:pPr>
        <w:ind w:left="720"/>
        <w:rPr>
          <w:b/>
          <w:color w:val="000000" w:themeColor="text1"/>
        </w:rPr>
      </w:pPr>
      <w:r w:rsidRPr="00331C85">
        <w:rPr>
          <w:b/>
          <w:i/>
          <w:color w:val="000000" w:themeColor="text1"/>
        </w:rPr>
        <w:t>Interjurisdictional Immunity</w:t>
      </w:r>
    </w:p>
    <w:p w14:paraId="74A850F4" w14:textId="3EF81A17" w:rsidR="00285194" w:rsidRPr="00331C85" w:rsidRDefault="00285194" w:rsidP="00435F78">
      <w:pPr>
        <w:pStyle w:val="ListParagraph"/>
        <w:numPr>
          <w:ilvl w:val="1"/>
          <w:numId w:val="78"/>
        </w:numPr>
        <w:rPr>
          <w:color w:val="000000" w:themeColor="text1"/>
        </w:rPr>
      </w:pPr>
      <w:r w:rsidRPr="00331C85">
        <w:rPr>
          <w:color w:val="000000" w:themeColor="text1"/>
        </w:rPr>
        <w:t>“Core” of 91(24) “encompasses aboriginal rights, including the rights that are recognized and affirmed by s. 35(1)”</w:t>
      </w:r>
    </w:p>
    <w:p w14:paraId="4F0DBC05" w14:textId="3D9F48E6" w:rsidR="00285194" w:rsidRPr="00331C85" w:rsidRDefault="00285194" w:rsidP="00435F78">
      <w:pPr>
        <w:pStyle w:val="ListParagraph"/>
        <w:numPr>
          <w:ilvl w:val="2"/>
          <w:numId w:val="78"/>
        </w:numPr>
        <w:rPr>
          <w:color w:val="000000" w:themeColor="text1"/>
        </w:rPr>
      </w:pPr>
      <w:r w:rsidRPr="00331C85">
        <w:rPr>
          <w:color w:val="000000" w:themeColor="text1"/>
        </w:rPr>
        <w:t xml:space="preserve">S91(24) protects a core of federal jurisdiction even from provincial laws of general application, through the operation of the doctrine of IJI </w:t>
      </w:r>
    </w:p>
    <w:p w14:paraId="33B512E3" w14:textId="77777777" w:rsidR="00285194" w:rsidRPr="00331C85" w:rsidRDefault="00285194" w:rsidP="00435F78">
      <w:pPr>
        <w:pStyle w:val="ListParagraph"/>
        <w:numPr>
          <w:ilvl w:val="3"/>
          <w:numId w:val="78"/>
        </w:numPr>
        <w:rPr>
          <w:color w:val="000000" w:themeColor="text1"/>
        </w:rPr>
      </w:pPr>
      <w:r w:rsidRPr="00331C85">
        <w:rPr>
          <w:color w:val="000000" w:themeColor="text1"/>
        </w:rPr>
        <w:t>The core of Indianness has been defined in both negative and positive terms</w:t>
      </w:r>
    </w:p>
    <w:p w14:paraId="44A26EBF" w14:textId="77777777" w:rsidR="00285194" w:rsidRPr="00331C85" w:rsidRDefault="00285194" w:rsidP="00435F78">
      <w:pPr>
        <w:pStyle w:val="ListParagraph"/>
        <w:numPr>
          <w:ilvl w:val="4"/>
          <w:numId w:val="78"/>
        </w:numPr>
        <w:rPr>
          <w:color w:val="000000" w:themeColor="text1"/>
        </w:rPr>
      </w:pPr>
      <w:r w:rsidRPr="00331C85">
        <w:rPr>
          <w:color w:val="000000" w:themeColor="text1"/>
        </w:rPr>
        <w:t xml:space="preserve">Negatively </w:t>
      </w:r>
      <w:r w:rsidRPr="00331C85">
        <w:rPr>
          <w:color w:val="000000" w:themeColor="text1"/>
        </w:rPr>
        <w:sym w:font="Wingdings" w:char="F0E0"/>
      </w:r>
      <w:r w:rsidRPr="00331C85">
        <w:rPr>
          <w:color w:val="000000" w:themeColor="text1"/>
        </w:rPr>
        <w:t xml:space="preserve"> it has been held to not include labour relations and the driving of motor vehicles </w:t>
      </w:r>
    </w:p>
    <w:p w14:paraId="22BC7A85" w14:textId="54B7883F" w:rsidR="00285194" w:rsidRPr="00331C85" w:rsidRDefault="00285194" w:rsidP="00435F78">
      <w:pPr>
        <w:pStyle w:val="ListParagraph"/>
        <w:numPr>
          <w:ilvl w:val="4"/>
          <w:numId w:val="78"/>
        </w:numPr>
        <w:rPr>
          <w:color w:val="000000" w:themeColor="text1"/>
        </w:rPr>
      </w:pPr>
      <w:r w:rsidRPr="00331C85">
        <w:rPr>
          <w:color w:val="000000" w:themeColor="text1"/>
        </w:rPr>
        <w:t xml:space="preserve">Positively </w:t>
      </w:r>
      <w:r w:rsidRPr="00331C85">
        <w:rPr>
          <w:color w:val="000000" w:themeColor="text1"/>
        </w:rPr>
        <w:sym w:font="Wingdings" w:char="F0E0"/>
      </w:r>
      <w:r w:rsidRPr="00331C85">
        <w:rPr>
          <w:color w:val="000000" w:themeColor="text1"/>
        </w:rPr>
        <w:t xml:space="preserve"> </w:t>
      </w:r>
      <w:r w:rsidRPr="00331C85">
        <w:rPr>
          <w:i/>
          <w:color w:val="000000" w:themeColor="text1"/>
        </w:rPr>
        <w:t>Dick</w:t>
      </w:r>
      <w:r w:rsidRPr="00331C85">
        <w:rPr>
          <w:color w:val="000000" w:themeColor="text1"/>
        </w:rPr>
        <w:t xml:space="preserve">; provincial hunting law did not apply </w:t>
      </w:r>
      <w:r w:rsidRPr="00331C85">
        <w:rPr>
          <w:i/>
          <w:color w:val="000000" w:themeColor="text1"/>
        </w:rPr>
        <w:t>proprio vigore</w:t>
      </w:r>
      <w:r w:rsidRPr="00331C85">
        <w:rPr>
          <w:color w:val="000000" w:themeColor="text1"/>
        </w:rPr>
        <w:t xml:space="preserve"> to the members of an Indian band to hunt and because those activities were “at the centre of what they do and what they are” </w:t>
      </w:r>
    </w:p>
    <w:p w14:paraId="78369FDE" w14:textId="77777777" w:rsidR="00285194" w:rsidRPr="00331C85" w:rsidRDefault="00285194" w:rsidP="00435F78">
      <w:pPr>
        <w:pStyle w:val="ListParagraph"/>
        <w:numPr>
          <w:ilvl w:val="1"/>
          <w:numId w:val="78"/>
        </w:numPr>
        <w:rPr>
          <w:color w:val="000000" w:themeColor="text1"/>
        </w:rPr>
      </w:pPr>
      <w:r w:rsidRPr="00331C85">
        <w:rPr>
          <w:color w:val="000000" w:themeColor="text1"/>
        </w:rPr>
        <w:t xml:space="preserve">“Laws which purport to </w:t>
      </w:r>
      <w:r w:rsidRPr="00331C85">
        <w:rPr>
          <w:b/>
          <w:bCs/>
          <w:color w:val="000000" w:themeColor="text1"/>
        </w:rPr>
        <w:t>extinguish</w:t>
      </w:r>
      <w:r w:rsidRPr="00331C85">
        <w:rPr>
          <w:color w:val="000000" w:themeColor="text1"/>
        </w:rPr>
        <w:t xml:space="preserve"> those rights therefore touch the core of Indianness which lies at the heart of s. 91(24), and </w:t>
      </w:r>
      <w:r w:rsidRPr="00331C85">
        <w:rPr>
          <w:b/>
          <w:bCs/>
          <w:color w:val="000000" w:themeColor="text1"/>
        </w:rPr>
        <w:t>are beyond the legislative competence of the provinces</w:t>
      </w:r>
      <w:r w:rsidRPr="00331C85">
        <w:rPr>
          <w:color w:val="000000" w:themeColor="text1"/>
        </w:rPr>
        <w:t xml:space="preserve"> to enact”</w:t>
      </w:r>
    </w:p>
    <w:p w14:paraId="2C23E203" w14:textId="4958062D" w:rsidR="00285194" w:rsidRPr="00331C85" w:rsidRDefault="00285194" w:rsidP="00435F78">
      <w:pPr>
        <w:pStyle w:val="ListParagraph"/>
        <w:numPr>
          <w:ilvl w:val="2"/>
          <w:numId w:val="78"/>
        </w:numPr>
        <w:rPr>
          <w:color w:val="000000" w:themeColor="text1"/>
        </w:rPr>
      </w:pPr>
      <w:r w:rsidRPr="00331C85">
        <w:rPr>
          <w:color w:val="000000" w:themeColor="text1"/>
        </w:rPr>
        <w:t xml:space="preserve">Any law with level of clear and plain intent required to extinguish </w:t>
      </w:r>
      <w:r w:rsidR="00266EA4" w:rsidRPr="00331C85">
        <w:rPr>
          <w:color w:val="000000" w:themeColor="text1"/>
        </w:rPr>
        <w:t xml:space="preserve">in terms of the </w:t>
      </w:r>
      <w:r w:rsidRPr="00331C85">
        <w:rPr>
          <w:i/>
          <w:iCs/>
          <w:color w:val="000000" w:themeColor="text1"/>
        </w:rPr>
        <w:t>Sparrow</w:t>
      </w:r>
      <w:r w:rsidR="00266EA4" w:rsidRPr="00331C85">
        <w:rPr>
          <w:color w:val="000000" w:themeColor="text1"/>
        </w:rPr>
        <w:t xml:space="preserve"> test</w:t>
      </w:r>
      <w:r w:rsidRPr="00331C85">
        <w:rPr>
          <w:color w:val="000000" w:themeColor="text1"/>
        </w:rPr>
        <w:t xml:space="preserve"> would be, in P&amp;S, re</w:t>
      </w:r>
      <w:r w:rsidR="00266EA4" w:rsidRPr="00331C85">
        <w:rPr>
          <w:color w:val="000000" w:themeColor="text1"/>
        </w:rPr>
        <w:t xml:space="preserve"> s91(24)</w:t>
      </w:r>
      <w:r w:rsidRPr="00331C85">
        <w:rPr>
          <w:color w:val="000000" w:themeColor="text1"/>
        </w:rPr>
        <w:t xml:space="preserve"> Indians</w:t>
      </w:r>
    </w:p>
    <w:p w14:paraId="2D12ADB5" w14:textId="651F1EB0" w:rsidR="00285194" w:rsidRPr="00331C85" w:rsidRDefault="00285194" w:rsidP="00435F78">
      <w:pPr>
        <w:pStyle w:val="ListParagraph"/>
        <w:numPr>
          <w:ilvl w:val="2"/>
          <w:numId w:val="78"/>
        </w:numPr>
        <w:rPr>
          <w:color w:val="000000" w:themeColor="text1"/>
        </w:rPr>
      </w:pPr>
      <w:r w:rsidRPr="00331C85">
        <w:rPr>
          <w:color w:val="000000" w:themeColor="text1"/>
        </w:rPr>
        <w:t xml:space="preserve">Any law extinguishing an Aboriginal right would (given </w:t>
      </w:r>
      <w:r w:rsidRPr="00331C85">
        <w:rPr>
          <w:i/>
          <w:iCs/>
          <w:color w:val="000000" w:themeColor="text1"/>
        </w:rPr>
        <w:t xml:space="preserve">Van der Peet </w:t>
      </w:r>
      <w:r w:rsidRPr="00331C85">
        <w:rPr>
          <w:color w:val="000000" w:themeColor="text1"/>
        </w:rPr>
        <w:t>‘integral to distinct culture’ test) fall at the core of Indianness</w:t>
      </w:r>
    </w:p>
    <w:p w14:paraId="5D70AEAC" w14:textId="20AA6B88" w:rsidR="0014466D" w:rsidRPr="00331C85" w:rsidRDefault="0014466D" w:rsidP="0014466D">
      <w:pPr>
        <w:ind w:left="720" w:hanging="720"/>
        <w:rPr>
          <w:color w:val="000000" w:themeColor="text1"/>
        </w:rPr>
      </w:pPr>
      <w:r w:rsidRPr="00331C85">
        <w:rPr>
          <w:color w:val="000000" w:themeColor="text1"/>
        </w:rPr>
        <w:t>Issue:</w:t>
      </w:r>
      <w:r w:rsidRPr="00331C85">
        <w:rPr>
          <w:color w:val="000000" w:themeColor="text1"/>
        </w:rPr>
        <w:tab/>
        <w:t xml:space="preserve">Whether the province of BC had the power to extinguish Aboriginal title before 1982. The province had argued that, even if Aboriginal title had existed, it was extinguished by provincial grants of fee simple. </w:t>
      </w:r>
    </w:p>
    <w:p w14:paraId="213FC69A" w14:textId="78A97FC9" w:rsidR="0014466D" w:rsidRPr="00331C85" w:rsidRDefault="0014466D" w:rsidP="0053492F">
      <w:pPr>
        <w:rPr>
          <w:color w:val="000000" w:themeColor="text1"/>
        </w:rPr>
      </w:pPr>
      <w:r w:rsidRPr="00331C85">
        <w:rPr>
          <w:color w:val="000000" w:themeColor="text1"/>
        </w:rPr>
        <w:t xml:space="preserve">Notes: </w:t>
      </w:r>
    </w:p>
    <w:p w14:paraId="24A8C414" w14:textId="05330A42" w:rsidR="0014466D" w:rsidRPr="00331C85" w:rsidRDefault="0014466D" w:rsidP="0053492F">
      <w:pPr>
        <w:rPr>
          <w:color w:val="000000" w:themeColor="text1"/>
        </w:rPr>
      </w:pPr>
    </w:p>
    <w:p w14:paraId="121D2959" w14:textId="7B09038D" w:rsidR="007438A1" w:rsidRPr="00331C85" w:rsidRDefault="007438A1" w:rsidP="007438A1">
      <w:pPr>
        <w:pStyle w:val="Heading4"/>
      </w:pPr>
      <w:bookmarkStart w:id="243" w:name="_Toc18930309"/>
      <w:r w:rsidRPr="00331C85">
        <w:t>Tsilhqot’in Nation v BC</w:t>
      </w:r>
      <w:bookmarkEnd w:id="243"/>
    </w:p>
    <w:p w14:paraId="23DA417E" w14:textId="75F00BD2" w:rsidR="007438A1" w:rsidRPr="00331C85" w:rsidRDefault="007438A1" w:rsidP="00A0799D">
      <w:pPr>
        <w:ind w:left="720" w:hanging="720"/>
        <w:rPr>
          <w:color w:val="000000" w:themeColor="text1"/>
        </w:rPr>
      </w:pPr>
      <w:r w:rsidRPr="00331C85">
        <w:rPr>
          <w:color w:val="000000" w:themeColor="text1"/>
        </w:rPr>
        <w:t>Ratio:</w:t>
      </w:r>
      <w:r w:rsidR="00A0799D" w:rsidRPr="00331C85">
        <w:rPr>
          <w:color w:val="000000" w:themeColor="text1"/>
        </w:rPr>
        <w:tab/>
        <w:t xml:space="preserve">S. 35 limits both provincial and federal authority to limit rights </w:t>
      </w:r>
      <w:r w:rsidR="00A0799D" w:rsidRPr="00331C85">
        <w:rPr>
          <w:color w:val="000000" w:themeColor="text1"/>
        </w:rPr>
        <w:sym w:font="Wingdings" w:char="F0E0"/>
      </w:r>
      <w:r w:rsidR="00A0799D" w:rsidRPr="00331C85">
        <w:rPr>
          <w:color w:val="000000" w:themeColor="text1"/>
        </w:rPr>
        <w:t xml:space="preserve"> Provincial laws of general application apply to land held under Aboriginal title, subject to the constitutional limitations imposed by s35</w:t>
      </w:r>
    </w:p>
    <w:p w14:paraId="7552ADE1" w14:textId="4E0C58FA" w:rsidR="007438A1" w:rsidRPr="00331C85" w:rsidRDefault="007438A1" w:rsidP="007438A1">
      <w:pPr>
        <w:rPr>
          <w:color w:val="000000" w:themeColor="text1"/>
        </w:rPr>
      </w:pPr>
      <w:r w:rsidRPr="00331C85">
        <w:rPr>
          <w:color w:val="000000" w:themeColor="text1"/>
        </w:rPr>
        <w:t>Facts:</w:t>
      </w:r>
    </w:p>
    <w:p w14:paraId="4ABE44EA" w14:textId="1956FF7D" w:rsidR="007438A1" w:rsidRPr="00331C85" w:rsidRDefault="007438A1" w:rsidP="007438A1">
      <w:pPr>
        <w:ind w:left="720" w:hanging="720"/>
        <w:rPr>
          <w:color w:val="000000" w:themeColor="text1"/>
        </w:rPr>
      </w:pPr>
      <w:r w:rsidRPr="00331C85">
        <w:rPr>
          <w:color w:val="000000" w:themeColor="text1"/>
        </w:rPr>
        <w:t>Result:</w:t>
      </w:r>
      <w:r w:rsidRPr="00331C85">
        <w:rPr>
          <w:color w:val="000000" w:themeColor="text1"/>
        </w:rPr>
        <w:tab/>
        <w:t xml:space="preserve"> </w:t>
      </w:r>
    </w:p>
    <w:p w14:paraId="12765564" w14:textId="21416BEE" w:rsidR="007438A1" w:rsidRPr="00331C85" w:rsidRDefault="007438A1" w:rsidP="007438A1">
      <w:pPr>
        <w:rPr>
          <w:color w:val="000000" w:themeColor="text1"/>
        </w:rPr>
      </w:pPr>
      <w:r w:rsidRPr="00331C85">
        <w:rPr>
          <w:color w:val="000000" w:themeColor="text1"/>
        </w:rPr>
        <w:t>Reason:</w:t>
      </w:r>
      <w:r w:rsidR="00882CF2" w:rsidRPr="00331C85">
        <w:rPr>
          <w:color w:val="000000" w:themeColor="text1"/>
        </w:rPr>
        <w:tab/>
      </w:r>
      <w:r w:rsidR="00882CF2" w:rsidRPr="00331C85">
        <w:rPr>
          <w:i/>
          <w:color w:val="000000" w:themeColor="text1"/>
        </w:rPr>
        <w:t xml:space="preserve">Provincial Laws </w:t>
      </w:r>
      <w:r w:rsidR="001E6B04" w:rsidRPr="00331C85">
        <w:rPr>
          <w:i/>
          <w:color w:val="000000" w:themeColor="text1"/>
        </w:rPr>
        <w:t xml:space="preserve">of General Application </w:t>
      </w:r>
      <w:r w:rsidR="00882CF2" w:rsidRPr="00331C85">
        <w:rPr>
          <w:i/>
          <w:color w:val="000000" w:themeColor="text1"/>
        </w:rPr>
        <w:t>and Aboriginal Title</w:t>
      </w:r>
    </w:p>
    <w:p w14:paraId="1573F5EF" w14:textId="6F964D84" w:rsidR="00BE7986" w:rsidRPr="00331C85" w:rsidRDefault="001E6B04" w:rsidP="00435F78">
      <w:pPr>
        <w:pStyle w:val="ListParagraph"/>
        <w:numPr>
          <w:ilvl w:val="1"/>
          <w:numId w:val="78"/>
        </w:numPr>
        <w:rPr>
          <w:b/>
          <w:color w:val="000000" w:themeColor="text1"/>
        </w:rPr>
      </w:pPr>
      <w:r w:rsidRPr="00331C85">
        <w:rPr>
          <w:b/>
          <w:color w:val="000000" w:themeColor="text1"/>
        </w:rPr>
        <w:t>Generally, provincial governments have the power to regulate land use within the province</w:t>
      </w:r>
    </w:p>
    <w:p w14:paraId="7428B4B7" w14:textId="45A22E02" w:rsidR="001E6B04" w:rsidRPr="00331C85" w:rsidRDefault="001E6B04" w:rsidP="00435F78">
      <w:pPr>
        <w:pStyle w:val="ListParagraph"/>
        <w:numPr>
          <w:ilvl w:val="2"/>
          <w:numId w:val="78"/>
        </w:numPr>
        <w:rPr>
          <w:color w:val="000000" w:themeColor="text1"/>
        </w:rPr>
      </w:pPr>
      <w:r w:rsidRPr="00331C85">
        <w:rPr>
          <w:color w:val="000000" w:themeColor="text1"/>
        </w:rPr>
        <w:t xml:space="preserve">Applies to all lands, whether held by the Crown, by private owners, or by the holders of Aboriginal title </w:t>
      </w:r>
    </w:p>
    <w:p w14:paraId="79CBE567" w14:textId="2616549B" w:rsidR="001E6B04" w:rsidRPr="00331C85" w:rsidRDefault="001E6B04" w:rsidP="00435F78">
      <w:pPr>
        <w:pStyle w:val="ListParagraph"/>
        <w:numPr>
          <w:ilvl w:val="2"/>
          <w:numId w:val="78"/>
        </w:numPr>
        <w:rPr>
          <w:color w:val="000000" w:themeColor="text1"/>
        </w:rPr>
      </w:pPr>
      <w:r w:rsidRPr="00331C85">
        <w:rPr>
          <w:color w:val="000000" w:themeColor="text1"/>
        </w:rPr>
        <w:t>The foundation for this power lies in</w:t>
      </w:r>
      <w:r w:rsidRPr="00331C85">
        <w:rPr>
          <w:b/>
          <w:color w:val="000000" w:themeColor="text1"/>
        </w:rPr>
        <w:t xml:space="preserve"> s92(13)</w:t>
      </w:r>
    </w:p>
    <w:p w14:paraId="41B8753B" w14:textId="3D0A3E16" w:rsidR="001E6B04" w:rsidRPr="00331C85" w:rsidRDefault="001E6B04" w:rsidP="00435F78">
      <w:pPr>
        <w:pStyle w:val="ListParagraph"/>
        <w:numPr>
          <w:ilvl w:val="1"/>
          <w:numId w:val="78"/>
        </w:numPr>
        <w:rPr>
          <w:color w:val="000000" w:themeColor="text1"/>
        </w:rPr>
      </w:pPr>
      <w:r w:rsidRPr="00331C85">
        <w:rPr>
          <w:color w:val="000000" w:themeColor="text1"/>
        </w:rPr>
        <w:t>Provincial power to regulate land held under Aboriginal title is constitutionally limited in two ways</w:t>
      </w:r>
    </w:p>
    <w:p w14:paraId="4CFC95F4" w14:textId="65A932F9" w:rsidR="001E6B04" w:rsidRPr="00331C85" w:rsidRDefault="001E6B04" w:rsidP="00435F78">
      <w:pPr>
        <w:pStyle w:val="ListParagraph"/>
        <w:numPr>
          <w:ilvl w:val="2"/>
          <w:numId w:val="78"/>
        </w:numPr>
        <w:rPr>
          <w:color w:val="000000" w:themeColor="text1"/>
        </w:rPr>
      </w:pPr>
      <w:r w:rsidRPr="00331C85">
        <w:rPr>
          <w:color w:val="000000" w:themeColor="text1"/>
        </w:rPr>
        <w:t xml:space="preserve">Limited by s35 </w:t>
      </w:r>
      <w:r w:rsidRPr="00331C85">
        <w:rPr>
          <w:color w:val="000000" w:themeColor="text1"/>
        </w:rPr>
        <w:sym w:font="Wingdings" w:char="F0E0"/>
      </w:r>
      <w:r w:rsidRPr="00331C85">
        <w:rPr>
          <w:color w:val="000000" w:themeColor="text1"/>
        </w:rPr>
        <w:t xml:space="preserve"> requires any abridgement of the rights flowing from Aboriginal title to be backed by a compelling and substantial governmental objective and to be consistent with the Crown’s fiduciary relationship with title holders</w:t>
      </w:r>
    </w:p>
    <w:p w14:paraId="271578DD" w14:textId="549F9BAB" w:rsidR="001E6B04" w:rsidRPr="00331C85" w:rsidRDefault="001E6B04" w:rsidP="00435F78">
      <w:pPr>
        <w:pStyle w:val="ListParagraph"/>
        <w:numPr>
          <w:ilvl w:val="2"/>
          <w:numId w:val="78"/>
        </w:numPr>
        <w:rPr>
          <w:color w:val="000000" w:themeColor="text1"/>
        </w:rPr>
      </w:pPr>
      <w:r w:rsidRPr="00331C85">
        <w:rPr>
          <w:color w:val="000000" w:themeColor="text1"/>
        </w:rPr>
        <w:t xml:space="preserve">Province’s power to regulate lands under Aboriginal title may in some situations also be limited by the federal power over “Indians, and Lands reserved for Indians” under s91(24) </w:t>
      </w:r>
    </w:p>
    <w:p w14:paraId="0A23E1D7" w14:textId="792B60EA" w:rsidR="001E6B04" w:rsidRPr="00331C85" w:rsidRDefault="001E6B04" w:rsidP="00435F78">
      <w:pPr>
        <w:pStyle w:val="ListParagraph"/>
        <w:numPr>
          <w:ilvl w:val="1"/>
          <w:numId w:val="78"/>
        </w:numPr>
        <w:rPr>
          <w:color w:val="000000" w:themeColor="text1"/>
        </w:rPr>
      </w:pPr>
      <w:r w:rsidRPr="00331C85">
        <w:rPr>
          <w:i/>
          <w:color w:val="000000" w:themeColor="text1"/>
        </w:rPr>
        <w:t>Sparrow</w:t>
      </w:r>
      <w:r w:rsidRPr="00331C85">
        <w:rPr>
          <w:color w:val="000000" w:themeColor="text1"/>
        </w:rPr>
        <w:t xml:space="preserve"> </w:t>
      </w:r>
      <w:r w:rsidRPr="00331C85">
        <w:rPr>
          <w:color w:val="000000" w:themeColor="text1"/>
        </w:rPr>
        <w:sym w:font="Wingdings" w:char="F0E0"/>
      </w:r>
      <w:r w:rsidRPr="00331C85">
        <w:rPr>
          <w:color w:val="000000" w:themeColor="text1"/>
        </w:rPr>
        <w:t xml:space="preserve"> following factors to be relevant in determining whether a law of general application results in a meaningful diminution of an Aboriginal right, giving rise to breach:</w:t>
      </w:r>
    </w:p>
    <w:p w14:paraId="1031EAFF" w14:textId="35D0F404" w:rsidR="001E6B04" w:rsidRPr="00331C85" w:rsidRDefault="001E6B04" w:rsidP="00435F78">
      <w:pPr>
        <w:pStyle w:val="ListParagraph"/>
        <w:numPr>
          <w:ilvl w:val="2"/>
          <w:numId w:val="78"/>
        </w:numPr>
        <w:rPr>
          <w:color w:val="000000" w:themeColor="text1"/>
        </w:rPr>
      </w:pPr>
      <w:r w:rsidRPr="00331C85">
        <w:rPr>
          <w:color w:val="000000" w:themeColor="text1"/>
        </w:rPr>
        <w:t>1) Whether the limitation imposed is unreasonable</w:t>
      </w:r>
    </w:p>
    <w:p w14:paraId="194F97C0" w14:textId="7CBF66C1" w:rsidR="001E6B04" w:rsidRPr="00331C85" w:rsidRDefault="001E6B04" w:rsidP="00435F78">
      <w:pPr>
        <w:pStyle w:val="ListParagraph"/>
        <w:numPr>
          <w:ilvl w:val="2"/>
          <w:numId w:val="78"/>
        </w:numPr>
        <w:rPr>
          <w:color w:val="000000" w:themeColor="text1"/>
        </w:rPr>
      </w:pPr>
      <w:r w:rsidRPr="00331C85">
        <w:rPr>
          <w:color w:val="000000" w:themeColor="text1"/>
        </w:rPr>
        <w:t>2)Whether the legislation imposes undue hardship</w:t>
      </w:r>
    </w:p>
    <w:p w14:paraId="6215DF88" w14:textId="0E1EA463" w:rsidR="001E6B04" w:rsidRPr="00331C85" w:rsidRDefault="001E6B04" w:rsidP="00435F78">
      <w:pPr>
        <w:pStyle w:val="ListParagraph"/>
        <w:numPr>
          <w:ilvl w:val="2"/>
          <w:numId w:val="78"/>
        </w:numPr>
        <w:rPr>
          <w:color w:val="000000" w:themeColor="text1"/>
        </w:rPr>
      </w:pPr>
      <w:r w:rsidRPr="00331C85">
        <w:rPr>
          <w:color w:val="000000" w:themeColor="text1"/>
        </w:rPr>
        <w:t xml:space="preserve">3) Whether the legislation denies the holders of the right their preferred means of exercising the right </w:t>
      </w:r>
    </w:p>
    <w:p w14:paraId="22A755EE" w14:textId="2F46DAF5" w:rsidR="001E6B04" w:rsidRPr="00331C85" w:rsidRDefault="001E6B04" w:rsidP="00435F78">
      <w:pPr>
        <w:pStyle w:val="ListParagraph"/>
        <w:numPr>
          <w:ilvl w:val="2"/>
          <w:numId w:val="78"/>
        </w:numPr>
        <w:rPr>
          <w:color w:val="000000" w:themeColor="text1"/>
        </w:rPr>
      </w:pPr>
      <w:r w:rsidRPr="00331C85">
        <w:rPr>
          <w:color w:val="000000" w:themeColor="text1"/>
        </w:rPr>
        <w:t xml:space="preserve">All </w:t>
      </w:r>
      <w:r w:rsidR="005B7609" w:rsidRPr="00331C85">
        <w:rPr>
          <w:color w:val="000000" w:themeColor="text1"/>
        </w:rPr>
        <w:t xml:space="preserve">three factors must be considered even if laws of general application are found to be reasonable or not to cause undue hardship, this does not mean that there can be no infringement of Aboriginal title </w:t>
      </w:r>
    </w:p>
    <w:p w14:paraId="1D93DFB7" w14:textId="1B394E02" w:rsidR="00F96272" w:rsidRPr="00331C85" w:rsidRDefault="000B13FF" w:rsidP="00F96272">
      <w:pPr>
        <w:ind w:firstLine="720"/>
        <w:rPr>
          <w:color w:val="000000" w:themeColor="text1"/>
        </w:rPr>
      </w:pPr>
      <w:r w:rsidRPr="00331C85">
        <w:rPr>
          <w:b/>
          <w:i/>
          <w:color w:val="000000" w:themeColor="text1"/>
        </w:rPr>
        <w:t>Doctrine of IJI</w:t>
      </w:r>
      <w:r w:rsidRPr="00331C85">
        <w:rPr>
          <w:color w:val="000000" w:themeColor="text1"/>
        </w:rPr>
        <w:t xml:space="preserve"> </w:t>
      </w:r>
    </w:p>
    <w:p w14:paraId="444AE0BF" w14:textId="4BE6265F" w:rsidR="00F96272" w:rsidRPr="00331C85" w:rsidRDefault="00F96272" w:rsidP="00435F78">
      <w:pPr>
        <w:pStyle w:val="ListParagraph"/>
        <w:numPr>
          <w:ilvl w:val="1"/>
          <w:numId w:val="78"/>
        </w:numPr>
        <w:rPr>
          <w:color w:val="000000" w:themeColor="text1"/>
        </w:rPr>
      </w:pPr>
      <w:r w:rsidRPr="00331C85">
        <w:rPr>
          <w:color w:val="000000" w:themeColor="text1"/>
        </w:rPr>
        <w:t>Court held in obiter that the doctrine of IJI should not be used to limit provincial power to legislate with respect to Aboriginal rights, but instead that s35 should be the primary constitutional constraint on both federal and provincial legislative power to infringe Aboriginal rights</w:t>
      </w:r>
    </w:p>
    <w:p w14:paraId="079CE9A4" w14:textId="77777777" w:rsidR="00F96272" w:rsidRPr="00331C85" w:rsidRDefault="00F96272" w:rsidP="00435F78">
      <w:pPr>
        <w:pStyle w:val="ListParagraph"/>
        <w:numPr>
          <w:ilvl w:val="1"/>
          <w:numId w:val="78"/>
        </w:numPr>
        <w:rPr>
          <w:color w:val="000000" w:themeColor="text1"/>
        </w:rPr>
      </w:pPr>
      <w:r w:rsidRPr="00331C85">
        <w:rPr>
          <w:color w:val="000000" w:themeColor="text1"/>
        </w:rPr>
        <w:t xml:space="preserve">Where valid federal law interferes with an aboriginal or treaty right, the s35 </w:t>
      </w:r>
      <w:r w:rsidRPr="00331C85">
        <w:rPr>
          <w:i/>
          <w:color w:val="000000" w:themeColor="text1"/>
        </w:rPr>
        <w:t>Sparrow</w:t>
      </w:r>
      <w:r w:rsidRPr="00331C85">
        <w:rPr>
          <w:color w:val="000000" w:themeColor="text1"/>
        </w:rPr>
        <w:t xml:space="preserve"> framework governs the law’s applicability </w:t>
      </w:r>
    </w:p>
    <w:p w14:paraId="29BBDB6C" w14:textId="77777777" w:rsidR="00F96272" w:rsidRPr="00331C85" w:rsidRDefault="00F96272" w:rsidP="00435F78">
      <w:pPr>
        <w:pStyle w:val="ListParagraph"/>
        <w:numPr>
          <w:ilvl w:val="2"/>
          <w:numId w:val="78"/>
        </w:numPr>
        <w:rPr>
          <w:color w:val="000000" w:themeColor="text1"/>
        </w:rPr>
      </w:pPr>
      <w:r w:rsidRPr="00331C85">
        <w:rPr>
          <w:color w:val="000000" w:themeColor="text1"/>
        </w:rPr>
        <w:t xml:space="preserve">But where valid provincial law interferes with an Aboriginal or treaty right </w:t>
      </w:r>
    </w:p>
    <w:p w14:paraId="0072717B" w14:textId="6ADCFFBF" w:rsidR="00F96272" w:rsidRPr="00331C85" w:rsidRDefault="00F96272" w:rsidP="00435F78">
      <w:pPr>
        <w:pStyle w:val="ListParagraph"/>
        <w:numPr>
          <w:ilvl w:val="1"/>
          <w:numId w:val="78"/>
        </w:numPr>
        <w:rPr>
          <w:color w:val="000000" w:themeColor="text1"/>
        </w:rPr>
      </w:pPr>
      <w:r w:rsidRPr="00331C85">
        <w:rPr>
          <w:color w:val="000000" w:themeColor="text1"/>
        </w:rPr>
        <w:t xml:space="preserve">The jurisprudence leaves the following questions unanswered; </w:t>
      </w:r>
      <w:r w:rsidRPr="00331C85">
        <w:rPr>
          <w:b/>
          <w:color w:val="000000" w:themeColor="text1"/>
        </w:rPr>
        <w:t xml:space="preserve">does IJI prevent provincial governments from ever limiting Aboriginal rights even if a particular infringement would be justified under the </w:t>
      </w:r>
      <w:r w:rsidRPr="00331C85">
        <w:rPr>
          <w:b/>
          <w:i/>
          <w:color w:val="000000" w:themeColor="text1"/>
        </w:rPr>
        <w:t xml:space="preserve">Sparrow </w:t>
      </w:r>
      <w:r w:rsidRPr="00331C85">
        <w:rPr>
          <w:b/>
          <w:color w:val="000000" w:themeColor="text1"/>
        </w:rPr>
        <w:t>framework?</w:t>
      </w:r>
    </w:p>
    <w:p w14:paraId="7581452C" w14:textId="77777777" w:rsidR="00F96272" w:rsidRPr="00331C85" w:rsidRDefault="00F96272" w:rsidP="00435F78">
      <w:pPr>
        <w:pStyle w:val="ListParagraph"/>
        <w:numPr>
          <w:ilvl w:val="2"/>
          <w:numId w:val="78"/>
        </w:numPr>
        <w:rPr>
          <w:color w:val="000000" w:themeColor="text1"/>
        </w:rPr>
      </w:pPr>
      <w:r w:rsidRPr="00331C85">
        <w:rPr>
          <w:color w:val="000000" w:themeColor="text1"/>
        </w:rPr>
        <w:t xml:space="preserve">Implied by </w:t>
      </w:r>
      <w:r w:rsidRPr="00331C85">
        <w:rPr>
          <w:i/>
          <w:iCs/>
          <w:color w:val="000000" w:themeColor="text1"/>
        </w:rPr>
        <w:t>Delgamuukw</w:t>
      </w:r>
      <w:r w:rsidRPr="00331C85">
        <w:rPr>
          <w:color w:val="000000" w:themeColor="text1"/>
        </w:rPr>
        <w:t xml:space="preserve"> re Aboriginal rights as part of  91(24) “core”</w:t>
      </w:r>
    </w:p>
    <w:p w14:paraId="7B479913" w14:textId="77777777" w:rsidR="00F96272" w:rsidRPr="00331C85" w:rsidRDefault="00F96272" w:rsidP="00435F78">
      <w:pPr>
        <w:pStyle w:val="ListParagraph"/>
        <w:numPr>
          <w:ilvl w:val="2"/>
          <w:numId w:val="78"/>
        </w:numPr>
        <w:rPr>
          <w:color w:val="000000" w:themeColor="text1"/>
        </w:rPr>
      </w:pPr>
      <w:r w:rsidRPr="00331C85">
        <w:rPr>
          <w:color w:val="000000" w:themeColor="text1"/>
        </w:rPr>
        <w:t>S. 35 limits both provincial and federal authority to limit rights</w:t>
      </w:r>
    </w:p>
    <w:p w14:paraId="04C863EB" w14:textId="77777777" w:rsidR="00F96272" w:rsidRPr="00331C85" w:rsidRDefault="00F96272" w:rsidP="00435F78">
      <w:pPr>
        <w:pStyle w:val="ListParagraph"/>
        <w:numPr>
          <w:ilvl w:val="2"/>
          <w:numId w:val="78"/>
        </w:numPr>
        <w:rPr>
          <w:color w:val="000000" w:themeColor="text1"/>
        </w:rPr>
      </w:pPr>
      <w:r w:rsidRPr="00331C85">
        <w:rPr>
          <w:color w:val="000000" w:themeColor="text1"/>
        </w:rPr>
        <w:t>NO role “left” for IJI defining Aboriginal rights as core to s. 91(24)</w:t>
      </w:r>
    </w:p>
    <w:p w14:paraId="16ADE526" w14:textId="77777777" w:rsidR="00F96272" w:rsidRPr="00331C85" w:rsidRDefault="00F96272" w:rsidP="00435F78">
      <w:pPr>
        <w:pStyle w:val="ListParagraph"/>
        <w:numPr>
          <w:ilvl w:val="3"/>
          <w:numId w:val="78"/>
        </w:numPr>
        <w:rPr>
          <w:color w:val="000000" w:themeColor="text1"/>
        </w:rPr>
      </w:pPr>
      <w:r w:rsidRPr="00331C85">
        <w:rPr>
          <w:color w:val="000000" w:themeColor="text1"/>
        </w:rPr>
        <w:t>Modern cooperative federalism (</w:t>
      </w:r>
      <w:r w:rsidRPr="00331C85">
        <w:rPr>
          <w:i/>
          <w:iCs/>
          <w:color w:val="000000" w:themeColor="text1"/>
        </w:rPr>
        <w:t>CWB</w:t>
      </w:r>
      <w:r w:rsidRPr="00331C85">
        <w:rPr>
          <w:color w:val="000000" w:themeColor="text1"/>
        </w:rPr>
        <w:t>)</w:t>
      </w:r>
    </w:p>
    <w:p w14:paraId="3B4C345A" w14:textId="56BD4EBA" w:rsidR="00F96272" w:rsidRPr="00331C85" w:rsidRDefault="00F96272" w:rsidP="00435F78">
      <w:pPr>
        <w:pStyle w:val="ListParagraph"/>
        <w:numPr>
          <w:ilvl w:val="3"/>
          <w:numId w:val="78"/>
        </w:numPr>
        <w:rPr>
          <w:color w:val="000000" w:themeColor="text1"/>
        </w:rPr>
      </w:pPr>
      <w:r w:rsidRPr="00331C85">
        <w:rPr>
          <w:color w:val="000000" w:themeColor="text1"/>
        </w:rPr>
        <w:t xml:space="preserve">Provincial laws apply to exercises of Aboriginal rights, subject to s. 35 </w:t>
      </w:r>
    </w:p>
    <w:p w14:paraId="35BBA2A9" w14:textId="085182DB" w:rsidR="000B13FF" w:rsidRPr="00331C85" w:rsidRDefault="00F96272" w:rsidP="00435F78">
      <w:pPr>
        <w:pStyle w:val="ListParagraph"/>
        <w:numPr>
          <w:ilvl w:val="1"/>
          <w:numId w:val="78"/>
        </w:numPr>
        <w:rPr>
          <w:color w:val="000000" w:themeColor="text1"/>
        </w:rPr>
      </w:pPr>
      <w:r w:rsidRPr="00331C85">
        <w:rPr>
          <w:color w:val="000000" w:themeColor="text1"/>
        </w:rPr>
        <w:t>IJI d</w:t>
      </w:r>
      <w:r w:rsidR="000B13FF" w:rsidRPr="00331C85">
        <w:rPr>
          <w:color w:val="000000" w:themeColor="text1"/>
        </w:rPr>
        <w:t>esigned to deal with conflicts between provincial powers and federal powers</w:t>
      </w:r>
    </w:p>
    <w:p w14:paraId="06620F6C" w14:textId="53C63D42" w:rsidR="000B13FF" w:rsidRPr="00331C85" w:rsidRDefault="000B13FF" w:rsidP="00435F78">
      <w:pPr>
        <w:pStyle w:val="ListParagraph"/>
        <w:numPr>
          <w:ilvl w:val="2"/>
          <w:numId w:val="78"/>
        </w:numPr>
        <w:rPr>
          <w:color w:val="000000" w:themeColor="text1"/>
        </w:rPr>
      </w:pPr>
      <w:r w:rsidRPr="00331C85">
        <w:rPr>
          <w:color w:val="000000" w:themeColor="text1"/>
        </w:rPr>
        <w:t>Does so by carving out areas of exclusive jurisdiction for each level of government</w:t>
      </w:r>
    </w:p>
    <w:p w14:paraId="7728ECA8" w14:textId="764BFF9E" w:rsidR="000B13FF" w:rsidRPr="00331C85" w:rsidRDefault="000B13FF" w:rsidP="00435F78">
      <w:pPr>
        <w:pStyle w:val="ListParagraph"/>
        <w:numPr>
          <w:ilvl w:val="2"/>
          <w:numId w:val="78"/>
        </w:numPr>
        <w:rPr>
          <w:color w:val="000000" w:themeColor="text1"/>
        </w:rPr>
      </w:pPr>
      <w:r w:rsidRPr="00331C85">
        <w:rPr>
          <w:color w:val="000000" w:themeColor="text1"/>
        </w:rPr>
        <w:t xml:space="preserve">Application of IJI would create serious practical difficulties </w:t>
      </w:r>
    </w:p>
    <w:p w14:paraId="5C9A46EF" w14:textId="37905A8F" w:rsidR="000B13FF" w:rsidRPr="00331C85" w:rsidRDefault="000B13FF" w:rsidP="00435F78">
      <w:pPr>
        <w:pStyle w:val="ListParagraph"/>
        <w:numPr>
          <w:ilvl w:val="3"/>
          <w:numId w:val="78"/>
        </w:numPr>
        <w:rPr>
          <w:color w:val="000000" w:themeColor="text1"/>
        </w:rPr>
      </w:pPr>
      <w:r w:rsidRPr="00331C85">
        <w:rPr>
          <w:color w:val="000000" w:themeColor="text1"/>
        </w:rPr>
        <w:t>1) application of IJI would result in two different tests for assessing the constitutionality of provincial legislation affecting Aboriginal rights</w:t>
      </w:r>
    </w:p>
    <w:p w14:paraId="37EEEB54" w14:textId="57DA080E" w:rsidR="000B13FF" w:rsidRPr="00331C85" w:rsidRDefault="000B13FF" w:rsidP="00435F78">
      <w:pPr>
        <w:pStyle w:val="ListParagraph"/>
        <w:numPr>
          <w:ilvl w:val="3"/>
          <w:numId w:val="78"/>
        </w:numPr>
        <w:rPr>
          <w:color w:val="000000" w:themeColor="text1"/>
        </w:rPr>
      </w:pPr>
      <w:r w:rsidRPr="00331C85">
        <w:rPr>
          <w:color w:val="000000" w:themeColor="text1"/>
        </w:rPr>
        <w:t xml:space="preserve">2) In this case, applying the doctrine </w:t>
      </w:r>
      <w:r w:rsidR="000769C4" w:rsidRPr="00331C85">
        <w:rPr>
          <w:color w:val="000000" w:themeColor="text1"/>
        </w:rPr>
        <w:t>of IJI to exclude provincial regulation of forests on Aboriginal title lands would produce uneven, undesirable results and may lead to legislative vacuums</w:t>
      </w:r>
    </w:p>
    <w:p w14:paraId="6F0B65A8" w14:textId="18E857A8" w:rsidR="007438A1" w:rsidRPr="00331C85" w:rsidRDefault="007438A1" w:rsidP="007438A1">
      <w:pPr>
        <w:rPr>
          <w:color w:val="000000" w:themeColor="text1"/>
        </w:rPr>
      </w:pPr>
      <w:r w:rsidRPr="00331C85">
        <w:rPr>
          <w:color w:val="000000" w:themeColor="text1"/>
        </w:rPr>
        <w:t>Issue:</w:t>
      </w:r>
      <w:r w:rsidR="009B213F" w:rsidRPr="00331C85">
        <w:rPr>
          <w:color w:val="000000" w:themeColor="text1"/>
        </w:rPr>
        <w:tab/>
      </w:r>
      <w:r w:rsidR="00BE7986" w:rsidRPr="00331C85">
        <w:rPr>
          <w:color w:val="000000" w:themeColor="text1"/>
        </w:rPr>
        <w:t>1) Do provincial laws of general application apply to land held under Aboriginal title and if so, how?</w:t>
      </w:r>
    </w:p>
    <w:p w14:paraId="7E607FA4" w14:textId="0F15AF95" w:rsidR="00BE7986" w:rsidRPr="00331C85" w:rsidRDefault="00BE7986" w:rsidP="00285AAB">
      <w:pPr>
        <w:ind w:left="720"/>
        <w:rPr>
          <w:color w:val="000000" w:themeColor="text1"/>
        </w:rPr>
      </w:pPr>
      <w:r w:rsidRPr="00331C85">
        <w:rPr>
          <w:color w:val="000000" w:themeColor="text1"/>
        </w:rPr>
        <w:t xml:space="preserve">2) Does the BC </w:t>
      </w:r>
      <w:r w:rsidRPr="00331C85">
        <w:rPr>
          <w:i/>
          <w:color w:val="000000" w:themeColor="text1"/>
        </w:rPr>
        <w:t>Forest Act</w:t>
      </w:r>
      <w:r w:rsidRPr="00331C85">
        <w:rPr>
          <w:color w:val="000000" w:themeColor="text1"/>
        </w:rPr>
        <w:t xml:space="preserve"> on its fac</w:t>
      </w:r>
      <w:r w:rsidR="00285AAB" w:rsidRPr="00331C85">
        <w:rPr>
          <w:color w:val="000000" w:themeColor="text1"/>
        </w:rPr>
        <w:t xml:space="preserve">e apply to land held under Aboriginal title? </w:t>
      </w:r>
    </w:p>
    <w:p w14:paraId="0D7D9DC4" w14:textId="1CA91769" w:rsidR="00285AAB" w:rsidRPr="00331C85" w:rsidRDefault="00285AAB" w:rsidP="00285AAB">
      <w:pPr>
        <w:ind w:left="720"/>
        <w:rPr>
          <w:color w:val="000000" w:themeColor="text1"/>
        </w:rPr>
      </w:pPr>
      <w:r w:rsidRPr="00331C85">
        <w:rPr>
          <w:color w:val="000000" w:themeColor="text1"/>
        </w:rPr>
        <w:t>3) If yes, is its application ousted by the operation of the Constitution?</w:t>
      </w:r>
    </w:p>
    <w:p w14:paraId="1CBDCE03" w14:textId="7C027FBE" w:rsidR="00D65DA7" w:rsidRPr="00331C85" w:rsidRDefault="007438A1" w:rsidP="00D65DA7">
      <w:pPr>
        <w:rPr>
          <w:color w:val="000000" w:themeColor="text1"/>
        </w:rPr>
      </w:pPr>
      <w:r w:rsidRPr="00331C85">
        <w:rPr>
          <w:color w:val="000000" w:themeColor="text1"/>
        </w:rPr>
        <w:t>Notes:</w:t>
      </w:r>
      <w:r w:rsidR="00D65DA7" w:rsidRPr="00331C85">
        <w:rPr>
          <w:color w:val="000000" w:themeColor="text1"/>
        </w:rPr>
        <w:tab/>
        <w:t xml:space="preserve">Criticism; </w:t>
      </w:r>
      <w:r w:rsidR="00D65DA7" w:rsidRPr="00331C85">
        <w:rPr>
          <w:b/>
          <w:bCs/>
          <w:color w:val="000000" w:themeColor="text1"/>
        </w:rPr>
        <w:t>John Borrows, “The Durability of Terra Nullius”</w:t>
      </w:r>
    </w:p>
    <w:p w14:paraId="3894F945" w14:textId="4E130452" w:rsidR="00D65DA7" w:rsidRPr="00331C85" w:rsidRDefault="00D65DA7" w:rsidP="00435F78">
      <w:pPr>
        <w:pStyle w:val="ListParagraph"/>
        <w:numPr>
          <w:ilvl w:val="1"/>
          <w:numId w:val="78"/>
        </w:numPr>
        <w:rPr>
          <w:color w:val="000000" w:themeColor="text1"/>
        </w:rPr>
      </w:pPr>
      <w:r w:rsidRPr="00331C85">
        <w:rPr>
          <w:color w:val="000000" w:themeColor="text1"/>
        </w:rPr>
        <w:t xml:space="preserve">Canadian law located authority to deal with “Indians” at federal level in acknowledgment that </w:t>
      </w:r>
      <w:r w:rsidR="00CD39D2" w:rsidRPr="00331C85">
        <w:rPr>
          <w:color w:val="000000" w:themeColor="text1"/>
        </w:rPr>
        <w:t>l</w:t>
      </w:r>
      <w:r w:rsidRPr="00331C85">
        <w:rPr>
          <w:color w:val="000000" w:themeColor="text1"/>
        </w:rPr>
        <w:t>ocal governments have greatest interest in infringing Aboriginal land rights</w:t>
      </w:r>
    </w:p>
    <w:p w14:paraId="45680BF0" w14:textId="7331D762" w:rsidR="00CD39D2" w:rsidRPr="00331C85" w:rsidRDefault="00CD39D2" w:rsidP="00435F78">
      <w:pPr>
        <w:pStyle w:val="ListParagraph"/>
        <w:numPr>
          <w:ilvl w:val="2"/>
          <w:numId w:val="78"/>
        </w:numPr>
        <w:rPr>
          <w:color w:val="000000" w:themeColor="text1"/>
        </w:rPr>
      </w:pPr>
      <w:r w:rsidRPr="00331C85">
        <w:rPr>
          <w:color w:val="000000" w:themeColor="text1"/>
        </w:rPr>
        <w:t xml:space="preserve">It was meant to be protective to exclude provinces from extinguishing Aboriginal rights </w:t>
      </w:r>
    </w:p>
    <w:p w14:paraId="462B9E0A" w14:textId="24992FEF" w:rsidR="00D65DA7" w:rsidRPr="00331C85" w:rsidRDefault="00D65DA7" w:rsidP="00435F78">
      <w:pPr>
        <w:pStyle w:val="ListParagraph"/>
        <w:numPr>
          <w:ilvl w:val="1"/>
          <w:numId w:val="78"/>
        </w:numPr>
        <w:rPr>
          <w:color w:val="000000" w:themeColor="text1"/>
        </w:rPr>
      </w:pPr>
      <w:r w:rsidRPr="00331C85">
        <w:rPr>
          <w:color w:val="000000" w:themeColor="text1"/>
        </w:rPr>
        <w:t>“The exclusion of the provinces for dealing with First Nations was one of the few checks and balances Indigenous peoples enjoyed under Canadian law throughout history”</w:t>
      </w:r>
    </w:p>
    <w:p w14:paraId="32C703FC" w14:textId="76173045" w:rsidR="00D21F8A" w:rsidRPr="00331C85" w:rsidRDefault="00D65DA7" w:rsidP="00435F78">
      <w:pPr>
        <w:pStyle w:val="ListParagraph"/>
        <w:numPr>
          <w:ilvl w:val="1"/>
          <w:numId w:val="78"/>
        </w:numPr>
        <w:rPr>
          <w:color w:val="000000" w:themeColor="text1"/>
        </w:rPr>
      </w:pPr>
      <w:r w:rsidRPr="00331C85">
        <w:rPr>
          <w:color w:val="000000" w:themeColor="text1"/>
        </w:rPr>
        <w:t xml:space="preserve">See similar issues in construing treaty to allow both provincial and federal “taking up” in </w:t>
      </w:r>
      <w:r w:rsidRPr="00331C85">
        <w:rPr>
          <w:i/>
          <w:iCs/>
          <w:color w:val="000000" w:themeColor="text1"/>
        </w:rPr>
        <w:t>Grassy Narrows</w:t>
      </w:r>
    </w:p>
    <w:p w14:paraId="30FB0002" w14:textId="2415DC1F" w:rsidR="00D65DA7" w:rsidRPr="00331C85" w:rsidRDefault="00D65DA7" w:rsidP="007438A1">
      <w:pPr>
        <w:rPr>
          <w:color w:val="000000" w:themeColor="text1"/>
        </w:rPr>
      </w:pPr>
    </w:p>
    <w:p w14:paraId="75AA457C" w14:textId="43FD24E3" w:rsidR="00614A7B" w:rsidRPr="00331C85" w:rsidRDefault="00614A7B" w:rsidP="007438A1">
      <w:pPr>
        <w:rPr>
          <w:color w:val="000000" w:themeColor="text1"/>
        </w:rPr>
      </w:pPr>
      <w:r w:rsidRPr="00331C85">
        <w:rPr>
          <w:b/>
          <w:color w:val="000000" w:themeColor="text1"/>
        </w:rPr>
        <w:t>EISEN</w:t>
      </w:r>
      <w:r w:rsidRPr="00331C85">
        <w:rPr>
          <w:color w:val="000000" w:themeColor="text1"/>
        </w:rPr>
        <w:t>: What do we know?</w:t>
      </w:r>
    </w:p>
    <w:p w14:paraId="2C2E8556" w14:textId="5FB68AAF" w:rsidR="00614A7B" w:rsidRPr="00331C85" w:rsidRDefault="00614A7B" w:rsidP="00435F78">
      <w:pPr>
        <w:pStyle w:val="ListParagraph"/>
        <w:numPr>
          <w:ilvl w:val="0"/>
          <w:numId w:val="78"/>
        </w:numPr>
        <w:rPr>
          <w:color w:val="000000" w:themeColor="text1"/>
        </w:rPr>
      </w:pPr>
      <w:r w:rsidRPr="00331C85">
        <w:rPr>
          <w:color w:val="000000" w:themeColor="text1"/>
        </w:rPr>
        <w:t>There is no open pathway to argue that provincial intrusion on s35 rights is invalid or inapplicable as a matter of DOP</w:t>
      </w:r>
    </w:p>
    <w:p w14:paraId="78F342E6" w14:textId="674DA327" w:rsidR="00614A7B" w:rsidRPr="00331C85" w:rsidRDefault="00614A7B" w:rsidP="00435F78">
      <w:pPr>
        <w:pStyle w:val="ListParagraph"/>
        <w:numPr>
          <w:ilvl w:val="1"/>
          <w:numId w:val="78"/>
        </w:numPr>
        <w:rPr>
          <w:color w:val="000000" w:themeColor="text1"/>
        </w:rPr>
      </w:pPr>
      <w:r w:rsidRPr="00331C85">
        <w:rPr>
          <w:color w:val="000000" w:themeColor="text1"/>
        </w:rPr>
        <w:t>Whatever the court has said in the past that maybe the provinces cannot intrude on s35 rights, it is definitely the case that the province has the authority has to infringe s35 rights and make a case for justification</w:t>
      </w:r>
    </w:p>
    <w:p w14:paraId="2878EABB" w14:textId="042EC560" w:rsidR="00614A7B" w:rsidRPr="00331C85" w:rsidRDefault="00614A7B" w:rsidP="00435F78">
      <w:pPr>
        <w:pStyle w:val="ListParagraph"/>
        <w:numPr>
          <w:ilvl w:val="1"/>
          <w:numId w:val="78"/>
        </w:numPr>
        <w:rPr>
          <w:color w:val="000000" w:themeColor="text1"/>
        </w:rPr>
      </w:pPr>
      <w:r w:rsidRPr="00331C85">
        <w:rPr>
          <w:color w:val="000000" w:themeColor="text1"/>
        </w:rPr>
        <w:t xml:space="preserve">Section 35 changed the meaning of s91(24) in terms of DOP </w:t>
      </w:r>
    </w:p>
    <w:p w14:paraId="1156A93A" w14:textId="431C75F8" w:rsidR="009E6846" w:rsidRPr="00331C85" w:rsidRDefault="009E6846" w:rsidP="00435F78">
      <w:pPr>
        <w:pStyle w:val="ListParagraph"/>
        <w:numPr>
          <w:ilvl w:val="1"/>
          <w:numId w:val="78"/>
        </w:numPr>
        <w:rPr>
          <w:color w:val="000000" w:themeColor="text1"/>
        </w:rPr>
      </w:pPr>
      <w:r w:rsidRPr="00331C85">
        <w:rPr>
          <w:color w:val="000000" w:themeColor="text1"/>
        </w:rPr>
        <w:t xml:space="preserve">Supposed to think of pre-post 1982 differently in terms of s91(24) </w:t>
      </w:r>
    </w:p>
    <w:p w14:paraId="6BF08B35" w14:textId="23A5249F" w:rsidR="00614A7B" w:rsidRPr="00331C85" w:rsidRDefault="00614A7B" w:rsidP="00435F78">
      <w:pPr>
        <w:pStyle w:val="ListParagraph"/>
        <w:numPr>
          <w:ilvl w:val="0"/>
          <w:numId w:val="78"/>
        </w:numPr>
        <w:rPr>
          <w:color w:val="000000" w:themeColor="text1"/>
        </w:rPr>
      </w:pPr>
      <w:r w:rsidRPr="00331C85">
        <w:rPr>
          <w:color w:val="000000" w:themeColor="text1"/>
        </w:rPr>
        <w:t xml:space="preserve">Big open question </w:t>
      </w:r>
      <w:r w:rsidRPr="00331C85">
        <w:rPr>
          <w:color w:val="000000" w:themeColor="text1"/>
        </w:rPr>
        <w:sym w:font="Wingdings" w:char="F0E0"/>
      </w:r>
      <w:r w:rsidR="00611039" w:rsidRPr="00331C85">
        <w:rPr>
          <w:color w:val="000000" w:themeColor="text1"/>
        </w:rPr>
        <w:t xml:space="preserve"> </w:t>
      </w:r>
      <w:r w:rsidRPr="00331C85">
        <w:rPr>
          <w:color w:val="000000" w:themeColor="text1"/>
        </w:rPr>
        <w:t>whether prior to 1982 the provinces were in theory authorized by the constitution to extinguish rights</w:t>
      </w:r>
      <w:r w:rsidR="00611039" w:rsidRPr="00331C85">
        <w:rPr>
          <w:color w:val="000000" w:themeColor="text1"/>
        </w:rPr>
        <w:t>?</w:t>
      </w:r>
    </w:p>
    <w:p w14:paraId="68C544C9" w14:textId="77777777" w:rsidR="0053492F" w:rsidRPr="00331C85" w:rsidRDefault="0053492F" w:rsidP="0053492F">
      <w:pPr>
        <w:rPr>
          <w:color w:val="000000" w:themeColor="text1"/>
        </w:rPr>
      </w:pPr>
    </w:p>
    <w:p w14:paraId="20C0B0D6" w14:textId="71C6CAA6" w:rsidR="00627003" w:rsidRPr="00331C85" w:rsidRDefault="001318E6" w:rsidP="0044584E">
      <w:pPr>
        <w:pStyle w:val="Heading2"/>
      </w:pPr>
      <w:bookmarkStart w:id="244" w:name="_Toc18930310"/>
      <w:r w:rsidRPr="00331C85">
        <w:t>Aboriginal Rights of Self Government</w:t>
      </w:r>
      <w:bookmarkEnd w:id="244"/>
    </w:p>
    <w:p w14:paraId="340980B2" w14:textId="311CC781" w:rsidR="0053492F" w:rsidRPr="00331C85" w:rsidRDefault="0053492F" w:rsidP="0053492F">
      <w:pPr>
        <w:rPr>
          <w:color w:val="000000" w:themeColor="text1"/>
        </w:rPr>
      </w:pPr>
      <w:r w:rsidRPr="00331C85">
        <w:rPr>
          <w:color w:val="000000" w:themeColor="text1"/>
        </w:rPr>
        <w:fldChar w:fldCharType="begin"/>
      </w:r>
      <w:r w:rsidRPr="00331C85">
        <w:rPr>
          <w:color w:val="000000" w:themeColor="text1"/>
        </w:rPr>
        <w:instrText xml:space="preserve"> INCLUDEPICTURE "/var/folders/wg/jzs5253d2r1322gcns64qct80000gn/T/com.microsoft.Word/WebArchiveCopyPasteTempFiles/page52image53651408" \* MERGEFORMATINET </w:instrText>
      </w:r>
      <w:r w:rsidRPr="00331C85">
        <w:rPr>
          <w:color w:val="000000" w:themeColor="text1"/>
        </w:rPr>
        <w:fldChar w:fldCharType="end"/>
      </w:r>
    </w:p>
    <w:p w14:paraId="1FF2A21B" w14:textId="5478B08A" w:rsidR="0053492F" w:rsidRPr="00331C85" w:rsidRDefault="001D5A2D" w:rsidP="001318E6">
      <w:pPr>
        <w:pStyle w:val="Heading3"/>
        <w:rPr>
          <w:color w:val="000000" w:themeColor="text1"/>
          <w:lang w:val="en-US"/>
        </w:rPr>
      </w:pPr>
      <w:bookmarkStart w:id="245" w:name="_Toc18930311"/>
      <w:r w:rsidRPr="00331C85">
        <w:rPr>
          <w:color w:val="000000" w:themeColor="text1"/>
          <w:lang w:val="en-US"/>
        </w:rPr>
        <w:t>PCT Rights to Self-Government</w:t>
      </w:r>
      <w:bookmarkEnd w:id="245"/>
    </w:p>
    <w:p w14:paraId="3519866F" w14:textId="2F47242C" w:rsidR="004C1A81" w:rsidRPr="00331C85" w:rsidRDefault="004C1A81" w:rsidP="004C1A81">
      <w:pPr>
        <w:rPr>
          <w:color w:val="000000" w:themeColor="text1"/>
          <w:lang w:val="en-US"/>
        </w:rPr>
      </w:pPr>
    </w:p>
    <w:p w14:paraId="57436946" w14:textId="502A9299" w:rsidR="004C1A81" w:rsidRPr="00331C85" w:rsidRDefault="004C1A81" w:rsidP="004C1A81">
      <w:pPr>
        <w:pStyle w:val="Heading4"/>
        <w:rPr>
          <w:lang w:val="en-US"/>
        </w:rPr>
      </w:pPr>
      <w:bookmarkStart w:id="246" w:name="_Toc18930312"/>
      <w:r w:rsidRPr="00331C85">
        <w:t>R v Pamajewon</w:t>
      </w:r>
      <w:bookmarkEnd w:id="246"/>
    </w:p>
    <w:p w14:paraId="3D79F060" w14:textId="5F5B9290" w:rsidR="00456C10" w:rsidRPr="00331C85" w:rsidRDefault="001318E6" w:rsidP="00456C10">
      <w:pPr>
        <w:ind w:left="720" w:hanging="720"/>
        <w:rPr>
          <w:color w:val="000000" w:themeColor="text1"/>
        </w:rPr>
      </w:pPr>
      <w:r w:rsidRPr="00331C85">
        <w:rPr>
          <w:color w:val="000000" w:themeColor="text1"/>
        </w:rPr>
        <w:t>Ratio:</w:t>
      </w:r>
      <w:r w:rsidR="008F1E8C" w:rsidRPr="00331C85">
        <w:rPr>
          <w:color w:val="000000" w:themeColor="text1"/>
        </w:rPr>
        <w:tab/>
        <w:t>The first step of the </w:t>
      </w:r>
      <w:r w:rsidR="008F1E8C" w:rsidRPr="00331C85">
        <w:rPr>
          <w:iCs/>
          <w:color w:val="000000" w:themeColor="text1"/>
        </w:rPr>
        <w:t>VDP</w:t>
      </w:r>
      <w:r w:rsidR="008F1E8C" w:rsidRPr="00331C85">
        <w:rPr>
          <w:color w:val="000000" w:themeColor="text1"/>
        </w:rPr>
        <w:t> test is to narrowly identify the exact nature of the activity claimed to be a right; generally, this involves identifying the specific manner in which the "right" has been manifested.</w:t>
      </w:r>
      <w:r w:rsidR="00456C10" w:rsidRPr="00331C85">
        <w:rPr>
          <w:color w:val="000000" w:themeColor="text1"/>
        </w:rPr>
        <w:t xml:space="preserve"> This is not the case where a PTC could give rise to a right to self-government BUT the door is not closed. </w:t>
      </w:r>
    </w:p>
    <w:p w14:paraId="186E0840" w14:textId="039BC20D" w:rsidR="001318E6" w:rsidRPr="00331C85" w:rsidRDefault="001318E6" w:rsidP="00292D8B">
      <w:pPr>
        <w:ind w:left="720" w:hanging="720"/>
        <w:rPr>
          <w:color w:val="000000" w:themeColor="text1"/>
        </w:rPr>
      </w:pPr>
      <w:r w:rsidRPr="00331C85">
        <w:rPr>
          <w:color w:val="000000" w:themeColor="text1"/>
        </w:rPr>
        <w:t>Facts:</w:t>
      </w:r>
      <w:r w:rsidRPr="00331C85">
        <w:rPr>
          <w:color w:val="000000" w:themeColor="text1"/>
        </w:rPr>
        <w:tab/>
      </w:r>
      <w:r w:rsidR="00292D8B" w:rsidRPr="00331C85">
        <w:rPr>
          <w:color w:val="000000" w:themeColor="text1"/>
        </w:rPr>
        <w:t>Accused were members of the Shawanaga First Nation and Eagle Lake Band. Convicted of keeping a common gaming house. Gaming activities were conducted on reserves. Claimed that s. 35 includes the right to self-government, including right to regulate gambling activities on reserve. Evidence advanced that “Ojibwa people…had a long tradition of public games and sporting events” pre-contact.</w:t>
      </w:r>
    </w:p>
    <w:p w14:paraId="16B22A36" w14:textId="3B744C14" w:rsidR="001318E6" w:rsidRPr="00331C85" w:rsidRDefault="001318E6" w:rsidP="008F1E8C">
      <w:pPr>
        <w:ind w:left="720" w:hanging="720"/>
        <w:rPr>
          <w:color w:val="000000" w:themeColor="text1"/>
        </w:rPr>
      </w:pPr>
      <w:r w:rsidRPr="00331C85">
        <w:rPr>
          <w:color w:val="000000" w:themeColor="text1"/>
        </w:rPr>
        <w:t>Result:</w:t>
      </w:r>
      <w:r w:rsidRPr="00331C85">
        <w:rPr>
          <w:color w:val="000000" w:themeColor="text1"/>
        </w:rPr>
        <w:tab/>
        <w:t>Appeal dismissed</w:t>
      </w:r>
      <w:r w:rsidR="008F1E8C" w:rsidRPr="00331C85">
        <w:rPr>
          <w:color w:val="000000" w:themeColor="text1"/>
        </w:rPr>
        <w:t xml:space="preserve"> - Lamer, writing for the majority, states that the right of self-government is no different than any other aboriginal right and thus must be measured by the same standard (</w:t>
      </w:r>
      <w:r w:rsidR="008F1E8C" w:rsidRPr="00331C85">
        <w:rPr>
          <w:iCs/>
          <w:color w:val="000000" w:themeColor="text1"/>
        </w:rPr>
        <w:t>VDP</w:t>
      </w:r>
      <w:r w:rsidR="008F1E8C" w:rsidRPr="00331C85">
        <w:rPr>
          <w:color w:val="000000" w:themeColor="text1"/>
        </w:rPr>
        <w:t> test).</w:t>
      </w:r>
    </w:p>
    <w:p w14:paraId="578E80F4" w14:textId="5FD0D46E" w:rsidR="008F1E8C" w:rsidRPr="00331C85" w:rsidRDefault="001318E6" w:rsidP="008F1E8C">
      <w:pPr>
        <w:ind w:left="720" w:hanging="720"/>
        <w:rPr>
          <w:color w:val="000000" w:themeColor="text1"/>
        </w:rPr>
      </w:pPr>
      <w:r w:rsidRPr="00331C85">
        <w:rPr>
          <w:color w:val="000000" w:themeColor="text1"/>
        </w:rPr>
        <w:t>Reason:</w:t>
      </w:r>
      <w:r w:rsidRPr="00331C85">
        <w:rPr>
          <w:color w:val="000000" w:themeColor="text1"/>
        </w:rPr>
        <w:tab/>
        <w:t>The appellant argued that s35 grants a right of self-government to aboriginals, and that the right to regulate gaming activities on a reservation is inherent in this right.</w:t>
      </w:r>
      <w:r w:rsidR="008F1E8C" w:rsidRPr="00331C85">
        <w:rPr>
          <w:color w:val="000000" w:themeColor="text1"/>
        </w:rPr>
        <w:t xml:space="preserve"> Resolution of the appellants’ claim rests on the application of the VDP test. Assuming s35 encompasses claims to aboriginal self-government, such claims must be considered in light of the purposes underlying that provision and must, therefore, be considered against the test derived from consideration of those purposes. </w:t>
      </w:r>
    </w:p>
    <w:p w14:paraId="2C56A594" w14:textId="77777777" w:rsidR="008F1E8C" w:rsidRPr="00331C85" w:rsidRDefault="008F1E8C" w:rsidP="008F1E8C">
      <w:pPr>
        <w:ind w:left="720" w:hanging="720"/>
        <w:rPr>
          <w:color w:val="000000" w:themeColor="text1"/>
        </w:rPr>
      </w:pPr>
    </w:p>
    <w:p w14:paraId="697276CC" w14:textId="798632C5" w:rsidR="008F1E8C" w:rsidRPr="00331C85" w:rsidRDefault="008F1E8C" w:rsidP="008F1E8C">
      <w:pPr>
        <w:ind w:left="720" w:hanging="720"/>
        <w:rPr>
          <w:color w:val="000000" w:themeColor="text1"/>
        </w:rPr>
      </w:pPr>
      <w:r w:rsidRPr="00331C85">
        <w:rPr>
          <w:color w:val="000000" w:themeColor="text1"/>
        </w:rPr>
        <w:tab/>
      </w:r>
      <w:r w:rsidRPr="00331C85">
        <w:rPr>
          <w:i/>
          <w:color w:val="000000" w:themeColor="text1"/>
        </w:rPr>
        <w:t>Characterization of the Claimed Right</w:t>
      </w:r>
    </w:p>
    <w:p w14:paraId="513026C6" w14:textId="732C192E" w:rsidR="00B60132" w:rsidRPr="00331C85" w:rsidRDefault="002574C1" w:rsidP="00435F78">
      <w:pPr>
        <w:pStyle w:val="ListParagraph"/>
        <w:numPr>
          <w:ilvl w:val="1"/>
          <w:numId w:val="78"/>
        </w:numPr>
        <w:rPr>
          <w:color w:val="000000" w:themeColor="text1"/>
        </w:rPr>
      </w:pPr>
      <w:r w:rsidRPr="00331C85">
        <w:rPr>
          <w:color w:val="000000" w:themeColor="text1"/>
        </w:rPr>
        <w:t xml:space="preserve"> </w:t>
      </w:r>
      <w:r w:rsidR="00B60132" w:rsidRPr="00331C85">
        <w:rPr>
          <w:color w:val="000000" w:themeColor="text1"/>
        </w:rPr>
        <w:t>“Assuming without deciding that s. 35(1) includes self-government claims, the applicable legal standard is nonetheless that laid out in Van der Peet ”</w:t>
      </w:r>
    </w:p>
    <w:p w14:paraId="3F4C4E26" w14:textId="77777777" w:rsidR="00B60132" w:rsidRPr="00331C85" w:rsidRDefault="00B60132" w:rsidP="00435F78">
      <w:pPr>
        <w:pStyle w:val="ListParagraph"/>
        <w:numPr>
          <w:ilvl w:val="1"/>
          <w:numId w:val="78"/>
        </w:numPr>
        <w:rPr>
          <w:color w:val="000000" w:themeColor="text1"/>
        </w:rPr>
      </w:pPr>
      <w:r w:rsidRPr="00331C85">
        <w:rPr>
          <w:color w:val="000000" w:themeColor="text1"/>
        </w:rPr>
        <w:t>At step 1 (characterizing the claim, in light of nature of action, regulation and historic PTC), Court narrowed he broad asserted claim to self-government</w:t>
      </w:r>
    </w:p>
    <w:p w14:paraId="6D5EE7EF" w14:textId="7DCEDE90" w:rsidR="00B60132" w:rsidRPr="00331C85" w:rsidRDefault="00B60132" w:rsidP="00435F78">
      <w:pPr>
        <w:pStyle w:val="ListParagraph"/>
        <w:numPr>
          <w:ilvl w:val="1"/>
          <w:numId w:val="78"/>
        </w:numPr>
        <w:rPr>
          <w:color w:val="000000" w:themeColor="text1"/>
        </w:rPr>
      </w:pPr>
      <w:r w:rsidRPr="00331C85">
        <w:rPr>
          <w:color w:val="000000" w:themeColor="text1"/>
        </w:rPr>
        <w:t>“</w:t>
      </w:r>
      <w:r w:rsidR="004C1B56" w:rsidRPr="00331C85">
        <w:rPr>
          <w:color w:val="000000" w:themeColor="text1"/>
        </w:rPr>
        <w:t>T</w:t>
      </w:r>
      <w:r w:rsidRPr="00331C85">
        <w:rPr>
          <w:color w:val="000000" w:themeColor="text1"/>
        </w:rPr>
        <w:t xml:space="preserve">he </w:t>
      </w:r>
      <w:r w:rsidRPr="00331C85">
        <w:rPr>
          <w:b/>
          <w:color w:val="000000" w:themeColor="text1"/>
        </w:rPr>
        <w:t>correct characterization of the appellants’ claim is that they are claiming the right to participate in, and to regulate, high stakes gambling activities on the reservation</w:t>
      </w:r>
      <w:r w:rsidRPr="00331C85">
        <w:rPr>
          <w:color w:val="000000" w:themeColor="text1"/>
        </w:rPr>
        <w:t>”</w:t>
      </w:r>
    </w:p>
    <w:p w14:paraId="043D270A" w14:textId="3D7B5A7C" w:rsidR="002574C1" w:rsidRPr="00331C85" w:rsidRDefault="002574C1" w:rsidP="00435F78">
      <w:pPr>
        <w:pStyle w:val="ListParagraph"/>
        <w:numPr>
          <w:ilvl w:val="2"/>
          <w:numId w:val="78"/>
        </w:numPr>
        <w:rPr>
          <w:color w:val="000000" w:themeColor="text1"/>
        </w:rPr>
      </w:pPr>
      <w:r w:rsidRPr="00331C85">
        <w:rPr>
          <w:color w:val="000000" w:themeColor="text1"/>
        </w:rPr>
        <w:t>The most accurate description of the claim is that they are asserting that s35 recognizes and affirms the rights of Shawanaga and Eagle Lake FN to participate in, and to regulate, gambling activities on their respective reserve lands</w:t>
      </w:r>
    </w:p>
    <w:p w14:paraId="7726AE5D" w14:textId="122E0150" w:rsidR="00B60132" w:rsidRPr="00331C85" w:rsidRDefault="00B60132" w:rsidP="00435F78">
      <w:pPr>
        <w:pStyle w:val="ListParagraph"/>
        <w:numPr>
          <w:ilvl w:val="1"/>
          <w:numId w:val="78"/>
        </w:numPr>
        <w:rPr>
          <w:color w:val="000000" w:themeColor="text1"/>
        </w:rPr>
      </w:pPr>
      <w:r w:rsidRPr="00331C85">
        <w:rPr>
          <w:color w:val="000000" w:themeColor="text1"/>
        </w:rPr>
        <w:t>The claimant’s characterization was “at a level of excessive generality”</w:t>
      </w:r>
    </w:p>
    <w:p w14:paraId="53B5B30D" w14:textId="73030A23" w:rsidR="00B60132" w:rsidRPr="00331C85" w:rsidRDefault="00B60132" w:rsidP="00B60132">
      <w:pPr>
        <w:ind w:left="720"/>
        <w:rPr>
          <w:color w:val="000000" w:themeColor="text1"/>
        </w:rPr>
      </w:pPr>
      <w:r w:rsidRPr="00331C85">
        <w:rPr>
          <w:i/>
          <w:color w:val="000000" w:themeColor="text1"/>
        </w:rPr>
        <w:t>Assessment</w:t>
      </w:r>
    </w:p>
    <w:p w14:paraId="2F9F8ED6" w14:textId="56A8E63C" w:rsidR="00B60132" w:rsidRPr="00331C85" w:rsidRDefault="00B60132" w:rsidP="00435F78">
      <w:pPr>
        <w:pStyle w:val="ListParagraph"/>
        <w:numPr>
          <w:ilvl w:val="1"/>
          <w:numId w:val="78"/>
        </w:numPr>
        <w:rPr>
          <w:color w:val="000000" w:themeColor="text1"/>
        </w:rPr>
      </w:pPr>
      <w:r w:rsidRPr="00331C85">
        <w:rPr>
          <w:color w:val="000000" w:themeColor="text1"/>
        </w:rPr>
        <w:t>Court found gambling was not integral to distinctive culture of Ojibwa</w:t>
      </w:r>
    </w:p>
    <w:p w14:paraId="28958003" w14:textId="40BE3204" w:rsidR="00B60132" w:rsidRPr="00331C85" w:rsidRDefault="00B60132" w:rsidP="00435F78">
      <w:pPr>
        <w:pStyle w:val="ListParagraph"/>
        <w:numPr>
          <w:ilvl w:val="2"/>
          <w:numId w:val="78"/>
        </w:numPr>
        <w:rPr>
          <w:color w:val="000000" w:themeColor="text1"/>
        </w:rPr>
      </w:pPr>
      <w:r w:rsidRPr="00331C85">
        <w:rPr>
          <w:color w:val="000000" w:themeColor="text1"/>
        </w:rPr>
        <w:t>Evidence presented does not demonstrate gambling, or that the regulation of gambling, was an integral part of the distinctive cultures</w:t>
      </w:r>
    </w:p>
    <w:p w14:paraId="17376B41" w14:textId="0C307CC7" w:rsidR="00B60132" w:rsidRPr="00331C85" w:rsidRDefault="00B60132" w:rsidP="00435F78">
      <w:pPr>
        <w:pStyle w:val="ListParagraph"/>
        <w:numPr>
          <w:ilvl w:val="1"/>
          <w:numId w:val="78"/>
        </w:numPr>
        <w:rPr>
          <w:color w:val="000000" w:themeColor="text1"/>
        </w:rPr>
      </w:pPr>
      <w:r w:rsidRPr="00331C85">
        <w:rPr>
          <w:color w:val="000000" w:themeColor="text1"/>
        </w:rPr>
        <w:t>No evidence of “large-scale” gambling, subject to community regulation, pre-c</w:t>
      </w:r>
      <w:r w:rsidR="002574C1" w:rsidRPr="00331C85">
        <w:rPr>
          <w:color w:val="000000" w:themeColor="text1"/>
        </w:rPr>
        <w:t>o</w:t>
      </w:r>
      <w:r w:rsidRPr="00331C85">
        <w:rPr>
          <w:color w:val="000000" w:themeColor="text1"/>
        </w:rPr>
        <w:t>ntact</w:t>
      </w:r>
    </w:p>
    <w:p w14:paraId="41952F4D" w14:textId="0BD7C005" w:rsidR="00B60132" w:rsidRPr="00331C85" w:rsidRDefault="00B60132" w:rsidP="00435F78">
      <w:pPr>
        <w:pStyle w:val="ListParagraph"/>
        <w:numPr>
          <w:ilvl w:val="1"/>
          <w:numId w:val="78"/>
        </w:numPr>
        <w:rPr>
          <w:color w:val="000000" w:themeColor="text1"/>
        </w:rPr>
      </w:pPr>
      <w:r w:rsidRPr="00331C85">
        <w:rPr>
          <w:color w:val="000000" w:themeColor="text1"/>
        </w:rPr>
        <w:t>Commercial lotteries are “twentieth century phenomena”</w:t>
      </w:r>
    </w:p>
    <w:p w14:paraId="1B9E71E8" w14:textId="44FB3FBB" w:rsidR="001318E6" w:rsidRPr="00331C85" w:rsidRDefault="001318E6" w:rsidP="001318E6">
      <w:pPr>
        <w:rPr>
          <w:color w:val="000000" w:themeColor="text1"/>
        </w:rPr>
      </w:pPr>
      <w:r w:rsidRPr="00331C85">
        <w:rPr>
          <w:color w:val="000000" w:themeColor="text1"/>
        </w:rPr>
        <w:t>Issue:</w:t>
      </w:r>
      <w:r w:rsidRPr="00331C85">
        <w:rPr>
          <w:color w:val="000000" w:themeColor="text1"/>
        </w:rPr>
        <w:tab/>
        <w:t>Is the right to regulate gambling on reserve inherent in the aboriginal right to self-government?</w:t>
      </w:r>
    </w:p>
    <w:p w14:paraId="45CA1407" w14:textId="7F5283FD" w:rsidR="001318E6" w:rsidRPr="00331C85" w:rsidRDefault="001318E6" w:rsidP="001318E6">
      <w:pPr>
        <w:ind w:left="720"/>
        <w:rPr>
          <w:color w:val="000000" w:themeColor="text1"/>
        </w:rPr>
      </w:pPr>
      <w:r w:rsidRPr="00331C85">
        <w:rPr>
          <w:color w:val="000000" w:themeColor="text1"/>
        </w:rPr>
        <w:t>Are s. 201, s. 206 or s. 207 of the</w:t>
      </w:r>
      <w:r w:rsidRPr="00331C85">
        <w:rPr>
          <w:i/>
          <w:iCs/>
          <w:color w:val="000000" w:themeColor="text1"/>
        </w:rPr>
        <w:t> Criminal Code</w:t>
      </w:r>
      <w:r w:rsidRPr="00331C85">
        <w:rPr>
          <w:color w:val="000000" w:themeColor="text1"/>
        </w:rPr>
        <w:t>, separately or in combination, of no force or effect with respect to the appellants, by virtue of s. 52 of the </w:t>
      </w:r>
      <w:r w:rsidRPr="00331C85">
        <w:rPr>
          <w:i/>
          <w:iCs/>
          <w:color w:val="000000" w:themeColor="text1"/>
        </w:rPr>
        <w:t>Constitution Act, 1982</w:t>
      </w:r>
      <w:r w:rsidRPr="00331C85">
        <w:rPr>
          <w:color w:val="000000" w:themeColor="text1"/>
        </w:rPr>
        <w:t> in the circumstances of these proceedings, by reason of the aboriginal or treaty rights within the meaning of s. 35 of the </w:t>
      </w:r>
      <w:r w:rsidRPr="00331C85">
        <w:rPr>
          <w:i/>
          <w:iCs/>
          <w:color w:val="000000" w:themeColor="text1"/>
        </w:rPr>
        <w:t>Constitution Act</w:t>
      </w:r>
      <w:r w:rsidRPr="00331C85">
        <w:rPr>
          <w:color w:val="000000" w:themeColor="text1"/>
        </w:rPr>
        <w:t> invoked by the appellants?</w:t>
      </w:r>
    </w:p>
    <w:p w14:paraId="006E8FFE" w14:textId="0376BAB0" w:rsidR="008A2B97" w:rsidRPr="00331C85" w:rsidRDefault="001318E6" w:rsidP="001318E6">
      <w:pPr>
        <w:rPr>
          <w:color w:val="000000" w:themeColor="text1"/>
        </w:rPr>
      </w:pPr>
      <w:r w:rsidRPr="00331C85">
        <w:rPr>
          <w:color w:val="000000" w:themeColor="text1"/>
        </w:rPr>
        <w:t>Notes:</w:t>
      </w:r>
    </w:p>
    <w:p w14:paraId="2402C172" w14:textId="77777777" w:rsidR="00551621" w:rsidRPr="00331C85" w:rsidRDefault="00551621" w:rsidP="008A2B97">
      <w:pPr>
        <w:pStyle w:val="Heading4"/>
      </w:pPr>
    </w:p>
    <w:p w14:paraId="7CE4A2A3" w14:textId="36A2F0F5" w:rsidR="008A2B97" w:rsidRPr="00331C85" w:rsidRDefault="008A2B97" w:rsidP="008A2B97">
      <w:pPr>
        <w:pStyle w:val="Heading4"/>
      </w:pPr>
      <w:bookmarkStart w:id="247" w:name="_Toc18930313"/>
      <w:r w:rsidRPr="00331C85">
        <w:t>Casimel v Insurance Corporation of BC</w:t>
      </w:r>
      <w:bookmarkEnd w:id="247"/>
    </w:p>
    <w:p w14:paraId="6795D295" w14:textId="6F93ED17" w:rsidR="008A2B97" w:rsidRPr="00331C85" w:rsidRDefault="008A2B97" w:rsidP="00435F78">
      <w:pPr>
        <w:pStyle w:val="ListParagraph"/>
        <w:numPr>
          <w:ilvl w:val="0"/>
          <w:numId w:val="78"/>
        </w:numPr>
        <w:rPr>
          <w:color w:val="000000" w:themeColor="text1"/>
        </w:rPr>
      </w:pPr>
      <w:r w:rsidRPr="00331C85">
        <w:rPr>
          <w:color w:val="000000" w:themeColor="text1"/>
        </w:rPr>
        <w:t>Son was killed in motor vehicle accident and his customary adoptive parents were dependent on him</w:t>
      </w:r>
    </w:p>
    <w:p w14:paraId="18FB7E39" w14:textId="7E22B0A2" w:rsidR="008A2B97" w:rsidRPr="00331C85" w:rsidRDefault="008A2B97" w:rsidP="00435F78">
      <w:pPr>
        <w:pStyle w:val="ListParagraph"/>
        <w:numPr>
          <w:ilvl w:val="1"/>
          <w:numId w:val="78"/>
        </w:numPr>
        <w:rPr>
          <w:color w:val="000000" w:themeColor="text1"/>
        </w:rPr>
      </w:pPr>
      <w:r w:rsidRPr="00331C85">
        <w:rPr>
          <w:color w:val="000000" w:themeColor="text1"/>
        </w:rPr>
        <w:t>Insurance company claimed that the P’s were not Ernest’s parents because the adoption had not followed the procedures set out in provincial adoption legislation and were therefore not eligible to claim the benefit</w:t>
      </w:r>
    </w:p>
    <w:p w14:paraId="290707C0" w14:textId="1CDD0F04" w:rsidR="008A2B97" w:rsidRPr="00331C85" w:rsidRDefault="008A2B97" w:rsidP="00435F78">
      <w:pPr>
        <w:pStyle w:val="ListParagraph"/>
        <w:numPr>
          <w:ilvl w:val="0"/>
          <w:numId w:val="78"/>
        </w:numPr>
        <w:rPr>
          <w:color w:val="000000" w:themeColor="text1"/>
        </w:rPr>
      </w:pPr>
      <w:r w:rsidRPr="00331C85">
        <w:rPr>
          <w:color w:val="000000" w:themeColor="text1"/>
        </w:rPr>
        <w:t xml:space="preserve">Court held that customary Aboriginal adoption should be treated as a legal adoption </w:t>
      </w:r>
    </w:p>
    <w:p w14:paraId="267CCD4F" w14:textId="5B91901A" w:rsidR="008A2B97" w:rsidRPr="00331C85" w:rsidRDefault="008A2B97" w:rsidP="00435F78">
      <w:pPr>
        <w:pStyle w:val="ListParagraph"/>
        <w:numPr>
          <w:ilvl w:val="1"/>
          <w:numId w:val="78"/>
        </w:numPr>
        <w:rPr>
          <w:color w:val="000000" w:themeColor="text1"/>
        </w:rPr>
      </w:pPr>
      <w:r w:rsidRPr="00331C85">
        <w:rPr>
          <w:color w:val="000000" w:themeColor="text1"/>
        </w:rPr>
        <w:t xml:space="preserve">First determined that there was in fact a custom of adoption </w:t>
      </w:r>
      <w:r w:rsidR="00B913E1" w:rsidRPr="00331C85">
        <w:rPr>
          <w:color w:val="000000" w:themeColor="text1"/>
        </w:rPr>
        <w:t>among the Stellaquo Band and that this custom had been fulfilled by the Casimel family</w:t>
      </w:r>
    </w:p>
    <w:p w14:paraId="7A522EAD" w14:textId="5F5BA6AA" w:rsidR="00B60132" w:rsidRPr="00331C85" w:rsidRDefault="00B60132" w:rsidP="00435F78">
      <w:pPr>
        <w:pStyle w:val="ListParagraph"/>
        <w:numPr>
          <w:ilvl w:val="1"/>
          <w:numId w:val="78"/>
        </w:numPr>
        <w:rPr>
          <w:color w:val="000000" w:themeColor="text1"/>
        </w:rPr>
      </w:pPr>
      <w:r w:rsidRPr="00331C85">
        <w:rPr>
          <w:color w:val="000000" w:themeColor="text1"/>
        </w:rPr>
        <w:t>Court recognized adoption and found that “Such a customary adoption was an integral part of the distinctive culture” of the Band and so was protected under s. 35</w:t>
      </w:r>
    </w:p>
    <w:p w14:paraId="2DDF5545" w14:textId="59002383" w:rsidR="00B913E1" w:rsidRPr="00331C85" w:rsidRDefault="00B913E1" w:rsidP="00435F78">
      <w:pPr>
        <w:pStyle w:val="ListParagraph"/>
        <w:numPr>
          <w:ilvl w:val="0"/>
          <w:numId w:val="78"/>
        </w:numPr>
        <w:rPr>
          <w:color w:val="000000" w:themeColor="text1"/>
        </w:rPr>
      </w:pPr>
      <w:r w:rsidRPr="00331C85">
        <w:rPr>
          <w:color w:val="000000" w:themeColor="text1"/>
        </w:rPr>
        <w:t>Also held that nothing in statutory or common law had extinguished or limited the Band’s right to establish family connections</w:t>
      </w:r>
    </w:p>
    <w:p w14:paraId="755F34C0" w14:textId="5AB86296" w:rsidR="00B913E1" w:rsidRPr="00331C85" w:rsidRDefault="00B913E1" w:rsidP="00435F78">
      <w:pPr>
        <w:pStyle w:val="ListParagraph"/>
        <w:numPr>
          <w:ilvl w:val="1"/>
          <w:numId w:val="78"/>
        </w:numPr>
        <w:rPr>
          <w:color w:val="000000" w:themeColor="text1"/>
        </w:rPr>
      </w:pPr>
      <w:r w:rsidRPr="00331C85">
        <w:rPr>
          <w:color w:val="000000" w:themeColor="text1"/>
        </w:rPr>
        <w:t xml:space="preserve">Including those created by adoption, according to custom; </w:t>
      </w:r>
      <w:r w:rsidRPr="00331C85">
        <w:rPr>
          <w:i/>
          <w:color w:val="000000" w:themeColor="text1"/>
        </w:rPr>
        <w:t>this right remained protected by s35</w:t>
      </w:r>
    </w:p>
    <w:p w14:paraId="3F626139" w14:textId="77777777" w:rsidR="008A2B97" w:rsidRPr="00331C85" w:rsidRDefault="008A2B97" w:rsidP="001318E6">
      <w:pPr>
        <w:rPr>
          <w:color w:val="000000" w:themeColor="text1"/>
        </w:rPr>
      </w:pPr>
    </w:p>
    <w:p w14:paraId="7F614BD6" w14:textId="7DC1BBEC" w:rsidR="008A2B97" w:rsidRPr="00331C85" w:rsidRDefault="005262BE" w:rsidP="008A2B97">
      <w:pPr>
        <w:pStyle w:val="Heading3"/>
        <w:rPr>
          <w:color w:val="000000" w:themeColor="text1"/>
        </w:rPr>
      </w:pPr>
      <w:bookmarkStart w:id="248" w:name="_Toc18930314"/>
      <w:r w:rsidRPr="00331C85">
        <w:rPr>
          <w:color w:val="000000" w:themeColor="text1"/>
        </w:rPr>
        <w:t>Self-Government</w:t>
      </w:r>
      <w:r w:rsidR="008A2B97" w:rsidRPr="00331C85">
        <w:rPr>
          <w:color w:val="000000" w:themeColor="text1"/>
        </w:rPr>
        <w:t xml:space="preserve"> as Incident </w:t>
      </w:r>
      <w:r w:rsidRPr="00331C85">
        <w:rPr>
          <w:color w:val="000000" w:themeColor="text1"/>
        </w:rPr>
        <w:t>to</w:t>
      </w:r>
      <w:r w:rsidR="008A2B97" w:rsidRPr="00331C85">
        <w:rPr>
          <w:color w:val="000000" w:themeColor="text1"/>
        </w:rPr>
        <w:t xml:space="preserve"> Aboriginal Title</w:t>
      </w:r>
      <w:bookmarkEnd w:id="248"/>
    </w:p>
    <w:p w14:paraId="0C533C75" w14:textId="77777777" w:rsidR="00BF701B" w:rsidRPr="00331C85" w:rsidRDefault="00BF701B" w:rsidP="00BF701B">
      <w:pPr>
        <w:rPr>
          <w:color w:val="000000" w:themeColor="text1"/>
        </w:rPr>
      </w:pPr>
    </w:p>
    <w:p w14:paraId="59669AED" w14:textId="7DE8FAC5" w:rsidR="00BF701B" w:rsidRPr="00331C85" w:rsidRDefault="008A2B97" w:rsidP="00991B0D">
      <w:pPr>
        <w:pStyle w:val="Heading4"/>
      </w:pPr>
      <w:bookmarkStart w:id="249" w:name="_Toc18930315"/>
      <w:r w:rsidRPr="00331C85">
        <w:t>Tsilhqot’in</w:t>
      </w:r>
      <w:bookmarkEnd w:id="249"/>
    </w:p>
    <w:p w14:paraId="1F4B6F55" w14:textId="32CF5E94" w:rsidR="008A2B97" w:rsidRPr="00331C85" w:rsidRDefault="00BF701B" w:rsidP="00435F78">
      <w:pPr>
        <w:pStyle w:val="ListParagraph"/>
        <w:numPr>
          <w:ilvl w:val="0"/>
          <w:numId w:val="78"/>
        </w:numPr>
        <w:rPr>
          <w:color w:val="000000" w:themeColor="text1"/>
        </w:rPr>
      </w:pPr>
      <w:r w:rsidRPr="00331C85">
        <w:rPr>
          <w:color w:val="000000" w:themeColor="text1"/>
        </w:rPr>
        <w:t>T</w:t>
      </w:r>
      <w:r w:rsidR="00B913E1" w:rsidRPr="00331C85">
        <w:rPr>
          <w:color w:val="000000" w:themeColor="text1"/>
        </w:rPr>
        <w:t>he court stated “the right to control the land conferred by Aboriginal title means that governments and others seeking to use the land must obtain the consent of the Aboriginal title holders”</w:t>
      </w:r>
    </w:p>
    <w:p w14:paraId="4B039E74" w14:textId="394F7559" w:rsidR="00B913E1" w:rsidRPr="00331C85" w:rsidRDefault="00B913E1" w:rsidP="00435F78">
      <w:pPr>
        <w:pStyle w:val="ListParagraph"/>
        <w:numPr>
          <w:ilvl w:val="0"/>
          <w:numId w:val="78"/>
        </w:numPr>
        <w:rPr>
          <w:color w:val="000000" w:themeColor="text1"/>
        </w:rPr>
      </w:pPr>
      <w:r w:rsidRPr="00331C85">
        <w:rPr>
          <w:color w:val="000000" w:themeColor="text1"/>
        </w:rPr>
        <w:t>Elders testified about the continuity of their ways of life in their own language, using their legal traditions</w:t>
      </w:r>
    </w:p>
    <w:p w14:paraId="385596B9" w14:textId="5A15C2DD" w:rsidR="00B913E1" w:rsidRPr="00331C85" w:rsidRDefault="00B913E1" w:rsidP="00435F78">
      <w:pPr>
        <w:pStyle w:val="ListParagraph"/>
        <w:numPr>
          <w:ilvl w:val="0"/>
          <w:numId w:val="78"/>
        </w:numPr>
        <w:rPr>
          <w:b/>
          <w:color w:val="000000" w:themeColor="text1"/>
        </w:rPr>
      </w:pPr>
      <w:r w:rsidRPr="00331C85">
        <w:rPr>
          <w:b/>
          <w:color w:val="000000" w:themeColor="text1"/>
        </w:rPr>
        <w:t xml:space="preserve">Indigenous law was key to establishing a sufficiency of Indigenous social organization, which was necessary to prove title </w:t>
      </w:r>
    </w:p>
    <w:p w14:paraId="282A0255" w14:textId="77777777" w:rsidR="00B60132" w:rsidRPr="00331C85" w:rsidRDefault="00B60132" w:rsidP="00435F78">
      <w:pPr>
        <w:pStyle w:val="ListParagraph"/>
        <w:numPr>
          <w:ilvl w:val="0"/>
          <w:numId w:val="78"/>
        </w:numPr>
        <w:rPr>
          <w:color w:val="000000" w:themeColor="text1"/>
        </w:rPr>
      </w:pPr>
      <w:r w:rsidRPr="00331C85">
        <w:rPr>
          <w:bCs/>
          <w:color w:val="000000" w:themeColor="text1"/>
        </w:rPr>
        <w:t>Indigenous Self Government as “Source” of Law</w:t>
      </w:r>
    </w:p>
    <w:p w14:paraId="6EA847B9" w14:textId="77777777" w:rsidR="00B60132" w:rsidRPr="00331C85" w:rsidRDefault="00B60132" w:rsidP="00435F78">
      <w:pPr>
        <w:pStyle w:val="ListParagraph"/>
        <w:numPr>
          <w:ilvl w:val="1"/>
          <w:numId w:val="78"/>
        </w:numPr>
        <w:rPr>
          <w:color w:val="000000" w:themeColor="text1"/>
        </w:rPr>
      </w:pPr>
      <w:r w:rsidRPr="00331C85">
        <w:rPr>
          <w:color w:val="000000" w:themeColor="text1"/>
        </w:rPr>
        <w:t xml:space="preserve">Indigenous law relied upon to prove historic and contemporary use of land sufficient, continuous and exclusive </w:t>
      </w:r>
    </w:p>
    <w:p w14:paraId="48D48409" w14:textId="0750C6A8" w:rsidR="00B60132" w:rsidRPr="00331C85" w:rsidRDefault="00B60132" w:rsidP="00435F78">
      <w:pPr>
        <w:pStyle w:val="ListParagraph"/>
        <w:numPr>
          <w:ilvl w:val="1"/>
          <w:numId w:val="78"/>
        </w:numPr>
        <w:rPr>
          <w:color w:val="000000" w:themeColor="text1"/>
        </w:rPr>
      </w:pPr>
      <w:r w:rsidRPr="00331C85">
        <w:rPr>
          <w:i/>
          <w:iCs/>
          <w:color w:val="000000" w:themeColor="text1"/>
        </w:rPr>
        <w:t>Delgamuukw</w:t>
      </w:r>
      <w:r w:rsidR="00BF701B" w:rsidRPr="00331C85">
        <w:rPr>
          <w:i/>
          <w:iCs/>
          <w:color w:val="000000" w:themeColor="text1"/>
        </w:rPr>
        <w:t xml:space="preserve"> </w:t>
      </w:r>
      <w:r w:rsidR="00BF701B" w:rsidRPr="00331C85">
        <w:rPr>
          <w:color w:val="000000" w:themeColor="text1"/>
        </w:rPr>
        <w:sym w:font="Wingdings" w:char="F0E0"/>
      </w:r>
      <w:r w:rsidRPr="00331C85">
        <w:rPr>
          <w:color w:val="000000" w:themeColor="text1"/>
        </w:rPr>
        <w:t xml:space="preserve"> sufficiency of occupation and exclusivity test as matter of physical and </w:t>
      </w:r>
      <w:r w:rsidRPr="00331C85">
        <w:rPr>
          <w:color w:val="000000" w:themeColor="text1"/>
          <w:u w:val="single"/>
        </w:rPr>
        <w:t>legal</w:t>
      </w:r>
      <w:r w:rsidRPr="00331C85">
        <w:rPr>
          <w:color w:val="000000" w:themeColor="text1"/>
        </w:rPr>
        <w:t xml:space="preserve"> control) </w:t>
      </w:r>
    </w:p>
    <w:p w14:paraId="1BDA229E" w14:textId="77777777" w:rsidR="00B60132" w:rsidRPr="00331C85" w:rsidRDefault="00B60132" w:rsidP="00435F78">
      <w:pPr>
        <w:pStyle w:val="ListParagraph"/>
        <w:numPr>
          <w:ilvl w:val="0"/>
          <w:numId w:val="78"/>
        </w:numPr>
        <w:rPr>
          <w:color w:val="000000" w:themeColor="text1"/>
        </w:rPr>
      </w:pPr>
      <w:r w:rsidRPr="00331C85">
        <w:rPr>
          <w:bCs/>
          <w:color w:val="000000" w:themeColor="text1"/>
        </w:rPr>
        <w:t>Title as Right to Govern</w:t>
      </w:r>
    </w:p>
    <w:p w14:paraId="1A6EB69B" w14:textId="56A2F675" w:rsidR="00B60132" w:rsidRPr="00331C85" w:rsidRDefault="00B60132" w:rsidP="00435F78">
      <w:pPr>
        <w:pStyle w:val="ListParagraph"/>
        <w:numPr>
          <w:ilvl w:val="1"/>
          <w:numId w:val="78"/>
        </w:numPr>
        <w:rPr>
          <w:color w:val="000000" w:themeColor="text1"/>
        </w:rPr>
      </w:pPr>
      <w:r w:rsidRPr="00331C85">
        <w:rPr>
          <w:color w:val="000000" w:themeColor="text1"/>
        </w:rPr>
        <w:t>“The right to control the land conferred by Aboriginal title means that governments and others seeking to use the land must obtain the consent of the Aboriginal title holders”</w:t>
      </w:r>
    </w:p>
    <w:p w14:paraId="44D5BFD2" w14:textId="7EB48E75" w:rsidR="009400F1" w:rsidRPr="00331C85" w:rsidRDefault="009400F1" w:rsidP="00435F78">
      <w:pPr>
        <w:pStyle w:val="ListParagraph"/>
        <w:numPr>
          <w:ilvl w:val="2"/>
          <w:numId w:val="78"/>
        </w:numPr>
        <w:rPr>
          <w:color w:val="000000" w:themeColor="text1"/>
        </w:rPr>
      </w:pPr>
      <w:r w:rsidRPr="00331C85">
        <w:rPr>
          <w:color w:val="000000" w:themeColor="text1"/>
        </w:rPr>
        <w:t xml:space="preserve">Caveat – there is a step for justification </w:t>
      </w:r>
    </w:p>
    <w:p w14:paraId="6FCA1D21" w14:textId="68B2AE63" w:rsidR="009400F1" w:rsidRPr="00331C85" w:rsidRDefault="009400F1" w:rsidP="00435F78">
      <w:pPr>
        <w:pStyle w:val="ListParagraph"/>
        <w:numPr>
          <w:ilvl w:val="1"/>
          <w:numId w:val="78"/>
        </w:numPr>
        <w:rPr>
          <w:color w:val="000000" w:themeColor="text1"/>
        </w:rPr>
      </w:pPr>
      <w:r w:rsidRPr="00331C85">
        <w:rPr>
          <w:color w:val="000000" w:themeColor="text1"/>
        </w:rPr>
        <w:t>Something like authority over the land is conferred by title</w:t>
      </w:r>
    </w:p>
    <w:p w14:paraId="29D8FCBC" w14:textId="64F9AFCF" w:rsidR="009400F1" w:rsidRPr="00331C85" w:rsidRDefault="009400F1" w:rsidP="00435F78">
      <w:pPr>
        <w:pStyle w:val="ListParagraph"/>
        <w:numPr>
          <w:ilvl w:val="2"/>
          <w:numId w:val="78"/>
        </w:numPr>
        <w:rPr>
          <w:color w:val="000000" w:themeColor="text1"/>
        </w:rPr>
      </w:pPr>
      <w:r w:rsidRPr="00331C85">
        <w:rPr>
          <w:color w:val="000000" w:themeColor="text1"/>
        </w:rPr>
        <w:t>Unlike individual land ownership because these are communal rights</w:t>
      </w:r>
    </w:p>
    <w:p w14:paraId="59DA7C74" w14:textId="096217AB" w:rsidR="009400F1" w:rsidRPr="00331C85" w:rsidRDefault="009400F1" w:rsidP="00435F78">
      <w:pPr>
        <w:pStyle w:val="ListParagraph"/>
        <w:numPr>
          <w:ilvl w:val="2"/>
          <w:numId w:val="78"/>
        </w:numPr>
        <w:rPr>
          <w:b/>
          <w:color w:val="000000" w:themeColor="text1"/>
        </w:rPr>
      </w:pPr>
      <w:r w:rsidRPr="00331C85">
        <w:rPr>
          <w:b/>
          <w:color w:val="000000" w:themeColor="text1"/>
        </w:rPr>
        <w:t>Arguable that a jurisdictional authority is being conferred</w:t>
      </w:r>
    </w:p>
    <w:p w14:paraId="775E1D27" w14:textId="489556BF" w:rsidR="009400F1" w:rsidRPr="00331C85" w:rsidRDefault="009400F1" w:rsidP="00435F78">
      <w:pPr>
        <w:pStyle w:val="ListParagraph"/>
        <w:numPr>
          <w:ilvl w:val="3"/>
          <w:numId w:val="78"/>
        </w:numPr>
        <w:rPr>
          <w:b/>
          <w:color w:val="000000" w:themeColor="text1"/>
        </w:rPr>
      </w:pPr>
      <w:r w:rsidRPr="00331C85">
        <w:rPr>
          <w:b/>
          <w:color w:val="000000" w:themeColor="text1"/>
        </w:rPr>
        <w:t xml:space="preserve">Of course, within the justification caveat from the </w:t>
      </w:r>
      <w:r w:rsidRPr="00331C85">
        <w:rPr>
          <w:b/>
          <w:i/>
          <w:color w:val="000000" w:themeColor="text1"/>
        </w:rPr>
        <w:t>Sparrow</w:t>
      </w:r>
      <w:r w:rsidRPr="00331C85">
        <w:rPr>
          <w:b/>
          <w:color w:val="000000" w:themeColor="text1"/>
        </w:rPr>
        <w:t xml:space="preserve"> analysis</w:t>
      </w:r>
    </w:p>
    <w:p w14:paraId="340DF3C6" w14:textId="35985E0A" w:rsidR="009400F1" w:rsidRPr="00331C85" w:rsidRDefault="009400F1" w:rsidP="00435F78">
      <w:pPr>
        <w:pStyle w:val="ListParagraph"/>
        <w:numPr>
          <w:ilvl w:val="0"/>
          <w:numId w:val="78"/>
        </w:numPr>
        <w:rPr>
          <w:color w:val="000000" w:themeColor="text1"/>
        </w:rPr>
      </w:pPr>
      <w:r w:rsidRPr="00331C85">
        <w:rPr>
          <w:color w:val="000000" w:themeColor="text1"/>
        </w:rPr>
        <w:t xml:space="preserve">Val Napoleon </w:t>
      </w:r>
    </w:p>
    <w:p w14:paraId="04E4D564" w14:textId="77777777" w:rsidR="00B60132" w:rsidRPr="00331C85" w:rsidRDefault="00B60132" w:rsidP="00435F78">
      <w:pPr>
        <w:pStyle w:val="ListParagraph"/>
        <w:numPr>
          <w:ilvl w:val="1"/>
          <w:numId w:val="78"/>
        </w:numPr>
        <w:rPr>
          <w:color w:val="000000" w:themeColor="text1"/>
        </w:rPr>
      </w:pPr>
      <w:r w:rsidRPr="00331C85">
        <w:rPr>
          <w:bCs/>
          <w:color w:val="000000" w:themeColor="text1"/>
        </w:rPr>
        <w:t>International Indigenous Trickster Court Appeal</w:t>
      </w:r>
    </w:p>
    <w:p w14:paraId="59DB14D9" w14:textId="77777777" w:rsidR="00B60132" w:rsidRPr="00331C85" w:rsidRDefault="00B60132" w:rsidP="00435F78">
      <w:pPr>
        <w:pStyle w:val="ListParagraph"/>
        <w:numPr>
          <w:ilvl w:val="2"/>
          <w:numId w:val="78"/>
        </w:numPr>
        <w:rPr>
          <w:color w:val="000000" w:themeColor="text1"/>
        </w:rPr>
      </w:pPr>
      <w:r w:rsidRPr="00331C85">
        <w:rPr>
          <w:color w:val="000000" w:themeColor="text1"/>
        </w:rPr>
        <w:t>What are standards for consent and consultation under Tsilhqot’in law?</w:t>
      </w:r>
    </w:p>
    <w:p w14:paraId="44BBB986" w14:textId="77777777" w:rsidR="00B60132" w:rsidRPr="00331C85" w:rsidRDefault="00B60132" w:rsidP="00435F78">
      <w:pPr>
        <w:pStyle w:val="ListParagraph"/>
        <w:numPr>
          <w:ilvl w:val="3"/>
          <w:numId w:val="78"/>
        </w:numPr>
        <w:rPr>
          <w:color w:val="000000" w:themeColor="text1"/>
        </w:rPr>
      </w:pPr>
      <w:r w:rsidRPr="00331C85">
        <w:rPr>
          <w:color w:val="000000" w:themeColor="text1"/>
        </w:rPr>
        <w:t>Decision-making groups, procedures, substantive rules</w:t>
      </w:r>
    </w:p>
    <w:p w14:paraId="70C92AB6" w14:textId="77777777" w:rsidR="00B60132" w:rsidRPr="00331C85" w:rsidRDefault="00B60132" w:rsidP="00435F78">
      <w:pPr>
        <w:pStyle w:val="ListParagraph"/>
        <w:numPr>
          <w:ilvl w:val="3"/>
          <w:numId w:val="78"/>
        </w:numPr>
        <w:rPr>
          <w:color w:val="000000" w:themeColor="text1"/>
        </w:rPr>
      </w:pPr>
      <w:r w:rsidRPr="00331C85">
        <w:rPr>
          <w:color w:val="000000" w:themeColor="text1"/>
        </w:rPr>
        <w:t>As a matter of decision-making power, both litigation and blockades are “legal responses to the unauthorized encroachment”, authorized by Tsilhqot’in National Government and legitimated by broad community support</w:t>
      </w:r>
    </w:p>
    <w:p w14:paraId="70786A92" w14:textId="77777777" w:rsidR="00B60132" w:rsidRPr="00331C85" w:rsidRDefault="00B60132" w:rsidP="00435F78">
      <w:pPr>
        <w:pStyle w:val="ListParagraph"/>
        <w:numPr>
          <w:ilvl w:val="2"/>
          <w:numId w:val="78"/>
        </w:numPr>
        <w:rPr>
          <w:color w:val="000000" w:themeColor="text1"/>
        </w:rPr>
      </w:pPr>
      <w:r w:rsidRPr="00331C85">
        <w:rPr>
          <w:color w:val="000000" w:themeColor="text1"/>
        </w:rPr>
        <w:t>Substantive principles include obligation to learn, respect and communicate law</w:t>
      </w:r>
    </w:p>
    <w:p w14:paraId="0FE182D6" w14:textId="7B256D25" w:rsidR="00B60132" w:rsidRPr="00331C85" w:rsidRDefault="00B60132" w:rsidP="00435F78">
      <w:pPr>
        <w:pStyle w:val="ListParagraph"/>
        <w:numPr>
          <w:ilvl w:val="2"/>
          <w:numId w:val="78"/>
        </w:numPr>
        <w:rPr>
          <w:color w:val="000000" w:themeColor="text1"/>
        </w:rPr>
      </w:pPr>
      <w:r w:rsidRPr="00331C85">
        <w:rPr>
          <w:color w:val="000000" w:themeColor="text1"/>
        </w:rPr>
        <w:t xml:space="preserve">Asymmetry in Tsilhqot’in “acknowledgment and respect for Canadian law” versus BC and Canadian failure “to learn Tsilhqot’in law”, even when entering territory </w:t>
      </w:r>
    </w:p>
    <w:p w14:paraId="7F83F532" w14:textId="74F7CDD5" w:rsidR="00B913E1" w:rsidRPr="00331C85" w:rsidRDefault="00B913E1" w:rsidP="00B913E1">
      <w:pPr>
        <w:rPr>
          <w:color w:val="000000" w:themeColor="text1"/>
        </w:rPr>
      </w:pPr>
    </w:p>
    <w:p w14:paraId="61A049FB" w14:textId="2D37AB41" w:rsidR="00B913E1" w:rsidRPr="00331C85" w:rsidRDefault="00B913E1" w:rsidP="00B913E1">
      <w:pPr>
        <w:pStyle w:val="Heading3"/>
        <w:rPr>
          <w:color w:val="000000" w:themeColor="text1"/>
        </w:rPr>
      </w:pPr>
      <w:bookmarkStart w:id="250" w:name="_Toc18930316"/>
      <w:r w:rsidRPr="00331C85">
        <w:rPr>
          <w:color w:val="000000" w:themeColor="text1"/>
        </w:rPr>
        <w:t>Self-Government and Treat</w:t>
      </w:r>
      <w:r w:rsidR="001D5A2D" w:rsidRPr="00331C85">
        <w:rPr>
          <w:color w:val="000000" w:themeColor="text1"/>
        </w:rPr>
        <w:t>y Rights</w:t>
      </w:r>
      <w:bookmarkEnd w:id="250"/>
    </w:p>
    <w:p w14:paraId="697507C7" w14:textId="6E6804EA" w:rsidR="00803CF8" w:rsidRPr="00331C85" w:rsidRDefault="00803CF8" w:rsidP="00803CF8">
      <w:pPr>
        <w:rPr>
          <w:i/>
          <w:color w:val="000000" w:themeColor="text1"/>
        </w:rPr>
      </w:pPr>
    </w:p>
    <w:p w14:paraId="3414AAF4" w14:textId="77777777" w:rsidR="00B60132" w:rsidRPr="00331C85" w:rsidRDefault="00B60132" w:rsidP="00B60132">
      <w:pPr>
        <w:pStyle w:val="Heading4"/>
      </w:pPr>
      <w:bookmarkStart w:id="251" w:name="_Toc18930317"/>
      <w:r w:rsidRPr="00331C85">
        <w:t>Campbell (2000 BCSC)</w:t>
      </w:r>
      <w:bookmarkEnd w:id="251"/>
    </w:p>
    <w:p w14:paraId="17BD2C76" w14:textId="613E74D3" w:rsidR="00B60132" w:rsidRPr="00331C85" w:rsidRDefault="00B60132" w:rsidP="00435F78">
      <w:pPr>
        <w:pStyle w:val="ListParagraph"/>
        <w:numPr>
          <w:ilvl w:val="0"/>
          <w:numId w:val="78"/>
        </w:numPr>
        <w:rPr>
          <w:color w:val="000000" w:themeColor="text1"/>
        </w:rPr>
      </w:pPr>
      <w:r w:rsidRPr="00331C85">
        <w:rPr>
          <w:color w:val="000000" w:themeColor="text1"/>
        </w:rPr>
        <w:t>Nisga’a Final Agreement (2000) is comprehensive modern treaty</w:t>
      </w:r>
    </w:p>
    <w:p w14:paraId="4F5F6AB5" w14:textId="55F21B57" w:rsidR="00B60132" w:rsidRPr="00331C85" w:rsidRDefault="00DA6CFB" w:rsidP="00435F78">
      <w:pPr>
        <w:pStyle w:val="ListParagraph"/>
        <w:numPr>
          <w:ilvl w:val="1"/>
          <w:numId w:val="78"/>
        </w:numPr>
        <w:rPr>
          <w:color w:val="000000" w:themeColor="text1"/>
        </w:rPr>
      </w:pPr>
      <w:r w:rsidRPr="00331C85">
        <w:rPr>
          <w:color w:val="000000" w:themeColor="text1"/>
        </w:rPr>
        <w:t xml:space="preserve">Included assigning </w:t>
      </w:r>
      <w:r w:rsidR="00B60132" w:rsidRPr="00331C85">
        <w:rPr>
          <w:color w:val="000000" w:themeColor="text1"/>
        </w:rPr>
        <w:t>Nisga’a government jurisdiction over language, land use, marriage, etc.</w:t>
      </w:r>
    </w:p>
    <w:p w14:paraId="52EBB618" w14:textId="084F1C3F" w:rsidR="00DA6CFB" w:rsidRPr="00331C85" w:rsidRDefault="00B60132" w:rsidP="00435F78">
      <w:pPr>
        <w:pStyle w:val="ListParagraph"/>
        <w:numPr>
          <w:ilvl w:val="1"/>
          <w:numId w:val="78"/>
        </w:numPr>
        <w:rPr>
          <w:color w:val="000000" w:themeColor="text1"/>
        </w:rPr>
      </w:pPr>
      <w:r w:rsidRPr="00331C85">
        <w:rPr>
          <w:color w:val="000000" w:themeColor="text1"/>
        </w:rPr>
        <w:t>In some cases, Nisga’a law prevails over conflicting federal or provincial law</w:t>
      </w:r>
      <w:r w:rsidR="00361F33" w:rsidRPr="00331C85">
        <w:rPr>
          <w:color w:val="000000" w:themeColor="text1"/>
        </w:rPr>
        <w:t xml:space="preserve"> (something like </w:t>
      </w:r>
      <w:r w:rsidR="00361F33" w:rsidRPr="00331C85">
        <w:rPr>
          <w:b/>
          <w:i/>
          <w:color w:val="000000" w:themeColor="text1"/>
        </w:rPr>
        <w:t>PARAMOUNT</w:t>
      </w:r>
      <w:r w:rsidR="00361F33" w:rsidRPr="00331C85">
        <w:rPr>
          <w:color w:val="000000" w:themeColor="text1"/>
        </w:rPr>
        <w:t>)</w:t>
      </w:r>
    </w:p>
    <w:p w14:paraId="1F8A2465" w14:textId="77777777" w:rsidR="00DA6CFB" w:rsidRPr="00331C85" w:rsidRDefault="00DA6CFB" w:rsidP="00435F78">
      <w:pPr>
        <w:pStyle w:val="ListParagraph"/>
        <w:numPr>
          <w:ilvl w:val="2"/>
          <w:numId w:val="78"/>
        </w:numPr>
        <w:rPr>
          <w:color w:val="000000" w:themeColor="text1"/>
        </w:rPr>
      </w:pPr>
      <w:r w:rsidRPr="00331C85">
        <w:rPr>
          <w:color w:val="000000" w:themeColor="text1"/>
        </w:rPr>
        <w:t>A</w:t>
      </w:r>
      <w:r w:rsidR="00B60132" w:rsidRPr="00331C85">
        <w:rPr>
          <w:color w:val="000000" w:themeColor="text1"/>
        </w:rPr>
        <w:t>lbeit often provided that comparable standards</w:t>
      </w:r>
    </w:p>
    <w:p w14:paraId="1A8D724E" w14:textId="35893B3C" w:rsidR="00B60132" w:rsidRPr="00331C85" w:rsidRDefault="00DA6CFB" w:rsidP="00435F78">
      <w:pPr>
        <w:pStyle w:val="ListParagraph"/>
        <w:numPr>
          <w:ilvl w:val="3"/>
          <w:numId w:val="78"/>
        </w:numPr>
        <w:rPr>
          <w:color w:val="000000" w:themeColor="text1"/>
        </w:rPr>
      </w:pPr>
      <w:r w:rsidRPr="00331C85">
        <w:rPr>
          <w:color w:val="000000" w:themeColor="text1"/>
        </w:rPr>
        <w:t xml:space="preserve">Ex. </w:t>
      </w:r>
      <w:r w:rsidR="00361F33" w:rsidRPr="00331C85">
        <w:rPr>
          <w:color w:val="000000" w:themeColor="text1"/>
        </w:rPr>
        <w:t>B</w:t>
      </w:r>
      <w:r w:rsidR="00B60132" w:rsidRPr="00331C85">
        <w:rPr>
          <w:color w:val="000000" w:themeColor="text1"/>
        </w:rPr>
        <w:t>est interests of the child in adoption law, are met</w:t>
      </w:r>
    </w:p>
    <w:p w14:paraId="3F66D7ED" w14:textId="77777777" w:rsidR="00B60132" w:rsidRPr="00331C85" w:rsidRDefault="00B60132" w:rsidP="00435F78">
      <w:pPr>
        <w:pStyle w:val="ListParagraph"/>
        <w:numPr>
          <w:ilvl w:val="0"/>
          <w:numId w:val="78"/>
        </w:numPr>
        <w:rPr>
          <w:color w:val="000000" w:themeColor="text1"/>
        </w:rPr>
      </w:pPr>
      <w:r w:rsidRPr="00331C85">
        <w:rPr>
          <w:color w:val="000000" w:themeColor="text1"/>
        </w:rPr>
        <w:t>Challenge to constitutionality of agreement on basis that it interfered with exhaustive division of powers in s. 91 &amp; 92</w:t>
      </w:r>
    </w:p>
    <w:p w14:paraId="677684C6" w14:textId="6CDF2592" w:rsidR="00B60132" w:rsidRPr="00530B08" w:rsidRDefault="00AC5328" w:rsidP="00530B08">
      <w:pPr>
        <w:pStyle w:val="ListParagraph"/>
        <w:numPr>
          <w:ilvl w:val="1"/>
          <w:numId w:val="78"/>
        </w:numPr>
        <w:rPr>
          <w:color w:val="000000" w:themeColor="text1"/>
        </w:rPr>
      </w:pPr>
      <w:r w:rsidRPr="00331C85">
        <w:rPr>
          <w:iCs/>
          <w:color w:val="000000" w:themeColor="text1"/>
        </w:rPr>
        <w:t xml:space="preserve">Court holds that the </w:t>
      </w:r>
      <w:r w:rsidR="00B60132" w:rsidRPr="00331C85">
        <w:rPr>
          <w:i/>
          <w:iCs/>
          <w:color w:val="000000" w:themeColor="text1"/>
        </w:rPr>
        <w:t>Constitution Act, 1867</w:t>
      </w:r>
      <w:r w:rsidR="00B60132" w:rsidRPr="00331C85">
        <w:rPr>
          <w:color w:val="000000" w:themeColor="text1"/>
        </w:rPr>
        <w:t xml:space="preserve"> did NOT distribute ALL legislative powers</w:t>
      </w:r>
      <w:r w:rsidRPr="00331C85">
        <w:rPr>
          <w:color w:val="000000" w:themeColor="text1"/>
        </w:rPr>
        <w:t xml:space="preserve"> (not exhaustive)</w:t>
      </w:r>
      <w:r w:rsidR="00B60132" w:rsidRPr="00530B08">
        <w:rPr>
          <w:color w:val="000000" w:themeColor="text1"/>
        </w:rPr>
        <w:t xml:space="preserve"> because Aboriginal rights continued</w:t>
      </w:r>
      <w:r w:rsidRPr="00530B08">
        <w:rPr>
          <w:color w:val="000000" w:themeColor="text1"/>
        </w:rPr>
        <w:t xml:space="preserve"> </w:t>
      </w:r>
    </w:p>
    <w:p w14:paraId="48D08C6D" w14:textId="77777777" w:rsidR="00B60132" w:rsidRPr="00331C85" w:rsidRDefault="00B60132" w:rsidP="00435F78">
      <w:pPr>
        <w:pStyle w:val="ListParagraph"/>
        <w:numPr>
          <w:ilvl w:val="0"/>
          <w:numId w:val="78"/>
        </w:numPr>
        <w:rPr>
          <w:color w:val="000000" w:themeColor="text1"/>
        </w:rPr>
      </w:pPr>
      <w:r w:rsidRPr="00331C85">
        <w:rPr>
          <w:color w:val="000000" w:themeColor="text1"/>
        </w:rPr>
        <w:t xml:space="preserve">In any case, Nisga’a agreement limited by its own terms, and by acknowledged </w:t>
      </w:r>
      <w:r w:rsidRPr="00331C85">
        <w:rPr>
          <w:i/>
          <w:iCs/>
          <w:color w:val="000000" w:themeColor="text1"/>
        </w:rPr>
        <w:t>Sparrow</w:t>
      </w:r>
      <w:r w:rsidRPr="00331C85">
        <w:rPr>
          <w:color w:val="000000" w:themeColor="text1"/>
        </w:rPr>
        <w:t xml:space="preserve"> justification framework</w:t>
      </w:r>
    </w:p>
    <w:p w14:paraId="03A80C0A" w14:textId="77777777" w:rsidR="00B60132" w:rsidRPr="00331C85" w:rsidRDefault="00B60132" w:rsidP="00435F78">
      <w:pPr>
        <w:pStyle w:val="ListParagraph"/>
        <w:numPr>
          <w:ilvl w:val="1"/>
          <w:numId w:val="78"/>
        </w:numPr>
        <w:rPr>
          <w:color w:val="000000" w:themeColor="text1"/>
        </w:rPr>
      </w:pPr>
      <w:r w:rsidRPr="00331C85">
        <w:rPr>
          <w:color w:val="000000" w:themeColor="text1"/>
        </w:rPr>
        <w:t>Nisga’a gov’t “does not have absolute or sovereign power”</w:t>
      </w:r>
    </w:p>
    <w:p w14:paraId="78095277" w14:textId="071C25FD" w:rsidR="00803CF8" w:rsidRPr="00331C85" w:rsidRDefault="00803CF8" w:rsidP="00435F78">
      <w:pPr>
        <w:pStyle w:val="ListParagraph"/>
        <w:numPr>
          <w:ilvl w:val="2"/>
          <w:numId w:val="78"/>
        </w:numPr>
        <w:rPr>
          <w:color w:val="000000" w:themeColor="text1"/>
        </w:rPr>
      </w:pPr>
      <w:r w:rsidRPr="00331C85">
        <w:rPr>
          <w:color w:val="000000" w:themeColor="text1"/>
        </w:rPr>
        <w:t xml:space="preserve">Court ruled that Canada and the provinces can delegate elements of their constitutional powers to a FN through a treaty as long as the governments oversee how these powers are used </w:t>
      </w:r>
    </w:p>
    <w:p w14:paraId="5DEA04B8" w14:textId="6392763E" w:rsidR="00803CF8" w:rsidRPr="00331C85" w:rsidRDefault="00803CF8" w:rsidP="00435F78">
      <w:pPr>
        <w:pStyle w:val="ListParagraph"/>
        <w:numPr>
          <w:ilvl w:val="0"/>
          <w:numId w:val="78"/>
        </w:numPr>
        <w:rPr>
          <w:color w:val="000000" w:themeColor="text1"/>
        </w:rPr>
      </w:pPr>
      <w:r w:rsidRPr="00331C85">
        <w:rPr>
          <w:color w:val="000000" w:themeColor="text1"/>
        </w:rPr>
        <w:t xml:space="preserve">Thus, this case does not address the central question of whether treaties incorporate inherent rights to self-government </w:t>
      </w:r>
    </w:p>
    <w:p w14:paraId="59AAFBB4" w14:textId="50630950" w:rsidR="00803CF8" w:rsidRPr="00331C85" w:rsidRDefault="00803CF8" w:rsidP="00803CF8">
      <w:pPr>
        <w:rPr>
          <w:color w:val="000000" w:themeColor="text1"/>
        </w:rPr>
      </w:pPr>
    </w:p>
    <w:p w14:paraId="20944065" w14:textId="35A8D5D2" w:rsidR="00803CF8" w:rsidRPr="00331C85" w:rsidRDefault="00803CF8" w:rsidP="00803CF8">
      <w:pPr>
        <w:pStyle w:val="Heading3"/>
        <w:rPr>
          <w:color w:val="000000" w:themeColor="text1"/>
        </w:rPr>
      </w:pPr>
      <w:bookmarkStart w:id="252" w:name="_Toc18930318"/>
      <w:r w:rsidRPr="00331C85">
        <w:rPr>
          <w:color w:val="000000" w:themeColor="text1"/>
        </w:rPr>
        <w:t xml:space="preserve">Self-Government as </w:t>
      </w:r>
      <w:r w:rsidR="001D5A2D" w:rsidRPr="00331C85">
        <w:rPr>
          <w:color w:val="000000" w:themeColor="text1"/>
        </w:rPr>
        <w:t xml:space="preserve">Inherent (A </w:t>
      </w:r>
      <w:r w:rsidRPr="00331C85">
        <w:rPr>
          <w:color w:val="000000" w:themeColor="text1"/>
        </w:rPr>
        <w:t>Directly Enforceable Right</w:t>
      </w:r>
      <w:r w:rsidR="001D5A2D" w:rsidRPr="00331C85">
        <w:rPr>
          <w:color w:val="000000" w:themeColor="text1"/>
        </w:rPr>
        <w:t>)</w:t>
      </w:r>
      <w:bookmarkEnd w:id="252"/>
    </w:p>
    <w:p w14:paraId="20B2693D" w14:textId="777C0241" w:rsidR="00803CF8" w:rsidRPr="00331C85" w:rsidRDefault="00803CF8" w:rsidP="00803CF8">
      <w:pPr>
        <w:rPr>
          <w:color w:val="000000" w:themeColor="text1"/>
        </w:rPr>
      </w:pPr>
    </w:p>
    <w:p w14:paraId="6B6F612F" w14:textId="0361D212" w:rsidR="00803CF8" w:rsidRPr="00331C85" w:rsidRDefault="00803CF8" w:rsidP="00803CF8">
      <w:pPr>
        <w:pStyle w:val="Heading4"/>
      </w:pPr>
      <w:bookmarkStart w:id="253" w:name="_Toc18930319"/>
      <w:r w:rsidRPr="00331C85">
        <w:t>Mitchell v MNR</w:t>
      </w:r>
      <w:bookmarkEnd w:id="253"/>
    </w:p>
    <w:p w14:paraId="42D00ABC" w14:textId="11F61FA2" w:rsidR="00A92147" w:rsidRPr="00331C85" w:rsidRDefault="00803CF8" w:rsidP="00A92147">
      <w:pPr>
        <w:ind w:left="720" w:hanging="720"/>
        <w:rPr>
          <w:color w:val="000000" w:themeColor="text1"/>
        </w:rPr>
      </w:pPr>
      <w:r w:rsidRPr="00331C85">
        <w:rPr>
          <w:color w:val="000000" w:themeColor="text1"/>
        </w:rPr>
        <w:t>Ratio:</w:t>
      </w:r>
      <w:r w:rsidRPr="00331C85">
        <w:rPr>
          <w:b/>
          <w:color w:val="000000" w:themeColor="text1"/>
        </w:rPr>
        <w:tab/>
      </w:r>
      <w:r w:rsidR="00A92147" w:rsidRPr="00331C85">
        <w:rPr>
          <w:b/>
          <w:color w:val="000000" w:themeColor="text1"/>
        </w:rPr>
        <w:t xml:space="preserve">“Aboriginal interests and customary </w:t>
      </w:r>
      <w:r w:rsidR="00A92147" w:rsidRPr="00331C85">
        <w:rPr>
          <w:b/>
          <w:bCs/>
          <w:i/>
          <w:iCs/>
          <w:color w:val="000000" w:themeColor="text1"/>
        </w:rPr>
        <w:t>laws</w:t>
      </w:r>
      <w:r w:rsidR="00A92147" w:rsidRPr="00331C85">
        <w:rPr>
          <w:b/>
          <w:color w:val="000000" w:themeColor="text1"/>
        </w:rPr>
        <w:t xml:space="preserve">…were absorbed into the common law as </w:t>
      </w:r>
      <w:r w:rsidR="00A92147" w:rsidRPr="00331C85">
        <w:rPr>
          <w:b/>
          <w:bCs/>
          <w:i/>
          <w:iCs/>
          <w:color w:val="000000" w:themeColor="text1"/>
        </w:rPr>
        <w:t>rights</w:t>
      </w:r>
      <w:r w:rsidR="00A92147" w:rsidRPr="00331C85">
        <w:rPr>
          <w:b/>
          <w:color w:val="000000" w:themeColor="text1"/>
        </w:rPr>
        <w:t>”</w:t>
      </w:r>
      <w:r w:rsidR="00A92147" w:rsidRPr="00331C85">
        <w:rPr>
          <w:color w:val="000000" w:themeColor="text1"/>
        </w:rPr>
        <w:t xml:space="preserve"> (unless extinguished, etc.)</w:t>
      </w:r>
    </w:p>
    <w:p w14:paraId="1EAAB093" w14:textId="77777777" w:rsidR="00A92147" w:rsidRPr="00331C85" w:rsidRDefault="00A92147" w:rsidP="00A92147">
      <w:pPr>
        <w:ind w:left="720"/>
        <w:rPr>
          <w:color w:val="000000" w:themeColor="text1"/>
        </w:rPr>
      </w:pPr>
      <w:r w:rsidRPr="00331C85">
        <w:rPr>
          <w:color w:val="000000" w:themeColor="text1"/>
        </w:rPr>
        <w:t>Geographical restrictions are relevant to aboriginal rights claims dealing with rights in a particular area – such as hunting, fishing, or trading in a specific area - however they are not relevant for general rights claims – such as a right to trade generally.</w:t>
      </w:r>
    </w:p>
    <w:p w14:paraId="5AC4BE2D" w14:textId="09532946" w:rsidR="00803CF8" w:rsidRPr="00331C85" w:rsidRDefault="00A92147" w:rsidP="00A92147">
      <w:pPr>
        <w:ind w:left="720"/>
        <w:rPr>
          <w:color w:val="000000" w:themeColor="text1"/>
        </w:rPr>
      </w:pPr>
      <w:r w:rsidRPr="00331C85">
        <w:rPr>
          <w:color w:val="000000" w:themeColor="text1"/>
        </w:rPr>
        <w:t>Canadian Crown sovereignty can potentially act to overrule legitimate aboriginal rights that are incompatible with Crown sovereignty; aboriginals must abide by the Constitution, and sovereignty is an underlying principle of the Constitution.</w:t>
      </w:r>
    </w:p>
    <w:p w14:paraId="3E513008" w14:textId="77777777" w:rsidR="00A92147" w:rsidRPr="00331C85" w:rsidRDefault="00803CF8" w:rsidP="00A92147">
      <w:pPr>
        <w:ind w:left="720" w:hanging="720"/>
        <w:rPr>
          <w:color w:val="000000" w:themeColor="text1"/>
        </w:rPr>
      </w:pPr>
      <w:r w:rsidRPr="00331C85">
        <w:rPr>
          <w:color w:val="000000" w:themeColor="text1"/>
        </w:rPr>
        <w:t>Facts:</w:t>
      </w:r>
      <w:r w:rsidR="00A92147" w:rsidRPr="00331C85">
        <w:rPr>
          <w:color w:val="000000" w:themeColor="text1"/>
        </w:rPr>
        <w:tab/>
        <w:t>Grand Chief Mitchell, Mohawk of Akwesasne, claimed an Aboriginal right to cross the border between Canada and the US without paying customs</w:t>
      </w:r>
    </w:p>
    <w:p w14:paraId="22403E79" w14:textId="2A0A2CAE" w:rsidR="00803CF8" w:rsidRPr="00331C85" w:rsidRDefault="00A92147" w:rsidP="00A92147">
      <w:pPr>
        <w:ind w:left="720"/>
        <w:rPr>
          <w:color w:val="000000" w:themeColor="text1"/>
        </w:rPr>
      </w:pPr>
      <w:r w:rsidRPr="00331C85">
        <w:rPr>
          <w:color w:val="000000" w:themeColor="text1"/>
        </w:rPr>
        <w:t xml:space="preserve">Sovereignty unless surrendered under treaty or extinguished (or possibly, if incompatible with Crown’s assertion of sovereignty – left open). </w:t>
      </w:r>
    </w:p>
    <w:p w14:paraId="35B50CA0" w14:textId="77777777" w:rsidR="00A92147" w:rsidRPr="00331C85" w:rsidRDefault="00803CF8" w:rsidP="00A92147">
      <w:pPr>
        <w:rPr>
          <w:color w:val="000000" w:themeColor="text1"/>
        </w:rPr>
      </w:pPr>
      <w:r w:rsidRPr="00331C85">
        <w:rPr>
          <w:color w:val="000000" w:themeColor="text1"/>
        </w:rPr>
        <w:t>Result:</w:t>
      </w:r>
      <w:r w:rsidRPr="00331C85">
        <w:rPr>
          <w:color w:val="000000" w:themeColor="text1"/>
        </w:rPr>
        <w:tab/>
      </w:r>
      <w:r w:rsidR="00A92147" w:rsidRPr="00331C85">
        <w:rPr>
          <w:color w:val="000000" w:themeColor="text1"/>
        </w:rPr>
        <w:t>Majority (per McLachlin CJ): insufficient evidence of pre-contact PCT</w:t>
      </w:r>
    </w:p>
    <w:p w14:paraId="6591B722" w14:textId="7DB220E6" w:rsidR="00803CF8" w:rsidRPr="00331C85" w:rsidRDefault="00A92147" w:rsidP="00A92147">
      <w:pPr>
        <w:ind w:left="720"/>
        <w:rPr>
          <w:color w:val="000000" w:themeColor="text1"/>
        </w:rPr>
      </w:pPr>
      <w:r w:rsidRPr="00331C85">
        <w:rPr>
          <w:color w:val="000000" w:themeColor="text1"/>
        </w:rPr>
        <w:t>Majority affirmed “doctrine of continuity”, under which Indigenous practices and laws were presumed to survive assertion of Crown</w:t>
      </w:r>
    </w:p>
    <w:p w14:paraId="234646B5" w14:textId="0131FC2F" w:rsidR="00803CF8" w:rsidRPr="00331C85" w:rsidRDefault="00803CF8" w:rsidP="00803CF8">
      <w:pPr>
        <w:ind w:left="720" w:hanging="720"/>
        <w:rPr>
          <w:color w:val="000000" w:themeColor="text1"/>
        </w:rPr>
      </w:pPr>
      <w:r w:rsidRPr="00331C85">
        <w:rPr>
          <w:color w:val="000000" w:themeColor="text1"/>
        </w:rPr>
        <w:t>Reason:</w:t>
      </w:r>
      <w:r w:rsidRPr="00331C85">
        <w:rPr>
          <w:color w:val="000000" w:themeColor="text1"/>
        </w:rPr>
        <w:tab/>
      </w:r>
      <w:r w:rsidRPr="00331C85">
        <w:rPr>
          <w:b/>
          <w:color w:val="000000" w:themeColor="text1"/>
        </w:rPr>
        <w:t>McLachlin</w:t>
      </w:r>
    </w:p>
    <w:p w14:paraId="2B9FD34D" w14:textId="52DDAF17" w:rsidR="006C2F92" w:rsidRPr="00331C85" w:rsidRDefault="006C2F92" w:rsidP="00435F78">
      <w:pPr>
        <w:pStyle w:val="ListParagraph"/>
        <w:numPr>
          <w:ilvl w:val="1"/>
          <w:numId w:val="78"/>
        </w:numPr>
        <w:rPr>
          <w:color w:val="000000" w:themeColor="text1"/>
        </w:rPr>
      </w:pPr>
      <w:r w:rsidRPr="00331C85">
        <w:rPr>
          <w:color w:val="000000" w:themeColor="text1"/>
        </w:rPr>
        <w:t>Will not recognize an inherent jurisdiction and that they should be narrow enough to be considered a right as per the VDP test</w:t>
      </w:r>
    </w:p>
    <w:p w14:paraId="5A135E3A" w14:textId="2BA9C964" w:rsidR="00803CF8" w:rsidRPr="00331C85" w:rsidRDefault="00803CF8" w:rsidP="00435F78">
      <w:pPr>
        <w:pStyle w:val="ListParagraph"/>
        <w:numPr>
          <w:ilvl w:val="1"/>
          <w:numId w:val="78"/>
        </w:numPr>
        <w:rPr>
          <w:color w:val="000000" w:themeColor="text1"/>
        </w:rPr>
      </w:pPr>
      <w:r w:rsidRPr="00331C85">
        <w:rPr>
          <w:color w:val="000000" w:themeColor="text1"/>
        </w:rPr>
        <w:t>She states that in the </w:t>
      </w:r>
      <w:r w:rsidRPr="00331C85">
        <w:rPr>
          <w:iCs/>
          <w:color w:val="000000" w:themeColor="text1"/>
        </w:rPr>
        <w:t>VDP</w:t>
      </w:r>
      <w:r w:rsidRPr="00331C85">
        <w:rPr>
          <w:color w:val="000000" w:themeColor="text1"/>
        </w:rPr>
        <w:t> test there are three things that you look for to help define the specific aboriginal right being claimed in a case:</w:t>
      </w:r>
    </w:p>
    <w:p w14:paraId="3412B40F" w14:textId="635061AD" w:rsidR="00803CF8" w:rsidRPr="00331C85" w:rsidRDefault="005A0FB9" w:rsidP="00435F78">
      <w:pPr>
        <w:numPr>
          <w:ilvl w:val="0"/>
          <w:numId w:val="82"/>
        </w:numPr>
        <w:tabs>
          <w:tab w:val="num" w:pos="720"/>
        </w:tabs>
        <w:rPr>
          <w:color w:val="000000" w:themeColor="text1"/>
        </w:rPr>
      </w:pPr>
      <w:r w:rsidRPr="00331C85">
        <w:rPr>
          <w:color w:val="000000" w:themeColor="text1"/>
        </w:rPr>
        <w:t>N</w:t>
      </w:r>
      <w:r w:rsidR="00803CF8" w:rsidRPr="00331C85">
        <w:rPr>
          <w:color w:val="000000" w:themeColor="text1"/>
        </w:rPr>
        <w:t>ature of the action that the appellant is claiming was done pursuant to the right;</w:t>
      </w:r>
    </w:p>
    <w:p w14:paraId="4C9266E2" w14:textId="02C94BFC" w:rsidR="00803CF8" w:rsidRPr="00331C85" w:rsidRDefault="005A0FB9" w:rsidP="00435F78">
      <w:pPr>
        <w:numPr>
          <w:ilvl w:val="0"/>
          <w:numId w:val="82"/>
        </w:numPr>
        <w:tabs>
          <w:tab w:val="num" w:pos="720"/>
        </w:tabs>
        <w:rPr>
          <w:color w:val="000000" w:themeColor="text1"/>
        </w:rPr>
      </w:pPr>
      <w:r w:rsidRPr="00331C85">
        <w:rPr>
          <w:color w:val="000000" w:themeColor="text1"/>
        </w:rPr>
        <w:t>N</w:t>
      </w:r>
      <w:r w:rsidR="00803CF8" w:rsidRPr="00331C85">
        <w:rPr>
          <w:color w:val="000000" w:themeColor="text1"/>
        </w:rPr>
        <w:t>ature of the governmental legislation or regulation alleged to infringe the right; and</w:t>
      </w:r>
    </w:p>
    <w:p w14:paraId="2781D83A" w14:textId="0E475E8C" w:rsidR="00803CF8" w:rsidRPr="00331C85" w:rsidRDefault="005A0FB9" w:rsidP="00435F78">
      <w:pPr>
        <w:numPr>
          <w:ilvl w:val="0"/>
          <w:numId w:val="82"/>
        </w:numPr>
        <w:tabs>
          <w:tab w:val="num" w:pos="720"/>
        </w:tabs>
        <w:rPr>
          <w:color w:val="000000" w:themeColor="text1"/>
        </w:rPr>
      </w:pPr>
      <w:r w:rsidRPr="00331C85">
        <w:rPr>
          <w:color w:val="000000" w:themeColor="text1"/>
        </w:rPr>
        <w:t>A</w:t>
      </w:r>
      <w:r w:rsidR="00803CF8" w:rsidRPr="00331C85">
        <w:rPr>
          <w:color w:val="000000" w:themeColor="text1"/>
        </w:rPr>
        <w:t>ncestral traditions and practices relied upon to establish the right.</w:t>
      </w:r>
    </w:p>
    <w:p w14:paraId="3B50E0AB" w14:textId="3E6E5AC1" w:rsidR="00803CF8" w:rsidRPr="00331C85" w:rsidRDefault="00803CF8" w:rsidP="00435F78">
      <w:pPr>
        <w:pStyle w:val="ListParagraph"/>
        <w:numPr>
          <w:ilvl w:val="1"/>
          <w:numId w:val="78"/>
        </w:numPr>
        <w:rPr>
          <w:color w:val="000000" w:themeColor="text1"/>
        </w:rPr>
      </w:pPr>
      <w:r w:rsidRPr="00331C85">
        <w:rPr>
          <w:color w:val="000000" w:themeColor="text1"/>
        </w:rPr>
        <w:t>In this case, the aboriginal right claimed is the right to bring goods north across the St. Lawrence River (not Canada/United States border, as this did not exist when the right is claimed to have existed) for purposes of trade.</w:t>
      </w:r>
    </w:p>
    <w:p w14:paraId="5D7A5FBF" w14:textId="77777777" w:rsidR="00A92147" w:rsidRPr="00331C85" w:rsidRDefault="00A92147" w:rsidP="00435F78">
      <w:pPr>
        <w:pStyle w:val="ListParagraph"/>
        <w:numPr>
          <w:ilvl w:val="1"/>
          <w:numId w:val="78"/>
        </w:numPr>
        <w:rPr>
          <w:color w:val="000000" w:themeColor="text1"/>
        </w:rPr>
      </w:pPr>
      <w:r w:rsidRPr="00331C85">
        <w:rPr>
          <w:color w:val="000000" w:themeColor="text1"/>
        </w:rPr>
        <w:t>F</w:t>
      </w:r>
      <w:r w:rsidR="00803CF8" w:rsidRPr="00331C85">
        <w:rPr>
          <w:color w:val="000000" w:themeColor="text1"/>
        </w:rPr>
        <w:t>lexible application of the rules of evidence must be used in aboriginal cases</w:t>
      </w:r>
    </w:p>
    <w:p w14:paraId="43FA1934" w14:textId="77777777" w:rsidR="00A92147" w:rsidRPr="00331C85" w:rsidRDefault="00803CF8" w:rsidP="00435F78">
      <w:pPr>
        <w:pStyle w:val="ListParagraph"/>
        <w:numPr>
          <w:ilvl w:val="2"/>
          <w:numId w:val="78"/>
        </w:numPr>
        <w:rPr>
          <w:color w:val="000000" w:themeColor="text1"/>
        </w:rPr>
      </w:pPr>
      <w:r w:rsidRPr="00331C85">
        <w:rPr>
          <w:color w:val="000000" w:themeColor="text1"/>
        </w:rPr>
        <w:t xml:space="preserve">This includes admitting evidence of post-contact activities to prove continuity with pre-contact practices, and meaningful consideration of oral histories. </w:t>
      </w:r>
    </w:p>
    <w:p w14:paraId="28C7D16C" w14:textId="3AB81B3F" w:rsidR="00803CF8" w:rsidRPr="00331C85" w:rsidRDefault="00803CF8" w:rsidP="00435F78">
      <w:pPr>
        <w:pStyle w:val="ListParagraph"/>
        <w:numPr>
          <w:ilvl w:val="2"/>
          <w:numId w:val="78"/>
        </w:numPr>
        <w:rPr>
          <w:color w:val="000000" w:themeColor="text1"/>
        </w:rPr>
      </w:pPr>
      <w:r w:rsidRPr="00331C85">
        <w:rPr>
          <w:color w:val="000000" w:themeColor="text1"/>
        </w:rPr>
        <w:t>However, this does not mandate blanket acceptance of such evidence if it potentially prejudicial, irrelevant, or unreliable.</w:t>
      </w:r>
    </w:p>
    <w:p w14:paraId="14B9D2C9" w14:textId="026AACF9" w:rsidR="00803CF8" w:rsidRPr="00331C85" w:rsidRDefault="00803CF8" w:rsidP="00435F78">
      <w:pPr>
        <w:pStyle w:val="ListParagraph"/>
        <w:numPr>
          <w:ilvl w:val="2"/>
          <w:numId w:val="78"/>
        </w:numPr>
        <w:rPr>
          <w:color w:val="000000" w:themeColor="text1"/>
        </w:rPr>
      </w:pPr>
      <w:r w:rsidRPr="00331C85">
        <w:rPr>
          <w:color w:val="000000" w:themeColor="text1"/>
        </w:rPr>
        <w:t>Oral histories may be admitted for two reasons:</w:t>
      </w:r>
    </w:p>
    <w:p w14:paraId="37D8257D" w14:textId="7596EEC2" w:rsidR="00803CF8" w:rsidRPr="00331C85" w:rsidRDefault="005A0FB9" w:rsidP="00435F78">
      <w:pPr>
        <w:numPr>
          <w:ilvl w:val="0"/>
          <w:numId w:val="83"/>
        </w:numPr>
        <w:tabs>
          <w:tab w:val="num" w:pos="720"/>
        </w:tabs>
        <w:rPr>
          <w:color w:val="000000" w:themeColor="text1"/>
        </w:rPr>
      </w:pPr>
      <w:r w:rsidRPr="00331C85">
        <w:rPr>
          <w:color w:val="000000" w:themeColor="text1"/>
        </w:rPr>
        <w:t>T</w:t>
      </w:r>
      <w:r w:rsidR="00803CF8" w:rsidRPr="00331C85">
        <w:rPr>
          <w:color w:val="000000" w:themeColor="text1"/>
        </w:rPr>
        <w:t>hey may offer evidence of ancestral practices that would not otherwise be available, and;</w:t>
      </w:r>
    </w:p>
    <w:p w14:paraId="7A22F649" w14:textId="0AA2F4ED" w:rsidR="00803CF8" w:rsidRPr="00331C85" w:rsidRDefault="005A0FB9" w:rsidP="00435F78">
      <w:pPr>
        <w:numPr>
          <w:ilvl w:val="0"/>
          <w:numId w:val="83"/>
        </w:numPr>
        <w:tabs>
          <w:tab w:val="num" w:pos="720"/>
        </w:tabs>
        <w:rPr>
          <w:color w:val="000000" w:themeColor="text1"/>
        </w:rPr>
      </w:pPr>
      <w:r w:rsidRPr="00331C85">
        <w:rPr>
          <w:color w:val="000000" w:themeColor="text1"/>
        </w:rPr>
        <w:t>T</w:t>
      </w:r>
      <w:r w:rsidR="00803CF8" w:rsidRPr="00331C85">
        <w:rPr>
          <w:color w:val="000000" w:themeColor="text1"/>
        </w:rPr>
        <w:t>hey may provide the aboriginal perspective on the right claimed.</w:t>
      </w:r>
    </w:p>
    <w:p w14:paraId="2D05409C" w14:textId="77777777" w:rsidR="00A92147" w:rsidRPr="00331C85" w:rsidRDefault="00A92147" w:rsidP="00435F78">
      <w:pPr>
        <w:pStyle w:val="ListParagraph"/>
        <w:numPr>
          <w:ilvl w:val="1"/>
          <w:numId w:val="78"/>
        </w:numPr>
        <w:rPr>
          <w:color w:val="000000" w:themeColor="text1"/>
        </w:rPr>
      </w:pPr>
      <w:r w:rsidRPr="00331C85">
        <w:rPr>
          <w:color w:val="000000" w:themeColor="text1"/>
        </w:rPr>
        <w:t>T</w:t>
      </w:r>
      <w:r w:rsidR="00803CF8" w:rsidRPr="00331C85">
        <w:rPr>
          <w:color w:val="000000" w:themeColor="text1"/>
        </w:rPr>
        <w:t xml:space="preserve">he evidence does not support the existence of the alleged aboriginal right. </w:t>
      </w:r>
    </w:p>
    <w:p w14:paraId="34BAFFAF" w14:textId="77777777" w:rsidR="00A92147" w:rsidRPr="00331C85" w:rsidRDefault="00803CF8" w:rsidP="00435F78">
      <w:pPr>
        <w:pStyle w:val="ListParagraph"/>
        <w:numPr>
          <w:ilvl w:val="2"/>
          <w:numId w:val="78"/>
        </w:numPr>
        <w:rPr>
          <w:color w:val="000000" w:themeColor="text1"/>
        </w:rPr>
      </w:pPr>
      <w:r w:rsidRPr="00331C85">
        <w:rPr>
          <w:color w:val="000000" w:themeColor="text1"/>
        </w:rPr>
        <w:t>Therefore, the claim fails on that basis – but goes on to make clear that geographic restrictions are necessary in rights linked to specific tracts of land, like hunting and fishing cases, but they are not overly important in cases that only deal with general rights (to trade, etc.)</w:t>
      </w:r>
    </w:p>
    <w:p w14:paraId="41A5403A" w14:textId="77777777" w:rsidR="00A92147" w:rsidRPr="00331C85" w:rsidRDefault="00803CF8" w:rsidP="00435F78">
      <w:pPr>
        <w:pStyle w:val="ListParagraph"/>
        <w:numPr>
          <w:ilvl w:val="2"/>
          <w:numId w:val="78"/>
        </w:numPr>
        <w:rPr>
          <w:color w:val="000000" w:themeColor="text1"/>
        </w:rPr>
      </w:pPr>
      <w:r w:rsidRPr="00331C85">
        <w:rPr>
          <w:color w:val="000000" w:themeColor="text1"/>
        </w:rPr>
        <w:t>The geographic restriction is important in this case as it deals with the right to trade in a particular area – the border along the St. Lawrence River</w:t>
      </w:r>
    </w:p>
    <w:p w14:paraId="66DEFC12" w14:textId="3DAA199C" w:rsidR="00CE6ED8" w:rsidRPr="00331C85" w:rsidRDefault="00803CF8" w:rsidP="00435F78">
      <w:pPr>
        <w:pStyle w:val="ListParagraph"/>
        <w:numPr>
          <w:ilvl w:val="2"/>
          <w:numId w:val="78"/>
        </w:numPr>
        <w:rPr>
          <w:color w:val="000000" w:themeColor="text1"/>
        </w:rPr>
      </w:pPr>
      <w:r w:rsidRPr="00331C85">
        <w:rPr>
          <w:color w:val="000000" w:themeColor="text1"/>
        </w:rPr>
        <w:t>Thus, if the aboriginal right were found to exist, then the Court would have to ask if the right to trade across the St. Lawrence was integral to the Mohawk.</w:t>
      </w:r>
    </w:p>
    <w:p w14:paraId="53DA40CD" w14:textId="058AF196" w:rsidR="00A92147" w:rsidRPr="00331C85" w:rsidRDefault="00803CF8" w:rsidP="00A92147">
      <w:pPr>
        <w:rPr>
          <w:color w:val="000000" w:themeColor="text1"/>
        </w:rPr>
      </w:pPr>
      <w:r w:rsidRPr="00331C85">
        <w:rPr>
          <w:color w:val="000000" w:themeColor="text1"/>
        </w:rPr>
        <w:t>Issue:</w:t>
      </w:r>
      <w:r w:rsidRPr="00331C85">
        <w:rPr>
          <w:color w:val="000000" w:themeColor="text1"/>
        </w:rPr>
        <w:br/>
        <w:t>Notes:</w:t>
      </w:r>
      <w:r w:rsidR="00A92147" w:rsidRPr="00331C85">
        <w:rPr>
          <w:color w:val="000000" w:themeColor="text1"/>
        </w:rPr>
        <w:tab/>
      </w:r>
      <w:r w:rsidR="00A92147" w:rsidRPr="00331C85">
        <w:rPr>
          <w:b/>
          <w:color w:val="000000" w:themeColor="text1"/>
        </w:rPr>
        <w:t>Binnie</w:t>
      </w:r>
      <w:r w:rsidR="00A92147" w:rsidRPr="00331C85">
        <w:rPr>
          <w:color w:val="000000" w:themeColor="text1"/>
        </w:rPr>
        <w:t xml:space="preserve"> (w Major J, concurring): Indigenous rights could NOT survive assertion of Crown sovereignty if they were</w:t>
      </w:r>
      <w:r w:rsidR="00A92147" w:rsidRPr="00331C85">
        <w:rPr>
          <w:color w:val="000000" w:themeColor="text1"/>
        </w:rPr>
        <w:tab/>
      </w:r>
      <w:r w:rsidR="00A92147" w:rsidRPr="00331C85">
        <w:rPr>
          <w:color w:val="000000" w:themeColor="text1"/>
        </w:rPr>
        <w:tab/>
      </w:r>
      <w:r w:rsidR="00A92147" w:rsidRPr="00331C85">
        <w:rPr>
          <w:color w:val="000000" w:themeColor="text1"/>
        </w:rPr>
        <w:tab/>
        <w:t>“incompatible” with sovereignty</w:t>
      </w:r>
    </w:p>
    <w:p w14:paraId="64B98440" w14:textId="1C174C3A" w:rsidR="00A92147" w:rsidRPr="00331C85" w:rsidRDefault="00A92147" w:rsidP="00435F78">
      <w:pPr>
        <w:pStyle w:val="ListParagraph"/>
        <w:numPr>
          <w:ilvl w:val="1"/>
          <w:numId w:val="78"/>
        </w:numPr>
        <w:rPr>
          <w:color w:val="000000" w:themeColor="text1"/>
        </w:rPr>
      </w:pPr>
      <w:r w:rsidRPr="00331C85">
        <w:rPr>
          <w:color w:val="000000" w:themeColor="text1"/>
        </w:rPr>
        <w:t>Doctrine of “sovereign incompatibility” applies</w:t>
      </w:r>
    </w:p>
    <w:p w14:paraId="4581BFB8" w14:textId="77777777" w:rsidR="00A92147" w:rsidRPr="00331C85" w:rsidRDefault="00A92147" w:rsidP="00435F78">
      <w:pPr>
        <w:pStyle w:val="ListParagraph"/>
        <w:numPr>
          <w:ilvl w:val="1"/>
          <w:numId w:val="78"/>
        </w:numPr>
        <w:rPr>
          <w:color w:val="000000" w:themeColor="text1"/>
        </w:rPr>
      </w:pPr>
      <w:r w:rsidRPr="00331C85">
        <w:rPr>
          <w:color w:val="000000" w:themeColor="text1"/>
        </w:rPr>
        <w:t>Acknowledged “care must be taken” when applying British colonial law to s. 35, and that doctrine of “sovereign incompatibility” was given “excessive scope” in the past</w:t>
      </w:r>
    </w:p>
    <w:p w14:paraId="1DA4C02D" w14:textId="585025E1" w:rsidR="00A92147" w:rsidRPr="00331C85" w:rsidRDefault="00A92147" w:rsidP="00435F78">
      <w:pPr>
        <w:pStyle w:val="ListParagraph"/>
        <w:numPr>
          <w:ilvl w:val="2"/>
          <w:numId w:val="78"/>
        </w:numPr>
        <w:rPr>
          <w:color w:val="000000" w:themeColor="text1"/>
        </w:rPr>
      </w:pPr>
      <w:r w:rsidRPr="00331C85">
        <w:rPr>
          <w:color w:val="000000" w:themeColor="text1"/>
        </w:rPr>
        <w:t>Ex. “Important as they may have been to the Mohawk identity as a people, it could not be said, in my view, that pre-contact warrior activities gave rise under successor regimes to a legal right under s. 35(1) to engage in military adventures on Canadian territory”</w:t>
      </w:r>
    </w:p>
    <w:p w14:paraId="546D3904" w14:textId="363CDF52" w:rsidR="00A92147" w:rsidRPr="00331C85" w:rsidRDefault="00A92147" w:rsidP="00435F78">
      <w:pPr>
        <w:pStyle w:val="ListParagraph"/>
        <w:numPr>
          <w:ilvl w:val="1"/>
          <w:numId w:val="78"/>
        </w:numPr>
        <w:rPr>
          <w:color w:val="000000" w:themeColor="text1"/>
        </w:rPr>
      </w:pPr>
      <w:r w:rsidRPr="00331C85">
        <w:rPr>
          <w:color w:val="000000" w:themeColor="text1"/>
        </w:rPr>
        <w:t xml:space="preserve">“Control of mobility of persons and goods” fundamental attribute of sovereignty </w:t>
      </w:r>
    </w:p>
    <w:p w14:paraId="6DF45008" w14:textId="6A6B90B0" w:rsidR="00A92147" w:rsidRPr="00331C85" w:rsidRDefault="00A92147" w:rsidP="00435F78">
      <w:pPr>
        <w:pStyle w:val="ListParagraph"/>
        <w:numPr>
          <w:ilvl w:val="2"/>
          <w:numId w:val="78"/>
        </w:numPr>
        <w:rPr>
          <w:color w:val="000000" w:themeColor="text1"/>
        </w:rPr>
      </w:pPr>
      <w:r w:rsidRPr="00331C85">
        <w:rPr>
          <w:b/>
          <w:color w:val="000000" w:themeColor="text1"/>
        </w:rPr>
        <w:t xml:space="preserve">BUT leaves open possibility for inherent right to </w:t>
      </w:r>
      <w:r w:rsidRPr="00331C85">
        <w:rPr>
          <w:b/>
          <w:iCs/>
          <w:color w:val="000000" w:themeColor="text1"/>
        </w:rPr>
        <w:t xml:space="preserve">internal </w:t>
      </w:r>
      <w:r w:rsidRPr="00331C85">
        <w:rPr>
          <w:b/>
          <w:color w:val="000000" w:themeColor="text1"/>
        </w:rPr>
        <w:t>self-government</w:t>
      </w:r>
      <w:r w:rsidRPr="00331C85">
        <w:rPr>
          <w:color w:val="000000" w:themeColor="text1"/>
        </w:rPr>
        <w:t xml:space="preserve"> (as in US)</w:t>
      </w:r>
    </w:p>
    <w:p w14:paraId="3E62C5C2" w14:textId="6E497B24" w:rsidR="00A92147" w:rsidRPr="00331C85" w:rsidRDefault="00A92147" w:rsidP="00A92147">
      <w:pPr>
        <w:rPr>
          <w:color w:val="000000" w:themeColor="text1"/>
        </w:rPr>
      </w:pPr>
    </w:p>
    <w:p w14:paraId="31ED93F4" w14:textId="77777777" w:rsidR="004C63E7" w:rsidRPr="00331C85" w:rsidRDefault="004C63E7" w:rsidP="00803CF8">
      <w:pPr>
        <w:rPr>
          <w:color w:val="000000" w:themeColor="text1"/>
        </w:rPr>
      </w:pPr>
    </w:p>
    <w:sectPr w:rsidR="004C63E7" w:rsidRPr="00331C85" w:rsidSect="00663720">
      <w:footerReference w:type="even" r:id="rId12"/>
      <w:footerReference w:type="default" r:id="rId13"/>
      <w:pgSz w:w="12240" w:h="15840"/>
      <w:pgMar w:top="720" w:right="68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70FCB" w14:textId="77777777" w:rsidR="00E74C89" w:rsidRDefault="00E74C89" w:rsidP="0045770C">
      <w:r>
        <w:separator/>
      </w:r>
    </w:p>
  </w:endnote>
  <w:endnote w:type="continuationSeparator" w:id="0">
    <w:p w14:paraId="3A8D76FD" w14:textId="77777777" w:rsidR="00E74C89" w:rsidRDefault="00E74C89" w:rsidP="0045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notTrueType/>
    <w:pitch w:val="default"/>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panose1 w:val="020B0604020202020204"/>
    <w:charset w:val="00"/>
    <w:family w:val="roman"/>
    <w:notTrueType/>
    <w:pitch w:val="default"/>
  </w:font>
  <w:font w:name="CourierNewPSMT">
    <w:altName w:val="Courier New"/>
    <w:panose1 w:val="02070309020205020404"/>
    <w:charset w:val="00"/>
    <w:family w:val="roman"/>
    <w:notTrueType/>
    <w:pitch w:val="default"/>
  </w:font>
  <w:font w:name="WP TypographicSymbols">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5847453"/>
      <w:docPartObj>
        <w:docPartGallery w:val="Page Numbers (Bottom of Page)"/>
        <w:docPartUnique/>
      </w:docPartObj>
    </w:sdtPr>
    <w:sdtEndPr>
      <w:rPr>
        <w:rStyle w:val="PageNumber"/>
      </w:rPr>
    </w:sdtEndPr>
    <w:sdtContent>
      <w:p w14:paraId="4501D45F" w14:textId="77777777" w:rsidR="002823DD" w:rsidRDefault="002823DD" w:rsidP="00F908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3D11BB" w14:textId="77777777" w:rsidR="002823DD" w:rsidRDefault="002823DD" w:rsidP="004577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4337326"/>
      <w:docPartObj>
        <w:docPartGallery w:val="Page Numbers (Bottom of Page)"/>
        <w:docPartUnique/>
      </w:docPartObj>
    </w:sdtPr>
    <w:sdtEndPr>
      <w:rPr>
        <w:rStyle w:val="PageNumber"/>
      </w:rPr>
    </w:sdtEndPr>
    <w:sdtContent>
      <w:p w14:paraId="05C71E31" w14:textId="77777777" w:rsidR="002823DD" w:rsidRDefault="002823DD" w:rsidP="00F908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DDE7E9" w14:textId="77777777" w:rsidR="002823DD" w:rsidRDefault="002823DD" w:rsidP="004577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E349B" w14:textId="77777777" w:rsidR="00E74C89" w:rsidRDefault="00E74C89" w:rsidP="0045770C">
      <w:r>
        <w:separator/>
      </w:r>
    </w:p>
  </w:footnote>
  <w:footnote w:type="continuationSeparator" w:id="0">
    <w:p w14:paraId="47210127" w14:textId="77777777" w:rsidR="00E74C89" w:rsidRDefault="00E74C89" w:rsidP="00457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B46"/>
    <w:multiLevelType w:val="hybridMultilevel"/>
    <w:tmpl w:val="EF9E36B6"/>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094966EB"/>
    <w:multiLevelType w:val="multilevel"/>
    <w:tmpl w:val="45C4BF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353CE"/>
    <w:multiLevelType w:val="hybridMultilevel"/>
    <w:tmpl w:val="F53A5C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AC22F8"/>
    <w:multiLevelType w:val="hybridMultilevel"/>
    <w:tmpl w:val="582ABB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742E2"/>
    <w:multiLevelType w:val="multilevel"/>
    <w:tmpl w:val="885228AE"/>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0A26B4"/>
    <w:multiLevelType w:val="hybridMultilevel"/>
    <w:tmpl w:val="25A8F590"/>
    <w:lvl w:ilvl="0" w:tplc="A3AC982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C3265"/>
    <w:multiLevelType w:val="multilevel"/>
    <w:tmpl w:val="D6367DBE"/>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84B05"/>
    <w:multiLevelType w:val="multilevel"/>
    <w:tmpl w:val="9F0E56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C92A6B"/>
    <w:multiLevelType w:val="multilevel"/>
    <w:tmpl w:val="67160D9E"/>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3966D8"/>
    <w:multiLevelType w:val="hybridMultilevel"/>
    <w:tmpl w:val="6ED42238"/>
    <w:lvl w:ilvl="0" w:tplc="A3AC982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D195A"/>
    <w:multiLevelType w:val="multilevel"/>
    <w:tmpl w:val="5886A1E2"/>
    <w:lvl w:ilvl="0">
      <w:start w:val="1"/>
      <w:numFmt w:val="decimal"/>
      <w:lvlText w:val="%1."/>
      <w:lvlJc w:val="left"/>
      <w:pPr>
        <w:tabs>
          <w:tab w:val="num" w:pos="1080"/>
        </w:tabs>
        <w:ind w:left="1080" w:hanging="360"/>
      </w:pPr>
      <w:rPr>
        <w:rFonts w:ascii="Garamond" w:eastAsiaTheme="minorHAnsi" w:hAnsi="Garamond" w:cstheme="minorBidi"/>
        <w:sz w:val="20"/>
      </w:rPr>
    </w:lvl>
    <w:lvl w:ilvl="1">
      <w:start w:val="1"/>
      <w:numFmt w:val="lowerLetter"/>
      <w:lvlText w:val="%2)"/>
      <w:lvlJc w:val="left"/>
      <w:pPr>
        <w:ind w:left="1800" w:hanging="360"/>
      </w:p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3FA03DD"/>
    <w:multiLevelType w:val="multilevel"/>
    <w:tmpl w:val="5886A1E2"/>
    <w:lvl w:ilvl="0">
      <w:start w:val="1"/>
      <w:numFmt w:val="decimal"/>
      <w:lvlText w:val="%1."/>
      <w:lvlJc w:val="left"/>
      <w:pPr>
        <w:tabs>
          <w:tab w:val="num" w:pos="1080"/>
        </w:tabs>
        <w:ind w:left="1080" w:hanging="360"/>
      </w:pPr>
      <w:rPr>
        <w:rFonts w:ascii="Garamond" w:eastAsiaTheme="minorHAnsi" w:hAnsi="Garamond" w:cstheme="minorBidi"/>
        <w:sz w:val="20"/>
      </w:rPr>
    </w:lvl>
    <w:lvl w:ilvl="1">
      <w:start w:val="1"/>
      <w:numFmt w:val="lowerLetter"/>
      <w:lvlText w:val="%2)"/>
      <w:lvlJc w:val="left"/>
      <w:pPr>
        <w:ind w:left="1800" w:hanging="360"/>
      </w:p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4B33ACE"/>
    <w:multiLevelType w:val="hybridMultilevel"/>
    <w:tmpl w:val="7D92EF5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8E15CB"/>
    <w:multiLevelType w:val="hybridMultilevel"/>
    <w:tmpl w:val="1C88D888"/>
    <w:lvl w:ilvl="0" w:tplc="04090011">
      <w:start w:val="1"/>
      <w:numFmt w:val="decimal"/>
      <w:lvlText w:val="%1)"/>
      <w:lvlJc w:val="left"/>
      <w:pPr>
        <w:ind w:left="644" w:hanging="360"/>
      </w:pPr>
    </w:lvl>
    <w:lvl w:ilvl="1" w:tplc="04090019">
      <w:start w:val="1"/>
      <w:numFmt w:val="lowerLetter"/>
      <w:lvlText w:val="%2."/>
      <w:lvlJc w:val="left"/>
      <w:pPr>
        <w:ind w:left="1015" w:hanging="360"/>
      </w:pPr>
    </w:lvl>
    <w:lvl w:ilvl="2" w:tplc="0409001B">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4" w15:restartNumberingAfterBreak="0">
    <w:nsid w:val="15A06128"/>
    <w:multiLevelType w:val="multilevel"/>
    <w:tmpl w:val="0B24DD1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5" w15:restartNumberingAfterBreak="0">
    <w:nsid w:val="18E12B8A"/>
    <w:multiLevelType w:val="multilevel"/>
    <w:tmpl w:val="53EA9682"/>
    <w:lvl w:ilvl="0">
      <w:start w:val="3"/>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880166"/>
    <w:multiLevelType w:val="multilevel"/>
    <w:tmpl w:val="8AF674CC"/>
    <w:lvl w:ilvl="0">
      <w:start w:val="1"/>
      <w:numFmt w:val="decimal"/>
      <w:lvlText w:val="%1."/>
      <w:lvlJc w:val="left"/>
      <w:pPr>
        <w:tabs>
          <w:tab w:val="num" w:pos="2520"/>
        </w:tabs>
        <w:ind w:left="2520" w:hanging="360"/>
      </w:pPr>
    </w:lvl>
    <w:lvl w:ilvl="1">
      <w:start w:val="1"/>
      <w:numFmt w:val="lowerLetter"/>
      <w:lvlText w:val="%2."/>
      <w:lvlJc w:val="left"/>
      <w:pPr>
        <w:ind w:left="3240" w:hanging="360"/>
      </w:pPr>
    </w:lvl>
    <w:lvl w:ilvl="2">
      <w:start w:val="1"/>
      <w:numFmt w:val="lowerRoman"/>
      <w:lvlText w:val="%3."/>
      <w:lvlJc w:val="right"/>
      <w:pPr>
        <w:ind w:left="4046"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7" w15:restartNumberingAfterBreak="0">
    <w:nsid w:val="1BAE0769"/>
    <w:multiLevelType w:val="hybridMultilevel"/>
    <w:tmpl w:val="F9B67994"/>
    <w:lvl w:ilvl="0" w:tplc="0B480E34">
      <w:start w:val="3"/>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B348B9"/>
    <w:multiLevelType w:val="hybridMultilevel"/>
    <w:tmpl w:val="F468F00C"/>
    <w:lvl w:ilvl="0" w:tplc="3FA28B7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D113EB5"/>
    <w:multiLevelType w:val="hybridMultilevel"/>
    <w:tmpl w:val="DD6282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89C2AF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140F4"/>
    <w:multiLevelType w:val="multilevel"/>
    <w:tmpl w:val="33440F9A"/>
    <w:lvl w:ilvl="0">
      <w:start w:val="3"/>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B016F9"/>
    <w:multiLevelType w:val="hybridMultilevel"/>
    <w:tmpl w:val="E34EE64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20563762"/>
    <w:multiLevelType w:val="hybridMultilevel"/>
    <w:tmpl w:val="B8540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995CA7"/>
    <w:multiLevelType w:val="hybridMultilevel"/>
    <w:tmpl w:val="F20A11A0"/>
    <w:lvl w:ilvl="0" w:tplc="CA9C363C">
      <w:start w:val="1"/>
      <w:numFmt w:val="decimal"/>
      <w:lvlText w:val="(%1)"/>
      <w:lvlJc w:val="left"/>
      <w:pPr>
        <w:ind w:left="1352"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4" w15:restartNumberingAfterBreak="0">
    <w:nsid w:val="23DC67C1"/>
    <w:multiLevelType w:val="multilevel"/>
    <w:tmpl w:val="F16ED1C0"/>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2D6169"/>
    <w:multiLevelType w:val="hybridMultilevel"/>
    <w:tmpl w:val="FA24E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647967"/>
    <w:multiLevelType w:val="multilevel"/>
    <w:tmpl w:val="7FF2E8B4"/>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lowerLetter"/>
      <w:lvlText w:val="(%3)"/>
      <w:lvlJc w:val="left"/>
      <w:pPr>
        <w:ind w:left="2520" w:hanging="360"/>
      </w:pPr>
      <w:rPr>
        <w:rFonts w:hint="default"/>
      </w:rPr>
    </w:lvl>
    <w:lvl w:ilvl="3">
      <w:start w:val="1"/>
      <w:numFmt w:val="decimal"/>
      <w:lvlText w:val="%4."/>
      <w:lvlJc w:val="left"/>
      <w:pPr>
        <w:tabs>
          <w:tab w:val="num" w:pos="2203"/>
        </w:tabs>
        <w:ind w:left="2203" w:hanging="360"/>
      </w:pPr>
    </w:lvl>
    <w:lvl w:ilvl="4">
      <w:start w:val="1"/>
      <w:numFmt w:val="lowerLetter"/>
      <w:lvlText w:val="%5)"/>
      <w:lvlJc w:val="left"/>
      <w:pPr>
        <w:ind w:left="277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26751E58"/>
    <w:multiLevelType w:val="multilevel"/>
    <w:tmpl w:val="3D9AA7AA"/>
    <w:lvl w:ilvl="0">
      <w:start w:val="3"/>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6BC2BD8"/>
    <w:multiLevelType w:val="multilevel"/>
    <w:tmpl w:val="60224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6CC0912"/>
    <w:multiLevelType w:val="multilevel"/>
    <w:tmpl w:val="C04C93BA"/>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122951"/>
    <w:multiLevelType w:val="hybridMultilevel"/>
    <w:tmpl w:val="0EC644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091B71"/>
    <w:multiLevelType w:val="hybridMultilevel"/>
    <w:tmpl w:val="E7A8B06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29403A69"/>
    <w:multiLevelType w:val="multilevel"/>
    <w:tmpl w:val="26667EA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D555208"/>
    <w:multiLevelType w:val="multilevel"/>
    <w:tmpl w:val="8522D842"/>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F9369B2"/>
    <w:multiLevelType w:val="hybridMultilevel"/>
    <w:tmpl w:val="B6F0ACBA"/>
    <w:lvl w:ilvl="0" w:tplc="C90A18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0323D49"/>
    <w:multiLevelType w:val="hybridMultilevel"/>
    <w:tmpl w:val="29CAB40C"/>
    <w:lvl w:ilvl="0" w:tplc="71707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2EA68BC"/>
    <w:multiLevelType w:val="hybridMultilevel"/>
    <w:tmpl w:val="31141DBE"/>
    <w:lvl w:ilvl="0" w:tplc="7666B8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3190F8C"/>
    <w:multiLevelType w:val="multilevel"/>
    <w:tmpl w:val="2628113C"/>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43A5C07"/>
    <w:multiLevelType w:val="hybridMultilevel"/>
    <w:tmpl w:val="8E1419CE"/>
    <w:lvl w:ilvl="0" w:tplc="A3AC982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7351D8"/>
    <w:multiLevelType w:val="hybridMultilevel"/>
    <w:tmpl w:val="E08C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DC1973"/>
    <w:multiLevelType w:val="multilevel"/>
    <w:tmpl w:val="05666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5D86693"/>
    <w:multiLevelType w:val="multilevel"/>
    <w:tmpl w:val="3D64AF42"/>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6226D1F"/>
    <w:multiLevelType w:val="hybridMultilevel"/>
    <w:tmpl w:val="83028714"/>
    <w:lvl w:ilvl="0" w:tplc="387C511E">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61704A"/>
    <w:multiLevelType w:val="hybridMultilevel"/>
    <w:tmpl w:val="E0886C46"/>
    <w:lvl w:ilvl="0" w:tplc="A3AC982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353"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70E09CDA" w:tentative="1">
      <w:start w:val="1"/>
      <w:numFmt w:val="bullet"/>
      <w:lvlText w:val="•"/>
      <w:lvlJc w:val="left"/>
      <w:pPr>
        <w:tabs>
          <w:tab w:val="num" w:pos="3600"/>
        </w:tabs>
        <w:ind w:left="3600" w:hanging="360"/>
      </w:pPr>
      <w:rPr>
        <w:rFonts w:ascii="Arial" w:hAnsi="Arial" w:hint="default"/>
      </w:rPr>
    </w:lvl>
    <w:lvl w:ilvl="5" w:tplc="E9D8AC34" w:tentative="1">
      <w:start w:val="1"/>
      <w:numFmt w:val="bullet"/>
      <w:lvlText w:val="•"/>
      <w:lvlJc w:val="left"/>
      <w:pPr>
        <w:tabs>
          <w:tab w:val="num" w:pos="4320"/>
        </w:tabs>
        <w:ind w:left="4320" w:hanging="360"/>
      </w:pPr>
      <w:rPr>
        <w:rFonts w:ascii="Arial" w:hAnsi="Arial" w:hint="default"/>
      </w:rPr>
    </w:lvl>
    <w:lvl w:ilvl="6" w:tplc="D4B81884" w:tentative="1">
      <w:start w:val="1"/>
      <w:numFmt w:val="bullet"/>
      <w:lvlText w:val="•"/>
      <w:lvlJc w:val="left"/>
      <w:pPr>
        <w:tabs>
          <w:tab w:val="num" w:pos="5040"/>
        </w:tabs>
        <w:ind w:left="5040" w:hanging="360"/>
      </w:pPr>
      <w:rPr>
        <w:rFonts w:ascii="Arial" w:hAnsi="Arial" w:hint="default"/>
      </w:rPr>
    </w:lvl>
    <w:lvl w:ilvl="7" w:tplc="ECA05C0A" w:tentative="1">
      <w:start w:val="1"/>
      <w:numFmt w:val="bullet"/>
      <w:lvlText w:val="•"/>
      <w:lvlJc w:val="left"/>
      <w:pPr>
        <w:tabs>
          <w:tab w:val="num" w:pos="5760"/>
        </w:tabs>
        <w:ind w:left="5760" w:hanging="360"/>
      </w:pPr>
      <w:rPr>
        <w:rFonts w:ascii="Arial" w:hAnsi="Arial" w:hint="default"/>
      </w:rPr>
    </w:lvl>
    <w:lvl w:ilvl="8" w:tplc="5CD2777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66879F3"/>
    <w:multiLevelType w:val="multilevel"/>
    <w:tmpl w:val="60224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92343BC"/>
    <w:multiLevelType w:val="hybridMultilevel"/>
    <w:tmpl w:val="106689CA"/>
    <w:lvl w:ilvl="0" w:tplc="8A822B5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A11C393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B474429"/>
    <w:multiLevelType w:val="multilevel"/>
    <w:tmpl w:val="398E8C04"/>
    <w:lvl w:ilvl="0">
      <w:start w:val="1"/>
      <w:numFmt w:val="decimal"/>
      <w:lvlText w:val="%1."/>
      <w:lvlJc w:val="left"/>
      <w:pPr>
        <w:tabs>
          <w:tab w:val="num" w:pos="2880"/>
        </w:tabs>
        <w:ind w:left="2880" w:hanging="360"/>
      </w:pPr>
    </w:lvl>
    <w:lvl w:ilvl="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47" w15:restartNumberingAfterBreak="0">
    <w:nsid w:val="3C136DFC"/>
    <w:multiLevelType w:val="hybridMultilevel"/>
    <w:tmpl w:val="2CFC2002"/>
    <w:lvl w:ilvl="0" w:tplc="A3AC982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5E7560"/>
    <w:multiLevelType w:val="hybridMultilevel"/>
    <w:tmpl w:val="4FE2F888"/>
    <w:lvl w:ilvl="0" w:tplc="C6A406F0">
      <w:start w:val="1"/>
      <w:numFmt w:val="bullet"/>
      <w:lvlText w:val="-"/>
      <w:lvlJc w:val="left"/>
      <w:pPr>
        <w:ind w:left="502" w:hanging="360"/>
      </w:pPr>
      <w:rPr>
        <w:rFonts w:ascii="Garamond" w:eastAsiaTheme="minorHAnsi" w:hAnsi="Garamond" w:cstheme="minorBidi" w:hint="default"/>
      </w:rPr>
    </w:lvl>
    <w:lvl w:ilvl="1" w:tplc="04090003">
      <w:start w:val="1"/>
      <w:numFmt w:val="bullet"/>
      <w:lvlText w:val="o"/>
      <w:lvlJc w:val="left"/>
      <w:pPr>
        <w:ind w:left="1352"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12" w:hanging="360"/>
      </w:pPr>
      <w:rPr>
        <w:rFonts w:ascii="Symbol" w:hAnsi="Symbol" w:hint="default"/>
      </w:rPr>
    </w:lvl>
    <w:lvl w:ilvl="4" w:tplc="04090003">
      <w:start w:val="1"/>
      <w:numFmt w:val="bullet"/>
      <w:lvlText w:val="o"/>
      <w:lvlJc w:val="left"/>
      <w:pPr>
        <w:ind w:left="3762"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2230397"/>
    <w:multiLevelType w:val="hybridMultilevel"/>
    <w:tmpl w:val="FA24E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0300F5"/>
    <w:multiLevelType w:val="hybridMultilevel"/>
    <w:tmpl w:val="B7280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7B56A5"/>
    <w:multiLevelType w:val="multilevel"/>
    <w:tmpl w:val="68C0EF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88850B9"/>
    <w:multiLevelType w:val="multilevel"/>
    <w:tmpl w:val="187248D2"/>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93704C7"/>
    <w:multiLevelType w:val="multilevel"/>
    <w:tmpl w:val="CDB2C8B6"/>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9866613"/>
    <w:multiLevelType w:val="hybridMultilevel"/>
    <w:tmpl w:val="23502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A0D2725"/>
    <w:multiLevelType w:val="hybridMultilevel"/>
    <w:tmpl w:val="DECCB3E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281AB3"/>
    <w:multiLevelType w:val="multilevel"/>
    <w:tmpl w:val="8BE8D0A8"/>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A711990"/>
    <w:multiLevelType w:val="hybridMultilevel"/>
    <w:tmpl w:val="CED20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A97877"/>
    <w:multiLevelType w:val="multilevel"/>
    <w:tmpl w:val="6F1AB5E6"/>
    <w:lvl w:ilvl="0">
      <w:start w:val="3"/>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D1F5BED"/>
    <w:multiLevelType w:val="hybridMultilevel"/>
    <w:tmpl w:val="BBD2ED82"/>
    <w:lvl w:ilvl="0" w:tplc="0B480E34">
      <w:start w:val="3"/>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6B7C46"/>
    <w:multiLevelType w:val="hybridMultilevel"/>
    <w:tmpl w:val="C8761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EE1720"/>
    <w:multiLevelType w:val="hybridMultilevel"/>
    <w:tmpl w:val="2FDA3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5D4EB4"/>
    <w:multiLevelType w:val="hybridMultilevel"/>
    <w:tmpl w:val="60BC832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52375F85"/>
    <w:multiLevelType w:val="hybridMultilevel"/>
    <w:tmpl w:val="7D7C93BC"/>
    <w:lvl w:ilvl="0" w:tplc="C6A406F0">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3F62D5"/>
    <w:multiLevelType w:val="hybridMultilevel"/>
    <w:tmpl w:val="5038DEB0"/>
    <w:lvl w:ilvl="0" w:tplc="DDAC9E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283EE8"/>
    <w:multiLevelType w:val="multilevel"/>
    <w:tmpl w:val="D4E87C8A"/>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5D62A46"/>
    <w:multiLevelType w:val="hybridMultilevel"/>
    <w:tmpl w:val="EB32693E"/>
    <w:lvl w:ilvl="0" w:tplc="1BB0A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56CA3F80"/>
    <w:multiLevelType w:val="multilevel"/>
    <w:tmpl w:val="6B04F53E"/>
    <w:lvl w:ilvl="0">
      <w:start w:val="3"/>
      <w:numFmt w:val="bullet"/>
      <w:lvlText w:val="-"/>
      <w:lvlJc w:val="left"/>
      <w:pPr>
        <w:ind w:left="720" w:hanging="360"/>
      </w:pPr>
      <w:rPr>
        <w:rFonts w:ascii="Garamond" w:eastAsiaTheme="minorHAnsi" w:hAnsi="Garamond" w:cstheme="minorBidi" w:hint="default"/>
        <w:b w:val="0"/>
        <w:bCs w:val="0"/>
        <w:i w:val="0"/>
        <w:iCs w:val="0"/>
        <w:caps w:val="0"/>
        <w:smallCaps w:val="0"/>
        <w:strike w:val="0"/>
        <w:dstrike w:val="0"/>
        <w:color w:val="000000"/>
        <w:spacing w:val="0"/>
        <w:w w:val="100"/>
        <w:kern w:val="0"/>
        <w:position w:val="0"/>
        <w:sz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9740D96"/>
    <w:multiLevelType w:val="multilevel"/>
    <w:tmpl w:val="B1243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A3E5446"/>
    <w:multiLevelType w:val="hybridMultilevel"/>
    <w:tmpl w:val="E0C441F8"/>
    <w:lvl w:ilvl="0" w:tplc="B212EE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A7324A1"/>
    <w:multiLevelType w:val="multilevel"/>
    <w:tmpl w:val="F3C673DC"/>
    <w:lvl w:ilvl="0">
      <w:numFmt w:val="bullet"/>
      <w:lvlText w:val="-"/>
      <w:lvlJc w:val="left"/>
      <w:pPr>
        <w:ind w:left="720" w:hanging="360"/>
      </w:pPr>
      <w:rPr>
        <w:rFonts w:ascii="Garamond" w:eastAsiaTheme="minorHAnsi" w:hAnsi="Garamond"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B016CDC"/>
    <w:multiLevelType w:val="multilevel"/>
    <w:tmpl w:val="345AE1AE"/>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B2E4DE9"/>
    <w:multiLevelType w:val="hybridMultilevel"/>
    <w:tmpl w:val="582ABB1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5BAE7BB4"/>
    <w:multiLevelType w:val="multilevel"/>
    <w:tmpl w:val="379A6964"/>
    <w:lvl w:ilvl="0">
      <w:start w:val="3"/>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C9D3657"/>
    <w:multiLevelType w:val="hybridMultilevel"/>
    <w:tmpl w:val="31141DBE"/>
    <w:lvl w:ilvl="0" w:tplc="7666B8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FC96255"/>
    <w:multiLevelType w:val="hybridMultilevel"/>
    <w:tmpl w:val="58B8F7C4"/>
    <w:lvl w:ilvl="0" w:tplc="7C2ADBBE">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DB2F1E"/>
    <w:multiLevelType w:val="hybridMultilevel"/>
    <w:tmpl w:val="9DBCDCEE"/>
    <w:lvl w:ilvl="0" w:tplc="18A23D98">
      <w:start w:val="1"/>
      <w:numFmt w:val="decimal"/>
      <w:lvlText w:val="%1)"/>
      <w:lvlJc w:val="left"/>
      <w:pPr>
        <w:tabs>
          <w:tab w:val="num" w:pos="720"/>
        </w:tabs>
        <w:ind w:left="720" w:hanging="360"/>
      </w:pPr>
    </w:lvl>
    <w:lvl w:ilvl="1" w:tplc="6B8A17FE">
      <w:start w:val="1"/>
      <w:numFmt w:val="decimal"/>
      <w:lvlText w:val="%2)"/>
      <w:lvlJc w:val="left"/>
      <w:pPr>
        <w:tabs>
          <w:tab w:val="num" w:pos="644"/>
        </w:tabs>
        <w:ind w:left="644" w:hanging="360"/>
      </w:pPr>
    </w:lvl>
    <w:lvl w:ilvl="2" w:tplc="EF0E8550" w:tentative="1">
      <w:start w:val="1"/>
      <w:numFmt w:val="decimal"/>
      <w:lvlText w:val="%3)"/>
      <w:lvlJc w:val="left"/>
      <w:pPr>
        <w:tabs>
          <w:tab w:val="num" w:pos="2160"/>
        </w:tabs>
        <w:ind w:left="2160" w:hanging="360"/>
      </w:pPr>
    </w:lvl>
    <w:lvl w:ilvl="3" w:tplc="DF2E9B66" w:tentative="1">
      <w:start w:val="1"/>
      <w:numFmt w:val="decimal"/>
      <w:lvlText w:val="%4)"/>
      <w:lvlJc w:val="left"/>
      <w:pPr>
        <w:tabs>
          <w:tab w:val="num" w:pos="2880"/>
        </w:tabs>
        <w:ind w:left="2880" w:hanging="360"/>
      </w:pPr>
    </w:lvl>
    <w:lvl w:ilvl="4" w:tplc="16725BBC" w:tentative="1">
      <w:start w:val="1"/>
      <w:numFmt w:val="decimal"/>
      <w:lvlText w:val="%5)"/>
      <w:lvlJc w:val="left"/>
      <w:pPr>
        <w:tabs>
          <w:tab w:val="num" w:pos="3600"/>
        </w:tabs>
        <w:ind w:left="3600" w:hanging="360"/>
      </w:pPr>
    </w:lvl>
    <w:lvl w:ilvl="5" w:tplc="C35ACCC6" w:tentative="1">
      <w:start w:val="1"/>
      <w:numFmt w:val="decimal"/>
      <w:lvlText w:val="%6)"/>
      <w:lvlJc w:val="left"/>
      <w:pPr>
        <w:tabs>
          <w:tab w:val="num" w:pos="4320"/>
        </w:tabs>
        <w:ind w:left="4320" w:hanging="360"/>
      </w:pPr>
    </w:lvl>
    <w:lvl w:ilvl="6" w:tplc="7DC8CA18" w:tentative="1">
      <w:start w:val="1"/>
      <w:numFmt w:val="decimal"/>
      <w:lvlText w:val="%7)"/>
      <w:lvlJc w:val="left"/>
      <w:pPr>
        <w:tabs>
          <w:tab w:val="num" w:pos="5040"/>
        </w:tabs>
        <w:ind w:left="5040" w:hanging="360"/>
      </w:pPr>
    </w:lvl>
    <w:lvl w:ilvl="7" w:tplc="7DEC4312" w:tentative="1">
      <w:start w:val="1"/>
      <w:numFmt w:val="decimal"/>
      <w:lvlText w:val="%8)"/>
      <w:lvlJc w:val="left"/>
      <w:pPr>
        <w:tabs>
          <w:tab w:val="num" w:pos="5760"/>
        </w:tabs>
        <w:ind w:left="5760" w:hanging="360"/>
      </w:pPr>
    </w:lvl>
    <w:lvl w:ilvl="8" w:tplc="8760D7DA" w:tentative="1">
      <w:start w:val="1"/>
      <w:numFmt w:val="decimal"/>
      <w:lvlText w:val="%9)"/>
      <w:lvlJc w:val="left"/>
      <w:pPr>
        <w:tabs>
          <w:tab w:val="num" w:pos="6480"/>
        </w:tabs>
        <w:ind w:left="6480" w:hanging="360"/>
      </w:pPr>
    </w:lvl>
  </w:abstractNum>
  <w:abstractNum w:abstractNumId="77" w15:restartNumberingAfterBreak="0">
    <w:nsid w:val="5FDD7AE9"/>
    <w:multiLevelType w:val="multilevel"/>
    <w:tmpl w:val="516E54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0FD2210"/>
    <w:multiLevelType w:val="hybridMultilevel"/>
    <w:tmpl w:val="CC22C68E"/>
    <w:lvl w:ilvl="0" w:tplc="04090011">
      <w:start w:val="1"/>
      <w:numFmt w:val="decimal"/>
      <w:lvlText w:val="%1)"/>
      <w:lvlJc w:val="left"/>
      <w:pPr>
        <w:ind w:left="1494" w:hanging="360"/>
      </w:pPr>
    </w:lvl>
    <w:lvl w:ilvl="1" w:tplc="04090019">
      <w:start w:val="1"/>
      <w:numFmt w:val="lowerLetter"/>
      <w:lvlText w:val="%2."/>
      <w:lvlJc w:val="left"/>
      <w:pPr>
        <w:ind w:left="2344"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7D6E5D"/>
    <w:multiLevelType w:val="multilevel"/>
    <w:tmpl w:val="838889AA"/>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3946811"/>
    <w:multiLevelType w:val="multilevel"/>
    <w:tmpl w:val="51CE9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3ED5310"/>
    <w:multiLevelType w:val="hybridMultilevel"/>
    <w:tmpl w:val="C98A6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571E75"/>
    <w:multiLevelType w:val="hybridMultilevel"/>
    <w:tmpl w:val="0EC644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5566A15"/>
    <w:multiLevelType w:val="hybridMultilevel"/>
    <w:tmpl w:val="E08C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79C2B45"/>
    <w:multiLevelType w:val="multilevel"/>
    <w:tmpl w:val="28CC9446"/>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8A6708A"/>
    <w:multiLevelType w:val="multilevel"/>
    <w:tmpl w:val="3864D7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AEC27F1"/>
    <w:multiLevelType w:val="hybridMultilevel"/>
    <w:tmpl w:val="FEE42BB8"/>
    <w:lvl w:ilvl="0" w:tplc="0B480E34">
      <w:start w:val="3"/>
      <w:numFmt w:val="bullet"/>
      <w:lvlText w:val="-"/>
      <w:lvlJc w:val="left"/>
      <w:pPr>
        <w:ind w:left="720" w:hanging="360"/>
      </w:pPr>
      <w:rPr>
        <w:rFonts w:ascii="Georgia" w:eastAsiaTheme="minorHAnsi" w:hAnsi="Georgia" w:cstheme="minorBidi" w:hint="default"/>
      </w:rPr>
    </w:lvl>
    <w:lvl w:ilvl="1" w:tplc="94224102">
      <w:start w:val="1"/>
      <w:numFmt w:val="bullet"/>
      <w:lvlText w:val="o"/>
      <w:lvlJc w:val="left"/>
      <w:pPr>
        <w:ind w:left="1440" w:hanging="360"/>
      </w:pPr>
      <w:rPr>
        <w:rFonts w:ascii="Courier New" w:eastAsia="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7652CF"/>
    <w:multiLevelType w:val="hybridMultilevel"/>
    <w:tmpl w:val="7B20EA80"/>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D9425C42">
      <w:numFmt w:val="decimal"/>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8" w15:restartNumberingAfterBreak="0">
    <w:nsid w:val="6CD0244F"/>
    <w:multiLevelType w:val="multilevel"/>
    <w:tmpl w:val="ECEA95F8"/>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DA93126"/>
    <w:multiLevelType w:val="hybridMultilevel"/>
    <w:tmpl w:val="10B8B4CE"/>
    <w:lvl w:ilvl="0" w:tplc="702A7416">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E115A13"/>
    <w:multiLevelType w:val="multilevel"/>
    <w:tmpl w:val="A074E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F43304E"/>
    <w:multiLevelType w:val="hybridMultilevel"/>
    <w:tmpl w:val="B73C12BA"/>
    <w:lvl w:ilvl="0" w:tplc="11FC542A">
      <w:start w:val="2"/>
      <w:numFmt w:val="bullet"/>
      <w:lvlText w:val="-"/>
      <w:lvlJc w:val="left"/>
      <w:pPr>
        <w:ind w:left="720" w:hanging="360"/>
      </w:pPr>
      <w:rPr>
        <w:rFonts w:ascii="Georgia" w:eastAsiaTheme="minorHAnsi" w:hAnsi="Georgia" w:cstheme="minorBidi" w:hint="default"/>
      </w:rPr>
    </w:lvl>
    <w:lvl w:ilvl="1" w:tplc="0409000F">
      <w:start w:val="1"/>
      <w:numFmt w:val="decimal"/>
      <w:lvlText w:val="%2."/>
      <w:lvlJc w:val="left"/>
      <w:pPr>
        <w:ind w:left="2203"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A7444F16">
      <w:start w:val="1999"/>
      <w:numFmt w:val="decimal"/>
      <w:lvlText w:val="%5"/>
      <w:lvlJc w:val="left"/>
      <w:pPr>
        <w:ind w:left="3640" w:hanging="40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1784B6E"/>
    <w:multiLevelType w:val="hybridMultilevel"/>
    <w:tmpl w:val="EF9E36B6"/>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3" w15:restartNumberingAfterBreak="0">
    <w:nsid w:val="721D2055"/>
    <w:multiLevelType w:val="hybridMultilevel"/>
    <w:tmpl w:val="106689CA"/>
    <w:lvl w:ilvl="0" w:tplc="8A822B5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A11C393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735F5BAF"/>
    <w:multiLevelType w:val="hybridMultilevel"/>
    <w:tmpl w:val="58CACDF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49A11B9"/>
    <w:multiLevelType w:val="multilevel"/>
    <w:tmpl w:val="4072B888"/>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8274F1B"/>
    <w:multiLevelType w:val="multilevel"/>
    <w:tmpl w:val="E6166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A1E1938"/>
    <w:multiLevelType w:val="multilevel"/>
    <w:tmpl w:val="B9A2EAB6"/>
    <w:lvl w:ilvl="0">
      <w:numFmt w:val="bullet"/>
      <w:lvlText w:val="-"/>
      <w:lvlJc w:val="left"/>
      <w:pPr>
        <w:ind w:left="720" w:hanging="360"/>
      </w:pPr>
      <w:rPr>
        <w:rFonts w:ascii="Garamond" w:eastAsiaTheme="minorHAnsi" w:hAnsi="Garamond"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A4D3E34"/>
    <w:multiLevelType w:val="hybridMultilevel"/>
    <w:tmpl w:val="107A5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D7F42BA"/>
    <w:multiLevelType w:val="multilevel"/>
    <w:tmpl w:val="03F05D60"/>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2"/>
  </w:num>
  <w:num w:numId="3">
    <w:abstractNumId w:val="63"/>
  </w:num>
  <w:num w:numId="4">
    <w:abstractNumId w:val="55"/>
  </w:num>
  <w:num w:numId="5">
    <w:abstractNumId w:val="19"/>
  </w:num>
  <w:num w:numId="6">
    <w:abstractNumId w:val="48"/>
  </w:num>
  <w:num w:numId="7">
    <w:abstractNumId w:val="65"/>
  </w:num>
  <w:num w:numId="8">
    <w:abstractNumId w:val="18"/>
  </w:num>
  <w:num w:numId="9">
    <w:abstractNumId w:val="83"/>
  </w:num>
  <w:num w:numId="10">
    <w:abstractNumId w:val="66"/>
  </w:num>
  <w:num w:numId="11">
    <w:abstractNumId w:val="21"/>
  </w:num>
  <w:num w:numId="12">
    <w:abstractNumId w:val="26"/>
  </w:num>
  <w:num w:numId="13">
    <w:abstractNumId w:val="11"/>
  </w:num>
  <w:num w:numId="14">
    <w:abstractNumId w:val="12"/>
  </w:num>
  <w:num w:numId="15">
    <w:abstractNumId w:val="93"/>
  </w:num>
  <w:num w:numId="16">
    <w:abstractNumId w:val="60"/>
  </w:num>
  <w:num w:numId="17">
    <w:abstractNumId w:val="23"/>
  </w:num>
  <w:num w:numId="18">
    <w:abstractNumId w:val="44"/>
  </w:num>
  <w:num w:numId="19">
    <w:abstractNumId w:val="44"/>
    <w:lvlOverride w:ilvl="1">
      <w:startOverride w:val="5"/>
    </w:lvlOverride>
  </w:num>
  <w:num w:numId="20">
    <w:abstractNumId w:val="69"/>
  </w:num>
  <w:num w:numId="21">
    <w:abstractNumId w:val="30"/>
  </w:num>
  <w:num w:numId="22">
    <w:abstractNumId w:val="81"/>
  </w:num>
  <w:num w:numId="23">
    <w:abstractNumId w:val="1"/>
  </w:num>
  <w:num w:numId="24">
    <w:abstractNumId w:val="49"/>
  </w:num>
  <w:num w:numId="25">
    <w:abstractNumId w:val="7"/>
  </w:num>
  <w:num w:numId="26">
    <w:abstractNumId w:val="96"/>
    <w:lvlOverride w:ilvl="0">
      <w:startOverride w:val="1"/>
    </w:lvlOverride>
  </w:num>
  <w:num w:numId="27">
    <w:abstractNumId w:val="57"/>
  </w:num>
  <w:num w:numId="28">
    <w:abstractNumId w:val="24"/>
  </w:num>
  <w:num w:numId="29">
    <w:abstractNumId w:val="64"/>
  </w:num>
  <w:num w:numId="30">
    <w:abstractNumId w:val="13"/>
  </w:num>
  <w:num w:numId="31">
    <w:abstractNumId w:val="84"/>
  </w:num>
  <w:num w:numId="32">
    <w:abstractNumId w:val="88"/>
  </w:num>
  <w:num w:numId="33">
    <w:abstractNumId w:val="37"/>
  </w:num>
  <w:num w:numId="34">
    <w:abstractNumId w:val="8"/>
  </w:num>
  <w:num w:numId="35">
    <w:abstractNumId w:val="53"/>
  </w:num>
  <w:num w:numId="36">
    <w:abstractNumId w:val="6"/>
  </w:num>
  <w:num w:numId="37">
    <w:abstractNumId w:val="79"/>
  </w:num>
  <w:num w:numId="38">
    <w:abstractNumId w:val="73"/>
  </w:num>
  <w:num w:numId="39">
    <w:abstractNumId w:val="58"/>
  </w:num>
  <w:num w:numId="40">
    <w:abstractNumId w:val="15"/>
  </w:num>
  <w:num w:numId="41">
    <w:abstractNumId w:val="20"/>
  </w:num>
  <w:num w:numId="42">
    <w:abstractNumId w:val="27"/>
  </w:num>
  <w:num w:numId="43">
    <w:abstractNumId w:val="85"/>
  </w:num>
  <w:num w:numId="44">
    <w:abstractNumId w:val="25"/>
  </w:num>
  <w:num w:numId="45">
    <w:abstractNumId w:val="77"/>
  </w:num>
  <w:num w:numId="46">
    <w:abstractNumId w:val="51"/>
  </w:num>
  <w:num w:numId="47">
    <w:abstractNumId w:val="98"/>
  </w:num>
  <w:num w:numId="48">
    <w:abstractNumId w:val="50"/>
  </w:num>
  <w:num w:numId="49">
    <w:abstractNumId w:val="31"/>
  </w:num>
  <w:num w:numId="50">
    <w:abstractNumId w:val="0"/>
  </w:num>
  <w:num w:numId="51">
    <w:abstractNumId w:val="92"/>
  </w:num>
  <w:num w:numId="52">
    <w:abstractNumId w:val="32"/>
  </w:num>
  <w:num w:numId="53">
    <w:abstractNumId w:val="5"/>
  </w:num>
  <w:num w:numId="54">
    <w:abstractNumId w:val="52"/>
  </w:num>
  <w:num w:numId="55">
    <w:abstractNumId w:val="68"/>
  </w:num>
  <w:num w:numId="56">
    <w:abstractNumId w:val="67"/>
  </w:num>
  <w:num w:numId="57">
    <w:abstractNumId w:val="80"/>
  </w:num>
  <w:num w:numId="58">
    <w:abstractNumId w:val="16"/>
  </w:num>
  <w:num w:numId="59">
    <w:abstractNumId w:val="40"/>
  </w:num>
  <w:num w:numId="60">
    <w:abstractNumId w:val="90"/>
  </w:num>
  <w:num w:numId="61">
    <w:abstractNumId w:val="99"/>
  </w:num>
  <w:num w:numId="62">
    <w:abstractNumId w:val="78"/>
  </w:num>
  <w:num w:numId="63">
    <w:abstractNumId w:val="47"/>
  </w:num>
  <w:num w:numId="64">
    <w:abstractNumId w:val="3"/>
  </w:num>
  <w:num w:numId="65">
    <w:abstractNumId w:val="91"/>
  </w:num>
  <w:num w:numId="66">
    <w:abstractNumId w:val="17"/>
  </w:num>
  <w:num w:numId="67">
    <w:abstractNumId w:val="59"/>
  </w:num>
  <w:num w:numId="68">
    <w:abstractNumId w:val="86"/>
  </w:num>
  <w:num w:numId="69">
    <w:abstractNumId w:val="97"/>
  </w:num>
  <w:num w:numId="70">
    <w:abstractNumId w:val="29"/>
  </w:num>
  <w:num w:numId="71">
    <w:abstractNumId w:val="56"/>
  </w:num>
  <w:num w:numId="72">
    <w:abstractNumId w:val="71"/>
  </w:num>
  <w:num w:numId="73">
    <w:abstractNumId w:val="95"/>
  </w:num>
  <w:num w:numId="74">
    <w:abstractNumId w:val="41"/>
  </w:num>
  <w:num w:numId="75">
    <w:abstractNumId w:val="9"/>
  </w:num>
  <w:num w:numId="76">
    <w:abstractNumId w:val="76"/>
  </w:num>
  <w:num w:numId="77">
    <w:abstractNumId w:val="33"/>
  </w:num>
  <w:num w:numId="78">
    <w:abstractNumId w:val="4"/>
  </w:num>
  <w:num w:numId="79">
    <w:abstractNumId w:val="70"/>
  </w:num>
  <w:num w:numId="80">
    <w:abstractNumId w:val="72"/>
  </w:num>
  <w:num w:numId="81">
    <w:abstractNumId w:val="43"/>
  </w:num>
  <w:num w:numId="82">
    <w:abstractNumId w:val="14"/>
  </w:num>
  <w:num w:numId="83">
    <w:abstractNumId w:val="46"/>
  </w:num>
  <w:num w:numId="84">
    <w:abstractNumId w:val="75"/>
  </w:num>
  <w:num w:numId="85">
    <w:abstractNumId w:val="82"/>
  </w:num>
  <w:num w:numId="86">
    <w:abstractNumId w:val="61"/>
  </w:num>
  <w:num w:numId="87">
    <w:abstractNumId w:val="34"/>
  </w:num>
  <w:num w:numId="88">
    <w:abstractNumId w:val="94"/>
  </w:num>
  <w:num w:numId="89">
    <w:abstractNumId w:val="74"/>
  </w:num>
  <w:num w:numId="90">
    <w:abstractNumId w:val="62"/>
  </w:num>
  <w:num w:numId="91">
    <w:abstractNumId w:val="87"/>
  </w:num>
  <w:num w:numId="92">
    <w:abstractNumId w:val="35"/>
  </w:num>
  <w:num w:numId="93">
    <w:abstractNumId w:val="2"/>
  </w:num>
  <w:num w:numId="94">
    <w:abstractNumId w:val="36"/>
  </w:num>
  <w:num w:numId="95">
    <w:abstractNumId w:val="54"/>
  </w:num>
  <w:num w:numId="96">
    <w:abstractNumId w:val="89"/>
  </w:num>
  <w:num w:numId="97">
    <w:abstractNumId w:val="42"/>
  </w:num>
  <w:num w:numId="98">
    <w:abstractNumId w:val="28"/>
  </w:num>
  <w:num w:numId="99">
    <w:abstractNumId w:val="39"/>
  </w:num>
  <w:num w:numId="100">
    <w:abstractNumId w:val="45"/>
  </w:num>
  <w:num w:numId="101">
    <w:abstractNumId w:val="1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9"/>
    <w:rsid w:val="00000557"/>
    <w:rsid w:val="00000A28"/>
    <w:rsid w:val="00000C1F"/>
    <w:rsid w:val="00003299"/>
    <w:rsid w:val="00004192"/>
    <w:rsid w:val="00007DCC"/>
    <w:rsid w:val="00010026"/>
    <w:rsid w:val="00010551"/>
    <w:rsid w:val="00011E28"/>
    <w:rsid w:val="0001214B"/>
    <w:rsid w:val="00013C7F"/>
    <w:rsid w:val="00017B2D"/>
    <w:rsid w:val="00017C28"/>
    <w:rsid w:val="00017E76"/>
    <w:rsid w:val="00017EB3"/>
    <w:rsid w:val="0002696F"/>
    <w:rsid w:val="00027E98"/>
    <w:rsid w:val="00030530"/>
    <w:rsid w:val="00032638"/>
    <w:rsid w:val="000345AC"/>
    <w:rsid w:val="0003739D"/>
    <w:rsid w:val="0003741D"/>
    <w:rsid w:val="00040FB0"/>
    <w:rsid w:val="000478E8"/>
    <w:rsid w:val="00050E76"/>
    <w:rsid w:val="000512A3"/>
    <w:rsid w:val="00053DAD"/>
    <w:rsid w:val="00054A96"/>
    <w:rsid w:val="00055713"/>
    <w:rsid w:val="00055FDA"/>
    <w:rsid w:val="00061989"/>
    <w:rsid w:val="00061CCA"/>
    <w:rsid w:val="00065736"/>
    <w:rsid w:val="00067B06"/>
    <w:rsid w:val="00070620"/>
    <w:rsid w:val="00070869"/>
    <w:rsid w:val="00070FE5"/>
    <w:rsid w:val="000712D5"/>
    <w:rsid w:val="00074396"/>
    <w:rsid w:val="000769C4"/>
    <w:rsid w:val="00080F62"/>
    <w:rsid w:val="000836DA"/>
    <w:rsid w:val="00083D49"/>
    <w:rsid w:val="000848A4"/>
    <w:rsid w:val="00090C04"/>
    <w:rsid w:val="000921CE"/>
    <w:rsid w:val="00093C49"/>
    <w:rsid w:val="000945A3"/>
    <w:rsid w:val="000A0F59"/>
    <w:rsid w:val="000A4169"/>
    <w:rsid w:val="000A7FC4"/>
    <w:rsid w:val="000B004C"/>
    <w:rsid w:val="000B13FC"/>
    <w:rsid w:val="000B13FF"/>
    <w:rsid w:val="000B34D6"/>
    <w:rsid w:val="000B68BC"/>
    <w:rsid w:val="000D1187"/>
    <w:rsid w:val="000D2BAE"/>
    <w:rsid w:val="000D3642"/>
    <w:rsid w:val="000D557E"/>
    <w:rsid w:val="000D57F3"/>
    <w:rsid w:val="000D72BA"/>
    <w:rsid w:val="000E09A3"/>
    <w:rsid w:val="000E25C3"/>
    <w:rsid w:val="000E580A"/>
    <w:rsid w:val="000E5F21"/>
    <w:rsid w:val="000E7398"/>
    <w:rsid w:val="000E776C"/>
    <w:rsid w:val="000E7B8B"/>
    <w:rsid w:val="000F1E84"/>
    <w:rsid w:val="000F2250"/>
    <w:rsid w:val="000F6039"/>
    <w:rsid w:val="000F6E90"/>
    <w:rsid w:val="000F7DB5"/>
    <w:rsid w:val="000F7FFD"/>
    <w:rsid w:val="00100098"/>
    <w:rsid w:val="001013A4"/>
    <w:rsid w:val="00101BF6"/>
    <w:rsid w:val="00102962"/>
    <w:rsid w:val="0010321A"/>
    <w:rsid w:val="00103915"/>
    <w:rsid w:val="001044AE"/>
    <w:rsid w:val="00107B54"/>
    <w:rsid w:val="00107DD1"/>
    <w:rsid w:val="001123F7"/>
    <w:rsid w:val="001128EC"/>
    <w:rsid w:val="00112E37"/>
    <w:rsid w:val="001131E2"/>
    <w:rsid w:val="00116540"/>
    <w:rsid w:val="001165EC"/>
    <w:rsid w:val="001169FE"/>
    <w:rsid w:val="0011781B"/>
    <w:rsid w:val="00117D8E"/>
    <w:rsid w:val="00123518"/>
    <w:rsid w:val="00124018"/>
    <w:rsid w:val="00126ECB"/>
    <w:rsid w:val="001318E6"/>
    <w:rsid w:val="00131A81"/>
    <w:rsid w:val="00132D23"/>
    <w:rsid w:val="001345E5"/>
    <w:rsid w:val="001409D7"/>
    <w:rsid w:val="0014466D"/>
    <w:rsid w:val="0014495D"/>
    <w:rsid w:val="00147104"/>
    <w:rsid w:val="0015069E"/>
    <w:rsid w:val="001535A3"/>
    <w:rsid w:val="00154339"/>
    <w:rsid w:val="00154912"/>
    <w:rsid w:val="00154941"/>
    <w:rsid w:val="00155D08"/>
    <w:rsid w:val="00157E4F"/>
    <w:rsid w:val="0016161D"/>
    <w:rsid w:val="00162F40"/>
    <w:rsid w:val="00164D0C"/>
    <w:rsid w:val="001651B4"/>
    <w:rsid w:val="00166121"/>
    <w:rsid w:val="00166DF7"/>
    <w:rsid w:val="001677C2"/>
    <w:rsid w:val="0017271F"/>
    <w:rsid w:val="00173849"/>
    <w:rsid w:val="0017656E"/>
    <w:rsid w:val="001768D5"/>
    <w:rsid w:val="001920FB"/>
    <w:rsid w:val="00192A1F"/>
    <w:rsid w:val="00193FE6"/>
    <w:rsid w:val="001A1FCD"/>
    <w:rsid w:val="001A5F3D"/>
    <w:rsid w:val="001B71BB"/>
    <w:rsid w:val="001C228E"/>
    <w:rsid w:val="001C2829"/>
    <w:rsid w:val="001C29C0"/>
    <w:rsid w:val="001C2C47"/>
    <w:rsid w:val="001C4618"/>
    <w:rsid w:val="001C79F4"/>
    <w:rsid w:val="001D5A2D"/>
    <w:rsid w:val="001D79E0"/>
    <w:rsid w:val="001E1A8C"/>
    <w:rsid w:val="001E2669"/>
    <w:rsid w:val="001E378F"/>
    <w:rsid w:val="001E5771"/>
    <w:rsid w:val="001E5F5B"/>
    <w:rsid w:val="001E6B04"/>
    <w:rsid w:val="001E7A52"/>
    <w:rsid w:val="001F112A"/>
    <w:rsid w:val="001F1877"/>
    <w:rsid w:val="001F316F"/>
    <w:rsid w:val="001F3367"/>
    <w:rsid w:val="001F635C"/>
    <w:rsid w:val="001F79B6"/>
    <w:rsid w:val="00200595"/>
    <w:rsid w:val="00201315"/>
    <w:rsid w:val="002015E5"/>
    <w:rsid w:val="002038E3"/>
    <w:rsid w:val="002067EB"/>
    <w:rsid w:val="00206D48"/>
    <w:rsid w:val="00206EF1"/>
    <w:rsid w:val="00206FAE"/>
    <w:rsid w:val="00207D2A"/>
    <w:rsid w:val="002106C7"/>
    <w:rsid w:val="00210C73"/>
    <w:rsid w:val="00211683"/>
    <w:rsid w:val="002119A7"/>
    <w:rsid w:val="00214BA9"/>
    <w:rsid w:val="00216415"/>
    <w:rsid w:val="00217D4C"/>
    <w:rsid w:val="0022776D"/>
    <w:rsid w:val="002308B1"/>
    <w:rsid w:val="00230DC7"/>
    <w:rsid w:val="00232048"/>
    <w:rsid w:val="002328B4"/>
    <w:rsid w:val="00234D12"/>
    <w:rsid w:val="00235CA8"/>
    <w:rsid w:val="00252A49"/>
    <w:rsid w:val="00252B84"/>
    <w:rsid w:val="002574C1"/>
    <w:rsid w:val="00257B0D"/>
    <w:rsid w:val="002641E7"/>
    <w:rsid w:val="00264900"/>
    <w:rsid w:val="002663B8"/>
    <w:rsid w:val="00266EA4"/>
    <w:rsid w:val="0026732C"/>
    <w:rsid w:val="00267F2A"/>
    <w:rsid w:val="00270C72"/>
    <w:rsid w:val="002763A3"/>
    <w:rsid w:val="0027730A"/>
    <w:rsid w:val="002823DD"/>
    <w:rsid w:val="002829B7"/>
    <w:rsid w:val="00282AAE"/>
    <w:rsid w:val="0028330E"/>
    <w:rsid w:val="00285153"/>
    <w:rsid w:val="00285194"/>
    <w:rsid w:val="0028563A"/>
    <w:rsid w:val="00285AAB"/>
    <w:rsid w:val="002914C8"/>
    <w:rsid w:val="00292D8B"/>
    <w:rsid w:val="00293599"/>
    <w:rsid w:val="00297E18"/>
    <w:rsid w:val="002A424E"/>
    <w:rsid w:val="002A5820"/>
    <w:rsid w:val="002A606D"/>
    <w:rsid w:val="002B2992"/>
    <w:rsid w:val="002B2A5F"/>
    <w:rsid w:val="002B2C93"/>
    <w:rsid w:val="002B3904"/>
    <w:rsid w:val="002B4467"/>
    <w:rsid w:val="002B5E73"/>
    <w:rsid w:val="002B6E00"/>
    <w:rsid w:val="002B70D5"/>
    <w:rsid w:val="002B7D14"/>
    <w:rsid w:val="002C00F1"/>
    <w:rsid w:val="002C26B0"/>
    <w:rsid w:val="002C2C34"/>
    <w:rsid w:val="002C2C85"/>
    <w:rsid w:val="002C518C"/>
    <w:rsid w:val="002D20F6"/>
    <w:rsid w:val="002D22E6"/>
    <w:rsid w:val="002D310C"/>
    <w:rsid w:val="002D394A"/>
    <w:rsid w:val="002D6020"/>
    <w:rsid w:val="002D68DB"/>
    <w:rsid w:val="002E3E4A"/>
    <w:rsid w:val="002E4408"/>
    <w:rsid w:val="002E69E2"/>
    <w:rsid w:val="002F1776"/>
    <w:rsid w:val="002F4FB1"/>
    <w:rsid w:val="002F78E5"/>
    <w:rsid w:val="003003A3"/>
    <w:rsid w:val="0030043A"/>
    <w:rsid w:val="003015B6"/>
    <w:rsid w:val="00302E29"/>
    <w:rsid w:val="003050AA"/>
    <w:rsid w:val="00307206"/>
    <w:rsid w:val="00307A5C"/>
    <w:rsid w:val="00310F69"/>
    <w:rsid w:val="0031412A"/>
    <w:rsid w:val="00315260"/>
    <w:rsid w:val="003154D3"/>
    <w:rsid w:val="003155B0"/>
    <w:rsid w:val="003169E2"/>
    <w:rsid w:val="00320F5A"/>
    <w:rsid w:val="00324F2E"/>
    <w:rsid w:val="00325CCB"/>
    <w:rsid w:val="00325DC3"/>
    <w:rsid w:val="00325F7E"/>
    <w:rsid w:val="003263D2"/>
    <w:rsid w:val="003263DF"/>
    <w:rsid w:val="0032661A"/>
    <w:rsid w:val="00326B09"/>
    <w:rsid w:val="00331C85"/>
    <w:rsid w:val="00336347"/>
    <w:rsid w:val="003364F5"/>
    <w:rsid w:val="0033665C"/>
    <w:rsid w:val="00337ED9"/>
    <w:rsid w:val="00337F62"/>
    <w:rsid w:val="003412F0"/>
    <w:rsid w:val="00342AEF"/>
    <w:rsid w:val="0034583A"/>
    <w:rsid w:val="00350BDE"/>
    <w:rsid w:val="00350C94"/>
    <w:rsid w:val="003535B0"/>
    <w:rsid w:val="00356F0C"/>
    <w:rsid w:val="00361F33"/>
    <w:rsid w:val="00362E24"/>
    <w:rsid w:val="00364410"/>
    <w:rsid w:val="003662A4"/>
    <w:rsid w:val="003671CB"/>
    <w:rsid w:val="00367E8C"/>
    <w:rsid w:val="00371227"/>
    <w:rsid w:val="0037354C"/>
    <w:rsid w:val="00373A18"/>
    <w:rsid w:val="0037502A"/>
    <w:rsid w:val="003751B1"/>
    <w:rsid w:val="0037544C"/>
    <w:rsid w:val="003814B9"/>
    <w:rsid w:val="003818F4"/>
    <w:rsid w:val="00381FEC"/>
    <w:rsid w:val="0038237A"/>
    <w:rsid w:val="00382B57"/>
    <w:rsid w:val="00382E4B"/>
    <w:rsid w:val="003849A6"/>
    <w:rsid w:val="003864F5"/>
    <w:rsid w:val="003903F5"/>
    <w:rsid w:val="00393A1D"/>
    <w:rsid w:val="00395901"/>
    <w:rsid w:val="003963AF"/>
    <w:rsid w:val="003A20EE"/>
    <w:rsid w:val="003A6E8A"/>
    <w:rsid w:val="003B056D"/>
    <w:rsid w:val="003B370F"/>
    <w:rsid w:val="003B3C28"/>
    <w:rsid w:val="003B5371"/>
    <w:rsid w:val="003B58CF"/>
    <w:rsid w:val="003B5F6F"/>
    <w:rsid w:val="003B6368"/>
    <w:rsid w:val="003C11A6"/>
    <w:rsid w:val="003C492A"/>
    <w:rsid w:val="003C5656"/>
    <w:rsid w:val="003C6AF4"/>
    <w:rsid w:val="003D04ED"/>
    <w:rsid w:val="003D0ED3"/>
    <w:rsid w:val="003D18AD"/>
    <w:rsid w:val="003D37FA"/>
    <w:rsid w:val="003D51C0"/>
    <w:rsid w:val="003E0CE8"/>
    <w:rsid w:val="003E0DFF"/>
    <w:rsid w:val="003E2CA6"/>
    <w:rsid w:val="003E2EAA"/>
    <w:rsid w:val="003E2F4C"/>
    <w:rsid w:val="003E30DE"/>
    <w:rsid w:val="003E6E9B"/>
    <w:rsid w:val="003F1E23"/>
    <w:rsid w:val="003F26B0"/>
    <w:rsid w:val="003F3099"/>
    <w:rsid w:val="003F5069"/>
    <w:rsid w:val="003F5FFB"/>
    <w:rsid w:val="003F6F1C"/>
    <w:rsid w:val="0040375C"/>
    <w:rsid w:val="00404C08"/>
    <w:rsid w:val="004054AB"/>
    <w:rsid w:val="004055DD"/>
    <w:rsid w:val="004105F3"/>
    <w:rsid w:val="00412751"/>
    <w:rsid w:val="004143A9"/>
    <w:rsid w:val="004171E3"/>
    <w:rsid w:val="0041739B"/>
    <w:rsid w:val="00417C11"/>
    <w:rsid w:val="0042043E"/>
    <w:rsid w:val="0042261E"/>
    <w:rsid w:val="00422A85"/>
    <w:rsid w:val="004258AE"/>
    <w:rsid w:val="00430E08"/>
    <w:rsid w:val="00431E24"/>
    <w:rsid w:val="004351B6"/>
    <w:rsid w:val="00435F78"/>
    <w:rsid w:val="004378C2"/>
    <w:rsid w:val="00437C8B"/>
    <w:rsid w:val="004409A1"/>
    <w:rsid w:val="004444BD"/>
    <w:rsid w:val="004452F6"/>
    <w:rsid w:val="0044584E"/>
    <w:rsid w:val="00447D92"/>
    <w:rsid w:val="00451A09"/>
    <w:rsid w:val="00452FF8"/>
    <w:rsid w:val="00453248"/>
    <w:rsid w:val="0045684D"/>
    <w:rsid w:val="00456C10"/>
    <w:rsid w:val="0045729E"/>
    <w:rsid w:val="004575F9"/>
    <w:rsid w:val="0045770C"/>
    <w:rsid w:val="00461A57"/>
    <w:rsid w:val="00462791"/>
    <w:rsid w:val="00463123"/>
    <w:rsid w:val="00463E66"/>
    <w:rsid w:val="004668F5"/>
    <w:rsid w:val="00466D59"/>
    <w:rsid w:val="00471E23"/>
    <w:rsid w:val="004733AC"/>
    <w:rsid w:val="00481743"/>
    <w:rsid w:val="0048260C"/>
    <w:rsid w:val="00483798"/>
    <w:rsid w:val="00485D4C"/>
    <w:rsid w:val="0049255D"/>
    <w:rsid w:val="004925F7"/>
    <w:rsid w:val="00496E03"/>
    <w:rsid w:val="004A3B14"/>
    <w:rsid w:val="004A4801"/>
    <w:rsid w:val="004A6189"/>
    <w:rsid w:val="004A6D66"/>
    <w:rsid w:val="004A75D8"/>
    <w:rsid w:val="004B20A1"/>
    <w:rsid w:val="004B2BEC"/>
    <w:rsid w:val="004B598B"/>
    <w:rsid w:val="004C1A81"/>
    <w:rsid w:val="004C1B56"/>
    <w:rsid w:val="004C63E7"/>
    <w:rsid w:val="004C6BCF"/>
    <w:rsid w:val="004D0255"/>
    <w:rsid w:val="004D02C1"/>
    <w:rsid w:val="004D18EA"/>
    <w:rsid w:val="004D453D"/>
    <w:rsid w:val="004E007B"/>
    <w:rsid w:val="004E2601"/>
    <w:rsid w:val="004E28F7"/>
    <w:rsid w:val="004E35A8"/>
    <w:rsid w:val="004E4113"/>
    <w:rsid w:val="004E4FCE"/>
    <w:rsid w:val="004E68DA"/>
    <w:rsid w:val="004F002F"/>
    <w:rsid w:val="004F056C"/>
    <w:rsid w:val="004F1E4A"/>
    <w:rsid w:val="004F2B82"/>
    <w:rsid w:val="004F40F8"/>
    <w:rsid w:val="004F46A2"/>
    <w:rsid w:val="004F4F61"/>
    <w:rsid w:val="004F66AA"/>
    <w:rsid w:val="004F7239"/>
    <w:rsid w:val="00503512"/>
    <w:rsid w:val="0050673B"/>
    <w:rsid w:val="00506EF8"/>
    <w:rsid w:val="005109A9"/>
    <w:rsid w:val="00510A6B"/>
    <w:rsid w:val="005118AC"/>
    <w:rsid w:val="0051600B"/>
    <w:rsid w:val="005161D2"/>
    <w:rsid w:val="0051649F"/>
    <w:rsid w:val="005204A4"/>
    <w:rsid w:val="00522100"/>
    <w:rsid w:val="00524F24"/>
    <w:rsid w:val="005262BE"/>
    <w:rsid w:val="00526CDD"/>
    <w:rsid w:val="00526E06"/>
    <w:rsid w:val="0052789C"/>
    <w:rsid w:val="00530B08"/>
    <w:rsid w:val="0053135D"/>
    <w:rsid w:val="005318CB"/>
    <w:rsid w:val="00532316"/>
    <w:rsid w:val="005339F3"/>
    <w:rsid w:val="00533C0E"/>
    <w:rsid w:val="0053492F"/>
    <w:rsid w:val="00535540"/>
    <w:rsid w:val="00535988"/>
    <w:rsid w:val="00535B85"/>
    <w:rsid w:val="0054019C"/>
    <w:rsid w:val="00541FA8"/>
    <w:rsid w:val="005433E0"/>
    <w:rsid w:val="005438BE"/>
    <w:rsid w:val="00546162"/>
    <w:rsid w:val="0055040F"/>
    <w:rsid w:val="00550F5B"/>
    <w:rsid w:val="00551621"/>
    <w:rsid w:val="005520CA"/>
    <w:rsid w:val="0055231B"/>
    <w:rsid w:val="0055320C"/>
    <w:rsid w:val="0055474E"/>
    <w:rsid w:val="0055574B"/>
    <w:rsid w:val="005575D9"/>
    <w:rsid w:val="00561825"/>
    <w:rsid w:val="005625F9"/>
    <w:rsid w:val="0056609B"/>
    <w:rsid w:val="00566A79"/>
    <w:rsid w:val="00566DD1"/>
    <w:rsid w:val="00571D18"/>
    <w:rsid w:val="0057630A"/>
    <w:rsid w:val="00576576"/>
    <w:rsid w:val="005840A7"/>
    <w:rsid w:val="005846E5"/>
    <w:rsid w:val="005850CD"/>
    <w:rsid w:val="005920A1"/>
    <w:rsid w:val="00594773"/>
    <w:rsid w:val="005950BA"/>
    <w:rsid w:val="005A0D88"/>
    <w:rsid w:val="005A0FB9"/>
    <w:rsid w:val="005A1E6F"/>
    <w:rsid w:val="005A2779"/>
    <w:rsid w:val="005A4ADE"/>
    <w:rsid w:val="005A5F83"/>
    <w:rsid w:val="005A6B07"/>
    <w:rsid w:val="005A7011"/>
    <w:rsid w:val="005B2A3A"/>
    <w:rsid w:val="005B5C8A"/>
    <w:rsid w:val="005B75EF"/>
    <w:rsid w:val="005B7609"/>
    <w:rsid w:val="005C0AFA"/>
    <w:rsid w:val="005C291F"/>
    <w:rsid w:val="005C2C9A"/>
    <w:rsid w:val="005C434B"/>
    <w:rsid w:val="005C466C"/>
    <w:rsid w:val="005C66AF"/>
    <w:rsid w:val="005C717E"/>
    <w:rsid w:val="005C7E32"/>
    <w:rsid w:val="005D1A35"/>
    <w:rsid w:val="005D5FE5"/>
    <w:rsid w:val="005D607C"/>
    <w:rsid w:val="005D650D"/>
    <w:rsid w:val="005D7E57"/>
    <w:rsid w:val="005E21DD"/>
    <w:rsid w:val="005E51C6"/>
    <w:rsid w:val="005E6AA6"/>
    <w:rsid w:val="005F1344"/>
    <w:rsid w:val="005F18AC"/>
    <w:rsid w:val="005F749C"/>
    <w:rsid w:val="00600E6E"/>
    <w:rsid w:val="006013CB"/>
    <w:rsid w:val="0060326F"/>
    <w:rsid w:val="00604695"/>
    <w:rsid w:val="00604DC7"/>
    <w:rsid w:val="0060520C"/>
    <w:rsid w:val="00611039"/>
    <w:rsid w:val="006113E1"/>
    <w:rsid w:val="00611983"/>
    <w:rsid w:val="00613B3D"/>
    <w:rsid w:val="00614883"/>
    <w:rsid w:val="00614A7B"/>
    <w:rsid w:val="00615939"/>
    <w:rsid w:val="00616794"/>
    <w:rsid w:val="006253FC"/>
    <w:rsid w:val="00625DAC"/>
    <w:rsid w:val="00627003"/>
    <w:rsid w:val="00627BA5"/>
    <w:rsid w:val="006348AE"/>
    <w:rsid w:val="00635F59"/>
    <w:rsid w:val="0063624A"/>
    <w:rsid w:val="00636A0B"/>
    <w:rsid w:val="00637FDE"/>
    <w:rsid w:val="006434C5"/>
    <w:rsid w:val="00647DF5"/>
    <w:rsid w:val="00650406"/>
    <w:rsid w:val="006520CB"/>
    <w:rsid w:val="006528A8"/>
    <w:rsid w:val="00652FFB"/>
    <w:rsid w:val="0065645F"/>
    <w:rsid w:val="00661486"/>
    <w:rsid w:val="00663720"/>
    <w:rsid w:val="00667D38"/>
    <w:rsid w:val="00670B9C"/>
    <w:rsid w:val="00671A4D"/>
    <w:rsid w:val="0067253B"/>
    <w:rsid w:val="00675202"/>
    <w:rsid w:val="0068161B"/>
    <w:rsid w:val="00685345"/>
    <w:rsid w:val="00685C54"/>
    <w:rsid w:val="00687D8D"/>
    <w:rsid w:val="00696E02"/>
    <w:rsid w:val="006A048B"/>
    <w:rsid w:val="006A7739"/>
    <w:rsid w:val="006A7AE6"/>
    <w:rsid w:val="006B0A9F"/>
    <w:rsid w:val="006B2AE1"/>
    <w:rsid w:val="006B6276"/>
    <w:rsid w:val="006B7142"/>
    <w:rsid w:val="006B71B3"/>
    <w:rsid w:val="006B73A6"/>
    <w:rsid w:val="006C0444"/>
    <w:rsid w:val="006C1180"/>
    <w:rsid w:val="006C2F92"/>
    <w:rsid w:val="006C494A"/>
    <w:rsid w:val="006C596A"/>
    <w:rsid w:val="006D0112"/>
    <w:rsid w:val="006D02E4"/>
    <w:rsid w:val="006D331A"/>
    <w:rsid w:val="006D509D"/>
    <w:rsid w:val="006D6669"/>
    <w:rsid w:val="006D72D1"/>
    <w:rsid w:val="006D7771"/>
    <w:rsid w:val="006E16B5"/>
    <w:rsid w:val="006E5312"/>
    <w:rsid w:val="006E7FE3"/>
    <w:rsid w:val="006F1BF0"/>
    <w:rsid w:val="006F797A"/>
    <w:rsid w:val="0070158D"/>
    <w:rsid w:val="00703CE6"/>
    <w:rsid w:val="00703D8E"/>
    <w:rsid w:val="00703FC1"/>
    <w:rsid w:val="0070524D"/>
    <w:rsid w:val="00705707"/>
    <w:rsid w:val="00705E29"/>
    <w:rsid w:val="00710861"/>
    <w:rsid w:val="00710E4E"/>
    <w:rsid w:val="0071169D"/>
    <w:rsid w:val="00711B32"/>
    <w:rsid w:val="00713D9E"/>
    <w:rsid w:val="00715FA0"/>
    <w:rsid w:val="007201D0"/>
    <w:rsid w:val="00726554"/>
    <w:rsid w:val="00726A7D"/>
    <w:rsid w:val="007307EE"/>
    <w:rsid w:val="00735E0F"/>
    <w:rsid w:val="00737A80"/>
    <w:rsid w:val="00737E3F"/>
    <w:rsid w:val="00741785"/>
    <w:rsid w:val="00743618"/>
    <w:rsid w:val="007438A1"/>
    <w:rsid w:val="00743AD3"/>
    <w:rsid w:val="00744CE8"/>
    <w:rsid w:val="0075131B"/>
    <w:rsid w:val="00751DDB"/>
    <w:rsid w:val="00753511"/>
    <w:rsid w:val="00756621"/>
    <w:rsid w:val="00756A46"/>
    <w:rsid w:val="00756CB0"/>
    <w:rsid w:val="00761F7B"/>
    <w:rsid w:val="00764296"/>
    <w:rsid w:val="0076470C"/>
    <w:rsid w:val="00765762"/>
    <w:rsid w:val="00771CD3"/>
    <w:rsid w:val="0077240D"/>
    <w:rsid w:val="007733FF"/>
    <w:rsid w:val="00773427"/>
    <w:rsid w:val="00773A30"/>
    <w:rsid w:val="00774122"/>
    <w:rsid w:val="00780BAD"/>
    <w:rsid w:val="0078313E"/>
    <w:rsid w:val="007845B1"/>
    <w:rsid w:val="00785571"/>
    <w:rsid w:val="00785B37"/>
    <w:rsid w:val="0078616A"/>
    <w:rsid w:val="007868E1"/>
    <w:rsid w:val="00790283"/>
    <w:rsid w:val="00791645"/>
    <w:rsid w:val="00797787"/>
    <w:rsid w:val="007A0C8B"/>
    <w:rsid w:val="007A5081"/>
    <w:rsid w:val="007A6630"/>
    <w:rsid w:val="007B07F5"/>
    <w:rsid w:val="007B2495"/>
    <w:rsid w:val="007C1BCA"/>
    <w:rsid w:val="007C2579"/>
    <w:rsid w:val="007C3BB6"/>
    <w:rsid w:val="007C3C14"/>
    <w:rsid w:val="007C41F5"/>
    <w:rsid w:val="007C7755"/>
    <w:rsid w:val="007D0010"/>
    <w:rsid w:val="007D2ECC"/>
    <w:rsid w:val="007D39A7"/>
    <w:rsid w:val="007D42CC"/>
    <w:rsid w:val="007D4CC6"/>
    <w:rsid w:val="007D63B5"/>
    <w:rsid w:val="007D6D08"/>
    <w:rsid w:val="007D7661"/>
    <w:rsid w:val="007E0004"/>
    <w:rsid w:val="007E0572"/>
    <w:rsid w:val="007E108F"/>
    <w:rsid w:val="007E1A52"/>
    <w:rsid w:val="007E1A97"/>
    <w:rsid w:val="007E2F3A"/>
    <w:rsid w:val="007E3308"/>
    <w:rsid w:val="007E4818"/>
    <w:rsid w:val="007E4F82"/>
    <w:rsid w:val="007E59E9"/>
    <w:rsid w:val="007E6737"/>
    <w:rsid w:val="007E74BC"/>
    <w:rsid w:val="007E7DED"/>
    <w:rsid w:val="007F064A"/>
    <w:rsid w:val="007F20D5"/>
    <w:rsid w:val="007F279D"/>
    <w:rsid w:val="007F2E92"/>
    <w:rsid w:val="007F3438"/>
    <w:rsid w:val="007F40DC"/>
    <w:rsid w:val="007F5535"/>
    <w:rsid w:val="007F584B"/>
    <w:rsid w:val="007F5E35"/>
    <w:rsid w:val="008005EE"/>
    <w:rsid w:val="00801DCA"/>
    <w:rsid w:val="0080247C"/>
    <w:rsid w:val="008029EA"/>
    <w:rsid w:val="00802DF7"/>
    <w:rsid w:val="008036AF"/>
    <w:rsid w:val="00803CF8"/>
    <w:rsid w:val="0080413F"/>
    <w:rsid w:val="00804F87"/>
    <w:rsid w:val="00812D27"/>
    <w:rsid w:val="008140EC"/>
    <w:rsid w:val="0081585B"/>
    <w:rsid w:val="008165EF"/>
    <w:rsid w:val="008175DC"/>
    <w:rsid w:val="00817CD8"/>
    <w:rsid w:val="00820D67"/>
    <w:rsid w:val="00820FFE"/>
    <w:rsid w:val="008222E5"/>
    <w:rsid w:val="00825391"/>
    <w:rsid w:val="008264D3"/>
    <w:rsid w:val="008267A6"/>
    <w:rsid w:val="00831EDE"/>
    <w:rsid w:val="008335C6"/>
    <w:rsid w:val="008349FE"/>
    <w:rsid w:val="00834F09"/>
    <w:rsid w:val="00842526"/>
    <w:rsid w:val="00845FFE"/>
    <w:rsid w:val="008460FD"/>
    <w:rsid w:val="00846D2D"/>
    <w:rsid w:val="00846E4F"/>
    <w:rsid w:val="00850067"/>
    <w:rsid w:val="0085372A"/>
    <w:rsid w:val="00854B35"/>
    <w:rsid w:val="008554E1"/>
    <w:rsid w:val="00860478"/>
    <w:rsid w:val="00862201"/>
    <w:rsid w:val="008669A4"/>
    <w:rsid w:val="008673DB"/>
    <w:rsid w:val="00867660"/>
    <w:rsid w:val="00873836"/>
    <w:rsid w:val="00881082"/>
    <w:rsid w:val="00881DFD"/>
    <w:rsid w:val="00882CF2"/>
    <w:rsid w:val="008852F6"/>
    <w:rsid w:val="00885E18"/>
    <w:rsid w:val="00890F65"/>
    <w:rsid w:val="00891390"/>
    <w:rsid w:val="008928E4"/>
    <w:rsid w:val="00892AC0"/>
    <w:rsid w:val="00893F6C"/>
    <w:rsid w:val="0089434B"/>
    <w:rsid w:val="00895921"/>
    <w:rsid w:val="008963AD"/>
    <w:rsid w:val="008A2B97"/>
    <w:rsid w:val="008A2D89"/>
    <w:rsid w:val="008A3297"/>
    <w:rsid w:val="008A445A"/>
    <w:rsid w:val="008A5A38"/>
    <w:rsid w:val="008A5CE7"/>
    <w:rsid w:val="008B1BF7"/>
    <w:rsid w:val="008B5D0E"/>
    <w:rsid w:val="008B6318"/>
    <w:rsid w:val="008B6C5C"/>
    <w:rsid w:val="008C03D5"/>
    <w:rsid w:val="008C22DE"/>
    <w:rsid w:val="008C3CB5"/>
    <w:rsid w:val="008C4F53"/>
    <w:rsid w:val="008C60D4"/>
    <w:rsid w:val="008C701E"/>
    <w:rsid w:val="008D1ADE"/>
    <w:rsid w:val="008D41BE"/>
    <w:rsid w:val="008D4F63"/>
    <w:rsid w:val="008D525D"/>
    <w:rsid w:val="008E07FB"/>
    <w:rsid w:val="008E23FC"/>
    <w:rsid w:val="008F1E8C"/>
    <w:rsid w:val="008F21F2"/>
    <w:rsid w:val="008F35A0"/>
    <w:rsid w:val="008F390F"/>
    <w:rsid w:val="008F5811"/>
    <w:rsid w:val="00901361"/>
    <w:rsid w:val="0090393F"/>
    <w:rsid w:val="009042CE"/>
    <w:rsid w:val="00904E93"/>
    <w:rsid w:val="00906813"/>
    <w:rsid w:val="00907F66"/>
    <w:rsid w:val="00907FBB"/>
    <w:rsid w:val="00911104"/>
    <w:rsid w:val="009134C8"/>
    <w:rsid w:val="0091407C"/>
    <w:rsid w:val="009223D0"/>
    <w:rsid w:val="00922C03"/>
    <w:rsid w:val="00923B66"/>
    <w:rsid w:val="00926016"/>
    <w:rsid w:val="0092684C"/>
    <w:rsid w:val="00926BA9"/>
    <w:rsid w:val="00930B8C"/>
    <w:rsid w:val="009315F4"/>
    <w:rsid w:val="00931769"/>
    <w:rsid w:val="0093187F"/>
    <w:rsid w:val="00932BB3"/>
    <w:rsid w:val="009356C5"/>
    <w:rsid w:val="00935726"/>
    <w:rsid w:val="009372EE"/>
    <w:rsid w:val="009400F1"/>
    <w:rsid w:val="009449F0"/>
    <w:rsid w:val="00945157"/>
    <w:rsid w:val="009502A2"/>
    <w:rsid w:val="009504EF"/>
    <w:rsid w:val="00951AFC"/>
    <w:rsid w:val="00952AC1"/>
    <w:rsid w:val="00953B66"/>
    <w:rsid w:val="00953E9B"/>
    <w:rsid w:val="0095482C"/>
    <w:rsid w:val="00954E38"/>
    <w:rsid w:val="00955056"/>
    <w:rsid w:val="00955F7B"/>
    <w:rsid w:val="00962437"/>
    <w:rsid w:val="00962A1E"/>
    <w:rsid w:val="00963374"/>
    <w:rsid w:val="009652FE"/>
    <w:rsid w:val="00965BC7"/>
    <w:rsid w:val="0096689D"/>
    <w:rsid w:val="0097222B"/>
    <w:rsid w:val="00973376"/>
    <w:rsid w:val="00980A47"/>
    <w:rsid w:val="00983007"/>
    <w:rsid w:val="00983F69"/>
    <w:rsid w:val="009844F3"/>
    <w:rsid w:val="00990C64"/>
    <w:rsid w:val="00991050"/>
    <w:rsid w:val="00991B0D"/>
    <w:rsid w:val="00994591"/>
    <w:rsid w:val="00994F63"/>
    <w:rsid w:val="00996C29"/>
    <w:rsid w:val="009A52B2"/>
    <w:rsid w:val="009A5B16"/>
    <w:rsid w:val="009B213F"/>
    <w:rsid w:val="009C10B1"/>
    <w:rsid w:val="009C1B19"/>
    <w:rsid w:val="009C53BA"/>
    <w:rsid w:val="009C6C0B"/>
    <w:rsid w:val="009C6E57"/>
    <w:rsid w:val="009C734B"/>
    <w:rsid w:val="009D02BC"/>
    <w:rsid w:val="009D035F"/>
    <w:rsid w:val="009D0B77"/>
    <w:rsid w:val="009D3D11"/>
    <w:rsid w:val="009D430C"/>
    <w:rsid w:val="009D5644"/>
    <w:rsid w:val="009D7006"/>
    <w:rsid w:val="009D7049"/>
    <w:rsid w:val="009E4801"/>
    <w:rsid w:val="009E5F37"/>
    <w:rsid w:val="009E6846"/>
    <w:rsid w:val="009E772A"/>
    <w:rsid w:val="009E7753"/>
    <w:rsid w:val="009F1DDF"/>
    <w:rsid w:val="009F4E2D"/>
    <w:rsid w:val="009F4F71"/>
    <w:rsid w:val="009F7500"/>
    <w:rsid w:val="00A013A6"/>
    <w:rsid w:val="00A02718"/>
    <w:rsid w:val="00A0296A"/>
    <w:rsid w:val="00A05799"/>
    <w:rsid w:val="00A05848"/>
    <w:rsid w:val="00A05DE8"/>
    <w:rsid w:val="00A07699"/>
    <w:rsid w:val="00A0799D"/>
    <w:rsid w:val="00A10332"/>
    <w:rsid w:val="00A1359D"/>
    <w:rsid w:val="00A13F63"/>
    <w:rsid w:val="00A20A18"/>
    <w:rsid w:val="00A22364"/>
    <w:rsid w:val="00A2512D"/>
    <w:rsid w:val="00A35F0F"/>
    <w:rsid w:val="00A36D49"/>
    <w:rsid w:val="00A36FD0"/>
    <w:rsid w:val="00A4267B"/>
    <w:rsid w:val="00A44E66"/>
    <w:rsid w:val="00A45B4B"/>
    <w:rsid w:val="00A466F3"/>
    <w:rsid w:val="00A50F26"/>
    <w:rsid w:val="00A57F5F"/>
    <w:rsid w:val="00A60BAE"/>
    <w:rsid w:val="00A6128E"/>
    <w:rsid w:val="00A61921"/>
    <w:rsid w:val="00A61A79"/>
    <w:rsid w:val="00A6558D"/>
    <w:rsid w:val="00A70393"/>
    <w:rsid w:val="00A70415"/>
    <w:rsid w:val="00A7162F"/>
    <w:rsid w:val="00A726F5"/>
    <w:rsid w:val="00A7278B"/>
    <w:rsid w:val="00A744ED"/>
    <w:rsid w:val="00A74ACC"/>
    <w:rsid w:val="00A74D06"/>
    <w:rsid w:val="00A8214A"/>
    <w:rsid w:val="00A835B8"/>
    <w:rsid w:val="00A86FF1"/>
    <w:rsid w:val="00A87DD1"/>
    <w:rsid w:val="00A90FB6"/>
    <w:rsid w:val="00A92147"/>
    <w:rsid w:val="00A92E0A"/>
    <w:rsid w:val="00A972A4"/>
    <w:rsid w:val="00AA3732"/>
    <w:rsid w:val="00AA620F"/>
    <w:rsid w:val="00AB17A5"/>
    <w:rsid w:val="00AB1C1B"/>
    <w:rsid w:val="00AB354A"/>
    <w:rsid w:val="00AB48AB"/>
    <w:rsid w:val="00AB5849"/>
    <w:rsid w:val="00AB7EF4"/>
    <w:rsid w:val="00AC0191"/>
    <w:rsid w:val="00AC06B4"/>
    <w:rsid w:val="00AC1565"/>
    <w:rsid w:val="00AC2444"/>
    <w:rsid w:val="00AC36DE"/>
    <w:rsid w:val="00AC3773"/>
    <w:rsid w:val="00AC5328"/>
    <w:rsid w:val="00AC5D67"/>
    <w:rsid w:val="00AC77FB"/>
    <w:rsid w:val="00AC7BA5"/>
    <w:rsid w:val="00AD4445"/>
    <w:rsid w:val="00AD52A7"/>
    <w:rsid w:val="00AD65E7"/>
    <w:rsid w:val="00AE01B7"/>
    <w:rsid w:val="00AE0379"/>
    <w:rsid w:val="00AE121F"/>
    <w:rsid w:val="00AE1CCD"/>
    <w:rsid w:val="00AE2250"/>
    <w:rsid w:val="00AE5699"/>
    <w:rsid w:val="00AF0829"/>
    <w:rsid w:val="00AF3A8D"/>
    <w:rsid w:val="00AF3EA8"/>
    <w:rsid w:val="00AF59ED"/>
    <w:rsid w:val="00B01242"/>
    <w:rsid w:val="00B016C2"/>
    <w:rsid w:val="00B030F8"/>
    <w:rsid w:val="00B05174"/>
    <w:rsid w:val="00B0616C"/>
    <w:rsid w:val="00B106B7"/>
    <w:rsid w:val="00B114E1"/>
    <w:rsid w:val="00B13020"/>
    <w:rsid w:val="00B15462"/>
    <w:rsid w:val="00B158D6"/>
    <w:rsid w:val="00B1598F"/>
    <w:rsid w:val="00B174D1"/>
    <w:rsid w:val="00B179CB"/>
    <w:rsid w:val="00B25609"/>
    <w:rsid w:val="00B26DF2"/>
    <w:rsid w:val="00B30AB2"/>
    <w:rsid w:val="00B31519"/>
    <w:rsid w:val="00B32C15"/>
    <w:rsid w:val="00B3645C"/>
    <w:rsid w:val="00B375DF"/>
    <w:rsid w:val="00B41036"/>
    <w:rsid w:val="00B4459F"/>
    <w:rsid w:val="00B45233"/>
    <w:rsid w:val="00B5229E"/>
    <w:rsid w:val="00B538A1"/>
    <w:rsid w:val="00B548C5"/>
    <w:rsid w:val="00B564DB"/>
    <w:rsid w:val="00B60132"/>
    <w:rsid w:val="00B6094B"/>
    <w:rsid w:val="00B67436"/>
    <w:rsid w:val="00B7255F"/>
    <w:rsid w:val="00B7322F"/>
    <w:rsid w:val="00B75B32"/>
    <w:rsid w:val="00B77447"/>
    <w:rsid w:val="00B842EB"/>
    <w:rsid w:val="00B85A30"/>
    <w:rsid w:val="00B913E1"/>
    <w:rsid w:val="00B91B58"/>
    <w:rsid w:val="00B925F4"/>
    <w:rsid w:val="00B928F2"/>
    <w:rsid w:val="00B928F4"/>
    <w:rsid w:val="00B92C3C"/>
    <w:rsid w:val="00BA10D1"/>
    <w:rsid w:val="00BA1CA9"/>
    <w:rsid w:val="00BA2A46"/>
    <w:rsid w:val="00BA4F06"/>
    <w:rsid w:val="00BA6655"/>
    <w:rsid w:val="00BB086F"/>
    <w:rsid w:val="00BB0ED7"/>
    <w:rsid w:val="00BB110D"/>
    <w:rsid w:val="00BB5201"/>
    <w:rsid w:val="00BB5664"/>
    <w:rsid w:val="00BB7920"/>
    <w:rsid w:val="00BC09EB"/>
    <w:rsid w:val="00BC21D0"/>
    <w:rsid w:val="00BC4C13"/>
    <w:rsid w:val="00BC7047"/>
    <w:rsid w:val="00BD0529"/>
    <w:rsid w:val="00BD0C21"/>
    <w:rsid w:val="00BD217D"/>
    <w:rsid w:val="00BD2408"/>
    <w:rsid w:val="00BD28A3"/>
    <w:rsid w:val="00BD7898"/>
    <w:rsid w:val="00BE0112"/>
    <w:rsid w:val="00BE0460"/>
    <w:rsid w:val="00BE1551"/>
    <w:rsid w:val="00BE4245"/>
    <w:rsid w:val="00BE549F"/>
    <w:rsid w:val="00BE5957"/>
    <w:rsid w:val="00BE7986"/>
    <w:rsid w:val="00BE7A04"/>
    <w:rsid w:val="00BF6153"/>
    <w:rsid w:val="00BF6307"/>
    <w:rsid w:val="00BF6C7D"/>
    <w:rsid w:val="00BF701B"/>
    <w:rsid w:val="00C03CB6"/>
    <w:rsid w:val="00C070BC"/>
    <w:rsid w:val="00C12A02"/>
    <w:rsid w:val="00C1547D"/>
    <w:rsid w:val="00C15937"/>
    <w:rsid w:val="00C15D34"/>
    <w:rsid w:val="00C15E7F"/>
    <w:rsid w:val="00C20D48"/>
    <w:rsid w:val="00C23BB1"/>
    <w:rsid w:val="00C24BF4"/>
    <w:rsid w:val="00C251BC"/>
    <w:rsid w:val="00C2594E"/>
    <w:rsid w:val="00C26EB5"/>
    <w:rsid w:val="00C32632"/>
    <w:rsid w:val="00C32831"/>
    <w:rsid w:val="00C335D7"/>
    <w:rsid w:val="00C34E70"/>
    <w:rsid w:val="00C367FB"/>
    <w:rsid w:val="00C47E48"/>
    <w:rsid w:val="00C54FF2"/>
    <w:rsid w:val="00C70671"/>
    <w:rsid w:val="00C75ED5"/>
    <w:rsid w:val="00C807CC"/>
    <w:rsid w:val="00C82E0F"/>
    <w:rsid w:val="00C85109"/>
    <w:rsid w:val="00C87F37"/>
    <w:rsid w:val="00C91168"/>
    <w:rsid w:val="00C9148D"/>
    <w:rsid w:val="00C92887"/>
    <w:rsid w:val="00C9329E"/>
    <w:rsid w:val="00C95BFB"/>
    <w:rsid w:val="00CA10A2"/>
    <w:rsid w:val="00CA3539"/>
    <w:rsid w:val="00CA37BD"/>
    <w:rsid w:val="00CB0090"/>
    <w:rsid w:val="00CB231F"/>
    <w:rsid w:val="00CB3955"/>
    <w:rsid w:val="00CB5BA0"/>
    <w:rsid w:val="00CB7124"/>
    <w:rsid w:val="00CC16F5"/>
    <w:rsid w:val="00CC3451"/>
    <w:rsid w:val="00CC3760"/>
    <w:rsid w:val="00CC3CB1"/>
    <w:rsid w:val="00CC4580"/>
    <w:rsid w:val="00CC6B1F"/>
    <w:rsid w:val="00CD09C5"/>
    <w:rsid w:val="00CD39D2"/>
    <w:rsid w:val="00CD4657"/>
    <w:rsid w:val="00CD51A6"/>
    <w:rsid w:val="00CE1087"/>
    <w:rsid w:val="00CE41E6"/>
    <w:rsid w:val="00CE6207"/>
    <w:rsid w:val="00CE6ED8"/>
    <w:rsid w:val="00CF0529"/>
    <w:rsid w:val="00CF0E05"/>
    <w:rsid w:val="00CF16A6"/>
    <w:rsid w:val="00CF1A0A"/>
    <w:rsid w:val="00CF1DE7"/>
    <w:rsid w:val="00CF5CEE"/>
    <w:rsid w:val="00D00138"/>
    <w:rsid w:val="00D01E5F"/>
    <w:rsid w:val="00D0234B"/>
    <w:rsid w:val="00D025A3"/>
    <w:rsid w:val="00D02DC5"/>
    <w:rsid w:val="00D167BA"/>
    <w:rsid w:val="00D16ABF"/>
    <w:rsid w:val="00D21F8A"/>
    <w:rsid w:val="00D22389"/>
    <w:rsid w:val="00D24014"/>
    <w:rsid w:val="00D24A7D"/>
    <w:rsid w:val="00D27AD8"/>
    <w:rsid w:val="00D307D4"/>
    <w:rsid w:val="00D32756"/>
    <w:rsid w:val="00D3331C"/>
    <w:rsid w:val="00D345CC"/>
    <w:rsid w:val="00D3649C"/>
    <w:rsid w:val="00D46B0C"/>
    <w:rsid w:val="00D506EB"/>
    <w:rsid w:val="00D50D82"/>
    <w:rsid w:val="00D50E7D"/>
    <w:rsid w:val="00D511D1"/>
    <w:rsid w:val="00D52A0F"/>
    <w:rsid w:val="00D52CAC"/>
    <w:rsid w:val="00D5394C"/>
    <w:rsid w:val="00D53C6B"/>
    <w:rsid w:val="00D54653"/>
    <w:rsid w:val="00D55711"/>
    <w:rsid w:val="00D5719F"/>
    <w:rsid w:val="00D60C1C"/>
    <w:rsid w:val="00D62EE9"/>
    <w:rsid w:val="00D65774"/>
    <w:rsid w:val="00D65DA7"/>
    <w:rsid w:val="00D72C64"/>
    <w:rsid w:val="00D74BB2"/>
    <w:rsid w:val="00D82108"/>
    <w:rsid w:val="00D8243D"/>
    <w:rsid w:val="00D844D1"/>
    <w:rsid w:val="00D86314"/>
    <w:rsid w:val="00D902F3"/>
    <w:rsid w:val="00D90F3A"/>
    <w:rsid w:val="00D91E92"/>
    <w:rsid w:val="00D92CFF"/>
    <w:rsid w:val="00D930C9"/>
    <w:rsid w:val="00D95018"/>
    <w:rsid w:val="00D95E86"/>
    <w:rsid w:val="00DA29D7"/>
    <w:rsid w:val="00DA40FA"/>
    <w:rsid w:val="00DA6CFB"/>
    <w:rsid w:val="00DB0432"/>
    <w:rsid w:val="00DB0C1A"/>
    <w:rsid w:val="00DB0EBF"/>
    <w:rsid w:val="00DC06FD"/>
    <w:rsid w:val="00DC1F0E"/>
    <w:rsid w:val="00DC3EF8"/>
    <w:rsid w:val="00DC6795"/>
    <w:rsid w:val="00DC71D5"/>
    <w:rsid w:val="00DD1F55"/>
    <w:rsid w:val="00DD259C"/>
    <w:rsid w:val="00DD323A"/>
    <w:rsid w:val="00DD4338"/>
    <w:rsid w:val="00DD4B58"/>
    <w:rsid w:val="00DD6350"/>
    <w:rsid w:val="00DE09CB"/>
    <w:rsid w:val="00DE153F"/>
    <w:rsid w:val="00DF09B1"/>
    <w:rsid w:val="00DF11D4"/>
    <w:rsid w:val="00DF47AF"/>
    <w:rsid w:val="00DF5833"/>
    <w:rsid w:val="00DF602C"/>
    <w:rsid w:val="00E00E34"/>
    <w:rsid w:val="00E02DCD"/>
    <w:rsid w:val="00E03DAF"/>
    <w:rsid w:val="00E04009"/>
    <w:rsid w:val="00E059E1"/>
    <w:rsid w:val="00E078AA"/>
    <w:rsid w:val="00E103CB"/>
    <w:rsid w:val="00E127C7"/>
    <w:rsid w:val="00E13953"/>
    <w:rsid w:val="00E13CF6"/>
    <w:rsid w:val="00E15831"/>
    <w:rsid w:val="00E17B1B"/>
    <w:rsid w:val="00E206B9"/>
    <w:rsid w:val="00E20D8B"/>
    <w:rsid w:val="00E20FF4"/>
    <w:rsid w:val="00E326C0"/>
    <w:rsid w:val="00E377CC"/>
    <w:rsid w:val="00E43E54"/>
    <w:rsid w:val="00E45F7C"/>
    <w:rsid w:val="00E522BA"/>
    <w:rsid w:val="00E524C0"/>
    <w:rsid w:val="00E5326B"/>
    <w:rsid w:val="00E542A6"/>
    <w:rsid w:val="00E57C2A"/>
    <w:rsid w:val="00E6266A"/>
    <w:rsid w:val="00E637B3"/>
    <w:rsid w:val="00E63C0E"/>
    <w:rsid w:val="00E64D78"/>
    <w:rsid w:val="00E661B8"/>
    <w:rsid w:val="00E6635E"/>
    <w:rsid w:val="00E73441"/>
    <w:rsid w:val="00E74C89"/>
    <w:rsid w:val="00E76162"/>
    <w:rsid w:val="00E7742D"/>
    <w:rsid w:val="00E800CF"/>
    <w:rsid w:val="00E85E55"/>
    <w:rsid w:val="00E863D1"/>
    <w:rsid w:val="00E86AFB"/>
    <w:rsid w:val="00E929D6"/>
    <w:rsid w:val="00E936B2"/>
    <w:rsid w:val="00E939EB"/>
    <w:rsid w:val="00E95EE2"/>
    <w:rsid w:val="00EA3F1F"/>
    <w:rsid w:val="00EA4EF5"/>
    <w:rsid w:val="00EB05DF"/>
    <w:rsid w:val="00EB06BE"/>
    <w:rsid w:val="00EB076D"/>
    <w:rsid w:val="00EB0BC6"/>
    <w:rsid w:val="00EB62B8"/>
    <w:rsid w:val="00EC242E"/>
    <w:rsid w:val="00EC3401"/>
    <w:rsid w:val="00EC399B"/>
    <w:rsid w:val="00EC3A55"/>
    <w:rsid w:val="00ED1AD0"/>
    <w:rsid w:val="00ED5B36"/>
    <w:rsid w:val="00EE11D3"/>
    <w:rsid w:val="00EE1B63"/>
    <w:rsid w:val="00EE279C"/>
    <w:rsid w:val="00EE3912"/>
    <w:rsid w:val="00EE4EEA"/>
    <w:rsid w:val="00EE68A1"/>
    <w:rsid w:val="00EF17E8"/>
    <w:rsid w:val="00EF7495"/>
    <w:rsid w:val="00F00B55"/>
    <w:rsid w:val="00F00B70"/>
    <w:rsid w:val="00F01111"/>
    <w:rsid w:val="00F02BB1"/>
    <w:rsid w:val="00F043B4"/>
    <w:rsid w:val="00F122F4"/>
    <w:rsid w:val="00F12A49"/>
    <w:rsid w:val="00F146E7"/>
    <w:rsid w:val="00F14E91"/>
    <w:rsid w:val="00F16DF8"/>
    <w:rsid w:val="00F22D5E"/>
    <w:rsid w:val="00F2414D"/>
    <w:rsid w:val="00F2487E"/>
    <w:rsid w:val="00F24DD2"/>
    <w:rsid w:val="00F25B4C"/>
    <w:rsid w:val="00F25F3D"/>
    <w:rsid w:val="00F27F45"/>
    <w:rsid w:val="00F305F4"/>
    <w:rsid w:val="00F309C1"/>
    <w:rsid w:val="00F35E2D"/>
    <w:rsid w:val="00F36B84"/>
    <w:rsid w:val="00F3713B"/>
    <w:rsid w:val="00F40BE4"/>
    <w:rsid w:val="00F42141"/>
    <w:rsid w:val="00F43545"/>
    <w:rsid w:val="00F446E4"/>
    <w:rsid w:val="00F44F7E"/>
    <w:rsid w:val="00F52292"/>
    <w:rsid w:val="00F529C7"/>
    <w:rsid w:val="00F54426"/>
    <w:rsid w:val="00F57D5F"/>
    <w:rsid w:val="00F6189E"/>
    <w:rsid w:val="00F61B54"/>
    <w:rsid w:val="00F627EA"/>
    <w:rsid w:val="00F62E64"/>
    <w:rsid w:val="00F63805"/>
    <w:rsid w:val="00F67B04"/>
    <w:rsid w:val="00F74615"/>
    <w:rsid w:val="00F75057"/>
    <w:rsid w:val="00F75819"/>
    <w:rsid w:val="00F82196"/>
    <w:rsid w:val="00F824F5"/>
    <w:rsid w:val="00F8274E"/>
    <w:rsid w:val="00F83181"/>
    <w:rsid w:val="00F869C4"/>
    <w:rsid w:val="00F908A3"/>
    <w:rsid w:val="00F92E2B"/>
    <w:rsid w:val="00F94B1A"/>
    <w:rsid w:val="00F96272"/>
    <w:rsid w:val="00F97701"/>
    <w:rsid w:val="00FA192A"/>
    <w:rsid w:val="00FA47E5"/>
    <w:rsid w:val="00FA5326"/>
    <w:rsid w:val="00FB0E69"/>
    <w:rsid w:val="00FB4C3E"/>
    <w:rsid w:val="00FC1FC3"/>
    <w:rsid w:val="00FC2164"/>
    <w:rsid w:val="00FC2584"/>
    <w:rsid w:val="00FC32BF"/>
    <w:rsid w:val="00FD0E58"/>
    <w:rsid w:val="00FD56A8"/>
    <w:rsid w:val="00FD5E66"/>
    <w:rsid w:val="00FD6991"/>
    <w:rsid w:val="00FE2530"/>
    <w:rsid w:val="00FE43B5"/>
    <w:rsid w:val="00FE548E"/>
    <w:rsid w:val="00FE5FCB"/>
    <w:rsid w:val="00FE61AB"/>
    <w:rsid w:val="00FE6565"/>
    <w:rsid w:val="00FF259C"/>
    <w:rsid w:val="00FF5B1A"/>
    <w:rsid w:val="00FF68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92F3"/>
  <w15:chartTrackingRefBased/>
  <w15:docId w15:val="{ADE86391-F4DA-B14B-B1BB-950478DC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C72"/>
    <w:rPr>
      <w:rFonts w:ascii="Garamond" w:hAnsi="Garamond"/>
      <w:sz w:val="21"/>
    </w:rPr>
  </w:style>
  <w:style w:type="paragraph" w:styleId="Heading1">
    <w:name w:val="heading 1"/>
    <w:basedOn w:val="Normal"/>
    <w:next w:val="Normal"/>
    <w:link w:val="Heading1Char"/>
    <w:uiPriority w:val="9"/>
    <w:qFormat/>
    <w:rsid w:val="003E0CE8"/>
    <w:pPr>
      <w:keepNext/>
      <w:keepLines/>
      <w:pBdr>
        <w:top w:val="single" w:sz="8" w:space="1" w:color="auto"/>
        <w:left w:val="single" w:sz="8" w:space="4" w:color="auto"/>
        <w:bottom w:val="single" w:sz="8" w:space="1" w:color="auto"/>
        <w:right w:val="single" w:sz="8" w:space="4" w:color="auto"/>
      </w:pBdr>
      <w:shd w:val="clear" w:color="auto" w:fill="A6A6A6" w:themeFill="background1" w:themeFillShade="A6"/>
      <w:spacing w:before="240"/>
      <w:outlineLvl w:val="0"/>
    </w:pPr>
    <w:rPr>
      <w:rFonts w:eastAsiaTheme="majorEastAsia" w:cs="Times New Roman (Headings CS)"/>
      <w:b/>
      <w:caps/>
      <w:color w:val="000000" w:themeColor="text1"/>
      <w:sz w:val="24"/>
      <w:szCs w:val="32"/>
    </w:rPr>
  </w:style>
  <w:style w:type="paragraph" w:styleId="Heading2">
    <w:name w:val="heading 2"/>
    <w:basedOn w:val="Normal"/>
    <w:next w:val="Normal"/>
    <w:link w:val="Heading2Char"/>
    <w:uiPriority w:val="9"/>
    <w:unhideWhenUsed/>
    <w:qFormat/>
    <w:rsid w:val="003E0CE8"/>
    <w:pPr>
      <w:keepNext/>
      <w:keepLines/>
      <w:pBdr>
        <w:top w:val="single" w:sz="4" w:space="1" w:color="auto"/>
        <w:left w:val="single" w:sz="4" w:space="4" w:color="auto"/>
        <w:bottom w:val="single" w:sz="4" w:space="1" w:color="auto"/>
        <w:right w:val="single" w:sz="4" w:space="4" w:color="auto"/>
      </w:pBdr>
      <w:spacing w:before="40"/>
      <w:outlineLvl w:val="1"/>
    </w:pPr>
    <w:rPr>
      <w:rFonts w:eastAsiaTheme="majorEastAsia" w:cs="Times New Roman (Headings CS)"/>
      <w:b/>
      <w:caps/>
      <w:color w:val="000000" w:themeColor="text1"/>
      <w:sz w:val="22"/>
      <w:szCs w:val="26"/>
    </w:rPr>
  </w:style>
  <w:style w:type="paragraph" w:styleId="Heading3">
    <w:name w:val="heading 3"/>
    <w:basedOn w:val="Normal"/>
    <w:next w:val="Normal"/>
    <w:link w:val="Heading3Char"/>
    <w:uiPriority w:val="9"/>
    <w:unhideWhenUsed/>
    <w:qFormat/>
    <w:rsid w:val="00E377CC"/>
    <w:pPr>
      <w:keepNext/>
      <w:keepLines/>
      <w:pBdr>
        <w:bottom w:val="single" w:sz="8" w:space="1" w:color="000000" w:themeColor="text1"/>
      </w:pBdr>
      <w:spacing w:before="40"/>
      <w:outlineLvl w:val="2"/>
    </w:pPr>
    <w:rPr>
      <w:rFonts w:eastAsiaTheme="majorEastAsia" w:cstheme="majorBidi"/>
      <w:b/>
      <w:sz w:val="22"/>
    </w:rPr>
  </w:style>
  <w:style w:type="paragraph" w:styleId="Heading4">
    <w:name w:val="heading 4"/>
    <w:basedOn w:val="Normal"/>
    <w:next w:val="Normal"/>
    <w:link w:val="Heading4Char"/>
    <w:uiPriority w:val="9"/>
    <w:unhideWhenUsed/>
    <w:qFormat/>
    <w:rsid w:val="00AC06B4"/>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CE8"/>
    <w:rPr>
      <w:rFonts w:ascii="Garamond" w:eastAsiaTheme="majorEastAsia" w:hAnsi="Garamond" w:cs="Times New Roman (Headings CS)"/>
      <w:b/>
      <w:caps/>
      <w:color w:val="000000" w:themeColor="text1"/>
      <w:szCs w:val="32"/>
      <w:shd w:val="clear" w:color="auto" w:fill="A6A6A6" w:themeFill="background1" w:themeFillShade="A6"/>
    </w:rPr>
  </w:style>
  <w:style w:type="character" w:customStyle="1" w:styleId="Heading2Char">
    <w:name w:val="Heading 2 Char"/>
    <w:basedOn w:val="DefaultParagraphFont"/>
    <w:link w:val="Heading2"/>
    <w:uiPriority w:val="9"/>
    <w:rsid w:val="003E0CE8"/>
    <w:rPr>
      <w:rFonts w:ascii="Garamond" w:eastAsiaTheme="majorEastAsia" w:hAnsi="Garamond" w:cs="Times New Roman (Headings CS)"/>
      <w:b/>
      <w:caps/>
      <w:color w:val="000000" w:themeColor="text1"/>
      <w:sz w:val="22"/>
      <w:szCs w:val="26"/>
    </w:rPr>
  </w:style>
  <w:style w:type="character" w:customStyle="1" w:styleId="Heading3Char">
    <w:name w:val="Heading 3 Char"/>
    <w:basedOn w:val="DefaultParagraphFont"/>
    <w:link w:val="Heading3"/>
    <w:uiPriority w:val="9"/>
    <w:rsid w:val="00E377CC"/>
    <w:rPr>
      <w:rFonts w:ascii="Garamond" w:eastAsiaTheme="majorEastAsia" w:hAnsi="Garamond" w:cstheme="majorBidi"/>
      <w:b/>
      <w:sz w:val="22"/>
    </w:rPr>
  </w:style>
  <w:style w:type="character" w:customStyle="1" w:styleId="Heading4Char">
    <w:name w:val="Heading 4 Char"/>
    <w:basedOn w:val="DefaultParagraphFont"/>
    <w:link w:val="Heading4"/>
    <w:uiPriority w:val="9"/>
    <w:rsid w:val="00AC06B4"/>
    <w:rPr>
      <w:rFonts w:ascii="Garamond" w:eastAsiaTheme="majorEastAsia" w:hAnsi="Garamond" w:cstheme="majorBidi"/>
      <w:b/>
      <w:iCs/>
      <w:color w:val="000000" w:themeColor="text1"/>
      <w:sz w:val="21"/>
    </w:rPr>
  </w:style>
  <w:style w:type="paragraph" w:styleId="Footer">
    <w:name w:val="footer"/>
    <w:basedOn w:val="Normal"/>
    <w:link w:val="FooterChar"/>
    <w:uiPriority w:val="99"/>
    <w:unhideWhenUsed/>
    <w:rsid w:val="0045770C"/>
    <w:pPr>
      <w:tabs>
        <w:tab w:val="center" w:pos="4680"/>
        <w:tab w:val="right" w:pos="9360"/>
      </w:tabs>
    </w:pPr>
  </w:style>
  <w:style w:type="character" w:customStyle="1" w:styleId="FooterChar">
    <w:name w:val="Footer Char"/>
    <w:basedOn w:val="DefaultParagraphFont"/>
    <w:link w:val="Footer"/>
    <w:uiPriority w:val="99"/>
    <w:rsid w:val="0045770C"/>
  </w:style>
  <w:style w:type="character" w:styleId="PageNumber">
    <w:name w:val="page number"/>
    <w:basedOn w:val="DefaultParagraphFont"/>
    <w:uiPriority w:val="99"/>
    <w:semiHidden/>
    <w:unhideWhenUsed/>
    <w:rsid w:val="0045770C"/>
  </w:style>
  <w:style w:type="paragraph" w:styleId="TOCHeading">
    <w:name w:val="TOC Heading"/>
    <w:basedOn w:val="Heading1"/>
    <w:next w:val="Normal"/>
    <w:uiPriority w:val="39"/>
    <w:unhideWhenUsed/>
    <w:qFormat/>
    <w:rsid w:val="0045770C"/>
    <w:pPr>
      <w:spacing w:before="480" w:line="276" w:lineRule="auto"/>
      <w:outlineLvl w:val="9"/>
    </w:pPr>
    <w:rPr>
      <w:b w:val="0"/>
      <w:bCs/>
      <w:color w:val="00A9F1"/>
      <w:szCs w:val="28"/>
      <w:lang w:val="en-US"/>
    </w:rPr>
  </w:style>
  <w:style w:type="paragraph" w:styleId="TOC1">
    <w:name w:val="toc 1"/>
    <w:basedOn w:val="Normal"/>
    <w:next w:val="Normal"/>
    <w:autoRedefine/>
    <w:uiPriority w:val="39"/>
    <w:unhideWhenUsed/>
    <w:rsid w:val="00AC06B4"/>
    <w:pPr>
      <w:pBdr>
        <w:top w:val="single" w:sz="8" w:space="1" w:color="auto"/>
        <w:left w:val="single" w:sz="8" w:space="4" w:color="auto"/>
        <w:bottom w:val="single" w:sz="8" w:space="1" w:color="auto"/>
        <w:right w:val="single" w:sz="8" w:space="4" w:color="auto"/>
      </w:pBdr>
      <w:spacing w:before="120" w:after="120"/>
    </w:pPr>
    <w:rPr>
      <w:rFonts w:cstheme="minorHAnsi"/>
      <w:b/>
      <w:bCs/>
      <w:caps/>
      <w:sz w:val="20"/>
      <w:szCs w:val="20"/>
    </w:rPr>
  </w:style>
  <w:style w:type="paragraph" w:styleId="TOC2">
    <w:name w:val="toc 2"/>
    <w:basedOn w:val="Normal"/>
    <w:next w:val="Normal"/>
    <w:autoRedefine/>
    <w:uiPriority w:val="39"/>
    <w:unhideWhenUsed/>
    <w:rsid w:val="00B928F2"/>
    <w:pPr>
      <w:ind w:left="210"/>
    </w:pPr>
    <w:rPr>
      <w:rFonts w:cstheme="minorHAnsi"/>
      <w:b/>
      <w:smallCaps/>
      <w:sz w:val="20"/>
      <w:szCs w:val="20"/>
    </w:rPr>
  </w:style>
  <w:style w:type="paragraph" w:styleId="TOC3">
    <w:name w:val="toc 3"/>
    <w:basedOn w:val="Normal"/>
    <w:next w:val="Normal"/>
    <w:autoRedefine/>
    <w:uiPriority w:val="39"/>
    <w:unhideWhenUsed/>
    <w:rsid w:val="00B928F2"/>
    <w:pPr>
      <w:ind w:left="420"/>
    </w:pPr>
    <w:rPr>
      <w:rFonts w:cs="Calibri (Body)"/>
      <w:iCs/>
      <w:caps/>
      <w:sz w:val="20"/>
      <w:szCs w:val="20"/>
    </w:rPr>
  </w:style>
  <w:style w:type="paragraph" w:styleId="TOC4">
    <w:name w:val="toc 4"/>
    <w:basedOn w:val="Normal"/>
    <w:next w:val="Normal"/>
    <w:autoRedefine/>
    <w:uiPriority w:val="39"/>
    <w:unhideWhenUsed/>
    <w:rsid w:val="00B928F2"/>
    <w:pPr>
      <w:ind w:left="630"/>
    </w:pPr>
    <w:rPr>
      <w:rFonts w:cs="Calibri (Body)"/>
      <w:caps/>
      <w:sz w:val="18"/>
      <w:szCs w:val="18"/>
    </w:rPr>
  </w:style>
  <w:style w:type="paragraph" w:styleId="TOC5">
    <w:name w:val="toc 5"/>
    <w:basedOn w:val="Normal"/>
    <w:next w:val="Normal"/>
    <w:autoRedefine/>
    <w:uiPriority w:val="39"/>
    <w:unhideWhenUsed/>
    <w:rsid w:val="0045770C"/>
    <w:pPr>
      <w:ind w:left="840"/>
    </w:pPr>
    <w:rPr>
      <w:rFonts w:cstheme="minorHAnsi"/>
      <w:sz w:val="18"/>
      <w:szCs w:val="18"/>
    </w:rPr>
  </w:style>
  <w:style w:type="paragraph" w:styleId="TOC6">
    <w:name w:val="toc 6"/>
    <w:basedOn w:val="Normal"/>
    <w:next w:val="Normal"/>
    <w:autoRedefine/>
    <w:uiPriority w:val="39"/>
    <w:unhideWhenUsed/>
    <w:rsid w:val="0045770C"/>
    <w:pPr>
      <w:ind w:left="1050"/>
    </w:pPr>
    <w:rPr>
      <w:rFonts w:cstheme="minorHAnsi"/>
      <w:sz w:val="18"/>
      <w:szCs w:val="18"/>
    </w:rPr>
  </w:style>
  <w:style w:type="paragraph" w:styleId="TOC7">
    <w:name w:val="toc 7"/>
    <w:basedOn w:val="Normal"/>
    <w:next w:val="Normal"/>
    <w:autoRedefine/>
    <w:uiPriority w:val="39"/>
    <w:unhideWhenUsed/>
    <w:rsid w:val="0045770C"/>
    <w:pPr>
      <w:ind w:left="1260"/>
    </w:pPr>
    <w:rPr>
      <w:rFonts w:cstheme="minorHAnsi"/>
      <w:sz w:val="18"/>
      <w:szCs w:val="18"/>
    </w:rPr>
  </w:style>
  <w:style w:type="paragraph" w:styleId="TOC8">
    <w:name w:val="toc 8"/>
    <w:basedOn w:val="Normal"/>
    <w:next w:val="Normal"/>
    <w:autoRedefine/>
    <w:uiPriority w:val="39"/>
    <w:unhideWhenUsed/>
    <w:rsid w:val="0045770C"/>
    <w:pPr>
      <w:ind w:left="1470"/>
    </w:pPr>
    <w:rPr>
      <w:rFonts w:cstheme="minorHAnsi"/>
      <w:sz w:val="18"/>
      <w:szCs w:val="18"/>
    </w:rPr>
  </w:style>
  <w:style w:type="paragraph" w:styleId="TOC9">
    <w:name w:val="toc 9"/>
    <w:basedOn w:val="Normal"/>
    <w:next w:val="Normal"/>
    <w:autoRedefine/>
    <w:uiPriority w:val="39"/>
    <w:unhideWhenUsed/>
    <w:rsid w:val="0045770C"/>
    <w:pPr>
      <w:ind w:left="1680"/>
    </w:pPr>
    <w:rPr>
      <w:rFonts w:cstheme="minorHAnsi"/>
      <w:sz w:val="18"/>
      <w:szCs w:val="18"/>
    </w:rPr>
  </w:style>
  <w:style w:type="paragraph" w:styleId="NoSpacing">
    <w:name w:val="No Spacing"/>
    <w:link w:val="NoSpacingChar"/>
    <w:uiPriority w:val="1"/>
    <w:qFormat/>
    <w:rsid w:val="0045770C"/>
    <w:rPr>
      <w:rFonts w:eastAsiaTheme="minorEastAsia"/>
      <w:sz w:val="22"/>
      <w:szCs w:val="22"/>
      <w:lang w:val="en-US" w:eastAsia="zh-CN"/>
    </w:rPr>
  </w:style>
  <w:style w:type="character" w:customStyle="1" w:styleId="NoSpacingChar">
    <w:name w:val="No Spacing Char"/>
    <w:basedOn w:val="DefaultParagraphFont"/>
    <w:link w:val="NoSpacing"/>
    <w:uiPriority w:val="1"/>
    <w:rsid w:val="0045770C"/>
    <w:rPr>
      <w:rFonts w:eastAsiaTheme="minorEastAsia"/>
      <w:sz w:val="22"/>
      <w:szCs w:val="22"/>
      <w:lang w:val="en-US" w:eastAsia="zh-CN"/>
    </w:rPr>
  </w:style>
  <w:style w:type="paragraph" w:customStyle="1" w:styleId="Style1">
    <w:name w:val="Style1"/>
    <w:basedOn w:val="Normal"/>
    <w:qFormat/>
    <w:rsid w:val="00107B54"/>
    <w:rPr>
      <w:bCs/>
      <w:noProof/>
      <w:lang w:val="en-US"/>
    </w:rPr>
  </w:style>
  <w:style w:type="paragraph" w:styleId="ListParagraph">
    <w:name w:val="List Paragraph"/>
    <w:basedOn w:val="Normal"/>
    <w:uiPriority w:val="34"/>
    <w:qFormat/>
    <w:rsid w:val="007E6737"/>
    <w:pPr>
      <w:ind w:left="720"/>
      <w:contextualSpacing/>
    </w:pPr>
  </w:style>
  <w:style w:type="character" w:styleId="Hyperlink">
    <w:name w:val="Hyperlink"/>
    <w:basedOn w:val="DefaultParagraphFont"/>
    <w:uiPriority w:val="99"/>
    <w:unhideWhenUsed/>
    <w:rsid w:val="007E6737"/>
    <w:rPr>
      <w:color w:val="0563C1" w:themeColor="hyperlink"/>
      <w:u w:val="single"/>
    </w:rPr>
  </w:style>
  <w:style w:type="character" w:styleId="CommentReference">
    <w:name w:val="annotation reference"/>
    <w:basedOn w:val="DefaultParagraphFont"/>
    <w:uiPriority w:val="99"/>
    <w:semiHidden/>
    <w:unhideWhenUsed/>
    <w:rsid w:val="00D025A3"/>
    <w:rPr>
      <w:sz w:val="16"/>
      <w:szCs w:val="16"/>
    </w:rPr>
  </w:style>
  <w:style w:type="paragraph" w:styleId="CommentText">
    <w:name w:val="annotation text"/>
    <w:basedOn w:val="Normal"/>
    <w:link w:val="CommentTextChar"/>
    <w:uiPriority w:val="99"/>
    <w:unhideWhenUsed/>
    <w:rsid w:val="00D025A3"/>
    <w:rPr>
      <w:sz w:val="20"/>
      <w:szCs w:val="20"/>
    </w:rPr>
  </w:style>
  <w:style w:type="character" w:customStyle="1" w:styleId="CommentTextChar">
    <w:name w:val="Comment Text Char"/>
    <w:basedOn w:val="DefaultParagraphFont"/>
    <w:link w:val="CommentText"/>
    <w:uiPriority w:val="99"/>
    <w:rsid w:val="00D025A3"/>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D025A3"/>
    <w:rPr>
      <w:b/>
      <w:bCs/>
    </w:rPr>
  </w:style>
  <w:style w:type="character" w:customStyle="1" w:styleId="CommentSubjectChar">
    <w:name w:val="Comment Subject Char"/>
    <w:basedOn w:val="CommentTextChar"/>
    <w:link w:val="CommentSubject"/>
    <w:uiPriority w:val="99"/>
    <w:semiHidden/>
    <w:rsid w:val="00D025A3"/>
    <w:rPr>
      <w:rFonts w:ascii="Garamond" w:hAnsi="Garamond"/>
      <w:b/>
      <w:bCs/>
      <w:sz w:val="20"/>
      <w:szCs w:val="20"/>
    </w:rPr>
  </w:style>
  <w:style w:type="paragraph" w:styleId="BalloonText">
    <w:name w:val="Balloon Text"/>
    <w:basedOn w:val="Normal"/>
    <w:link w:val="BalloonTextChar"/>
    <w:uiPriority w:val="99"/>
    <w:semiHidden/>
    <w:unhideWhenUsed/>
    <w:rsid w:val="00D025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25A3"/>
    <w:rPr>
      <w:rFonts w:ascii="Times New Roman" w:hAnsi="Times New Roman" w:cs="Times New Roman"/>
      <w:sz w:val="18"/>
      <w:szCs w:val="18"/>
    </w:rPr>
  </w:style>
  <w:style w:type="paragraph" w:styleId="NormalWeb">
    <w:name w:val="Normal (Web)"/>
    <w:basedOn w:val="Normal"/>
    <w:uiPriority w:val="99"/>
    <w:unhideWhenUsed/>
    <w:rsid w:val="007A5081"/>
    <w:rPr>
      <w:rFonts w:ascii="Times New Roman" w:hAnsi="Times New Roman" w:cs="Times New Roman"/>
      <w:sz w:val="24"/>
    </w:rPr>
  </w:style>
  <w:style w:type="paragraph" w:customStyle="1" w:styleId="ParaNoNdepar-AltN">
    <w:name w:val="Para. No. / Nº de par. - Alt N"/>
    <w:qFormat/>
    <w:rsid w:val="00CB231F"/>
    <w:pPr>
      <w:numPr>
        <w:numId w:val="7"/>
      </w:numPr>
      <w:spacing w:before="480" w:after="480" w:line="480" w:lineRule="auto"/>
      <w:jc w:val="both"/>
    </w:pPr>
    <w:rPr>
      <w:rFonts w:ascii="Times New Roman" w:eastAsiaTheme="minorEastAsia" w:hAnsi="Times New Roman"/>
      <w:szCs w:val="22"/>
    </w:rPr>
  </w:style>
  <w:style w:type="paragraph" w:styleId="Title">
    <w:name w:val="Title"/>
    <w:basedOn w:val="Normal"/>
    <w:next w:val="Normal"/>
    <w:link w:val="TitleChar"/>
    <w:uiPriority w:val="10"/>
    <w:qFormat/>
    <w:rsid w:val="005C29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291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0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2C85"/>
    <w:rPr>
      <w:color w:val="605E5C"/>
      <w:shd w:val="clear" w:color="auto" w:fill="E1DFDD"/>
    </w:rPr>
  </w:style>
  <w:style w:type="character" w:styleId="PlaceholderText">
    <w:name w:val="Placeholder Text"/>
    <w:basedOn w:val="DefaultParagraphFont"/>
    <w:uiPriority w:val="99"/>
    <w:semiHidden/>
    <w:rsid w:val="00FA5326"/>
    <w:rPr>
      <w:color w:val="808080"/>
    </w:rPr>
  </w:style>
  <w:style w:type="paragraph" w:styleId="Header">
    <w:name w:val="header"/>
    <w:basedOn w:val="Normal"/>
    <w:link w:val="HeaderChar"/>
    <w:uiPriority w:val="99"/>
    <w:unhideWhenUsed/>
    <w:rsid w:val="00FA5326"/>
    <w:pPr>
      <w:tabs>
        <w:tab w:val="center" w:pos="4680"/>
        <w:tab w:val="right" w:pos="9360"/>
      </w:tabs>
    </w:pPr>
  </w:style>
  <w:style w:type="character" w:customStyle="1" w:styleId="HeaderChar">
    <w:name w:val="Header Char"/>
    <w:basedOn w:val="DefaultParagraphFont"/>
    <w:link w:val="Header"/>
    <w:uiPriority w:val="99"/>
    <w:rsid w:val="00FA5326"/>
    <w:rPr>
      <w:rFonts w:ascii="Garamond" w:hAnsi="Garamond"/>
      <w:sz w:val="21"/>
    </w:rPr>
  </w:style>
  <w:style w:type="character" w:customStyle="1" w:styleId="apple-converted-space">
    <w:name w:val="apple-converted-space"/>
    <w:basedOn w:val="DefaultParagraphFont"/>
    <w:rsid w:val="00953B66"/>
  </w:style>
  <w:style w:type="character" w:customStyle="1" w:styleId="list0020paragraphchar">
    <w:name w:val="list_0020paragraph__char"/>
    <w:basedOn w:val="DefaultParagraphFont"/>
    <w:rsid w:val="000B34D6"/>
  </w:style>
  <w:style w:type="paragraph" w:customStyle="1" w:styleId="list0020paragraph">
    <w:name w:val="list_0020paragraph"/>
    <w:basedOn w:val="Normal"/>
    <w:rsid w:val="0053492F"/>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485">
      <w:bodyDiv w:val="1"/>
      <w:marLeft w:val="0"/>
      <w:marRight w:val="0"/>
      <w:marTop w:val="0"/>
      <w:marBottom w:val="0"/>
      <w:divBdr>
        <w:top w:val="none" w:sz="0" w:space="0" w:color="auto"/>
        <w:left w:val="none" w:sz="0" w:space="0" w:color="auto"/>
        <w:bottom w:val="none" w:sz="0" w:space="0" w:color="auto"/>
        <w:right w:val="none" w:sz="0" w:space="0" w:color="auto"/>
      </w:divBdr>
    </w:div>
    <w:div w:id="7098225">
      <w:bodyDiv w:val="1"/>
      <w:marLeft w:val="0"/>
      <w:marRight w:val="0"/>
      <w:marTop w:val="0"/>
      <w:marBottom w:val="0"/>
      <w:divBdr>
        <w:top w:val="none" w:sz="0" w:space="0" w:color="auto"/>
        <w:left w:val="none" w:sz="0" w:space="0" w:color="auto"/>
        <w:bottom w:val="none" w:sz="0" w:space="0" w:color="auto"/>
        <w:right w:val="none" w:sz="0" w:space="0" w:color="auto"/>
      </w:divBdr>
      <w:divsChild>
        <w:div w:id="810098917">
          <w:marLeft w:val="0"/>
          <w:marRight w:val="0"/>
          <w:marTop w:val="0"/>
          <w:marBottom w:val="0"/>
          <w:divBdr>
            <w:top w:val="none" w:sz="0" w:space="0" w:color="auto"/>
            <w:left w:val="none" w:sz="0" w:space="0" w:color="auto"/>
            <w:bottom w:val="none" w:sz="0" w:space="0" w:color="auto"/>
            <w:right w:val="none" w:sz="0" w:space="0" w:color="auto"/>
          </w:divBdr>
          <w:divsChild>
            <w:div w:id="404424629">
              <w:marLeft w:val="0"/>
              <w:marRight w:val="0"/>
              <w:marTop w:val="0"/>
              <w:marBottom w:val="0"/>
              <w:divBdr>
                <w:top w:val="none" w:sz="0" w:space="0" w:color="auto"/>
                <w:left w:val="none" w:sz="0" w:space="0" w:color="auto"/>
                <w:bottom w:val="none" w:sz="0" w:space="0" w:color="auto"/>
                <w:right w:val="none" w:sz="0" w:space="0" w:color="auto"/>
              </w:divBdr>
              <w:divsChild>
                <w:div w:id="5752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166">
      <w:bodyDiv w:val="1"/>
      <w:marLeft w:val="0"/>
      <w:marRight w:val="0"/>
      <w:marTop w:val="0"/>
      <w:marBottom w:val="0"/>
      <w:divBdr>
        <w:top w:val="none" w:sz="0" w:space="0" w:color="auto"/>
        <w:left w:val="none" w:sz="0" w:space="0" w:color="auto"/>
        <w:bottom w:val="none" w:sz="0" w:space="0" w:color="auto"/>
        <w:right w:val="none" w:sz="0" w:space="0" w:color="auto"/>
      </w:divBdr>
    </w:div>
    <w:div w:id="9770009">
      <w:bodyDiv w:val="1"/>
      <w:marLeft w:val="0"/>
      <w:marRight w:val="0"/>
      <w:marTop w:val="0"/>
      <w:marBottom w:val="0"/>
      <w:divBdr>
        <w:top w:val="none" w:sz="0" w:space="0" w:color="auto"/>
        <w:left w:val="none" w:sz="0" w:space="0" w:color="auto"/>
        <w:bottom w:val="none" w:sz="0" w:space="0" w:color="auto"/>
        <w:right w:val="none" w:sz="0" w:space="0" w:color="auto"/>
      </w:divBdr>
      <w:divsChild>
        <w:div w:id="864096811">
          <w:marLeft w:val="0"/>
          <w:marRight w:val="0"/>
          <w:marTop w:val="0"/>
          <w:marBottom w:val="0"/>
          <w:divBdr>
            <w:top w:val="none" w:sz="0" w:space="0" w:color="auto"/>
            <w:left w:val="none" w:sz="0" w:space="0" w:color="auto"/>
            <w:bottom w:val="none" w:sz="0" w:space="0" w:color="auto"/>
            <w:right w:val="none" w:sz="0" w:space="0" w:color="auto"/>
          </w:divBdr>
          <w:divsChild>
            <w:div w:id="1915312035">
              <w:marLeft w:val="0"/>
              <w:marRight w:val="0"/>
              <w:marTop w:val="0"/>
              <w:marBottom w:val="0"/>
              <w:divBdr>
                <w:top w:val="none" w:sz="0" w:space="0" w:color="auto"/>
                <w:left w:val="none" w:sz="0" w:space="0" w:color="auto"/>
                <w:bottom w:val="none" w:sz="0" w:space="0" w:color="auto"/>
                <w:right w:val="none" w:sz="0" w:space="0" w:color="auto"/>
              </w:divBdr>
              <w:divsChild>
                <w:div w:id="1442644261">
                  <w:marLeft w:val="0"/>
                  <w:marRight w:val="0"/>
                  <w:marTop w:val="0"/>
                  <w:marBottom w:val="0"/>
                  <w:divBdr>
                    <w:top w:val="none" w:sz="0" w:space="0" w:color="auto"/>
                    <w:left w:val="none" w:sz="0" w:space="0" w:color="auto"/>
                    <w:bottom w:val="none" w:sz="0" w:space="0" w:color="auto"/>
                    <w:right w:val="none" w:sz="0" w:space="0" w:color="auto"/>
                  </w:divBdr>
                  <w:divsChild>
                    <w:div w:id="12496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944">
      <w:bodyDiv w:val="1"/>
      <w:marLeft w:val="0"/>
      <w:marRight w:val="0"/>
      <w:marTop w:val="0"/>
      <w:marBottom w:val="0"/>
      <w:divBdr>
        <w:top w:val="none" w:sz="0" w:space="0" w:color="auto"/>
        <w:left w:val="none" w:sz="0" w:space="0" w:color="auto"/>
        <w:bottom w:val="none" w:sz="0" w:space="0" w:color="auto"/>
        <w:right w:val="none" w:sz="0" w:space="0" w:color="auto"/>
      </w:divBdr>
      <w:divsChild>
        <w:div w:id="1039818285">
          <w:marLeft w:val="360"/>
          <w:marRight w:val="0"/>
          <w:marTop w:val="86"/>
          <w:marBottom w:val="0"/>
          <w:divBdr>
            <w:top w:val="none" w:sz="0" w:space="0" w:color="auto"/>
            <w:left w:val="none" w:sz="0" w:space="0" w:color="auto"/>
            <w:bottom w:val="none" w:sz="0" w:space="0" w:color="auto"/>
            <w:right w:val="none" w:sz="0" w:space="0" w:color="auto"/>
          </w:divBdr>
        </w:div>
        <w:div w:id="402292196">
          <w:marLeft w:val="360"/>
          <w:marRight w:val="0"/>
          <w:marTop w:val="86"/>
          <w:marBottom w:val="0"/>
          <w:divBdr>
            <w:top w:val="none" w:sz="0" w:space="0" w:color="auto"/>
            <w:left w:val="none" w:sz="0" w:space="0" w:color="auto"/>
            <w:bottom w:val="none" w:sz="0" w:space="0" w:color="auto"/>
            <w:right w:val="none" w:sz="0" w:space="0" w:color="auto"/>
          </w:divBdr>
        </w:div>
        <w:div w:id="1769735699">
          <w:marLeft w:val="360"/>
          <w:marRight w:val="0"/>
          <w:marTop w:val="86"/>
          <w:marBottom w:val="0"/>
          <w:divBdr>
            <w:top w:val="none" w:sz="0" w:space="0" w:color="auto"/>
            <w:left w:val="none" w:sz="0" w:space="0" w:color="auto"/>
            <w:bottom w:val="none" w:sz="0" w:space="0" w:color="auto"/>
            <w:right w:val="none" w:sz="0" w:space="0" w:color="auto"/>
          </w:divBdr>
        </w:div>
      </w:divsChild>
    </w:div>
    <w:div w:id="11879434">
      <w:bodyDiv w:val="1"/>
      <w:marLeft w:val="0"/>
      <w:marRight w:val="0"/>
      <w:marTop w:val="0"/>
      <w:marBottom w:val="0"/>
      <w:divBdr>
        <w:top w:val="none" w:sz="0" w:space="0" w:color="auto"/>
        <w:left w:val="none" w:sz="0" w:space="0" w:color="auto"/>
        <w:bottom w:val="none" w:sz="0" w:space="0" w:color="auto"/>
        <w:right w:val="none" w:sz="0" w:space="0" w:color="auto"/>
      </w:divBdr>
      <w:divsChild>
        <w:div w:id="1148667659">
          <w:marLeft w:val="0"/>
          <w:marRight w:val="0"/>
          <w:marTop w:val="0"/>
          <w:marBottom w:val="0"/>
          <w:divBdr>
            <w:top w:val="none" w:sz="0" w:space="0" w:color="auto"/>
            <w:left w:val="none" w:sz="0" w:space="0" w:color="auto"/>
            <w:bottom w:val="none" w:sz="0" w:space="0" w:color="auto"/>
            <w:right w:val="none" w:sz="0" w:space="0" w:color="auto"/>
          </w:divBdr>
          <w:divsChild>
            <w:div w:id="265042790">
              <w:marLeft w:val="0"/>
              <w:marRight w:val="0"/>
              <w:marTop w:val="0"/>
              <w:marBottom w:val="0"/>
              <w:divBdr>
                <w:top w:val="none" w:sz="0" w:space="0" w:color="auto"/>
                <w:left w:val="none" w:sz="0" w:space="0" w:color="auto"/>
                <w:bottom w:val="none" w:sz="0" w:space="0" w:color="auto"/>
                <w:right w:val="none" w:sz="0" w:space="0" w:color="auto"/>
              </w:divBdr>
              <w:divsChild>
                <w:div w:id="9300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906">
      <w:bodyDiv w:val="1"/>
      <w:marLeft w:val="0"/>
      <w:marRight w:val="0"/>
      <w:marTop w:val="0"/>
      <w:marBottom w:val="0"/>
      <w:divBdr>
        <w:top w:val="none" w:sz="0" w:space="0" w:color="auto"/>
        <w:left w:val="none" w:sz="0" w:space="0" w:color="auto"/>
        <w:bottom w:val="none" w:sz="0" w:space="0" w:color="auto"/>
        <w:right w:val="none" w:sz="0" w:space="0" w:color="auto"/>
      </w:divBdr>
      <w:divsChild>
        <w:div w:id="893463885">
          <w:marLeft w:val="0"/>
          <w:marRight w:val="0"/>
          <w:marTop w:val="0"/>
          <w:marBottom w:val="0"/>
          <w:divBdr>
            <w:top w:val="none" w:sz="0" w:space="0" w:color="auto"/>
            <w:left w:val="none" w:sz="0" w:space="0" w:color="auto"/>
            <w:bottom w:val="none" w:sz="0" w:space="0" w:color="auto"/>
            <w:right w:val="none" w:sz="0" w:space="0" w:color="auto"/>
          </w:divBdr>
          <w:divsChild>
            <w:div w:id="1868248329">
              <w:marLeft w:val="0"/>
              <w:marRight w:val="0"/>
              <w:marTop w:val="0"/>
              <w:marBottom w:val="0"/>
              <w:divBdr>
                <w:top w:val="none" w:sz="0" w:space="0" w:color="auto"/>
                <w:left w:val="none" w:sz="0" w:space="0" w:color="auto"/>
                <w:bottom w:val="none" w:sz="0" w:space="0" w:color="auto"/>
                <w:right w:val="none" w:sz="0" w:space="0" w:color="auto"/>
              </w:divBdr>
              <w:divsChild>
                <w:div w:id="18634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642">
      <w:bodyDiv w:val="1"/>
      <w:marLeft w:val="0"/>
      <w:marRight w:val="0"/>
      <w:marTop w:val="0"/>
      <w:marBottom w:val="0"/>
      <w:divBdr>
        <w:top w:val="none" w:sz="0" w:space="0" w:color="auto"/>
        <w:left w:val="none" w:sz="0" w:space="0" w:color="auto"/>
        <w:bottom w:val="none" w:sz="0" w:space="0" w:color="auto"/>
        <w:right w:val="none" w:sz="0" w:space="0" w:color="auto"/>
      </w:divBdr>
      <w:divsChild>
        <w:div w:id="496727518">
          <w:marLeft w:val="0"/>
          <w:marRight w:val="0"/>
          <w:marTop w:val="0"/>
          <w:marBottom w:val="0"/>
          <w:divBdr>
            <w:top w:val="none" w:sz="0" w:space="0" w:color="auto"/>
            <w:left w:val="none" w:sz="0" w:space="0" w:color="auto"/>
            <w:bottom w:val="none" w:sz="0" w:space="0" w:color="auto"/>
            <w:right w:val="none" w:sz="0" w:space="0" w:color="auto"/>
          </w:divBdr>
          <w:divsChild>
            <w:div w:id="1647392482">
              <w:marLeft w:val="0"/>
              <w:marRight w:val="0"/>
              <w:marTop w:val="0"/>
              <w:marBottom w:val="0"/>
              <w:divBdr>
                <w:top w:val="none" w:sz="0" w:space="0" w:color="auto"/>
                <w:left w:val="none" w:sz="0" w:space="0" w:color="auto"/>
                <w:bottom w:val="none" w:sz="0" w:space="0" w:color="auto"/>
                <w:right w:val="none" w:sz="0" w:space="0" w:color="auto"/>
              </w:divBdr>
              <w:divsChild>
                <w:div w:id="5505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847">
      <w:bodyDiv w:val="1"/>
      <w:marLeft w:val="0"/>
      <w:marRight w:val="0"/>
      <w:marTop w:val="0"/>
      <w:marBottom w:val="0"/>
      <w:divBdr>
        <w:top w:val="none" w:sz="0" w:space="0" w:color="auto"/>
        <w:left w:val="none" w:sz="0" w:space="0" w:color="auto"/>
        <w:bottom w:val="none" w:sz="0" w:space="0" w:color="auto"/>
        <w:right w:val="none" w:sz="0" w:space="0" w:color="auto"/>
      </w:divBdr>
      <w:divsChild>
        <w:div w:id="135609625">
          <w:marLeft w:val="0"/>
          <w:marRight w:val="0"/>
          <w:marTop w:val="0"/>
          <w:marBottom w:val="0"/>
          <w:divBdr>
            <w:top w:val="none" w:sz="0" w:space="0" w:color="auto"/>
            <w:left w:val="none" w:sz="0" w:space="0" w:color="auto"/>
            <w:bottom w:val="none" w:sz="0" w:space="0" w:color="auto"/>
            <w:right w:val="none" w:sz="0" w:space="0" w:color="auto"/>
          </w:divBdr>
          <w:divsChild>
            <w:div w:id="2034839796">
              <w:marLeft w:val="0"/>
              <w:marRight w:val="0"/>
              <w:marTop w:val="0"/>
              <w:marBottom w:val="0"/>
              <w:divBdr>
                <w:top w:val="none" w:sz="0" w:space="0" w:color="auto"/>
                <w:left w:val="none" w:sz="0" w:space="0" w:color="auto"/>
                <w:bottom w:val="none" w:sz="0" w:space="0" w:color="auto"/>
                <w:right w:val="none" w:sz="0" w:space="0" w:color="auto"/>
              </w:divBdr>
              <w:divsChild>
                <w:div w:id="20524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67">
      <w:bodyDiv w:val="1"/>
      <w:marLeft w:val="0"/>
      <w:marRight w:val="0"/>
      <w:marTop w:val="0"/>
      <w:marBottom w:val="0"/>
      <w:divBdr>
        <w:top w:val="none" w:sz="0" w:space="0" w:color="auto"/>
        <w:left w:val="none" w:sz="0" w:space="0" w:color="auto"/>
        <w:bottom w:val="none" w:sz="0" w:space="0" w:color="auto"/>
        <w:right w:val="none" w:sz="0" w:space="0" w:color="auto"/>
      </w:divBdr>
      <w:divsChild>
        <w:div w:id="463473855">
          <w:marLeft w:val="0"/>
          <w:marRight w:val="0"/>
          <w:marTop w:val="0"/>
          <w:marBottom w:val="0"/>
          <w:divBdr>
            <w:top w:val="none" w:sz="0" w:space="0" w:color="auto"/>
            <w:left w:val="none" w:sz="0" w:space="0" w:color="auto"/>
            <w:bottom w:val="none" w:sz="0" w:space="0" w:color="auto"/>
            <w:right w:val="none" w:sz="0" w:space="0" w:color="auto"/>
          </w:divBdr>
          <w:divsChild>
            <w:div w:id="29305132">
              <w:marLeft w:val="0"/>
              <w:marRight w:val="0"/>
              <w:marTop w:val="0"/>
              <w:marBottom w:val="0"/>
              <w:divBdr>
                <w:top w:val="none" w:sz="0" w:space="0" w:color="auto"/>
                <w:left w:val="none" w:sz="0" w:space="0" w:color="auto"/>
                <w:bottom w:val="none" w:sz="0" w:space="0" w:color="auto"/>
                <w:right w:val="none" w:sz="0" w:space="0" w:color="auto"/>
              </w:divBdr>
              <w:divsChild>
                <w:div w:id="14389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524">
      <w:bodyDiv w:val="1"/>
      <w:marLeft w:val="0"/>
      <w:marRight w:val="0"/>
      <w:marTop w:val="0"/>
      <w:marBottom w:val="0"/>
      <w:divBdr>
        <w:top w:val="none" w:sz="0" w:space="0" w:color="auto"/>
        <w:left w:val="none" w:sz="0" w:space="0" w:color="auto"/>
        <w:bottom w:val="none" w:sz="0" w:space="0" w:color="auto"/>
        <w:right w:val="none" w:sz="0" w:space="0" w:color="auto"/>
      </w:divBdr>
      <w:divsChild>
        <w:div w:id="563570338">
          <w:marLeft w:val="0"/>
          <w:marRight w:val="0"/>
          <w:marTop w:val="0"/>
          <w:marBottom w:val="0"/>
          <w:divBdr>
            <w:top w:val="none" w:sz="0" w:space="0" w:color="auto"/>
            <w:left w:val="none" w:sz="0" w:space="0" w:color="auto"/>
            <w:bottom w:val="none" w:sz="0" w:space="0" w:color="auto"/>
            <w:right w:val="none" w:sz="0" w:space="0" w:color="auto"/>
          </w:divBdr>
          <w:divsChild>
            <w:div w:id="1691561864">
              <w:marLeft w:val="0"/>
              <w:marRight w:val="0"/>
              <w:marTop w:val="0"/>
              <w:marBottom w:val="0"/>
              <w:divBdr>
                <w:top w:val="none" w:sz="0" w:space="0" w:color="auto"/>
                <w:left w:val="none" w:sz="0" w:space="0" w:color="auto"/>
                <w:bottom w:val="none" w:sz="0" w:space="0" w:color="auto"/>
                <w:right w:val="none" w:sz="0" w:space="0" w:color="auto"/>
              </w:divBdr>
              <w:divsChild>
                <w:div w:id="1851338401">
                  <w:marLeft w:val="0"/>
                  <w:marRight w:val="0"/>
                  <w:marTop w:val="0"/>
                  <w:marBottom w:val="0"/>
                  <w:divBdr>
                    <w:top w:val="none" w:sz="0" w:space="0" w:color="auto"/>
                    <w:left w:val="none" w:sz="0" w:space="0" w:color="auto"/>
                    <w:bottom w:val="none" w:sz="0" w:space="0" w:color="auto"/>
                    <w:right w:val="none" w:sz="0" w:space="0" w:color="auto"/>
                  </w:divBdr>
                </w:div>
              </w:divsChild>
            </w:div>
            <w:div w:id="683677940">
              <w:marLeft w:val="0"/>
              <w:marRight w:val="0"/>
              <w:marTop w:val="0"/>
              <w:marBottom w:val="0"/>
              <w:divBdr>
                <w:top w:val="none" w:sz="0" w:space="0" w:color="auto"/>
                <w:left w:val="none" w:sz="0" w:space="0" w:color="auto"/>
                <w:bottom w:val="none" w:sz="0" w:space="0" w:color="auto"/>
                <w:right w:val="none" w:sz="0" w:space="0" w:color="auto"/>
              </w:divBdr>
              <w:divsChild>
                <w:div w:id="391660367">
                  <w:marLeft w:val="0"/>
                  <w:marRight w:val="0"/>
                  <w:marTop w:val="0"/>
                  <w:marBottom w:val="0"/>
                  <w:divBdr>
                    <w:top w:val="none" w:sz="0" w:space="0" w:color="auto"/>
                    <w:left w:val="none" w:sz="0" w:space="0" w:color="auto"/>
                    <w:bottom w:val="none" w:sz="0" w:space="0" w:color="auto"/>
                    <w:right w:val="none" w:sz="0" w:space="0" w:color="auto"/>
                  </w:divBdr>
                </w:div>
                <w:div w:id="1950578260">
                  <w:marLeft w:val="0"/>
                  <w:marRight w:val="0"/>
                  <w:marTop w:val="0"/>
                  <w:marBottom w:val="0"/>
                  <w:divBdr>
                    <w:top w:val="none" w:sz="0" w:space="0" w:color="auto"/>
                    <w:left w:val="none" w:sz="0" w:space="0" w:color="auto"/>
                    <w:bottom w:val="none" w:sz="0" w:space="0" w:color="auto"/>
                    <w:right w:val="none" w:sz="0" w:space="0" w:color="auto"/>
                  </w:divBdr>
                </w:div>
              </w:divsChild>
            </w:div>
            <w:div w:id="82261730">
              <w:marLeft w:val="0"/>
              <w:marRight w:val="0"/>
              <w:marTop w:val="0"/>
              <w:marBottom w:val="0"/>
              <w:divBdr>
                <w:top w:val="none" w:sz="0" w:space="0" w:color="auto"/>
                <w:left w:val="none" w:sz="0" w:space="0" w:color="auto"/>
                <w:bottom w:val="none" w:sz="0" w:space="0" w:color="auto"/>
                <w:right w:val="none" w:sz="0" w:space="0" w:color="auto"/>
              </w:divBdr>
              <w:divsChild>
                <w:div w:id="11245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199">
      <w:bodyDiv w:val="1"/>
      <w:marLeft w:val="0"/>
      <w:marRight w:val="0"/>
      <w:marTop w:val="0"/>
      <w:marBottom w:val="0"/>
      <w:divBdr>
        <w:top w:val="none" w:sz="0" w:space="0" w:color="auto"/>
        <w:left w:val="none" w:sz="0" w:space="0" w:color="auto"/>
        <w:bottom w:val="none" w:sz="0" w:space="0" w:color="auto"/>
        <w:right w:val="none" w:sz="0" w:space="0" w:color="auto"/>
      </w:divBdr>
    </w:div>
    <w:div w:id="20058489">
      <w:bodyDiv w:val="1"/>
      <w:marLeft w:val="0"/>
      <w:marRight w:val="0"/>
      <w:marTop w:val="0"/>
      <w:marBottom w:val="0"/>
      <w:divBdr>
        <w:top w:val="none" w:sz="0" w:space="0" w:color="auto"/>
        <w:left w:val="none" w:sz="0" w:space="0" w:color="auto"/>
        <w:bottom w:val="none" w:sz="0" w:space="0" w:color="auto"/>
        <w:right w:val="none" w:sz="0" w:space="0" w:color="auto"/>
      </w:divBdr>
    </w:div>
    <w:div w:id="20207271">
      <w:bodyDiv w:val="1"/>
      <w:marLeft w:val="0"/>
      <w:marRight w:val="0"/>
      <w:marTop w:val="0"/>
      <w:marBottom w:val="0"/>
      <w:divBdr>
        <w:top w:val="none" w:sz="0" w:space="0" w:color="auto"/>
        <w:left w:val="none" w:sz="0" w:space="0" w:color="auto"/>
        <w:bottom w:val="none" w:sz="0" w:space="0" w:color="auto"/>
        <w:right w:val="none" w:sz="0" w:space="0" w:color="auto"/>
      </w:divBdr>
      <w:divsChild>
        <w:div w:id="1670795259">
          <w:marLeft w:val="360"/>
          <w:marRight w:val="0"/>
          <w:marTop w:val="86"/>
          <w:marBottom w:val="0"/>
          <w:divBdr>
            <w:top w:val="none" w:sz="0" w:space="0" w:color="auto"/>
            <w:left w:val="none" w:sz="0" w:space="0" w:color="auto"/>
            <w:bottom w:val="none" w:sz="0" w:space="0" w:color="auto"/>
            <w:right w:val="none" w:sz="0" w:space="0" w:color="auto"/>
          </w:divBdr>
        </w:div>
        <w:div w:id="1956403324">
          <w:marLeft w:val="360"/>
          <w:marRight w:val="0"/>
          <w:marTop w:val="86"/>
          <w:marBottom w:val="0"/>
          <w:divBdr>
            <w:top w:val="none" w:sz="0" w:space="0" w:color="auto"/>
            <w:left w:val="none" w:sz="0" w:space="0" w:color="auto"/>
            <w:bottom w:val="none" w:sz="0" w:space="0" w:color="auto"/>
            <w:right w:val="none" w:sz="0" w:space="0" w:color="auto"/>
          </w:divBdr>
        </w:div>
        <w:div w:id="803888853">
          <w:marLeft w:val="360"/>
          <w:marRight w:val="0"/>
          <w:marTop w:val="86"/>
          <w:marBottom w:val="0"/>
          <w:divBdr>
            <w:top w:val="none" w:sz="0" w:space="0" w:color="auto"/>
            <w:left w:val="none" w:sz="0" w:space="0" w:color="auto"/>
            <w:bottom w:val="none" w:sz="0" w:space="0" w:color="auto"/>
            <w:right w:val="none" w:sz="0" w:space="0" w:color="auto"/>
          </w:divBdr>
        </w:div>
        <w:div w:id="117795050">
          <w:marLeft w:val="360"/>
          <w:marRight w:val="0"/>
          <w:marTop w:val="86"/>
          <w:marBottom w:val="0"/>
          <w:divBdr>
            <w:top w:val="none" w:sz="0" w:space="0" w:color="auto"/>
            <w:left w:val="none" w:sz="0" w:space="0" w:color="auto"/>
            <w:bottom w:val="none" w:sz="0" w:space="0" w:color="auto"/>
            <w:right w:val="none" w:sz="0" w:space="0" w:color="auto"/>
          </w:divBdr>
        </w:div>
        <w:div w:id="2086104382">
          <w:marLeft w:val="360"/>
          <w:marRight w:val="0"/>
          <w:marTop w:val="86"/>
          <w:marBottom w:val="0"/>
          <w:divBdr>
            <w:top w:val="none" w:sz="0" w:space="0" w:color="auto"/>
            <w:left w:val="none" w:sz="0" w:space="0" w:color="auto"/>
            <w:bottom w:val="none" w:sz="0" w:space="0" w:color="auto"/>
            <w:right w:val="none" w:sz="0" w:space="0" w:color="auto"/>
          </w:divBdr>
        </w:div>
        <w:div w:id="1468472946">
          <w:marLeft w:val="360"/>
          <w:marRight w:val="0"/>
          <w:marTop w:val="86"/>
          <w:marBottom w:val="0"/>
          <w:divBdr>
            <w:top w:val="none" w:sz="0" w:space="0" w:color="auto"/>
            <w:left w:val="none" w:sz="0" w:space="0" w:color="auto"/>
            <w:bottom w:val="none" w:sz="0" w:space="0" w:color="auto"/>
            <w:right w:val="none" w:sz="0" w:space="0" w:color="auto"/>
          </w:divBdr>
        </w:div>
      </w:divsChild>
    </w:div>
    <w:div w:id="21439769">
      <w:bodyDiv w:val="1"/>
      <w:marLeft w:val="0"/>
      <w:marRight w:val="0"/>
      <w:marTop w:val="0"/>
      <w:marBottom w:val="0"/>
      <w:divBdr>
        <w:top w:val="none" w:sz="0" w:space="0" w:color="auto"/>
        <w:left w:val="none" w:sz="0" w:space="0" w:color="auto"/>
        <w:bottom w:val="none" w:sz="0" w:space="0" w:color="auto"/>
        <w:right w:val="none" w:sz="0" w:space="0" w:color="auto"/>
      </w:divBdr>
    </w:div>
    <w:div w:id="21784489">
      <w:bodyDiv w:val="1"/>
      <w:marLeft w:val="0"/>
      <w:marRight w:val="0"/>
      <w:marTop w:val="0"/>
      <w:marBottom w:val="0"/>
      <w:divBdr>
        <w:top w:val="none" w:sz="0" w:space="0" w:color="auto"/>
        <w:left w:val="none" w:sz="0" w:space="0" w:color="auto"/>
        <w:bottom w:val="none" w:sz="0" w:space="0" w:color="auto"/>
        <w:right w:val="none" w:sz="0" w:space="0" w:color="auto"/>
      </w:divBdr>
      <w:divsChild>
        <w:div w:id="1336346305">
          <w:marLeft w:val="0"/>
          <w:marRight w:val="0"/>
          <w:marTop w:val="0"/>
          <w:marBottom w:val="0"/>
          <w:divBdr>
            <w:top w:val="none" w:sz="0" w:space="0" w:color="auto"/>
            <w:left w:val="none" w:sz="0" w:space="0" w:color="auto"/>
            <w:bottom w:val="none" w:sz="0" w:space="0" w:color="auto"/>
            <w:right w:val="none" w:sz="0" w:space="0" w:color="auto"/>
          </w:divBdr>
          <w:divsChild>
            <w:div w:id="430780234">
              <w:marLeft w:val="0"/>
              <w:marRight w:val="0"/>
              <w:marTop w:val="0"/>
              <w:marBottom w:val="0"/>
              <w:divBdr>
                <w:top w:val="none" w:sz="0" w:space="0" w:color="auto"/>
                <w:left w:val="none" w:sz="0" w:space="0" w:color="auto"/>
                <w:bottom w:val="none" w:sz="0" w:space="0" w:color="auto"/>
                <w:right w:val="none" w:sz="0" w:space="0" w:color="auto"/>
              </w:divBdr>
              <w:divsChild>
                <w:div w:id="1055277872">
                  <w:marLeft w:val="0"/>
                  <w:marRight w:val="0"/>
                  <w:marTop w:val="0"/>
                  <w:marBottom w:val="0"/>
                  <w:divBdr>
                    <w:top w:val="none" w:sz="0" w:space="0" w:color="auto"/>
                    <w:left w:val="none" w:sz="0" w:space="0" w:color="auto"/>
                    <w:bottom w:val="none" w:sz="0" w:space="0" w:color="auto"/>
                    <w:right w:val="none" w:sz="0" w:space="0" w:color="auto"/>
                  </w:divBdr>
                </w:div>
              </w:divsChild>
            </w:div>
            <w:div w:id="1464541408">
              <w:marLeft w:val="0"/>
              <w:marRight w:val="0"/>
              <w:marTop w:val="0"/>
              <w:marBottom w:val="0"/>
              <w:divBdr>
                <w:top w:val="none" w:sz="0" w:space="0" w:color="auto"/>
                <w:left w:val="none" w:sz="0" w:space="0" w:color="auto"/>
                <w:bottom w:val="none" w:sz="0" w:space="0" w:color="auto"/>
                <w:right w:val="none" w:sz="0" w:space="0" w:color="auto"/>
              </w:divBdr>
              <w:divsChild>
                <w:div w:id="9059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50702">
          <w:marLeft w:val="0"/>
          <w:marRight w:val="0"/>
          <w:marTop w:val="0"/>
          <w:marBottom w:val="0"/>
          <w:divBdr>
            <w:top w:val="none" w:sz="0" w:space="0" w:color="auto"/>
            <w:left w:val="none" w:sz="0" w:space="0" w:color="auto"/>
            <w:bottom w:val="none" w:sz="0" w:space="0" w:color="auto"/>
            <w:right w:val="none" w:sz="0" w:space="0" w:color="auto"/>
          </w:divBdr>
          <w:divsChild>
            <w:div w:id="1528790911">
              <w:marLeft w:val="0"/>
              <w:marRight w:val="0"/>
              <w:marTop w:val="0"/>
              <w:marBottom w:val="0"/>
              <w:divBdr>
                <w:top w:val="none" w:sz="0" w:space="0" w:color="auto"/>
                <w:left w:val="none" w:sz="0" w:space="0" w:color="auto"/>
                <w:bottom w:val="none" w:sz="0" w:space="0" w:color="auto"/>
                <w:right w:val="none" w:sz="0" w:space="0" w:color="auto"/>
              </w:divBdr>
              <w:divsChild>
                <w:div w:id="8698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73654">
          <w:marLeft w:val="0"/>
          <w:marRight w:val="0"/>
          <w:marTop w:val="0"/>
          <w:marBottom w:val="0"/>
          <w:divBdr>
            <w:top w:val="none" w:sz="0" w:space="0" w:color="auto"/>
            <w:left w:val="none" w:sz="0" w:space="0" w:color="auto"/>
            <w:bottom w:val="none" w:sz="0" w:space="0" w:color="auto"/>
            <w:right w:val="none" w:sz="0" w:space="0" w:color="auto"/>
          </w:divBdr>
          <w:divsChild>
            <w:div w:id="1420953132">
              <w:marLeft w:val="0"/>
              <w:marRight w:val="0"/>
              <w:marTop w:val="0"/>
              <w:marBottom w:val="0"/>
              <w:divBdr>
                <w:top w:val="none" w:sz="0" w:space="0" w:color="auto"/>
                <w:left w:val="none" w:sz="0" w:space="0" w:color="auto"/>
                <w:bottom w:val="none" w:sz="0" w:space="0" w:color="auto"/>
                <w:right w:val="none" w:sz="0" w:space="0" w:color="auto"/>
              </w:divBdr>
              <w:divsChild>
                <w:div w:id="2967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04">
      <w:bodyDiv w:val="1"/>
      <w:marLeft w:val="0"/>
      <w:marRight w:val="0"/>
      <w:marTop w:val="0"/>
      <w:marBottom w:val="0"/>
      <w:divBdr>
        <w:top w:val="none" w:sz="0" w:space="0" w:color="auto"/>
        <w:left w:val="none" w:sz="0" w:space="0" w:color="auto"/>
        <w:bottom w:val="none" w:sz="0" w:space="0" w:color="auto"/>
        <w:right w:val="none" w:sz="0" w:space="0" w:color="auto"/>
      </w:divBdr>
    </w:div>
    <w:div w:id="25062170">
      <w:bodyDiv w:val="1"/>
      <w:marLeft w:val="0"/>
      <w:marRight w:val="0"/>
      <w:marTop w:val="0"/>
      <w:marBottom w:val="0"/>
      <w:divBdr>
        <w:top w:val="none" w:sz="0" w:space="0" w:color="auto"/>
        <w:left w:val="none" w:sz="0" w:space="0" w:color="auto"/>
        <w:bottom w:val="none" w:sz="0" w:space="0" w:color="auto"/>
        <w:right w:val="none" w:sz="0" w:space="0" w:color="auto"/>
      </w:divBdr>
      <w:divsChild>
        <w:div w:id="1425998374">
          <w:marLeft w:val="0"/>
          <w:marRight w:val="0"/>
          <w:marTop w:val="0"/>
          <w:marBottom w:val="0"/>
          <w:divBdr>
            <w:top w:val="none" w:sz="0" w:space="0" w:color="auto"/>
            <w:left w:val="none" w:sz="0" w:space="0" w:color="auto"/>
            <w:bottom w:val="none" w:sz="0" w:space="0" w:color="auto"/>
            <w:right w:val="none" w:sz="0" w:space="0" w:color="auto"/>
          </w:divBdr>
          <w:divsChild>
            <w:div w:id="1928343238">
              <w:marLeft w:val="0"/>
              <w:marRight w:val="0"/>
              <w:marTop w:val="0"/>
              <w:marBottom w:val="0"/>
              <w:divBdr>
                <w:top w:val="none" w:sz="0" w:space="0" w:color="auto"/>
                <w:left w:val="none" w:sz="0" w:space="0" w:color="auto"/>
                <w:bottom w:val="none" w:sz="0" w:space="0" w:color="auto"/>
                <w:right w:val="none" w:sz="0" w:space="0" w:color="auto"/>
              </w:divBdr>
              <w:divsChild>
                <w:div w:id="1640644188">
                  <w:marLeft w:val="0"/>
                  <w:marRight w:val="0"/>
                  <w:marTop w:val="0"/>
                  <w:marBottom w:val="0"/>
                  <w:divBdr>
                    <w:top w:val="none" w:sz="0" w:space="0" w:color="auto"/>
                    <w:left w:val="none" w:sz="0" w:space="0" w:color="auto"/>
                    <w:bottom w:val="none" w:sz="0" w:space="0" w:color="auto"/>
                    <w:right w:val="none" w:sz="0" w:space="0" w:color="auto"/>
                  </w:divBdr>
                </w:div>
              </w:divsChild>
            </w:div>
            <w:div w:id="938221142">
              <w:marLeft w:val="0"/>
              <w:marRight w:val="0"/>
              <w:marTop w:val="0"/>
              <w:marBottom w:val="0"/>
              <w:divBdr>
                <w:top w:val="none" w:sz="0" w:space="0" w:color="auto"/>
                <w:left w:val="none" w:sz="0" w:space="0" w:color="auto"/>
                <w:bottom w:val="none" w:sz="0" w:space="0" w:color="auto"/>
                <w:right w:val="none" w:sz="0" w:space="0" w:color="auto"/>
              </w:divBdr>
              <w:divsChild>
                <w:div w:id="989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908">
      <w:bodyDiv w:val="1"/>
      <w:marLeft w:val="0"/>
      <w:marRight w:val="0"/>
      <w:marTop w:val="0"/>
      <w:marBottom w:val="0"/>
      <w:divBdr>
        <w:top w:val="none" w:sz="0" w:space="0" w:color="auto"/>
        <w:left w:val="none" w:sz="0" w:space="0" w:color="auto"/>
        <w:bottom w:val="none" w:sz="0" w:space="0" w:color="auto"/>
        <w:right w:val="none" w:sz="0" w:space="0" w:color="auto"/>
      </w:divBdr>
      <w:divsChild>
        <w:div w:id="1536386592">
          <w:marLeft w:val="0"/>
          <w:marRight w:val="0"/>
          <w:marTop w:val="0"/>
          <w:marBottom w:val="0"/>
          <w:divBdr>
            <w:top w:val="none" w:sz="0" w:space="0" w:color="auto"/>
            <w:left w:val="none" w:sz="0" w:space="0" w:color="auto"/>
            <w:bottom w:val="none" w:sz="0" w:space="0" w:color="auto"/>
            <w:right w:val="none" w:sz="0" w:space="0" w:color="auto"/>
          </w:divBdr>
          <w:divsChild>
            <w:div w:id="2043702605">
              <w:marLeft w:val="0"/>
              <w:marRight w:val="0"/>
              <w:marTop w:val="0"/>
              <w:marBottom w:val="0"/>
              <w:divBdr>
                <w:top w:val="none" w:sz="0" w:space="0" w:color="auto"/>
                <w:left w:val="none" w:sz="0" w:space="0" w:color="auto"/>
                <w:bottom w:val="none" w:sz="0" w:space="0" w:color="auto"/>
                <w:right w:val="none" w:sz="0" w:space="0" w:color="auto"/>
              </w:divBdr>
              <w:divsChild>
                <w:div w:id="3023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323">
      <w:bodyDiv w:val="1"/>
      <w:marLeft w:val="0"/>
      <w:marRight w:val="0"/>
      <w:marTop w:val="0"/>
      <w:marBottom w:val="0"/>
      <w:divBdr>
        <w:top w:val="none" w:sz="0" w:space="0" w:color="auto"/>
        <w:left w:val="none" w:sz="0" w:space="0" w:color="auto"/>
        <w:bottom w:val="none" w:sz="0" w:space="0" w:color="auto"/>
        <w:right w:val="none" w:sz="0" w:space="0" w:color="auto"/>
      </w:divBdr>
      <w:divsChild>
        <w:div w:id="1669357195">
          <w:marLeft w:val="0"/>
          <w:marRight w:val="0"/>
          <w:marTop w:val="0"/>
          <w:marBottom w:val="0"/>
          <w:divBdr>
            <w:top w:val="none" w:sz="0" w:space="0" w:color="auto"/>
            <w:left w:val="none" w:sz="0" w:space="0" w:color="auto"/>
            <w:bottom w:val="none" w:sz="0" w:space="0" w:color="auto"/>
            <w:right w:val="none" w:sz="0" w:space="0" w:color="auto"/>
          </w:divBdr>
          <w:divsChild>
            <w:div w:id="2138185726">
              <w:marLeft w:val="0"/>
              <w:marRight w:val="0"/>
              <w:marTop w:val="0"/>
              <w:marBottom w:val="0"/>
              <w:divBdr>
                <w:top w:val="none" w:sz="0" w:space="0" w:color="auto"/>
                <w:left w:val="none" w:sz="0" w:space="0" w:color="auto"/>
                <w:bottom w:val="none" w:sz="0" w:space="0" w:color="auto"/>
                <w:right w:val="none" w:sz="0" w:space="0" w:color="auto"/>
              </w:divBdr>
              <w:divsChild>
                <w:div w:id="1469007213">
                  <w:marLeft w:val="0"/>
                  <w:marRight w:val="0"/>
                  <w:marTop w:val="0"/>
                  <w:marBottom w:val="0"/>
                  <w:divBdr>
                    <w:top w:val="none" w:sz="0" w:space="0" w:color="auto"/>
                    <w:left w:val="none" w:sz="0" w:space="0" w:color="auto"/>
                    <w:bottom w:val="none" w:sz="0" w:space="0" w:color="auto"/>
                    <w:right w:val="none" w:sz="0" w:space="0" w:color="auto"/>
                  </w:divBdr>
                </w:div>
              </w:divsChild>
            </w:div>
            <w:div w:id="999114615">
              <w:marLeft w:val="0"/>
              <w:marRight w:val="0"/>
              <w:marTop w:val="0"/>
              <w:marBottom w:val="0"/>
              <w:divBdr>
                <w:top w:val="none" w:sz="0" w:space="0" w:color="auto"/>
                <w:left w:val="none" w:sz="0" w:space="0" w:color="auto"/>
                <w:bottom w:val="none" w:sz="0" w:space="0" w:color="auto"/>
                <w:right w:val="none" w:sz="0" w:space="0" w:color="auto"/>
              </w:divBdr>
              <w:divsChild>
                <w:div w:id="1452702984">
                  <w:marLeft w:val="0"/>
                  <w:marRight w:val="0"/>
                  <w:marTop w:val="0"/>
                  <w:marBottom w:val="0"/>
                  <w:divBdr>
                    <w:top w:val="none" w:sz="0" w:space="0" w:color="auto"/>
                    <w:left w:val="none" w:sz="0" w:space="0" w:color="auto"/>
                    <w:bottom w:val="none" w:sz="0" w:space="0" w:color="auto"/>
                    <w:right w:val="none" w:sz="0" w:space="0" w:color="auto"/>
                  </w:divBdr>
                </w:div>
              </w:divsChild>
            </w:div>
            <w:div w:id="103965408">
              <w:marLeft w:val="0"/>
              <w:marRight w:val="0"/>
              <w:marTop w:val="0"/>
              <w:marBottom w:val="0"/>
              <w:divBdr>
                <w:top w:val="none" w:sz="0" w:space="0" w:color="auto"/>
                <w:left w:val="none" w:sz="0" w:space="0" w:color="auto"/>
                <w:bottom w:val="none" w:sz="0" w:space="0" w:color="auto"/>
                <w:right w:val="none" w:sz="0" w:space="0" w:color="auto"/>
              </w:divBdr>
              <w:divsChild>
                <w:div w:id="8814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3093">
          <w:marLeft w:val="0"/>
          <w:marRight w:val="0"/>
          <w:marTop w:val="0"/>
          <w:marBottom w:val="0"/>
          <w:divBdr>
            <w:top w:val="none" w:sz="0" w:space="0" w:color="auto"/>
            <w:left w:val="none" w:sz="0" w:space="0" w:color="auto"/>
            <w:bottom w:val="none" w:sz="0" w:space="0" w:color="auto"/>
            <w:right w:val="none" w:sz="0" w:space="0" w:color="auto"/>
          </w:divBdr>
          <w:divsChild>
            <w:div w:id="1280792537">
              <w:marLeft w:val="0"/>
              <w:marRight w:val="0"/>
              <w:marTop w:val="0"/>
              <w:marBottom w:val="0"/>
              <w:divBdr>
                <w:top w:val="none" w:sz="0" w:space="0" w:color="auto"/>
                <w:left w:val="none" w:sz="0" w:space="0" w:color="auto"/>
                <w:bottom w:val="none" w:sz="0" w:space="0" w:color="auto"/>
                <w:right w:val="none" w:sz="0" w:space="0" w:color="auto"/>
              </w:divBdr>
              <w:divsChild>
                <w:div w:id="7188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8429">
      <w:bodyDiv w:val="1"/>
      <w:marLeft w:val="0"/>
      <w:marRight w:val="0"/>
      <w:marTop w:val="0"/>
      <w:marBottom w:val="0"/>
      <w:divBdr>
        <w:top w:val="none" w:sz="0" w:space="0" w:color="auto"/>
        <w:left w:val="none" w:sz="0" w:space="0" w:color="auto"/>
        <w:bottom w:val="none" w:sz="0" w:space="0" w:color="auto"/>
        <w:right w:val="none" w:sz="0" w:space="0" w:color="auto"/>
      </w:divBdr>
      <w:divsChild>
        <w:div w:id="955256813">
          <w:marLeft w:val="0"/>
          <w:marRight w:val="0"/>
          <w:marTop w:val="0"/>
          <w:marBottom w:val="0"/>
          <w:divBdr>
            <w:top w:val="none" w:sz="0" w:space="0" w:color="auto"/>
            <w:left w:val="none" w:sz="0" w:space="0" w:color="auto"/>
            <w:bottom w:val="none" w:sz="0" w:space="0" w:color="auto"/>
            <w:right w:val="none" w:sz="0" w:space="0" w:color="auto"/>
          </w:divBdr>
          <w:divsChild>
            <w:div w:id="549388616">
              <w:marLeft w:val="0"/>
              <w:marRight w:val="0"/>
              <w:marTop w:val="0"/>
              <w:marBottom w:val="0"/>
              <w:divBdr>
                <w:top w:val="none" w:sz="0" w:space="0" w:color="auto"/>
                <w:left w:val="none" w:sz="0" w:space="0" w:color="auto"/>
                <w:bottom w:val="none" w:sz="0" w:space="0" w:color="auto"/>
                <w:right w:val="none" w:sz="0" w:space="0" w:color="auto"/>
              </w:divBdr>
              <w:divsChild>
                <w:div w:id="10842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5780">
      <w:bodyDiv w:val="1"/>
      <w:marLeft w:val="0"/>
      <w:marRight w:val="0"/>
      <w:marTop w:val="0"/>
      <w:marBottom w:val="0"/>
      <w:divBdr>
        <w:top w:val="none" w:sz="0" w:space="0" w:color="auto"/>
        <w:left w:val="none" w:sz="0" w:space="0" w:color="auto"/>
        <w:bottom w:val="none" w:sz="0" w:space="0" w:color="auto"/>
        <w:right w:val="none" w:sz="0" w:space="0" w:color="auto"/>
      </w:divBdr>
      <w:divsChild>
        <w:div w:id="1564684114">
          <w:marLeft w:val="0"/>
          <w:marRight w:val="0"/>
          <w:marTop w:val="0"/>
          <w:marBottom w:val="0"/>
          <w:divBdr>
            <w:top w:val="none" w:sz="0" w:space="0" w:color="auto"/>
            <w:left w:val="none" w:sz="0" w:space="0" w:color="auto"/>
            <w:bottom w:val="none" w:sz="0" w:space="0" w:color="auto"/>
            <w:right w:val="none" w:sz="0" w:space="0" w:color="auto"/>
          </w:divBdr>
          <w:divsChild>
            <w:div w:id="414787692">
              <w:marLeft w:val="0"/>
              <w:marRight w:val="0"/>
              <w:marTop w:val="0"/>
              <w:marBottom w:val="0"/>
              <w:divBdr>
                <w:top w:val="none" w:sz="0" w:space="0" w:color="auto"/>
                <w:left w:val="none" w:sz="0" w:space="0" w:color="auto"/>
                <w:bottom w:val="none" w:sz="0" w:space="0" w:color="auto"/>
                <w:right w:val="none" w:sz="0" w:space="0" w:color="auto"/>
              </w:divBdr>
              <w:divsChild>
                <w:div w:id="17789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9025">
      <w:bodyDiv w:val="1"/>
      <w:marLeft w:val="0"/>
      <w:marRight w:val="0"/>
      <w:marTop w:val="0"/>
      <w:marBottom w:val="0"/>
      <w:divBdr>
        <w:top w:val="none" w:sz="0" w:space="0" w:color="auto"/>
        <w:left w:val="none" w:sz="0" w:space="0" w:color="auto"/>
        <w:bottom w:val="none" w:sz="0" w:space="0" w:color="auto"/>
        <w:right w:val="none" w:sz="0" w:space="0" w:color="auto"/>
      </w:divBdr>
    </w:div>
    <w:div w:id="57410479">
      <w:bodyDiv w:val="1"/>
      <w:marLeft w:val="0"/>
      <w:marRight w:val="0"/>
      <w:marTop w:val="0"/>
      <w:marBottom w:val="0"/>
      <w:divBdr>
        <w:top w:val="none" w:sz="0" w:space="0" w:color="auto"/>
        <w:left w:val="none" w:sz="0" w:space="0" w:color="auto"/>
        <w:bottom w:val="none" w:sz="0" w:space="0" w:color="auto"/>
        <w:right w:val="none" w:sz="0" w:space="0" w:color="auto"/>
      </w:divBdr>
      <w:divsChild>
        <w:div w:id="570653695">
          <w:marLeft w:val="0"/>
          <w:marRight w:val="0"/>
          <w:marTop w:val="0"/>
          <w:marBottom w:val="0"/>
          <w:divBdr>
            <w:top w:val="none" w:sz="0" w:space="0" w:color="auto"/>
            <w:left w:val="none" w:sz="0" w:space="0" w:color="auto"/>
            <w:bottom w:val="none" w:sz="0" w:space="0" w:color="auto"/>
            <w:right w:val="none" w:sz="0" w:space="0" w:color="auto"/>
          </w:divBdr>
          <w:divsChild>
            <w:div w:id="1276909324">
              <w:marLeft w:val="0"/>
              <w:marRight w:val="0"/>
              <w:marTop w:val="0"/>
              <w:marBottom w:val="0"/>
              <w:divBdr>
                <w:top w:val="none" w:sz="0" w:space="0" w:color="auto"/>
                <w:left w:val="none" w:sz="0" w:space="0" w:color="auto"/>
                <w:bottom w:val="none" w:sz="0" w:space="0" w:color="auto"/>
                <w:right w:val="none" w:sz="0" w:space="0" w:color="auto"/>
              </w:divBdr>
              <w:divsChild>
                <w:div w:id="533731712">
                  <w:marLeft w:val="0"/>
                  <w:marRight w:val="0"/>
                  <w:marTop w:val="0"/>
                  <w:marBottom w:val="0"/>
                  <w:divBdr>
                    <w:top w:val="none" w:sz="0" w:space="0" w:color="auto"/>
                    <w:left w:val="none" w:sz="0" w:space="0" w:color="auto"/>
                    <w:bottom w:val="none" w:sz="0" w:space="0" w:color="auto"/>
                    <w:right w:val="none" w:sz="0" w:space="0" w:color="auto"/>
                  </w:divBdr>
                </w:div>
              </w:divsChild>
            </w:div>
            <w:div w:id="1176773141">
              <w:marLeft w:val="0"/>
              <w:marRight w:val="0"/>
              <w:marTop w:val="0"/>
              <w:marBottom w:val="0"/>
              <w:divBdr>
                <w:top w:val="none" w:sz="0" w:space="0" w:color="auto"/>
                <w:left w:val="none" w:sz="0" w:space="0" w:color="auto"/>
                <w:bottom w:val="none" w:sz="0" w:space="0" w:color="auto"/>
                <w:right w:val="none" w:sz="0" w:space="0" w:color="auto"/>
              </w:divBdr>
              <w:divsChild>
                <w:div w:id="776369295">
                  <w:marLeft w:val="0"/>
                  <w:marRight w:val="0"/>
                  <w:marTop w:val="0"/>
                  <w:marBottom w:val="0"/>
                  <w:divBdr>
                    <w:top w:val="none" w:sz="0" w:space="0" w:color="auto"/>
                    <w:left w:val="none" w:sz="0" w:space="0" w:color="auto"/>
                    <w:bottom w:val="none" w:sz="0" w:space="0" w:color="auto"/>
                    <w:right w:val="none" w:sz="0" w:space="0" w:color="auto"/>
                  </w:divBdr>
                </w:div>
              </w:divsChild>
            </w:div>
            <w:div w:id="1543177844">
              <w:marLeft w:val="0"/>
              <w:marRight w:val="0"/>
              <w:marTop w:val="0"/>
              <w:marBottom w:val="0"/>
              <w:divBdr>
                <w:top w:val="none" w:sz="0" w:space="0" w:color="auto"/>
                <w:left w:val="none" w:sz="0" w:space="0" w:color="auto"/>
                <w:bottom w:val="none" w:sz="0" w:space="0" w:color="auto"/>
                <w:right w:val="none" w:sz="0" w:space="0" w:color="auto"/>
              </w:divBdr>
              <w:divsChild>
                <w:div w:id="2995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6660">
          <w:marLeft w:val="0"/>
          <w:marRight w:val="0"/>
          <w:marTop w:val="0"/>
          <w:marBottom w:val="0"/>
          <w:divBdr>
            <w:top w:val="none" w:sz="0" w:space="0" w:color="auto"/>
            <w:left w:val="none" w:sz="0" w:space="0" w:color="auto"/>
            <w:bottom w:val="none" w:sz="0" w:space="0" w:color="auto"/>
            <w:right w:val="none" w:sz="0" w:space="0" w:color="auto"/>
          </w:divBdr>
          <w:divsChild>
            <w:div w:id="1908687015">
              <w:marLeft w:val="0"/>
              <w:marRight w:val="0"/>
              <w:marTop w:val="0"/>
              <w:marBottom w:val="0"/>
              <w:divBdr>
                <w:top w:val="none" w:sz="0" w:space="0" w:color="auto"/>
                <w:left w:val="none" w:sz="0" w:space="0" w:color="auto"/>
                <w:bottom w:val="none" w:sz="0" w:space="0" w:color="auto"/>
                <w:right w:val="none" w:sz="0" w:space="0" w:color="auto"/>
              </w:divBdr>
              <w:divsChild>
                <w:div w:id="6986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3311">
      <w:bodyDiv w:val="1"/>
      <w:marLeft w:val="0"/>
      <w:marRight w:val="0"/>
      <w:marTop w:val="0"/>
      <w:marBottom w:val="0"/>
      <w:divBdr>
        <w:top w:val="none" w:sz="0" w:space="0" w:color="auto"/>
        <w:left w:val="none" w:sz="0" w:space="0" w:color="auto"/>
        <w:bottom w:val="none" w:sz="0" w:space="0" w:color="auto"/>
        <w:right w:val="none" w:sz="0" w:space="0" w:color="auto"/>
      </w:divBdr>
    </w:div>
    <w:div w:id="62291745">
      <w:bodyDiv w:val="1"/>
      <w:marLeft w:val="0"/>
      <w:marRight w:val="0"/>
      <w:marTop w:val="0"/>
      <w:marBottom w:val="0"/>
      <w:divBdr>
        <w:top w:val="none" w:sz="0" w:space="0" w:color="auto"/>
        <w:left w:val="none" w:sz="0" w:space="0" w:color="auto"/>
        <w:bottom w:val="none" w:sz="0" w:space="0" w:color="auto"/>
        <w:right w:val="none" w:sz="0" w:space="0" w:color="auto"/>
      </w:divBdr>
    </w:div>
    <w:div w:id="66155208">
      <w:bodyDiv w:val="1"/>
      <w:marLeft w:val="0"/>
      <w:marRight w:val="0"/>
      <w:marTop w:val="0"/>
      <w:marBottom w:val="0"/>
      <w:divBdr>
        <w:top w:val="none" w:sz="0" w:space="0" w:color="auto"/>
        <w:left w:val="none" w:sz="0" w:space="0" w:color="auto"/>
        <w:bottom w:val="none" w:sz="0" w:space="0" w:color="auto"/>
        <w:right w:val="none" w:sz="0" w:space="0" w:color="auto"/>
      </w:divBdr>
      <w:divsChild>
        <w:div w:id="966738705">
          <w:marLeft w:val="0"/>
          <w:marRight w:val="0"/>
          <w:marTop w:val="0"/>
          <w:marBottom w:val="0"/>
          <w:divBdr>
            <w:top w:val="none" w:sz="0" w:space="0" w:color="auto"/>
            <w:left w:val="none" w:sz="0" w:space="0" w:color="auto"/>
            <w:bottom w:val="none" w:sz="0" w:space="0" w:color="auto"/>
            <w:right w:val="none" w:sz="0" w:space="0" w:color="auto"/>
          </w:divBdr>
          <w:divsChild>
            <w:div w:id="1632126869">
              <w:marLeft w:val="0"/>
              <w:marRight w:val="0"/>
              <w:marTop w:val="0"/>
              <w:marBottom w:val="0"/>
              <w:divBdr>
                <w:top w:val="none" w:sz="0" w:space="0" w:color="auto"/>
                <w:left w:val="none" w:sz="0" w:space="0" w:color="auto"/>
                <w:bottom w:val="none" w:sz="0" w:space="0" w:color="auto"/>
                <w:right w:val="none" w:sz="0" w:space="0" w:color="auto"/>
              </w:divBdr>
              <w:divsChild>
                <w:div w:id="7092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4511">
      <w:bodyDiv w:val="1"/>
      <w:marLeft w:val="0"/>
      <w:marRight w:val="0"/>
      <w:marTop w:val="0"/>
      <w:marBottom w:val="0"/>
      <w:divBdr>
        <w:top w:val="none" w:sz="0" w:space="0" w:color="auto"/>
        <w:left w:val="none" w:sz="0" w:space="0" w:color="auto"/>
        <w:bottom w:val="none" w:sz="0" w:space="0" w:color="auto"/>
        <w:right w:val="none" w:sz="0" w:space="0" w:color="auto"/>
      </w:divBdr>
      <w:divsChild>
        <w:div w:id="1167742742">
          <w:marLeft w:val="0"/>
          <w:marRight w:val="0"/>
          <w:marTop w:val="0"/>
          <w:marBottom w:val="0"/>
          <w:divBdr>
            <w:top w:val="none" w:sz="0" w:space="0" w:color="auto"/>
            <w:left w:val="none" w:sz="0" w:space="0" w:color="auto"/>
            <w:bottom w:val="none" w:sz="0" w:space="0" w:color="auto"/>
            <w:right w:val="none" w:sz="0" w:space="0" w:color="auto"/>
          </w:divBdr>
          <w:divsChild>
            <w:div w:id="672873194">
              <w:marLeft w:val="0"/>
              <w:marRight w:val="0"/>
              <w:marTop w:val="0"/>
              <w:marBottom w:val="0"/>
              <w:divBdr>
                <w:top w:val="none" w:sz="0" w:space="0" w:color="auto"/>
                <w:left w:val="none" w:sz="0" w:space="0" w:color="auto"/>
                <w:bottom w:val="none" w:sz="0" w:space="0" w:color="auto"/>
                <w:right w:val="none" w:sz="0" w:space="0" w:color="auto"/>
              </w:divBdr>
              <w:divsChild>
                <w:div w:id="5312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7647">
      <w:bodyDiv w:val="1"/>
      <w:marLeft w:val="0"/>
      <w:marRight w:val="0"/>
      <w:marTop w:val="0"/>
      <w:marBottom w:val="0"/>
      <w:divBdr>
        <w:top w:val="none" w:sz="0" w:space="0" w:color="auto"/>
        <w:left w:val="none" w:sz="0" w:space="0" w:color="auto"/>
        <w:bottom w:val="none" w:sz="0" w:space="0" w:color="auto"/>
        <w:right w:val="none" w:sz="0" w:space="0" w:color="auto"/>
      </w:divBdr>
    </w:div>
    <w:div w:id="70741006">
      <w:bodyDiv w:val="1"/>
      <w:marLeft w:val="0"/>
      <w:marRight w:val="0"/>
      <w:marTop w:val="0"/>
      <w:marBottom w:val="0"/>
      <w:divBdr>
        <w:top w:val="none" w:sz="0" w:space="0" w:color="auto"/>
        <w:left w:val="none" w:sz="0" w:space="0" w:color="auto"/>
        <w:bottom w:val="none" w:sz="0" w:space="0" w:color="auto"/>
        <w:right w:val="none" w:sz="0" w:space="0" w:color="auto"/>
      </w:divBdr>
    </w:div>
    <w:div w:id="71658357">
      <w:bodyDiv w:val="1"/>
      <w:marLeft w:val="0"/>
      <w:marRight w:val="0"/>
      <w:marTop w:val="0"/>
      <w:marBottom w:val="0"/>
      <w:divBdr>
        <w:top w:val="none" w:sz="0" w:space="0" w:color="auto"/>
        <w:left w:val="none" w:sz="0" w:space="0" w:color="auto"/>
        <w:bottom w:val="none" w:sz="0" w:space="0" w:color="auto"/>
        <w:right w:val="none" w:sz="0" w:space="0" w:color="auto"/>
      </w:divBdr>
      <w:divsChild>
        <w:div w:id="1976135573">
          <w:marLeft w:val="547"/>
          <w:marRight w:val="0"/>
          <w:marTop w:val="0"/>
          <w:marBottom w:val="240"/>
          <w:divBdr>
            <w:top w:val="none" w:sz="0" w:space="0" w:color="auto"/>
            <w:left w:val="none" w:sz="0" w:space="0" w:color="auto"/>
            <w:bottom w:val="none" w:sz="0" w:space="0" w:color="auto"/>
            <w:right w:val="none" w:sz="0" w:space="0" w:color="auto"/>
          </w:divBdr>
        </w:div>
        <w:div w:id="332298347">
          <w:marLeft w:val="547"/>
          <w:marRight w:val="0"/>
          <w:marTop w:val="0"/>
          <w:marBottom w:val="240"/>
          <w:divBdr>
            <w:top w:val="none" w:sz="0" w:space="0" w:color="auto"/>
            <w:left w:val="none" w:sz="0" w:space="0" w:color="auto"/>
            <w:bottom w:val="none" w:sz="0" w:space="0" w:color="auto"/>
            <w:right w:val="none" w:sz="0" w:space="0" w:color="auto"/>
          </w:divBdr>
        </w:div>
        <w:div w:id="1981298005">
          <w:marLeft w:val="547"/>
          <w:marRight w:val="0"/>
          <w:marTop w:val="0"/>
          <w:marBottom w:val="240"/>
          <w:divBdr>
            <w:top w:val="none" w:sz="0" w:space="0" w:color="auto"/>
            <w:left w:val="none" w:sz="0" w:space="0" w:color="auto"/>
            <w:bottom w:val="none" w:sz="0" w:space="0" w:color="auto"/>
            <w:right w:val="none" w:sz="0" w:space="0" w:color="auto"/>
          </w:divBdr>
        </w:div>
        <w:div w:id="1074469493">
          <w:marLeft w:val="547"/>
          <w:marRight w:val="0"/>
          <w:marTop w:val="0"/>
          <w:marBottom w:val="240"/>
          <w:divBdr>
            <w:top w:val="none" w:sz="0" w:space="0" w:color="auto"/>
            <w:left w:val="none" w:sz="0" w:space="0" w:color="auto"/>
            <w:bottom w:val="none" w:sz="0" w:space="0" w:color="auto"/>
            <w:right w:val="none" w:sz="0" w:space="0" w:color="auto"/>
          </w:divBdr>
        </w:div>
        <w:div w:id="1790127884">
          <w:marLeft w:val="547"/>
          <w:marRight w:val="0"/>
          <w:marTop w:val="0"/>
          <w:marBottom w:val="240"/>
          <w:divBdr>
            <w:top w:val="none" w:sz="0" w:space="0" w:color="auto"/>
            <w:left w:val="none" w:sz="0" w:space="0" w:color="auto"/>
            <w:bottom w:val="none" w:sz="0" w:space="0" w:color="auto"/>
            <w:right w:val="none" w:sz="0" w:space="0" w:color="auto"/>
          </w:divBdr>
        </w:div>
        <w:div w:id="339115338">
          <w:marLeft w:val="547"/>
          <w:marRight w:val="0"/>
          <w:marTop w:val="0"/>
          <w:marBottom w:val="240"/>
          <w:divBdr>
            <w:top w:val="none" w:sz="0" w:space="0" w:color="auto"/>
            <w:left w:val="none" w:sz="0" w:space="0" w:color="auto"/>
            <w:bottom w:val="none" w:sz="0" w:space="0" w:color="auto"/>
            <w:right w:val="none" w:sz="0" w:space="0" w:color="auto"/>
          </w:divBdr>
        </w:div>
        <w:div w:id="1094130229">
          <w:marLeft w:val="547"/>
          <w:marRight w:val="0"/>
          <w:marTop w:val="0"/>
          <w:marBottom w:val="240"/>
          <w:divBdr>
            <w:top w:val="none" w:sz="0" w:space="0" w:color="auto"/>
            <w:left w:val="none" w:sz="0" w:space="0" w:color="auto"/>
            <w:bottom w:val="none" w:sz="0" w:space="0" w:color="auto"/>
            <w:right w:val="none" w:sz="0" w:space="0" w:color="auto"/>
          </w:divBdr>
        </w:div>
        <w:div w:id="1041056653">
          <w:marLeft w:val="547"/>
          <w:marRight w:val="0"/>
          <w:marTop w:val="0"/>
          <w:marBottom w:val="240"/>
          <w:divBdr>
            <w:top w:val="none" w:sz="0" w:space="0" w:color="auto"/>
            <w:left w:val="none" w:sz="0" w:space="0" w:color="auto"/>
            <w:bottom w:val="none" w:sz="0" w:space="0" w:color="auto"/>
            <w:right w:val="none" w:sz="0" w:space="0" w:color="auto"/>
          </w:divBdr>
        </w:div>
      </w:divsChild>
    </w:div>
    <w:div w:id="72430917">
      <w:bodyDiv w:val="1"/>
      <w:marLeft w:val="0"/>
      <w:marRight w:val="0"/>
      <w:marTop w:val="0"/>
      <w:marBottom w:val="0"/>
      <w:divBdr>
        <w:top w:val="none" w:sz="0" w:space="0" w:color="auto"/>
        <w:left w:val="none" w:sz="0" w:space="0" w:color="auto"/>
        <w:bottom w:val="none" w:sz="0" w:space="0" w:color="auto"/>
        <w:right w:val="none" w:sz="0" w:space="0" w:color="auto"/>
      </w:divBdr>
      <w:divsChild>
        <w:div w:id="1146118978">
          <w:marLeft w:val="0"/>
          <w:marRight w:val="0"/>
          <w:marTop w:val="0"/>
          <w:marBottom w:val="0"/>
          <w:divBdr>
            <w:top w:val="none" w:sz="0" w:space="0" w:color="auto"/>
            <w:left w:val="none" w:sz="0" w:space="0" w:color="auto"/>
            <w:bottom w:val="none" w:sz="0" w:space="0" w:color="auto"/>
            <w:right w:val="none" w:sz="0" w:space="0" w:color="auto"/>
          </w:divBdr>
          <w:divsChild>
            <w:div w:id="247081455">
              <w:marLeft w:val="0"/>
              <w:marRight w:val="0"/>
              <w:marTop w:val="0"/>
              <w:marBottom w:val="0"/>
              <w:divBdr>
                <w:top w:val="none" w:sz="0" w:space="0" w:color="auto"/>
                <w:left w:val="none" w:sz="0" w:space="0" w:color="auto"/>
                <w:bottom w:val="none" w:sz="0" w:space="0" w:color="auto"/>
                <w:right w:val="none" w:sz="0" w:space="0" w:color="auto"/>
              </w:divBdr>
              <w:divsChild>
                <w:div w:id="3219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106">
      <w:bodyDiv w:val="1"/>
      <w:marLeft w:val="0"/>
      <w:marRight w:val="0"/>
      <w:marTop w:val="0"/>
      <w:marBottom w:val="0"/>
      <w:divBdr>
        <w:top w:val="none" w:sz="0" w:space="0" w:color="auto"/>
        <w:left w:val="none" w:sz="0" w:space="0" w:color="auto"/>
        <w:bottom w:val="none" w:sz="0" w:space="0" w:color="auto"/>
        <w:right w:val="none" w:sz="0" w:space="0" w:color="auto"/>
      </w:divBdr>
      <w:divsChild>
        <w:div w:id="889342561">
          <w:marLeft w:val="0"/>
          <w:marRight w:val="0"/>
          <w:marTop w:val="0"/>
          <w:marBottom w:val="0"/>
          <w:divBdr>
            <w:top w:val="none" w:sz="0" w:space="0" w:color="auto"/>
            <w:left w:val="none" w:sz="0" w:space="0" w:color="auto"/>
            <w:bottom w:val="none" w:sz="0" w:space="0" w:color="auto"/>
            <w:right w:val="none" w:sz="0" w:space="0" w:color="auto"/>
          </w:divBdr>
          <w:divsChild>
            <w:div w:id="1984965126">
              <w:marLeft w:val="0"/>
              <w:marRight w:val="0"/>
              <w:marTop w:val="0"/>
              <w:marBottom w:val="0"/>
              <w:divBdr>
                <w:top w:val="none" w:sz="0" w:space="0" w:color="auto"/>
                <w:left w:val="none" w:sz="0" w:space="0" w:color="auto"/>
                <w:bottom w:val="none" w:sz="0" w:space="0" w:color="auto"/>
                <w:right w:val="none" w:sz="0" w:space="0" w:color="auto"/>
              </w:divBdr>
              <w:divsChild>
                <w:div w:id="16378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1686">
      <w:bodyDiv w:val="1"/>
      <w:marLeft w:val="0"/>
      <w:marRight w:val="0"/>
      <w:marTop w:val="0"/>
      <w:marBottom w:val="0"/>
      <w:divBdr>
        <w:top w:val="none" w:sz="0" w:space="0" w:color="auto"/>
        <w:left w:val="none" w:sz="0" w:space="0" w:color="auto"/>
        <w:bottom w:val="none" w:sz="0" w:space="0" w:color="auto"/>
        <w:right w:val="none" w:sz="0" w:space="0" w:color="auto"/>
      </w:divBdr>
    </w:div>
    <w:div w:id="74977706">
      <w:bodyDiv w:val="1"/>
      <w:marLeft w:val="0"/>
      <w:marRight w:val="0"/>
      <w:marTop w:val="0"/>
      <w:marBottom w:val="0"/>
      <w:divBdr>
        <w:top w:val="none" w:sz="0" w:space="0" w:color="auto"/>
        <w:left w:val="none" w:sz="0" w:space="0" w:color="auto"/>
        <w:bottom w:val="none" w:sz="0" w:space="0" w:color="auto"/>
        <w:right w:val="none" w:sz="0" w:space="0" w:color="auto"/>
      </w:divBdr>
    </w:div>
    <w:div w:id="79527344">
      <w:bodyDiv w:val="1"/>
      <w:marLeft w:val="0"/>
      <w:marRight w:val="0"/>
      <w:marTop w:val="0"/>
      <w:marBottom w:val="0"/>
      <w:divBdr>
        <w:top w:val="none" w:sz="0" w:space="0" w:color="auto"/>
        <w:left w:val="none" w:sz="0" w:space="0" w:color="auto"/>
        <w:bottom w:val="none" w:sz="0" w:space="0" w:color="auto"/>
        <w:right w:val="none" w:sz="0" w:space="0" w:color="auto"/>
      </w:divBdr>
    </w:div>
    <w:div w:id="79568045">
      <w:bodyDiv w:val="1"/>
      <w:marLeft w:val="0"/>
      <w:marRight w:val="0"/>
      <w:marTop w:val="0"/>
      <w:marBottom w:val="0"/>
      <w:divBdr>
        <w:top w:val="none" w:sz="0" w:space="0" w:color="auto"/>
        <w:left w:val="none" w:sz="0" w:space="0" w:color="auto"/>
        <w:bottom w:val="none" w:sz="0" w:space="0" w:color="auto"/>
        <w:right w:val="none" w:sz="0" w:space="0" w:color="auto"/>
      </w:divBdr>
      <w:divsChild>
        <w:div w:id="1848326118">
          <w:marLeft w:val="0"/>
          <w:marRight w:val="0"/>
          <w:marTop w:val="0"/>
          <w:marBottom w:val="0"/>
          <w:divBdr>
            <w:top w:val="none" w:sz="0" w:space="0" w:color="auto"/>
            <w:left w:val="none" w:sz="0" w:space="0" w:color="auto"/>
            <w:bottom w:val="none" w:sz="0" w:space="0" w:color="auto"/>
            <w:right w:val="none" w:sz="0" w:space="0" w:color="auto"/>
          </w:divBdr>
          <w:divsChild>
            <w:div w:id="18623340">
              <w:marLeft w:val="0"/>
              <w:marRight w:val="0"/>
              <w:marTop w:val="0"/>
              <w:marBottom w:val="0"/>
              <w:divBdr>
                <w:top w:val="none" w:sz="0" w:space="0" w:color="auto"/>
                <w:left w:val="none" w:sz="0" w:space="0" w:color="auto"/>
                <w:bottom w:val="none" w:sz="0" w:space="0" w:color="auto"/>
                <w:right w:val="none" w:sz="0" w:space="0" w:color="auto"/>
              </w:divBdr>
              <w:divsChild>
                <w:div w:id="628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4407">
      <w:bodyDiv w:val="1"/>
      <w:marLeft w:val="0"/>
      <w:marRight w:val="0"/>
      <w:marTop w:val="0"/>
      <w:marBottom w:val="0"/>
      <w:divBdr>
        <w:top w:val="none" w:sz="0" w:space="0" w:color="auto"/>
        <w:left w:val="none" w:sz="0" w:space="0" w:color="auto"/>
        <w:bottom w:val="none" w:sz="0" w:space="0" w:color="auto"/>
        <w:right w:val="none" w:sz="0" w:space="0" w:color="auto"/>
      </w:divBdr>
      <w:divsChild>
        <w:div w:id="1977178859">
          <w:marLeft w:val="0"/>
          <w:marRight w:val="0"/>
          <w:marTop w:val="0"/>
          <w:marBottom w:val="0"/>
          <w:divBdr>
            <w:top w:val="none" w:sz="0" w:space="0" w:color="auto"/>
            <w:left w:val="none" w:sz="0" w:space="0" w:color="auto"/>
            <w:bottom w:val="none" w:sz="0" w:space="0" w:color="auto"/>
            <w:right w:val="none" w:sz="0" w:space="0" w:color="auto"/>
          </w:divBdr>
          <w:divsChild>
            <w:div w:id="644775744">
              <w:marLeft w:val="0"/>
              <w:marRight w:val="0"/>
              <w:marTop w:val="0"/>
              <w:marBottom w:val="0"/>
              <w:divBdr>
                <w:top w:val="none" w:sz="0" w:space="0" w:color="auto"/>
                <w:left w:val="none" w:sz="0" w:space="0" w:color="auto"/>
                <w:bottom w:val="none" w:sz="0" w:space="0" w:color="auto"/>
                <w:right w:val="none" w:sz="0" w:space="0" w:color="auto"/>
              </w:divBdr>
              <w:divsChild>
                <w:div w:id="4184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1949">
      <w:bodyDiv w:val="1"/>
      <w:marLeft w:val="0"/>
      <w:marRight w:val="0"/>
      <w:marTop w:val="0"/>
      <w:marBottom w:val="0"/>
      <w:divBdr>
        <w:top w:val="none" w:sz="0" w:space="0" w:color="auto"/>
        <w:left w:val="none" w:sz="0" w:space="0" w:color="auto"/>
        <w:bottom w:val="none" w:sz="0" w:space="0" w:color="auto"/>
        <w:right w:val="none" w:sz="0" w:space="0" w:color="auto"/>
      </w:divBdr>
    </w:div>
    <w:div w:id="81411726">
      <w:bodyDiv w:val="1"/>
      <w:marLeft w:val="0"/>
      <w:marRight w:val="0"/>
      <w:marTop w:val="0"/>
      <w:marBottom w:val="0"/>
      <w:divBdr>
        <w:top w:val="none" w:sz="0" w:space="0" w:color="auto"/>
        <w:left w:val="none" w:sz="0" w:space="0" w:color="auto"/>
        <w:bottom w:val="none" w:sz="0" w:space="0" w:color="auto"/>
        <w:right w:val="none" w:sz="0" w:space="0" w:color="auto"/>
      </w:divBdr>
    </w:div>
    <w:div w:id="83309911">
      <w:bodyDiv w:val="1"/>
      <w:marLeft w:val="0"/>
      <w:marRight w:val="0"/>
      <w:marTop w:val="0"/>
      <w:marBottom w:val="0"/>
      <w:divBdr>
        <w:top w:val="none" w:sz="0" w:space="0" w:color="auto"/>
        <w:left w:val="none" w:sz="0" w:space="0" w:color="auto"/>
        <w:bottom w:val="none" w:sz="0" w:space="0" w:color="auto"/>
        <w:right w:val="none" w:sz="0" w:space="0" w:color="auto"/>
      </w:divBdr>
      <w:divsChild>
        <w:div w:id="1683781791">
          <w:marLeft w:val="0"/>
          <w:marRight w:val="0"/>
          <w:marTop w:val="0"/>
          <w:marBottom w:val="0"/>
          <w:divBdr>
            <w:top w:val="none" w:sz="0" w:space="0" w:color="auto"/>
            <w:left w:val="none" w:sz="0" w:space="0" w:color="auto"/>
            <w:bottom w:val="none" w:sz="0" w:space="0" w:color="auto"/>
            <w:right w:val="none" w:sz="0" w:space="0" w:color="auto"/>
          </w:divBdr>
          <w:divsChild>
            <w:div w:id="1234658901">
              <w:marLeft w:val="0"/>
              <w:marRight w:val="0"/>
              <w:marTop w:val="0"/>
              <w:marBottom w:val="0"/>
              <w:divBdr>
                <w:top w:val="none" w:sz="0" w:space="0" w:color="auto"/>
                <w:left w:val="none" w:sz="0" w:space="0" w:color="auto"/>
                <w:bottom w:val="none" w:sz="0" w:space="0" w:color="auto"/>
                <w:right w:val="none" w:sz="0" w:space="0" w:color="auto"/>
              </w:divBdr>
              <w:divsChild>
                <w:div w:id="16402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5691">
      <w:bodyDiv w:val="1"/>
      <w:marLeft w:val="0"/>
      <w:marRight w:val="0"/>
      <w:marTop w:val="0"/>
      <w:marBottom w:val="0"/>
      <w:divBdr>
        <w:top w:val="none" w:sz="0" w:space="0" w:color="auto"/>
        <w:left w:val="none" w:sz="0" w:space="0" w:color="auto"/>
        <w:bottom w:val="none" w:sz="0" w:space="0" w:color="auto"/>
        <w:right w:val="none" w:sz="0" w:space="0" w:color="auto"/>
      </w:divBdr>
    </w:div>
    <w:div w:id="86780846">
      <w:bodyDiv w:val="1"/>
      <w:marLeft w:val="0"/>
      <w:marRight w:val="0"/>
      <w:marTop w:val="0"/>
      <w:marBottom w:val="0"/>
      <w:divBdr>
        <w:top w:val="none" w:sz="0" w:space="0" w:color="auto"/>
        <w:left w:val="none" w:sz="0" w:space="0" w:color="auto"/>
        <w:bottom w:val="none" w:sz="0" w:space="0" w:color="auto"/>
        <w:right w:val="none" w:sz="0" w:space="0" w:color="auto"/>
      </w:divBdr>
      <w:divsChild>
        <w:div w:id="347144692">
          <w:marLeft w:val="0"/>
          <w:marRight w:val="0"/>
          <w:marTop w:val="0"/>
          <w:marBottom w:val="0"/>
          <w:divBdr>
            <w:top w:val="none" w:sz="0" w:space="0" w:color="auto"/>
            <w:left w:val="none" w:sz="0" w:space="0" w:color="auto"/>
            <w:bottom w:val="none" w:sz="0" w:space="0" w:color="auto"/>
            <w:right w:val="none" w:sz="0" w:space="0" w:color="auto"/>
          </w:divBdr>
          <w:divsChild>
            <w:div w:id="865757816">
              <w:marLeft w:val="0"/>
              <w:marRight w:val="0"/>
              <w:marTop w:val="0"/>
              <w:marBottom w:val="0"/>
              <w:divBdr>
                <w:top w:val="none" w:sz="0" w:space="0" w:color="auto"/>
                <w:left w:val="none" w:sz="0" w:space="0" w:color="auto"/>
                <w:bottom w:val="none" w:sz="0" w:space="0" w:color="auto"/>
                <w:right w:val="none" w:sz="0" w:space="0" w:color="auto"/>
              </w:divBdr>
              <w:divsChild>
                <w:div w:id="6905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5081">
      <w:bodyDiv w:val="1"/>
      <w:marLeft w:val="0"/>
      <w:marRight w:val="0"/>
      <w:marTop w:val="0"/>
      <w:marBottom w:val="0"/>
      <w:divBdr>
        <w:top w:val="none" w:sz="0" w:space="0" w:color="auto"/>
        <w:left w:val="none" w:sz="0" w:space="0" w:color="auto"/>
        <w:bottom w:val="none" w:sz="0" w:space="0" w:color="auto"/>
        <w:right w:val="none" w:sz="0" w:space="0" w:color="auto"/>
      </w:divBdr>
      <w:divsChild>
        <w:div w:id="853613290">
          <w:marLeft w:val="0"/>
          <w:marRight w:val="0"/>
          <w:marTop w:val="0"/>
          <w:marBottom w:val="0"/>
          <w:divBdr>
            <w:top w:val="none" w:sz="0" w:space="0" w:color="auto"/>
            <w:left w:val="none" w:sz="0" w:space="0" w:color="auto"/>
            <w:bottom w:val="none" w:sz="0" w:space="0" w:color="auto"/>
            <w:right w:val="none" w:sz="0" w:space="0" w:color="auto"/>
          </w:divBdr>
          <w:divsChild>
            <w:div w:id="125245773">
              <w:marLeft w:val="0"/>
              <w:marRight w:val="0"/>
              <w:marTop w:val="0"/>
              <w:marBottom w:val="0"/>
              <w:divBdr>
                <w:top w:val="none" w:sz="0" w:space="0" w:color="auto"/>
                <w:left w:val="none" w:sz="0" w:space="0" w:color="auto"/>
                <w:bottom w:val="none" w:sz="0" w:space="0" w:color="auto"/>
                <w:right w:val="none" w:sz="0" w:space="0" w:color="auto"/>
              </w:divBdr>
              <w:divsChild>
                <w:div w:id="15653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2080">
      <w:bodyDiv w:val="1"/>
      <w:marLeft w:val="0"/>
      <w:marRight w:val="0"/>
      <w:marTop w:val="0"/>
      <w:marBottom w:val="0"/>
      <w:divBdr>
        <w:top w:val="none" w:sz="0" w:space="0" w:color="auto"/>
        <w:left w:val="none" w:sz="0" w:space="0" w:color="auto"/>
        <w:bottom w:val="none" w:sz="0" w:space="0" w:color="auto"/>
        <w:right w:val="none" w:sz="0" w:space="0" w:color="auto"/>
      </w:divBdr>
    </w:div>
    <w:div w:id="92482367">
      <w:bodyDiv w:val="1"/>
      <w:marLeft w:val="0"/>
      <w:marRight w:val="0"/>
      <w:marTop w:val="0"/>
      <w:marBottom w:val="0"/>
      <w:divBdr>
        <w:top w:val="none" w:sz="0" w:space="0" w:color="auto"/>
        <w:left w:val="none" w:sz="0" w:space="0" w:color="auto"/>
        <w:bottom w:val="none" w:sz="0" w:space="0" w:color="auto"/>
        <w:right w:val="none" w:sz="0" w:space="0" w:color="auto"/>
      </w:divBdr>
      <w:divsChild>
        <w:div w:id="1332173977">
          <w:marLeft w:val="0"/>
          <w:marRight w:val="0"/>
          <w:marTop w:val="0"/>
          <w:marBottom w:val="0"/>
          <w:divBdr>
            <w:top w:val="none" w:sz="0" w:space="0" w:color="auto"/>
            <w:left w:val="none" w:sz="0" w:space="0" w:color="auto"/>
            <w:bottom w:val="none" w:sz="0" w:space="0" w:color="auto"/>
            <w:right w:val="none" w:sz="0" w:space="0" w:color="auto"/>
          </w:divBdr>
          <w:divsChild>
            <w:div w:id="1661157339">
              <w:marLeft w:val="0"/>
              <w:marRight w:val="0"/>
              <w:marTop w:val="0"/>
              <w:marBottom w:val="0"/>
              <w:divBdr>
                <w:top w:val="none" w:sz="0" w:space="0" w:color="auto"/>
                <w:left w:val="none" w:sz="0" w:space="0" w:color="auto"/>
                <w:bottom w:val="none" w:sz="0" w:space="0" w:color="auto"/>
                <w:right w:val="none" w:sz="0" w:space="0" w:color="auto"/>
              </w:divBdr>
              <w:divsChild>
                <w:div w:id="8639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6491">
      <w:bodyDiv w:val="1"/>
      <w:marLeft w:val="0"/>
      <w:marRight w:val="0"/>
      <w:marTop w:val="0"/>
      <w:marBottom w:val="0"/>
      <w:divBdr>
        <w:top w:val="none" w:sz="0" w:space="0" w:color="auto"/>
        <w:left w:val="none" w:sz="0" w:space="0" w:color="auto"/>
        <w:bottom w:val="none" w:sz="0" w:space="0" w:color="auto"/>
        <w:right w:val="none" w:sz="0" w:space="0" w:color="auto"/>
      </w:divBdr>
    </w:div>
    <w:div w:id="99034171">
      <w:bodyDiv w:val="1"/>
      <w:marLeft w:val="0"/>
      <w:marRight w:val="0"/>
      <w:marTop w:val="0"/>
      <w:marBottom w:val="0"/>
      <w:divBdr>
        <w:top w:val="none" w:sz="0" w:space="0" w:color="auto"/>
        <w:left w:val="none" w:sz="0" w:space="0" w:color="auto"/>
        <w:bottom w:val="none" w:sz="0" w:space="0" w:color="auto"/>
        <w:right w:val="none" w:sz="0" w:space="0" w:color="auto"/>
      </w:divBdr>
      <w:divsChild>
        <w:div w:id="770927697">
          <w:marLeft w:val="0"/>
          <w:marRight w:val="0"/>
          <w:marTop w:val="0"/>
          <w:marBottom w:val="0"/>
          <w:divBdr>
            <w:top w:val="none" w:sz="0" w:space="0" w:color="auto"/>
            <w:left w:val="none" w:sz="0" w:space="0" w:color="auto"/>
            <w:bottom w:val="none" w:sz="0" w:space="0" w:color="auto"/>
            <w:right w:val="none" w:sz="0" w:space="0" w:color="auto"/>
          </w:divBdr>
          <w:divsChild>
            <w:div w:id="898899698">
              <w:marLeft w:val="0"/>
              <w:marRight w:val="0"/>
              <w:marTop w:val="0"/>
              <w:marBottom w:val="0"/>
              <w:divBdr>
                <w:top w:val="none" w:sz="0" w:space="0" w:color="auto"/>
                <w:left w:val="none" w:sz="0" w:space="0" w:color="auto"/>
                <w:bottom w:val="none" w:sz="0" w:space="0" w:color="auto"/>
                <w:right w:val="none" w:sz="0" w:space="0" w:color="auto"/>
              </w:divBdr>
              <w:divsChild>
                <w:div w:id="8486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335">
      <w:bodyDiv w:val="1"/>
      <w:marLeft w:val="0"/>
      <w:marRight w:val="0"/>
      <w:marTop w:val="0"/>
      <w:marBottom w:val="0"/>
      <w:divBdr>
        <w:top w:val="none" w:sz="0" w:space="0" w:color="auto"/>
        <w:left w:val="none" w:sz="0" w:space="0" w:color="auto"/>
        <w:bottom w:val="none" w:sz="0" w:space="0" w:color="auto"/>
        <w:right w:val="none" w:sz="0" w:space="0" w:color="auto"/>
      </w:divBdr>
      <w:divsChild>
        <w:div w:id="890576908">
          <w:marLeft w:val="0"/>
          <w:marRight w:val="0"/>
          <w:marTop w:val="0"/>
          <w:marBottom w:val="0"/>
          <w:divBdr>
            <w:top w:val="none" w:sz="0" w:space="0" w:color="auto"/>
            <w:left w:val="none" w:sz="0" w:space="0" w:color="auto"/>
            <w:bottom w:val="none" w:sz="0" w:space="0" w:color="auto"/>
            <w:right w:val="none" w:sz="0" w:space="0" w:color="auto"/>
          </w:divBdr>
          <w:divsChild>
            <w:div w:id="2115007447">
              <w:marLeft w:val="0"/>
              <w:marRight w:val="0"/>
              <w:marTop w:val="0"/>
              <w:marBottom w:val="0"/>
              <w:divBdr>
                <w:top w:val="none" w:sz="0" w:space="0" w:color="auto"/>
                <w:left w:val="none" w:sz="0" w:space="0" w:color="auto"/>
                <w:bottom w:val="none" w:sz="0" w:space="0" w:color="auto"/>
                <w:right w:val="none" w:sz="0" w:space="0" w:color="auto"/>
              </w:divBdr>
              <w:divsChild>
                <w:div w:id="11999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6373">
      <w:bodyDiv w:val="1"/>
      <w:marLeft w:val="0"/>
      <w:marRight w:val="0"/>
      <w:marTop w:val="0"/>
      <w:marBottom w:val="0"/>
      <w:divBdr>
        <w:top w:val="none" w:sz="0" w:space="0" w:color="auto"/>
        <w:left w:val="none" w:sz="0" w:space="0" w:color="auto"/>
        <w:bottom w:val="none" w:sz="0" w:space="0" w:color="auto"/>
        <w:right w:val="none" w:sz="0" w:space="0" w:color="auto"/>
      </w:divBdr>
      <w:divsChild>
        <w:div w:id="2108914890">
          <w:marLeft w:val="0"/>
          <w:marRight w:val="0"/>
          <w:marTop w:val="0"/>
          <w:marBottom w:val="0"/>
          <w:divBdr>
            <w:top w:val="none" w:sz="0" w:space="0" w:color="auto"/>
            <w:left w:val="none" w:sz="0" w:space="0" w:color="auto"/>
            <w:bottom w:val="none" w:sz="0" w:space="0" w:color="auto"/>
            <w:right w:val="none" w:sz="0" w:space="0" w:color="auto"/>
          </w:divBdr>
          <w:divsChild>
            <w:div w:id="1336958302">
              <w:marLeft w:val="0"/>
              <w:marRight w:val="0"/>
              <w:marTop w:val="0"/>
              <w:marBottom w:val="0"/>
              <w:divBdr>
                <w:top w:val="none" w:sz="0" w:space="0" w:color="auto"/>
                <w:left w:val="none" w:sz="0" w:space="0" w:color="auto"/>
                <w:bottom w:val="none" w:sz="0" w:space="0" w:color="auto"/>
                <w:right w:val="none" w:sz="0" w:space="0" w:color="auto"/>
              </w:divBdr>
              <w:divsChild>
                <w:div w:id="4966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056">
      <w:bodyDiv w:val="1"/>
      <w:marLeft w:val="0"/>
      <w:marRight w:val="0"/>
      <w:marTop w:val="0"/>
      <w:marBottom w:val="0"/>
      <w:divBdr>
        <w:top w:val="none" w:sz="0" w:space="0" w:color="auto"/>
        <w:left w:val="none" w:sz="0" w:space="0" w:color="auto"/>
        <w:bottom w:val="none" w:sz="0" w:space="0" w:color="auto"/>
        <w:right w:val="none" w:sz="0" w:space="0" w:color="auto"/>
      </w:divBdr>
    </w:div>
    <w:div w:id="110982818">
      <w:bodyDiv w:val="1"/>
      <w:marLeft w:val="0"/>
      <w:marRight w:val="0"/>
      <w:marTop w:val="0"/>
      <w:marBottom w:val="0"/>
      <w:divBdr>
        <w:top w:val="none" w:sz="0" w:space="0" w:color="auto"/>
        <w:left w:val="none" w:sz="0" w:space="0" w:color="auto"/>
        <w:bottom w:val="none" w:sz="0" w:space="0" w:color="auto"/>
        <w:right w:val="none" w:sz="0" w:space="0" w:color="auto"/>
      </w:divBdr>
      <w:divsChild>
        <w:div w:id="1163008742">
          <w:marLeft w:val="0"/>
          <w:marRight w:val="0"/>
          <w:marTop w:val="0"/>
          <w:marBottom w:val="0"/>
          <w:divBdr>
            <w:top w:val="none" w:sz="0" w:space="0" w:color="auto"/>
            <w:left w:val="none" w:sz="0" w:space="0" w:color="auto"/>
            <w:bottom w:val="none" w:sz="0" w:space="0" w:color="auto"/>
            <w:right w:val="none" w:sz="0" w:space="0" w:color="auto"/>
          </w:divBdr>
          <w:divsChild>
            <w:div w:id="1077245892">
              <w:marLeft w:val="0"/>
              <w:marRight w:val="0"/>
              <w:marTop w:val="0"/>
              <w:marBottom w:val="0"/>
              <w:divBdr>
                <w:top w:val="none" w:sz="0" w:space="0" w:color="auto"/>
                <w:left w:val="none" w:sz="0" w:space="0" w:color="auto"/>
                <w:bottom w:val="none" w:sz="0" w:space="0" w:color="auto"/>
                <w:right w:val="none" w:sz="0" w:space="0" w:color="auto"/>
              </w:divBdr>
              <w:divsChild>
                <w:div w:id="11830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9869">
      <w:bodyDiv w:val="1"/>
      <w:marLeft w:val="0"/>
      <w:marRight w:val="0"/>
      <w:marTop w:val="0"/>
      <w:marBottom w:val="0"/>
      <w:divBdr>
        <w:top w:val="none" w:sz="0" w:space="0" w:color="auto"/>
        <w:left w:val="none" w:sz="0" w:space="0" w:color="auto"/>
        <w:bottom w:val="none" w:sz="0" w:space="0" w:color="auto"/>
        <w:right w:val="none" w:sz="0" w:space="0" w:color="auto"/>
      </w:divBdr>
      <w:divsChild>
        <w:div w:id="1856269043">
          <w:marLeft w:val="0"/>
          <w:marRight w:val="0"/>
          <w:marTop w:val="0"/>
          <w:marBottom w:val="0"/>
          <w:divBdr>
            <w:top w:val="none" w:sz="0" w:space="0" w:color="auto"/>
            <w:left w:val="none" w:sz="0" w:space="0" w:color="auto"/>
            <w:bottom w:val="none" w:sz="0" w:space="0" w:color="auto"/>
            <w:right w:val="none" w:sz="0" w:space="0" w:color="auto"/>
          </w:divBdr>
          <w:divsChild>
            <w:div w:id="279458562">
              <w:marLeft w:val="0"/>
              <w:marRight w:val="0"/>
              <w:marTop w:val="0"/>
              <w:marBottom w:val="0"/>
              <w:divBdr>
                <w:top w:val="none" w:sz="0" w:space="0" w:color="auto"/>
                <w:left w:val="none" w:sz="0" w:space="0" w:color="auto"/>
                <w:bottom w:val="none" w:sz="0" w:space="0" w:color="auto"/>
                <w:right w:val="none" w:sz="0" w:space="0" w:color="auto"/>
              </w:divBdr>
              <w:divsChild>
                <w:div w:id="9799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9394">
      <w:bodyDiv w:val="1"/>
      <w:marLeft w:val="0"/>
      <w:marRight w:val="0"/>
      <w:marTop w:val="0"/>
      <w:marBottom w:val="0"/>
      <w:divBdr>
        <w:top w:val="none" w:sz="0" w:space="0" w:color="auto"/>
        <w:left w:val="none" w:sz="0" w:space="0" w:color="auto"/>
        <w:bottom w:val="none" w:sz="0" w:space="0" w:color="auto"/>
        <w:right w:val="none" w:sz="0" w:space="0" w:color="auto"/>
      </w:divBdr>
      <w:divsChild>
        <w:div w:id="1998267972">
          <w:marLeft w:val="0"/>
          <w:marRight w:val="0"/>
          <w:marTop w:val="0"/>
          <w:marBottom w:val="0"/>
          <w:divBdr>
            <w:top w:val="none" w:sz="0" w:space="0" w:color="auto"/>
            <w:left w:val="none" w:sz="0" w:space="0" w:color="auto"/>
            <w:bottom w:val="none" w:sz="0" w:space="0" w:color="auto"/>
            <w:right w:val="none" w:sz="0" w:space="0" w:color="auto"/>
          </w:divBdr>
          <w:divsChild>
            <w:div w:id="1483082572">
              <w:marLeft w:val="0"/>
              <w:marRight w:val="0"/>
              <w:marTop w:val="0"/>
              <w:marBottom w:val="0"/>
              <w:divBdr>
                <w:top w:val="none" w:sz="0" w:space="0" w:color="auto"/>
                <w:left w:val="none" w:sz="0" w:space="0" w:color="auto"/>
                <w:bottom w:val="none" w:sz="0" w:space="0" w:color="auto"/>
                <w:right w:val="none" w:sz="0" w:space="0" w:color="auto"/>
              </w:divBdr>
              <w:divsChild>
                <w:div w:id="20386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9621">
      <w:bodyDiv w:val="1"/>
      <w:marLeft w:val="0"/>
      <w:marRight w:val="0"/>
      <w:marTop w:val="0"/>
      <w:marBottom w:val="0"/>
      <w:divBdr>
        <w:top w:val="none" w:sz="0" w:space="0" w:color="auto"/>
        <w:left w:val="none" w:sz="0" w:space="0" w:color="auto"/>
        <w:bottom w:val="none" w:sz="0" w:space="0" w:color="auto"/>
        <w:right w:val="none" w:sz="0" w:space="0" w:color="auto"/>
      </w:divBdr>
      <w:divsChild>
        <w:div w:id="1297179388">
          <w:marLeft w:val="360"/>
          <w:marRight w:val="0"/>
          <w:marTop w:val="77"/>
          <w:marBottom w:val="0"/>
          <w:divBdr>
            <w:top w:val="none" w:sz="0" w:space="0" w:color="auto"/>
            <w:left w:val="none" w:sz="0" w:space="0" w:color="auto"/>
            <w:bottom w:val="none" w:sz="0" w:space="0" w:color="auto"/>
            <w:right w:val="none" w:sz="0" w:space="0" w:color="auto"/>
          </w:divBdr>
        </w:div>
      </w:divsChild>
    </w:div>
    <w:div w:id="120077496">
      <w:bodyDiv w:val="1"/>
      <w:marLeft w:val="0"/>
      <w:marRight w:val="0"/>
      <w:marTop w:val="0"/>
      <w:marBottom w:val="0"/>
      <w:divBdr>
        <w:top w:val="none" w:sz="0" w:space="0" w:color="auto"/>
        <w:left w:val="none" w:sz="0" w:space="0" w:color="auto"/>
        <w:bottom w:val="none" w:sz="0" w:space="0" w:color="auto"/>
        <w:right w:val="none" w:sz="0" w:space="0" w:color="auto"/>
      </w:divBdr>
      <w:divsChild>
        <w:div w:id="552540762">
          <w:marLeft w:val="547"/>
          <w:marRight w:val="0"/>
          <w:marTop w:val="0"/>
          <w:marBottom w:val="240"/>
          <w:divBdr>
            <w:top w:val="none" w:sz="0" w:space="0" w:color="auto"/>
            <w:left w:val="none" w:sz="0" w:space="0" w:color="auto"/>
            <w:bottom w:val="none" w:sz="0" w:space="0" w:color="auto"/>
            <w:right w:val="none" w:sz="0" w:space="0" w:color="auto"/>
          </w:divBdr>
        </w:div>
        <w:div w:id="2011593889">
          <w:marLeft w:val="547"/>
          <w:marRight w:val="0"/>
          <w:marTop w:val="0"/>
          <w:marBottom w:val="240"/>
          <w:divBdr>
            <w:top w:val="none" w:sz="0" w:space="0" w:color="auto"/>
            <w:left w:val="none" w:sz="0" w:space="0" w:color="auto"/>
            <w:bottom w:val="none" w:sz="0" w:space="0" w:color="auto"/>
            <w:right w:val="none" w:sz="0" w:space="0" w:color="auto"/>
          </w:divBdr>
        </w:div>
        <w:div w:id="313337168">
          <w:marLeft w:val="547"/>
          <w:marRight w:val="0"/>
          <w:marTop w:val="0"/>
          <w:marBottom w:val="240"/>
          <w:divBdr>
            <w:top w:val="none" w:sz="0" w:space="0" w:color="auto"/>
            <w:left w:val="none" w:sz="0" w:space="0" w:color="auto"/>
            <w:bottom w:val="none" w:sz="0" w:space="0" w:color="auto"/>
            <w:right w:val="none" w:sz="0" w:space="0" w:color="auto"/>
          </w:divBdr>
        </w:div>
      </w:divsChild>
    </w:div>
    <w:div w:id="121118254">
      <w:bodyDiv w:val="1"/>
      <w:marLeft w:val="0"/>
      <w:marRight w:val="0"/>
      <w:marTop w:val="0"/>
      <w:marBottom w:val="0"/>
      <w:divBdr>
        <w:top w:val="none" w:sz="0" w:space="0" w:color="auto"/>
        <w:left w:val="none" w:sz="0" w:space="0" w:color="auto"/>
        <w:bottom w:val="none" w:sz="0" w:space="0" w:color="auto"/>
        <w:right w:val="none" w:sz="0" w:space="0" w:color="auto"/>
      </w:divBdr>
    </w:div>
    <w:div w:id="121463492">
      <w:bodyDiv w:val="1"/>
      <w:marLeft w:val="0"/>
      <w:marRight w:val="0"/>
      <w:marTop w:val="0"/>
      <w:marBottom w:val="0"/>
      <w:divBdr>
        <w:top w:val="none" w:sz="0" w:space="0" w:color="auto"/>
        <w:left w:val="none" w:sz="0" w:space="0" w:color="auto"/>
        <w:bottom w:val="none" w:sz="0" w:space="0" w:color="auto"/>
        <w:right w:val="none" w:sz="0" w:space="0" w:color="auto"/>
      </w:divBdr>
      <w:divsChild>
        <w:div w:id="1272203152">
          <w:marLeft w:val="0"/>
          <w:marRight w:val="0"/>
          <w:marTop w:val="0"/>
          <w:marBottom w:val="0"/>
          <w:divBdr>
            <w:top w:val="none" w:sz="0" w:space="0" w:color="auto"/>
            <w:left w:val="none" w:sz="0" w:space="0" w:color="auto"/>
            <w:bottom w:val="none" w:sz="0" w:space="0" w:color="auto"/>
            <w:right w:val="none" w:sz="0" w:space="0" w:color="auto"/>
          </w:divBdr>
          <w:divsChild>
            <w:div w:id="1181580676">
              <w:marLeft w:val="0"/>
              <w:marRight w:val="0"/>
              <w:marTop w:val="0"/>
              <w:marBottom w:val="0"/>
              <w:divBdr>
                <w:top w:val="none" w:sz="0" w:space="0" w:color="auto"/>
                <w:left w:val="none" w:sz="0" w:space="0" w:color="auto"/>
                <w:bottom w:val="none" w:sz="0" w:space="0" w:color="auto"/>
                <w:right w:val="none" w:sz="0" w:space="0" w:color="auto"/>
              </w:divBdr>
              <w:divsChild>
                <w:div w:id="9977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231">
      <w:bodyDiv w:val="1"/>
      <w:marLeft w:val="0"/>
      <w:marRight w:val="0"/>
      <w:marTop w:val="0"/>
      <w:marBottom w:val="0"/>
      <w:divBdr>
        <w:top w:val="none" w:sz="0" w:space="0" w:color="auto"/>
        <w:left w:val="none" w:sz="0" w:space="0" w:color="auto"/>
        <w:bottom w:val="none" w:sz="0" w:space="0" w:color="auto"/>
        <w:right w:val="none" w:sz="0" w:space="0" w:color="auto"/>
      </w:divBdr>
      <w:divsChild>
        <w:div w:id="1451120242">
          <w:marLeft w:val="0"/>
          <w:marRight w:val="0"/>
          <w:marTop w:val="0"/>
          <w:marBottom w:val="0"/>
          <w:divBdr>
            <w:top w:val="none" w:sz="0" w:space="0" w:color="auto"/>
            <w:left w:val="none" w:sz="0" w:space="0" w:color="auto"/>
            <w:bottom w:val="none" w:sz="0" w:space="0" w:color="auto"/>
            <w:right w:val="none" w:sz="0" w:space="0" w:color="auto"/>
          </w:divBdr>
          <w:divsChild>
            <w:div w:id="2107920895">
              <w:marLeft w:val="0"/>
              <w:marRight w:val="0"/>
              <w:marTop w:val="0"/>
              <w:marBottom w:val="0"/>
              <w:divBdr>
                <w:top w:val="none" w:sz="0" w:space="0" w:color="auto"/>
                <w:left w:val="none" w:sz="0" w:space="0" w:color="auto"/>
                <w:bottom w:val="none" w:sz="0" w:space="0" w:color="auto"/>
                <w:right w:val="none" w:sz="0" w:space="0" w:color="auto"/>
              </w:divBdr>
              <w:divsChild>
                <w:div w:id="11470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7584">
      <w:bodyDiv w:val="1"/>
      <w:marLeft w:val="0"/>
      <w:marRight w:val="0"/>
      <w:marTop w:val="0"/>
      <w:marBottom w:val="0"/>
      <w:divBdr>
        <w:top w:val="none" w:sz="0" w:space="0" w:color="auto"/>
        <w:left w:val="none" w:sz="0" w:space="0" w:color="auto"/>
        <w:bottom w:val="none" w:sz="0" w:space="0" w:color="auto"/>
        <w:right w:val="none" w:sz="0" w:space="0" w:color="auto"/>
      </w:divBdr>
      <w:divsChild>
        <w:div w:id="1014263819">
          <w:marLeft w:val="0"/>
          <w:marRight w:val="0"/>
          <w:marTop w:val="0"/>
          <w:marBottom w:val="0"/>
          <w:divBdr>
            <w:top w:val="none" w:sz="0" w:space="0" w:color="auto"/>
            <w:left w:val="none" w:sz="0" w:space="0" w:color="auto"/>
            <w:bottom w:val="none" w:sz="0" w:space="0" w:color="auto"/>
            <w:right w:val="none" w:sz="0" w:space="0" w:color="auto"/>
          </w:divBdr>
          <w:divsChild>
            <w:div w:id="9527454">
              <w:marLeft w:val="0"/>
              <w:marRight w:val="0"/>
              <w:marTop w:val="0"/>
              <w:marBottom w:val="0"/>
              <w:divBdr>
                <w:top w:val="none" w:sz="0" w:space="0" w:color="auto"/>
                <w:left w:val="none" w:sz="0" w:space="0" w:color="auto"/>
                <w:bottom w:val="none" w:sz="0" w:space="0" w:color="auto"/>
                <w:right w:val="none" w:sz="0" w:space="0" w:color="auto"/>
              </w:divBdr>
              <w:divsChild>
                <w:div w:id="6918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9155">
      <w:bodyDiv w:val="1"/>
      <w:marLeft w:val="0"/>
      <w:marRight w:val="0"/>
      <w:marTop w:val="0"/>
      <w:marBottom w:val="0"/>
      <w:divBdr>
        <w:top w:val="none" w:sz="0" w:space="0" w:color="auto"/>
        <w:left w:val="none" w:sz="0" w:space="0" w:color="auto"/>
        <w:bottom w:val="none" w:sz="0" w:space="0" w:color="auto"/>
        <w:right w:val="none" w:sz="0" w:space="0" w:color="auto"/>
      </w:divBdr>
    </w:div>
    <w:div w:id="128670825">
      <w:bodyDiv w:val="1"/>
      <w:marLeft w:val="0"/>
      <w:marRight w:val="0"/>
      <w:marTop w:val="0"/>
      <w:marBottom w:val="0"/>
      <w:divBdr>
        <w:top w:val="none" w:sz="0" w:space="0" w:color="auto"/>
        <w:left w:val="none" w:sz="0" w:space="0" w:color="auto"/>
        <w:bottom w:val="none" w:sz="0" w:space="0" w:color="auto"/>
        <w:right w:val="none" w:sz="0" w:space="0" w:color="auto"/>
      </w:divBdr>
      <w:divsChild>
        <w:div w:id="898439040">
          <w:marLeft w:val="0"/>
          <w:marRight w:val="0"/>
          <w:marTop w:val="0"/>
          <w:marBottom w:val="0"/>
          <w:divBdr>
            <w:top w:val="none" w:sz="0" w:space="0" w:color="auto"/>
            <w:left w:val="none" w:sz="0" w:space="0" w:color="auto"/>
            <w:bottom w:val="none" w:sz="0" w:space="0" w:color="auto"/>
            <w:right w:val="none" w:sz="0" w:space="0" w:color="auto"/>
          </w:divBdr>
          <w:divsChild>
            <w:div w:id="246962924">
              <w:marLeft w:val="0"/>
              <w:marRight w:val="0"/>
              <w:marTop w:val="0"/>
              <w:marBottom w:val="0"/>
              <w:divBdr>
                <w:top w:val="none" w:sz="0" w:space="0" w:color="auto"/>
                <w:left w:val="none" w:sz="0" w:space="0" w:color="auto"/>
                <w:bottom w:val="none" w:sz="0" w:space="0" w:color="auto"/>
                <w:right w:val="none" w:sz="0" w:space="0" w:color="auto"/>
              </w:divBdr>
              <w:divsChild>
                <w:div w:id="1055129737">
                  <w:marLeft w:val="0"/>
                  <w:marRight w:val="0"/>
                  <w:marTop w:val="0"/>
                  <w:marBottom w:val="0"/>
                  <w:divBdr>
                    <w:top w:val="none" w:sz="0" w:space="0" w:color="auto"/>
                    <w:left w:val="none" w:sz="0" w:space="0" w:color="auto"/>
                    <w:bottom w:val="none" w:sz="0" w:space="0" w:color="auto"/>
                    <w:right w:val="none" w:sz="0" w:space="0" w:color="auto"/>
                  </w:divBdr>
                </w:div>
              </w:divsChild>
            </w:div>
            <w:div w:id="420294297">
              <w:marLeft w:val="0"/>
              <w:marRight w:val="0"/>
              <w:marTop w:val="0"/>
              <w:marBottom w:val="0"/>
              <w:divBdr>
                <w:top w:val="none" w:sz="0" w:space="0" w:color="auto"/>
                <w:left w:val="none" w:sz="0" w:space="0" w:color="auto"/>
                <w:bottom w:val="none" w:sz="0" w:space="0" w:color="auto"/>
                <w:right w:val="none" w:sz="0" w:space="0" w:color="auto"/>
              </w:divBdr>
              <w:divsChild>
                <w:div w:id="11513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9643">
      <w:bodyDiv w:val="1"/>
      <w:marLeft w:val="0"/>
      <w:marRight w:val="0"/>
      <w:marTop w:val="0"/>
      <w:marBottom w:val="0"/>
      <w:divBdr>
        <w:top w:val="none" w:sz="0" w:space="0" w:color="auto"/>
        <w:left w:val="none" w:sz="0" w:space="0" w:color="auto"/>
        <w:bottom w:val="none" w:sz="0" w:space="0" w:color="auto"/>
        <w:right w:val="none" w:sz="0" w:space="0" w:color="auto"/>
      </w:divBdr>
      <w:divsChild>
        <w:div w:id="1893035209">
          <w:marLeft w:val="0"/>
          <w:marRight w:val="0"/>
          <w:marTop w:val="0"/>
          <w:marBottom w:val="0"/>
          <w:divBdr>
            <w:top w:val="none" w:sz="0" w:space="0" w:color="auto"/>
            <w:left w:val="none" w:sz="0" w:space="0" w:color="auto"/>
            <w:bottom w:val="none" w:sz="0" w:space="0" w:color="auto"/>
            <w:right w:val="none" w:sz="0" w:space="0" w:color="auto"/>
          </w:divBdr>
          <w:divsChild>
            <w:div w:id="1896315218">
              <w:marLeft w:val="0"/>
              <w:marRight w:val="0"/>
              <w:marTop w:val="0"/>
              <w:marBottom w:val="0"/>
              <w:divBdr>
                <w:top w:val="none" w:sz="0" w:space="0" w:color="auto"/>
                <w:left w:val="none" w:sz="0" w:space="0" w:color="auto"/>
                <w:bottom w:val="none" w:sz="0" w:space="0" w:color="auto"/>
                <w:right w:val="none" w:sz="0" w:space="0" w:color="auto"/>
              </w:divBdr>
              <w:divsChild>
                <w:div w:id="13895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8331">
      <w:bodyDiv w:val="1"/>
      <w:marLeft w:val="0"/>
      <w:marRight w:val="0"/>
      <w:marTop w:val="0"/>
      <w:marBottom w:val="0"/>
      <w:divBdr>
        <w:top w:val="none" w:sz="0" w:space="0" w:color="auto"/>
        <w:left w:val="none" w:sz="0" w:space="0" w:color="auto"/>
        <w:bottom w:val="none" w:sz="0" w:space="0" w:color="auto"/>
        <w:right w:val="none" w:sz="0" w:space="0" w:color="auto"/>
      </w:divBdr>
      <w:divsChild>
        <w:div w:id="784274013">
          <w:marLeft w:val="0"/>
          <w:marRight w:val="0"/>
          <w:marTop w:val="0"/>
          <w:marBottom w:val="0"/>
          <w:divBdr>
            <w:top w:val="none" w:sz="0" w:space="0" w:color="auto"/>
            <w:left w:val="none" w:sz="0" w:space="0" w:color="auto"/>
            <w:bottom w:val="none" w:sz="0" w:space="0" w:color="auto"/>
            <w:right w:val="none" w:sz="0" w:space="0" w:color="auto"/>
          </w:divBdr>
          <w:divsChild>
            <w:div w:id="1902977451">
              <w:marLeft w:val="0"/>
              <w:marRight w:val="0"/>
              <w:marTop w:val="0"/>
              <w:marBottom w:val="0"/>
              <w:divBdr>
                <w:top w:val="none" w:sz="0" w:space="0" w:color="auto"/>
                <w:left w:val="none" w:sz="0" w:space="0" w:color="auto"/>
                <w:bottom w:val="none" w:sz="0" w:space="0" w:color="auto"/>
                <w:right w:val="none" w:sz="0" w:space="0" w:color="auto"/>
              </w:divBdr>
              <w:divsChild>
                <w:div w:id="18189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8588">
      <w:bodyDiv w:val="1"/>
      <w:marLeft w:val="0"/>
      <w:marRight w:val="0"/>
      <w:marTop w:val="0"/>
      <w:marBottom w:val="0"/>
      <w:divBdr>
        <w:top w:val="none" w:sz="0" w:space="0" w:color="auto"/>
        <w:left w:val="none" w:sz="0" w:space="0" w:color="auto"/>
        <w:bottom w:val="none" w:sz="0" w:space="0" w:color="auto"/>
        <w:right w:val="none" w:sz="0" w:space="0" w:color="auto"/>
      </w:divBdr>
      <w:divsChild>
        <w:div w:id="1371568477">
          <w:marLeft w:val="0"/>
          <w:marRight w:val="0"/>
          <w:marTop w:val="0"/>
          <w:marBottom w:val="0"/>
          <w:divBdr>
            <w:top w:val="none" w:sz="0" w:space="0" w:color="auto"/>
            <w:left w:val="none" w:sz="0" w:space="0" w:color="auto"/>
            <w:bottom w:val="none" w:sz="0" w:space="0" w:color="auto"/>
            <w:right w:val="none" w:sz="0" w:space="0" w:color="auto"/>
          </w:divBdr>
          <w:divsChild>
            <w:div w:id="849566942">
              <w:marLeft w:val="0"/>
              <w:marRight w:val="0"/>
              <w:marTop w:val="0"/>
              <w:marBottom w:val="0"/>
              <w:divBdr>
                <w:top w:val="none" w:sz="0" w:space="0" w:color="auto"/>
                <w:left w:val="none" w:sz="0" w:space="0" w:color="auto"/>
                <w:bottom w:val="none" w:sz="0" w:space="0" w:color="auto"/>
                <w:right w:val="none" w:sz="0" w:space="0" w:color="auto"/>
              </w:divBdr>
              <w:divsChild>
                <w:div w:id="4906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9685">
      <w:bodyDiv w:val="1"/>
      <w:marLeft w:val="0"/>
      <w:marRight w:val="0"/>
      <w:marTop w:val="0"/>
      <w:marBottom w:val="0"/>
      <w:divBdr>
        <w:top w:val="none" w:sz="0" w:space="0" w:color="auto"/>
        <w:left w:val="none" w:sz="0" w:space="0" w:color="auto"/>
        <w:bottom w:val="none" w:sz="0" w:space="0" w:color="auto"/>
        <w:right w:val="none" w:sz="0" w:space="0" w:color="auto"/>
      </w:divBdr>
      <w:divsChild>
        <w:div w:id="247857442">
          <w:marLeft w:val="0"/>
          <w:marRight w:val="0"/>
          <w:marTop w:val="0"/>
          <w:marBottom w:val="0"/>
          <w:divBdr>
            <w:top w:val="none" w:sz="0" w:space="0" w:color="auto"/>
            <w:left w:val="none" w:sz="0" w:space="0" w:color="auto"/>
            <w:bottom w:val="none" w:sz="0" w:space="0" w:color="auto"/>
            <w:right w:val="none" w:sz="0" w:space="0" w:color="auto"/>
          </w:divBdr>
          <w:divsChild>
            <w:div w:id="1254901121">
              <w:marLeft w:val="0"/>
              <w:marRight w:val="0"/>
              <w:marTop w:val="0"/>
              <w:marBottom w:val="0"/>
              <w:divBdr>
                <w:top w:val="none" w:sz="0" w:space="0" w:color="auto"/>
                <w:left w:val="none" w:sz="0" w:space="0" w:color="auto"/>
                <w:bottom w:val="none" w:sz="0" w:space="0" w:color="auto"/>
                <w:right w:val="none" w:sz="0" w:space="0" w:color="auto"/>
              </w:divBdr>
              <w:divsChild>
                <w:div w:id="3096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8559">
      <w:bodyDiv w:val="1"/>
      <w:marLeft w:val="0"/>
      <w:marRight w:val="0"/>
      <w:marTop w:val="0"/>
      <w:marBottom w:val="0"/>
      <w:divBdr>
        <w:top w:val="none" w:sz="0" w:space="0" w:color="auto"/>
        <w:left w:val="none" w:sz="0" w:space="0" w:color="auto"/>
        <w:bottom w:val="none" w:sz="0" w:space="0" w:color="auto"/>
        <w:right w:val="none" w:sz="0" w:space="0" w:color="auto"/>
      </w:divBdr>
      <w:divsChild>
        <w:div w:id="708648018">
          <w:marLeft w:val="0"/>
          <w:marRight w:val="0"/>
          <w:marTop w:val="0"/>
          <w:marBottom w:val="0"/>
          <w:divBdr>
            <w:top w:val="none" w:sz="0" w:space="0" w:color="auto"/>
            <w:left w:val="none" w:sz="0" w:space="0" w:color="auto"/>
            <w:bottom w:val="none" w:sz="0" w:space="0" w:color="auto"/>
            <w:right w:val="none" w:sz="0" w:space="0" w:color="auto"/>
          </w:divBdr>
          <w:divsChild>
            <w:div w:id="1052920358">
              <w:marLeft w:val="0"/>
              <w:marRight w:val="0"/>
              <w:marTop w:val="0"/>
              <w:marBottom w:val="0"/>
              <w:divBdr>
                <w:top w:val="none" w:sz="0" w:space="0" w:color="auto"/>
                <w:left w:val="none" w:sz="0" w:space="0" w:color="auto"/>
                <w:bottom w:val="none" w:sz="0" w:space="0" w:color="auto"/>
                <w:right w:val="none" w:sz="0" w:space="0" w:color="auto"/>
              </w:divBdr>
              <w:divsChild>
                <w:div w:id="5768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3024">
      <w:bodyDiv w:val="1"/>
      <w:marLeft w:val="0"/>
      <w:marRight w:val="0"/>
      <w:marTop w:val="0"/>
      <w:marBottom w:val="0"/>
      <w:divBdr>
        <w:top w:val="none" w:sz="0" w:space="0" w:color="auto"/>
        <w:left w:val="none" w:sz="0" w:space="0" w:color="auto"/>
        <w:bottom w:val="none" w:sz="0" w:space="0" w:color="auto"/>
        <w:right w:val="none" w:sz="0" w:space="0" w:color="auto"/>
      </w:divBdr>
      <w:divsChild>
        <w:div w:id="632173860">
          <w:marLeft w:val="547"/>
          <w:marRight w:val="0"/>
          <w:marTop w:val="0"/>
          <w:marBottom w:val="0"/>
          <w:divBdr>
            <w:top w:val="none" w:sz="0" w:space="0" w:color="auto"/>
            <w:left w:val="none" w:sz="0" w:space="0" w:color="auto"/>
            <w:bottom w:val="none" w:sz="0" w:space="0" w:color="auto"/>
            <w:right w:val="none" w:sz="0" w:space="0" w:color="auto"/>
          </w:divBdr>
        </w:div>
        <w:div w:id="72435981">
          <w:marLeft w:val="547"/>
          <w:marRight w:val="0"/>
          <w:marTop w:val="0"/>
          <w:marBottom w:val="0"/>
          <w:divBdr>
            <w:top w:val="none" w:sz="0" w:space="0" w:color="auto"/>
            <w:left w:val="none" w:sz="0" w:space="0" w:color="auto"/>
            <w:bottom w:val="none" w:sz="0" w:space="0" w:color="auto"/>
            <w:right w:val="none" w:sz="0" w:space="0" w:color="auto"/>
          </w:divBdr>
        </w:div>
      </w:divsChild>
    </w:div>
    <w:div w:id="141311563">
      <w:bodyDiv w:val="1"/>
      <w:marLeft w:val="0"/>
      <w:marRight w:val="0"/>
      <w:marTop w:val="0"/>
      <w:marBottom w:val="0"/>
      <w:divBdr>
        <w:top w:val="none" w:sz="0" w:space="0" w:color="auto"/>
        <w:left w:val="none" w:sz="0" w:space="0" w:color="auto"/>
        <w:bottom w:val="none" w:sz="0" w:space="0" w:color="auto"/>
        <w:right w:val="none" w:sz="0" w:space="0" w:color="auto"/>
      </w:divBdr>
      <w:divsChild>
        <w:div w:id="944773646">
          <w:marLeft w:val="0"/>
          <w:marRight w:val="0"/>
          <w:marTop w:val="0"/>
          <w:marBottom w:val="0"/>
          <w:divBdr>
            <w:top w:val="none" w:sz="0" w:space="0" w:color="auto"/>
            <w:left w:val="none" w:sz="0" w:space="0" w:color="auto"/>
            <w:bottom w:val="none" w:sz="0" w:space="0" w:color="auto"/>
            <w:right w:val="none" w:sz="0" w:space="0" w:color="auto"/>
          </w:divBdr>
          <w:divsChild>
            <w:div w:id="2063092082">
              <w:marLeft w:val="0"/>
              <w:marRight w:val="0"/>
              <w:marTop w:val="0"/>
              <w:marBottom w:val="0"/>
              <w:divBdr>
                <w:top w:val="none" w:sz="0" w:space="0" w:color="auto"/>
                <w:left w:val="none" w:sz="0" w:space="0" w:color="auto"/>
                <w:bottom w:val="none" w:sz="0" w:space="0" w:color="auto"/>
                <w:right w:val="none" w:sz="0" w:space="0" w:color="auto"/>
              </w:divBdr>
              <w:divsChild>
                <w:div w:id="14309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0826">
      <w:bodyDiv w:val="1"/>
      <w:marLeft w:val="0"/>
      <w:marRight w:val="0"/>
      <w:marTop w:val="0"/>
      <w:marBottom w:val="0"/>
      <w:divBdr>
        <w:top w:val="none" w:sz="0" w:space="0" w:color="auto"/>
        <w:left w:val="none" w:sz="0" w:space="0" w:color="auto"/>
        <w:bottom w:val="none" w:sz="0" w:space="0" w:color="auto"/>
        <w:right w:val="none" w:sz="0" w:space="0" w:color="auto"/>
      </w:divBdr>
    </w:div>
    <w:div w:id="143857095">
      <w:bodyDiv w:val="1"/>
      <w:marLeft w:val="0"/>
      <w:marRight w:val="0"/>
      <w:marTop w:val="0"/>
      <w:marBottom w:val="0"/>
      <w:divBdr>
        <w:top w:val="none" w:sz="0" w:space="0" w:color="auto"/>
        <w:left w:val="none" w:sz="0" w:space="0" w:color="auto"/>
        <w:bottom w:val="none" w:sz="0" w:space="0" w:color="auto"/>
        <w:right w:val="none" w:sz="0" w:space="0" w:color="auto"/>
      </w:divBdr>
      <w:divsChild>
        <w:div w:id="2137330336">
          <w:marLeft w:val="0"/>
          <w:marRight w:val="0"/>
          <w:marTop w:val="0"/>
          <w:marBottom w:val="0"/>
          <w:divBdr>
            <w:top w:val="none" w:sz="0" w:space="0" w:color="auto"/>
            <w:left w:val="none" w:sz="0" w:space="0" w:color="auto"/>
            <w:bottom w:val="none" w:sz="0" w:space="0" w:color="auto"/>
            <w:right w:val="none" w:sz="0" w:space="0" w:color="auto"/>
          </w:divBdr>
          <w:divsChild>
            <w:div w:id="1527058473">
              <w:marLeft w:val="0"/>
              <w:marRight w:val="0"/>
              <w:marTop w:val="0"/>
              <w:marBottom w:val="0"/>
              <w:divBdr>
                <w:top w:val="none" w:sz="0" w:space="0" w:color="auto"/>
                <w:left w:val="none" w:sz="0" w:space="0" w:color="auto"/>
                <w:bottom w:val="none" w:sz="0" w:space="0" w:color="auto"/>
                <w:right w:val="none" w:sz="0" w:space="0" w:color="auto"/>
              </w:divBdr>
              <w:divsChild>
                <w:div w:id="3621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3601">
      <w:bodyDiv w:val="1"/>
      <w:marLeft w:val="0"/>
      <w:marRight w:val="0"/>
      <w:marTop w:val="0"/>
      <w:marBottom w:val="0"/>
      <w:divBdr>
        <w:top w:val="none" w:sz="0" w:space="0" w:color="auto"/>
        <w:left w:val="none" w:sz="0" w:space="0" w:color="auto"/>
        <w:bottom w:val="none" w:sz="0" w:space="0" w:color="auto"/>
        <w:right w:val="none" w:sz="0" w:space="0" w:color="auto"/>
      </w:divBdr>
    </w:div>
    <w:div w:id="148064178">
      <w:bodyDiv w:val="1"/>
      <w:marLeft w:val="0"/>
      <w:marRight w:val="0"/>
      <w:marTop w:val="0"/>
      <w:marBottom w:val="0"/>
      <w:divBdr>
        <w:top w:val="none" w:sz="0" w:space="0" w:color="auto"/>
        <w:left w:val="none" w:sz="0" w:space="0" w:color="auto"/>
        <w:bottom w:val="none" w:sz="0" w:space="0" w:color="auto"/>
        <w:right w:val="none" w:sz="0" w:space="0" w:color="auto"/>
      </w:divBdr>
      <w:divsChild>
        <w:div w:id="609629258">
          <w:marLeft w:val="0"/>
          <w:marRight w:val="0"/>
          <w:marTop w:val="0"/>
          <w:marBottom w:val="0"/>
          <w:divBdr>
            <w:top w:val="none" w:sz="0" w:space="0" w:color="auto"/>
            <w:left w:val="none" w:sz="0" w:space="0" w:color="auto"/>
            <w:bottom w:val="none" w:sz="0" w:space="0" w:color="auto"/>
            <w:right w:val="none" w:sz="0" w:space="0" w:color="auto"/>
          </w:divBdr>
          <w:divsChild>
            <w:div w:id="837426416">
              <w:marLeft w:val="0"/>
              <w:marRight w:val="0"/>
              <w:marTop w:val="0"/>
              <w:marBottom w:val="0"/>
              <w:divBdr>
                <w:top w:val="none" w:sz="0" w:space="0" w:color="auto"/>
                <w:left w:val="none" w:sz="0" w:space="0" w:color="auto"/>
                <w:bottom w:val="none" w:sz="0" w:space="0" w:color="auto"/>
                <w:right w:val="none" w:sz="0" w:space="0" w:color="auto"/>
              </w:divBdr>
              <w:divsChild>
                <w:div w:id="8966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243">
      <w:bodyDiv w:val="1"/>
      <w:marLeft w:val="0"/>
      <w:marRight w:val="0"/>
      <w:marTop w:val="0"/>
      <w:marBottom w:val="0"/>
      <w:divBdr>
        <w:top w:val="none" w:sz="0" w:space="0" w:color="auto"/>
        <w:left w:val="none" w:sz="0" w:space="0" w:color="auto"/>
        <w:bottom w:val="none" w:sz="0" w:space="0" w:color="auto"/>
        <w:right w:val="none" w:sz="0" w:space="0" w:color="auto"/>
      </w:divBdr>
      <w:divsChild>
        <w:div w:id="1972708214">
          <w:marLeft w:val="0"/>
          <w:marRight w:val="0"/>
          <w:marTop w:val="0"/>
          <w:marBottom w:val="0"/>
          <w:divBdr>
            <w:top w:val="none" w:sz="0" w:space="0" w:color="auto"/>
            <w:left w:val="none" w:sz="0" w:space="0" w:color="auto"/>
            <w:bottom w:val="none" w:sz="0" w:space="0" w:color="auto"/>
            <w:right w:val="none" w:sz="0" w:space="0" w:color="auto"/>
          </w:divBdr>
          <w:divsChild>
            <w:div w:id="663364116">
              <w:marLeft w:val="0"/>
              <w:marRight w:val="0"/>
              <w:marTop w:val="0"/>
              <w:marBottom w:val="0"/>
              <w:divBdr>
                <w:top w:val="none" w:sz="0" w:space="0" w:color="auto"/>
                <w:left w:val="none" w:sz="0" w:space="0" w:color="auto"/>
                <w:bottom w:val="none" w:sz="0" w:space="0" w:color="auto"/>
                <w:right w:val="none" w:sz="0" w:space="0" w:color="auto"/>
              </w:divBdr>
              <w:divsChild>
                <w:div w:id="12007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716">
      <w:bodyDiv w:val="1"/>
      <w:marLeft w:val="0"/>
      <w:marRight w:val="0"/>
      <w:marTop w:val="0"/>
      <w:marBottom w:val="0"/>
      <w:divBdr>
        <w:top w:val="none" w:sz="0" w:space="0" w:color="auto"/>
        <w:left w:val="none" w:sz="0" w:space="0" w:color="auto"/>
        <w:bottom w:val="none" w:sz="0" w:space="0" w:color="auto"/>
        <w:right w:val="none" w:sz="0" w:space="0" w:color="auto"/>
      </w:divBdr>
    </w:div>
    <w:div w:id="158429398">
      <w:bodyDiv w:val="1"/>
      <w:marLeft w:val="0"/>
      <w:marRight w:val="0"/>
      <w:marTop w:val="0"/>
      <w:marBottom w:val="0"/>
      <w:divBdr>
        <w:top w:val="none" w:sz="0" w:space="0" w:color="auto"/>
        <w:left w:val="none" w:sz="0" w:space="0" w:color="auto"/>
        <w:bottom w:val="none" w:sz="0" w:space="0" w:color="auto"/>
        <w:right w:val="none" w:sz="0" w:space="0" w:color="auto"/>
      </w:divBdr>
      <w:divsChild>
        <w:div w:id="440996317">
          <w:marLeft w:val="0"/>
          <w:marRight w:val="0"/>
          <w:marTop w:val="0"/>
          <w:marBottom w:val="0"/>
          <w:divBdr>
            <w:top w:val="none" w:sz="0" w:space="0" w:color="auto"/>
            <w:left w:val="none" w:sz="0" w:space="0" w:color="auto"/>
            <w:bottom w:val="none" w:sz="0" w:space="0" w:color="auto"/>
            <w:right w:val="none" w:sz="0" w:space="0" w:color="auto"/>
          </w:divBdr>
          <w:divsChild>
            <w:div w:id="1224027514">
              <w:marLeft w:val="0"/>
              <w:marRight w:val="0"/>
              <w:marTop w:val="0"/>
              <w:marBottom w:val="0"/>
              <w:divBdr>
                <w:top w:val="none" w:sz="0" w:space="0" w:color="auto"/>
                <w:left w:val="none" w:sz="0" w:space="0" w:color="auto"/>
                <w:bottom w:val="none" w:sz="0" w:space="0" w:color="auto"/>
                <w:right w:val="none" w:sz="0" w:space="0" w:color="auto"/>
              </w:divBdr>
              <w:divsChild>
                <w:div w:id="1414281669">
                  <w:marLeft w:val="0"/>
                  <w:marRight w:val="0"/>
                  <w:marTop w:val="0"/>
                  <w:marBottom w:val="0"/>
                  <w:divBdr>
                    <w:top w:val="none" w:sz="0" w:space="0" w:color="auto"/>
                    <w:left w:val="none" w:sz="0" w:space="0" w:color="auto"/>
                    <w:bottom w:val="none" w:sz="0" w:space="0" w:color="auto"/>
                    <w:right w:val="none" w:sz="0" w:space="0" w:color="auto"/>
                  </w:divBdr>
                </w:div>
              </w:divsChild>
            </w:div>
            <w:div w:id="432629957">
              <w:marLeft w:val="0"/>
              <w:marRight w:val="0"/>
              <w:marTop w:val="0"/>
              <w:marBottom w:val="0"/>
              <w:divBdr>
                <w:top w:val="none" w:sz="0" w:space="0" w:color="auto"/>
                <w:left w:val="none" w:sz="0" w:space="0" w:color="auto"/>
                <w:bottom w:val="none" w:sz="0" w:space="0" w:color="auto"/>
                <w:right w:val="none" w:sz="0" w:space="0" w:color="auto"/>
              </w:divBdr>
              <w:divsChild>
                <w:div w:id="610747004">
                  <w:marLeft w:val="0"/>
                  <w:marRight w:val="0"/>
                  <w:marTop w:val="0"/>
                  <w:marBottom w:val="0"/>
                  <w:divBdr>
                    <w:top w:val="none" w:sz="0" w:space="0" w:color="auto"/>
                    <w:left w:val="none" w:sz="0" w:space="0" w:color="auto"/>
                    <w:bottom w:val="none" w:sz="0" w:space="0" w:color="auto"/>
                    <w:right w:val="none" w:sz="0" w:space="0" w:color="auto"/>
                  </w:divBdr>
                </w:div>
              </w:divsChild>
            </w:div>
            <w:div w:id="102650162">
              <w:marLeft w:val="0"/>
              <w:marRight w:val="0"/>
              <w:marTop w:val="0"/>
              <w:marBottom w:val="0"/>
              <w:divBdr>
                <w:top w:val="none" w:sz="0" w:space="0" w:color="auto"/>
                <w:left w:val="none" w:sz="0" w:space="0" w:color="auto"/>
                <w:bottom w:val="none" w:sz="0" w:space="0" w:color="auto"/>
                <w:right w:val="none" w:sz="0" w:space="0" w:color="auto"/>
              </w:divBdr>
              <w:divsChild>
                <w:div w:id="16509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7916">
          <w:marLeft w:val="0"/>
          <w:marRight w:val="0"/>
          <w:marTop w:val="0"/>
          <w:marBottom w:val="0"/>
          <w:divBdr>
            <w:top w:val="none" w:sz="0" w:space="0" w:color="auto"/>
            <w:left w:val="none" w:sz="0" w:space="0" w:color="auto"/>
            <w:bottom w:val="none" w:sz="0" w:space="0" w:color="auto"/>
            <w:right w:val="none" w:sz="0" w:space="0" w:color="auto"/>
          </w:divBdr>
          <w:divsChild>
            <w:div w:id="1999336519">
              <w:marLeft w:val="0"/>
              <w:marRight w:val="0"/>
              <w:marTop w:val="0"/>
              <w:marBottom w:val="0"/>
              <w:divBdr>
                <w:top w:val="none" w:sz="0" w:space="0" w:color="auto"/>
                <w:left w:val="none" w:sz="0" w:space="0" w:color="auto"/>
                <w:bottom w:val="none" w:sz="0" w:space="0" w:color="auto"/>
                <w:right w:val="none" w:sz="0" w:space="0" w:color="auto"/>
              </w:divBdr>
              <w:divsChild>
                <w:div w:id="13378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1960">
      <w:bodyDiv w:val="1"/>
      <w:marLeft w:val="0"/>
      <w:marRight w:val="0"/>
      <w:marTop w:val="0"/>
      <w:marBottom w:val="0"/>
      <w:divBdr>
        <w:top w:val="none" w:sz="0" w:space="0" w:color="auto"/>
        <w:left w:val="none" w:sz="0" w:space="0" w:color="auto"/>
        <w:bottom w:val="none" w:sz="0" w:space="0" w:color="auto"/>
        <w:right w:val="none" w:sz="0" w:space="0" w:color="auto"/>
      </w:divBdr>
    </w:div>
    <w:div w:id="162159948">
      <w:bodyDiv w:val="1"/>
      <w:marLeft w:val="0"/>
      <w:marRight w:val="0"/>
      <w:marTop w:val="0"/>
      <w:marBottom w:val="0"/>
      <w:divBdr>
        <w:top w:val="none" w:sz="0" w:space="0" w:color="auto"/>
        <w:left w:val="none" w:sz="0" w:space="0" w:color="auto"/>
        <w:bottom w:val="none" w:sz="0" w:space="0" w:color="auto"/>
        <w:right w:val="none" w:sz="0" w:space="0" w:color="auto"/>
      </w:divBdr>
      <w:divsChild>
        <w:div w:id="1315332326">
          <w:marLeft w:val="0"/>
          <w:marRight w:val="0"/>
          <w:marTop w:val="0"/>
          <w:marBottom w:val="0"/>
          <w:divBdr>
            <w:top w:val="none" w:sz="0" w:space="0" w:color="auto"/>
            <w:left w:val="none" w:sz="0" w:space="0" w:color="auto"/>
            <w:bottom w:val="none" w:sz="0" w:space="0" w:color="auto"/>
            <w:right w:val="none" w:sz="0" w:space="0" w:color="auto"/>
          </w:divBdr>
          <w:divsChild>
            <w:div w:id="398675345">
              <w:marLeft w:val="0"/>
              <w:marRight w:val="0"/>
              <w:marTop w:val="0"/>
              <w:marBottom w:val="0"/>
              <w:divBdr>
                <w:top w:val="none" w:sz="0" w:space="0" w:color="auto"/>
                <w:left w:val="none" w:sz="0" w:space="0" w:color="auto"/>
                <w:bottom w:val="none" w:sz="0" w:space="0" w:color="auto"/>
                <w:right w:val="none" w:sz="0" w:space="0" w:color="auto"/>
              </w:divBdr>
              <w:divsChild>
                <w:div w:id="14857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280">
      <w:bodyDiv w:val="1"/>
      <w:marLeft w:val="0"/>
      <w:marRight w:val="0"/>
      <w:marTop w:val="0"/>
      <w:marBottom w:val="0"/>
      <w:divBdr>
        <w:top w:val="none" w:sz="0" w:space="0" w:color="auto"/>
        <w:left w:val="none" w:sz="0" w:space="0" w:color="auto"/>
        <w:bottom w:val="none" w:sz="0" w:space="0" w:color="auto"/>
        <w:right w:val="none" w:sz="0" w:space="0" w:color="auto"/>
      </w:divBdr>
      <w:divsChild>
        <w:div w:id="1393655230">
          <w:marLeft w:val="0"/>
          <w:marRight w:val="0"/>
          <w:marTop w:val="0"/>
          <w:marBottom w:val="0"/>
          <w:divBdr>
            <w:top w:val="none" w:sz="0" w:space="0" w:color="auto"/>
            <w:left w:val="none" w:sz="0" w:space="0" w:color="auto"/>
            <w:bottom w:val="none" w:sz="0" w:space="0" w:color="auto"/>
            <w:right w:val="none" w:sz="0" w:space="0" w:color="auto"/>
          </w:divBdr>
          <w:divsChild>
            <w:div w:id="1603535240">
              <w:marLeft w:val="0"/>
              <w:marRight w:val="0"/>
              <w:marTop w:val="0"/>
              <w:marBottom w:val="0"/>
              <w:divBdr>
                <w:top w:val="none" w:sz="0" w:space="0" w:color="auto"/>
                <w:left w:val="none" w:sz="0" w:space="0" w:color="auto"/>
                <w:bottom w:val="none" w:sz="0" w:space="0" w:color="auto"/>
                <w:right w:val="none" w:sz="0" w:space="0" w:color="auto"/>
              </w:divBdr>
              <w:divsChild>
                <w:div w:id="2842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902">
      <w:bodyDiv w:val="1"/>
      <w:marLeft w:val="0"/>
      <w:marRight w:val="0"/>
      <w:marTop w:val="0"/>
      <w:marBottom w:val="0"/>
      <w:divBdr>
        <w:top w:val="none" w:sz="0" w:space="0" w:color="auto"/>
        <w:left w:val="none" w:sz="0" w:space="0" w:color="auto"/>
        <w:bottom w:val="none" w:sz="0" w:space="0" w:color="auto"/>
        <w:right w:val="none" w:sz="0" w:space="0" w:color="auto"/>
      </w:divBdr>
    </w:div>
    <w:div w:id="167641320">
      <w:bodyDiv w:val="1"/>
      <w:marLeft w:val="0"/>
      <w:marRight w:val="0"/>
      <w:marTop w:val="0"/>
      <w:marBottom w:val="0"/>
      <w:divBdr>
        <w:top w:val="none" w:sz="0" w:space="0" w:color="auto"/>
        <w:left w:val="none" w:sz="0" w:space="0" w:color="auto"/>
        <w:bottom w:val="none" w:sz="0" w:space="0" w:color="auto"/>
        <w:right w:val="none" w:sz="0" w:space="0" w:color="auto"/>
      </w:divBdr>
    </w:div>
    <w:div w:id="168376541">
      <w:bodyDiv w:val="1"/>
      <w:marLeft w:val="0"/>
      <w:marRight w:val="0"/>
      <w:marTop w:val="0"/>
      <w:marBottom w:val="0"/>
      <w:divBdr>
        <w:top w:val="none" w:sz="0" w:space="0" w:color="auto"/>
        <w:left w:val="none" w:sz="0" w:space="0" w:color="auto"/>
        <w:bottom w:val="none" w:sz="0" w:space="0" w:color="auto"/>
        <w:right w:val="none" w:sz="0" w:space="0" w:color="auto"/>
      </w:divBdr>
    </w:div>
    <w:div w:id="170990661">
      <w:bodyDiv w:val="1"/>
      <w:marLeft w:val="0"/>
      <w:marRight w:val="0"/>
      <w:marTop w:val="0"/>
      <w:marBottom w:val="0"/>
      <w:divBdr>
        <w:top w:val="none" w:sz="0" w:space="0" w:color="auto"/>
        <w:left w:val="none" w:sz="0" w:space="0" w:color="auto"/>
        <w:bottom w:val="none" w:sz="0" w:space="0" w:color="auto"/>
        <w:right w:val="none" w:sz="0" w:space="0" w:color="auto"/>
      </w:divBdr>
    </w:div>
    <w:div w:id="171141416">
      <w:bodyDiv w:val="1"/>
      <w:marLeft w:val="0"/>
      <w:marRight w:val="0"/>
      <w:marTop w:val="0"/>
      <w:marBottom w:val="0"/>
      <w:divBdr>
        <w:top w:val="none" w:sz="0" w:space="0" w:color="auto"/>
        <w:left w:val="none" w:sz="0" w:space="0" w:color="auto"/>
        <w:bottom w:val="none" w:sz="0" w:space="0" w:color="auto"/>
        <w:right w:val="none" w:sz="0" w:space="0" w:color="auto"/>
      </w:divBdr>
    </w:div>
    <w:div w:id="180827145">
      <w:bodyDiv w:val="1"/>
      <w:marLeft w:val="0"/>
      <w:marRight w:val="0"/>
      <w:marTop w:val="0"/>
      <w:marBottom w:val="0"/>
      <w:divBdr>
        <w:top w:val="none" w:sz="0" w:space="0" w:color="auto"/>
        <w:left w:val="none" w:sz="0" w:space="0" w:color="auto"/>
        <w:bottom w:val="none" w:sz="0" w:space="0" w:color="auto"/>
        <w:right w:val="none" w:sz="0" w:space="0" w:color="auto"/>
      </w:divBdr>
      <w:divsChild>
        <w:div w:id="1208489929">
          <w:marLeft w:val="0"/>
          <w:marRight w:val="0"/>
          <w:marTop w:val="0"/>
          <w:marBottom w:val="0"/>
          <w:divBdr>
            <w:top w:val="none" w:sz="0" w:space="0" w:color="auto"/>
            <w:left w:val="none" w:sz="0" w:space="0" w:color="auto"/>
            <w:bottom w:val="none" w:sz="0" w:space="0" w:color="auto"/>
            <w:right w:val="none" w:sz="0" w:space="0" w:color="auto"/>
          </w:divBdr>
          <w:divsChild>
            <w:div w:id="925073178">
              <w:marLeft w:val="0"/>
              <w:marRight w:val="0"/>
              <w:marTop w:val="0"/>
              <w:marBottom w:val="0"/>
              <w:divBdr>
                <w:top w:val="none" w:sz="0" w:space="0" w:color="auto"/>
                <w:left w:val="none" w:sz="0" w:space="0" w:color="auto"/>
                <w:bottom w:val="none" w:sz="0" w:space="0" w:color="auto"/>
                <w:right w:val="none" w:sz="0" w:space="0" w:color="auto"/>
              </w:divBdr>
              <w:divsChild>
                <w:div w:id="9808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1192">
      <w:bodyDiv w:val="1"/>
      <w:marLeft w:val="0"/>
      <w:marRight w:val="0"/>
      <w:marTop w:val="0"/>
      <w:marBottom w:val="0"/>
      <w:divBdr>
        <w:top w:val="none" w:sz="0" w:space="0" w:color="auto"/>
        <w:left w:val="none" w:sz="0" w:space="0" w:color="auto"/>
        <w:bottom w:val="none" w:sz="0" w:space="0" w:color="auto"/>
        <w:right w:val="none" w:sz="0" w:space="0" w:color="auto"/>
      </w:divBdr>
    </w:div>
    <w:div w:id="182598484">
      <w:bodyDiv w:val="1"/>
      <w:marLeft w:val="0"/>
      <w:marRight w:val="0"/>
      <w:marTop w:val="0"/>
      <w:marBottom w:val="0"/>
      <w:divBdr>
        <w:top w:val="none" w:sz="0" w:space="0" w:color="auto"/>
        <w:left w:val="none" w:sz="0" w:space="0" w:color="auto"/>
        <w:bottom w:val="none" w:sz="0" w:space="0" w:color="auto"/>
        <w:right w:val="none" w:sz="0" w:space="0" w:color="auto"/>
      </w:divBdr>
    </w:div>
    <w:div w:id="184566575">
      <w:bodyDiv w:val="1"/>
      <w:marLeft w:val="0"/>
      <w:marRight w:val="0"/>
      <w:marTop w:val="0"/>
      <w:marBottom w:val="0"/>
      <w:divBdr>
        <w:top w:val="none" w:sz="0" w:space="0" w:color="auto"/>
        <w:left w:val="none" w:sz="0" w:space="0" w:color="auto"/>
        <w:bottom w:val="none" w:sz="0" w:space="0" w:color="auto"/>
        <w:right w:val="none" w:sz="0" w:space="0" w:color="auto"/>
      </w:divBdr>
    </w:div>
    <w:div w:id="184754104">
      <w:bodyDiv w:val="1"/>
      <w:marLeft w:val="0"/>
      <w:marRight w:val="0"/>
      <w:marTop w:val="0"/>
      <w:marBottom w:val="0"/>
      <w:divBdr>
        <w:top w:val="none" w:sz="0" w:space="0" w:color="auto"/>
        <w:left w:val="none" w:sz="0" w:space="0" w:color="auto"/>
        <w:bottom w:val="none" w:sz="0" w:space="0" w:color="auto"/>
        <w:right w:val="none" w:sz="0" w:space="0" w:color="auto"/>
      </w:divBdr>
      <w:divsChild>
        <w:div w:id="760835357">
          <w:marLeft w:val="0"/>
          <w:marRight w:val="0"/>
          <w:marTop w:val="0"/>
          <w:marBottom w:val="0"/>
          <w:divBdr>
            <w:top w:val="none" w:sz="0" w:space="0" w:color="auto"/>
            <w:left w:val="none" w:sz="0" w:space="0" w:color="auto"/>
            <w:bottom w:val="none" w:sz="0" w:space="0" w:color="auto"/>
            <w:right w:val="none" w:sz="0" w:space="0" w:color="auto"/>
          </w:divBdr>
          <w:divsChild>
            <w:div w:id="1606502703">
              <w:marLeft w:val="0"/>
              <w:marRight w:val="0"/>
              <w:marTop w:val="0"/>
              <w:marBottom w:val="0"/>
              <w:divBdr>
                <w:top w:val="none" w:sz="0" w:space="0" w:color="auto"/>
                <w:left w:val="none" w:sz="0" w:space="0" w:color="auto"/>
                <w:bottom w:val="none" w:sz="0" w:space="0" w:color="auto"/>
                <w:right w:val="none" w:sz="0" w:space="0" w:color="auto"/>
              </w:divBdr>
              <w:divsChild>
                <w:div w:id="14233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3410">
      <w:bodyDiv w:val="1"/>
      <w:marLeft w:val="0"/>
      <w:marRight w:val="0"/>
      <w:marTop w:val="0"/>
      <w:marBottom w:val="0"/>
      <w:divBdr>
        <w:top w:val="none" w:sz="0" w:space="0" w:color="auto"/>
        <w:left w:val="none" w:sz="0" w:space="0" w:color="auto"/>
        <w:bottom w:val="none" w:sz="0" w:space="0" w:color="auto"/>
        <w:right w:val="none" w:sz="0" w:space="0" w:color="auto"/>
      </w:divBdr>
    </w:div>
    <w:div w:id="192116999">
      <w:bodyDiv w:val="1"/>
      <w:marLeft w:val="0"/>
      <w:marRight w:val="0"/>
      <w:marTop w:val="0"/>
      <w:marBottom w:val="0"/>
      <w:divBdr>
        <w:top w:val="none" w:sz="0" w:space="0" w:color="auto"/>
        <w:left w:val="none" w:sz="0" w:space="0" w:color="auto"/>
        <w:bottom w:val="none" w:sz="0" w:space="0" w:color="auto"/>
        <w:right w:val="none" w:sz="0" w:space="0" w:color="auto"/>
      </w:divBdr>
    </w:div>
    <w:div w:id="192501947">
      <w:bodyDiv w:val="1"/>
      <w:marLeft w:val="0"/>
      <w:marRight w:val="0"/>
      <w:marTop w:val="0"/>
      <w:marBottom w:val="0"/>
      <w:divBdr>
        <w:top w:val="none" w:sz="0" w:space="0" w:color="auto"/>
        <w:left w:val="none" w:sz="0" w:space="0" w:color="auto"/>
        <w:bottom w:val="none" w:sz="0" w:space="0" w:color="auto"/>
        <w:right w:val="none" w:sz="0" w:space="0" w:color="auto"/>
      </w:divBdr>
      <w:divsChild>
        <w:div w:id="750393372">
          <w:marLeft w:val="0"/>
          <w:marRight w:val="0"/>
          <w:marTop w:val="0"/>
          <w:marBottom w:val="0"/>
          <w:divBdr>
            <w:top w:val="none" w:sz="0" w:space="0" w:color="auto"/>
            <w:left w:val="none" w:sz="0" w:space="0" w:color="auto"/>
            <w:bottom w:val="none" w:sz="0" w:space="0" w:color="auto"/>
            <w:right w:val="none" w:sz="0" w:space="0" w:color="auto"/>
          </w:divBdr>
          <w:divsChild>
            <w:div w:id="19286389">
              <w:marLeft w:val="0"/>
              <w:marRight w:val="0"/>
              <w:marTop w:val="0"/>
              <w:marBottom w:val="0"/>
              <w:divBdr>
                <w:top w:val="none" w:sz="0" w:space="0" w:color="auto"/>
                <w:left w:val="none" w:sz="0" w:space="0" w:color="auto"/>
                <w:bottom w:val="none" w:sz="0" w:space="0" w:color="auto"/>
                <w:right w:val="none" w:sz="0" w:space="0" w:color="auto"/>
              </w:divBdr>
              <w:divsChild>
                <w:div w:id="20787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4433">
      <w:bodyDiv w:val="1"/>
      <w:marLeft w:val="0"/>
      <w:marRight w:val="0"/>
      <w:marTop w:val="0"/>
      <w:marBottom w:val="0"/>
      <w:divBdr>
        <w:top w:val="none" w:sz="0" w:space="0" w:color="auto"/>
        <w:left w:val="none" w:sz="0" w:space="0" w:color="auto"/>
        <w:bottom w:val="none" w:sz="0" w:space="0" w:color="auto"/>
        <w:right w:val="none" w:sz="0" w:space="0" w:color="auto"/>
      </w:divBdr>
      <w:divsChild>
        <w:div w:id="1302729146">
          <w:marLeft w:val="0"/>
          <w:marRight w:val="0"/>
          <w:marTop w:val="0"/>
          <w:marBottom w:val="0"/>
          <w:divBdr>
            <w:top w:val="none" w:sz="0" w:space="0" w:color="auto"/>
            <w:left w:val="none" w:sz="0" w:space="0" w:color="auto"/>
            <w:bottom w:val="none" w:sz="0" w:space="0" w:color="auto"/>
            <w:right w:val="none" w:sz="0" w:space="0" w:color="auto"/>
          </w:divBdr>
          <w:divsChild>
            <w:div w:id="1470825033">
              <w:marLeft w:val="0"/>
              <w:marRight w:val="0"/>
              <w:marTop w:val="0"/>
              <w:marBottom w:val="0"/>
              <w:divBdr>
                <w:top w:val="none" w:sz="0" w:space="0" w:color="auto"/>
                <w:left w:val="none" w:sz="0" w:space="0" w:color="auto"/>
                <w:bottom w:val="none" w:sz="0" w:space="0" w:color="auto"/>
                <w:right w:val="none" w:sz="0" w:space="0" w:color="auto"/>
              </w:divBdr>
              <w:divsChild>
                <w:div w:id="1344360306">
                  <w:marLeft w:val="0"/>
                  <w:marRight w:val="0"/>
                  <w:marTop w:val="0"/>
                  <w:marBottom w:val="0"/>
                  <w:divBdr>
                    <w:top w:val="none" w:sz="0" w:space="0" w:color="auto"/>
                    <w:left w:val="none" w:sz="0" w:space="0" w:color="auto"/>
                    <w:bottom w:val="none" w:sz="0" w:space="0" w:color="auto"/>
                    <w:right w:val="none" w:sz="0" w:space="0" w:color="auto"/>
                  </w:divBdr>
                </w:div>
              </w:divsChild>
            </w:div>
            <w:div w:id="1768577210">
              <w:marLeft w:val="0"/>
              <w:marRight w:val="0"/>
              <w:marTop w:val="0"/>
              <w:marBottom w:val="0"/>
              <w:divBdr>
                <w:top w:val="none" w:sz="0" w:space="0" w:color="auto"/>
                <w:left w:val="none" w:sz="0" w:space="0" w:color="auto"/>
                <w:bottom w:val="none" w:sz="0" w:space="0" w:color="auto"/>
                <w:right w:val="none" w:sz="0" w:space="0" w:color="auto"/>
              </w:divBdr>
              <w:divsChild>
                <w:div w:id="1172988113">
                  <w:marLeft w:val="0"/>
                  <w:marRight w:val="0"/>
                  <w:marTop w:val="0"/>
                  <w:marBottom w:val="0"/>
                  <w:divBdr>
                    <w:top w:val="none" w:sz="0" w:space="0" w:color="auto"/>
                    <w:left w:val="none" w:sz="0" w:space="0" w:color="auto"/>
                    <w:bottom w:val="none" w:sz="0" w:space="0" w:color="auto"/>
                    <w:right w:val="none" w:sz="0" w:space="0" w:color="auto"/>
                  </w:divBdr>
                </w:div>
              </w:divsChild>
            </w:div>
            <w:div w:id="1522666402">
              <w:marLeft w:val="0"/>
              <w:marRight w:val="0"/>
              <w:marTop w:val="0"/>
              <w:marBottom w:val="0"/>
              <w:divBdr>
                <w:top w:val="none" w:sz="0" w:space="0" w:color="auto"/>
                <w:left w:val="none" w:sz="0" w:space="0" w:color="auto"/>
                <w:bottom w:val="none" w:sz="0" w:space="0" w:color="auto"/>
                <w:right w:val="none" w:sz="0" w:space="0" w:color="auto"/>
              </w:divBdr>
              <w:divsChild>
                <w:div w:id="1877884461">
                  <w:marLeft w:val="0"/>
                  <w:marRight w:val="0"/>
                  <w:marTop w:val="0"/>
                  <w:marBottom w:val="0"/>
                  <w:divBdr>
                    <w:top w:val="none" w:sz="0" w:space="0" w:color="auto"/>
                    <w:left w:val="none" w:sz="0" w:space="0" w:color="auto"/>
                    <w:bottom w:val="none" w:sz="0" w:space="0" w:color="auto"/>
                    <w:right w:val="none" w:sz="0" w:space="0" w:color="auto"/>
                  </w:divBdr>
                </w:div>
              </w:divsChild>
            </w:div>
            <w:div w:id="585069573">
              <w:marLeft w:val="0"/>
              <w:marRight w:val="0"/>
              <w:marTop w:val="0"/>
              <w:marBottom w:val="0"/>
              <w:divBdr>
                <w:top w:val="none" w:sz="0" w:space="0" w:color="auto"/>
                <w:left w:val="none" w:sz="0" w:space="0" w:color="auto"/>
                <w:bottom w:val="none" w:sz="0" w:space="0" w:color="auto"/>
                <w:right w:val="none" w:sz="0" w:space="0" w:color="auto"/>
              </w:divBdr>
              <w:divsChild>
                <w:div w:id="1375349954">
                  <w:marLeft w:val="0"/>
                  <w:marRight w:val="0"/>
                  <w:marTop w:val="0"/>
                  <w:marBottom w:val="0"/>
                  <w:divBdr>
                    <w:top w:val="none" w:sz="0" w:space="0" w:color="auto"/>
                    <w:left w:val="none" w:sz="0" w:space="0" w:color="auto"/>
                    <w:bottom w:val="none" w:sz="0" w:space="0" w:color="auto"/>
                    <w:right w:val="none" w:sz="0" w:space="0" w:color="auto"/>
                  </w:divBdr>
                </w:div>
              </w:divsChild>
            </w:div>
            <w:div w:id="11345003">
              <w:marLeft w:val="0"/>
              <w:marRight w:val="0"/>
              <w:marTop w:val="0"/>
              <w:marBottom w:val="0"/>
              <w:divBdr>
                <w:top w:val="none" w:sz="0" w:space="0" w:color="auto"/>
                <w:left w:val="none" w:sz="0" w:space="0" w:color="auto"/>
                <w:bottom w:val="none" w:sz="0" w:space="0" w:color="auto"/>
                <w:right w:val="none" w:sz="0" w:space="0" w:color="auto"/>
              </w:divBdr>
              <w:divsChild>
                <w:div w:id="502861938">
                  <w:marLeft w:val="0"/>
                  <w:marRight w:val="0"/>
                  <w:marTop w:val="0"/>
                  <w:marBottom w:val="0"/>
                  <w:divBdr>
                    <w:top w:val="none" w:sz="0" w:space="0" w:color="auto"/>
                    <w:left w:val="none" w:sz="0" w:space="0" w:color="auto"/>
                    <w:bottom w:val="none" w:sz="0" w:space="0" w:color="auto"/>
                    <w:right w:val="none" w:sz="0" w:space="0" w:color="auto"/>
                  </w:divBdr>
                </w:div>
              </w:divsChild>
            </w:div>
            <w:div w:id="297150909">
              <w:marLeft w:val="0"/>
              <w:marRight w:val="0"/>
              <w:marTop w:val="0"/>
              <w:marBottom w:val="0"/>
              <w:divBdr>
                <w:top w:val="none" w:sz="0" w:space="0" w:color="auto"/>
                <w:left w:val="none" w:sz="0" w:space="0" w:color="auto"/>
                <w:bottom w:val="none" w:sz="0" w:space="0" w:color="auto"/>
                <w:right w:val="none" w:sz="0" w:space="0" w:color="auto"/>
              </w:divBdr>
              <w:divsChild>
                <w:div w:id="9295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9891">
          <w:marLeft w:val="0"/>
          <w:marRight w:val="0"/>
          <w:marTop w:val="0"/>
          <w:marBottom w:val="0"/>
          <w:divBdr>
            <w:top w:val="none" w:sz="0" w:space="0" w:color="auto"/>
            <w:left w:val="none" w:sz="0" w:space="0" w:color="auto"/>
            <w:bottom w:val="none" w:sz="0" w:space="0" w:color="auto"/>
            <w:right w:val="none" w:sz="0" w:space="0" w:color="auto"/>
          </w:divBdr>
          <w:divsChild>
            <w:div w:id="421997356">
              <w:marLeft w:val="0"/>
              <w:marRight w:val="0"/>
              <w:marTop w:val="0"/>
              <w:marBottom w:val="0"/>
              <w:divBdr>
                <w:top w:val="none" w:sz="0" w:space="0" w:color="auto"/>
                <w:left w:val="none" w:sz="0" w:space="0" w:color="auto"/>
                <w:bottom w:val="none" w:sz="0" w:space="0" w:color="auto"/>
                <w:right w:val="none" w:sz="0" w:space="0" w:color="auto"/>
              </w:divBdr>
              <w:divsChild>
                <w:div w:id="11096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9510">
      <w:bodyDiv w:val="1"/>
      <w:marLeft w:val="0"/>
      <w:marRight w:val="0"/>
      <w:marTop w:val="0"/>
      <w:marBottom w:val="0"/>
      <w:divBdr>
        <w:top w:val="none" w:sz="0" w:space="0" w:color="auto"/>
        <w:left w:val="none" w:sz="0" w:space="0" w:color="auto"/>
        <w:bottom w:val="none" w:sz="0" w:space="0" w:color="auto"/>
        <w:right w:val="none" w:sz="0" w:space="0" w:color="auto"/>
      </w:divBdr>
      <w:divsChild>
        <w:div w:id="1182738668">
          <w:marLeft w:val="0"/>
          <w:marRight w:val="0"/>
          <w:marTop w:val="0"/>
          <w:marBottom w:val="0"/>
          <w:divBdr>
            <w:top w:val="none" w:sz="0" w:space="0" w:color="auto"/>
            <w:left w:val="none" w:sz="0" w:space="0" w:color="auto"/>
            <w:bottom w:val="none" w:sz="0" w:space="0" w:color="auto"/>
            <w:right w:val="none" w:sz="0" w:space="0" w:color="auto"/>
          </w:divBdr>
          <w:divsChild>
            <w:div w:id="1959484324">
              <w:marLeft w:val="0"/>
              <w:marRight w:val="0"/>
              <w:marTop w:val="0"/>
              <w:marBottom w:val="0"/>
              <w:divBdr>
                <w:top w:val="none" w:sz="0" w:space="0" w:color="auto"/>
                <w:left w:val="none" w:sz="0" w:space="0" w:color="auto"/>
                <w:bottom w:val="none" w:sz="0" w:space="0" w:color="auto"/>
                <w:right w:val="none" w:sz="0" w:space="0" w:color="auto"/>
              </w:divBdr>
              <w:divsChild>
                <w:div w:id="16165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1144">
      <w:bodyDiv w:val="1"/>
      <w:marLeft w:val="0"/>
      <w:marRight w:val="0"/>
      <w:marTop w:val="0"/>
      <w:marBottom w:val="0"/>
      <w:divBdr>
        <w:top w:val="none" w:sz="0" w:space="0" w:color="auto"/>
        <w:left w:val="none" w:sz="0" w:space="0" w:color="auto"/>
        <w:bottom w:val="none" w:sz="0" w:space="0" w:color="auto"/>
        <w:right w:val="none" w:sz="0" w:space="0" w:color="auto"/>
      </w:divBdr>
      <w:divsChild>
        <w:div w:id="880825500">
          <w:marLeft w:val="0"/>
          <w:marRight w:val="0"/>
          <w:marTop w:val="0"/>
          <w:marBottom w:val="0"/>
          <w:divBdr>
            <w:top w:val="none" w:sz="0" w:space="0" w:color="auto"/>
            <w:left w:val="none" w:sz="0" w:space="0" w:color="auto"/>
            <w:bottom w:val="none" w:sz="0" w:space="0" w:color="auto"/>
            <w:right w:val="none" w:sz="0" w:space="0" w:color="auto"/>
          </w:divBdr>
          <w:divsChild>
            <w:div w:id="1561749996">
              <w:marLeft w:val="0"/>
              <w:marRight w:val="0"/>
              <w:marTop w:val="0"/>
              <w:marBottom w:val="0"/>
              <w:divBdr>
                <w:top w:val="none" w:sz="0" w:space="0" w:color="auto"/>
                <w:left w:val="none" w:sz="0" w:space="0" w:color="auto"/>
                <w:bottom w:val="none" w:sz="0" w:space="0" w:color="auto"/>
                <w:right w:val="none" w:sz="0" w:space="0" w:color="auto"/>
              </w:divBdr>
              <w:divsChild>
                <w:div w:id="8685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1543">
      <w:bodyDiv w:val="1"/>
      <w:marLeft w:val="0"/>
      <w:marRight w:val="0"/>
      <w:marTop w:val="0"/>
      <w:marBottom w:val="0"/>
      <w:divBdr>
        <w:top w:val="none" w:sz="0" w:space="0" w:color="auto"/>
        <w:left w:val="none" w:sz="0" w:space="0" w:color="auto"/>
        <w:bottom w:val="none" w:sz="0" w:space="0" w:color="auto"/>
        <w:right w:val="none" w:sz="0" w:space="0" w:color="auto"/>
      </w:divBdr>
      <w:divsChild>
        <w:div w:id="61371530">
          <w:marLeft w:val="0"/>
          <w:marRight w:val="0"/>
          <w:marTop w:val="0"/>
          <w:marBottom w:val="0"/>
          <w:divBdr>
            <w:top w:val="none" w:sz="0" w:space="0" w:color="auto"/>
            <w:left w:val="none" w:sz="0" w:space="0" w:color="auto"/>
            <w:bottom w:val="none" w:sz="0" w:space="0" w:color="auto"/>
            <w:right w:val="none" w:sz="0" w:space="0" w:color="auto"/>
          </w:divBdr>
          <w:divsChild>
            <w:div w:id="820853624">
              <w:marLeft w:val="0"/>
              <w:marRight w:val="0"/>
              <w:marTop w:val="0"/>
              <w:marBottom w:val="0"/>
              <w:divBdr>
                <w:top w:val="none" w:sz="0" w:space="0" w:color="auto"/>
                <w:left w:val="none" w:sz="0" w:space="0" w:color="auto"/>
                <w:bottom w:val="none" w:sz="0" w:space="0" w:color="auto"/>
                <w:right w:val="none" w:sz="0" w:space="0" w:color="auto"/>
              </w:divBdr>
              <w:divsChild>
                <w:div w:id="14988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2884">
      <w:bodyDiv w:val="1"/>
      <w:marLeft w:val="0"/>
      <w:marRight w:val="0"/>
      <w:marTop w:val="0"/>
      <w:marBottom w:val="0"/>
      <w:divBdr>
        <w:top w:val="none" w:sz="0" w:space="0" w:color="auto"/>
        <w:left w:val="none" w:sz="0" w:space="0" w:color="auto"/>
        <w:bottom w:val="none" w:sz="0" w:space="0" w:color="auto"/>
        <w:right w:val="none" w:sz="0" w:space="0" w:color="auto"/>
      </w:divBdr>
    </w:div>
    <w:div w:id="205527131">
      <w:bodyDiv w:val="1"/>
      <w:marLeft w:val="0"/>
      <w:marRight w:val="0"/>
      <w:marTop w:val="0"/>
      <w:marBottom w:val="0"/>
      <w:divBdr>
        <w:top w:val="none" w:sz="0" w:space="0" w:color="auto"/>
        <w:left w:val="none" w:sz="0" w:space="0" w:color="auto"/>
        <w:bottom w:val="none" w:sz="0" w:space="0" w:color="auto"/>
        <w:right w:val="none" w:sz="0" w:space="0" w:color="auto"/>
      </w:divBdr>
      <w:divsChild>
        <w:div w:id="1196311894">
          <w:marLeft w:val="0"/>
          <w:marRight w:val="0"/>
          <w:marTop w:val="0"/>
          <w:marBottom w:val="0"/>
          <w:divBdr>
            <w:top w:val="none" w:sz="0" w:space="0" w:color="auto"/>
            <w:left w:val="none" w:sz="0" w:space="0" w:color="auto"/>
            <w:bottom w:val="none" w:sz="0" w:space="0" w:color="auto"/>
            <w:right w:val="none" w:sz="0" w:space="0" w:color="auto"/>
          </w:divBdr>
          <w:divsChild>
            <w:div w:id="1237939637">
              <w:marLeft w:val="0"/>
              <w:marRight w:val="0"/>
              <w:marTop w:val="0"/>
              <w:marBottom w:val="0"/>
              <w:divBdr>
                <w:top w:val="none" w:sz="0" w:space="0" w:color="auto"/>
                <w:left w:val="none" w:sz="0" w:space="0" w:color="auto"/>
                <w:bottom w:val="none" w:sz="0" w:space="0" w:color="auto"/>
                <w:right w:val="none" w:sz="0" w:space="0" w:color="auto"/>
              </w:divBdr>
              <w:divsChild>
                <w:div w:id="1716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8790">
      <w:bodyDiv w:val="1"/>
      <w:marLeft w:val="0"/>
      <w:marRight w:val="0"/>
      <w:marTop w:val="0"/>
      <w:marBottom w:val="0"/>
      <w:divBdr>
        <w:top w:val="none" w:sz="0" w:space="0" w:color="auto"/>
        <w:left w:val="none" w:sz="0" w:space="0" w:color="auto"/>
        <w:bottom w:val="none" w:sz="0" w:space="0" w:color="auto"/>
        <w:right w:val="none" w:sz="0" w:space="0" w:color="auto"/>
      </w:divBdr>
    </w:div>
    <w:div w:id="210272119">
      <w:bodyDiv w:val="1"/>
      <w:marLeft w:val="0"/>
      <w:marRight w:val="0"/>
      <w:marTop w:val="0"/>
      <w:marBottom w:val="0"/>
      <w:divBdr>
        <w:top w:val="none" w:sz="0" w:space="0" w:color="auto"/>
        <w:left w:val="none" w:sz="0" w:space="0" w:color="auto"/>
        <w:bottom w:val="none" w:sz="0" w:space="0" w:color="auto"/>
        <w:right w:val="none" w:sz="0" w:space="0" w:color="auto"/>
      </w:divBdr>
    </w:div>
    <w:div w:id="214197519">
      <w:bodyDiv w:val="1"/>
      <w:marLeft w:val="0"/>
      <w:marRight w:val="0"/>
      <w:marTop w:val="0"/>
      <w:marBottom w:val="0"/>
      <w:divBdr>
        <w:top w:val="none" w:sz="0" w:space="0" w:color="auto"/>
        <w:left w:val="none" w:sz="0" w:space="0" w:color="auto"/>
        <w:bottom w:val="none" w:sz="0" w:space="0" w:color="auto"/>
        <w:right w:val="none" w:sz="0" w:space="0" w:color="auto"/>
      </w:divBdr>
    </w:div>
    <w:div w:id="217594158">
      <w:bodyDiv w:val="1"/>
      <w:marLeft w:val="0"/>
      <w:marRight w:val="0"/>
      <w:marTop w:val="0"/>
      <w:marBottom w:val="0"/>
      <w:divBdr>
        <w:top w:val="none" w:sz="0" w:space="0" w:color="auto"/>
        <w:left w:val="none" w:sz="0" w:space="0" w:color="auto"/>
        <w:bottom w:val="none" w:sz="0" w:space="0" w:color="auto"/>
        <w:right w:val="none" w:sz="0" w:space="0" w:color="auto"/>
      </w:divBdr>
      <w:divsChild>
        <w:div w:id="1220287297">
          <w:marLeft w:val="0"/>
          <w:marRight w:val="0"/>
          <w:marTop w:val="0"/>
          <w:marBottom w:val="0"/>
          <w:divBdr>
            <w:top w:val="none" w:sz="0" w:space="0" w:color="auto"/>
            <w:left w:val="none" w:sz="0" w:space="0" w:color="auto"/>
            <w:bottom w:val="none" w:sz="0" w:space="0" w:color="auto"/>
            <w:right w:val="none" w:sz="0" w:space="0" w:color="auto"/>
          </w:divBdr>
          <w:divsChild>
            <w:div w:id="853148774">
              <w:marLeft w:val="0"/>
              <w:marRight w:val="0"/>
              <w:marTop w:val="0"/>
              <w:marBottom w:val="0"/>
              <w:divBdr>
                <w:top w:val="none" w:sz="0" w:space="0" w:color="auto"/>
                <w:left w:val="none" w:sz="0" w:space="0" w:color="auto"/>
                <w:bottom w:val="none" w:sz="0" w:space="0" w:color="auto"/>
                <w:right w:val="none" w:sz="0" w:space="0" w:color="auto"/>
              </w:divBdr>
              <w:divsChild>
                <w:div w:id="12434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4254">
      <w:bodyDiv w:val="1"/>
      <w:marLeft w:val="0"/>
      <w:marRight w:val="0"/>
      <w:marTop w:val="0"/>
      <w:marBottom w:val="0"/>
      <w:divBdr>
        <w:top w:val="none" w:sz="0" w:space="0" w:color="auto"/>
        <w:left w:val="none" w:sz="0" w:space="0" w:color="auto"/>
        <w:bottom w:val="none" w:sz="0" w:space="0" w:color="auto"/>
        <w:right w:val="none" w:sz="0" w:space="0" w:color="auto"/>
      </w:divBdr>
      <w:divsChild>
        <w:div w:id="426341698">
          <w:marLeft w:val="0"/>
          <w:marRight w:val="0"/>
          <w:marTop w:val="0"/>
          <w:marBottom w:val="0"/>
          <w:divBdr>
            <w:top w:val="none" w:sz="0" w:space="0" w:color="auto"/>
            <w:left w:val="none" w:sz="0" w:space="0" w:color="auto"/>
            <w:bottom w:val="none" w:sz="0" w:space="0" w:color="auto"/>
            <w:right w:val="none" w:sz="0" w:space="0" w:color="auto"/>
          </w:divBdr>
          <w:divsChild>
            <w:div w:id="1273242423">
              <w:marLeft w:val="0"/>
              <w:marRight w:val="0"/>
              <w:marTop w:val="0"/>
              <w:marBottom w:val="0"/>
              <w:divBdr>
                <w:top w:val="none" w:sz="0" w:space="0" w:color="auto"/>
                <w:left w:val="none" w:sz="0" w:space="0" w:color="auto"/>
                <w:bottom w:val="none" w:sz="0" w:space="0" w:color="auto"/>
                <w:right w:val="none" w:sz="0" w:space="0" w:color="auto"/>
              </w:divBdr>
              <w:divsChild>
                <w:div w:id="18377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3099">
      <w:bodyDiv w:val="1"/>
      <w:marLeft w:val="0"/>
      <w:marRight w:val="0"/>
      <w:marTop w:val="0"/>
      <w:marBottom w:val="0"/>
      <w:divBdr>
        <w:top w:val="none" w:sz="0" w:space="0" w:color="auto"/>
        <w:left w:val="none" w:sz="0" w:space="0" w:color="auto"/>
        <w:bottom w:val="none" w:sz="0" w:space="0" w:color="auto"/>
        <w:right w:val="none" w:sz="0" w:space="0" w:color="auto"/>
      </w:divBdr>
    </w:div>
    <w:div w:id="222256096">
      <w:bodyDiv w:val="1"/>
      <w:marLeft w:val="0"/>
      <w:marRight w:val="0"/>
      <w:marTop w:val="0"/>
      <w:marBottom w:val="0"/>
      <w:divBdr>
        <w:top w:val="none" w:sz="0" w:space="0" w:color="auto"/>
        <w:left w:val="none" w:sz="0" w:space="0" w:color="auto"/>
        <w:bottom w:val="none" w:sz="0" w:space="0" w:color="auto"/>
        <w:right w:val="none" w:sz="0" w:space="0" w:color="auto"/>
      </w:divBdr>
    </w:div>
    <w:div w:id="224146673">
      <w:bodyDiv w:val="1"/>
      <w:marLeft w:val="0"/>
      <w:marRight w:val="0"/>
      <w:marTop w:val="0"/>
      <w:marBottom w:val="0"/>
      <w:divBdr>
        <w:top w:val="none" w:sz="0" w:space="0" w:color="auto"/>
        <w:left w:val="none" w:sz="0" w:space="0" w:color="auto"/>
        <w:bottom w:val="none" w:sz="0" w:space="0" w:color="auto"/>
        <w:right w:val="none" w:sz="0" w:space="0" w:color="auto"/>
      </w:divBdr>
      <w:divsChild>
        <w:div w:id="1236433298">
          <w:marLeft w:val="0"/>
          <w:marRight w:val="0"/>
          <w:marTop w:val="0"/>
          <w:marBottom w:val="0"/>
          <w:divBdr>
            <w:top w:val="none" w:sz="0" w:space="0" w:color="auto"/>
            <w:left w:val="none" w:sz="0" w:space="0" w:color="auto"/>
            <w:bottom w:val="none" w:sz="0" w:space="0" w:color="auto"/>
            <w:right w:val="none" w:sz="0" w:space="0" w:color="auto"/>
          </w:divBdr>
          <w:divsChild>
            <w:div w:id="1641156144">
              <w:marLeft w:val="0"/>
              <w:marRight w:val="0"/>
              <w:marTop w:val="0"/>
              <w:marBottom w:val="0"/>
              <w:divBdr>
                <w:top w:val="none" w:sz="0" w:space="0" w:color="auto"/>
                <w:left w:val="none" w:sz="0" w:space="0" w:color="auto"/>
                <w:bottom w:val="none" w:sz="0" w:space="0" w:color="auto"/>
                <w:right w:val="none" w:sz="0" w:space="0" w:color="auto"/>
              </w:divBdr>
              <w:divsChild>
                <w:div w:id="16741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4367">
      <w:bodyDiv w:val="1"/>
      <w:marLeft w:val="0"/>
      <w:marRight w:val="0"/>
      <w:marTop w:val="0"/>
      <w:marBottom w:val="0"/>
      <w:divBdr>
        <w:top w:val="none" w:sz="0" w:space="0" w:color="auto"/>
        <w:left w:val="none" w:sz="0" w:space="0" w:color="auto"/>
        <w:bottom w:val="none" w:sz="0" w:space="0" w:color="auto"/>
        <w:right w:val="none" w:sz="0" w:space="0" w:color="auto"/>
      </w:divBdr>
      <w:divsChild>
        <w:div w:id="1235164472">
          <w:marLeft w:val="0"/>
          <w:marRight w:val="0"/>
          <w:marTop w:val="0"/>
          <w:marBottom w:val="0"/>
          <w:divBdr>
            <w:top w:val="none" w:sz="0" w:space="0" w:color="auto"/>
            <w:left w:val="none" w:sz="0" w:space="0" w:color="auto"/>
            <w:bottom w:val="none" w:sz="0" w:space="0" w:color="auto"/>
            <w:right w:val="none" w:sz="0" w:space="0" w:color="auto"/>
          </w:divBdr>
          <w:divsChild>
            <w:div w:id="1842357282">
              <w:marLeft w:val="0"/>
              <w:marRight w:val="0"/>
              <w:marTop w:val="0"/>
              <w:marBottom w:val="0"/>
              <w:divBdr>
                <w:top w:val="none" w:sz="0" w:space="0" w:color="auto"/>
                <w:left w:val="none" w:sz="0" w:space="0" w:color="auto"/>
                <w:bottom w:val="none" w:sz="0" w:space="0" w:color="auto"/>
                <w:right w:val="none" w:sz="0" w:space="0" w:color="auto"/>
              </w:divBdr>
              <w:divsChild>
                <w:div w:id="1426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36279">
      <w:bodyDiv w:val="1"/>
      <w:marLeft w:val="0"/>
      <w:marRight w:val="0"/>
      <w:marTop w:val="0"/>
      <w:marBottom w:val="0"/>
      <w:divBdr>
        <w:top w:val="none" w:sz="0" w:space="0" w:color="auto"/>
        <w:left w:val="none" w:sz="0" w:space="0" w:color="auto"/>
        <w:bottom w:val="none" w:sz="0" w:space="0" w:color="auto"/>
        <w:right w:val="none" w:sz="0" w:space="0" w:color="auto"/>
      </w:divBdr>
      <w:divsChild>
        <w:div w:id="2022508258">
          <w:marLeft w:val="0"/>
          <w:marRight w:val="0"/>
          <w:marTop w:val="0"/>
          <w:marBottom w:val="0"/>
          <w:divBdr>
            <w:top w:val="none" w:sz="0" w:space="0" w:color="auto"/>
            <w:left w:val="none" w:sz="0" w:space="0" w:color="auto"/>
            <w:bottom w:val="none" w:sz="0" w:space="0" w:color="auto"/>
            <w:right w:val="none" w:sz="0" w:space="0" w:color="auto"/>
          </w:divBdr>
          <w:divsChild>
            <w:div w:id="1837115007">
              <w:marLeft w:val="0"/>
              <w:marRight w:val="0"/>
              <w:marTop w:val="0"/>
              <w:marBottom w:val="0"/>
              <w:divBdr>
                <w:top w:val="none" w:sz="0" w:space="0" w:color="auto"/>
                <w:left w:val="none" w:sz="0" w:space="0" w:color="auto"/>
                <w:bottom w:val="none" w:sz="0" w:space="0" w:color="auto"/>
                <w:right w:val="none" w:sz="0" w:space="0" w:color="auto"/>
              </w:divBdr>
              <w:divsChild>
                <w:div w:id="14607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846665">
      <w:bodyDiv w:val="1"/>
      <w:marLeft w:val="0"/>
      <w:marRight w:val="0"/>
      <w:marTop w:val="0"/>
      <w:marBottom w:val="0"/>
      <w:divBdr>
        <w:top w:val="none" w:sz="0" w:space="0" w:color="auto"/>
        <w:left w:val="none" w:sz="0" w:space="0" w:color="auto"/>
        <w:bottom w:val="none" w:sz="0" w:space="0" w:color="auto"/>
        <w:right w:val="none" w:sz="0" w:space="0" w:color="auto"/>
      </w:divBdr>
    </w:div>
    <w:div w:id="231156823">
      <w:bodyDiv w:val="1"/>
      <w:marLeft w:val="0"/>
      <w:marRight w:val="0"/>
      <w:marTop w:val="0"/>
      <w:marBottom w:val="0"/>
      <w:divBdr>
        <w:top w:val="none" w:sz="0" w:space="0" w:color="auto"/>
        <w:left w:val="none" w:sz="0" w:space="0" w:color="auto"/>
        <w:bottom w:val="none" w:sz="0" w:space="0" w:color="auto"/>
        <w:right w:val="none" w:sz="0" w:space="0" w:color="auto"/>
      </w:divBdr>
      <w:divsChild>
        <w:div w:id="1559434432">
          <w:marLeft w:val="461"/>
          <w:marRight w:val="0"/>
          <w:marTop w:val="0"/>
          <w:marBottom w:val="240"/>
          <w:divBdr>
            <w:top w:val="none" w:sz="0" w:space="0" w:color="auto"/>
            <w:left w:val="none" w:sz="0" w:space="0" w:color="auto"/>
            <w:bottom w:val="none" w:sz="0" w:space="0" w:color="auto"/>
            <w:right w:val="none" w:sz="0" w:space="0" w:color="auto"/>
          </w:divBdr>
        </w:div>
        <w:div w:id="1370490379">
          <w:marLeft w:val="461"/>
          <w:marRight w:val="0"/>
          <w:marTop w:val="0"/>
          <w:marBottom w:val="240"/>
          <w:divBdr>
            <w:top w:val="none" w:sz="0" w:space="0" w:color="auto"/>
            <w:left w:val="none" w:sz="0" w:space="0" w:color="auto"/>
            <w:bottom w:val="none" w:sz="0" w:space="0" w:color="auto"/>
            <w:right w:val="none" w:sz="0" w:space="0" w:color="auto"/>
          </w:divBdr>
        </w:div>
        <w:div w:id="145437890">
          <w:marLeft w:val="461"/>
          <w:marRight w:val="0"/>
          <w:marTop w:val="0"/>
          <w:marBottom w:val="240"/>
          <w:divBdr>
            <w:top w:val="none" w:sz="0" w:space="0" w:color="auto"/>
            <w:left w:val="none" w:sz="0" w:space="0" w:color="auto"/>
            <w:bottom w:val="none" w:sz="0" w:space="0" w:color="auto"/>
            <w:right w:val="none" w:sz="0" w:space="0" w:color="auto"/>
          </w:divBdr>
        </w:div>
        <w:div w:id="1636568044">
          <w:marLeft w:val="461"/>
          <w:marRight w:val="0"/>
          <w:marTop w:val="0"/>
          <w:marBottom w:val="240"/>
          <w:divBdr>
            <w:top w:val="none" w:sz="0" w:space="0" w:color="auto"/>
            <w:left w:val="none" w:sz="0" w:space="0" w:color="auto"/>
            <w:bottom w:val="none" w:sz="0" w:space="0" w:color="auto"/>
            <w:right w:val="none" w:sz="0" w:space="0" w:color="auto"/>
          </w:divBdr>
        </w:div>
        <w:div w:id="1447502971">
          <w:marLeft w:val="461"/>
          <w:marRight w:val="0"/>
          <w:marTop w:val="0"/>
          <w:marBottom w:val="240"/>
          <w:divBdr>
            <w:top w:val="none" w:sz="0" w:space="0" w:color="auto"/>
            <w:left w:val="none" w:sz="0" w:space="0" w:color="auto"/>
            <w:bottom w:val="none" w:sz="0" w:space="0" w:color="auto"/>
            <w:right w:val="none" w:sz="0" w:space="0" w:color="auto"/>
          </w:divBdr>
        </w:div>
      </w:divsChild>
    </w:div>
    <w:div w:id="233204914">
      <w:bodyDiv w:val="1"/>
      <w:marLeft w:val="0"/>
      <w:marRight w:val="0"/>
      <w:marTop w:val="0"/>
      <w:marBottom w:val="0"/>
      <w:divBdr>
        <w:top w:val="none" w:sz="0" w:space="0" w:color="auto"/>
        <w:left w:val="none" w:sz="0" w:space="0" w:color="auto"/>
        <w:bottom w:val="none" w:sz="0" w:space="0" w:color="auto"/>
        <w:right w:val="none" w:sz="0" w:space="0" w:color="auto"/>
      </w:divBdr>
    </w:div>
    <w:div w:id="236330049">
      <w:bodyDiv w:val="1"/>
      <w:marLeft w:val="0"/>
      <w:marRight w:val="0"/>
      <w:marTop w:val="0"/>
      <w:marBottom w:val="0"/>
      <w:divBdr>
        <w:top w:val="none" w:sz="0" w:space="0" w:color="auto"/>
        <w:left w:val="none" w:sz="0" w:space="0" w:color="auto"/>
        <w:bottom w:val="none" w:sz="0" w:space="0" w:color="auto"/>
        <w:right w:val="none" w:sz="0" w:space="0" w:color="auto"/>
      </w:divBdr>
    </w:div>
    <w:div w:id="243758059">
      <w:bodyDiv w:val="1"/>
      <w:marLeft w:val="0"/>
      <w:marRight w:val="0"/>
      <w:marTop w:val="0"/>
      <w:marBottom w:val="0"/>
      <w:divBdr>
        <w:top w:val="none" w:sz="0" w:space="0" w:color="auto"/>
        <w:left w:val="none" w:sz="0" w:space="0" w:color="auto"/>
        <w:bottom w:val="none" w:sz="0" w:space="0" w:color="auto"/>
        <w:right w:val="none" w:sz="0" w:space="0" w:color="auto"/>
      </w:divBdr>
      <w:divsChild>
        <w:div w:id="217283409">
          <w:marLeft w:val="0"/>
          <w:marRight w:val="0"/>
          <w:marTop w:val="0"/>
          <w:marBottom w:val="0"/>
          <w:divBdr>
            <w:top w:val="none" w:sz="0" w:space="0" w:color="auto"/>
            <w:left w:val="none" w:sz="0" w:space="0" w:color="auto"/>
            <w:bottom w:val="none" w:sz="0" w:space="0" w:color="auto"/>
            <w:right w:val="none" w:sz="0" w:space="0" w:color="auto"/>
          </w:divBdr>
          <w:divsChild>
            <w:div w:id="2131703058">
              <w:marLeft w:val="0"/>
              <w:marRight w:val="0"/>
              <w:marTop w:val="0"/>
              <w:marBottom w:val="0"/>
              <w:divBdr>
                <w:top w:val="none" w:sz="0" w:space="0" w:color="auto"/>
                <w:left w:val="none" w:sz="0" w:space="0" w:color="auto"/>
                <w:bottom w:val="none" w:sz="0" w:space="0" w:color="auto"/>
                <w:right w:val="none" w:sz="0" w:space="0" w:color="auto"/>
              </w:divBdr>
              <w:divsChild>
                <w:div w:id="15047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2687">
      <w:bodyDiv w:val="1"/>
      <w:marLeft w:val="0"/>
      <w:marRight w:val="0"/>
      <w:marTop w:val="0"/>
      <w:marBottom w:val="0"/>
      <w:divBdr>
        <w:top w:val="none" w:sz="0" w:space="0" w:color="auto"/>
        <w:left w:val="none" w:sz="0" w:space="0" w:color="auto"/>
        <w:bottom w:val="none" w:sz="0" w:space="0" w:color="auto"/>
        <w:right w:val="none" w:sz="0" w:space="0" w:color="auto"/>
      </w:divBdr>
      <w:divsChild>
        <w:div w:id="266891522">
          <w:marLeft w:val="0"/>
          <w:marRight w:val="0"/>
          <w:marTop w:val="0"/>
          <w:marBottom w:val="0"/>
          <w:divBdr>
            <w:top w:val="none" w:sz="0" w:space="0" w:color="auto"/>
            <w:left w:val="none" w:sz="0" w:space="0" w:color="auto"/>
            <w:bottom w:val="none" w:sz="0" w:space="0" w:color="auto"/>
            <w:right w:val="none" w:sz="0" w:space="0" w:color="auto"/>
          </w:divBdr>
          <w:divsChild>
            <w:div w:id="1043361820">
              <w:marLeft w:val="0"/>
              <w:marRight w:val="0"/>
              <w:marTop w:val="0"/>
              <w:marBottom w:val="0"/>
              <w:divBdr>
                <w:top w:val="none" w:sz="0" w:space="0" w:color="auto"/>
                <w:left w:val="none" w:sz="0" w:space="0" w:color="auto"/>
                <w:bottom w:val="none" w:sz="0" w:space="0" w:color="auto"/>
                <w:right w:val="none" w:sz="0" w:space="0" w:color="auto"/>
              </w:divBdr>
              <w:divsChild>
                <w:div w:id="12775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8995">
      <w:bodyDiv w:val="1"/>
      <w:marLeft w:val="0"/>
      <w:marRight w:val="0"/>
      <w:marTop w:val="0"/>
      <w:marBottom w:val="0"/>
      <w:divBdr>
        <w:top w:val="none" w:sz="0" w:space="0" w:color="auto"/>
        <w:left w:val="none" w:sz="0" w:space="0" w:color="auto"/>
        <w:bottom w:val="none" w:sz="0" w:space="0" w:color="auto"/>
        <w:right w:val="none" w:sz="0" w:space="0" w:color="auto"/>
      </w:divBdr>
    </w:div>
    <w:div w:id="247270896">
      <w:bodyDiv w:val="1"/>
      <w:marLeft w:val="0"/>
      <w:marRight w:val="0"/>
      <w:marTop w:val="0"/>
      <w:marBottom w:val="0"/>
      <w:divBdr>
        <w:top w:val="none" w:sz="0" w:space="0" w:color="auto"/>
        <w:left w:val="none" w:sz="0" w:space="0" w:color="auto"/>
        <w:bottom w:val="none" w:sz="0" w:space="0" w:color="auto"/>
        <w:right w:val="none" w:sz="0" w:space="0" w:color="auto"/>
      </w:divBdr>
      <w:divsChild>
        <w:div w:id="1014452760">
          <w:marLeft w:val="0"/>
          <w:marRight w:val="0"/>
          <w:marTop w:val="0"/>
          <w:marBottom w:val="0"/>
          <w:divBdr>
            <w:top w:val="none" w:sz="0" w:space="0" w:color="auto"/>
            <w:left w:val="none" w:sz="0" w:space="0" w:color="auto"/>
            <w:bottom w:val="none" w:sz="0" w:space="0" w:color="auto"/>
            <w:right w:val="none" w:sz="0" w:space="0" w:color="auto"/>
          </w:divBdr>
          <w:divsChild>
            <w:div w:id="1347902575">
              <w:marLeft w:val="0"/>
              <w:marRight w:val="0"/>
              <w:marTop w:val="0"/>
              <w:marBottom w:val="0"/>
              <w:divBdr>
                <w:top w:val="none" w:sz="0" w:space="0" w:color="auto"/>
                <w:left w:val="none" w:sz="0" w:space="0" w:color="auto"/>
                <w:bottom w:val="none" w:sz="0" w:space="0" w:color="auto"/>
                <w:right w:val="none" w:sz="0" w:space="0" w:color="auto"/>
              </w:divBdr>
              <w:divsChild>
                <w:div w:id="19288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91741">
      <w:bodyDiv w:val="1"/>
      <w:marLeft w:val="0"/>
      <w:marRight w:val="0"/>
      <w:marTop w:val="0"/>
      <w:marBottom w:val="0"/>
      <w:divBdr>
        <w:top w:val="none" w:sz="0" w:space="0" w:color="auto"/>
        <w:left w:val="none" w:sz="0" w:space="0" w:color="auto"/>
        <w:bottom w:val="none" w:sz="0" w:space="0" w:color="auto"/>
        <w:right w:val="none" w:sz="0" w:space="0" w:color="auto"/>
      </w:divBdr>
    </w:div>
    <w:div w:id="247925266">
      <w:bodyDiv w:val="1"/>
      <w:marLeft w:val="0"/>
      <w:marRight w:val="0"/>
      <w:marTop w:val="0"/>
      <w:marBottom w:val="0"/>
      <w:divBdr>
        <w:top w:val="none" w:sz="0" w:space="0" w:color="auto"/>
        <w:left w:val="none" w:sz="0" w:space="0" w:color="auto"/>
        <w:bottom w:val="none" w:sz="0" w:space="0" w:color="auto"/>
        <w:right w:val="none" w:sz="0" w:space="0" w:color="auto"/>
      </w:divBdr>
      <w:divsChild>
        <w:div w:id="1820343534">
          <w:marLeft w:val="0"/>
          <w:marRight w:val="0"/>
          <w:marTop w:val="0"/>
          <w:marBottom w:val="0"/>
          <w:divBdr>
            <w:top w:val="none" w:sz="0" w:space="0" w:color="auto"/>
            <w:left w:val="none" w:sz="0" w:space="0" w:color="auto"/>
            <w:bottom w:val="none" w:sz="0" w:space="0" w:color="auto"/>
            <w:right w:val="none" w:sz="0" w:space="0" w:color="auto"/>
          </w:divBdr>
          <w:divsChild>
            <w:div w:id="2142648030">
              <w:marLeft w:val="0"/>
              <w:marRight w:val="0"/>
              <w:marTop w:val="0"/>
              <w:marBottom w:val="0"/>
              <w:divBdr>
                <w:top w:val="none" w:sz="0" w:space="0" w:color="auto"/>
                <w:left w:val="none" w:sz="0" w:space="0" w:color="auto"/>
                <w:bottom w:val="none" w:sz="0" w:space="0" w:color="auto"/>
                <w:right w:val="none" w:sz="0" w:space="0" w:color="auto"/>
              </w:divBdr>
              <w:divsChild>
                <w:div w:id="4473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7119">
      <w:bodyDiv w:val="1"/>
      <w:marLeft w:val="0"/>
      <w:marRight w:val="0"/>
      <w:marTop w:val="0"/>
      <w:marBottom w:val="0"/>
      <w:divBdr>
        <w:top w:val="none" w:sz="0" w:space="0" w:color="auto"/>
        <w:left w:val="none" w:sz="0" w:space="0" w:color="auto"/>
        <w:bottom w:val="none" w:sz="0" w:space="0" w:color="auto"/>
        <w:right w:val="none" w:sz="0" w:space="0" w:color="auto"/>
      </w:divBdr>
      <w:divsChild>
        <w:div w:id="1859848673">
          <w:marLeft w:val="0"/>
          <w:marRight w:val="0"/>
          <w:marTop w:val="0"/>
          <w:marBottom w:val="0"/>
          <w:divBdr>
            <w:top w:val="none" w:sz="0" w:space="0" w:color="auto"/>
            <w:left w:val="none" w:sz="0" w:space="0" w:color="auto"/>
            <w:bottom w:val="none" w:sz="0" w:space="0" w:color="auto"/>
            <w:right w:val="none" w:sz="0" w:space="0" w:color="auto"/>
          </w:divBdr>
          <w:divsChild>
            <w:div w:id="773357259">
              <w:marLeft w:val="0"/>
              <w:marRight w:val="0"/>
              <w:marTop w:val="0"/>
              <w:marBottom w:val="0"/>
              <w:divBdr>
                <w:top w:val="none" w:sz="0" w:space="0" w:color="auto"/>
                <w:left w:val="none" w:sz="0" w:space="0" w:color="auto"/>
                <w:bottom w:val="none" w:sz="0" w:space="0" w:color="auto"/>
                <w:right w:val="none" w:sz="0" w:space="0" w:color="auto"/>
              </w:divBdr>
              <w:divsChild>
                <w:div w:id="9476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17165">
      <w:bodyDiv w:val="1"/>
      <w:marLeft w:val="0"/>
      <w:marRight w:val="0"/>
      <w:marTop w:val="0"/>
      <w:marBottom w:val="0"/>
      <w:divBdr>
        <w:top w:val="none" w:sz="0" w:space="0" w:color="auto"/>
        <w:left w:val="none" w:sz="0" w:space="0" w:color="auto"/>
        <w:bottom w:val="none" w:sz="0" w:space="0" w:color="auto"/>
        <w:right w:val="none" w:sz="0" w:space="0" w:color="auto"/>
      </w:divBdr>
      <w:divsChild>
        <w:div w:id="893081967">
          <w:marLeft w:val="0"/>
          <w:marRight w:val="0"/>
          <w:marTop w:val="0"/>
          <w:marBottom w:val="0"/>
          <w:divBdr>
            <w:top w:val="none" w:sz="0" w:space="0" w:color="auto"/>
            <w:left w:val="none" w:sz="0" w:space="0" w:color="auto"/>
            <w:bottom w:val="none" w:sz="0" w:space="0" w:color="auto"/>
            <w:right w:val="none" w:sz="0" w:space="0" w:color="auto"/>
          </w:divBdr>
          <w:divsChild>
            <w:div w:id="1843163285">
              <w:marLeft w:val="0"/>
              <w:marRight w:val="0"/>
              <w:marTop w:val="0"/>
              <w:marBottom w:val="0"/>
              <w:divBdr>
                <w:top w:val="none" w:sz="0" w:space="0" w:color="auto"/>
                <w:left w:val="none" w:sz="0" w:space="0" w:color="auto"/>
                <w:bottom w:val="none" w:sz="0" w:space="0" w:color="auto"/>
                <w:right w:val="none" w:sz="0" w:space="0" w:color="auto"/>
              </w:divBdr>
              <w:divsChild>
                <w:div w:id="12697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9730">
      <w:bodyDiv w:val="1"/>
      <w:marLeft w:val="0"/>
      <w:marRight w:val="0"/>
      <w:marTop w:val="0"/>
      <w:marBottom w:val="0"/>
      <w:divBdr>
        <w:top w:val="none" w:sz="0" w:space="0" w:color="auto"/>
        <w:left w:val="none" w:sz="0" w:space="0" w:color="auto"/>
        <w:bottom w:val="none" w:sz="0" w:space="0" w:color="auto"/>
        <w:right w:val="none" w:sz="0" w:space="0" w:color="auto"/>
      </w:divBdr>
      <w:divsChild>
        <w:div w:id="1130316865">
          <w:marLeft w:val="0"/>
          <w:marRight w:val="0"/>
          <w:marTop w:val="0"/>
          <w:marBottom w:val="0"/>
          <w:divBdr>
            <w:top w:val="none" w:sz="0" w:space="0" w:color="auto"/>
            <w:left w:val="none" w:sz="0" w:space="0" w:color="auto"/>
            <w:bottom w:val="none" w:sz="0" w:space="0" w:color="auto"/>
            <w:right w:val="none" w:sz="0" w:space="0" w:color="auto"/>
          </w:divBdr>
          <w:divsChild>
            <w:div w:id="678888954">
              <w:marLeft w:val="0"/>
              <w:marRight w:val="0"/>
              <w:marTop w:val="0"/>
              <w:marBottom w:val="0"/>
              <w:divBdr>
                <w:top w:val="none" w:sz="0" w:space="0" w:color="auto"/>
                <w:left w:val="none" w:sz="0" w:space="0" w:color="auto"/>
                <w:bottom w:val="none" w:sz="0" w:space="0" w:color="auto"/>
                <w:right w:val="none" w:sz="0" w:space="0" w:color="auto"/>
              </w:divBdr>
              <w:divsChild>
                <w:div w:id="16010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95148">
      <w:bodyDiv w:val="1"/>
      <w:marLeft w:val="0"/>
      <w:marRight w:val="0"/>
      <w:marTop w:val="0"/>
      <w:marBottom w:val="0"/>
      <w:divBdr>
        <w:top w:val="none" w:sz="0" w:space="0" w:color="auto"/>
        <w:left w:val="none" w:sz="0" w:space="0" w:color="auto"/>
        <w:bottom w:val="none" w:sz="0" w:space="0" w:color="auto"/>
        <w:right w:val="none" w:sz="0" w:space="0" w:color="auto"/>
      </w:divBdr>
      <w:divsChild>
        <w:div w:id="1758400910">
          <w:marLeft w:val="0"/>
          <w:marRight w:val="0"/>
          <w:marTop w:val="0"/>
          <w:marBottom w:val="0"/>
          <w:divBdr>
            <w:top w:val="none" w:sz="0" w:space="0" w:color="auto"/>
            <w:left w:val="none" w:sz="0" w:space="0" w:color="auto"/>
            <w:bottom w:val="none" w:sz="0" w:space="0" w:color="auto"/>
            <w:right w:val="none" w:sz="0" w:space="0" w:color="auto"/>
          </w:divBdr>
          <w:divsChild>
            <w:div w:id="1256128945">
              <w:marLeft w:val="0"/>
              <w:marRight w:val="0"/>
              <w:marTop w:val="0"/>
              <w:marBottom w:val="0"/>
              <w:divBdr>
                <w:top w:val="none" w:sz="0" w:space="0" w:color="auto"/>
                <w:left w:val="none" w:sz="0" w:space="0" w:color="auto"/>
                <w:bottom w:val="none" w:sz="0" w:space="0" w:color="auto"/>
                <w:right w:val="none" w:sz="0" w:space="0" w:color="auto"/>
              </w:divBdr>
              <w:divsChild>
                <w:div w:id="5606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1660">
      <w:bodyDiv w:val="1"/>
      <w:marLeft w:val="0"/>
      <w:marRight w:val="0"/>
      <w:marTop w:val="0"/>
      <w:marBottom w:val="0"/>
      <w:divBdr>
        <w:top w:val="none" w:sz="0" w:space="0" w:color="auto"/>
        <w:left w:val="none" w:sz="0" w:space="0" w:color="auto"/>
        <w:bottom w:val="none" w:sz="0" w:space="0" w:color="auto"/>
        <w:right w:val="none" w:sz="0" w:space="0" w:color="auto"/>
      </w:divBdr>
    </w:div>
    <w:div w:id="260113885">
      <w:bodyDiv w:val="1"/>
      <w:marLeft w:val="0"/>
      <w:marRight w:val="0"/>
      <w:marTop w:val="0"/>
      <w:marBottom w:val="0"/>
      <w:divBdr>
        <w:top w:val="none" w:sz="0" w:space="0" w:color="auto"/>
        <w:left w:val="none" w:sz="0" w:space="0" w:color="auto"/>
        <w:bottom w:val="none" w:sz="0" w:space="0" w:color="auto"/>
        <w:right w:val="none" w:sz="0" w:space="0" w:color="auto"/>
      </w:divBdr>
      <w:divsChild>
        <w:div w:id="241763922">
          <w:marLeft w:val="0"/>
          <w:marRight w:val="0"/>
          <w:marTop w:val="0"/>
          <w:marBottom w:val="0"/>
          <w:divBdr>
            <w:top w:val="none" w:sz="0" w:space="0" w:color="auto"/>
            <w:left w:val="none" w:sz="0" w:space="0" w:color="auto"/>
            <w:bottom w:val="none" w:sz="0" w:space="0" w:color="auto"/>
            <w:right w:val="none" w:sz="0" w:space="0" w:color="auto"/>
          </w:divBdr>
          <w:divsChild>
            <w:div w:id="561478425">
              <w:marLeft w:val="0"/>
              <w:marRight w:val="0"/>
              <w:marTop w:val="0"/>
              <w:marBottom w:val="0"/>
              <w:divBdr>
                <w:top w:val="none" w:sz="0" w:space="0" w:color="auto"/>
                <w:left w:val="none" w:sz="0" w:space="0" w:color="auto"/>
                <w:bottom w:val="none" w:sz="0" w:space="0" w:color="auto"/>
                <w:right w:val="none" w:sz="0" w:space="0" w:color="auto"/>
              </w:divBdr>
              <w:divsChild>
                <w:div w:id="21128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59548">
      <w:bodyDiv w:val="1"/>
      <w:marLeft w:val="0"/>
      <w:marRight w:val="0"/>
      <w:marTop w:val="0"/>
      <w:marBottom w:val="0"/>
      <w:divBdr>
        <w:top w:val="none" w:sz="0" w:space="0" w:color="auto"/>
        <w:left w:val="none" w:sz="0" w:space="0" w:color="auto"/>
        <w:bottom w:val="none" w:sz="0" w:space="0" w:color="auto"/>
        <w:right w:val="none" w:sz="0" w:space="0" w:color="auto"/>
      </w:divBdr>
    </w:div>
    <w:div w:id="272712334">
      <w:bodyDiv w:val="1"/>
      <w:marLeft w:val="0"/>
      <w:marRight w:val="0"/>
      <w:marTop w:val="0"/>
      <w:marBottom w:val="0"/>
      <w:divBdr>
        <w:top w:val="none" w:sz="0" w:space="0" w:color="auto"/>
        <w:left w:val="none" w:sz="0" w:space="0" w:color="auto"/>
        <w:bottom w:val="none" w:sz="0" w:space="0" w:color="auto"/>
        <w:right w:val="none" w:sz="0" w:space="0" w:color="auto"/>
      </w:divBdr>
    </w:div>
    <w:div w:id="276252905">
      <w:bodyDiv w:val="1"/>
      <w:marLeft w:val="0"/>
      <w:marRight w:val="0"/>
      <w:marTop w:val="0"/>
      <w:marBottom w:val="0"/>
      <w:divBdr>
        <w:top w:val="none" w:sz="0" w:space="0" w:color="auto"/>
        <w:left w:val="none" w:sz="0" w:space="0" w:color="auto"/>
        <w:bottom w:val="none" w:sz="0" w:space="0" w:color="auto"/>
        <w:right w:val="none" w:sz="0" w:space="0" w:color="auto"/>
      </w:divBdr>
    </w:div>
    <w:div w:id="286159873">
      <w:bodyDiv w:val="1"/>
      <w:marLeft w:val="0"/>
      <w:marRight w:val="0"/>
      <w:marTop w:val="0"/>
      <w:marBottom w:val="0"/>
      <w:divBdr>
        <w:top w:val="none" w:sz="0" w:space="0" w:color="auto"/>
        <w:left w:val="none" w:sz="0" w:space="0" w:color="auto"/>
        <w:bottom w:val="none" w:sz="0" w:space="0" w:color="auto"/>
        <w:right w:val="none" w:sz="0" w:space="0" w:color="auto"/>
      </w:divBdr>
      <w:divsChild>
        <w:div w:id="1586186679">
          <w:marLeft w:val="0"/>
          <w:marRight w:val="0"/>
          <w:marTop w:val="0"/>
          <w:marBottom w:val="0"/>
          <w:divBdr>
            <w:top w:val="none" w:sz="0" w:space="0" w:color="auto"/>
            <w:left w:val="none" w:sz="0" w:space="0" w:color="auto"/>
            <w:bottom w:val="none" w:sz="0" w:space="0" w:color="auto"/>
            <w:right w:val="none" w:sz="0" w:space="0" w:color="auto"/>
          </w:divBdr>
          <w:divsChild>
            <w:div w:id="1422994527">
              <w:marLeft w:val="0"/>
              <w:marRight w:val="0"/>
              <w:marTop w:val="0"/>
              <w:marBottom w:val="0"/>
              <w:divBdr>
                <w:top w:val="none" w:sz="0" w:space="0" w:color="auto"/>
                <w:left w:val="none" w:sz="0" w:space="0" w:color="auto"/>
                <w:bottom w:val="none" w:sz="0" w:space="0" w:color="auto"/>
                <w:right w:val="none" w:sz="0" w:space="0" w:color="auto"/>
              </w:divBdr>
              <w:divsChild>
                <w:div w:id="4037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50408">
      <w:bodyDiv w:val="1"/>
      <w:marLeft w:val="0"/>
      <w:marRight w:val="0"/>
      <w:marTop w:val="0"/>
      <w:marBottom w:val="0"/>
      <w:divBdr>
        <w:top w:val="none" w:sz="0" w:space="0" w:color="auto"/>
        <w:left w:val="none" w:sz="0" w:space="0" w:color="auto"/>
        <w:bottom w:val="none" w:sz="0" w:space="0" w:color="auto"/>
        <w:right w:val="none" w:sz="0" w:space="0" w:color="auto"/>
      </w:divBdr>
      <w:divsChild>
        <w:div w:id="526411476">
          <w:marLeft w:val="360"/>
          <w:marRight w:val="0"/>
          <w:marTop w:val="86"/>
          <w:marBottom w:val="0"/>
          <w:divBdr>
            <w:top w:val="none" w:sz="0" w:space="0" w:color="auto"/>
            <w:left w:val="none" w:sz="0" w:space="0" w:color="auto"/>
            <w:bottom w:val="none" w:sz="0" w:space="0" w:color="auto"/>
            <w:right w:val="none" w:sz="0" w:space="0" w:color="auto"/>
          </w:divBdr>
        </w:div>
        <w:div w:id="1359891572">
          <w:marLeft w:val="360"/>
          <w:marRight w:val="0"/>
          <w:marTop w:val="86"/>
          <w:marBottom w:val="0"/>
          <w:divBdr>
            <w:top w:val="none" w:sz="0" w:space="0" w:color="auto"/>
            <w:left w:val="none" w:sz="0" w:space="0" w:color="auto"/>
            <w:bottom w:val="none" w:sz="0" w:space="0" w:color="auto"/>
            <w:right w:val="none" w:sz="0" w:space="0" w:color="auto"/>
          </w:divBdr>
        </w:div>
        <w:div w:id="1203404289">
          <w:marLeft w:val="360"/>
          <w:marRight w:val="0"/>
          <w:marTop w:val="86"/>
          <w:marBottom w:val="240"/>
          <w:divBdr>
            <w:top w:val="none" w:sz="0" w:space="0" w:color="auto"/>
            <w:left w:val="none" w:sz="0" w:space="0" w:color="auto"/>
            <w:bottom w:val="none" w:sz="0" w:space="0" w:color="auto"/>
            <w:right w:val="none" w:sz="0" w:space="0" w:color="auto"/>
          </w:divBdr>
        </w:div>
      </w:divsChild>
    </w:div>
    <w:div w:id="294264031">
      <w:bodyDiv w:val="1"/>
      <w:marLeft w:val="0"/>
      <w:marRight w:val="0"/>
      <w:marTop w:val="0"/>
      <w:marBottom w:val="0"/>
      <w:divBdr>
        <w:top w:val="none" w:sz="0" w:space="0" w:color="auto"/>
        <w:left w:val="none" w:sz="0" w:space="0" w:color="auto"/>
        <w:bottom w:val="none" w:sz="0" w:space="0" w:color="auto"/>
        <w:right w:val="none" w:sz="0" w:space="0" w:color="auto"/>
      </w:divBdr>
      <w:divsChild>
        <w:div w:id="241377376">
          <w:marLeft w:val="0"/>
          <w:marRight w:val="0"/>
          <w:marTop w:val="0"/>
          <w:marBottom w:val="0"/>
          <w:divBdr>
            <w:top w:val="none" w:sz="0" w:space="0" w:color="auto"/>
            <w:left w:val="none" w:sz="0" w:space="0" w:color="auto"/>
            <w:bottom w:val="none" w:sz="0" w:space="0" w:color="auto"/>
            <w:right w:val="none" w:sz="0" w:space="0" w:color="auto"/>
          </w:divBdr>
          <w:divsChild>
            <w:div w:id="735981952">
              <w:marLeft w:val="0"/>
              <w:marRight w:val="0"/>
              <w:marTop w:val="0"/>
              <w:marBottom w:val="0"/>
              <w:divBdr>
                <w:top w:val="none" w:sz="0" w:space="0" w:color="auto"/>
                <w:left w:val="none" w:sz="0" w:space="0" w:color="auto"/>
                <w:bottom w:val="none" w:sz="0" w:space="0" w:color="auto"/>
                <w:right w:val="none" w:sz="0" w:space="0" w:color="auto"/>
              </w:divBdr>
              <w:divsChild>
                <w:div w:id="2394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4407">
      <w:bodyDiv w:val="1"/>
      <w:marLeft w:val="0"/>
      <w:marRight w:val="0"/>
      <w:marTop w:val="0"/>
      <w:marBottom w:val="0"/>
      <w:divBdr>
        <w:top w:val="none" w:sz="0" w:space="0" w:color="auto"/>
        <w:left w:val="none" w:sz="0" w:space="0" w:color="auto"/>
        <w:bottom w:val="none" w:sz="0" w:space="0" w:color="auto"/>
        <w:right w:val="none" w:sz="0" w:space="0" w:color="auto"/>
      </w:divBdr>
    </w:div>
    <w:div w:id="297808599">
      <w:bodyDiv w:val="1"/>
      <w:marLeft w:val="0"/>
      <w:marRight w:val="0"/>
      <w:marTop w:val="0"/>
      <w:marBottom w:val="0"/>
      <w:divBdr>
        <w:top w:val="none" w:sz="0" w:space="0" w:color="auto"/>
        <w:left w:val="none" w:sz="0" w:space="0" w:color="auto"/>
        <w:bottom w:val="none" w:sz="0" w:space="0" w:color="auto"/>
        <w:right w:val="none" w:sz="0" w:space="0" w:color="auto"/>
      </w:divBdr>
    </w:div>
    <w:div w:id="299966886">
      <w:bodyDiv w:val="1"/>
      <w:marLeft w:val="0"/>
      <w:marRight w:val="0"/>
      <w:marTop w:val="0"/>
      <w:marBottom w:val="0"/>
      <w:divBdr>
        <w:top w:val="none" w:sz="0" w:space="0" w:color="auto"/>
        <w:left w:val="none" w:sz="0" w:space="0" w:color="auto"/>
        <w:bottom w:val="none" w:sz="0" w:space="0" w:color="auto"/>
        <w:right w:val="none" w:sz="0" w:space="0" w:color="auto"/>
      </w:divBdr>
      <w:divsChild>
        <w:div w:id="1691831508">
          <w:marLeft w:val="0"/>
          <w:marRight w:val="0"/>
          <w:marTop w:val="0"/>
          <w:marBottom w:val="0"/>
          <w:divBdr>
            <w:top w:val="none" w:sz="0" w:space="0" w:color="auto"/>
            <w:left w:val="none" w:sz="0" w:space="0" w:color="auto"/>
            <w:bottom w:val="none" w:sz="0" w:space="0" w:color="auto"/>
            <w:right w:val="none" w:sz="0" w:space="0" w:color="auto"/>
          </w:divBdr>
          <w:divsChild>
            <w:div w:id="2055932963">
              <w:marLeft w:val="0"/>
              <w:marRight w:val="0"/>
              <w:marTop w:val="0"/>
              <w:marBottom w:val="0"/>
              <w:divBdr>
                <w:top w:val="none" w:sz="0" w:space="0" w:color="auto"/>
                <w:left w:val="none" w:sz="0" w:space="0" w:color="auto"/>
                <w:bottom w:val="none" w:sz="0" w:space="0" w:color="auto"/>
                <w:right w:val="none" w:sz="0" w:space="0" w:color="auto"/>
              </w:divBdr>
              <w:divsChild>
                <w:div w:id="752825154">
                  <w:marLeft w:val="0"/>
                  <w:marRight w:val="0"/>
                  <w:marTop w:val="0"/>
                  <w:marBottom w:val="0"/>
                  <w:divBdr>
                    <w:top w:val="none" w:sz="0" w:space="0" w:color="auto"/>
                    <w:left w:val="none" w:sz="0" w:space="0" w:color="auto"/>
                    <w:bottom w:val="none" w:sz="0" w:space="0" w:color="auto"/>
                    <w:right w:val="none" w:sz="0" w:space="0" w:color="auto"/>
                  </w:divBdr>
                </w:div>
              </w:divsChild>
            </w:div>
            <w:div w:id="1931311342">
              <w:marLeft w:val="0"/>
              <w:marRight w:val="0"/>
              <w:marTop w:val="0"/>
              <w:marBottom w:val="0"/>
              <w:divBdr>
                <w:top w:val="none" w:sz="0" w:space="0" w:color="auto"/>
                <w:left w:val="none" w:sz="0" w:space="0" w:color="auto"/>
                <w:bottom w:val="none" w:sz="0" w:space="0" w:color="auto"/>
                <w:right w:val="none" w:sz="0" w:space="0" w:color="auto"/>
              </w:divBdr>
              <w:divsChild>
                <w:div w:id="456874862">
                  <w:marLeft w:val="0"/>
                  <w:marRight w:val="0"/>
                  <w:marTop w:val="0"/>
                  <w:marBottom w:val="0"/>
                  <w:divBdr>
                    <w:top w:val="none" w:sz="0" w:space="0" w:color="auto"/>
                    <w:left w:val="none" w:sz="0" w:space="0" w:color="auto"/>
                    <w:bottom w:val="none" w:sz="0" w:space="0" w:color="auto"/>
                    <w:right w:val="none" w:sz="0" w:space="0" w:color="auto"/>
                  </w:divBdr>
                </w:div>
                <w:div w:id="1317033583">
                  <w:marLeft w:val="0"/>
                  <w:marRight w:val="0"/>
                  <w:marTop w:val="0"/>
                  <w:marBottom w:val="0"/>
                  <w:divBdr>
                    <w:top w:val="none" w:sz="0" w:space="0" w:color="auto"/>
                    <w:left w:val="none" w:sz="0" w:space="0" w:color="auto"/>
                    <w:bottom w:val="none" w:sz="0" w:space="0" w:color="auto"/>
                    <w:right w:val="none" w:sz="0" w:space="0" w:color="auto"/>
                  </w:divBdr>
                </w:div>
              </w:divsChild>
            </w:div>
            <w:div w:id="1693454636">
              <w:marLeft w:val="0"/>
              <w:marRight w:val="0"/>
              <w:marTop w:val="0"/>
              <w:marBottom w:val="0"/>
              <w:divBdr>
                <w:top w:val="none" w:sz="0" w:space="0" w:color="auto"/>
                <w:left w:val="none" w:sz="0" w:space="0" w:color="auto"/>
                <w:bottom w:val="none" w:sz="0" w:space="0" w:color="auto"/>
                <w:right w:val="none" w:sz="0" w:space="0" w:color="auto"/>
              </w:divBdr>
              <w:divsChild>
                <w:div w:id="18779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7443">
      <w:bodyDiv w:val="1"/>
      <w:marLeft w:val="0"/>
      <w:marRight w:val="0"/>
      <w:marTop w:val="0"/>
      <w:marBottom w:val="0"/>
      <w:divBdr>
        <w:top w:val="none" w:sz="0" w:space="0" w:color="auto"/>
        <w:left w:val="none" w:sz="0" w:space="0" w:color="auto"/>
        <w:bottom w:val="none" w:sz="0" w:space="0" w:color="auto"/>
        <w:right w:val="none" w:sz="0" w:space="0" w:color="auto"/>
      </w:divBdr>
      <w:divsChild>
        <w:div w:id="163664875">
          <w:marLeft w:val="0"/>
          <w:marRight w:val="0"/>
          <w:marTop w:val="0"/>
          <w:marBottom w:val="0"/>
          <w:divBdr>
            <w:top w:val="none" w:sz="0" w:space="0" w:color="auto"/>
            <w:left w:val="none" w:sz="0" w:space="0" w:color="auto"/>
            <w:bottom w:val="none" w:sz="0" w:space="0" w:color="auto"/>
            <w:right w:val="none" w:sz="0" w:space="0" w:color="auto"/>
          </w:divBdr>
          <w:divsChild>
            <w:div w:id="2079015240">
              <w:marLeft w:val="0"/>
              <w:marRight w:val="0"/>
              <w:marTop w:val="0"/>
              <w:marBottom w:val="0"/>
              <w:divBdr>
                <w:top w:val="none" w:sz="0" w:space="0" w:color="auto"/>
                <w:left w:val="none" w:sz="0" w:space="0" w:color="auto"/>
                <w:bottom w:val="none" w:sz="0" w:space="0" w:color="auto"/>
                <w:right w:val="none" w:sz="0" w:space="0" w:color="auto"/>
              </w:divBdr>
              <w:divsChild>
                <w:div w:id="9095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41114">
      <w:bodyDiv w:val="1"/>
      <w:marLeft w:val="0"/>
      <w:marRight w:val="0"/>
      <w:marTop w:val="0"/>
      <w:marBottom w:val="0"/>
      <w:divBdr>
        <w:top w:val="none" w:sz="0" w:space="0" w:color="auto"/>
        <w:left w:val="none" w:sz="0" w:space="0" w:color="auto"/>
        <w:bottom w:val="none" w:sz="0" w:space="0" w:color="auto"/>
        <w:right w:val="none" w:sz="0" w:space="0" w:color="auto"/>
      </w:divBdr>
      <w:divsChild>
        <w:div w:id="1594312993">
          <w:marLeft w:val="0"/>
          <w:marRight w:val="0"/>
          <w:marTop w:val="0"/>
          <w:marBottom w:val="0"/>
          <w:divBdr>
            <w:top w:val="none" w:sz="0" w:space="0" w:color="auto"/>
            <w:left w:val="none" w:sz="0" w:space="0" w:color="auto"/>
            <w:bottom w:val="none" w:sz="0" w:space="0" w:color="auto"/>
            <w:right w:val="none" w:sz="0" w:space="0" w:color="auto"/>
          </w:divBdr>
          <w:divsChild>
            <w:div w:id="742217139">
              <w:marLeft w:val="0"/>
              <w:marRight w:val="0"/>
              <w:marTop w:val="0"/>
              <w:marBottom w:val="0"/>
              <w:divBdr>
                <w:top w:val="none" w:sz="0" w:space="0" w:color="auto"/>
                <w:left w:val="none" w:sz="0" w:space="0" w:color="auto"/>
                <w:bottom w:val="none" w:sz="0" w:space="0" w:color="auto"/>
                <w:right w:val="none" w:sz="0" w:space="0" w:color="auto"/>
              </w:divBdr>
              <w:divsChild>
                <w:div w:id="3641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58282">
      <w:bodyDiv w:val="1"/>
      <w:marLeft w:val="0"/>
      <w:marRight w:val="0"/>
      <w:marTop w:val="0"/>
      <w:marBottom w:val="0"/>
      <w:divBdr>
        <w:top w:val="none" w:sz="0" w:space="0" w:color="auto"/>
        <w:left w:val="none" w:sz="0" w:space="0" w:color="auto"/>
        <w:bottom w:val="none" w:sz="0" w:space="0" w:color="auto"/>
        <w:right w:val="none" w:sz="0" w:space="0" w:color="auto"/>
      </w:divBdr>
      <w:divsChild>
        <w:div w:id="206143184">
          <w:marLeft w:val="0"/>
          <w:marRight w:val="0"/>
          <w:marTop w:val="0"/>
          <w:marBottom w:val="0"/>
          <w:divBdr>
            <w:top w:val="none" w:sz="0" w:space="0" w:color="auto"/>
            <w:left w:val="none" w:sz="0" w:space="0" w:color="auto"/>
            <w:bottom w:val="none" w:sz="0" w:space="0" w:color="auto"/>
            <w:right w:val="none" w:sz="0" w:space="0" w:color="auto"/>
          </w:divBdr>
          <w:divsChild>
            <w:div w:id="1451052685">
              <w:marLeft w:val="0"/>
              <w:marRight w:val="0"/>
              <w:marTop w:val="0"/>
              <w:marBottom w:val="0"/>
              <w:divBdr>
                <w:top w:val="none" w:sz="0" w:space="0" w:color="auto"/>
                <w:left w:val="none" w:sz="0" w:space="0" w:color="auto"/>
                <w:bottom w:val="none" w:sz="0" w:space="0" w:color="auto"/>
                <w:right w:val="none" w:sz="0" w:space="0" w:color="auto"/>
              </w:divBdr>
              <w:divsChild>
                <w:div w:id="12379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48914">
      <w:bodyDiv w:val="1"/>
      <w:marLeft w:val="0"/>
      <w:marRight w:val="0"/>
      <w:marTop w:val="0"/>
      <w:marBottom w:val="0"/>
      <w:divBdr>
        <w:top w:val="none" w:sz="0" w:space="0" w:color="auto"/>
        <w:left w:val="none" w:sz="0" w:space="0" w:color="auto"/>
        <w:bottom w:val="none" w:sz="0" w:space="0" w:color="auto"/>
        <w:right w:val="none" w:sz="0" w:space="0" w:color="auto"/>
      </w:divBdr>
      <w:divsChild>
        <w:div w:id="1338732796">
          <w:marLeft w:val="0"/>
          <w:marRight w:val="0"/>
          <w:marTop w:val="0"/>
          <w:marBottom w:val="0"/>
          <w:divBdr>
            <w:top w:val="none" w:sz="0" w:space="0" w:color="auto"/>
            <w:left w:val="none" w:sz="0" w:space="0" w:color="auto"/>
            <w:bottom w:val="none" w:sz="0" w:space="0" w:color="auto"/>
            <w:right w:val="none" w:sz="0" w:space="0" w:color="auto"/>
          </w:divBdr>
          <w:divsChild>
            <w:div w:id="42682932">
              <w:marLeft w:val="0"/>
              <w:marRight w:val="0"/>
              <w:marTop w:val="0"/>
              <w:marBottom w:val="0"/>
              <w:divBdr>
                <w:top w:val="none" w:sz="0" w:space="0" w:color="auto"/>
                <w:left w:val="none" w:sz="0" w:space="0" w:color="auto"/>
                <w:bottom w:val="none" w:sz="0" w:space="0" w:color="auto"/>
                <w:right w:val="none" w:sz="0" w:space="0" w:color="auto"/>
              </w:divBdr>
              <w:divsChild>
                <w:div w:id="20885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06657">
      <w:bodyDiv w:val="1"/>
      <w:marLeft w:val="0"/>
      <w:marRight w:val="0"/>
      <w:marTop w:val="0"/>
      <w:marBottom w:val="0"/>
      <w:divBdr>
        <w:top w:val="none" w:sz="0" w:space="0" w:color="auto"/>
        <w:left w:val="none" w:sz="0" w:space="0" w:color="auto"/>
        <w:bottom w:val="none" w:sz="0" w:space="0" w:color="auto"/>
        <w:right w:val="none" w:sz="0" w:space="0" w:color="auto"/>
      </w:divBdr>
    </w:div>
    <w:div w:id="310184650">
      <w:bodyDiv w:val="1"/>
      <w:marLeft w:val="0"/>
      <w:marRight w:val="0"/>
      <w:marTop w:val="0"/>
      <w:marBottom w:val="0"/>
      <w:divBdr>
        <w:top w:val="none" w:sz="0" w:space="0" w:color="auto"/>
        <w:left w:val="none" w:sz="0" w:space="0" w:color="auto"/>
        <w:bottom w:val="none" w:sz="0" w:space="0" w:color="auto"/>
        <w:right w:val="none" w:sz="0" w:space="0" w:color="auto"/>
      </w:divBdr>
      <w:divsChild>
        <w:div w:id="421024234">
          <w:marLeft w:val="0"/>
          <w:marRight w:val="0"/>
          <w:marTop w:val="0"/>
          <w:marBottom w:val="0"/>
          <w:divBdr>
            <w:top w:val="none" w:sz="0" w:space="0" w:color="auto"/>
            <w:left w:val="none" w:sz="0" w:space="0" w:color="auto"/>
            <w:bottom w:val="none" w:sz="0" w:space="0" w:color="auto"/>
            <w:right w:val="none" w:sz="0" w:space="0" w:color="auto"/>
          </w:divBdr>
          <w:divsChild>
            <w:div w:id="1734813733">
              <w:marLeft w:val="0"/>
              <w:marRight w:val="0"/>
              <w:marTop w:val="0"/>
              <w:marBottom w:val="0"/>
              <w:divBdr>
                <w:top w:val="none" w:sz="0" w:space="0" w:color="auto"/>
                <w:left w:val="none" w:sz="0" w:space="0" w:color="auto"/>
                <w:bottom w:val="none" w:sz="0" w:space="0" w:color="auto"/>
                <w:right w:val="none" w:sz="0" w:space="0" w:color="auto"/>
              </w:divBdr>
              <w:divsChild>
                <w:div w:id="1328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2877">
      <w:bodyDiv w:val="1"/>
      <w:marLeft w:val="0"/>
      <w:marRight w:val="0"/>
      <w:marTop w:val="0"/>
      <w:marBottom w:val="0"/>
      <w:divBdr>
        <w:top w:val="none" w:sz="0" w:space="0" w:color="auto"/>
        <w:left w:val="none" w:sz="0" w:space="0" w:color="auto"/>
        <w:bottom w:val="none" w:sz="0" w:space="0" w:color="auto"/>
        <w:right w:val="none" w:sz="0" w:space="0" w:color="auto"/>
      </w:divBdr>
      <w:divsChild>
        <w:div w:id="1253049441">
          <w:marLeft w:val="0"/>
          <w:marRight w:val="0"/>
          <w:marTop w:val="0"/>
          <w:marBottom w:val="0"/>
          <w:divBdr>
            <w:top w:val="none" w:sz="0" w:space="0" w:color="auto"/>
            <w:left w:val="none" w:sz="0" w:space="0" w:color="auto"/>
            <w:bottom w:val="none" w:sz="0" w:space="0" w:color="auto"/>
            <w:right w:val="none" w:sz="0" w:space="0" w:color="auto"/>
          </w:divBdr>
          <w:divsChild>
            <w:div w:id="1405254486">
              <w:marLeft w:val="0"/>
              <w:marRight w:val="0"/>
              <w:marTop w:val="0"/>
              <w:marBottom w:val="0"/>
              <w:divBdr>
                <w:top w:val="none" w:sz="0" w:space="0" w:color="auto"/>
                <w:left w:val="none" w:sz="0" w:space="0" w:color="auto"/>
                <w:bottom w:val="none" w:sz="0" w:space="0" w:color="auto"/>
                <w:right w:val="none" w:sz="0" w:space="0" w:color="auto"/>
              </w:divBdr>
              <w:divsChild>
                <w:div w:id="20603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25330">
      <w:bodyDiv w:val="1"/>
      <w:marLeft w:val="0"/>
      <w:marRight w:val="0"/>
      <w:marTop w:val="0"/>
      <w:marBottom w:val="0"/>
      <w:divBdr>
        <w:top w:val="none" w:sz="0" w:space="0" w:color="auto"/>
        <w:left w:val="none" w:sz="0" w:space="0" w:color="auto"/>
        <w:bottom w:val="none" w:sz="0" w:space="0" w:color="auto"/>
        <w:right w:val="none" w:sz="0" w:space="0" w:color="auto"/>
      </w:divBdr>
      <w:divsChild>
        <w:div w:id="2062509123">
          <w:marLeft w:val="0"/>
          <w:marRight w:val="0"/>
          <w:marTop w:val="0"/>
          <w:marBottom w:val="0"/>
          <w:divBdr>
            <w:top w:val="none" w:sz="0" w:space="0" w:color="auto"/>
            <w:left w:val="none" w:sz="0" w:space="0" w:color="auto"/>
            <w:bottom w:val="none" w:sz="0" w:space="0" w:color="auto"/>
            <w:right w:val="none" w:sz="0" w:space="0" w:color="auto"/>
          </w:divBdr>
          <w:divsChild>
            <w:div w:id="278220285">
              <w:marLeft w:val="0"/>
              <w:marRight w:val="0"/>
              <w:marTop w:val="0"/>
              <w:marBottom w:val="0"/>
              <w:divBdr>
                <w:top w:val="none" w:sz="0" w:space="0" w:color="auto"/>
                <w:left w:val="none" w:sz="0" w:space="0" w:color="auto"/>
                <w:bottom w:val="none" w:sz="0" w:space="0" w:color="auto"/>
                <w:right w:val="none" w:sz="0" w:space="0" w:color="auto"/>
              </w:divBdr>
              <w:divsChild>
                <w:div w:id="11689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79337">
      <w:bodyDiv w:val="1"/>
      <w:marLeft w:val="0"/>
      <w:marRight w:val="0"/>
      <w:marTop w:val="0"/>
      <w:marBottom w:val="0"/>
      <w:divBdr>
        <w:top w:val="none" w:sz="0" w:space="0" w:color="auto"/>
        <w:left w:val="none" w:sz="0" w:space="0" w:color="auto"/>
        <w:bottom w:val="none" w:sz="0" w:space="0" w:color="auto"/>
        <w:right w:val="none" w:sz="0" w:space="0" w:color="auto"/>
      </w:divBdr>
    </w:div>
    <w:div w:id="314454845">
      <w:bodyDiv w:val="1"/>
      <w:marLeft w:val="0"/>
      <w:marRight w:val="0"/>
      <w:marTop w:val="0"/>
      <w:marBottom w:val="0"/>
      <w:divBdr>
        <w:top w:val="none" w:sz="0" w:space="0" w:color="auto"/>
        <w:left w:val="none" w:sz="0" w:space="0" w:color="auto"/>
        <w:bottom w:val="none" w:sz="0" w:space="0" w:color="auto"/>
        <w:right w:val="none" w:sz="0" w:space="0" w:color="auto"/>
      </w:divBdr>
      <w:divsChild>
        <w:div w:id="711197199">
          <w:marLeft w:val="0"/>
          <w:marRight w:val="0"/>
          <w:marTop w:val="0"/>
          <w:marBottom w:val="0"/>
          <w:divBdr>
            <w:top w:val="none" w:sz="0" w:space="0" w:color="auto"/>
            <w:left w:val="none" w:sz="0" w:space="0" w:color="auto"/>
            <w:bottom w:val="none" w:sz="0" w:space="0" w:color="auto"/>
            <w:right w:val="none" w:sz="0" w:space="0" w:color="auto"/>
          </w:divBdr>
          <w:divsChild>
            <w:div w:id="1672635160">
              <w:marLeft w:val="0"/>
              <w:marRight w:val="0"/>
              <w:marTop w:val="0"/>
              <w:marBottom w:val="0"/>
              <w:divBdr>
                <w:top w:val="none" w:sz="0" w:space="0" w:color="auto"/>
                <w:left w:val="none" w:sz="0" w:space="0" w:color="auto"/>
                <w:bottom w:val="none" w:sz="0" w:space="0" w:color="auto"/>
                <w:right w:val="none" w:sz="0" w:space="0" w:color="auto"/>
              </w:divBdr>
              <w:divsChild>
                <w:div w:id="18173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6725">
      <w:bodyDiv w:val="1"/>
      <w:marLeft w:val="0"/>
      <w:marRight w:val="0"/>
      <w:marTop w:val="0"/>
      <w:marBottom w:val="0"/>
      <w:divBdr>
        <w:top w:val="none" w:sz="0" w:space="0" w:color="auto"/>
        <w:left w:val="none" w:sz="0" w:space="0" w:color="auto"/>
        <w:bottom w:val="none" w:sz="0" w:space="0" w:color="auto"/>
        <w:right w:val="none" w:sz="0" w:space="0" w:color="auto"/>
      </w:divBdr>
    </w:div>
    <w:div w:id="318340493">
      <w:bodyDiv w:val="1"/>
      <w:marLeft w:val="0"/>
      <w:marRight w:val="0"/>
      <w:marTop w:val="0"/>
      <w:marBottom w:val="0"/>
      <w:divBdr>
        <w:top w:val="none" w:sz="0" w:space="0" w:color="auto"/>
        <w:left w:val="none" w:sz="0" w:space="0" w:color="auto"/>
        <w:bottom w:val="none" w:sz="0" w:space="0" w:color="auto"/>
        <w:right w:val="none" w:sz="0" w:space="0" w:color="auto"/>
      </w:divBdr>
      <w:divsChild>
        <w:div w:id="861632541">
          <w:marLeft w:val="0"/>
          <w:marRight w:val="0"/>
          <w:marTop w:val="0"/>
          <w:marBottom w:val="0"/>
          <w:divBdr>
            <w:top w:val="none" w:sz="0" w:space="0" w:color="auto"/>
            <w:left w:val="none" w:sz="0" w:space="0" w:color="auto"/>
            <w:bottom w:val="none" w:sz="0" w:space="0" w:color="auto"/>
            <w:right w:val="none" w:sz="0" w:space="0" w:color="auto"/>
          </w:divBdr>
          <w:divsChild>
            <w:div w:id="269356938">
              <w:marLeft w:val="0"/>
              <w:marRight w:val="0"/>
              <w:marTop w:val="0"/>
              <w:marBottom w:val="0"/>
              <w:divBdr>
                <w:top w:val="none" w:sz="0" w:space="0" w:color="auto"/>
                <w:left w:val="none" w:sz="0" w:space="0" w:color="auto"/>
                <w:bottom w:val="none" w:sz="0" w:space="0" w:color="auto"/>
                <w:right w:val="none" w:sz="0" w:space="0" w:color="auto"/>
              </w:divBdr>
              <w:divsChild>
                <w:div w:id="4770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6921">
      <w:bodyDiv w:val="1"/>
      <w:marLeft w:val="0"/>
      <w:marRight w:val="0"/>
      <w:marTop w:val="0"/>
      <w:marBottom w:val="0"/>
      <w:divBdr>
        <w:top w:val="none" w:sz="0" w:space="0" w:color="auto"/>
        <w:left w:val="none" w:sz="0" w:space="0" w:color="auto"/>
        <w:bottom w:val="none" w:sz="0" w:space="0" w:color="auto"/>
        <w:right w:val="none" w:sz="0" w:space="0" w:color="auto"/>
      </w:divBdr>
    </w:div>
    <w:div w:id="321005428">
      <w:bodyDiv w:val="1"/>
      <w:marLeft w:val="0"/>
      <w:marRight w:val="0"/>
      <w:marTop w:val="0"/>
      <w:marBottom w:val="0"/>
      <w:divBdr>
        <w:top w:val="none" w:sz="0" w:space="0" w:color="auto"/>
        <w:left w:val="none" w:sz="0" w:space="0" w:color="auto"/>
        <w:bottom w:val="none" w:sz="0" w:space="0" w:color="auto"/>
        <w:right w:val="none" w:sz="0" w:space="0" w:color="auto"/>
      </w:divBdr>
    </w:div>
    <w:div w:id="326910693">
      <w:bodyDiv w:val="1"/>
      <w:marLeft w:val="0"/>
      <w:marRight w:val="0"/>
      <w:marTop w:val="0"/>
      <w:marBottom w:val="0"/>
      <w:divBdr>
        <w:top w:val="none" w:sz="0" w:space="0" w:color="auto"/>
        <w:left w:val="none" w:sz="0" w:space="0" w:color="auto"/>
        <w:bottom w:val="none" w:sz="0" w:space="0" w:color="auto"/>
        <w:right w:val="none" w:sz="0" w:space="0" w:color="auto"/>
      </w:divBdr>
      <w:divsChild>
        <w:div w:id="325281753">
          <w:marLeft w:val="0"/>
          <w:marRight w:val="0"/>
          <w:marTop w:val="0"/>
          <w:marBottom w:val="0"/>
          <w:divBdr>
            <w:top w:val="none" w:sz="0" w:space="0" w:color="auto"/>
            <w:left w:val="none" w:sz="0" w:space="0" w:color="auto"/>
            <w:bottom w:val="none" w:sz="0" w:space="0" w:color="auto"/>
            <w:right w:val="none" w:sz="0" w:space="0" w:color="auto"/>
          </w:divBdr>
          <w:divsChild>
            <w:div w:id="856122419">
              <w:marLeft w:val="0"/>
              <w:marRight w:val="0"/>
              <w:marTop w:val="0"/>
              <w:marBottom w:val="0"/>
              <w:divBdr>
                <w:top w:val="none" w:sz="0" w:space="0" w:color="auto"/>
                <w:left w:val="none" w:sz="0" w:space="0" w:color="auto"/>
                <w:bottom w:val="none" w:sz="0" w:space="0" w:color="auto"/>
                <w:right w:val="none" w:sz="0" w:space="0" w:color="auto"/>
              </w:divBdr>
              <w:divsChild>
                <w:div w:id="18234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3940">
      <w:bodyDiv w:val="1"/>
      <w:marLeft w:val="0"/>
      <w:marRight w:val="0"/>
      <w:marTop w:val="0"/>
      <w:marBottom w:val="0"/>
      <w:divBdr>
        <w:top w:val="none" w:sz="0" w:space="0" w:color="auto"/>
        <w:left w:val="none" w:sz="0" w:space="0" w:color="auto"/>
        <w:bottom w:val="none" w:sz="0" w:space="0" w:color="auto"/>
        <w:right w:val="none" w:sz="0" w:space="0" w:color="auto"/>
      </w:divBdr>
      <w:divsChild>
        <w:div w:id="1532184468">
          <w:marLeft w:val="0"/>
          <w:marRight w:val="0"/>
          <w:marTop w:val="0"/>
          <w:marBottom w:val="0"/>
          <w:divBdr>
            <w:top w:val="none" w:sz="0" w:space="0" w:color="auto"/>
            <w:left w:val="none" w:sz="0" w:space="0" w:color="auto"/>
            <w:bottom w:val="none" w:sz="0" w:space="0" w:color="auto"/>
            <w:right w:val="none" w:sz="0" w:space="0" w:color="auto"/>
          </w:divBdr>
          <w:divsChild>
            <w:div w:id="1990203903">
              <w:marLeft w:val="0"/>
              <w:marRight w:val="0"/>
              <w:marTop w:val="0"/>
              <w:marBottom w:val="0"/>
              <w:divBdr>
                <w:top w:val="none" w:sz="0" w:space="0" w:color="auto"/>
                <w:left w:val="none" w:sz="0" w:space="0" w:color="auto"/>
                <w:bottom w:val="none" w:sz="0" w:space="0" w:color="auto"/>
                <w:right w:val="none" w:sz="0" w:space="0" w:color="auto"/>
              </w:divBdr>
              <w:divsChild>
                <w:div w:id="1284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24603">
      <w:bodyDiv w:val="1"/>
      <w:marLeft w:val="0"/>
      <w:marRight w:val="0"/>
      <w:marTop w:val="0"/>
      <w:marBottom w:val="0"/>
      <w:divBdr>
        <w:top w:val="none" w:sz="0" w:space="0" w:color="auto"/>
        <w:left w:val="none" w:sz="0" w:space="0" w:color="auto"/>
        <w:bottom w:val="none" w:sz="0" w:space="0" w:color="auto"/>
        <w:right w:val="none" w:sz="0" w:space="0" w:color="auto"/>
      </w:divBdr>
      <w:divsChild>
        <w:div w:id="1775786691">
          <w:marLeft w:val="0"/>
          <w:marRight w:val="0"/>
          <w:marTop w:val="0"/>
          <w:marBottom w:val="0"/>
          <w:divBdr>
            <w:top w:val="none" w:sz="0" w:space="0" w:color="auto"/>
            <w:left w:val="none" w:sz="0" w:space="0" w:color="auto"/>
            <w:bottom w:val="none" w:sz="0" w:space="0" w:color="auto"/>
            <w:right w:val="none" w:sz="0" w:space="0" w:color="auto"/>
          </w:divBdr>
          <w:divsChild>
            <w:div w:id="926117932">
              <w:marLeft w:val="0"/>
              <w:marRight w:val="0"/>
              <w:marTop w:val="0"/>
              <w:marBottom w:val="0"/>
              <w:divBdr>
                <w:top w:val="none" w:sz="0" w:space="0" w:color="auto"/>
                <w:left w:val="none" w:sz="0" w:space="0" w:color="auto"/>
                <w:bottom w:val="none" w:sz="0" w:space="0" w:color="auto"/>
                <w:right w:val="none" w:sz="0" w:space="0" w:color="auto"/>
              </w:divBdr>
              <w:divsChild>
                <w:div w:id="7461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99912">
      <w:bodyDiv w:val="1"/>
      <w:marLeft w:val="0"/>
      <w:marRight w:val="0"/>
      <w:marTop w:val="0"/>
      <w:marBottom w:val="0"/>
      <w:divBdr>
        <w:top w:val="none" w:sz="0" w:space="0" w:color="auto"/>
        <w:left w:val="none" w:sz="0" w:space="0" w:color="auto"/>
        <w:bottom w:val="none" w:sz="0" w:space="0" w:color="auto"/>
        <w:right w:val="none" w:sz="0" w:space="0" w:color="auto"/>
      </w:divBdr>
    </w:div>
    <w:div w:id="347756702">
      <w:bodyDiv w:val="1"/>
      <w:marLeft w:val="0"/>
      <w:marRight w:val="0"/>
      <w:marTop w:val="0"/>
      <w:marBottom w:val="0"/>
      <w:divBdr>
        <w:top w:val="none" w:sz="0" w:space="0" w:color="auto"/>
        <w:left w:val="none" w:sz="0" w:space="0" w:color="auto"/>
        <w:bottom w:val="none" w:sz="0" w:space="0" w:color="auto"/>
        <w:right w:val="none" w:sz="0" w:space="0" w:color="auto"/>
      </w:divBdr>
      <w:divsChild>
        <w:div w:id="859975630">
          <w:marLeft w:val="0"/>
          <w:marRight w:val="0"/>
          <w:marTop w:val="0"/>
          <w:marBottom w:val="0"/>
          <w:divBdr>
            <w:top w:val="none" w:sz="0" w:space="0" w:color="auto"/>
            <w:left w:val="none" w:sz="0" w:space="0" w:color="auto"/>
            <w:bottom w:val="none" w:sz="0" w:space="0" w:color="auto"/>
            <w:right w:val="none" w:sz="0" w:space="0" w:color="auto"/>
          </w:divBdr>
          <w:divsChild>
            <w:div w:id="11803738">
              <w:marLeft w:val="0"/>
              <w:marRight w:val="0"/>
              <w:marTop w:val="0"/>
              <w:marBottom w:val="0"/>
              <w:divBdr>
                <w:top w:val="none" w:sz="0" w:space="0" w:color="auto"/>
                <w:left w:val="none" w:sz="0" w:space="0" w:color="auto"/>
                <w:bottom w:val="none" w:sz="0" w:space="0" w:color="auto"/>
                <w:right w:val="none" w:sz="0" w:space="0" w:color="auto"/>
              </w:divBdr>
              <w:divsChild>
                <w:div w:id="9219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74133">
      <w:bodyDiv w:val="1"/>
      <w:marLeft w:val="0"/>
      <w:marRight w:val="0"/>
      <w:marTop w:val="0"/>
      <w:marBottom w:val="0"/>
      <w:divBdr>
        <w:top w:val="none" w:sz="0" w:space="0" w:color="auto"/>
        <w:left w:val="none" w:sz="0" w:space="0" w:color="auto"/>
        <w:bottom w:val="none" w:sz="0" w:space="0" w:color="auto"/>
        <w:right w:val="none" w:sz="0" w:space="0" w:color="auto"/>
      </w:divBdr>
    </w:div>
    <w:div w:id="355665586">
      <w:bodyDiv w:val="1"/>
      <w:marLeft w:val="0"/>
      <w:marRight w:val="0"/>
      <w:marTop w:val="0"/>
      <w:marBottom w:val="0"/>
      <w:divBdr>
        <w:top w:val="none" w:sz="0" w:space="0" w:color="auto"/>
        <w:left w:val="none" w:sz="0" w:space="0" w:color="auto"/>
        <w:bottom w:val="none" w:sz="0" w:space="0" w:color="auto"/>
        <w:right w:val="none" w:sz="0" w:space="0" w:color="auto"/>
      </w:divBdr>
    </w:div>
    <w:div w:id="355935615">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7851798">
      <w:bodyDiv w:val="1"/>
      <w:marLeft w:val="0"/>
      <w:marRight w:val="0"/>
      <w:marTop w:val="0"/>
      <w:marBottom w:val="0"/>
      <w:divBdr>
        <w:top w:val="none" w:sz="0" w:space="0" w:color="auto"/>
        <w:left w:val="none" w:sz="0" w:space="0" w:color="auto"/>
        <w:bottom w:val="none" w:sz="0" w:space="0" w:color="auto"/>
        <w:right w:val="none" w:sz="0" w:space="0" w:color="auto"/>
      </w:divBdr>
      <w:divsChild>
        <w:div w:id="1613972899">
          <w:marLeft w:val="0"/>
          <w:marRight w:val="0"/>
          <w:marTop w:val="0"/>
          <w:marBottom w:val="0"/>
          <w:divBdr>
            <w:top w:val="none" w:sz="0" w:space="0" w:color="auto"/>
            <w:left w:val="none" w:sz="0" w:space="0" w:color="auto"/>
            <w:bottom w:val="none" w:sz="0" w:space="0" w:color="auto"/>
            <w:right w:val="none" w:sz="0" w:space="0" w:color="auto"/>
          </w:divBdr>
          <w:divsChild>
            <w:div w:id="650065352">
              <w:marLeft w:val="0"/>
              <w:marRight w:val="0"/>
              <w:marTop w:val="0"/>
              <w:marBottom w:val="0"/>
              <w:divBdr>
                <w:top w:val="none" w:sz="0" w:space="0" w:color="auto"/>
                <w:left w:val="none" w:sz="0" w:space="0" w:color="auto"/>
                <w:bottom w:val="none" w:sz="0" w:space="0" w:color="auto"/>
                <w:right w:val="none" w:sz="0" w:space="0" w:color="auto"/>
              </w:divBdr>
              <w:divsChild>
                <w:div w:id="1972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89605">
      <w:bodyDiv w:val="1"/>
      <w:marLeft w:val="0"/>
      <w:marRight w:val="0"/>
      <w:marTop w:val="0"/>
      <w:marBottom w:val="0"/>
      <w:divBdr>
        <w:top w:val="none" w:sz="0" w:space="0" w:color="auto"/>
        <w:left w:val="none" w:sz="0" w:space="0" w:color="auto"/>
        <w:bottom w:val="none" w:sz="0" w:space="0" w:color="auto"/>
        <w:right w:val="none" w:sz="0" w:space="0" w:color="auto"/>
      </w:divBdr>
      <w:divsChild>
        <w:div w:id="1486579953">
          <w:marLeft w:val="0"/>
          <w:marRight w:val="0"/>
          <w:marTop w:val="0"/>
          <w:marBottom w:val="0"/>
          <w:divBdr>
            <w:top w:val="none" w:sz="0" w:space="0" w:color="auto"/>
            <w:left w:val="none" w:sz="0" w:space="0" w:color="auto"/>
            <w:bottom w:val="none" w:sz="0" w:space="0" w:color="auto"/>
            <w:right w:val="none" w:sz="0" w:space="0" w:color="auto"/>
          </w:divBdr>
          <w:divsChild>
            <w:div w:id="7026581">
              <w:marLeft w:val="0"/>
              <w:marRight w:val="0"/>
              <w:marTop w:val="0"/>
              <w:marBottom w:val="0"/>
              <w:divBdr>
                <w:top w:val="none" w:sz="0" w:space="0" w:color="auto"/>
                <w:left w:val="none" w:sz="0" w:space="0" w:color="auto"/>
                <w:bottom w:val="none" w:sz="0" w:space="0" w:color="auto"/>
                <w:right w:val="none" w:sz="0" w:space="0" w:color="auto"/>
              </w:divBdr>
              <w:divsChild>
                <w:div w:id="493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49265">
      <w:bodyDiv w:val="1"/>
      <w:marLeft w:val="0"/>
      <w:marRight w:val="0"/>
      <w:marTop w:val="0"/>
      <w:marBottom w:val="0"/>
      <w:divBdr>
        <w:top w:val="none" w:sz="0" w:space="0" w:color="auto"/>
        <w:left w:val="none" w:sz="0" w:space="0" w:color="auto"/>
        <w:bottom w:val="none" w:sz="0" w:space="0" w:color="auto"/>
        <w:right w:val="none" w:sz="0" w:space="0" w:color="auto"/>
      </w:divBdr>
    </w:div>
    <w:div w:id="378089264">
      <w:bodyDiv w:val="1"/>
      <w:marLeft w:val="0"/>
      <w:marRight w:val="0"/>
      <w:marTop w:val="0"/>
      <w:marBottom w:val="0"/>
      <w:divBdr>
        <w:top w:val="none" w:sz="0" w:space="0" w:color="auto"/>
        <w:left w:val="none" w:sz="0" w:space="0" w:color="auto"/>
        <w:bottom w:val="none" w:sz="0" w:space="0" w:color="auto"/>
        <w:right w:val="none" w:sz="0" w:space="0" w:color="auto"/>
      </w:divBdr>
      <w:divsChild>
        <w:div w:id="959798259">
          <w:marLeft w:val="0"/>
          <w:marRight w:val="0"/>
          <w:marTop w:val="0"/>
          <w:marBottom w:val="0"/>
          <w:divBdr>
            <w:top w:val="none" w:sz="0" w:space="0" w:color="auto"/>
            <w:left w:val="none" w:sz="0" w:space="0" w:color="auto"/>
            <w:bottom w:val="none" w:sz="0" w:space="0" w:color="auto"/>
            <w:right w:val="none" w:sz="0" w:space="0" w:color="auto"/>
          </w:divBdr>
          <w:divsChild>
            <w:div w:id="1900747853">
              <w:marLeft w:val="0"/>
              <w:marRight w:val="0"/>
              <w:marTop w:val="0"/>
              <w:marBottom w:val="0"/>
              <w:divBdr>
                <w:top w:val="none" w:sz="0" w:space="0" w:color="auto"/>
                <w:left w:val="none" w:sz="0" w:space="0" w:color="auto"/>
                <w:bottom w:val="none" w:sz="0" w:space="0" w:color="auto"/>
                <w:right w:val="none" w:sz="0" w:space="0" w:color="auto"/>
              </w:divBdr>
              <w:divsChild>
                <w:div w:id="1927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58962">
      <w:bodyDiv w:val="1"/>
      <w:marLeft w:val="0"/>
      <w:marRight w:val="0"/>
      <w:marTop w:val="0"/>
      <w:marBottom w:val="0"/>
      <w:divBdr>
        <w:top w:val="none" w:sz="0" w:space="0" w:color="auto"/>
        <w:left w:val="none" w:sz="0" w:space="0" w:color="auto"/>
        <w:bottom w:val="none" w:sz="0" w:space="0" w:color="auto"/>
        <w:right w:val="none" w:sz="0" w:space="0" w:color="auto"/>
      </w:divBdr>
      <w:divsChild>
        <w:div w:id="1111051610">
          <w:marLeft w:val="0"/>
          <w:marRight w:val="0"/>
          <w:marTop w:val="0"/>
          <w:marBottom w:val="0"/>
          <w:divBdr>
            <w:top w:val="none" w:sz="0" w:space="0" w:color="auto"/>
            <w:left w:val="none" w:sz="0" w:space="0" w:color="auto"/>
            <w:bottom w:val="none" w:sz="0" w:space="0" w:color="auto"/>
            <w:right w:val="none" w:sz="0" w:space="0" w:color="auto"/>
          </w:divBdr>
          <w:divsChild>
            <w:div w:id="1511720875">
              <w:marLeft w:val="0"/>
              <w:marRight w:val="0"/>
              <w:marTop w:val="0"/>
              <w:marBottom w:val="0"/>
              <w:divBdr>
                <w:top w:val="none" w:sz="0" w:space="0" w:color="auto"/>
                <w:left w:val="none" w:sz="0" w:space="0" w:color="auto"/>
                <w:bottom w:val="none" w:sz="0" w:space="0" w:color="auto"/>
                <w:right w:val="none" w:sz="0" w:space="0" w:color="auto"/>
              </w:divBdr>
              <w:divsChild>
                <w:div w:id="9870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1993">
      <w:bodyDiv w:val="1"/>
      <w:marLeft w:val="0"/>
      <w:marRight w:val="0"/>
      <w:marTop w:val="0"/>
      <w:marBottom w:val="0"/>
      <w:divBdr>
        <w:top w:val="none" w:sz="0" w:space="0" w:color="auto"/>
        <w:left w:val="none" w:sz="0" w:space="0" w:color="auto"/>
        <w:bottom w:val="none" w:sz="0" w:space="0" w:color="auto"/>
        <w:right w:val="none" w:sz="0" w:space="0" w:color="auto"/>
      </w:divBdr>
    </w:div>
    <w:div w:id="392390875">
      <w:bodyDiv w:val="1"/>
      <w:marLeft w:val="0"/>
      <w:marRight w:val="0"/>
      <w:marTop w:val="0"/>
      <w:marBottom w:val="0"/>
      <w:divBdr>
        <w:top w:val="none" w:sz="0" w:space="0" w:color="auto"/>
        <w:left w:val="none" w:sz="0" w:space="0" w:color="auto"/>
        <w:bottom w:val="none" w:sz="0" w:space="0" w:color="auto"/>
        <w:right w:val="none" w:sz="0" w:space="0" w:color="auto"/>
      </w:divBdr>
    </w:div>
    <w:div w:id="393968418">
      <w:bodyDiv w:val="1"/>
      <w:marLeft w:val="0"/>
      <w:marRight w:val="0"/>
      <w:marTop w:val="0"/>
      <w:marBottom w:val="0"/>
      <w:divBdr>
        <w:top w:val="none" w:sz="0" w:space="0" w:color="auto"/>
        <w:left w:val="none" w:sz="0" w:space="0" w:color="auto"/>
        <w:bottom w:val="none" w:sz="0" w:space="0" w:color="auto"/>
        <w:right w:val="none" w:sz="0" w:space="0" w:color="auto"/>
      </w:divBdr>
      <w:divsChild>
        <w:div w:id="1038896851">
          <w:marLeft w:val="360"/>
          <w:marRight w:val="0"/>
          <w:marTop w:val="86"/>
          <w:marBottom w:val="0"/>
          <w:divBdr>
            <w:top w:val="none" w:sz="0" w:space="0" w:color="auto"/>
            <w:left w:val="none" w:sz="0" w:space="0" w:color="auto"/>
            <w:bottom w:val="none" w:sz="0" w:space="0" w:color="auto"/>
            <w:right w:val="none" w:sz="0" w:space="0" w:color="auto"/>
          </w:divBdr>
        </w:div>
        <w:div w:id="352732381">
          <w:marLeft w:val="360"/>
          <w:marRight w:val="0"/>
          <w:marTop w:val="86"/>
          <w:marBottom w:val="0"/>
          <w:divBdr>
            <w:top w:val="none" w:sz="0" w:space="0" w:color="auto"/>
            <w:left w:val="none" w:sz="0" w:space="0" w:color="auto"/>
            <w:bottom w:val="none" w:sz="0" w:space="0" w:color="auto"/>
            <w:right w:val="none" w:sz="0" w:space="0" w:color="auto"/>
          </w:divBdr>
        </w:div>
        <w:div w:id="1748839055">
          <w:marLeft w:val="360"/>
          <w:marRight w:val="0"/>
          <w:marTop w:val="86"/>
          <w:marBottom w:val="0"/>
          <w:divBdr>
            <w:top w:val="none" w:sz="0" w:space="0" w:color="auto"/>
            <w:left w:val="none" w:sz="0" w:space="0" w:color="auto"/>
            <w:bottom w:val="none" w:sz="0" w:space="0" w:color="auto"/>
            <w:right w:val="none" w:sz="0" w:space="0" w:color="auto"/>
          </w:divBdr>
        </w:div>
        <w:div w:id="1388187823">
          <w:marLeft w:val="360"/>
          <w:marRight w:val="0"/>
          <w:marTop w:val="86"/>
          <w:marBottom w:val="0"/>
          <w:divBdr>
            <w:top w:val="none" w:sz="0" w:space="0" w:color="auto"/>
            <w:left w:val="none" w:sz="0" w:space="0" w:color="auto"/>
            <w:bottom w:val="none" w:sz="0" w:space="0" w:color="auto"/>
            <w:right w:val="none" w:sz="0" w:space="0" w:color="auto"/>
          </w:divBdr>
        </w:div>
      </w:divsChild>
    </w:div>
    <w:div w:id="394594175">
      <w:bodyDiv w:val="1"/>
      <w:marLeft w:val="0"/>
      <w:marRight w:val="0"/>
      <w:marTop w:val="0"/>
      <w:marBottom w:val="0"/>
      <w:divBdr>
        <w:top w:val="none" w:sz="0" w:space="0" w:color="auto"/>
        <w:left w:val="none" w:sz="0" w:space="0" w:color="auto"/>
        <w:bottom w:val="none" w:sz="0" w:space="0" w:color="auto"/>
        <w:right w:val="none" w:sz="0" w:space="0" w:color="auto"/>
      </w:divBdr>
      <w:divsChild>
        <w:div w:id="1334141689">
          <w:marLeft w:val="0"/>
          <w:marRight w:val="0"/>
          <w:marTop w:val="0"/>
          <w:marBottom w:val="0"/>
          <w:divBdr>
            <w:top w:val="none" w:sz="0" w:space="0" w:color="auto"/>
            <w:left w:val="none" w:sz="0" w:space="0" w:color="auto"/>
            <w:bottom w:val="none" w:sz="0" w:space="0" w:color="auto"/>
            <w:right w:val="none" w:sz="0" w:space="0" w:color="auto"/>
          </w:divBdr>
          <w:divsChild>
            <w:div w:id="370805663">
              <w:marLeft w:val="0"/>
              <w:marRight w:val="0"/>
              <w:marTop w:val="0"/>
              <w:marBottom w:val="0"/>
              <w:divBdr>
                <w:top w:val="none" w:sz="0" w:space="0" w:color="auto"/>
                <w:left w:val="none" w:sz="0" w:space="0" w:color="auto"/>
                <w:bottom w:val="none" w:sz="0" w:space="0" w:color="auto"/>
                <w:right w:val="none" w:sz="0" w:space="0" w:color="auto"/>
              </w:divBdr>
              <w:divsChild>
                <w:div w:id="11098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5419">
      <w:bodyDiv w:val="1"/>
      <w:marLeft w:val="0"/>
      <w:marRight w:val="0"/>
      <w:marTop w:val="0"/>
      <w:marBottom w:val="0"/>
      <w:divBdr>
        <w:top w:val="none" w:sz="0" w:space="0" w:color="auto"/>
        <w:left w:val="none" w:sz="0" w:space="0" w:color="auto"/>
        <w:bottom w:val="none" w:sz="0" w:space="0" w:color="auto"/>
        <w:right w:val="none" w:sz="0" w:space="0" w:color="auto"/>
      </w:divBdr>
      <w:divsChild>
        <w:div w:id="1668305">
          <w:marLeft w:val="0"/>
          <w:marRight w:val="0"/>
          <w:marTop w:val="0"/>
          <w:marBottom w:val="0"/>
          <w:divBdr>
            <w:top w:val="none" w:sz="0" w:space="0" w:color="auto"/>
            <w:left w:val="none" w:sz="0" w:space="0" w:color="auto"/>
            <w:bottom w:val="none" w:sz="0" w:space="0" w:color="auto"/>
            <w:right w:val="none" w:sz="0" w:space="0" w:color="auto"/>
          </w:divBdr>
          <w:divsChild>
            <w:div w:id="1171482254">
              <w:marLeft w:val="0"/>
              <w:marRight w:val="0"/>
              <w:marTop w:val="0"/>
              <w:marBottom w:val="0"/>
              <w:divBdr>
                <w:top w:val="none" w:sz="0" w:space="0" w:color="auto"/>
                <w:left w:val="none" w:sz="0" w:space="0" w:color="auto"/>
                <w:bottom w:val="none" w:sz="0" w:space="0" w:color="auto"/>
                <w:right w:val="none" w:sz="0" w:space="0" w:color="auto"/>
              </w:divBdr>
              <w:divsChild>
                <w:div w:id="576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97735">
      <w:bodyDiv w:val="1"/>
      <w:marLeft w:val="0"/>
      <w:marRight w:val="0"/>
      <w:marTop w:val="0"/>
      <w:marBottom w:val="0"/>
      <w:divBdr>
        <w:top w:val="none" w:sz="0" w:space="0" w:color="auto"/>
        <w:left w:val="none" w:sz="0" w:space="0" w:color="auto"/>
        <w:bottom w:val="none" w:sz="0" w:space="0" w:color="auto"/>
        <w:right w:val="none" w:sz="0" w:space="0" w:color="auto"/>
      </w:divBdr>
      <w:divsChild>
        <w:div w:id="42604723">
          <w:marLeft w:val="0"/>
          <w:marRight w:val="0"/>
          <w:marTop w:val="0"/>
          <w:marBottom w:val="0"/>
          <w:divBdr>
            <w:top w:val="none" w:sz="0" w:space="0" w:color="auto"/>
            <w:left w:val="none" w:sz="0" w:space="0" w:color="auto"/>
            <w:bottom w:val="none" w:sz="0" w:space="0" w:color="auto"/>
            <w:right w:val="none" w:sz="0" w:space="0" w:color="auto"/>
          </w:divBdr>
          <w:divsChild>
            <w:div w:id="1706246509">
              <w:marLeft w:val="0"/>
              <w:marRight w:val="0"/>
              <w:marTop w:val="0"/>
              <w:marBottom w:val="0"/>
              <w:divBdr>
                <w:top w:val="none" w:sz="0" w:space="0" w:color="auto"/>
                <w:left w:val="none" w:sz="0" w:space="0" w:color="auto"/>
                <w:bottom w:val="none" w:sz="0" w:space="0" w:color="auto"/>
                <w:right w:val="none" w:sz="0" w:space="0" w:color="auto"/>
              </w:divBdr>
              <w:divsChild>
                <w:div w:id="19046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89544">
      <w:bodyDiv w:val="1"/>
      <w:marLeft w:val="0"/>
      <w:marRight w:val="0"/>
      <w:marTop w:val="0"/>
      <w:marBottom w:val="0"/>
      <w:divBdr>
        <w:top w:val="none" w:sz="0" w:space="0" w:color="auto"/>
        <w:left w:val="none" w:sz="0" w:space="0" w:color="auto"/>
        <w:bottom w:val="none" w:sz="0" w:space="0" w:color="auto"/>
        <w:right w:val="none" w:sz="0" w:space="0" w:color="auto"/>
      </w:divBdr>
      <w:divsChild>
        <w:div w:id="1665859594">
          <w:marLeft w:val="360"/>
          <w:marRight w:val="0"/>
          <w:marTop w:val="86"/>
          <w:marBottom w:val="0"/>
          <w:divBdr>
            <w:top w:val="none" w:sz="0" w:space="0" w:color="auto"/>
            <w:left w:val="none" w:sz="0" w:space="0" w:color="auto"/>
            <w:bottom w:val="none" w:sz="0" w:space="0" w:color="auto"/>
            <w:right w:val="none" w:sz="0" w:space="0" w:color="auto"/>
          </w:divBdr>
        </w:div>
        <w:div w:id="1684668446">
          <w:marLeft w:val="360"/>
          <w:marRight w:val="0"/>
          <w:marTop w:val="86"/>
          <w:marBottom w:val="0"/>
          <w:divBdr>
            <w:top w:val="none" w:sz="0" w:space="0" w:color="auto"/>
            <w:left w:val="none" w:sz="0" w:space="0" w:color="auto"/>
            <w:bottom w:val="none" w:sz="0" w:space="0" w:color="auto"/>
            <w:right w:val="none" w:sz="0" w:space="0" w:color="auto"/>
          </w:divBdr>
        </w:div>
      </w:divsChild>
    </w:div>
    <w:div w:id="399333543">
      <w:bodyDiv w:val="1"/>
      <w:marLeft w:val="0"/>
      <w:marRight w:val="0"/>
      <w:marTop w:val="0"/>
      <w:marBottom w:val="0"/>
      <w:divBdr>
        <w:top w:val="none" w:sz="0" w:space="0" w:color="auto"/>
        <w:left w:val="none" w:sz="0" w:space="0" w:color="auto"/>
        <w:bottom w:val="none" w:sz="0" w:space="0" w:color="auto"/>
        <w:right w:val="none" w:sz="0" w:space="0" w:color="auto"/>
      </w:divBdr>
      <w:divsChild>
        <w:div w:id="208611571">
          <w:marLeft w:val="0"/>
          <w:marRight w:val="0"/>
          <w:marTop w:val="0"/>
          <w:marBottom w:val="0"/>
          <w:divBdr>
            <w:top w:val="none" w:sz="0" w:space="0" w:color="auto"/>
            <w:left w:val="none" w:sz="0" w:space="0" w:color="auto"/>
            <w:bottom w:val="none" w:sz="0" w:space="0" w:color="auto"/>
            <w:right w:val="none" w:sz="0" w:space="0" w:color="auto"/>
          </w:divBdr>
          <w:divsChild>
            <w:div w:id="408891763">
              <w:marLeft w:val="0"/>
              <w:marRight w:val="0"/>
              <w:marTop w:val="0"/>
              <w:marBottom w:val="0"/>
              <w:divBdr>
                <w:top w:val="none" w:sz="0" w:space="0" w:color="auto"/>
                <w:left w:val="none" w:sz="0" w:space="0" w:color="auto"/>
                <w:bottom w:val="none" w:sz="0" w:space="0" w:color="auto"/>
                <w:right w:val="none" w:sz="0" w:space="0" w:color="auto"/>
              </w:divBdr>
              <w:divsChild>
                <w:div w:id="6712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2614">
      <w:bodyDiv w:val="1"/>
      <w:marLeft w:val="0"/>
      <w:marRight w:val="0"/>
      <w:marTop w:val="0"/>
      <w:marBottom w:val="0"/>
      <w:divBdr>
        <w:top w:val="none" w:sz="0" w:space="0" w:color="auto"/>
        <w:left w:val="none" w:sz="0" w:space="0" w:color="auto"/>
        <w:bottom w:val="none" w:sz="0" w:space="0" w:color="auto"/>
        <w:right w:val="none" w:sz="0" w:space="0" w:color="auto"/>
      </w:divBdr>
      <w:divsChild>
        <w:div w:id="952830691">
          <w:marLeft w:val="360"/>
          <w:marRight w:val="0"/>
          <w:marTop w:val="86"/>
          <w:marBottom w:val="0"/>
          <w:divBdr>
            <w:top w:val="none" w:sz="0" w:space="0" w:color="auto"/>
            <w:left w:val="none" w:sz="0" w:space="0" w:color="auto"/>
            <w:bottom w:val="none" w:sz="0" w:space="0" w:color="auto"/>
            <w:right w:val="none" w:sz="0" w:space="0" w:color="auto"/>
          </w:divBdr>
        </w:div>
        <w:div w:id="1275671504">
          <w:marLeft w:val="360"/>
          <w:marRight w:val="0"/>
          <w:marTop w:val="86"/>
          <w:marBottom w:val="0"/>
          <w:divBdr>
            <w:top w:val="none" w:sz="0" w:space="0" w:color="auto"/>
            <w:left w:val="none" w:sz="0" w:space="0" w:color="auto"/>
            <w:bottom w:val="none" w:sz="0" w:space="0" w:color="auto"/>
            <w:right w:val="none" w:sz="0" w:space="0" w:color="auto"/>
          </w:divBdr>
        </w:div>
        <w:div w:id="840395160">
          <w:marLeft w:val="360"/>
          <w:marRight w:val="0"/>
          <w:marTop w:val="86"/>
          <w:marBottom w:val="0"/>
          <w:divBdr>
            <w:top w:val="none" w:sz="0" w:space="0" w:color="auto"/>
            <w:left w:val="none" w:sz="0" w:space="0" w:color="auto"/>
            <w:bottom w:val="none" w:sz="0" w:space="0" w:color="auto"/>
            <w:right w:val="none" w:sz="0" w:space="0" w:color="auto"/>
          </w:divBdr>
        </w:div>
      </w:divsChild>
    </w:div>
    <w:div w:id="403453742">
      <w:bodyDiv w:val="1"/>
      <w:marLeft w:val="0"/>
      <w:marRight w:val="0"/>
      <w:marTop w:val="0"/>
      <w:marBottom w:val="0"/>
      <w:divBdr>
        <w:top w:val="none" w:sz="0" w:space="0" w:color="auto"/>
        <w:left w:val="none" w:sz="0" w:space="0" w:color="auto"/>
        <w:bottom w:val="none" w:sz="0" w:space="0" w:color="auto"/>
        <w:right w:val="none" w:sz="0" w:space="0" w:color="auto"/>
      </w:divBdr>
      <w:divsChild>
        <w:div w:id="926888360">
          <w:marLeft w:val="0"/>
          <w:marRight w:val="0"/>
          <w:marTop w:val="0"/>
          <w:marBottom w:val="0"/>
          <w:divBdr>
            <w:top w:val="none" w:sz="0" w:space="0" w:color="auto"/>
            <w:left w:val="none" w:sz="0" w:space="0" w:color="auto"/>
            <w:bottom w:val="none" w:sz="0" w:space="0" w:color="auto"/>
            <w:right w:val="none" w:sz="0" w:space="0" w:color="auto"/>
          </w:divBdr>
          <w:divsChild>
            <w:div w:id="2079591519">
              <w:marLeft w:val="0"/>
              <w:marRight w:val="0"/>
              <w:marTop w:val="0"/>
              <w:marBottom w:val="0"/>
              <w:divBdr>
                <w:top w:val="none" w:sz="0" w:space="0" w:color="auto"/>
                <w:left w:val="none" w:sz="0" w:space="0" w:color="auto"/>
                <w:bottom w:val="none" w:sz="0" w:space="0" w:color="auto"/>
                <w:right w:val="none" w:sz="0" w:space="0" w:color="auto"/>
              </w:divBdr>
              <w:divsChild>
                <w:div w:id="12728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0600">
      <w:bodyDiv w:val="1"/>
      <w:marLeft w:val="0"/>
      <w:marRight w:val="0"/>
      <w:marTop w:val="0"/>
      <w:marBottom w:val="0"/>
      <w:divBdr>
        <w:top w:val="none" w:sz="0" w:space="0" w:color="auto"/>
        <w:left w:val="none" w:sz="0" w:space="0" w:color="auto"/>
        <w:bottom w:val="none" w:sz="0" w:space="0" w:color="auto"/>
        <w:right w:val="none" w:sz="0" w:space="0" w:color="auto"/>
      </w:divBdr>
      <w:divsChild>
        <w:div w:id="1651595851">
          <w:marLeft w:val="0"/>
          <w:marRight w:val="0"/>
          <w:marTop w:val="0"/>
          <w:marBottom w:val="0"/>
          <w:divBdr>
            <w:top w:val="none" w:sz="0" w:space="0" w:color="auto"/>
            <w:left w:val="none" w:sz="0" w:space="0" w:color="auto"/>
            <w:bottom w:val="none" w:sz="0" w:space="0" w:color="auto"/>
            <w:right w:val="none" w:sz="0" w:space="0" w:color="auto"/>
          </w:divBdr>
          <w:divsChild>
            <w:div w:id="1508789056">
              <w:marLeft w:val="0"/>
              <w:marRight w:val="0"/>
              <w:marTop w:val="0"/>
              <w:marBottom w:val="0"/>
              <w:divBdr>
                <w:top w:val="none" w:sz="0" w:space="0" w:color="auto"/>
                <w:left w:val="none" w:sz="0" w:space="0" w:color="auto"/>
                <w:bottom w:val="none" w:sz="0" w:space="0" w:color="auto"/>
                <w:right w:val="none" w:sz="0" w:space="0" w:color="auto"/>
              </w:divBdr>
              <w:divsChild>
                <w:div w:id="11248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1642">
      <w:bodyDiv w:val="1"/>
      <w:marLeft w:val="0"/>
      <w:marRight w:val="0"/>
      <w:marTop w:val="0"/>
      <w:marBottom w:val="0"/>
      <w:divBdr>
        <w:top w:val="none" w:sz="0" w:space="0" w:color="auto"/>
        <w:left w:val="none" w:sz="0" w:space="0" w:color="auto"/>
        <w:bottom w:val="none" w:sz="0" w:space="0" w:color="auto"/>
        <w:right w:val="none" w:sz="0" w:space="0" w:color="auto"/>
      </w:divBdr>
    </w:div>
    <w:div w:id="405225431">
      <w:bodyDiv w:val="1"/>
      <w:marLeft w:val="0"/>
      <w:marRight w:val="0"/>
      <w:marTop w:val="0"/>
      <w:marBottom w:val="0"/>
      <w:divBdr>
        <w:top w:val="none" w:sz="0" w:space="0" w:color="auto"/>
        <w:left w:val="none" w:sz="0" w:space="0" w:color="auto"/>
        <w:bottom w:val="none" w:sz="0" w:space="0" w:color="auto"/>
        <w:right w:val="none" w:sz="0" w:space="0" w:color="auto"/>
      </w:divBdr>
      <w:divsChild>
        <w:div w:id="514273714">
          <w:marLeft w:val="0"/>
          <w:marRight w:val="0"/>
          <w:marTop w:val="0"/>
          <w:marBottom w:val="0"/>
          <w:divBdr>
            <w:top w:val="none" w:sz="0" w:space="0" w:color="auto"/>
            <w:left w:val="none" w:sz="0" w:space="0" w:color="auto"/>
            <w:bottom w:val="none" w:sz="0" w:space="0" w:color="auto"/>
            <w:right w:val="none" w:sz="0" w:space="0" w:color="auto"/>
          </w:divBdr>
          <w:divsChild>
            <w:div w:id="1932663090">
              <w:marLeft w:val="0"/>
              <w:marRight w:val="0"/>
              <w:marTop w:val="0"/>
              <w:marBottom w:val="0"/>
              <w:divBdr>
                <w:top w:val="none" w:sz="0" w:space="0" w:color="auto"/>
                <w:left w:val="none" w:sz="0" w:space="0" w:color="auto"/>
                <w:bottom w:val="none" w:sz="0" w:space="0" w:color="auto"/>
                <w:right w:val="none" w:sz="0" w:space="0" w:color="auto"/>
              </w:divBdr>
              <w:divsChild>
                <w:div w:id="18016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1064">
      <w:bodyDiv w:val="1"/>
      <w:marLeft w:val="0"/>
      <w:marRight w:val="0"/>
      <w:marTop w:val="0"/>
      <w:marBottom w:val="0"/>
      <w:divBdr>
        <w:top w:val="none" w:sz="0" w:space="0" w:color="auto"/>
        <w:left w:val="none" w:sz="0" w:space="0" w:color="auto"/>
        <w:bottom w:val="none" w:sz="0" w:space="0" w:color="auto"/>
        <w:right w:val="none" w:sz="0" w:space="0" w:color="auto"/>
      </w:divBdr>
      <w:divsChild>
        <w:div w:id="45759616">
          <w:marLeft w:val="0"/>
          <w:marRight w:val="0"/>
          <w:marTop w:val="0"/>
          <w:marBottom w:val="0"/>
          <w:divBdr>
            <w:top w:val="none" w:sz="0" w:space="0" w:color="auto"/>
            <w:left w:val="none" w:sz="0" w:space="0" w:color="auto"/>
            <w:bottom w:val="none" w:sz="0" w:space="0" w:color="auto"/>
            <w:right w:val="none" w:sz="0" w:space="0" w:color="auto"/>
          </w:divBdr>
          <w:divsChild>
            <w:div w:id="529955435">
              <w:marLeft w:val="0"/>
              <w:marRight w:val="0"/>
              <w:marTop w:val="0"/>
              <w:marBottom w:val="0"/>
              <w:divBdr>
                <w:top w:val="none" w:sz="0" w:space="0" w:color="auto"/>
                <w:left w:val="none" w:sz="0" w:space="0" w:color="auto"/>
                <w:bottom w:val="none" w:sz="0" w:space="0" w:color="auto"/>
                <w:right w:val="none" w:sz="0" w:space="0" w:color="auto"/>
              </w:divBdr>
              <w:divsChild>
                <w:div w:id="17575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521">
      <w:bodyDiv w:val="1"/>
      <w:marLeft w:val="0"/>
      <w:marRight w:val="0"/>
      <w:marTop w:val="0"/>
      <w:marBottom w:val="0"/>
      <w:divBdr>
        <w:top w:val="none" w:sz="0" w:space="0" w:color="auto"/>
        <w:left w:val="none" w:sz="0" w:space="0" w:color="auto"/>
        <w:bottom w:val="none" w:sz="0" w:space="0" w:color="auto"/>
        <w:right w:val="none" w:sz="0" w:space="0" w:color="auto"/>
      </w:divBdr>
      <w:divsChild>
        <w:div w:id="1814054964">
          <w:marLeft w:val="0"/>
          <w:marRight w:val="0"/>
          <w:marTop w:val="0"/>
          <w:marBottom w:val="0"/>
          <w:divBdr>
            <w:top w:val="none" w:sz="0" w:space="0" w:color="auto"/>
            <w:left w:val="none" w:sz="0" w:space="0" w:color="auto"/>
            <w:bottom w:val="none" w:sz="0" w:space="0" w:color="auto"/>
            <w:right w:val="none" w:sz="0" w:space="0" w:color="auto"/>
          </w:divBdr>
          <w:divsChild>
            <w:div w:id="815150637">
              <w:marLeft w:val="0"/>
              <w:marRight w:val="0"/>
              <w:marTop w:val="0"/>
              <w:marBottom w:val="0"/>
              <w:divBdr>
                <w:top w:val="none" w:sz="0" w:space="0" w:color="auto"/>
                <w:left w:val="none" w:sz="0" w:space="0" w:color="auto"/>
                <w:bottom w:val="none" w:sz="0" w:space="0" w:color="auto"/>
                <w:right w:val="none" w:sz="0" w:space="0" w:color="auto"/>
              </w:divBdr>
              <w:divsChild>
                <w:div w:id="458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7636">
      <w:bodyDiv w:val="1"/>
      <w:marLeft w:val="0"/>
      <w:marRight w:val="0"/>
      <w:marTop w:val="0"/>
      <w:marBottom w:val="0"/>
      <w:divBdr>
        <w:top w:val="none" w:sz="0" w:space="0" w:color="auto"/>
        <w:left w:val="none" w:sz="0" w:space="0" w:color="auto"/>
        <w:bottom w:val="none" w:sz="0" w:space="0" w:color="auto"/>
        <w:right w:val="none" w:sz="0" w:space="0" w:color="auto"/>
      </w:divBdr>
      <w:divsChild>
        <w:div w:id="642780298">
          <w:marLeft w:val="0"/>
          <w:marRight w:val="0"/>
          <w:marTop w:val="0"/>
          <w:marBottom w:val="0"/>
          <w:divBdr>
            <w:top w:val="none" w:sz="0" w:space="0" w:color="auto"/>
            <w:left w:val="none" w:sz="0" w:space="0" w:color="auto"/>
            <w:bottom w:val="none" w:sz="0" w:space="0" w:color="auto"/>
            <w:right w:val="none" w:sz="0" w:space="0" w:color="auto"/>
          </w:divBdr>
          <w:divsChild>
            <w:div w:id="265894890">
              <w:marLeft w:val="0"/>
              <w:marRight w:val="0"/>
              <w:marTop w:val="0"/>
              <w:marBottom w:val="0"/>
              <w:divBdr>
                <w:top w:val="none" w:sz="0" w:space="0" w:color="auto"/>
                <w:left w:val="none" w:sz="0" w:space="0" w:color="auto"/>
                <w:bottom w:val="none" w:sz="0" w:space="0" w:color="auto"/>
                <w:right w:val="none" w:sz="0" w:space="0" w:color="auto"/>
              </w:divBdr>
              <w:divsChild>
                <w:div w:id="12102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7382">
      <w:bodyDiv w:val="1"/>
      <w:marLeft w:val="0"/>
      <w:marRight w:val="0"/>
      <w:marTop w:val="0"/>
      <w:marBottom w:val="0"/>
      <w:divBdr>
        <w:top w:val="none" w:sz="0" w:space="0" w:color="auto"/>
        <w:left w:val="none" w:sz="0" w:space="0" w:color="auto"/>
        <w:bottom w:val="none" w:sz="0" w:space="0" w:color="auto"/>
        <w:right w:val="none" w:sz="0" w:space="0" w:color="auto"/>
      </w:divBdr>
      <w:divsChild>
        <w:div w:id="910893689">
          <w:marLeft w:val="0"/>
          <w:marRight w:val="0"/>
          <w:marTop w:val="0"/>
          <w:marBottom w:val="0"/>
          <w:divBdr>
            <w:top w:val="none" w:sz="0" w:space="0" w:color="auto"/>
            <w:left w:val="none" w:sz="0" w:space="0" w:color="auto"/>
            <w:bottom w:val="none" w:sz="0" w:space="0" w:color="auto"/>
            <w:right w:val="none" w:sz="0" w:space="0" w:color="auto"/>
          </w:divBdr>
          <w:divsChild>
            <w:div w:id="1209032232">
              <w:marLeft w:val="0"/>
              <w:marRight w:val="0"/>
              <w:marTop w:val="0"/>
              <w:marBottom w:val="0"/>
              <w:divBdr>
                <w:top w:val="none" w:sz="0" w:space="0" w:color="auto"/>
                <w:left w:val="none" w:sz="0" w:space="0" w:color="auto"/>
                <w:bottom w:val="none" w:sz="0" w:space="0" w:color="auto"/>
                <w:right w:val="none" w:sz="0" w:space="0" w:color="auto"/>
              </w:divBdr>
              <w:divsChild>
                <w:div w:id="18632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7518">
      <w:bodyDiv w:val="1"/>
      <w:marLeft w:val="0"/>
      <w:marRight w:val="0"/>
      <w:marTop w:val="0"/>
      <w:marBottom w:val="0"/>
      <w:divBdr>
        <w:top w:val="none" w:sz="0" w:space="0" w:color="auto"/>
        <w:left w:val="none" w:sz="0" w:space="0" w:color="auto"/>
        <w:bottom w:val="none" w:sz="0" w:space="0" w:color="auto"/>
        <w:right w:val="none" w:sz="0" w:space="0" w:color="auto"/>
      </w:divBdr>
    </w:div>
    <w:div w:id="416875901">
      <w:bodyDiv w:val="1"/>
      <w:marLeft w:val="0"/>
      <w:marRight w:val="0"/>
      <w:marTop w:val="0"/>
      <w:marBottom w:val="0"/>
      <w:divBdr>
        <w:top w:val="none" w:sz="0" w:space="0" w:color="auto"/>
        <w:left w:val="none" w:sz="0" w:space="0" w:color="auto"/>
        <w:bottom w:val="none" w:sz="0" w:space="0" w:color="auto"/>
        <w:right w:val="none" w:sz="0" w:space="0" w:color="auto"/>
      </w:divBdr>
      <w:divsChild>
        <w:div w:id="981814041">
          <w:marLeft w:val="0"/>
          <w:marRight w:val="0"/>
          <w:marTop w:val="0"/>
          <w:marBottom w:val="0"/>
          <w:divBdr>
            <w:top w:val="none" w:sz="0" w:space="0" w:color="auto"/>
            <w:left w:val="none" w:sz="0" w:space="0" w:color="auto"/>
            <w:bottom w:val="none" w:sz="0" w:space="0" w:color="auto"/>
            <w:right w:val="none" w:sz="0" w:space="0" w:color="auto"/>
          </w:divBdr>
          <w:divsChild>
            <w:div w:id="2129228990">
              <w:marLeft w:val="0"/>
              <w:marRight w:val="0"/>
              <w:marTop w:val="0"/>
              <w:marBottom w:val="0"/>
              <w:divBdr>
                <w:top w:val="none" w:sz="0" w:space="0" w:color="auto"/>
                <w:left w:val="none" w:sz="0" w:space="0" w:color="auto"/>
                <w:bottom w:val="none" w:sz="0" w:space="0" w:color="auto"/>
                <w:right w:val="none" w:sz="0" w:space="0" w:color="auto"/>
              </w:divBdr>
              <w:divsChild>
                <w:div w:id="12115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715">
      <w:bodyDiv w:val="1"/>
      <w:marLeft w:val="0"/>
      <w:marRight w:val="0"/>
      <w:marTop w:val="0"/>
      <w:marBottom w:val="0"/>
      <w:divBdr>
        <w:top w:val="none" w:sz="0" w:space="0" w:color="auto"/>
        <w:left w:val="none" w:sz="0" w:space="0" w:color="auto"/>
        <w:bottom w:val="none" w:sz="0" w:space="0" w:color="auto"/>
        <w:right w:val="none" w:sz="0" w:space="0" w:color="auto"/>
      </w:divBdr>
      <w:divsChild>
        <w:div w:id="275872570">
          <w:marLeft w:val="0"/>
          <w:marRight w:val="0"/>
          <w:marTop w:val="0"/>
          <w:marBottom w:val="0"/>
          <w:divBdr>
            <w:top w:val="none" w:sz="0" w:space="0" w:color="auto"/>
            <w:left w:val="none" w:sz="0" w:space="0" w:color="auto"/>
            <w:bottom w:val="none" w:sz="0" w:space="0" w:color="auto"/>
            <w:right w:val="none" w:sz="0" w:space="0" w:color="auto"/>
          </w:divBdr>
          <w:divsChild>
            <w:div w:id="1638995166">
              <w:marLeft w:val="0"/>
              <w:marRight w:val="0"/>
              <w:marTop w:val="0"/>
              <w:marBottom w:val="0"/>
              <w:divBdr>
                <w:top w:val="none" w:sz="0" w:space="0" w:color="auto"/>
                <w:left w:val="none" w:sz="0" w:space="0" w:color="auto"/>
                <w:bottom w:val="none" w:sz="0" w:space="0" w:color="auto"/>
                <w:right w:val="none" w:sz="0" w:space="0" w:color="auto"/>
              </w:divBdr>
              <w:divsChild>
                <w:div w:id="15068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07049">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0">
          <w:marLeft w:val="360"/>
          <w:marRight w:val="0"/>
          <w:marTop w:val="86"/>
          <w:marBottom w:val="0"/>
          <w:divBdr>
            <w:top w:val="none" w:sz="0" w:space="0" w:color="auto"/>
            <w:left w:val="none" w:sz="0" w:space="0" w:color="auto"/>
            <w:bottom w:val="none" w:sz="0" w:space="0" w:color="auto"/>
            <w:right w:val="none" w:sz="0" w:space="0" w:color="auto"/>
          </w:divBdr>
        </w:div>
        <w:div w:id="1631397151">
          <w:marLeft w:val="360"/>
          <w:marRight w:val="0"/>
          <w:marTop w:val="86"/>
          <w:marBottom w:val="0"/>
          <w:divBdr>
            <w:top w:val="none" w:sz="0" w:space="0" w:color="auto"/>
            <w:left w:val="none" w:sz="0" w:space="0" w:color="auto"/>
            <w:bottom w:val="none" w:sz="0" w:space="0" w:color="auto"/>
            <w:right w:val="none" w:sz="0" w:space="0" w:color="auto"/>
          </w:divBdr>
        </w:div>
        <w:div w:id="1702511695">
          <w:marLeft w:val="360"/>
          <w:marRight w:val="0"/>
          <w:marTop w:val="86"/>
          <w:marBottom w:val="0"/>
          <w:divBdr>
            <w:top w:val="none" w:sz="0" w:space="0" w:color="auto"/>
            <w:left w:val="none" w:sz="0" w:space="0" w:color="auto"/>
            <w:bottom w:val="none" w:sz="0" w:space="0" w:color="auto"/>
            <w:right w:val="none" w:sz="0" w:space="0" w:color="auto"/>
          </w:divBdr>
        </w:div>
      </w:divsChild>
    </w:div>
    <w:div w:id="428627229">
      <w:bodyDiv w:val="1"/>
      <w:marLeft w:val="0"/>
      <w:marRight w:val="0"/>
      <w:marTop w:val="0"/>
      <w:marBottom w:val="0"/>
      <w:divBdr>
        <w:top w:val="none" w:sz="0" w:space="0" w:color="auto"/>
        <w:left w:val="none" w:sz="0" w:space="0" w:color="auto"/>
        <w:bottom w:val="none" w:sz="0" w:space="0" w:color="auto"/>
        <w:right w:val="none" w:sz="0" w:space="0" w:color="auto"/>
      </w:divBdr>
    </w:div>
    <w:div w:id="428627835">
      <w:bodyDiv w:val="1"/>
      <w:marLeft w:val="0"/>
      <w:marRight w:val="0"/>
      <w:marTop w:val="0"/>
      <w:marBottom w:val="0"/>
      <w:divBdr>
        <w:top w:val="none" w:sz="0" w:space="0" w:color="auto"/>
        <w:left w:val="none" w:sz="0" w:space="0" w:color="auto"/>
        <w:bottom w:val="none" w:sz="0" w:space="0" w:color="auto"/>
        <w:right w:val="none" w:sz="0" w:space="0" w:color="auto"/>
      </w:divBdr>
    </w:div>
    <w:div w:id="429619535">
      <w:bodyDiv w:val="1"/>
      <w:marLeft w:val="0"/>
      <w:marRight w:val="0"/>
      <w:marTop w:val="0"/>
      <w:marBottom w:val="0"/>
      <w:divBdr>
        <w:top w:val="none" w:sz="0" w:space="0" w:color="auto"/>
        <w:left w:val="none" w:sz="0" w:space="0" w:color="auto"/>
        <w:bottom w:val="none" w:sz="0" w:space="0" w:color="auto"/>
        <w:right w:val="none" w:sz="0" w:space="0" w:color="auto"/>
      </w:divBdr>
      <w:divsChild>
        <w:div w:id="1289512546">
          <w:marLeft w:val="0"/>
          <w:marRight w:val="0"/>
          <w:marTop w:val="0"/>
          <w:marBottom w:val="0"/>
          <w:divBdr>
            <w:top w:val="none" w:sz="0" w:space="0" w:color="auto"/>
            <w:left w:val="none" w:sz="0" w:space="0" w:color="auto"/>
            <w:bottom w:val="none" w:sz="0" w:space="0" w:color="auto"/>
            <w:right w:val="none" w:sz="0" w:space="0" w:color="auto"/>
          </w:divBdr>
          <w:divsChild>
            <w:div w:id="1337804909">
              <w:marLeft w:val="0"/>
              <w:marRight w:val="0"/>
              <w:marTop w:val="0"/>
              <w:marBottom w:val="0"/>
              <w:divBdr>
                <w:top w:val="none" w:sz="0" w:space="0" w:color="auto"/>
                <w:left w:val="none" w:sz="0" w:space="0" w:color="auto"/>
                <w:bottom w:val="none" w:sz="0" w:space="0" w:color="auto"/>
                <w:right w:val="none" w:sz="0" w:space="0" w:color="auto"/>
              </w:divBdr>
              <w:divsChild>
                <w:div w:id="370152034">
                  <w:marLeft w:val="0"/>
                  <w:marRight w:val="0"/>
                  <w:marTop w:val="0"/>
                  <w:marBottom w:val="0"/>
                  <w:divBdr>
                    <w:top w:val="none" w:sz="0" w:space="0" w:color="auto"/>
                    <w:left w:val="none" w:sz="0" w:space="0" w:color="auto"/>
                    <w:bottom w:val="none" w:sz="0" w:space="0" w:color="auto"/>
                    <w:right w:val="none" w:sz="0" w:space="0" w:color="auto"/>
                  </w:divBdr>
                </w:div>
              </w:divsChild>
            </w:div>
            <w:div w:id="303311293">
              <w:marLeft w:val="0"/>
              <w:marRight w:val="0"/>
              <w:marTop w:val="0"/>
              <w:marBottom w:val="0"/>
              <w:divBdr>
                <w:top w:val="none" w:sz="0" w:space="0" w:color="auto"/>
                <w:left w:val="none" w:sz="0" w:space="0" w:color="auto"/>
                <w:bottom w:val="none" w:sz="0" w:space="0" w:color="auto"/>
                <w:right w:val="none" w:sz="0" w:space="0" w:color="auto"/>
              </w:divBdr>
              <w:divsChild>
                <w:div w:id="2546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2872">
          <w:marLeft w:val="0"/>
          <w:marRight w:val="0"/>
          <w:marTop w:val="0"/>
          <w:marBottom w:val="0"/>
          <w:divBdr>
            <w:top w:val="none" w:sz="0" w:space="0" w:color="auto"/>
            <w:left w:val="none" w:sz="0" w:space="0" w:color="auto"/>
            <w:bottom w:val="none" w:sz="0" w:space="0" w:color="auto"/>
            <w:right w:val="none" w:sz="0" w:space="0" w:color="auto"/>
          </w:divBdr>
          <w:divsChild>
            <w:div w:id="1727677075">
              <w:marLeft w:val="0"/>
              <w:marRight w:val="0"/>
              <w:marTop w:val="0"/>
              <w:marBottom w:val="0"/>
              <w:divBdr>
                <w:top w:val="none" w:sz="0" w:space="0" w:color="auto"/>
                <w:left w:val="none" w:sz="0" w:space="0" w:color="auto"/>
                <w:bottom w:val="none" w:sz="0" w:space="0" w:color="auto"/>
                <w:right w:val="none" w:sz="0" w:space="0" w:color="auto"/>
              </w:divBdr>
              <w:divsChild>
                <w:div w:id="18321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45431">
      <w:bodyDiv w:val="1"/>
      <w:marLeft w:val="0"/>
      <w:marRight w:val="0"/>
      <w:marTop w:val="0"/>
      <w:marBottom w:val="0"/>
      <w:divBdr>
        <w:top w:val="none" w:sz="0" w:space="0" w:color="auto"/>
        <w:left w:val="none" w:sz="0" w:space="0" w:color="auto"/>
        <w:bottom w:val="none" w:sz="0" w:space="0" w:color="auto"/>
        <w:right w:val="none" w:sz="0" w:space="0" w:color="auto"/>
      </w:divBdr>
      <w:divsChild>
        <w:div w:id="107628469">
          <w:marLeft w:val="0"/>
          <w:marRight w:val="0"/>
          <w:marTop w:val="0"/>
          <w:marBottom w:val="0"/>
          <w:divBdr>
            <w:top w:val="none" w:sz="0" w:space="0" w:color="auto"/>
            <w:left w:val="none" w:sz="0" w:space="0" w:color="auto"/>
            <w:bottom w:val="none" w:sz="0" w:space="0" w:color="auto"/>
            <w:right w:val="none" w:sz="0" w:space="0" w:color="auto"/>
          </w:divBdr>
          <w:divsChild>
            <w:div w:id="1167092653">
              <w:marLeft w:val="0"/>
              <w:marRight w:val="0"/>
              <w:marTop w:val="0"/>
              <w:marBottom w:val="0"/>
              <w:divBdr>
                <w:top w:val="none" w:sz="0" w:space="0" w:color="auto"/>
                <w:left w:val="none" w:sz="0" w:space="0" w:color="auto"/>
                <w:bottom w:val="none" w:sz="0" w:space="0" w:color="auto"/>
                <w:right w:val="none" w:sz="0" w:space="0" w:color="auto"/>
              </w:divBdr>
              <w:divsChild>
                <w:div w:id="19949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6883">
      <w:bodyDiv w:val="1"/>
      <w:marLeft w:val="0"/>
      <w:marRight w:val="0"/>
      <w:marTop w:val="0"/>
      <w:marBottom w:val="0"/>
      <w:divBdr>
        <w:top w:val="none" w:sz="0" w:space="0" w:color="auto"/>
        <w:left w:val="none" w:sz="0" w:space="0" w:color="auto"/>
        <w:bottom w:val="none" w:sz="0" w:space="0" w:color="auto"/>
        <w:right w:val="none" w:sz="0" w:space="0" w:color="auto"/>
      </w:divBdr>
    </w:div>
    <w:div w:id="431249203">
      <w:bodyDiv w:val="1"/>
      <w:marLeft w:val="0"/>
      <w:marRight w:val="0"/>
      <w:marTop w:val="0"/>
      <w:marBottom w:val="0"/>
      <w:divBdr>
        <w:top w:val="none" w:sz="0" w:space="0" w:color="auto"/>
        <w:left w:val="none" w:sz="0" w:space="0" w:color="auto"/>
        <w:bottom w:val="none" w:sz="0" w:space="0" w:color="auto"/>
        <w:right w:val="none" w:sz="0" w:space="0" w:color="auto"/>
      </w:divBdr>
      <w:divsChild>
        <w:div w:id="2098744643">
          <w:marLeft w:val="0"/>
          <w:marRight w:val="0"/>
          <w:marTop w:val="0"/>
          <w:marBottom w:val="0"/>
          <w:divBdr>
            <w:top w:val="none" w:sz="0" w:space="0" w:color="auto"/>
            <w:left w:val="none" w:sz="0" w:space="0" w:color="auto"/>
            <w:bottom w:val="none" w:sz="0" w:space="0" w:color="auto"/>
            <w:right w:val="none" w:sz="0" w:space="0" w:color="auto"/>
          </w:divBdr>
          <w:divsChild>
            <w:div w:id="2126926774">
              <w:marLeft w:val="0"/>
              <w:marRight w:val="0"/>
              <w:marTop w:val="0"/>
              <w:marBottom w:val="0"/>
              <w:divBdr>
                <w:top w:val="none" w:sz="0" w:space="0" w:color="auto"/>
                <w:left w:val="none" w:sz="0" w:space="0" w:color="auto"/>
                <w:bottom w:val="none" w:sz="0" w:space="0" w:color="auto"/>
                <w:right w:val="none" w:sz="0" w:space="0" w:color="auto"/>
              </w:divBdr>
              <w:divsChild>
                <w:div w:id="14981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2307">
      <w:bodyDiv w:val="1"/>
      <w:marLeft w:val="0"/>
      <w:marRight w:val="0"/>
      <w:marTop w:val="0"/>
      <w:marBottom w:val="0"/>
      <w:divBdr>
        <w:top w:val="none" w:sz="0" w:space="0" w:color="auto"/>
        <w:left w:val="none" w:sz="0" w:space="0" w:color="auto"/>
        <w:bottom w:val="none" w:sz="0" w:space="0" w:color="auto"/>
        <w:right w:val="none" w:sz="0" w:space="0" w:color="auto"/>
      </w:divBdr>
      <w:divsChild>
        <w:div w:id="1688872677">
          <w:marLeft w:val="360"/>
          <w:marRight w:val="0"/>
          <w:marTop w:val="86"/>
          <w:marBottom w:val="0"/>
          <w:divBdr>
            <w:top w:val="none" w:sz="0" w:space="0" w:color="auto"/>
            <w:left w:val="none" w:sz="0" w:space="0" w:color="auto"/>
            <w:bottom w:val="none" w:sz="0" w:space="0" w:color="auto"/>
            <w:right w:val="none" w:sz="0" w:space="0" w:color="auto"/>
          </w:divBdr>
        </w:div>
        <w:div w:id="1654723069">
          <w:marLeft w:val="360"/>
          <w:marRight w:val="0"/>
          <w:marTop w:val="86"/>
          <w:marBottom w:val="0"/>
          <w:divBdr>
            <w:top w:val="none" w:sz="0" w:space="0" w:color="auto"/>
            <w:left w:val="none" w:sz="0" w:space="0" w:color="auto"/>
            <w:bottom w:val="none" w:sz="0" w:space="0" w:color="auto"/>
            <w:right w:val="none" w:sz="0" w:space="0" w:color="auto"/>
          </w:divBdr>
        </w:div>
      </w:divsChild>
    </w:div>
    <w:div w:id="446315624">
      <w:bodyDiv w:val="1"/>
      <w:marLeft w:val="0"/>
      <w:marRight w:val="0"/>
      <w:marTop w:val="0"/>
      <w:marBottom w:val="0"/>
      <w:divBdr>
        <w:top w:val="none" w:sz="0" w:space="0" w:color="auto"/>
        <w:left w:val="none" w:sz="0" w:space="0" w:color="auto"/>
        <w:bottom w:val="none" w:sz="0" w:space="0" w:color="auto"/>
        <w:right w:val="none" w:sz="0" w:space="0" w:color="auto"/>
      </w:divBdr>
      <w:divsChild>
        <w:div w:id="1294561619">
          <w:marLeft w:val="0"/>
          <w:marRight w:val="0"/>
          <w:marTop w:val="0"/>
          <w:marBottom w:val="0"/>
          <w:divBdr>
            <w:top w:val="none" w:sz="0" w:space="0" w:color="auto"/>
            <w:left w:val="none" w:sz="0" w:space="0" w:color="auto"/>
            <w:bottom w:val="none" w:sz="0" w:space="0" w:color="auto"/>
            <w:right w:val="none" w:sz="0" w:space="0" w:color="auto"/>
          </w:divBdr>
          <w:divsChild>
            <w:div w:id="938291626">
              <w:marLeft w:val="0"/>
              <w:marRight w:val="0"/>
              <w:marTop w:val="0"/>
              <w:marBottom w:val="0"/>
              <w:divBdr>
                <w:top w:val="none" w:sz="0" w:space="0" w:color="auto"/>
                <w:left w:val="none" w:sz="0" w:space="0" w:color="auto"/>
                <w:bottom w:val="none" w:sz="0" w:space="0" w:color="auto"/>
                <w:right w:val="none" w:sz="0" w:space="0" w:color="auto"/>
              </w:divBdr>
              <w:divsChild>
                <w:div w:id="21141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6360">
      <w:bodyDiv w:val="1"/>
      <w:marLeft w:val="0"/>
      <w:marRight w:val="0"/>
      <w:marTop w:val="0"/>
      <w:marBottom w:val="0"/>
      <w:divBdr>
        <w:top w:val="none" w:sz="0" w:space="0" w:color="auto"/>
        <w:left w:val="none" w:sz="0" w:space="0" w:color="auto"/>
        <w:bottom w:val="none" w:sz="0" w:space="0" w:color="auto"/>
        <w:right w:val="none" w:sz="0" w:space="0" w:color="auto"/>
      </w:divBdr>
      <w:divsChild>
        <w:div w:id="2067023114">
          <w:marLeft w:val="0"/>
          <w:marRight w:val="0"/>
          <w:marTop w:val="0"/>
          <w:marBottom w:val="0"/>
          <w:divBdr>
            <w:top w:val="none" w:sz="0" w:space="0" w:color="auto"/>
            <w:left w:val="none" w:sz="0" w:space="0" w:color="auto"/>
            <w:bottom w:val="none" w:sz="0" w:space="0" w:color="auto"/>
            <w:right w:val="none" w:sz="0" w:space="0" w:color="auto"/>
          </w:divBdr>
          <w:divsChild>
            <w:div w:id="418915550">
              <w:marLeft w:val="0"/>
              <w:marRight w:val="0"/>
              <w:marTop w:val="0"/>
              <w:marBottom w:val="0"/>
              <w:divBdr>
                <w:top w:val="none" w:sz="0" w:space="0" w:color="auto"/>
                <w:left w:val="none" w:sz="0" w:space="0" w:color="auto"/>
                <w:bottom w:val="none" w:sz="0" w:space="0" w:color="auto"/>
                <w:right w:val="none" w:sz="0" w:space="0" w:color="auto"/>
              </w:divBdr>
              <w:divsChild>
                <w:div w:id="20294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5819">
      <w:bodyDiv w:val="1"/>
      <w:marLeft w:val="0"/>
      <w:marRight w:val="0"/>
      <w:marTop w:val="0"/>
      <w:marBottom w:val="0"/>
      <w:divBdr>
        <w:top w:val="none" w:sz="0" w:space="0" w:color="auto"/>
        <w:left w:val="none" w:sz="0" w:space="0" w:color="auto"/>
        <w:bottom w:val="none" w:sz="0" w:space="0" w:color="auto"/>
        <w:right w:val="none" w:sz="0" w:space="0" w:color="auto"/>
      </w:divBdr>
    </w:div>
    <w:div w:id="459811351">
      <w:bodyDiv w:val="1"/>
      <w:marLeft w:val="0"/>
      <w:marRight w:val="0"/>
      <w:marTop w:val="0"/>
      <w:marBottom w:val="0"/>
      <w:divBdr>
        <w:top w:val="none" w:sz="0" w:space="0" w:color="auto"/>
        <w:left w:val="none" w:sz="0" w:space="0" w:color="auto"/>
        <w:bottom w:val="none" w:sz="0" w:space="0" w:color="auto"/>
        <w:right w:val="none" w:sz="0" w:space="0" w:color="auto"/>
      </w:divBdr>
      <w:divsChild>
        <w:div w:id="155339822">
          <w:marLeft w:val="0"/>
          <w:marRight w:val="0"/>
          <w:marTop w:val="0"/>
          <w:marBottom w:val="0"/>
          <w:divBdr>
            <w:top w:val="none" w:sz="0" w:space="0" w:color="auto"/>
            <w:left w:val="none" w:sz="0" w:space="0" w:color="auto"/>
            <w:bottom w:val="none" w:sz="0" w:space="0" w:color="auto"/>
            <w:right w:val="none" w:sz="0" w:space="0" w:color="auto"/>
          </w:divBdr>
          <w:divsChild>
            <w:div w:id="1348411234">
              <w:marLeft w:val="0"/>
              <w:marRight w:val="0"/>
              <w:marTop w:val="0"/>
              <w:marBottom w:val="0"/>
              <w:divBdr>
                <w:top w:val="none" w:sz="0" w:space="0" w:color="auto"/>
                <w:left w:val="none" w:sz="0" w:space="0" w:color="auto"/>
                <w:bottom w:val="none" w:sz="0" w:space="0" w:color="auto"/>
                <w:right w:val="none" w:sz="0" w:space="0" w:color="auto"/>
              </w:divBdr>
              <w:divsChild>
                <w:div w:id="1776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54993">
      <w:bodyDiv w:val="1"/>
      <w:marLeft w:val="0"/>
      <w:marRight w:val="0"/>
      <w:marTop w:val="0"/>
      <w:marBottom w:val="0"/>
      <w:divBdr>
        <w:top w:val="none" w:sz="0" w:space="0" w:color="auto"/>
        <w:left w:val="none" w:sz="0" w:space="0" w:color="auto"/>
        <w:bottom w:val="none" w:sz="0" w:space="0" w:color="auto"/>
        <w:right w:val="none" w:sz="0" w:space="0" w:color="auto"/>
      </w:divBdr>
      <w:divsChild>
        <w:div w:id="1584336828">
          <w:marLeft w:val="461"/>
          <w:marRight w:val="0"/>
          <w:marTop w:val="0"/>
          <w:marBottom w:val="240"/>
          <w:divBdr>
            <w:top w:val="none" w:sz="0" w:space="0" w:color="auto"/>
            <w:left w:val="none" w:sz="0" w:space="0" w:color="auto"/>
            <w:bottom w:val="none" w:sz="0" w:space="0" w:color="auto"/>
            <w:right w:val="none" w:sz="0" w:space="0" w:color="auto"/>
          </w:divBdr>
        </w:div>
      </w:divsChild>
    </w:div>
    <w:div w:id="460735536">
      <w:bodyDiv w:val="1"/>
      <w:marLeft w:val="0"/>
      <w:marRight w:val="0"/>
      <w:marTop w:val="0"/>
      <w:marBottom w:val="0"/>
      <w:divBdr>
        <w:top w:val="none" w:sz="0" w:space="0" w:color="auto"/>
        <w:left w:val="none" w:sz="0" w:space="0" w:color="auto"/>
        <w:bottom w:val="none" w:sz="0" w:space="0" w:color="auto"/>
        <w:right w:val="none" w:sz="0" w:space="0" w:color="auto"/>
      </w:divBdr>
      <w:divsChild>
        <w:div w:id="1544176916">
          <w:marLeft w:val="0"/>
          <w:marRight w:val="0"/>
          <w:marTop w:val="0"/>
          <w:marBottom w:val="0"/>
          <w:divBdr>
            <w:top w:val="none" w:sz="0" w:space="0" w:color="auto"/>
            <w:left w:val="none" w:sz="0" w:space="0" w:color="auto"/>
            <w:bottom w:val="none" w:sz="0" w:space="0" w:color="auto"/>
            <w:right w:val="none" w:sz="0" w:space="0" w:color="auto"/>
          </w:divBdr>
          <w:divsChild>
            <w:div w:id="388311679">
              <w:marLeft w:val="0"/>
              <w:marRight w:val="0"/>
              <w:marTop w:val="0"/>
              <w:marBottom w:val="0"/>
              <w:divBdr>
                <w:top w:val="none" w:sz="0" w:space="0" w:color="auto"/>
                <w:left w:val="none" w:sz="0" w:space="0" w:color="auto"/>
                <w:bottom w:val="none" w:sz="0" w:space="0" w:color="auto"/>
                <w:right w:val="none" w:sz="0" w:space="0" w:color="auto"/>
              </w:divBdr>
              <w:divsChild>
                <w:div w:id="10079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501">
      <w:bodyDiv w:val="1"/>
      <w:marLeft w:val="0"/>
      <w:marRight w:val="0"/>
      <w:marTop w:val="0"/>
      <w:marBottom w:val="0"/>
      <w:divBdr>
        <w:top w:val="none" w:sz="0" w:space="0" w:color="auto"/>
        <w:left w:val="none" w:sz="0" w:space="0" w:color="auto"/>
        <w:bottom w:val="none" w:sz="0" w:space="0" w:color="auto"/>
        <w:right w:val="none" w:sz="0" w:space="0" w:color="auto"/>
      </w:divBdr>
      <w:divsChild>
        <w:div w:id="1922717593">
          <w:marLeft w:val="0"/>
          <w:marRight w:val="0"/>
          <w:marTop w:val="0"/>
          <w:marBottom w:val="0"/>
          <w:divBdr>
            <w:top w:val="none" w:sz="0" w:space="0" w:color="auto"/>
            <w:left w:val="none" w:sz="0" w:space="0" w:color="auto"/>
            <w:bottom w:val="none" w:sz="0" w:space="0" w:color="auto"/>
            <w:right w:val="none" w:sz="0" w:space="0" w:color="auto"/>
          </w:divBdr>
          <w:divsChild>
            <w:div w:id="769668993">
              <w:marLeft w:val="0"/>
              <w:marRight w:val="0"/>
              <w:marTop w:val="0"/>
              <w:marBottom w:val="0"/>
              <w:divBdr>
                <w:top w:val="none" w:sz="0" w:space="0" w:color="auto"/>
                <w:left w:val="none" w:sz="0" w:space="0" w:color="auto"/>
                <w:bottom w:val="none" w:sz="0" w:space="0" w:color="auto"/>
                <w:right w:val="none" w:sz="0" w:space="0" w:color="auto"/>
              </w:divBdr>
              <w:divsChild>
                <w:div w:id="18302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10342">
      <w:bodyDiv w:val="1"/>
      <w:marLeft w:val="0"/>
      <w:marRight w:val="0"/>
      <w:marTop w:val="0"/>
      <w:marBottom w:val="0"/>
      <w:divBdr>
        <w:top w:val="none" w:sz="0" w:space="0" w:color="auto"/>
        <w:left w:val="none" w:sz="0" w:space="0" w:color="auto"/>
        <w:bottom w:val="none" w:sz="0" w:space="0" w:color="auto"/>
        <w:right w:val="none" w:sz="0" w:space="0" w:color="auto"/>
      </w:divBdr>
      <w:divsChild>
        <w:div w:id="1854877103">
          <w:marLeft w:val="0"/>
          <w:marRight w:val="0"/>
          <w:marTop w:val="0"/>
          <w:marBottom w:val="0"/>
          <w:divBdr>
            <w:top w:val="none" w:sz="0" w:space="0" w:color="auto"/>
            <w:left w:val="none" w:sz="0" w:space="0" w:color="auto"/>
            <w:bottom w:val="none" w:sz="0" w:space="0" w:color="auto"/>
            <w:right w:val="none" w:sz="0" w:space="0" w:color="auto"/>
          </w:divBdr>
          <w:divsChild>
            <w:div w:id="538710991">
              <w:marLeft w:val="0"/>
              <w:marRight w:val="0"/>
              <w:marTop w:val="0"/>
              <w:marBottom w:val="0"/>
              <w:divBdr>
                <w:top w:val="none" w:sz="0" w:space="0" w:color="auto"/>
                <w:left w:val="none" w:sz="0" w:space="0" w:color="auto"/>
                <w:bottom w:val="none" w:sz="0" w:space="0" w:color="auto"/>
                <w:right w:val="none" w:sz="0" w:space="0" w:color="auto"/>
              </w:divBdr>
              <w:divsChild>
                <w:div w:id="3922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56086">
      <w:bodyDiv w:val="1"/>
      <w:marLeft w:val="0"/>
      <w:marRight w:val="0"/>
      <w:marTop w:val="0"/>
      <w:marBottom w:val="0"/>
      <w:divBdr>
        <w:top w:val="none" w:sz="0" w:space="0" w:color="auto"/>
        <w:left w:val="none" w:sz="0" w:space="0" w:color="auto"/>
        <w:bottom w:val="none" w:sz="0" w:space="0" w:color="auto"/>
        <w:right w:val="none" w:sz="0" w:space="0" w:color="auto"/>
      </w:divBdr>
    </w:div>
    <w:div w:id="467826339">
      <w:bodyDiv w:val="1"/>
      <w:marLeft w:val="0"/>
      <w:marRight w:val="0"/>
      <w:marTop w:val="0"/>
      <w:marBottom w:val="0"/>
      <w:divBdr>
        <w:top w:val="none" w:sz="0" w:space="0" w:color="auto"/>
        <w:left w:val="none" w:sz="0" w:space="0" w:color="auto"/>
        <w:bottom w:val="none" w:sz="0" w:space="0" w:color="auto"/>
        <w:right w:val="none" w:sz="0" w:space="0" w:color="auto"/>
      </w:divBdr>
      <w:divsChild>
        <w:div w:id="1591156549">
          <w:marLeft w:val="0"/>
          <w:marRight w:val="0"/>
          <w:marTop w:val="0"/>
          <w:marBottom w:val="0"/>
          <w:divBdr>
            <w:top w:val="none" w:sz="0" w:space="0" w:color="auto"/>
            <w:left w:val="none" w:sz="0" w:space="0" w:color="auto"/>
            <w:bottom w:val="none" w:sz="0" w:space="0" w:color="auto"/>
            <w:right w:val="none" w:sz="0" w:space="0" w:color="auto"/>
          </w:divBdr>
          <w:divsChild>
            <w:div w:id="1223978041">
              <w:marLeft w:val="0"/>
              <w:marRight w:val="0"/>
              <w:marTop w:val="0"/>
              <w:marBottom w:val="0"/>
              <w:divBdr>
                <w:top w:val="none" w:sz="0" w:space="0" w:color="auto"/>
                <w:left w:val="none" w:sz="0" w:space="0" w:color="auto"/>
                <w:bottom w:val="none" w:sz="0" w:space="0" w:color="auto"/>
                <w:right w:val="none" w:sz="0" w:space="0" w:color="auto"/>
              </w:divBdr>
              <w:divsChild>
                <w:div w:id="6546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7745">
      <w:bodyDiv w:val="1"/>
      <w:marLeft w:val="0"/>
      <w:marRight w:val="0"/>
      <w:marTop w:val="0"/>
      <w:marBottom w:val="0"/>
      <w:divBdr>
        <w:top w:val="none" w:sz="0" w:space="0" w:color="auto"/>
        <w:left w:val="none" w:sz="0" w:space="0" w:color="auto"/>
        <w:bottom w:val="none" w:sz="0" w:space="0" w:color="auto"/>
        <w:right w:val="none" w:sz="0" w:space="0" w:color="auto"/>
      </w:divBdr>
    </w:div>
    <w:div w:id="477693064">
      <w:bodyDiv w:val="1"/>
      <w:marLeft w:val="0"/>
      <w:marRight w:val="0"/>
      <w:marTop w:val="0"/>
      <w:marBottom w:val="0"/>
      <w:divBdr>
        <w:top w:val="none" w:sz="0" w:space="0" w:color="auto"/>
        <w:left w:val="none" w:sz="0" w:space="0" w:color="auto"/>
        <w:bottom w:val="none" w:sz="0" w:space="0" w:color="auto"/>
        <w:right w:val="none" w:sz="0" w:space="0" w:color="auto"/>
      </w:divBdr>
    </w:div>
    <w:div w:id="478309570">
      <w:bodyDiv w:val="1"/>
      <w:marLeft w:val="0"/>
      <w:marRight w:val="0"/>
      <w:marTop w:val="0"/>
      <w:marBottom w:val="0"/>
      <w:divBdr>
        <w:top w:val="none" w:sz="0" w:space="0" w:color="auto"/>
        <w:left w:val="none" w:sz="0" w:space="0" w:color="auto"/>
        <w:bottom w:val="none" w:sz="0" w:space="0" w:color="auto"/>
        <w:right w:val="none" w:sz="0" w:space="0" w:color="auto"/>
      </w:divBdr>
    </w:div>
    <w:div w:id="478772512">
      <w:bodyDiv w:val="1"/>
      <w:marLeft w:val="0"/>
      <w:marRight w:val="0"/>
      <w:marTop w:val="0"/>
      <w:marBottom w:val="0"/>
      <w:divBdr>
        <w:top w:val="none" w:sz="0" w:space="0" w:color="auto"/>
        <w:left w:val="none" w:sz="0" w:space="0" w:color="auto"/>
        <w:bottom w:val="none" w:sz="0" w:space="0" w:color="auto"/>
        <w:right w:val="none" w:sz="0" w:space="0" w:color="auto"/>
      </w:divBdr>
    </w:div>
    <w:div w:id="480079288">
      <w:bodyDiv w:val="1"/>
      <w:marLeft w:val="0"/>
      <w:marRight w:val="0"/>
      <w:marTop w:val="0"/>
      <w:marBottom w:val="0"/>
      <w:divBdr>
        <w:top w:val="none" w:sz="0" w:space="0" w:color="auto"/>
        <w:left w:val="none" w:sz="0" w:space="0" w:color="auto"/>
        <w:bottom w:val="none" w:sz="0" w:space="0" w:color="auto"/>
        <w:right w:val="none" w:sz="0" w:space="0" w:color="auto"/>
      </w:divBdr>
      <w:divsChild>
        <w:div w:id="374087473">
          <w:marLeft w:val="0"/>
          <w:marRight w:val="0"/>
          <w:marTop w:val="0"/>
          <w:marBottom w:val="0"/>
          <w:divBdr>
            <w:top w:val="none" w:sz="0" w:space="0" w:color="auto"/>
            <w:left w:val="none" w:sz="0" w:space="0" w:color="auto"/>
            <w:bottom w:val="none" w:sz="0" w:space="0" w:color="auto"/>
            <w:right w:val="none" w:sz="0" w:space="0" w:color="auto"/>
          </w:divBdr>
          <w:divsChild>
            <w:div w:id="1787575861">
              <w:marLeft w:val="0"/>
              <w:marRight w:val="0"/>
              <w:marTop w:val="0"/>
              <w:marBottom w:val="0"/>
              <w:divBdr>
                <w:top w:val="none" w:sz="0" w:space="0" w:color="auto"/>
                <w:left w:val="none" w:sz="0" w:space="0" w:color="auto"/>
                <w:bottom w:val="none" w:sz="0" w:space="0" w:color="auto"/>
                <w:right w:val="none" w:sz="0" w:space="0" w:color="auto"/>
              </w:divBdr>
              <w:divsChild>
                <w:div w:id="6785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10526">
      <w:bodyDiv w:val="1"/>
      <w:marLeft w:val="0"/>
      <w:marRight w:val="0"/>
      <w:marTop w:val="0"/>
      <w:marBottom w:val="0"/>
      <w:divBdr>
        <w:top w:val="none" w:sz="0" w:space="0" w:color="auto"/>
        <w:left w:val="none" w:sz="0" w:space="0" w:color="auto"/>
        <w:bottom w:val="none" w:sz="0" w:space="0" w:color="auto"/>
        <w:right w:val="none" w:sz="0" w:space="0" w:color="auto"/>
      </w:divBdr>
    </w:div>
    <w:div w:id="489908115">
      <w:bodyDiv w:val="1"/>
      <w:marLeft w:val="0"/>
      <w:marRight w:val="0"/>
      <w:marTop w:val="0"/>
      <w:marBottom w:val="0"/>
      <w:divBdr>
        <w:top w:val="none" w:sz="0" w:space="0" w:color="auto"/>
        <w:left w:val="none" w:sz="0" w:space="0" w:color="auto"/>
        <w:bottom w:val="none" w:sz="0" w:space="0" w:color="auto"/>
        <w:right w:val="none" w:sz="0" w:space="0" w:color="auto"/>
      </w:divBdr>
      <w:divsChild>
        <w:div w:id="981933873">
          <w:marLeft w:val="0"/>
          <w:marRight w:val="0"/>
          <w:marTop w:val="0"/>
          <w:marBottom w:val="0"/>
          <w:divBdr>
            <w:top w:val="none" w:sz="0" w:space="0" w:color="auto"/>
            <w:left w:val="none" w:sz="0" w:space="0" w:color="auto"/>
            <w:bottom w:val="none" w:sz="0" w:space="0" w:color="auto"/>
            <w:right w:val="none" w:sz="0" w:space="0" w:color="auto"/>
          </w:divBdr>
          <w:divsChild>
            <w:div w:id="1262108611">
              <w:marLeft w:val="0"/>
              <w:marRight w:val="0"/>
              <w:marTop w:val="0"/>
              <w:marBottom w:val="0"/>
              <w:divBdr>
                <w:top w:val="none" w:sz="0" w:space="0" w:color="auto"/>
                <w:left w:val="none" w:sz="0" w:space="0" w:color="auto"/>
                <w:bottom w:val="none" w:sz="0" w:space="0" w:color="auto"/>
                <w:right w:val="none" w:sz="0" w:space="0" w:color="auto"/>
              </w:divBdr>
              <w:divsChild>
                <w:div w:id="17012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5542">
      <w:bodyDiv w:val="1"/>
      <w:marLeft w:val="0"/>
      <w:marRight w:val="0"/>
      <w:marTop w:val="0"/>
      <w:marBottom w:val="0"/>
      <w:divBdr>
        <w:top w:val="none" w:sz="0" w:space="0" w:color="auto"/>
        <w:left w:val="none" w:sz="0" w:space="0" w:color="auto"/>
        <w:bottom w:val="none" w:sz="0" w:space="0" w:color="auto"/>
        <w:right w:val="none" w:sz="0" w:space="0" w:color="auto"/>
      </w:divBdr>
      <w:divsChild>
        <w:div w:id="1969122255">
          <w:marLeft w:val="0"/>
          <w:marRight w:val="0"/>
          <w:marTop w:val="0"/>
          <w:marBottom w:val="0"/>
          <w:divBdr>
            <w:top w:val="none" w:sz="0" w:space="0" w:color="auto"/>
            <w:left w:val="none" w:sz="0" w:space="0" w:color="auto"/>
            <w:bottom w:val="none" w:sz="0" w:space="0" w:color="auto"/>
            <w:right w:val="none" w:sz="0" w:space="0" w:color="auto"/>
          </w:divBdr>
          <w:divsChild>
            <w:div w:id="573702474">
              <w:marLeft w:val="0"/>
              <w:marRight w:val="0"/>
              <w:marTop w:val="0"/>
              <w:marBottom w:val="0"/>
              <w:divBdr>
                <w:top w:val="none" w:sz="0" w:space="0" w:color="auto"/>
                <w:left w:val="none" w:sz="0" w:space="0" w:color="auto"/>
                <w:bottom w:val="none" w:sz="0" w:space="0" w:color="auto"/>
                <w:right w:val="none" w:sz="0" w:space="0" w:color="auto"/>
              </w:divBdr>
              <w:divsChild>
                <w:div w:id="13480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4916">
      <w:bodyDiv w:val="1"/>
      <w:marLeft w:val="0"/>
      <w:marRight w:val="0"/>
      <w:marTop w:val="0"/>
      <w:marBottom w:val="0"/>
      <w:divBdr>
        <w:top w:val="none" w:sz="0" w:space="0" w:color="auto"/>
        <w:left w:val="none" w:sz="0" w:space="0" w:color="auto"/>
        <w:bottom w:val="none" w:sz="0" w:space="0" w:color="auto"/>
        <w:right w:val="none" w:sz="0" w:space="0" w:color="auto"/>
      </w:divBdr>
    </w:div>
    <w:div w:id="498236912">
      <w:bodyDiv w:val="1"/>
      <w:marLeft w:val="0"/>
      <w:marRight w:val="0"/>
      <w:marTop w:val="0"/>
      <w:marBottom w:val="0"/>
      <w:divBdr>
        <w:top w:val="none" w:sz="0" w:space="0" w:color="auto"/>
        <w:left w:val="none" w:sz="0" w:space="0" w:color="auto"/>
        <w:bottom w:val="none" w:sz="0" w:space="0" w:color="auto"/>
        <w:right w:val="none" w:sz="0" w:space="0" w:color="auto"/>
      </w:divBdr>
      <w:divsChild>
        <w:div w:id="1344212106">
          <w:marLeft w:val="0"/>
          <w:marRight w:val="0"/>
          <w:marTop w:val="0"/>
          <w:marBottom w:val="0"/>
          <w:divBdr>
            <w:top w:val="none" w:sz="0" w:space="0" w:color="auto"/>
            <w:left w:val="none" w:sz="0" w:space="0" w:color="auto"/>
            <w:bottom w:val="none" w:sz="0" w:space="0" w:color="auto"/>
            <w:right w:val="none" w:sz="0" w:space="0" w:color="auto"/>
          </w:divBdr>
          <w:divsChild>
            <w:div w:id="1620988962">
              <w:marLeft w:val="0"/>
              <w:marRight w:val="0"/>
              <w:marTop w:val="0"/>
              <w:marBottom w:val="0"/>
              <w:divBdr>
                <w:top w:val="none" w:sz="0" w:space="0" w:color="auto"/>
                <w:left w:val="none" w:sz="0" w:space="0" w:color="auto"/>
                <w:bottom w:val="none" w:sz="0" w:space="0" w:color="auto"/>
                <w:right w:val="none" w:sz="0" w:space="0" w:color="auto"/>
              </w:divBdr>
              <w:divsChild>
                <w:div w:id="12925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7527">
      <w:bodyDiv w:val="1"/>
      <w:marLeft w:val="0"/>
      <w:marRight w:val="0"/>
      <w:marTop w:val="0"/>
      <w:marBottom w:val="0"/>
      <w:divBdr>
        <w:top w:val="none" w:sz="0" w:space="0" w:color="auto"/>
        <w:left w:val="none" w:sz="0" w:space="0" w:color="auto"/>
        <w:bottom w:val="none" w:sz="0" w:space="0" w:color="auto"/>
        <w:right w:val="none" w:sz="0" w:space="0" w:color="auto"/>
      </w:divBdr>
    </w:div>
    <w:div w:id="498929043">
      <w:bodyDiv w:val="1"/>
      <w:marLeft w:val="0"/>
      <w:marRight w:val="0"/>
      <w:marTop w:val="0"/>
      <w:marBottom w:val="0"/>
      <w:divBdr>
        <w:top w:val="none" w:sz="0" w:space="0" w:color="auto"/>
        <w:left w:val="none" w:sz="0" w:space="0" w:color="auto"/>
        <w:bottom w:val="none" w:sz="0" w:space="0" w:color="auto"/>
        <w:right w:val="none" w:sz="0" w:space="0" w:color="auto"/>
      </w:divBdr>
    </w:div>
    <w:div w:id="503933646">
      <w:bodyDiv w:val="1"/>
      <w:marLeft w:val="0"/>
      <w:marRight w:val="0"/>
      <w:marTop w:val="0"/>
      <w:marBottom w:val="0"/>
      <w:divBdr>
        <w:top w:val="none" w:sz="0" w:space="0" w:color="auto"/>
        <w:left w:val="none" w:sz="0" w:space="0" w:color="auto"/>
        <w:bottom w:val="none" w:sz="0" w:space="0" w:color="auto"/>
        <w:right w:val="none" w:sz="0" w:space="0" w:color="auto"/>
      </w:divBdr>
      <w:divsChild>
        <w:div w:id="1985772867">
          <w:marLeft w:val="0"/>
          <w:marRight w:val="0"/>
          <w:marTop w:val="0"/>
          <w:marBottom w:val="0"/>
          <w:divBdr>
            <w:top w:val="none" w:sz="0" w:space="0" w:color="auto"/>
            <w:left w:val="none" w:sz="0" w:space="0" w:color="auto"/>
            <w:bottom w:val="none" w:sz="0" w:space="0" w:color="auto"/>
            <w:right w:val="none" w:sz="0" w:space="0" w:color="auto"/>
          </w:divBdr>
          <w:divsChild>
            <w:div w:id="1302343630">
              <w:marLeft w:val="0"/>
              <w:marRight w:val="0"/>
              <w:marTop w:val="0"/>
              <w:marBottom w:val="0"/>
              <w:divBdr>
                <w:top w:val="none" w:sz="0" w:space="0" w:color="auto"/>
                <w:left w:val="none" w:sz="0" w:space="0" w:color="auto"/>
                <w:bottom w:val="none" w:sz="0" w:space="0" w:color="auto"/>
                <w:right w:val="none" w:sz="0" w:space="0" w:color="auto"/>
              </w:divBdr>
              <w:divsChild>
                <w:div w:id="16742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00301">
      <w:bodyDiv w:val="1"/>
      <w:marLeft w:val="0"/>
      <w:marRight w:val="0"/>
      <w:marTop w:val="0"/>
      <w:marBottom w:val="0"/>
      <w:divBdr>
        <w:top w:val="none" w:sz="0" w:space="0" w:color="auto"/>
        <w:left w:val="none" w:sz="0" w:space="0" w:color="auto"/>
        <w:bottom w:val="none" w:sz="0" w:space="0" w:color="auto"/>
        <w:right w:val="none" w:sz="0" w:space="0" w:color="auto"/>
      </w:divBdr>
    </w:div>
    <w:div w:id="513613096">
      <w:bodyDiv w:val="1"/>
      <w:marLeft w:val="0"/>
      <w:marRight w:val="0"/>
      <w:marTop w:val="0"/>
      <w:marBottom w:val="0"/>
      <w:divBdr>
        <w:top w:val="none" w:sz="0" w:space="0" w:color="auto"/>
        <w:left w:val="none" w:sz="0" w:space="0" w:color="auto"/>
        <w:bottom w:val="none" w:sz="0" w:space="0" w:color="auto"/>
        <w:right w:val="none" w:sz="0" w:space="0" w:color="auto"/>
      </w:divBdr>
      <w:divsChild>
        <w:div w:id="584917102">
          <w:marLeft w:val="0"/>
          <w:marRight w:val="0"/>
          <w:marTop w:val="0"/>
          <w:marBottom w:val="0"/>
          <w:divBdr>
            <w:top w:val="none" w:sz="0" w:space="0" w:color="auto"/>
            <w:left w:val="none" w:sz="0" w:space="0" w:color="auto"/>
            <w:bottom w:val="none" w:sz="0" w:space="0" w:color="auto"/>
            <w:right w:val="none" w:sz="0" w:space="0" w:color="auto"/>
          </w:divBdr>
          <w:divsChild>
            <w:div w:id="357243727">
              <w:marLeft w:val="0"/>
              <w:marRight w:val="0"/>
              <w:marTop w:val="0"/>
              <w:marBottom w:val="0"/>
              <w:divBdr>
                <w:top w:val="none" w:sz="0" w:space="0" w:color="auto"/>
                <w:left w:val="none" w:sz="0" w:space="0" w:color="auto"/>
                <w:bottom w:val="none" w:sz="0" w:space="0" w:color="auto"/>
                <w:right w:val="none" w:sz="0" w:space="0" w:color="auto"/>
              </w:divBdr>
              <w:divsChild>
                <w:div w:id="2538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3214">
      <w:bodyDiv w:val="1"/>
      <w:marLeft w:val="0"/>
      <w:marRight w:val="0"/>
      <w:marTop w:val="0"/>
      <w:marBottom w:val="0"/>
      <w:divBdr>
        <w:top w:val="none" w:sz="0" w:space="0" w:color="auto"/>
        <w:left w:val="none" w:sz="0" w:space="0" w:color="auto"/>
        <w:bottom w:val="none" w:sz="0" w:space="0" w:color="auto"/>
        <w:right w:val="none" w:sz="0" w:space="0" w:color="auto"/>
      </w:divBdr>
      <w:divsChild>
        <w:div w:id="1451582995">
          <w:marLeft w:val="0"/>
          <w:marRight w:val="0"/>
          <w:marTop w:val="0"/>
          <w:marBottom w:val="0"/>
          <w:divBdr>
            <w:top w:val="none" w:sz="0" w:space="0" w:color="auto"/>
            <w:left w:val="none" w:sz="0" w:space="0" w:color="auto"/>
            <w:bottom w:val="none" w:sz="0" w:space="0" w:color="auto"/>
            <w:right w:val="none" w:sz="0" w:space="0" w:color="auto"/>
          </w:divBdr>
          <w:divsChild>
            <w:div w:id="1708792446">
              <w:marLeft w:val="0"/>
              <w:marRight w:val="0"/>
              <w:marTop w:val="0"/>
              <w:marBottom w:val="0"/>
              <w:divBdr>
                <w:top w:val="none" w:sz="0" w:space="0" w:color="auto"/>
                <w:left w:val="none" w:sz="0" w:space="0" w:color="auto"/>
                <w:bottom w:val="none" w:sz="0" w:space="0" w:color="auto"/>
                <w:right w:val="none" w:sz="0" w:space="0" w:color="auto"/>
              </w:divBdr>
              <w:divsChild>
                <w:div w:id="7012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09062">
      <w:bodyDiv w:val="1"/>
      <w:marLeft w:val="0"/>
      <w:marRight w:val="0"/>
      <w:marTop w:val="0"/>
      <w:marBottom w:val="0"/>
      <w:divBdr>
        <w:top w:val="none" w:sz="0" w:space="0" w:color="auto"/>
        <w:left w:val="none" w:sz="0" w:space="0" w:color="auto"/>
        <w:bottom w:val="none" w:sz="0" w:space="0" w:color="auto"/>
        <w:right w:val="none" w:sz="0" w:space="0" w:color="auto"/>
      </w:divBdr>
      <w:divsChild>
        <w:div w:id="1403603644">
          <w:marLeft w:val="0"/>
          <w:marRight w:val="0"/>
          <w:marTop w:val="0"/>
          <w:marBottom w:val="0"/>
          <w:divBdr>
            <w:top w:val="none" w:sz="0" w:space="0" w:color="auto"/>
            <w:left w:val="none" w:sz="0" w:space="0" w:color="auto"/>
            <w:bottom w:val="none" w:sz="0" w:space="0" w:color="auto"/>
            <w:right w:val="none" w:sz="0" w:space="0" w:color="auto"/>
          </w:divBdr>
          <w:divsChild>
            <w:div w:id="1288581993">
              <w:marLeft w:val="0"/>
              <w:marRight w:val="0"/>
              <w:marTop w:val="0"/>
              <w:marBottom w:val="0"/>
              <w:divBdr>
                <w:top w:val="none" w:sz="0" w:space="0" w:color="auto"/>
                <w:left w:val="none" w:sz="0" w:space="0" w:color="auto"/>
                <w:bottom w:val="none" w:sz="0" w:space="0" w:color="auto"/>
                <w:right w:val="none" w:sz="0" w:space="0" w:color="auto"/>
              </w:divBdr>
              <w:divsChild>
                <w:div w:id="2855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69137">
      <w:bodyDiv w:val="1"/>
      <w:marLeft w:val="0"/>
      <w:marRight w:val="0"/>
      <w:marTop w:val="0"/>
      <w:marBottom w:val="0"/>
      <w:divBdr>
        <w:top w:val="none" w:sz="0" w:space="0" w:color="auto"/>
        <w:left w:val="none" w:sz="0" w:space="0" w:color="auto"/>
        <w:bottom w:val="none" w:sz="0" w:space="0" w:color="auto"/>
        <w:right w:val="none" w:sz="0" w:space="0" w:color="auto"/>
      </w:divBdr>
    </w:div>
    <w:div w:id="522091450">
      <w:bodyDiv w:val="1"/>
      <w:marLeft w:val="0"/>
      <w:marRight w:val="0"/>
      <w:marTop w:val="0"/>
      <w:marBottom w:val="0"/>
      <w:divBdr>
        <w:top w:val="none" w:sz="0" w:space="0" w:color="auto"/>
        <w:left w:val="none" w:sz="0" w:space="0" w:color="auto"/>
        <w:bottom w:val="none" w:sz="0" w:space="0" w:color="auto"/>
        <w:right w:val="none" w:sz="0" w:space="0" w:color="auto"/>
      </w:divBdr>
    </w:div>
    <w:div w:id="529491061">
      <w:bodyDiv w:val="1"/>
      <w:marLeft w:val="0"/>
      <w:marRight w:val="0"/>
      <w:marTop w:val="0"/>
      <w:marBottom w:val="0"/>
      <w:divBdr>
        <w:top w:val="none" w:sz="0" w:space="0" w:color="auto"/>
        <w:left w:val="none" w:sz="0" w:space="0" w:color="auto"/>
        <w:bottom w:val="none" w:sz="0" w:space="0" w:color="auto"/>
        <w:right w:val="none" w:sz="0" w:space="0" w:color="auto"/>
      </w:divBdr>
      <w:divsChild>
        <w:div w:id="319843900">
          <w:marLeft w:val="0"/>
          <w:marRight w:val="0"/>
          <w:marTop w:val="0"/>
          <w:marBottom w:val="0"/>
          <w:divBdr>
            <w:top w:val="none" w:sz="0" w:space="0" w:color="auto"/>
            <w:left w:val="none" w:sz="0" w:space="0" w:color="auto"/>
            <w:bottom w:val="none" w:sz="0" w:space="0" w:color="auto"/>
            <w:right w:val="none" w:sz="0" w:space="0" w:color="auto"/>
          </w:divBdr>
          <w:divsChild>
            <w:div w:id="1454398534">
              <w:marLeft w:val="0"/>
              <w:marRight w:val="0"/>
              <w:marTop w:val="0"/>
              <w:marBottom w:val="0"/>
              <w:divBdr>
                <w:top w:val="none" w:sz="0" w:space="0" w:color="auto"/>
                <w:left w:val="none" w:sz="0" w:space="0" w:color="auto"/>
                <w:bottom w:val="none" w:sz="0" w:space="0" w:color="auto"/>
                <w:right w:val="none" w:sz="0" w:space="0" w:color="auto"/>
              </w:divBdr>
              <w:divsChild>
                <w:div w:id="6712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20186">
      <w:bodyDiv w:val="1"/>
      <w:marLeft w:val="0"/>
      <w:marRight w:val="0"/>
      <w:marTop w:val="0"/>
      <w:marBottom w:val="0"/>
      <w:divBdr>
        <w:top w:val="none" w:sz="0" w:space="0" w:color="auto"/>
        <w:left w:val="none" w:sz="0" w:space="0" w:color="auto"/>
        <w:bottom w:val="none" w:sz="0" w:space="0" w:color="auto"/>
        <w:right w:val="none" w:sz="0" w:space="0" w:color="auto"/>
      </w:divBdr>
    </w:div>
    <w:div w:id="533662578">
      <w:bodyDiv w:val="1"/>
      <w:marLeft w:val="0"/>
      <w:marRight w:val="0"/>
      <w:marTop w:val="0"/>
      <w:marBottom w:val="0"/>
      <w:divBdr>
        <w:top w:val="none" w:sz="0" w:space="0" w:color="auto"/>
        <w:left w:val="none" w:sz="0" w:space="0" w:color="auto"/>
        <w:bottom w:val="none" w:sz="0" w:space="0" w:color="auto"/>
        <w:right w:val="none" w:sz="0" w:space="0" w:color="auto"/>
      </w:divBdr>
    </w:div>
    <w:div w:id="534003796">
      <w:bodyDiv w:val="1"/>
      <w:marLeft w:val="0"/>
      <w:marRight w:val="0"/>
      <w:marTop w:val="0"/>
      <w:marBottom w:val="0"/>
      <w:divBdr>
        <w:top w:val="none" w:sz="0" w:space="0" w:color="auto"/>
        <w:left w:val="none" w:sz="0" w:space="0" w:color="auto"/>
        <w:bottom w:val="none" w:sz="0" w:space="0" w:color="auto"/>
        <w:right w:val="none" w:sz="0" w:space="0" w:color="auto"/>
      </w:divBdr>
    </w:div>
    <w:div w:id="538782340">
      <w:bodyDiv w:val="1"/>
      <w:marLeft w:val="0"/>
      <w:marRight w:val="0"/>
      <w:marTop w:val="0"/>
      <w:marBottom w:val="0"/>
      <w:divBdr>
        <w:top w:val="none" w:sz="0" w:space="0" w:color="auto"/>
        <w:left w:val="none" w:sz="0" w:space="0" w:color="auto"/>
        <w:bottom w:val="none" w:sz="0" w:space="0" w:color="auto"/>
        <w:right w:val="none" w:sz="0" w:space="0" w:color="auto"/>
      </w:divBdr>
      <w:divsChild>
        <w:div w:id="2109885796">
          <w:marLeft w:val="0"/>
          <w:marRight w:val="0"/>
          <w:marTop w:val="0"/>
          <w:marBottom w:val="0"/>
          <w:divBdr>
            <w:top w:val="none" w:sz="0" w:space="0" w:color="auto"/>
            <w:left w:val="none" w:sz="0" w:space="0" w:color="auto"/>
            <w:bottom w:val="none" w:sz="0" w:space="0" w:color="auto"/>
            <w:right w:val="none" w:sz="0" w:space="0" w:color="auto"/>
          </w:divBdr>
          <w:divsChild>
            <w:div w:id="2081514189">
              <w:marLeft w:val="0"/>
              <w:marRight w:val="0"/>
              <w:marTop w:val="0"/>
              <w:marBottom w:val="0"/>
              <w:divBdr>
                <w:top w:val="none" w:sz="0" w:space="0" w:color="auto"/>
                <w:left w:val="none" w:sz="0" w:space="0" w:color="auto"/>
                <w:bottom w:val="none" w:sz="0" w:space="0" w:color="auto"/>
                <w:right w:val="none" w:sz="0" w:space="0" w:color="auto"/>
              </w:divBdr>
              <w:divsChild>
                <w:div w:id="611401048">
                  <w:marLeft w:val="0"/>
                  <w:marRight w:val="0"/>
                  <w:marTop w:val="0"/>
                  <w:marBottom w:val="0"/>
                  <w:divBdr>
                    <w:top w:val="none" w:sz="0" w:space="0" w:color="auto"/>
                    <w:left w:val="none" w:sz="0" w:space="0" w:color="auto"/>
                    <w:bottom w:val="none" w:sz="0" w:space="0" w:color="auto"/>
                    <w:right w:val="none" w:sz="0" w:space="0" w:color="auto"/>
                  </w:divBdr>
                </w:div>
              </w:divsChild>
            </w:div>
            <w:div w:id="452553492">
              <w:marLeft w:val="0"/>
              <w:marRight w:val="0"/>
              <w:marTop w:val="0"/>
              <w:marBottom w:val="0"/>
              <w:divBdr>
                <w:top w:val="none" w:sz="0" w:space="0" w:color="auto"/>
                <w:left w:val="none" w:sz="0" w:space="0" w:color="auto"/>
                <w:bottom w:val="none" w:sz="0" w:space="0" w:color="auto"/>
                <w:right w:val="none" w:sz="0" w:space="0" w:color="auto"/>
              </w:divBdr>
              <w:divsChild>
                <w:div w:id="18677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59759">
          <w:marLeft w:val="0"/>
          <w:marRight w:val="0"/>
          <w:marTop w:val="0"/>
          <w:marBottom w:val="0"/>
          <w:divBdr>
            <w:top w:val="none" w:sz="0" w:space="0" w:color="auto"/>
            <w:left w:val="none" w:sz="0" w:space="0" w:color="auto"/>
            <w:bottom w:val="none" w:sz="0" w:space="0" w:color="auto"/>
            <w:right w:val="none" w:sz="0" w:space="0" w:color="auto"/>
          </w:divBdr>
          <w:divsChild>
            <w:div w:id="1108743054">
              <w:marLeft w:val="0"/>
              <w:marRight w:val="0"/>
              <w:marTop w:val="0"/>
              <w:marBottom w:val="0"/>
              <w:divBdr>
                <w:top w:val="none" w:sz="0" w:space="0" w:color="auto"/>
                <w:left w:val="none" w:sz="0" w:space="0" w:color="auto"/>
                <w:bottom w:val="none" w:sz="0" w:space="0" w:color="auto"/>
                <w:right w:val="none" w:sz="0" w:space="0" w:color="auto"/>
              </w:divBdr>
              <w:divsChild>
                <w:div w:id="12922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7730">
      <w:bodyDiv w:val="1"/>
      <w:marLeft w:val="0"/>
      <w:marRight w:val="0"/>
      <w:marTop w:val="0"/>
      <w:marBottom w:val="0"/>
      <w:divBdr>
        <w:top w:val="none" w:sz="0" w:space="0" w:color="auto"/>
        <w:left w:val="none" w:sz="0" w:space="0" w:color="auto"/>
        <w:bottom w:val="none" w:sz="0" w:space="0" w:color="auto"/>
        <w:right w:val="none" w:sz="0" w:space="0" w:color="auto"/>
      </w:divBdr>
    </w:div>
    <w:div w:id="541595702">
      <w:bodyDiv w:val="1"/>
      <w:marLeft w:val="0"/>
      <w:marRight w:val="0"/>
      <w:marTop w:val="0"/>
      <w:marBottom w:val="0"/>
      <w:divBdr>
        <w:top w:val="none" w:sz="0" w:space="0" w:color="auto"/>
        <w:left w:val="none" w:sz="0" w:space="0" w:color="auto"/>
        <w:bottom w:val="none" w:sz="0" w:space="0" w:color="auto"/>
        <w:right w:val="none" w:sz="0" w:space="0" w:color="auto"/>
      </w:divBdr>
      <w:divsChild>
        <w:div w:id="1235974677">
          <w:marLeft w:val="0"/>
          <w:marRight w:val="0"/>
          <w:marTop w:val="0"/>
          <w:marBottom w:val="0"/>
          <w:divBdr>
            <w:top w:val="none" w:sz="0" w:space="0" w:color="auto"/>
            <w:left w:val="none" w:sz="0" w:space="0" w:color="auto"/>
            <w:bottom w:val="none" w:sz="0" w:space="0" w:color="auto"/>
            <w:right w:val="none" w:sz="0" w:space="0" w:color="auto"/>
          </w:divBdr>
          <w:divsChild>
            <w:div w:id="60565692">
              <w:marLeft w:val="0"/>
              <w:marRight w:val="0"/>
              <w:marTop w:val="0"/>
              <w:marBottom w:val="0"/>
              <w:divBdr>
                <w:top w:val="none" w:sz="0" w:space="0" w:color="auto"/>
                <w:left w:val="none" w:sz="0" w:space="0" w:color="auto"/>
                <w:bottom w:val="none" w:sz="0" w:space="0" w:color="auto"/>
                <w:right w:val="none" w:sz="0" w:space="0" w:color="auto"/>
              </w:divBdr>
              <w:divsChild>
                <w:div w:id="10261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52586">
      <w:bodyDiv w:val="1"/>
      <w:marLeft w:val="0"/>
      <w:marRight w:val="0"/>
      <w:marTop w:val="0"/>
      <w:marBottom w:val="0"/>
      <w:divBdr>
        <w:top w:val="none" w:sz="0" w:space="0" w:color="auto"/>
        <w:left w:val="none" w:sz="0" w:space="0" w:color="auto"/>
        <w:bottom w:val="none" w:sz="0" w:space="0" w:color="auto"/>
        <w:right w:val="none" w:sz="0" w:space="0" w:color="auto"/>
      </w:divBdr>
      <w:divsChild>
        <w:div w:id="1055738702">
          <w:marLeft w:val="0"/>
          <w:marRight w:val="0"/>
          <w:marTop w:val="0"/>
          <w:marBottom w:val="0"/>
          <w:divBdr>
            <w:top w:val="none" w:sz="0" w:space="0" w:color="auto"/>
            <w:left w:val="none" w:sz="0" w:space="0" w:color="auto"/>
            <w:bottom w:val="none" w:sz="0" w:space="0" w:color="auto"/>
            <w:right w:val="none" w:sz="0" w:space="0" w:color="auto"/>
          </w:divBdr>
          <w:divsChild>
            <w:div w:id="263389526">
              <w:marLeft w:val="0"/>
              <w:marRight w:val="0"/>
              <w:marTop w:val="0"/>
              <w:marBottom w:val="0"/>
              <w:divBdr>
                <w:top w:val="none" w:sz="0" w:space="0" w:color="auto"/>
                <w:left w:val="none" w:sz="0" w:space="0" w:color="auto"/>
                <w:bottom w:val="none" w:sz="0" w:space="0" w:color="auto"/>
                <w:right w:val="none" w:sz="0" w:space="0" w:color="auto"/>
              </w:divBdr>
              <w:divsChild>
                <w:div w:id="16175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40469">
      <w:bodyDiv w:val="1"/>
      <w:marLeft w:val="0"/>
      <w:marRight w:val="0"/>
      <w:marTop w:val="0"/>
      <w:marBottom w:val="0"/>
      <w:divBdr>
        <w:top w:val="none" w:sz="0" w:space="0" w:color="auto"/>
        <w:left w:val="none" w:sz="0" w:space="0" w:color="auto"/>
        <w:bottom w:val="none" w:sz="0" w:space="0" w:color="auto"/>
        <w:right w:val="none" w:sz="0" w:space="0" w:color="auto"/>
      </w:divBdr>
      <w:divsChild>
        <w:div w:id="1928997925">
          <w:marLeft w:val="0"/>
          <w:marRight w:val="0"/>
          <w:marTop w:val="0"/>
          <w:marBottom w:val="0"/>
          <w:divBdr>
            <w:top w:val="none" w:sz="0" w:space="0" w:color="auto"/>
            <w:left w:val="none" w:sz="0" w:space="0" w:color="auto"/>
            <w:bottom w:val="none" w:sz="0" w:space="0" w:color="auto"/>
            <w:right w:val="none" w:sz="0" w:space="0" w:color="auto"/>
          </w:divBdr>
          <w:divsChild>
            <w:div w:id="830364807">
              <w:marLeft w:val="0"/>
              <w:marRight w:val="0"/>
              <w:marTop w:val="0"/>
              <w:marBottom w:val="0"/>
              <w:divBdr>
                <w:top w:val="none" w:sz="0" w:space="0" w:color="auto"/>
                <w:left w:val="none" w:sz="0" w:space="0" w:color="auto"/>
                <w:bottom w:val="none" w:sz="0" w:space="0" w:color="auto"/>
                <w:right w:val="none" w:sz="0" w:space="0" w:color="auto"/>
              </w:divBdr>
              <w:divsChild>
                <w:div w:id="1410955180">
                  <w:marLeft w:val="0"/>
                  <w:marRight w:val="0"/>
                  <w:marTop w:val="0"/>
                  <w:marBottom w:val="0"/>
                  <w:divBdr>
                    <w:top w:val="none" w:sz="0" w:space="0" w:color="auto"/>
                    <w:left w:val="none" w:sz="0" w:space="0" w:color="auto"/>
                    <w:bottom w:val="none" w:sz="0" w:space="0" w:color="auto"/>
                    <w:right w:val="none" w:sz="0" w:space="0" w:color="auto"/>
                  </w:divBdr>
                </w:div>
              </w:divsChild>
            </w:div>
            <w:div w:id="273485736">
              <w:marLeft w:val="0"/>
              <w:marRight w:val="0"/>
              <w:marTop w:val="0"/>
              <w:marBottom w:val="0"/>
              <w:divBdr>
                <w:top w:val="none" w:sz="0" w:space="0" w:color="auto"/>
                <w:left w:val="none" w:sz="0" w:space="0" w:color="auto"/>
                <w:bottom w:val="none" w:sz="0" w:space="0" w:color="auto"/>
                <w:right w:val="none" w:sz="0" w:space="0" w:color="auto"/>
              </w:divBdr>
              <w:divsChild>
                <w:div w:id="1502358441">
                  <w:marLeft w:val="0"/>
                  <w:marRight w:val="0"/>
                  <w:marTop w:val="0"/>
                  <w:marBottom w:val="0"/>
                  <w:divBdr>
                    <w:top w:val="none" w:sz="0" w:space="0" w:color="auto"/>
                    <w:left w:val="none" w:sz="0" w:space="0" w:color="auto"/>
                    <w:bottom w:val="none" w:sz="0" w:space="0" w:color="auto"/>
                    <w:right w:val="none" w:sz="0" w:space="0" w:color="auto"/>
                  </w:divBdr>
                  <w:divsChild>
                    <w:div w:id="1306276613">
                      <w:marLeft w:val="0"/>
                      <w:marRight w:val="0"/>
                      <w:marTop w:val="0"/>
                      <w:marBottom w:val="0"/>
                      <w:divBdr>
                        <w:top w:val="none" w:sz="0" w:space="0" w:color="auto"/>
                        <w:left w:val="none" w:sz="0" w:space="0" w:color="auto"/>
                        <w:bottom w:val="none" w:sz="0" w:space="0" w:color="auto"/>
                        <w:right w:val="none" w:sz="0" w:space="0" w:color="auto"/>
                      </w:divBdr>
                    </w:div>
                  </w:divsChild>
                </w:div>
                <w:div w:id="333071258">
                  <w:marLeft w:val="0"/>
                  <w:marRight w:val="0"/>
                  <w:marTop w:val="0"/>
                  <w:marBottom w:val="0"/>
                  <w:divBdr>
                    <w:top w:val="none" w:sz="0" w:space="0" w:color="auto"/>
                    <w:left w:val="none" w:sz="0" w:space="0" w:color="auto"/>
                    <w:bottom w:val="none" w:sz="0" w:space="0" w:color="auto"/>
                    <w:right w:val="none" w:sz="0" w:space="0" w:color="auto"/>
                  </w:divBdr>
                  <w:divsChild>
                    <w:div w:id="2015716303">
                      <w:marLeft w:val="0"/>
                      <w:marRight w:val="0"/>
                      <w:marTop w:val="0"/>
                      <w:marBottom w:val="0"/>
                      <w:divBdr>
                        <w:top w:val="none" w:sz="0" w:space="0" w:color="auto"/>
                        <w:left w:val="none" w:sz="0" w:space="0" w:color="auto"/>
                        <w:bottom w:val="none" w:sz="0" w:space="0" w:color="auto"/>
                        <w:right w:val="none" w:sz="0" w:space="0" w:color="auto"/>
                      </w:divBdr>
                    </w:div>
                  </w:divsChild>
                </w:div>
                <w:div w:id="548568644">
                  <w:marLeft w:val="0"/>
                  <w:marRight w:val="0"/>
                  <w:marTop w:val="0"/>
                  <w:marBottom w:val="0"/>
                  <w:divBdr>
                    <w:top w:val="none" w:sz="0" w:space="0" w:color="auto"/>
                    <w:left w:val="none" w:sz="0" w:space="0" w:color="auto"/>
                    <w:bottom w:val="none" w:sz="0" w:space="0" w:color="auto"/>
                    <w:right w:val="none" w:sz="0" w:space="0" w:color="auto"/>
                  </w:divBdr>
                  <w:divsChild>
                    <w:div w:id="83260078">
                      <w:marLeft w:val="0"/>
                      <w:marRight w:val="0"/>
                      <w:marTop w:val="0"/>
                      <w:marBottom w:val="0"/>
                      <w:divBdr>
                        <w:top w:val="none" w:sz="0" w:space="0" w:color="auto"/>
                        <w:left w:val="none" w:sz="0" w:space="0" w:color="auto"/>
                        <w:bottom w:val="none" w:sz="0" w:space="0" w:color="auto"/>
                        <w:right w:val="none" w:sz="0" w:space="0" w:color="auto"/>
                      </w:divBdr>
                    </w:div>
                  </w:divsChild>
                </w:div>
                <w:div w:id="1010371540">
                  <w:marLeft w:val="0"/>
                  <w:marRight w:val="0"/>
                  <w:marTop w:val="0"/>
                  <w:marBottom w:val="0"/>
                  <w:divBdr>
                    <w:top w:val="none" w:sz="0" w:space="0" w:color="auto"/>
                    <w:left w:val="none" w:sz="0" w:space="0" w:color="auto"/>
                    <w:bottom w:val="none" w:sz="0" w:space="0" w:color="auto"/>
                    <w:right w:val="none" w:sz="0" w:space="0" w:color="auto"/>
                  </w:divBdr>
                  <w:divsChild>
                    <w:div w:id="571157672">
                      <w:marLeft w:val="0"/>
                      <w:marRight w:val="0"/>
                      <w:marTop w:val="0"/>
                      <w:marBottom w:val="0"/>
                      <w:divBdr>
                        <w:top w:val="none" w:sz="0" w:space="0" w:color="auto"/>
                        <w:left w:val="none" w:sz="0" w:space="0" w:color="auto"/>
                        <w:bottom w:val="none" w:sz="0" w:space="0" w:color="auto"/>
                        <w:right w:val="none" w:sz="0" w:space="0" w:color="auto"/>
                      </w:divBdr>
                    </w:div>
                  </w:divsChild>
                </w:div>
                <w:div w:id="781343136">
                  <w:marLeft w:val="0"/>
                  <w:marRight w:val="0"/>
                  <w:marTop w:val="0"/>
                  <w:marBottom w:val="0"/>
                  <w:divBdr>
                    <w:top w:val="none" w:sz="0" w:space="0" w:color="auto"/>
                    <w:left w:val="none" w:sz="0" w:space="0" w:color="auto"/>
                    <w:bottom w:val="none" w:sz="0" w:space="0" w:color="auto"/>
                    <w:right w:val="none" w:sz="0" w:space="0" w:color="auto"/>
                  </w:divBdr>
                  <w:divsChild>
                    <w:div w:id="1123573541">
                      <w:marLeft w:val="0"/>
                      <w:marRight w:val="0"/>
                      <w:marTop w:val="0"/>
                      <w:marBottom w:val="0"/>
                      <w:divBdr>
                        <w:top w:val="none" w:sz="0" w:space="0" w:color="auto"/>
                        <w:left w:val="none" w:sz="0" w:space="0" w:color="auto"/>
                        <w:bottom w:val="none" w:sz="0" w:space="0" w:color="auto"/>
                        <w:right w:val="none" w:sz="0" w:space="0" w:color="auto"/>
                      </w:divBdr>
                    </w:div>
                  </w:divsChild>
                </w:div>
                <w:div w:id="259215023">
                  <w:marLeft w:val="0"/>
                  <w:marRight w:val="0"/>
                  <w:marTop w:val="0"/>
                  <w:marBottom w:val="0"/>
                  <w:divBdr>
                    <w:top w:val="none" w:sz="0" w:space="0" w:color="auto"/>
                    <w:left w:val="none" w:sz="0" w:space="0" w:color="auto"/>
                    <w:bottom w:val="none" w:sz="0" w:space="0" w:color="auto"/>
                    <w:right w:val="none" w:sz="0" w:space="0" w:color="auto"/>
                  </w:divBdr>
                  <w:divsChild>
                    <w:div w:id="61950034">
                      <w:marLeft w:val="0"/>
                      <w:marRight w:val="0"/>
                      <w:marTop w:val="0"/>
                      <w:marBottom w:val="0"/>
                      <w:divBdr>
                        <w:top w:val="none" w:sz="0" w:space="0" w:color="auto"/>
                        <w:left w:val="none" w:sz="0" w:space="0" w:color="auto"/>
                        <w:bottom w:val="none" w:sz="0" w:space="0" w:color="auto"/>
                        <w:right w:val="none" w:sz="0" w:space="0" w:color="auto"/>
                      </w:divBdr>
                    </w:div>
                  </w:divsChild>
                </w:div>
                <w:div w:id="812719924">
                  <w:marLeft w:val="0"/>
                  <w:marRight w:val="0"/>
                  <w:marTop w:val="0"/>
                  <w:marBottom w:val="0"/>
                  <w:divBdr>
                    <w:top w:val="none" w:sz="0" w:space="0" w:color="auto"/>
                    <w:left w:val="none" w:sz="0" w:space="0" w:color="auto"/>
                    <w:bottom w:val="none" w:sz="0" w:space="0" w:color="auto"/>
                    <w:right w:val="none" w:sz="0" w:space="0" w:color="auto"/>
                  </w:divBdr>
                  <w:divsChild>
                    <w:div w:id="1071931950">
                      <w:marLeft w:val="0"/>
                      <w:marRight w:val="0"/>
                      <w:marTop w:val="0"/>
                      <w:marBottom w:val="0"/>
                      <w:divBdr>
                        <w:top w:val="none" w:sz="0" w:space="0" w:color="auto"/>
                        <w:left w:val="none" w:sz="0" w:space="0" w:color="auto"/>
                        <w:bottom w:val="none" w:sz="0" w:space="0" w:color="auto"/>
                        <w:right w:val="none" w:sz="0" w:space="0" w:color="auto"/>
                      </w:divBdr>
                    </w:div>
                  </w:divsChild>
                </w:div>
                <w:div w:id="1943683690">
                  <w:marLeft w:val="0"/>
                  <w:marRight w:val="0"/>
                  <w:marTop w:val="0"/>
                  <w:marBottom w:val="0"/>
                  <w:divBdr>
                    <w:top w:val="none" w:sz="0" w:space="0" w:color="auto"/>
                    <w:left w:val="none" w:sz="0" w:space="0" w:color="auto"/>
                    <w:bottom w:val="none" w:sz="0" w:space="0" w:color="auto"/>
                    <w:right w:val="none" w:sz="0" w:space="0" w:color="auto"/>
                  </w:divBdr>
                  <w:divsChild>
                    <w:div w:id="326370274">
                      <w:marLeft w:val="0"/>
                      <w:marRight w:val="0"/>
                      <w:marTop w:val="0"/>
                      <w:marBottom w:val="0"/>
                      <w:divBdr>
                        <w:top w:val="none" w:sz="0" w:space="0" w:color="auto"/>
                        <w:left w:val="none" w:sz="0" w:space="0" w:color="auto"/>
                        <w:bottom w:val="none" w:sz="0" w:space="0" w:color="auto"/>
                        <w:right w:val="none" w:sz="0" w:space="0" w:color="auto"/>
                      </w:divBdr>
                    </w:div>
                  </w:divsChild>
                </w:div>
                <w:div w:id="738594045">
                  <w:marLeft w:val="0"/>
                  <w:marRight w:val="0"/>
                  <w:marTop w:val="0"/>
                  <w:marBottom w:val="0"/>
                  <w:divBdr>
                    <w:top w:val="none" w:sz="0" w:space="0" w:color="auto"/>
                    <w:left w:val="none" w:sz="0" w:space="0" w:color="auto"/>
                    <w:bottom w:val="none" w:sz="0" w:space="0" w:color="auto"/>
                    <w:right w:val="none" w:sz="0" w:space="0" w:color="auto"/>
                  </w:divBdr>
                  <w:divsChild>
                    <w:div w:id="2122869211">
                      <w:marLeft w:val="0"/>
                      <w:marRight w:val="0"/>
                      <w:marTop w:val="0"/>
                      <w:marBottom w:val="0"/>
                      <w:divBdr>
                        <w:top w:val="none" w:sz="0" w:space="0" w:color="auto"/>
                        <w:left w:val="none" w:sz="0" w:space="0" w:color="auto"/>
                        <w:bottom w:val="none" w:sz="0" w:space="0" w:color="auto"/>
                        <w:right w:val="none" w:sz="0" w:space="0" w:color="auto"/>
                      </w:divBdr>
                    </w:div>
                  </w:divsChild>
                </w:div>
                <w:div w:id="1329333751">
                  <w:marLeft w:val="0"/>
                  <w:marRight w:val="0"/>
                  <w:marTop w:val="0"/>
                  <w:marBottom w:val="0"/>
                  <w:divBdr>
                    <w:top w:val="none" w:sz="0" w:space="0" w:color="auto"/>
                    <w:left w:val="none" w:sz="0" w:space="0" w:color="auto"/>
                    <w:bottom w:val="none" w:sz="0" w:space="0" w:color="auto"/>
                    <w:right w:val="none" w:sz="0" w:space="0" w:color="auto"/>
                  </w:divBdr>
                  <w:divsChild>
                    <w:div w:id="1127048855">
                      <w:marLeft w:val="0"/>
                      <w:marRight w:val="0"/>
                      <w:marTop w:val="0"/>
                      <w:marBottom w:val="0"/>
                      <w:divBdr>
                        <w:top w:val="none" w:sz="0" w:space="0" w:color="auto"/>
                        <w:left w:val="none" w:sz="0" w:space="0" w:color="auto"/>
                        <w:bottom w:val="none" w:sz="0" w:space="0" w:color="auto"/>
                        <w:right w:val="none" w:sz="0" w:space="0" w:color="auto"/>
                      </w:divBdr>
                    </w:div>
                  </w:divsChild>
                </w:div>
                <w:div w:id="270669900">
                  <w:marLeft w:val="0"/>
                  <w:marRight w:val="0"/>
                  <w:marTop w:val="0"/>
                  <w:marBottom w:val="0"/>
                  <w:divBdr>
                    <w:top w:val="none" w:sz="0" w:space="0" w:color="auto"/>
                    <w:left w:val="none" w:sz="0" w:space="0" w:color="auto"/>
                    <w:bottom w:val="none" w:sz="0" w:space="0" w:color="auto"/>
                    <w:right w:val="none" w:sz="0" w:space="0" w:color="auto"/>
                  </w:divBdr>
                  <w:divsChild>
                    <w:div w:id="1708334496">
                      <w:marLeft w:val="0"/>
                      <w:marRight w:val="0"/>
                      <w:marTop w:val="0"/>
                      <w:marBottom w:val="0"/>
                      <w:divBdr>
                        <w:top w:val="none" w:sz="0" w:space="0" w:color="auto"/>
                        <w:left w:val="none" w:sz="0" w:space="0" w:color="auto"/>
                        <w:bottom w:val="none" w:sz="0" w:space="0" w:color="auto"/>
                        <w:right w:val="none" w:sz="0" w:space="0" w:color="auto"/>
                      </w:divBdr>
                    </w:div>
                  </w:divsChild>
                </w:div>
                <w:div w:id="135152555">
                  <w:marLeft w:val="0"/>
                  <w:marRight w:val="0"/>
                  <w:marTop w:val="0"/>
                  <w:marBottom w:val="0"/>
                  <w:divBdr>
                    <w:top w:val="none" w:sz="0" w:space="0" w:color="auto"/>
                    <w:left w:val="none" w:sz="0" w:space="0" w:color="auto"/>
                    <w:bottom w:val="none" w:sz="0" w:space="0" w:color="auto"/>
                    <w:right w:val="none" w:sz="0" w:space="0" w:color="auto"/>
                  </w:divBdr>
                  <w:divsChild>
                    <w:div w:id="998077031">
                      <w:marLeft w:val="0"/>
                      <w:marRight w:val="0"/>
                      <w:marTop w:val="0"/>
                      <w:marBottom w:val="0"/>
                      <w:divBdr>
                        <w:top w:val="none" w:sz="0" w:space="0" w:color="auto"/>
                        <w:left w:val="none" w:sz="0" w:space="0" w:color="auto"/>
                        <w:bottom w:val="none" w:sz="0" w:space="0" w:color="auto"/>
                        <w:right w:val="none" w:sz="0" w:space="0" w:color="auto"/>
                      </w:divBdr>
                    </w:div>
                  </w:divsChild>
                </w:div>
                <w:div w:id="1078483866">
                  <w:marLeft w:val="0"/>
                  <w:marRight w:val="0"/>
                  <w:marTop w:val="0"/>
                  <w:marBottom w:val="0"/>
                  <w:divBdr>
                    <w:top w:val="none" w:sz="0" w:space="0" w:color="auto"/>
                    <w:left w:val="none" w:sz="0" w:space="0" w:color="auto"/>
                    <w:bottom w:val="none" w:sz="0" w:space="0" w:color="auto"/>
                    <w:right w:val="none" w:sz="0" w:space="0" w:color="auto"/>
                  </w:divBdr>
                  <w:divsChild>
                    <w:div w:id="108013449">
                      <w:marLeft w:val="0"/>
                      <w:marRight w:val="0"/>
                      <w:marTop w:val="0"/>
                      <w:marBottom w:val="0"/>
                      <w:divBdr>
                        <w:top w:val="none" w:sz="0" w:space="0" w:color="auto"/>
                        <w:left w:val="none" w:sz="0" w:space="0" w:color="auto"/>
                        <w:bottom w:val="none" w:sz="0" w:space="0" w:color="auto"/>
                        <w:right w:val="none" w:sz="0" w:space="0" w:color="auto"/>
                      </w:divBdr>
                    </w:div>
                  </w:divsChild>
                </w:div>
                <w:div w:id="555160859">
                  <w:marLeft w:val="0"/>
                  <w:marRight w:val="0"/>
                  <w:marTop w:val="0"/>
                  <w:marBottom w:val="0"/>
                  <w:divBdr>
                    <w:top w:val="none" w:sz="0" w:space="0" w:color="auto"/>
                    <w:left w:val="none" w:sz="0" w:space="0" w:color="auto"/>
                    <w:bottom w:val="none" w:sz="0" w:space="0" w:color="auto"/>
                    <w:right w:val="none" w:sz="0" w:space="0" w:color="auto"/>
                  </w:divBdr>
                  <w:divsChild>
                    <w:div w:id="1259102596">
                      <w:marLeft w:val="0"/>
                      <w:marRight w:val="0"/>
                      <w:marTop w:val="0"/>
                      <w:marBottom w:val="0"/>
                      <w:divBdr>
                        <w:top w:val="none" w:sz="0" w:space="0" w:color="auto"/>
                        <w:left w:val="none" w:sz="0" w:space="0" w:color="auto"/>
                        <w:bottom w:val="none" w:sz="0" w:space="0" w:color="auto"/>
                        <w:right w:val="none" w:sz="0" w:space="0" w:color="auto"/>
                      </w:divBdr>
                    </w:div>
                  </w:divsChild>
                </w:div>
                <w:div w:id="525486299">
                  <w:marLeft w:val="0"/>
                  <w:marRight w:val="0"/>
                  <w:marTop w:val="0"/>
                  <w:marBottom w:val="0"/>
                  <w:divBdr>
                    <w:top w:val="none" w:sz="0" w:space="0" w:color="auto"/>
                    <w:left w:val="none" w:sz="0" w:space="0" w:color="auto"/>
                    <w:bottom w:val="none" w:sz="0" w:space="0" w:color="auto"/>
                    <w:right w:val="none" w:sz="0" w:space="0" w:color="auto"/>
                  </w:divBdr>
                  <w:divsChild>
                    <w:div w:id="9995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115">
              <w:marLeft w:val="0"/>
              <w:marRight w:val="0"/>
              <w:marTop w:val="0"/>
              <w:marBottom w:val="0"/>
              <w:divBdr>
                <w:top w:val="none" w:sz="0" w:space="0" w:color="auto"/>
                <w:left w:val="none" w:sz="0" w:space="0" w:color="auto"/>
                <w:bottom w:val="none" w:sz="0" w:space="0" w:color="auto"/>
                <w:right w:val="none" w:sz="0" w:space="0" w:color="auto"/>
              </w:divBdr>
              <w:divsChild>
                <w:div w:id="8705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6295">
          <w:marLeft w:val="0"/>
          <w:marRight w:val="0"/>
          <w:marTop w:val="0"/>
          <w:marBottom w:val="0"/>
          <w:divBdr>
            <w:top w:val="none" w:sz="0" w:space="0" w:color="auto"/>
            <w:left w:val="none" w:sz="0" w:space="0" w:color="auto"/>
            <w:bottom w:val="none" w:sz="0" w:space="0" w:color="auto"/>
            <w:right w:val="none" w:sz="0" w:space="0" w:color="auto"/>
          </w:divBdr>
          <w:divsChild>
            <w:div w:id="1242444134">
              <w:marLeft w:val="0"/>
              <w:marRight w:val="0"/>
              <w:marTop w:val="0"/>
              <w:marBottom w:val="0"/>
              <w:divBdr>
                <w:top w:val="none" w:sz="0" w:space="0" w:color="auto"/>
                <w:left w:val="none" w:sz="0" w:space="0" w:color="auto"/>
                <w:bottom w:val="none" w:sz="0" w:space="0" w:color="auto"/>
                <w:right w:val="none" w:sz="0" w:space="0" w:color="auto"/>
              </w:divBdr>
              <w:divsChild>
                <w:div w:id="3735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70286">
      <w:bodyDiv w:val="1"/>
      <w:marLeft w:val="0"/>
      <w:marRight w:val="0"/>
      <w:marTop w:val="0"/>
      <w:marBottom w:val="0"/>
      <w:divBdr>
        <w:top w:val="none" w:sz="0" w:space="0" w:color="auto"/>
        <w:left w:val="none" w:sz="0" w:space="0" w:color="auto"/>
        <w:bottom w:val="none" w:sz="0" w:space="0" w:color="auto"/>
        <w:right w:val="none" w:sz="0" w:space="0" w:color="auto"/>
      </w:divBdr>
    </w:div>
    <w:div w:id="547499546">
      <w:bodyDiv w:val="1"/>
      <w:marLeft w:val="0"/>
      <w:marRight w:val="0"/>
      <w:marTop w:val="0"/>
      <w:marBottom w:val="0"/>
      <w:divBdr>
        <w:top w:val="none" w:sz="0" w:space="0" w:color="auto"/>
        <w:left w:val="none" w:sz="0" w:space="0" w:color="auto"/>
        <w:bottom w:val="none" w:sz="0" w:space="0" w:color="auto"/>
        <w:right w:val="none" w:sz="0" w:space="0" w:color="auto"/>
      </w:divBdr>
      <w:divsChild>
        <w:div w:id="1460806534">
          <w:marLeft w:val="0"/>
          <w:marRight w:val="0"/>
          <w:marTop w:val="0"/>
          <w:marBottom w:val="0"/>
          <w:divBdr>
            <w:top w:val="none" w:sz="0" w:space="0" w:color="auto"/>
            <w:left w:val="none" w:sz="0" w:space="0" w:color="auto"/>
            <w:bottom w:val="none" w:sz="0" w:space="0" w:color="auto"/>
            <w:right w:val="none" w:sz="0" w:space="0" w:color="auto"/>
          </w:divBdr>
          <w:divsChild>
            <w:div w:id="941491489">
              <w:marLeft w:val="0"/>
              <w:marRight w:val="0"/>
              <w:marTop w:val="0"/>
              <w:marBottom w:val="0"/>
              <w:divBdr>
                <w:top w:val="none" w:sz="0" w:space="0" w:color="auto"/>
                <w:left w:val="none" w:sz="0" w:space="0" w:color="auto"/>
                <w:bottom w:val="none" w:sz="0" w:space="0" w:color="auto"/>
                <w:right w:val="none" w:sz="0" w:space="0" w:color="auto"/>
              </w:divBdr>
              <w:divsChild>
                <w:div w:id="1105613734">
                  <w:marLeft w:val="0"/>
                  <w:marRight w:val="0"/>
                  <w:marTop w:val="0"/>
                  <w:marBottom w:val="0"/>
                  <w:divBdr>
                    <w:top w:val="none" w:sz="0" w:space="0" w:color="auto"/>
                    <w:left w:val="none" w:sz="0" w:space="0" w:color="auto"/>
                    <w:bottom w:val="none" w:sz="0" w:space="0" w:color="auto"/>
                    <w:right w:val="none" w:sz="0" w:space="0" w:color="auto"/>
                  </w:divBdr>
                </w:div>
              </w:divsChild>
            </w:div>
            <w:div w:id="1267153930">
              <w:marLeft w:val="0"/>
              <w:marRight w:val="0"/>
              <w:marTop w:val="0"/>
              <w:marBottom w:val="0"/>
              <w:divBdr>
                <w:top w:val="none" w:sz="0" w:space="0" w:color="auto"/>
                <w:left w:val="none" w:sz="0" w:space="0" w:color="auto"/>
                <w:bottom w:val="none" w:sz="0" w:space="0" w:color="auto"/>
                <w:right w:val="none" w:sz="0" w:space="0" w:color="auto"/>
              </w:divBdr>
              <w:divsChild>
                <w:div w:id="1564831810">
                  <w:marLeft w:val="0"/>
                  <w:marRight w:val="0"/>
                  <w:marTop w:val="0"/>
                  <w:marBottom w:val="0"/>
                  <w:divBdr>
                    <w:top w:val="none" w:sz="0" w:space="0" w:color="auto"/>
                    <w:left w:val="none" w:sz="0" w:space="0" w:color="auto"/>
                    <w:bottom w:val="none" w:sz="0" w:space="0" w:color="auto"/>
                    <w:right w:val="none" w:sz="0" w:space="0" w:color="auto"/>
                  </w:divBdr>
                </w:div>
              </w:divsChild>
            </w:div>
            <w:div w:id="1872495472">
              <w:marLeft w:val="0"/>
              <w:marRight w:val="0"/>
              <w:marTop w:val="0"/>
              <w:marBottom w:val="0"/>
              <w:divBdr>
                <w:top w:val="none" w:sz="0" w:space="0" w:color="auto"/>
                <w:left w:val="none" w:sz="0" w:space="0" w:color="auto"/>
                <w:bottom w:val="none" w:sz="0" w:space="0" w:color="auto"/>
                <w:right w:val="none" w:sz="0" w:space="0" w:color="auto"/>
              </w:divBdr>
              <w:divsChild>
                <w:div w:id="18829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9787">
          <w:marLeft w:val="0"/>
          <w:marRight w:val="0"/>
          <w:marTop w:val="0"/>
          <w:marBottom w:val="0"/>
          <w:divBdr>
            <w:top w:val="none" w:sz="0" w:space="0" w:color="auto"/>
            <w:left w:val="none" w:sz="0" w:space="0" w:color="auto"/>
            <w:bottom w:val="none" w:sz="0" w:space="0" w:color="auto"/>
            <w:right w:val="none" w:sz="0" w:space="0" w:color="auto"/>
          </w:divBdr>
          <w:divsChild>
            <w:div w:id="255945245">
              <w:marLeft w:val="0"/>
              <w:marRight w:val="0"/>
              <w:marTop w:val="0"/>
              <w:marBottom w:val="0"/>
              <w:divBdr>
                <w:top w:val="none" w:sz="0" w:space="0" w:color="auto"/>
                <w:left w:val="none" w:sz="0" w:space="0" w:color="auto"/>
                <w:bottom w:val="none" w:sz="0" w:space="0" w:color="auto"/>
                <w:right w:val="none" w:sz="0" w:space="0" w:color="auto"/>
              </w:divBdr>
              <w:divsChild>
                <w:div w:id="14175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0343">
      <w:bodyDiv w:val="1"/>
      <w:marLeft w:val="0"/>
      <w:marRight w:val="0"/>
      <w:marTop w:val="0"/>
      <w:marBottom w:val="0"/>
      <w:divBdr>
        <w:top w:val="none" w:sz="0" w:space="0" w:color="auto"/>
        <w:left w:val="none" w:sz="0" w:space="0" w:color="auto"/>
        <w:bottom w:val="none" w:sz="0" w:space="0" w:color="auto"/>
        <w:right w:val="none" w:sz="0" w:space="0" w:color="auto"/>
      </w:divBdr>
      <w:divsChild>
        <w:div w:id="1504511344">
          <w:marLeft w:val="0"/>
          <w:marRight w:val="0"/>
          <w:marTop w:val="0"/>
          <w:marBottom w:val="0"/>
          <w:divBdr>
            <w:top w:val="none" w:sz="0" w:space="0" w:color="auto"/>
            <w:left w:val="none" w:sz="0" w:space="0" w:color="auto"/>
            <w:bottom w:val="none" w:sz="0" w:space="0" w:color="auto"/>
            <w:right w:val="none" w:sz="0" w:space="0" w:color="auto"/>
          </w:divBdr>
          <w:divsChild>
            <w:div w:id="356660213">
              <w:marLeft w:val="0"/>
              <w:marRight w:val="0"/>
              <w:marTop w:val="0"/>
              <w:marBottom w:val="0"/>
              <w:divBdr>
                <w:top w:val="none" w:sz="0" w:space="0" w:color="auto"/>
                <w:left w:val="none" w:sz="0" w:space="0" w:color="auto"/>
                <w:bottom w:val="none" w:sz="0" w:space="0" w:color="auto"/>
                <w:right w:val="none" w:sz="0" w:space="0" w:color="auto"/>
              </w:divBdr>
              <w:divsChild>
                <w:div w:id="1775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49315">
      <w:bodyDiv w:val="1"/>
      <w:marLeft w:val="0"/>
      <w:marRight w:val="0"/>
      <w:marTop w:val="0"/>
      <w:marBottom w:val="0"/>
      <w:divBdr>
        <w:top w:val="none" w:sz="0" w:space="0" w:color="auto"/>
        <w:left w:val="none" w:sz="0" w:space="0" w:color="auto"/>
        <w:bottom w:val="none" w:sz="0" w:space="0" w:color="auto"/>
        <w:right w:val="none" w:sz="0" w:space="0" w:color="auto"/>
      </w:divBdr>
    </w:div>
    <w:div w:id="558130947">
      <w:bodyDiv w:val="1"/>
      <w:marLeft w:val="0"/>
      <w:marRight w:val="0"/>
      <w:marTop w:val="0"/>
      <w:marBottom w:val="0"/>
      <w:divBdr>
        <w:top w:val="none" w:sz="0" w:space="0" w:color="auto"/>
        <w:left w:val="none" w:sz="0" w:space="0" w:color="auto"/>
        <w:bottom w:val="none" w:sz="0" w:space="0" w:color="auto"/>
        <w:right w:val="none" w:sz="0" w:space="0" w:color="auto"/>
      </w:divBdr>
      <w:divsChild>
        <w:div w:id="1381248047">
          <w:marLeft w:val="0"/>
          <w:marRight w:val="0"/>
          <w:marTop w:val="0"/>
          <w:marBottom w:val="0"/>
          <w:divBdr>
            <w:top w:val="none" w:sz="0" w:space="0" w:color="auto"/>
            <w:left w:val="none" w:sz="0" w:space="0" w:color="auto"/>
            <w:bottom w:val="none" w:sz="0" w:space="0" w:color="auto"/>
            <w:right w:val="none" w:sz="0" w:space="0" w:color="auto"/>
          </w:divBdr>
          <w:divsChild>
            <w:div w:id="1897273851">
              <w:marLeft w:val="0"/>
              <w:marRight w:val="0"/>
              <w:marTop w:val="0"/>
              <w:marBottom w:val="0"/>
              <w:divBdr>
                <w:top w:val="none" w:sz="0" w:space="0" w:color="auto"/>
                <w:left w:val="none" w:sz="0" w:space="0" w:color="auto"/>
                <w:bottom w:val="none" w:sz="0" w:space="0" w:color="auto"/>
                <w:right w:val="none" w:sz="0" w:space="0" w:color="auto"/>
              </w:divBdr>
              <w:divsChild>
                <w:div w:id="7239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7229">
      <w:bodyDiv w:val="1"/>
      <w:marLeft w:val="0"/>
      <w:marRight w:val="0"/>
      <w:marTop w:val="0"/>
      <w:marBottom w:val="0"/>
      <w:divBdr>
        <w:top w:val="none" w:sz="0" w:space="0" w:color="auto"/>
        <w:left w:val="none" w:sz="0" w:space="0" w:color="auto"/>
        <w:bottom w:val="none" w:sz="0" w:space="0" w:color="auto"/>
        <w:right w:val="none" w:sz="0" w:space="0" w:color="auto"/>
      </w:divBdr>
      <w:divsChild>
        <w:div w:id="685794942">
          <w:marLeft w:val="0"/>
          <w:marRight w:val="0"/>
          <w:marTop w:val="0"/>
          <w:marBottom w:val="0"/>
          <w:divBdr>
            <w:top w:val="none" w:sz="0" w:space="0" w:color="auto"/>
            <w:left w:val="none" w:sz="0" w:space="0" w:color="auto"/>
            <w:bottom w:val="none" w:sz="0" w:space="0" w:color="auto"/>
            <w:right w:val="none" w:sz="0" w:space="0" w:color="auto"/>
          </w:divBdr>
          <w:divsChild>
            <w:div w:id="1927884614">
              <w:marLeft w:val="0"/>
              <w:marRight w:val="0"/>
              <w:marTop w:val="0"/>
              <w:marBottom w:val="0"/>
              <w:divBdr>
                <w:top w:val="none" w:sz="0" w:space="0" w:color="auto"/>
                <w:left w:val="none" w:sz="0" w:space="0" w:color="auto"/>
                <w:bottom w:val="none" w:sz="0" w:space="0" w:color="auto"/>
                <w:right w:val="none" w:sz="0" w:space="0" w:color="auto"/>
              </w:divBdr>
              <w:divsChild>
                <w:div w:id="11887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74204">
      <w:bodyDiv w:val="1"/>
      <w:marLeft w:val="0"/>
      <w:marRight w:val="0"/>
      <w:marTop w:val="0"/>
      <w:marBottom w:val="0"/>
      <w:divBdr>
        <w:top w:val="none" w:sz="0" w:space="0" w:color="auto"/>
        <w:left w:val="none" w:sz="0" w:space="0" w:color="auto"/>
        <w:bottom w:val="none" w:sz="0" w:space="0" w:color="auto"/>
        <w:right w:val="none" w:sz="0" w:space="0" w:color="auto"/>
      </w:divBdr>
      <w:divsChild>
        <w:div w:id="1657297957">
          <w:marLeft w:val="0"/>
          <w:marRight w:val="0"/>
          <w:marTop w:val="0"/>
          <w:marBottom w:val="0"/>
          <w:divBdr>
            <w:top w:val="none" w:sz="0" w:space="0" w:color="auto"/>
            <w:left w:val="none" w:sz="0" w:space="0" w:color="auto"/>
            <w:bottom w:val="none" w:sz="0" w:space="0" w:color="auto"/>
            <w:right w:val="none" w:sz="0" w:space="0" w:color="auto"/>
          </w:divBdr>
          <w:divsChild>
            <w:div w:id="148449008">
              <w:marLeft w:val="0"/>
              <w:marRight w:val="0"/>
              <w:marTop w:val="0"/>
              <w:marBottom w:val="0"/>
              <w:divBdr>
                <w:top w:val="none" w:sz="0" w:space="0" w:color="auto"/>
                <w:left w:val="none" w:sz="0" w:space="0" w:color="auto"/>
                <w:bottom w:val="none" w:sz="0" w:space="0" w:color="auto"/>
                <w:right w:val="none" w:sz="0" w:space="0" w:color="auto"/>
              </w:divBdr>
              <w:divsChild>
                <w:div w:id="3578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92141">
      <w:bodyDiv w:val="1"/>
      <w:marLeft w:val="0"/>
      <w:marRight w:val="0"/>
      <w:marTop w:val="0"/>
      <w:marBottom w:val="0"/>
      <w:divBdr>
        <w:top w:val="none" w:sz="0" w:space="0" w:color="auto"/>
        <w:left w:val="none" w:sz="0" w:space="0" w:color="auto"/>
        <w:bottom w:val="none" w:sz="0" w:space="0" w:color="auto"/>
        <w:right w:val="none" w:sz="0" w:space="0" w:color="auto"/>
      </w:divBdr>
      <w:divsChild>
        <w:div w:id="150830987">
          <w:marLeft w:val="0"/>
          <w:marRight w:val="0"/>
          <w:marTop w:val="0"/>
          <w:marBottom w:val="0"/>
          <w:divBdr>
            <w:top w:val="none" w:sz="0" w:space="0" w:color="auto"/>
            <w:left w:val="none" w:sz="0" w:space="0" w:color="auto"/>
            <w:bottom w:val="none" w:sz="0" w:space="0" w:color="auto"/>
            <w:right w:val="none" w:sz="0" w:space="0" w:color="auto"/>
          </w:divBdr>
          <w:divsChild>
            <w:div w:id="2040617934">
              <w:marLeft w:val="0"/>
              <w:marRight w:val="0"/>
              <w:marTop w:val="0"/>
              <w:marBottom w:val="0"/>
              <w:divBdr>
                <w:top w:val="none" w:sz="0" w:space="0" w:color="auto"/>
                <w:left w:val="none" w:sz="0" w:space="0" w:color="auto"/>
                <w:bottom w:val="none" w:sz="0" w:space="0" w:color="auto"/>
                <w:right w:val="none" w:sz="0" w:space="0" w:color="auto"/>
              </w:divBdr>
              <w:divsChild>
                <w:div w:id="1651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16708">
      <w:bodyDiv w:val="1"/>
      <w:marLeft w:val="0"/>
      <w:marRight w:val="0"/>
      <w:marTop w:val="0"/>
      <w:marBottom w:val="0"/>
      <w:divBdr>
        <w:top w:val="none" w:sz="0" w:space="0" w:color="auto"/>
        <w:left w:val="none" w:sz="0" w:space="0" w:color="auto"/>
        <w:bottom w:val="none" w:sz="0" w:space="0" w:color="auto"/>
        <w:right w:val="none" w:sz="0" w:space="0" w:color="auto"/>
      </w:divBdr>
      <w:divsChild>
        <w:div w:id="2049068906">
          <w:marLeft w:val="0"/>
          <w:marRight w:val="0"/>
          <w:marTop w:val="0"/>
          <w:marBottom w:val="0"/>
          <w:divBdr>
            <w:top w:val="none" w:sz="0" w:space="0" w:color="auto"/>
            <w:left w:val="none" w:sz="0" w:space="0" w:color="auto"/>
            <w:bottom w:val="none" w:sz="0" w:space="0" w:color="auto"/>
            <w:right w:val="none" w:sz="0" w:space="0" w:color="auto"/>
          </w:divBdr>
          <w:divsChild>
            <w:div w:id="1299997422">
              <w:marLeft w:val="0"/>
              <w:marRight w:val="0"/>
              <w:marTop w:val="0"/>
              <w:marBottom w:val="0"/>
              <w:divBdr>
                <w:top w:val="none" w:sz="0" w:space="0" w:color="auto"/>
                <w:left w:val="none" w:sz="0" w:space="0" w:color="auto"/>
                <w:bottom w:val="none" w:sz="0" w:space="0" w:color="auto"/>
                <w:right w:val="none" w:sz="0" w:space="0" w:color="auto"/>
              </w:divBdr>
              <w:divsChild>
                <w:div w:id="18884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1748">
      <w:bodyDiv w:val="1"/>
      <w:marLeft w:val="0"/>
      <w:marRight w:val="0"/>
      <w:marTop w:val="0"/>
      <w:marBottom w:val="0"/>
      <w:divBdr>
        <w:top w:val="none" w:sz="0" w:space="0" w:color="auto"/>
        <w:left w:val="none" w:sz="0" w:space="0" w:color="auto"/>
        <w:bottom w:val="none" w:sz="0" w:space="0" w:color="auto"/>
        <w:right w:val="none" w:sz="0" w:space="0" w:color="auto"/>
      </w:divBdr>
    </w:div>
    <w:div w:id="578252303">
      <w:bodyDiv w:val="1"/>
      <w:marLeft w:val="0"/>
      <w:marRight w:val="0"/>
      <w:marTop w:val="0"/>
      <w:marBottom w:val="0"/>
      <w:divBdr>
        <w:top w:val="none" w:sz="0" w:space="0" w:color="auto"/>
        <w:left w:val="none" w:sz="0" w:space="0" w:color="auto"/>
        <w:bottom w:val="none" w:sz="0" w:space="0" w:color="auto"/>
        <w:right w:val="none" w:sz="0" w:space="0" w:color="auto"/>
      </w:divBdr>
    </w:div>
    <w:div w:id="578448475">
      <w:bodyDiv w:val="1"/>
      <w:marLeft w:val="0"/>
      <w:marRight w:val="0"/>
      <w:marTop w:val="0"/>
      <w:marBottom w:val="0"/>
      <w:divBdr>
        <w:top w:val="none" w:sz="0" w:space="0" w:color="auto"/>
        <w:left w:val="none" w:sz="0" w:space="0" w:color="auto"/>
        <w:bottom w:val="none" w:sz="0" w:space="0" w:color="auto"/>
        <w:right w:val="none" w:sz="0" w:space="0" w:color="auto"/>
      </w:divBdr>
      <w:divsChild>
        <w:div w:id="362557648">
          <w:marLeft w:val="0"/>
          <w:marRight w:val="0"/>
          <w:marTop w:val="0"/>
          <w:marBottom w:val="0"/>
          <w:divBdr>
            <w:top w:val="none" w:sz="0" w:space="0" w:color="auto"/>
            <w:left w:val="none" w:sz="0" w:space="0" w:color="auto"/>
            <w:bottom w:val="none" w:sz="0" w:space="0" w:color="auto"/>
            <w:right w:val="none" w:sz="0" w:space="0" w:color="auto"/>
          </w:divBdr>
          <w:divsChild>
            <w:div w:id="1751581573">
              <w:marLeft w:val="0"/>
              <w:marRight w:val="0"/>
              <w:marTop w:val="0"/>
              <w:marBottom w:val="0"/>
              <w:divBdr>
                <w:top w:val="none" w:sz="0" w:space="0" w:color="auto"/>
                <w:left w:val="none" w:sz="0" w:space="0" w:color="auto"/>
                <w:bottom w:val="none" w:sz="0" w:space="0" w:color="auto"/>
                <w:right w:val="none" w:sz="0" w:space="0" w:color="auto"/>
              </w:divBdr>
              <w:divsChild>
                <w:div w:id="5239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06730">
      <w:bodyDiv w:val="1"/>
      <w:marLeft w:val="0"/>
      <w:marRight w:val="0"/>
      <w:marTop w:val="0"/>
      <w:marBottom w:val="0"/>
      <w:divBdr>
        <w:top w:val="none" w:sz="0" w:space="0" w:color="auto"/>
        <w:left w:val="none" w:sz="0" w:space="0" w:color="auto"/>
        <w:bottom w:val="none" w:sz="0" w:space="0" w:color="auto"/>
        <w:right w:val="none" w:sz="0" w:space="0" w:color="auto"/>
      </w:divBdr>
      <w:divsChild>
        <w:div w:id="1177188938">
          <w:marLeft w:val="0"/>
          <w:marRight w:val="0"/>
          <w:marTop w:val="0"/>
          <w:marBottom w:val="0"/>
          <w:divBdr>
            <w:top w:val="none" w:sz="0" w:space="0" w:color="auto"/>
            <w:left w:val="none" w:sz="0" w:space="0" w:color="auto"/>
            <w:bottom w:val="none" w:sz="0" w:space="0" w:color="auto"/>
            <w:right w:val="none" w:sz="0" w:space="0" w:color="auto"/>
          </w:divBdr>
          <w:divsChild>
            <w:div w:id="1031801628">
              <w:marLeft w:val="0"/>
              <w:marRight w:val="0"/>
              <w:marTop w:val="0"/>
              <w:marBottom w:val="0"/>
              <w:divBdr>
                <w:top w:val="none" w:sz="0" w:space="0" w:color="auto"/>
                <w:left w:val="none" w:sz="0" w:space="0" w:color="auto"/>
                <w:bottom w:val="none" w:sz="0" w:space="0" w:color="auto"/>
                <w:right w:val="none" w:sz="0" w:space="0" w:color="auto"/>
              </w:divBdr>
              <w:divsChild>
                <w:div w:id="201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01347">
      <w:bodyDiv w:val="1"/>
      <w:marLeft w:val="0"/>
      <w:marRight w:val="0"/>
      <w:marTop w:val="0"/>
      <w:marBottom w:val="0"/>
      <w:divBdr>
        <w:top w:val="none" w:sz="0" w:space="0" w:color="auto"/>
        <w:left w:val="none" w:sz="0" w:space="0" w:color="auto"/>
        <w:bottom w:val="none" w:sz="0" w:space="0" w:color="auto"/>
        <w:right w:val="none" w:sz="0" w:space="0" w:color="auto"/>
      </w:divBdr>
      <w:divsChild>
        <w:div w:id="1572081776">
          <w:marLeft w:val="0"/>
          <w:marRight w:val="0"/>
          <w:marTop w:val="0"/>
          <w:marBottom w:val="0"/>
          <w:divBdr>
            <w:top w:val="none" w:sz="0" w:space="0" w:color="auto"/>
            <w:left w:val="none" w:sz="0" w:space="0" w:color="auto"/>
            <w:bottom w:val="none" w:sz="0" w:space="0" w:color="auto"/>
            <w:right w:val="none" w:sz="0" w:space="0" w:color="auto"/>
          </w:divBdr>
          <w:divsChild>
            <w:div w:id="464202654">
              <w:marLeft w:val="0"/>
              <w:marRight w:val="0"/>
              <w:marTop w:val="0"/>
              <w:marBottom w:val="0"/>
              <w:divBdr>
                <w:top w:val="none" w:sz="0" w:space="0" w:color="auto"/>
                <w:left w:val="none" w:sz="0" w:space="0" w:color="auto"/>
                <w:bottom w:val="none" w:sz="0" w:space="0" w:color="auto"/>
                <w:right w:val="none" w:sz="0" w:space="0" w:color="auto"/>
              </w:divBdr>
              <w:divsChild>
                <w:div w:id="1278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90168">
      <w:bodyDiv w:val="1"/>
      <w:marLeft w:val="0"/>
      <w:marRight w:val="0"/>
      <w:marTop w:val="0"/>
      <w:marBottom w:val="0"/>
      <w:divBdr>
        <w:top w:val="none" w:sz="0" w:space="0" w:color="auto"/>
        <w:left w:val="none" w:sz="0" w:space="0" w:color="auto"/>
        <w:bottom w:val="none" w:sz="0" w:space="0" w:color="auto"/>
        <w:right w:val="none" w:sz="0" w:space="0" w:color="auto"/>
      </w:divBdr>
    </w:div>
    <w:div w:id="584653271">
      <w:bodyDiv w:val="1"/>
      <w:marLeft w:val="0"/>
      <w:marRight w:val="0"/>
      <w:marTop w:val="0"/>
      <w:marBottom w:val="0"/>
      <w:divBdr>
        <w:top w:val="none" w:sz="0" w:space="0" w:color="auto"/>
        <w:left w:val="none" w:sz="0" w:space="0" w:color="auto"/>
        <w:bottom w:val="none" w:sz="0" w:space="0" w:color="auto"/>
        <w:right w:val="none" w:sz="0" w:space="0" w:color="auto"/>
      </w:divBdr>
    </w:div>
    <w:div w:id="584926081">
      <w:bodyDiv w:val="1"/>
      <w:marLeft w:val="0"/>
      <w:marRight w:val="0"/>
      <w:marTop w:val="0"/>
      <w:marBottom w:val="0"/>
      <w:divBdr>
        <w:top w:val="none" w:sz="0" w:space="0" w:color="auto"/>
        <w:left w:val="none" w:sz="0" w:space="0" w:color="auto"/>
        <w:bottom w:val="none" w:sz="0" w:space="0" w:color="auto"/>
        <w:right w:val="none" w:sz="0" w:space="0" w:color="auto"/>
      </w:divBdr>
      <w:divsChild>
        <w:div w:id="1844394412">
          <w:marLeft w:val="0"/>
          <w:marRight w:val="0"/>
          <w:marTop w:val="0"/>
          <w:marBottom w:val="0"/>
          <w:divBdr>
            <w:top w:val="none" w:sz="0" w:space="0" w:color="auto"/>
            <w:left w:val="none" w:sz="0" w:space="0" w:color="auto"/>
            <w:bottom w:val="none" w:sz="0" w:space="0" w:color="auto"/>
            <w:right w:val="none" w:sz="0" w:space="0" w:color="auto"/>
          </w:divBdr>
          <w:divsChild>
            <w:div w:id="241791807">
              <w:marLeft w:val="0"/>
              <w:marRight w:val="0"/>
              <w:marTop w:val="0"/>
              <w:marBottom w:val="0"/>
              <w:divBdr>
                <w:top w:val="none" w:sz="0" w:space="0" w:color="auto"/>
                <w:left w:val="none" w:sz="0" w:space="0" w:color="auto"/>
                <w:bottom w:val="none" w:sz="0" w:space="0" w:color="auto"/>
                <w:right w:val="none" w:sz="0" w:space="0" w:color="auto"/>
              </w:divBdr>
              <w:divsChild>
                <w:div w:id="14981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02485">
      <w:bodyDiv w:val="1"/>
      <w:marLeft w:val="0"/>
      <w:marRight w:val="0"/>
      <w:marTop w:val="0"/>
      <w:marBottom w:val="0"/>
      <w:divBdr>
        <w:top w:val="none" w:sz="0" w:space="0" w:color="auto"/>
        <w:left w:val="none" w:sz="0" w:space="0" w:color="auto"/>
        <w:bottom w:val="none" w:sz="0" w:space="0" w:color="auto"/>
        <w:right w:val="none" w:sz="0" w:space="0" w:color="auto"/>
      </w:divBdr>
      <w:divsChild>
        <w:div w:id="1202941677">
          <w:marLeft w:val="0"/>
          <w:marRight w:val="0"/>
          <w:marTop w:val="0"/>
          <w:marBottom w:val="0"/>
          <w:divBdr>
            <w:top w:val="none" w:sz="0" w:space="0" w:color="auto"/>
            <w:left w:val="none" w:sz="0" w:space="0" w:color="auto"/>
            <w:bottom w:val="none" w:sz="0" w:space="0" w:color="auto"/>
            <w:right w:val="none" w:sz="0" w:space="0" w:color="auto"/>
          </w:divBdr>
          <w:divsChild>
            <w:div w:id="449325831">
              <w:marLeft w:val="0"/>
              <w:marRight w:val="0"/>
              <w:marTop w:val="0"/>
              <w:marBottom w:val="0"/>
              <w:divBdr>
                <w:top w:val="none" w:sz="0" w:space="0" w:color="auto"/>
                <w:left w:val="none" w:sz="0" w:space="0" w:color="auto"/>
                <w:bottom w:val="none" w:sz="0" w:space="0" w:color="auto"/>
                <w:right w:val="none" w:sz="0" w:space="0" w:color="auto"/>
              </w:divBdr>
              <w:divsChild>
                <w:div w:id="9618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58594">
      <w:bodyDiv w:val="1"/>
      <w:marLeft w:val="0"/>
      <w:marRight w:val="0"/>
      <w:marTop w:val="0"/>
      <w:marBottom w:val="0"/>
      <w:divBdr>
        <w:top w:val="none" w:sz="0" w:space="0" w:color="auto"/>
        <w:left w:val="none" w:sz="0" w:space="0" w:color="auto"/>
        <w:bottom w:val="none" w:sz="0" w:space="0" w:color="auto"/>
        <w:right w:val="none" w:sz="0" w:space="0" w:color="auto"/>
      </w:divBdr>
      <w:divsChild>
        <w:div w:id="72360036">
          <w:marLeft w:val="0"/>
          <w:marRight w:val="0"/>
          <w:marTop w:val="0"/>
          <w:marBottom w:val="0"/>
          <w:divBdr>
            <w:top w:val="none" w:sz="0" w:space="0" w:color="auto"/>
            <w:left w:val="none" w:sz="0" w:space="0" w:color="auto"/>
            <w:bottom w:val="none" w:sz="0" w:space="0" w:color="auto"/>
            <w:right w:val="none" w:sz="0" w:space="0" w:color="auto"/>
          </w:divBdr>
          <w:divsChild>
            <w:div w:id="1673482623">
              <w:marLeft w:val="0"/>
              <w:marRight w:val="0"/>
              <w:marTop w:val="0"/>
              <w:marBottom w:val="0"/>
              <w:divBdr>
                <w:top w:val="none" w:sz="0" w:space="0" w:color="auto"/>
                <w:left w:val="none" w:sz="0" w:space="0" w:color="auto"/>
                <w:bottom w:val="none" w:sz="0" w:space="0" w:color="auto"/>
                <w:right w:val="none" w:sz="0" w:space="0" w:color="auto"/>
              </w:divBdr>
              <w:divsChild>
                <w:div w:id="11517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2306">
      <w:bodyDiv w:val="1"/>
      <w:marLeft w:val="0"/>
      <w:marRight w:val="0"/>
      <w:marTop w:val="0"/>
      <w:marBottom w:val="0"/>
      <w:divBdr>
        <w:top w:val="none" w:sz="0" w:space="0" w:color="auto"/>
        <w:left w:val="none" w:sz="0" w:space="0" w:color="auto"/>
        <w:bottom w:val="none" w:sz="0" w:space="0" w:color="auto"/>
        <w:right w:val="none" w:sz="0" w:space="0" w:color="auto"/>
      </w:divBdr>
    </w:div>
    <w:div w:id="594368150">
      <w:bodyDiv w:val="1"/>
      <w:marLeft w:val="0"/>
      <w:marRight w:val="0"/>
      <w:marTop w:val="0"/>
      <w:marBottom w:val="0"/>
      <w:divBdr>
        <w:top w:val="none" w:sz="0" w:space="0" w:color="auto"/>
        <w:left w:val="none" w:sz="0" w:space="0" w:color="auto"/>
        <w:bottom w:val="none" w:sz="0" w:space="0" w:color="auto"/>
        <w:right w:val="none" w:sz="0" w:space="0" w:color="auto"/>
      </w:divBdr>
    </w:div>
    <w:div w:id="597060057">
      <w:bodyDiv w:val="1"/>
      <w:marLeft w:val="0"/>
      <w:marRight w:val="0"/>
      <w:marTop w:val="0"/>
      <w:marBottom w:val="0"/>
      <w:divBdr>
        <w:top w:val="none" w:sz="0" w:space="0" w:color="auto"/>
        <w:left w:val="none" w:sz="0" w:space="0" w:color="auto"/>
        <w:bottom w:val="none" w:sz="0" w:space="0" w:color="auto"/>
        <w:right w:val="none" w:sz="0" w:space="0" w:color="auto"/>
      </w:divBdr>
      <w:divsChild>
        <w:div w:id="325404031">
          <w:marLeft w:val="0"/>
          <w:marRight w:val="0"/>
          <w:marTop w:val="0"/>
          <w:marBottom w:val="0"/>
          <w:divBdr>
            <w:top w:val="none" w:sz="0" w:space="0" w:color="auto"/>
            <w:left w:val="none" w:sz="0" w:space="0" w:color="auto"/>
            <w:bottom w:val="none" w:sz="0" w:space="0" w:color="auto"/>
            <w:right w:val="none" w:sz="0" w:space="0" w:color="auto"/>
          </w:divBdr>
          <w:divsChild>
            <w:div w:id="1826898856">
              <w:marLeft w:val="0"/>
              <w:marRight w:val="0"/>
              <w:marTop w:val="0"/>
              <w:marBottom w:val="0"/>
              <w:divBdr>
                <w:top w:val="none" w:sz="0" w:space="0" w:color="auto"/>
                <w:left w:val="none" w:sz="0" w:space="0" w:color="auto"/>
                <w:bottom w:val="none" w:sz="0" w:space="0" w:color="auto"/>
                <w:right w:val="none" w:sz="0" w:space="0" w:color="auto"/>
              </w:divBdr>
              <w:divsChild>
                <w:div w:id="18067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2753">
      <w:bodyDiv w:val="1"/>
      <w:marLeft w:val="0"/>
      <w:marRight w:val="0"/>
      <w:marTop w:val="0"/>
      <w:marBottom w:val="0"/>
      <w:divBdr>
        <w:top w:val="none" w:sz="0" w:space="0" w:color="auto"/>
        <w:left w:val="none" w:sz="0" w:space="0" w:color="auto"/>
        <w:bottom w:val="none" w:sz="0" w:space="0" w:color="auto"/>
        <w:right w:val="none" w:sz="0" w:space="0" w:color="auto"/>
      </w:divBdr>
    </w:div>
    <w:div w:id="598026996">
      <w:bodyDiv w:val="1"/>
      <w:marLeft w:val="0"/>
      <w:marRight w:val="0"/>
      <w:marTop w:val="0"/>
      <w:marBottom w:val="0"/>
      <w:divBdr>
        <w:top w:val="none" w:sz="0" w:space="0" w:color="auto"/>
        <w:left w:val="none" w:sz="0" w:space="0" w:color="auto"/>
        <w:bottom w:val="none" w:sz="0" w:space="0" w:color="auto"/>
        <w:right w:val="none" w:sz="0" w:space="0" w:color="auto"/>
      </w:divBdr>
      <w:divsChild>
        <w:div w:id="932129999">
          <w:marLeft w:val="0"/>
          <w:marRight w:val="0"/>
          <w:marTop w:val="0"/>
          <w:marBottom w:val="0"/>
          <w:divBdr>
            <w:top w:val="none" w:sz="0" w:space="0" w:color="auto"/>
            <w:left w:val="none" w:sz="0" w:space="0" w:color="auto"/>
            <w:bottom w:val="none" w:sz="0" w:space="0" w:color="auto"/>
            <w:right w:val="none" w:sz="0" w:space="0" w:color="auto"/>
          </w:divBdr>
          <w:divsChild>
            <w:div w:id="1259829905">
              <w:marLeft w:val="0"/>
              <w:marRight w:val="0"/>
              <w:marTop w:val="0"/>
              <w:marBottom w:val="0"/>
              <w:divBdr>
                <w:top w:val="none" w:sz="0" w:space="0" w:color="auto"/>
                <w:left w:val="none" w:sz="0" w:space="0" w:color="auto"/>
                <w:bottom w:val="none" w:sz="0" w:space="0" w:color="auto"/>
                <w:right w:val="none" w:sz="0" w:space="0" w:color="auto"/>
              </w:divBdr>
              <w:divsChild>
                <w:div w:id="16954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39910">
      <w:bodyDiv w:val="1"/>
      <w:marLeft w:val="0"/>
      <w:marRight w:val="0"/>
      <w:marTop w:val="0"/>
      <w:marBottom w:val="0"/>
      <w:divBdr>
        <w:top w:val="none" w:sz="0" w:space="0" w:color="auto"/>
        <w:left w:val="none" w:sz="0" w:space="0" w:color="auto"/>
        <w:bottom w:val="none" w:sz="0" w:space="0" w:color="auto"/>
        <w:right w:val="none" w:sz="0" w:space="0" w:color="auto"/>
      </w:divBdr>
      <w:divsChild>
        <w:div w:id="918752534">
          <w:marLeft w:val="0"/>
          <w:marRight w:val="0"/>
          <w:marTop w:val="0"/>
          <w:marBottom w:val="0"/>
          <w:divBdr>
            <w:top w:val="none" w:sz="0" w:space="0" w:color="auto"/>
            <w:left w:val="none" w:sz="0" w:space="0" w:color="auto"/>
            <w:bottom w:val="none" w:sz="0" w:space="0" w:color="auto"/>
            <w:right w:val="none" w:sz="0" w:space="0" w:color="auto"/>
          </w:divBdr>
          <w:divsChild>
            <w:div w:id="859126322">
              <w:marLeft w:val="0"/>
              <w:marRight w:val="0"/>
              <w:marTop w:val="0"/>
              <w:marBottom w:val="0"/>
              <w:divBdr>
                <w:top w:val="none" w:sz="0" w:space="0" w:color="auto"/>
                <w:left w:val="none" w:sz="0" w:space="0" w:color="auto"/>
                <w:bottom w:val="none" w:sz="0" w:space="0" w:color="auto"/>
                <w:right w:val="none" w:sz="0" w:space="0" w:color="auto"/>
              </w:divBdr>
              <w:divsChild>
                <w:div w:id="13917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480">
      <w:bodyDiv w:val="1"/>
      <w:marLeft w:val="0"/>
      <w:marRight w:val="0"/>
      <w:marTop w:val="0"/>
      <w:marBottom w:val="0"/>
      <w:divBdr>
        <w:top w:val="none" w:sz="0" w:space="0" w:color="auto"/>
        <w:left w:val="none" w:sz="0" w:space="0" w:color="auto"/>
        <w:bottom w:val="none" w:sz="0" w:space="0" w:color="auto"/>
        <w:right w:val="none" w:sz="0" w:space="0" w:color="auto"/>
      </w:divBdr>
      <w:divsChild>
        <w:div w:id="977413761">
          <w:marLeft w:val="0"/>
          <w:marRight w:val="0"/>
          <w:marTop w:val="0"/>
          <w:marBottom w:val="0"/>
          <w:divBdr>
            <w:top w:val="none" w:sz="0" w:space="0" w:color="auto"/>
            <w:left w:val="none" w:sz="0" w:space="0" w:color="auto"/>
            <w:bottom w:val="none" w:sz="0" w:space="0" w:color="auto"/>
            <w:right w:val="none" w:sz="0" w:space="0" w:color="auto"/>
          </w:divBdr>
          <w:divsChild>
            <w:div w:id="134639108">
              <w:marLeft w:val="0"/>
              <w:marRight w:val="0"/>
              <w:marTop w:val="0"/>
              <w:marBottom w:val="0"/>
              <w:divBdr>
                <w:top w:val="none" w:sz="0" w:space="0" w:color="auto"/>
                <w:left w:val="none" w:sz="0" w:space="0" w:color="auto"/>
                <w:bottom w:val="none" w:sz="0" w:space="0" w:color="auto"/>
                <w:right w:val="none" w:sz="0" w:space="0" w:color="auto"/>
              </w:divBdr>
              <w:divsChild>
                <w:div w:id="1252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65590">
      <w:bodyDiv w:val="1"/>
      <w:marLeft w:val="0"/>
      <w:marRight w:val="0"/>
      <w:marTop w:val="0"/>
      <w:marBottom w:val="0"/>
      <w:divBdr>
        <w:top w:val="none" w:sz="0" w:space="0" w:color="auto"/>
        <w:left w:val="none" w:sz="0" w:space="0" w:color="auto"/>
        <w:bottom w:val="none" w:sz="0" w:space="0" w:color="auto"/>
        <w:right w:val="none" w:sz="0" w:space="0" w:color="auto"/>
      </w:divBdr>
      <w:divsChild>
        <w:div w:id="884174149">
          <w:marLeft w:val="0"/>
          <w:marRight w:val="0"/>
          <w:marTop w:val="0"/>
          <w:marBottom w:val="0"/>
          <w:divBdr>
            <w:top w:val="none" w:sz="0" w:space="0" w:color="auto"/>
            <w:left w:val="none" w:sz="0" w:space="0" w:color="auto"/>
            <w:bottom w:val="none" w:sz="0" w:space="0" w:color="auto"/>
            <w:right w:val="none" w:sz="0" w:space="0" w:color="auto"/>
          </w:divBdr>
          <w:divsChild>
            <w:div w:id="1535070368">
              <w:marLeft w:val="0"/>
              <w:marRight w:val="0"/>
              <w:marTop w:val="0"/>
              <w:marBottom w:val="0"/>
              <w:divBdr>
                <w:top w:val="none" w:sz="0" w:space="0" w:color="auto"/>
                <w:left w:val="none" w:sz="0" w:space="0" w:color="auto"/>
                <w:bottom w:val="none" w:sz="0" w:space="0" w:color="auto"/>
                <w:right w:val="none" w:sz="0" w:space="0" w:color="auto"/>
              </w:divBdr>
              <w:divsChild>
                <w:div w:id="16514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3612">
      <w:bodyDiv w:val="1"/>
      <w:marLeft w:val="0"/>
      <w:marRight w:val="0"/>
      <w:marTop w:val="0"/>
      <w:marBottom w:val="0"/>
      <w:divBdr>
        <w:top w:val="none" w:sz="0" w:space="0" w:color="auto"/>
        <w:left w:val="none" w:sz="0" w:space="0" w:color="auto"/>
        <w:bottom w:val="none" w:sz="0" w:space="0" w:color="auto"/>
        <w:right w:val="none" w:sz="0" w:space="0" w:color="auto"/>
      </w:divBdr>
      <w:divsChild>
        <w:div w:id="1081872242">
          <w:marLeft w:val="0"/>
          <w:marRight w:val="0"/>
          <w:marTop w:val="0"/>
          <w:marBottom w:val="0"/>
          <w:divBdr>
            <w:top w:val="none" w:sz="0" w:space="0" w:color="auto"/>
            <w:left w:val="none" w:sz="0" w:space="0" w:color="auto"/>
            <w:bottom w:val="none" w:sz="0" w:space="0" w:color="auto"/>
            <w:right w:val="none" w:sz="0" w:space="0" w:color="auto"/>
          </w:divBdr>
          <w:divsChild>
            <w:div w:id="53819533">
              <w:marLeft w:val="0"/>
              <w:marRight w:val="0"/>
              <w:marTop w:val="0"/>
              <w:marBottom w:val="0"/>
              <w:divBdr>
                <w:top w:val="none" w:sz="0" w:space="0" w:color="auto"/>
                <w:left w:val="none" w:sz="0" w:space="0" w:color="auto"/>
                <w:bottom w:val="none" w:sz="0" w:space="0" w:color="auto"/>
                <w:right w:val="none" w:sz="0" w:space="0" w:color="auto"/>
              </w:divBdr>
              <w:divsChild>
                <w:div w:id="591477050">
                  <w:marLeft w:val="0"/>
                  <w:marRight w:val="0"/>
                  <w:marTop w:val="0"/>
                  <w:marBottom w:val="0"/>
                  <w:divBdr>
                    <w:top w:val="none" w:sz="0" w:space="0" w:color="auto"/>
                    <w:left w:val="none" w:sz="0" w:space="0" w:color="auto"/>
                    <w:bottom w:val="none" w:sz="0" w:space="0" w:color="auto"/>
                    <w:right w:val="none" w:sz="0" w:space="0" w:color="auto"/>
                  </w:divBdr>
                </w:div>
              </w:divsChild>
            </w:div>
            <w:div w:id="1147625822">
              <w:marLeft w:val="0"/>
              <w:marRight w:val="0"/>
              <w:marTop w:val="0"/>
              <w:marBottom w:val="0"/>
              <w:divBdr>
                <w:top w:val="none" w:sz="0" w:space="0" w:color="auto"/>
                <w:left w:val="none" w:sz="0" w:space="0" w:color="auto"/>
                <w:bottom w:val="none" w:sz="0" w:space="0" w:color="auto"/>
                <w:right w:val="none" w:sz="0" w:space="0" w:color="auto"/>
              </w:divBdr>
              <w:divsChild>
                <w:div w:id="163477179">
                  <w:marLeft w:val="0"/>
                  <w:marRight w:val="0"/>
                  <w:marTop w:val="0"/>
                  <w:marBottom w:val="0"/>
                  <w:divBdr>
                    <w:top w:val="none" w:sz="0" w:space="0" w:color="auto"/>
                    <w:left w:val="none" w:sz="0" w:space="0" w:color="auto"/>
                    <w:bottom w:val="none" w:sz="0" w:space="0" w:color="auto"/>
                    <w:right w:val="none" w:sz="0" w:space="0" w:color="auto"/>
                  </w:divBdr>
                </w:div>
                <w:div w:id="80683382">
                  <w:marLeft w:val="0"/>
                  <w:marRight w:val="0"/>
                  <w:marTop w:val="0"/>
                  <w:marBottom w:val="0"/>
                  <w:divBdr>
                    <w:top w:val="none" w:sz="0" w:space="0" w:color="auto"/>
                    <w:left w:val="none" w:sz="0" w:space="0" w:color="auto"/>
                    <w:bottom w:val="none" w:sz="0" w:space="0" w:color="auto"/>
                    <w:right w:val="none" w:sz="0" w:space="0" w:color="auto"/>
                  </w:divBdr>
                </w:div>
              </w:divsChild>
            </w:div>
            <w:div w:id="1341470819">
              <w:marLeft w:val="0"/>
              <w:marRight w:val="0"/>
              <w:marTop w:val="0"/>
              <w:marBottom w:val="0"/>
              <w:divBdr>
                <w:top w:val="none" w:sz="0" w:space="0" w:color="auto"/>
                <w:left w:val="none" w:sz="0" w:space="0" w:color="auto"/>
                <w:bottom w:val="none" w:sz="0" w:space="0" w:color="auto"/>
                <w:right w:val="none" w:sz="0" w:space="0" w:color="auto"/>
              </w:divBdr>
              <w:divsChild>
                <w:div w:id="1827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6273">
      <w:bodyDiv w:val="1"/>
      <w:marLeft w:val="0"/>
      <w:marRight w:val="0"/>
      <w:marTop w:val="0"/>
      <w:marBottom w:val="0"/>
      <w:divBdr>
        <w:top w:val="none" w:sz="0" w:space="0" w:color="auto"/>
        <w:left w:val="none" w:sz="0" w:space="0" w:color="auto"/>
        <w:bottom w:val="none" w:sz="0" w:space="0" w:color="auto"/>
        <w:right w:val="none" w:sz="0" w:space="0" w:color="auto"/>
      </w:divBdr>
      <w:divsChild>
        <w:div w:id="1828788263">
          <w:marLeft w:val="0"/>
          <w:marRight w:val="0"/>
          <w:marTop w:val="0"/>
          <w:marBottom w:val="0"/>
          <w:divBdr>
            <w:top w:val="none" w:sz="0" w:space="0" w:color="auto"/>
            <w:left w:val="none" w:sz="0" w:space="0" w:color="auto"/>
            <w:bottom w:val="none" w:sz="0" w:space="0" w:color="auto"/>
            <w:right w:val="none" w:sz="0" w:space="0" w:color="auto"/>
          </w:divBdr>
          <w:divsChild>
            <w:div w:id="1214268877">
              <w:marLeft w:val="0"/>
              <w:marRight w:val="0"/>
              <w:marTop w:val="0"/>
              <w:marBottom w:val="0"/>
              <w:divBdr>
                <w:top w:val="none" w:sz="0" w:space="0" w:color="auto"/>
                <w:left w:val="none" w:sz="0" w:space="0" w:color="auto"/>
                <w:bottom w:val="none" w:sz="0" w:space="0" w:color="auto"/>
                <w:right w:val="none" w:sz="0" w:space="0" w:color="auto"/>
              </w:divBdr>
              <w:divsChild>
                <w:div w:id="18843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88810">
      <w:bodyDiv w:val="1"/>
      <w:marLeft w:val="0"/>
      <w:marRight w:val="0"/>
      <w:marTop w:val="0"/>
      <w:marBottom w:val="0"/>
      <w:divBdr>
        <w:top w:val="none" w:sz="0" w:space="0" w:color="auto"/>
        <w:left w:val="none" w:sz="0" w:space="0" w:color="auto"/>
        <w:bottom w:val="none" w:sz="0" w:space="0" w:color="auto"/>
        <w:right w:val="none" w:sz="0" w:space="0" w:color="auto"/>
      </w:divBdr>
    </w:div>
    <w:div w:id="623001446">
      <w:bodyDiv w:val="1"/>
      <w:marLeft w:val="0"/>
      <w:marRight w:val="0"/>
      <w:marTop w:val="0"/>
      <w:marBottom w:val="0"/>
      <w:divBdr>
        <w:top w:val="none" w:sz="0" w:space="0" w:color="auto"/>
        <w:left w:val="none" w:sz="0" w:space="0" w:color="auto"/>
        <w:bottom w:val="none" w:sz="0" w:space="0" w:color="auto"/>
        <w:right w:val="none" w:sz="0" w:space="0" w:color="auto"/>
      </w:divBdr>
      <w:divsChild>
        <w:div w:id="140465285">
          <w:marLeft w:val="0"/>
          <w:marRight w:val="0"/>
          <w:marTop w:val="0"/>
          <w:marBottom w:val="0"/>
          <w:divBdr>
            <w:top w:val="none" w:sz="0" w:space="0" w:color="auto"/>
            <w:left w:val="none" w:sz="0" w:space="0" w:color="auto"/>
            <w:bottom w:val="none" w:sz="0" w:space="0" w:color="auto"/>
            <w:right w:val="none" w:sz="0" w:space="0" w:color="auto"/>
          </w:divBdr>
          <w:divsChild>
            <w:div w:id="279726412">
              <w:marLeft w:val="0"/>
              <w:marRight w:val="0"/>
              <w:marTop w:val="0"/>
              <w:marBottom w:val="0"/>
              <w:divBdr>
                <w:top w:val="none" w:sz="0" w:space="0" w:color="auto"/>
                <w:left w:val="none" w:sz="0" w:space="0" w:color="auto"/>
                <w:bottom w:val="none" w:sz="0" w:space="0" w:color="auto"/>
                <w:right w:val="none" w:sz="0" w:space="0" w:color="auto"/>
              </w:divBdr>
              <w:divsChild>
                <w:div w:id="5268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1851">
      <w:bodyDiv w:val="1"/>
      <w:marLeft w:val="0"/>
      <w:marRight w:val="0"/>
      <w:marTop w:val="0"/>
      <w:marBottom w:val="0"/>
      <w:divBdr>
        <w:top w:val="none" w:sz="0" w:space="0" w:color="auto"/>
        <w:left w:val="none" w:sz="0" w:space="0" w:color="auto"/>
        <w:bottom w:val="none" w:sz="0" w:space="0" w:color="auto"/>
        <w:right w:val="none" w:sz="0" w:space="0" w:color="auto"/>
      </w:divBdr>
    </w:div>
    <w:div w:id="626082653">
      <w:bodyDiv w:val="1"/>
      <w:marLeft w:val="0"/>
      <w:marRight w:val="0"/>
      <w:marTop w:val="0"/>
      <w:marBottom w:val="0"/>
      <w:divBdr>
        <w:top w:val="none" w:sz="0" w:space="0" w:color="auto"/>
        <w:left w:val="none" w:sz="0" w:space="0" w:color="auto"/>
        <w:bottom w:val="none" w:sz="0" w:space="0" w:color="auto"/>
        <w:right w:val="none" w:sz="0" w:space="0" w:color="auto"/>
      </w:divBdr>
    </w:div>
    <w:div w:id="633410270">
      <w:bodyDiv w:val="1"/>
      <w:marLeft w:val="0"/>
      <w:marRight w:val="0"/>
      <w:marTop w:val="0"/>
      <w:marBottom w:val="0"/>
      <w:divBdr>
        <w:top w:val="none" w:sz="0" w:space="0" w:color="auto"/>
        <w:left w:val="none" w:sz="0" w:space="0" w:color="auto"/>
        <w:bottom w:val="none" w:sz="0" w:space="0" w:color="auto"/>
        <w:right w:val="none" w:sz="0" w:space="0" w:color="auto"/>
      </w:divBdr>
      <w:divsChild>
        <w:div w:id="1853759247">
          <w:marLeft w:val="0"/>
          <w:marRight w:val="0"/>
          <w:marTop w:val="0"/>
          <w:marBottom w:val="0"/>
          <w:divBdr>
            <w:top w:val="none" w:sz="0" w:space="0" w:color="auto"/>
            <w:left w:val="none" w:sz="0" w:space="0" w:color="auto"/>
            <w:bottom w:val="none" w:sz="0" w:space="0" w:color="auto"/>
            <w:right w:val="none" w:sz="0" w:space="0" w:color="auto"/>
          </w:divBdr>
          <w:divsChild>
            <w:div w:id="462576396">
              <w:marLeft w:val="0"/>
              <w:marRight w:val="0"/>
              <w:marTop w:val="0"/>
              <w:marBottom w:val="0"/>
              <w:divBdr>
                <w:top w:val="none" w:sz="0" w:space="0" w:color="auto"/>
                <w:left w:val="none" w:sz="0" w:space="0" w:color="auto"/>
                <w:bottom w:val="none" w:sz="0" w:space="0" w:color="auto"/>
                <w:right w:val="none" w:sz="0" w:space="0" w:color="auto"/>
              </w:divBdr>
              <w:divsChild>
                <w:div w:id="20532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0629">
      <w:bodyDiv w:val="1"/>
      <w:marLeft w:val="0"/>
      <w:marRight w:val="0"/>
      <w:marTop w:val="0"/>
      <w:marBottom w:val="0"/>
      <w:divBdr>
        <w:top w:val="none" w:sz="0" w:space="0" w:color="auto"/>
        <w:left w:val="none" w:sz="0" w:space="0" w:color="auto"/>
        <w:bottom w:val="none" w:sz="0" w:space="0" w:color="auto"/>
        <w:right w:val="none" w:sz="0" w:space="0" w:color="auto"/>
      </w:divBdr>
      <w:divsChild>
        <w:div w:id="1806042614">
          <w:marLeft w:val="0"/>
          <w:marRight w:val="0"/>
          <w:marTop w:val="0"/>
          <w:marBottom w:val="0"/>
          <w:divBdr>
            <w:top w:val="none" w:sz="0" w:space="0" w:color="auto"/>
            <w:left w:val="none" w:sz="0" w:space="0" w:color="auto"/>
            <w:bottom w:val="none" w:sz="0" w:space="0" w:color="auto"/>
            <w:right w:val="none" w:sz="0" w:space="0" w:color="auto"/>
          </w:divBdr>
          <w:divsChild>
            <w:div w:id="771978411">
              <w:marLeft w:val="0"/>
              <w:marRight w:val="0"/>
              <w:marTop w:val="0"/>
              <w:marBottom w:val="0"/>
              <w:divBdr>
                <w:top w:val="none" w:sz="0" w:space="0" w:color="auto"/>
                <w:left w:val="none" w:sz="0" w:space="0" w:color="auto"/>
                <w:bottom w:val="none" w:sz="0" w:space="0" w:color="auto"/>
                <w:right w:val="none" w:sz="0" w:space="0" w:color="auto"/>
              </w:divBdr>
              <w:divsChild>
                <w:div w:id="21004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70488">
      <w:bodyDiv w:val="1"/>
      <w:marLeft w:val="0"/>
      <w:marRight w:val="0"/>
      <w:marTop w:val="0"/>
      <w:marBottom w:val="0"/>
      <w:divBdr>
        <w:top w:val="none" w:sz="0" w:space="0" w:color="auto"/>
        <w:left w:val="none" w:sz="0" w:space="0" w:color="auto"/>
        <w:bottom w:val="none" w:sz="0" w:space="0" w:color="auto"/>
        <w:right w:val="none" w:sz="0" w:space="0" w:color="auto"/>
      </w:divBdr>
      <w:divsChild>
        <w:div w:id="690299667">
          <w:marLeft w:val="0"/>
          <w:marRight w:val="0"/>
          <w:marTop w:val="0"/>
          <w:marBottom w:val="0"/>
          <w:divBdr>
            <w:top w:val="none" w:sz="0" w:space="0" w:color="auto"/>
            <w:left w:val="none" w:sz="0" w:space="0" w:color="auto"/>
            <w:bottom w:val="none" w:sz="0" w:space="0" w:color="auto"/>
            <w:right w:val="none" w:sz="0" w:space="0" w:color="auto"/>
          </w:divBdr>
          <w:divsChild>
            <w:div w:id="1277560994">
              <w:marLeft w:val="0"/>
              <w:marRight w:val="0"/>
              <w:marTop w:val="0"/>
              <w:marBottom w:val="0"/>
              <w:divBdr>
                <w:top w:val="none" w:sz="0" w:space="0" w:color="auto"/>
                <w:left w:val="none" w:sz="0" w:space="0" w:color="auto"/>
                <w:bottom w:val="none" w:sz="0" w:space="0" w:color="auto"/>
                <w:right w:val="none" w:sz="0" w:space="0" w:color="auto"/>
              </w:divBdr>
              <w:divsChild>
                <w:div w:id="2644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2680">
      <w:bodyDiv w:val="1"/>
      <w:marLeft w:val="0"/>
      <w:marRight w:val="0"/>
      <w:marTop w:val="0"/>
      <w:marBottom w:val="0"/>
      <w:divBdr>
        <w:top w:val="none" w:sz="0" w:space="0" w:color="auto"/>
        <w:left w:val="none" w:sz="0" w:space="0" w:color="auto"/>
        <w:bottom w:val="none" w:sz="0" w:space="0" w:color="auto"/>
        <w:right w:val="none" w:sz="0" w:space="0" w:color="auto"/>
      </w:divBdr>
      <w:divsChild>
        <w:div w:id="645015682">
          <w:marLeft w:val="0"/>
          <w:marRight w:val="0"/>
          <w:marTop w:val="0"/>
          <w:marBottom w:val="0"/>
          <w:divBdr>
            <w:top w:val="none" w:sz="0" w:space="0" w:color="auto"/>
            <w:left w:val="none" w:sz="0" w:space="0" w:color="auto"/>
            <w:bottom w:val="none" w:sz="0" w:space="0" w:color="auto"/>
            <w:right w:val="none" w:sz="0" w:space="0" w:color="auto"/>
          </w:divBdr>
          <w:divsChild>
            <w:div w:id="1282953403">
              <w:marLeft w:val="0"/>
              <w:marRight w:val="0"/>
              <w:marTop w:val="0"/>
              <w:marBottom w:val="0"/>
              <w:divBdr>
                <w:top w:val="none" w:sz="0" w:space="0" w:color="auto"/>
                <w:left w:val="none" w:sz="0" w:space="0" w:color="auto"/>
                <w:bottom w:val="none" w:sz="0" w:space="0" w:color="auto"/>
                <w:right w:val="none" w:sz="0" w:space="0" w:color="auto"/>
              </w:divBdr>
              <w:divsChild>
                <w:div w:id="2031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29038">
      <w:bodyDiv w:val="1"/>
      <w:marLeft w:val="0"/>
      <w:marRight w:val="0"/>
      <w:marTop w:val="0"/>
      <w:marBottom w:val="0"/>
      <w:divBdr>
        <w:top w:val="none" w:sz="0" w:space="0" w:color="auto"/>
        <w:left w:val="none" w:sz="0" w:space="0" w:color="auto"/>
        <w:bottom w:val="none" w:sz="0" w:space="0" w:color="auto"/>
        <w:right w:val="none" w:sz="0" w:space="0" w:color="auto"/>
      </w:divBdr>
      <w:divsChild>
        <w:div w:id="541401361">
          <w:marLeft w:val="0"/>
          <w:marRight w:val="0"/>
          <w:marTop w:val="0"/>
          <w:marBottom w:val="0"/>
          <w:divBdr>
            <w:top w:val="none" w:sz="0" w:space="0" w:color="auto"/>
            <w:left w:val="none" w:sz="0" w:space="0" w:color="auto"/>
            <w:bottom w:val="none" w:sz="0" w:space="0" w:color="auto"/>
            <w:right w:val="none" w:sz="0" w:space="0" w:color="auto"/>
          </w:divBdr>
          <w:divsChild>
            <w:div w:id="606501967">
              <w:marLeft w:val="0"/>
              <w:marRight w:val="0"/>
              <w:marTop w:val="0"/>
              <w:marBottom w:val="0"/>
              <w:divBdr>
                <w:top w:val="none" w:sz="0" w:space="0" w:color="auto"/>
                <w:left w:val="none" w:sz="0" w:space="0" w:color="auto"/>
                <w:bottom w:val="none" w:sz="0" w:space="0" w:color="auto"/>
                <w:right w:val="none" w:sz="0" w:space="0" w:color="auto"/>
              </w:divBdr>
              <w:divsChild>
                <w:div w:id="51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19183">
      <w:bodyDiv w:val="1"/>
      <w:marLeft w:val="0"/>
      <w:marRight w:val="0"/>
      <w:marTop w:val="0"/>
      <w:marBottom w:val="0"/>
      <w:divBdr>
        <w:top w:val="none" w:sz="0" w:space="0" w:color="auto"/>
        <w:left w:val="none" w:sz="0" w:space="0" w:color="auto"/>
        <w:bottom w:val="none" w:sz="0" w:space="0" w:color="auto"/>
        <w:right w:val="none" w:sz="0" w:space="0" w:color="auto"/>
      </w:divBdr>
      <w:divsChild>
        <w:div w:id="1285384400">
          <w:marLeft w:val="0"/>
          <w:marRight w:val="0"/>
          <w:marTop w:val="0"/>
          <w:marBottom w:val="0"/>
          <w:divBdr>
            <w:top w:val="none" w:sz="0" w:space="0" w:color="auto"/>
            <w:left w:val="none" w:sz="0" w:space="0" w:color="auto"/>
            <w:bottom w:val="none" w:sz="0" w:space="0" w:color="auto"/>
            <w:right w:val="none" w:sz="0" w:space="0" w:color="auto"/>
          </w:divBdr>
          <w:divsChild>
            <w:div w:id="760681145">
              <w:marLeft w:val="0"/>
              <w:marRight w:val="0"/>
              <w:marTop w:val="0"/>
              <w:marBottom w:val="0"/>
              <w:divBdr>
                <w:top w:val="none" w:sz="0" w:space="0" w:color="auto"/>
                <w:left w:val="none" w:sz="0" w:space="0" w:color="auto"/>
                <w:bottom w:val="none" w:sz="0" w:space="0" w:color="auto"/>
                <w:right w:val="none" w:sz="0" w:space="0" w:color="auto"/>
              </w:divBdr>
              <w:divsChild>
                <w:div w:id="21156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5206">
      <w:bodyDiv w:val="1"/>
      <w:marLeft w:val="0"/>
      <w:marRight w:val="0"/>
      <w:marTop w:val="0"/>
      <w:marBottom w:val="0"/>
      <w:divBdr>
        <w:top w:val="none" w:sz="0" w:space="0" w:color="auto"/>
        <w:left w:val="none" w:sz="0" w:space="0" w:color="auto"/>
        <w:bottom w:val="none" w:sz="0" w:space="0" w:color="auto"/>
        <w:right w:val="none" w:sz="0" w:space="0" w:color="auto"/>
      </w:divBdr>
      <w:divsChild>
        <w:div w:id="1605917967">
          <w:marLeft w:val="360"/>
          <w:marRight w:val="0"/>
          <w:marTop w:val="86"/>
          <w:marBottom w:val="0"/>
          <w:divBdr>
            <w:top w:val="none" w:sz="0" w:space="0" w:color="auto"/>
            <w:left w:val="none" w:sz="0" w:space="0" w:color="auto"/>
            <w:bottom w:val="none" w:sz="0" w:space="0" w:color="auto"/>
            <w:right w:val="none" w:sz="0" w:space="0" w:color="auto"/>
          </w:divBdr>
        </w:div>
      </w:divsChild>
    </w:div>
    <w:div w:id="657343382">
      <w:bodyDiv w:val="1"/>
      <w:marLeft w:val="0"/>
      <w:marRight w:val="0"/>
      <w:marTop w:val="0"/>
      <w:marBottom w:val="0"/>
      <w:divBdr>
        <w:top w:val="none" w:sz="0" w:space="0" w:color="auto"/>
        <w:left w:val="none" w:sz="0" w:space="0" w:color="auto"/>
        <w:bottom w:val="none" w:sz="0" w:space="0" w:color="auto"/>
        <w:right w:val="none" w:sz="0" w:space="0" w:color="auto"/>
      </w:divBdr>
      <w:divsChild>
        <w:div w:id="1038429692">
          <w:marLeft w:val="360"/>
          <w:marRight w:val="0"/>
          <w:marTop w:val="86"/>
          <w:marBottom w:val="0"/>
          <w:divBdr>
            <w:top w:val="none" w:sz="0" w:space="0" w:color="auto"/>
            <w:left w:val="none" w:sz="0" w:space="0" w:color="auto"/>
            <w:bottom w:val="none" w:sz="0" w:space="0" w:color="auto"/>
            <w:right w:val="none" w:sz="0" w:space="0" w:color="auto"/>
          </w:divBdr>
        </w:div>
      </w:divsChild>
    </w:div>
    <w:div w:id="662195938">
      <w:bodyDiv w:val="1"/>
      <w:marLeft w:val="0"/>
      <w:marRight w:val="0"/>
      <w:marTop w:val="0"/>
      <w:marBottom w:val="0"/>
      <w:divBdr>
        <w:top w:val="none" w:sz="0" w:space="0" w:color="auto"/>
        <w:left w:val="none" w:sz="0" w:space="0" w:color="auto"/>
        <w:bottom w:val="none" w:sz="0" w:space="0" w:color="auto"/>
        <w:right w:val="none" w:sz="0" w:space="0" w:color="auto"/>
      </w:divBdr>
      <w:divsChild>
        <w:div w:id="1341927261">
          <w:marLeft w:val="0"/>
          <w:marRight w:val="0"/>
          <w:marTop w:val="0"/>
          <w:marBottom w:val="0"/>
          <w:divBdr>
            <w:top w:val="none" w:sz="0" w:space="0" w:color="auto"/>
            <w:left w:val="none" w:sz="0" w:space="0" w:color="auto"/>
            <w:bottom w:val="none" w:sz="0" w:space="0" w:color="auto"/>
            <w:right w:val="none" w:sz="0" w:space="0" w:color="auto"/>
          </w:divBdr>
          <w:divsChild>
            <w:div w:id="1403723717">
              <w:marLeft w:val="0"/>
              <w:marRight w:val="0"/>
              <w:marTop w:val="0"/>
              <w:marBottom w:val="0"/>
              <w:divBdr>
                <w:top w:val="none" w:sz="0" w:space="0" w:color="auto"/>
                <w:left w:val="none" w:sz="0" w:space="0" w:color="auto"/>
                <w:bottom w:val="none" w:sz="0" w:space="0" w:color="auto"/>
                <w:right w:val="none" w:sz="0" w:space="0" w:color="auto"/>
              </w:divBdr>
              <w:divsChild>
                <w:div w:id="10933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50924">
      <w:bodyDiv w:val="1"/>
      <w:marLeft w:val="0"/>
      <w:marRight w:val="0"/>
      <w:marTop w:val="0"/>
      <w:marBottom w:val="0"/>
      <w:divBdr>
        <w:top w:val="none" w:sz="0" w:space="0" w:color="auto"/>
        <w:left w:val="none" w:sz="0" w:space="0" w:color="auto"/>
        <w:bottom w:val="none" w:sz="0" w:space="0" w:color="auto"/>
        <w:right w:val="none" w:sz="0" w:space="0" w:color="auto"/>
      </w:divBdr>
    </w:div>
    <w:div w:id="663243656">
      <w:bodyDiv w:val="1"/>
      <w:marLeft w:val="0"/>
      <w:marRight w:val="0"/>
      <w:marTop w:val="0"/>
      <w:marBottom w:val="0"/>
      <w:divBdr>
        <w:top w:val="none" w:sz="0" w:space="0" w:color="auto"/>
        <w:left w:val="none" w:sz="0" w:space="0" w:color="auto"/>
        <w:bottom w:val="none" w:sz="0" w:space="0" w:color="auto"/>
        <w:right w:val="none" w:sz="0" w:space="0" w:color="auto"/>
      </w:divBdr>
      <w:divsChild>
        <w:div w:id="914315525">
          <w:marLeft w:val="0"/>
          <w:marRight w:val="0"/>
          <w:marTop w:val="0"/>
          <w:marBottom w:val="0"/>
          <w:divBdr>
            <w:top w:val="none" w:sz="0" w:space="0" w:color="auto"/>
            <w:left w:val="none" w:sz="0" w:space="0" w:color="auto"/>
            <w:bottom w:val="none" w:sz="0" w:space="0" w:color="auto"/>
            <w:right w:val="none" w:sz="0" w:space="0" w:color="auto"/>
          </w:divBdr>
          <w:divsChild>
            <w:div w:id="1137839857">
              <w:marLeft w:val="0"/>
              <w:marRight w:val="0"/>
              <w:marTop w:val="0"/>
              <w:marBottom w:val="0"/>
              <w:divBdr>
                <w:top w:val="none" w:sz="0" w:space="0" w:color="auto"/>
                <w:left w:val="none" w:sz="0" w:space="0" w:color="auto"/>
                <w:bottom w:val="none" w:sz="0" w:space="0" w:color="auto"/>
                <w:right w:val="none" w:sz="0" w:space="0" w:color="auto"/>
              </w:divBdr>
              <w:divsChild>
                <w:div w:id="17380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96573">
      <w:bodyDiv w:val="1"/>
      <w:marLeft w:val="0"/>
      <w:marRight w:val="0"/>
      <w:marTop w:val="0"/>
      <w:marBottom w:val="0"/>
      <w:divBdr>
        <w:top w:val="none" w:sz="0" w:space="0" w:color="auto"/>
        <w:left w:val="none" w:sz="0" w:space="0" w:color="auto"/>
        <w:bottom w:val="none" w:sz="0" w:space="0" w:color="auto"/>
        <w:right w:val="none" w:sz="0" w:space="0" w:color="auto"/>
      </w:divBdr>
      <w:divsChild>
        <w:div w:id="1266309190">
          <w:marLeft w:val="0"/>
          <w:marRight w:val="0"/>
          <w:marTop w:val="0"/>
          <w:marBottom w:val="0"/>
          <w:divBdr>
            <w:top w:val="none" w:sz="0" w:space="0" w:color="auto"/>
            <w:left w:val="none" w:sz="0" w:space="0" w:color="auto"/>
            <w:bottom w:val="none" w:sz="0" w:space="0" w:color="auto"/>
            <w:right w:val="none" w:sz="0" w:space="0" w:color="auto"/>
          </w:divBdr>
          <w:divsChild>
            <w:div w:id="786658911">
              <w:marLeft w:val="0"/>
              <w:marRight w:val="0"/>
              <w:marTop w:val="0"/>
              <w:marBottom w:val="0"/>
              <w:divBdr>
                <w:top w:val="none" w:sz="0" w:space="0" w:color="auto"/>
                <w:left w:val="none" w:sz="0" w:space="0" w:color="auto"/>
                <w:bottom w:val="none" w:sz="0" w:space="0" w:color="auto"/>
                <w:right w:val="none" w:sz="0" w:space="0" w:color="auto"/>
              </w:divBdr>
              <w:divsChild>
                <w:div w:id="11058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96044">
      <w:bodyDiv w:val="1"/>
      <w:marLeft w:val="0"/>
      <w:marRight w:val="0"/>
      <w:marTop w:val="0"/>
      <w:marBottom w:val="0"/>
      <w:divBdr>
        <w:top w:val="none" w:sz="0" w:space="0" w:color="auto"/>
        <w:left w:val="none" w:sz="0" w:space="0" w:color="auto"/>
        <w:bottom w:val="none" w:sz="0" w:space="0" w:color="auto"/>
        <w:right w:val="none" w:sz="0" w:space="0" w:color="auto"/>
      </w:divBdr>
      <w:divsChild>
        <w:div w:id="1665861477">
          <w:marLeft w:val="0"/>
          <w:marRight w:val="0"/>
          <w:marTop w:val="0"/>
          <w:marBottom w:val="0"/>
          <w:divBdr>
            <w:top w:val="none" w:sz="0" w:space="0" w:color="auto"/>
            <w:left w:val="none" w:sz="0" w:space="0" w:color="auto"/>
            <w:bottom w:val="none" w:sz="0" w:space="0" w:color="auto"/>
            <w:right w:val="none" w:sz="0" w:space="0" w:color="auto"/>
          </w:divBdr>
          <w:divsChild>
            <w:div w:id="1083139989">
              <w:marLeft w:val="0"/>
              <w:marRight w:val="0"/>
              <w:marTop w:val="0"/>
              <w:marBottom w:val="0"/>
              <w:divBdr>
                <w:top w:val="none" w:sz="0" w:space="0" w:color="auto"/>
                <w:left w:val="none" w:sz="0" w:space="0" w:color="auto"/>
                <w:bottom w:val="none" w:sz="0" w:space="0" w:color="auto"/>
                <w:right w:val="none" w:sz="0" w:space="0" w:color="auto"/>
              </w:divBdr>
              <w:divsChild>
                <w:div w:id="201745457">
                  <w:marLeft w:val="0"/>
                  <w:marRight w:val="0"/>
                  <w:marTop w:val="0"/>
                  <w:marBottom w:val="0"/>
                  <w:divBdr>
                    <w:top w:val="none" w:sz="0" w:space="0" w:color="auto"/>
                    <w:left w:val="none" w:sz="0" w:space="0" w:color="auto"/>
                    <w:bottom w:val="none" w:sz="0" w:space="0" w:color="auto"/>
                    <w:right w:val="none" w:sz="0" w:space="0" w:color="auto"/>
                  </w:divBdr>
                </w:div>
              </w:divsChild>
            </w:div>
            <w:div w:id="1095322959">
              <w:marLeft w:val="0"/>
              <w:marRight w:val="0"/>
              <w:marTop w:val="0"/>
              <w:marBottom w:val="0"/>
              <w:divBdr>
                <w:top w:val="none" w:sz="0" w:space="0" w:color="auto"/>
                <w:left w:val="none" w:sz="0" w:space="0" w:color="auto"/>
                <w:bottom w:val="none" w:sz="0" w:space="0" w:color="auto"/>
                <w:right w:val="none" w:sz="0" w:space="0" w:color="auto"/>
              </w:divBdr>
              <w:divsChild>
                <w:div w:id="1190797160">
                  <w:marLeft w:val="0"/>
                  <w:marRight w:val="0"/>
                  <w:marTop w:val="0"/>
                  <w:marBottom w:val="0"/>
                  <w:divBdr>
                    <w:top w:val="none" w:sz="0" w:space="0" w:color="auto"/>
                    <w:left w:val="none" w:sz="0" w:space="0" w:color="auto"/>
                    <w:bottom w:val="none" w:sz="0" w:space="0" w:color="auto"/>
                    <w:right w:val="none" w:sz="0" w:space="0" w:color="auto"/>
                  </w:divBdr>
                  <w:divsChild>
                    <w:div w:id="1876769324">
                      <w:marLeft w:val="0"/>
                      <w:marRight w:val="0"/>
                      <w:marTop w:val="0"/>
                      <w:marBottom w:val="0"/>
                      <w:divBdr>
                        <w:top w:val="none" w:sz="0" w:space="0" w:color="auto"/>
                        <w:left w:val="none" w:sz="0" w:space="0" w:color="auto"/>
                        <w:bottom w:val="none" w:sz="0" w:space="0" w:color="auto"/>
                        <w:right w:val="none" w:sz="0" w:space="0" w:color="auto"/>
                      </w:divBdr>
                    </w:div>
                  </w:divsChild>
                </w:div>
                <w:div w:id="1018853227">
                  <w:marLeft w:val="0"/>
                  <w:marRight w:val="0"/>
                  <w:marTop w:val="0"/>
                  <w:marBottom w:val="0"/>
                  <w:divBdr>
                    <w:top w:val="none" w:sz="0" w:space="0" w:color="auto"/>
                    <w:left w:val="none" w:sz="0" w:space="0" w:color="auto"/>
                    <w:bottom w:val="none" w:sz="0" w:space="0" w:color="auto"/>
                    <w:right w:val="none" w:sz="0" w:space="0" w:color="auto"/>
                  </w:divBdr>
                  <w:divsChild>
                    <w:div w:id="1540704639">
                      <w:marLeft w:val="0"/>
                      <w:marRight w:val="0"/>
                      <w:marTop w:val="0"/>
                      <w:marBottom w:val="0"/>
                      <w:divBdr>
                        <w:top w:val="none" w:sz="0" w:space="0" w:color="auto"/>
                        <w:left w:val="none" w:sz="0" w:space="0" w:color="auto"/>
                        <w:bottom w:val="none" w:sz="0" w:space="0" w:color="auto"/>
                        <w:right w:val="none" w:sz="0" w:space="0" w:color="auto"/>
                      </w:divBdr>
                    </w:div>
                  </w:divsChild>
                </w:div>
                <w:div w:id="134758160">
                  <w:marLeft w:val="0"/>
                  <w:marRight w:val="0"/>
                  <w:marTop w:val="0"/>
                  <w:marBottom w:val="0"/>
                  <w:divBdr>
                    <w:top w:val="none" w:sz="0" w:space="0" w:color="auto"/>
                    <w:left w:val="none" w:sz="0" w:space="0" w:color="auto"/>
                    <w:bottom w:val="none" w:sz="0" w:space="0" w:color="auto"/>
                    <w:right w:val="none" w:sz="0" w:space="0" w:color="auto"/>
                  </w:divBdr>
                  <w:divsChild>
                    <w:div w:id="2000499749">
                      <w:marLeft w:val="0"/>
                      <w:marRight w:val="0"/>
                      <w:marTop w:val="0"/>
                      <w:marBottom w:val="0"/>
                      <w:divBdr>
                        <w:top w:val="none" w:sz="0" w:space="0" w:color="auto"/>
                        <w:left w:val="none" w:sz="0" w:space="0" w:color="auto"/>
                        <w:bottom w:val="none" w:sz="0" w:space="0" w:color="auto"/>
                        <w:right w:val="none" w:sz="0" w:space="0" w:color="auto"/>
                      </w:divBdr>
                    </w:div>
                  </w:divsChild>
                </w:div>
                <w:div w:id="1805614287">
                  <w:marLeft w:val="0"/>
                  <w:marRight w:val="0"/>
                  <w:marTop w:val="0"/>
                  <w:marBottom w:val="0"/>
                  <w:divBdr>
                    <w:top w:val="none" w:sz="0" w:space="0" w:color="auto"/>
                    <w:left w:val="none" w:sz="0" w:space="0" w:color="auto"/>
                    <w:bottom w:val="none" w:sz="0" w:space="0" w:color="auto"/>
                    <w:right w:val="none" w:sz="0" w:space="0" w:color="auto"/>
                  </w:divBdr>
                  <w:divsChild>
                    <w:div w:id="1566143329">
                      <w:marLeft w:val="0"/>
                      <w:marRight w:val="0"/>
                      <w:marTop w:val="0"/>
                      <w:marBottom w:val="0"/>
                      <w:divBdr>
                        <w:top w:val="none" w:sz="0" w:space="0" w:color="auto"/>
                        <w:left w:val="none" w:sz="0" w:space="0" w:color="auto"/>
                        <w:bottom w:val="none" w:sz="0" w:space="0" w:color="auto"/>
                        <w:right w:val="none" w:sz="0" w:space="0" w:color="auto"/>
                      </w:divBdr>
                    </w:div>
                  </w:divsChild>
                </w:div>
                <w:div w:id="2101679773">
                  <w:marLeft w:val="0"/>
                  <w:marRight w:val="0"/>
                  <w:marTop w:val="0"/>
                  <w:marBottom w:val="0"/>
                  <w:divBdr>
                    <w:top w:val="none" w:sz="0" w:space="0" w:color="auto"/>
                    <w:left w:val="none" w:sz="0" w:space="0" w:color="auto"/>
                    <w:bottom w:val="none" w:sz="0" w:space="0" w:color="auto"/>
                    <w:right w:val="none" w:sz="0" w:space="0" w:color="auto"/>
                  </w:divBdr>
                  <w:divsChild>
                    <w:div w:id="1089280011">
                      <w:marLeft w:val="0"/>
                      <w:marRight w:val="0"/>
                      <w:marTop w:val="0"/>
                      <w:marBottom w:val="0"/>
                      <w:divBdr>
                        <w:top w:val="none" w:sz="0" w:space="0" w:color="auto"/>
                        <w:left w:val="none" w:sz="0" w:space="0" w:color="auto"/>
                        <w:bottom w:val="none" w:sz="0" w:space="0" w:color="auto"/>
                        <w:right w:val="none" w:sz="0" w:space="0" w:color="auto"/>
                      </w:divBdr>
                    </w:div>
                  </w:divsChild>
                </w:div>
                <w:div w:id="2035690885">
                  <w:marLeft w:val="0"/>
                  <w:marRight w:val="0"/>
                  <w:marTop w:val="0"/>
                  <w:marBottom w:val="0"/>
                  <w:divBdr>
                    <w:top w:val="none" w:sz="0" w:space="0" w:color="auto"/>
                    <w:left w:val="none" w:sz="0" w:space="0" w:color="auto"/>
                    <w:bottom w:val="none" w:sz="0" w:space="0" w:color="auto"/>
                    <w:right w:val="none" w:sz="0" w:space="0" w:color="auto"/>
                  </w:divBdr>
                  <w:divsChild>
                    <w:div w:id="544801248">
                      <w:marLeft w:val="0"/>
                      <w:marRight w:val="0"/>
                      <w:marTop w:val="0"/>
                      <w:marBottom w:val="0"/>
                      <w:divBdr>
                        <w:top w:val="none" w:sz="0" w:space="0" w:color="auto"/>
                        <w:left w:val="none" w:sz="0" w:space="0" w:color="auto"/>
                        <w:bottom w:val="none" w:sz="0" w:space="0" w:color="auto"/>
                        <w:right w:val="none" w:sz="0" w:space="0" w:color="auto"/>
                      </w:divBdr>
                    </w:div>
                  </w:divsChild>
                </w:div>
                <w:div w:id="617297904">
                  <w:marLeft w:val="0"/>
                  <w:marRight w:val="0"/>
                  <w:marTop w:val="0"/>
                  <w:marBottom w:val="0"/>
                  <w:divBdr>
                    <w:top w:val="none" w:sz="0" w:space="0" w:color="auto"/>
                    <w:left w:val="none" w:sz="0" w:space="0" w:color="auto"/>
                    <w:bottom w:val="none" w:sz="0" w:space="0" w:color="auto"/>
                    <w:right w:val="none" w:sz="0" w:space="0" w:color="auto"/>
                  </w:divBdr>
                  <w:divsChild>
                    <w:div w:id="1404378448">
                      <w:marLeft w:val="0"/>
                      <w:marRight w:val="0"/>
                      <w:marTop w:val="0"/>
                      <w:marBottom w:val="0"/>
                      <w:divBdr>
                        <w:top w:val="none" w:sz="0" w:space="0" w:color="auto"/>
                        <w:left w:val="none" w:sz="0" w:space="0" w:color="auto"/>
                        <w:bottom w:val="none" w:sz="0" w:space="0" w:color="auto"/>
                        <w:right w:val="none" w:sz="0" w:space="0" w:color="auto"/>
                      </w:divBdr>
                    </w:div>
                  </w:divsChild>
                </w:div>
                <w:div w:id="1770153018">
                  <w:marLeft w:val="0"/>
                  <w:marRight w:val="0"/>
                  <w:marTop w:val="0"/>
                  <w:marBottom w:val="0"/>
                  <w:divBdr>
                    <w:top w:val="none" w:sz="0" w:space="0" w:color="auto"/>
                    <w:left w:val="none" w:sz="0" w:space="0" w:color="auto"/>
                    <w:bottom w:val="none" w:sz="0" w:space="0" w:color="auto"/>
                    <w:right w:val="none" w:sz="0" w:space="0" w:color="auto"/>
                  </w:divBdr>
                  <w:divsChild>
                    <w:div w:id="6056430">
                      <w:marLeft w:val="0"/>
                      <w:marRight w:val="0"/>
                      <w:marTop w:val="0"/>
                      <w:marBottom w:val="0"/>
                      <w:divBdr>
                        <w:top w:val="none" w:sz="0" w:space="0" w:color="auto"/>
                        <w:left w:val="none" w:sz="0" w:space="0" w:color="auto"/>
                        <w:bottom w:val="none" w:sz="0" w:space="0" w:color="auto"/>
                        <w:right w:val="none" w:sz="0" w:space="0" w:color="auto"/>
                      </w:divBdr>
                    </w:div>
                  </w:divsChild>
                </w:div>
                <w:div w:id="1958829450">
                  <w:marLeft w:val="0"/>
                  <w:marRight w:val="0"/>
                  <w:marTop w:val="0"/>
                  <w:marBottom w:val="0"/>
                  <w:divBdr>
                    <w:top w:val="none" w:sz="0" w:space="0" w:color="auto"/>
                    <w:left w:val="none" w:sz="0" w:space="0" w:color="auto"/>
                    <w:bottom w:val="none" w:sz="0" w:space="0" w:color="auto"/>
                    <w:right w:val="none" w:sz="0" w:space="0" w:color="auto"/>
                  </w:divBdr>
                  <w:divsChild>
                    <w:div w:id="640235627">
                      <w:marLeft w:val="0"/>
                      <w:marRight w:val="0"/>
                      <w:marTop w:val="0"/>
                      <w:marBottom w:val="0"/>
                      <w:divBdr>
                        <w:top w:val="none" w:sz="0" w:space="0" w:color="auto"/>
                        <w:left w:val="none" w:sz="0" w:space="0" w:color="auto"/>
                        <w:bottom w:val="none" w:sz="0" w:space="0" w:color="auto"/>
                        <w:right w:val="none" w:sz="0" w:space="0" w:color="auto"/>
                      </w:divBdr>
                    </w:div>
                  </w:divsChild>
                </w:div>
                <w:div w:id="216819757">
                  <w:marLeft w:val="0"/>
                  <w:marRight w:val="0"/>
                  <w:marTop w:val="0"/>
                  <w:marBottom w:val="0"/>
                  <w:divBdr>
                    <w:top w:val="none" w:sz="0" w:space="0" w:color="auto"/>
                    <w:left w:val="none" w:sz="0" w:space="0" w:color="auto"/>
                    <w:bottom w:val="none" w:sz="0" w:space="0" w:color="auto"/>
                    <w:right w:val="none" w:sz="0" w:space="0" w:color="auto"/>
                  </w:divBdr>
                  <w:divsChild>
                    <w:div w:id="174999654">
                      <w:marLeft w:val="0"/>
                      <w:marRight w:val="0"/>
                      <w:marTop w:val="0"/>
                      <w:marBottom w:val="0"/>
                      <w:divBdr>
                        <w:top w:val="none" w:sz="0" w:space="0" w:color="auto"/>
                        <w:left w:val="none" w:sz="0" w:space="0" w:color="auto"/>
                        <w:bottom w:val="none" w:sz="0" w:space="0" w:color="auto"/>
                        <w:right w:val="none" w:sz="0" w:space="0" w:color="auto"/>
                      </w:divBdr>
                    </w:div>
                  </w:divsChild>
                </w:div>
                <w:div w:id="125777865">
                  <w:marLeft w:val="0"/>
                  <w:marRight w:val="0"/>
                  <w:marTop w:val="0"/>
                  <w:marBottom w:val="0"/>
                  <w:divBdr>
                    <w:top w:val="none" w:sz="0" w:space="0" w:color="auto"/>
                    <w:left w:val="none" w:sz="0" w:space="0" w:color="auto"/>
                    <w:bottom w:val="none" w:sz="0" w:space="0" w:color="auto"/>
                    <w:right w:val="none" w:sz="0" w:space="0" w:color="auto"/>
                  </w:divBdr>
                  <w:divsChild>
                    <w:div w:id="1047756045">
                      <w:marLeft w:val="0"/>
                      <w:marRight w:val="0"/>
                      <w:marTop w:val="0"/>
                      <w:marBottom w:val="0"/>
                      <w:divBdr>
                        <w:top w:val="none" w:sz="0" w:space="0" w:color="auto"/>
                        <w:left w:val="none" w:sz="0" w:space="0" w:color="auto"/>
                        <w:bottom w:val="none" w:sz="0" w:space="0" w:color="auto"/>
                        <w:right w:val="none" w:sz="0" w:space="0" w:color="auto"/>
                      </w:divBdr>
                    </w:div>
                  </w:divsChild>
                </w:div>
                <w:div w:id="149685759">
                  <w:marLeft w:val="0"/>
                  <w:marRight w:val="0"/>
                  <w:marTop w:val="0"/>
                  <w:marBottom w:val="0"/>
                  <w:divBdr>
                    <w:top w:val="none" w:sz="0" w:space="0" w:color="auto"/>
                    <w:left w:val="none" w:sz="0" w:space="0" w:color="auto"/>
                    <w:bottom w:val="none" w:sz="0" w:space="0" w:color="auto"/>
                    <w:right w:val="none" w:sz="0" w:space="0" w:color="auto"/>
                  </w:divBdr>
                  <w:divsChild>
                    <w:div w:id="533464381">
                      <w:marLeft w:val="0"/>
                      <w:marRight w:val="0"/>
                      <w:marTop w:val="0"/>
                      <w:marBottom w:val="0"/>
                      <w:divBdr>
                        <w:top w:val="none" w:sz="0" w:space="0" w:color="auto"/>
                        <w:left w:val="none" w:sz="0" w:space="0" w:color="auto"/>
                        <w:bottom w:val="none" w:sz="0" w:space="0" w:color="auto"/>
                        <w:right w:val="none" w:sz="0" w:space="0" w:color="auto"/>
                      </w:divBdr>
                    </w:div>
                  </w:divsChild>
                </w:div>
                <w:div w:id="940259298">
                  <w:marLeft w:val="0"/>
                  <w:marRight w:val="0"/>
                  <w:marTop w:val="0"/>
                  <w:marBottom w:val="0"/>
                  <w:divBdr>
                    <w:top w:val="none" w:sz="0" w:space="0" w:color="auto"/>
                    <w:left w:val="none" w:sz="0" w:space="0" w:color="auto"/>
                    <w:bottom w:val="none" w:sz="0" w:space="0" w:color="auto"/>
                    <w:right w:val="none" w:sz="0" w:space="0" w:color="auto"/>
                  </w:divBdr>
                  <w:divsChild>
                    <w:div w:id="434593366">
                      <w:marLeft w:val="0"/>
                      <w:marRight w:val="0"/>
                      <w:marTop w:val="0"/>
                      <w:marBottom w:val="0"/>
                      <w:divBdr>
                        <w:top w:val="none" w:sz="0" w:space="0" w:color="auto"/>
                        <w:left w:val="none" w:sz="0" w:space="0" w:color="auto"/>
                        <w:bottom w:val="none" w:sz="0" w:space="0" w:color="auto"/>
                        <w:right w:val="none" w:sz="0" w:space="0" w:color="auto"/>
                      </w:divBdr>
                    </w:div>
                  </w:divsChild>
                </w:div>
                <w:div w:id="103160635">
                  <w:marLeft w:val="0"/>
                  <w:marRight w:val="0"/>
                  <w:marTop w:val="0"/>
                  <w:marBottom w:val="0"/>
                  <w:divBdr>
                    <w:top w:val="none" w:sz="0" w:space="0" w:color="auto"/>
                    <w:left w:val="none" w:sz="0" w:space="0" w:color="auto"/>
                    <w:bottom w:val="none" w:sz="0" w:space="0" w:color="auto"/>
                    <w:right w:val="none" w:sz="0" w:space="0" w:color="auto"/>
                  </w:divBdr>
                  <w:divsChild>
                    <w:div w:id="2089106159">
                      <w:marLeft w:val="0"/>
                      <w:marRight w:val="0"/>
                      <w:marTop w:val="0"/>
                      <w:marBottom w:val="0"/>
                      <w:divBdr>
                        <w:top w:val="none" w:sz="0" w:space="0" w:color="auto"/>
                        <w:left w:val="none" w:sz="0" w:space="0" w:color="auto"/>
                        <w:bottom w:val="none" w:sz="0" w:space="0" w:color="auto"/>
                        <w:right w:val="none" w:sz="0" w:space="0" w:color="auto"/>
                      </w:divBdr>
                    </w:div>
                  </w:divsChild>
                </w:div>
                <w:div w:id="266501257">
                  <w:marLeft w:val="0"/>
                  <w:marRight w:val="0"/>
                  <w:marTop w:val="0"/>
                  <w:marBottom w:val="0"/>
                  <w:divBdr>
                    <w:top w:val="none" w:sz="0" w:space="0" w:color="auto"/>
                    <w:left w:val="none" w:sz="0" w:space="0" w:color="auto"/>
                    <w:bottom w:val="none" w:sz="0" w:space="0" w:color="auto"/>
                    <w:right w:val="none" w:sz="0" w:space="0" w:color="auto"/>
                  </w:divBdr>
                  <w:divsChild>
                    <w:div w:id="7757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95392">
      <w:bodyDiv w:val="1"/>
      <w:marLeft w:val="0"/>
      <w:marRight w:val="0"/>
      <w:marTop w:val="0"/>
      <w:marBottom w:val="0"/>
      <w:divBdr>
        <w:top w:val="none" w:sz="0" w:space="0" w:color="auto"/>
        <w:left w:val="none" w:sz="0" w:space="0" w:color="auto"/>
        <w:bottom w:val="none" w:sz="0" w:space="0" w:color="auto"/>
        <w:right w:val="none" w:sz="0" w:space="0" w:color="auto"/>
      </w:divBdr>
    </w:div>
    <w:div w:id="668557463">
      <w:bodyDiv w:val="1"/>
      <w:marLeft w:val="0"/>
      <w:marRight w:val="0"/>
      <w:marTop w:val="0"/>
      <w:marBottom w:val="0"/>
      <w:divBdr>
        <w:top w:val="none" w:sz="0" w:space="0" w:color="auto"/>
        <w:left w:val="none" w:sz="0" w:space="0" w:color="auto"/>
        <w:bottom w:val="none" w:sz="0" w:space="0" w:color="auto"/>
        <w:right w:val="none" w:sz="0" w:space="0" w:color="auto"/>
      </w:divBdr>
      <w:divsChild>
        <w:div w:id="630593542">
          <w:marLeft w:val="0"/>
          <w:marRight w:val="0"/>
          <w:marTop w:val="0"/>
          <w:marBottom w:val="0"/>
          <w:divBdr>
            <w:top w:val="none" w:sz="0" w:space="0" w:color="auto"/>
            <w:left w:val="none" w:sz="0" w:space="0" w:color="auto"/>
            <w:bottom w:val="none" w:sz="0" w:space="0" w:color="auto"/>
            <w:right w:val="none" w:sz="0" w:space="0" w:color="auto"/>
          </w:divBdr>
          <w:divsChild>
            <w:div w:id="52121413">
              <w:marLeft w:val="0"/>
              <w:marRight w:val="0"/>
              <w:marTop w:val="0"/>
              <w:marBottom w:val="0"/>
              <w:divBdr>
                <w:top w:val="none" w:sz="0" w:space="0" w:color="auto"/>
                <w:left w:val="none" w:sz="0" w:space="0" w:color="auto"/>
                <w:bottom w:val="none" w:sz="0" w:space="0" w:color="auto"/>
                <w:right w:val="none" w:sz="0" w:space="0" w:color="auto"/>
              </w:divBdr>
              <w:divsChild>
                <w:div w:id="19786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826373">
      <w:bodyDiv w:val="1"/>
      <w:marLeft w:val="0"/>
      <w:marRight w:val="0"/>
      <w:marTop w:val="0"/>
      <w:marBottom w:val="0"/>
      <w:divBdr>
        <w:top w:val="none" w:sz="0" w:space="0" w:color="auto"/>
        <w:left w:val="none" w:sz="0" w:space="0" w:color="auto"/>
        <w:bottom w:val="none" w:sz="0" w:space="0" w:color="auto"/>
        <w:right w:val="none" w:sz="0" w:space="0" w:color="auto"/>
      </w:divBdr>
    </w:div>
    <w:div w:id="669912661">
      <w:bodyDiv w:val="1"/>
      <w:marLeft w:val="0"/>
      <w:marRight w:val="0"/>
      <w:marTop w:val="0"/>
      <w:marBottom w:val="0"/>
      <w:divBdr>
        <w:top w:val="none" w:sz="0" w:space="0" w:color="auto"/>
        <w:left w:val="none" w:sz="0" w:space="0" w:color="auto"/>
        <w:bottom w:val="none" w:sz="0" w:space="0" w:color="auto"/>
        <w:right w:val="none" w:sz="0" w:space="0" w:color="auto"/>
      </w:divBdr>
      <w:divsChild>
        <w:div w:id="1011034236">
          <w:marLeft w:val="0"/>
          <w:marRight w:val="0"/>
          <w:marTop w:val="0"/>
          <w:marBottom w:val="0"/>
          <w:divBdr>
            <w:top w:val="none" w:sz="0" w:space="0" w:color="auto"/>
            <w:left w:val="none" w:sz="0" w:space="0" w:color="auto"/>
            <w:bottom w:val="none" w:sz="0" w:space="0" w:color="auto"/>
            <w:right w:val="none" w:sz="0" w:space="0" w:color="auto"/>
          </w:divBdr>
          <w:divsChild>
            <w:div w:id="1783181754">
              <w:marLeft w:val="0"/>
              <w:marRight w:val="0"/>
              <w:marTop w:val="0"/>
              <w:marBottom w:val="0"/>
              <w:divBdr>
                <w:top w:val="none" w:sz="0" w:space="0" w:color="auto"/>
                <w:left w:val="none" w:sz="0" w:space="0" w:color="auto"/>
                <w:bottom w:val="none" w:sz="0" w:space="0" w:color="auto"/>
                <w:right w:val="none" w:sz="0" w:space="0" w:color="auto"/>
              </w:divBdr>
              <w:divsChild>
                <w:div w:id="18830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0119">
      <w:bodyDiv w:val="1"/>
      <w:marLeft w:val="0"/>
      <w:marRight w:val="0"/>
      <w:marTop w:val="0"/>
      <w:marBottom w:val="0"/>
      <w:divBdr>
        <w:top w:val="none" w:sz="0" w:space="0" w:color="auto"/>
        <w:left w:val="none" w:sz="0" w:space="0" w:color="auto"/>
        <w:bottom w:val="none" w:sz="0" w:space="0" w:color="auto"/>
        <w:right w:val="none" w:sz="0" w:space="0" w:color="auto"/>
      </w:divBdr>
    </w:div>
    <w:div w:id="670958065">
      <w:bodyDiv w:val="1"/>
      <w:marLeft w:val="0"/>
      <w:marRight w:val="0"/>
      <w:marTop w:val="0"/>
      <w:marBottom w:val="0"/>
      <w:divBdr>
        <w:top w:val="none" w:sz="0" w:space="0" w:color="auto"/>
        <w:left w:val="none" w:sz="0" w:space="0" w:color="auto"/>
        <w:bottom w:val="none" w:sz="0" w:space="0" w:color="auto"/>
        <w:right w:val="none" w:sz="0" w:space="0" w:color="auto"/>
      </w:divBdr>
      <w:divsChild>
        <w:div w:id="42336727">
          <w:marLeft w:val="0"/>
          <w:marRight w:val="0"/>
          <w:marTop w:val="0"/>
          <w:marBottom w:val="0"/>
          <w:divBdr>
            <w:top w:val="none" w:sz="0" w:space="0" w:color="auto"/>
            <w:left w:val="none" w:sz="0" w:space="0" w:color="auto"/>
            <w:bottom w:val="none" w:sz="0" w:space="0" w:color="auto"/>
            <w:right w:val="none" w:sz="0" w:space="0" w:color="auto"/>
          </w:divBdr>
          <w:divsChild>
            <w:div w:id="1517110130">
              <w:marLeft w:val="0"/>
              <w:marRight w:val="0"/>
              <w:marTop w:val="0"/>
              <w:marBottom w:val="0"/>
              <w:divBdr>
                <w:top w:val="none" w:sz="0" w:space="0" w:color="auto"/>
                <w:left w:val="none" w:sz="0" w:space="0" w:color="auto"/>
                <w:bottom w:val="none" w:sz="0" w:space="0" w:color="auto"/>
                <w:right w:val="none" w:sz="0" w:space="0" w:color="auto"/>
              </w:divBdr>
              <w:divsChild>
                <w:div w:id="17057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8832">
      <w:bodyDiv w:val="1"/>
      <w:marLeft w:val="0"/>
      <w:marRight w:val="0"/>
      <w:marTop w:val="0"/>
      <w:marBottom w:val="0"/>
      <w:divBdr>
        <w:top w:val="none" w:sz="0" w:space="0" w:color="auto"/>
        <w:left w:val="none" w:sz="0" w:space="0" w:color="auto"/>
        <w:bottom w:val="none" w:sz="0" w:space="0" w:color="auto"/>
        <w:right w:val="none" w:sz="0" w:space="0" w:color="auto"/>
      </w:divBdr>
      <w:divsChild>
        <w:div w:id="509490921">
          <w:marLeft w:val="0"/>
          <w:marRight w:val="0"/>
          <w:marTop w:val="0"/>
          <w:marBottom w:val="0"/>
          <w:divBdr>
            <w:top w:val="none" w:sz="0" w:space="0" w:color="auto"/>
            <w:left w:val="none" w:sz="0" w:space="0" w:color="auto"/>
            <w:bottom w:val="none" w:sz="0" w:space="0" w:color="auto"/>
            <w:right w:val="none" w:sz="0" w:space="0" w:color="auto"/>
          </w:divBdr>
          <w:divsChild>
            <w:div w:id="1205750183">
              <w:marLeft w:val="0"/>
              <w:marRight w:val="0"/>
              <w:marTop w:val="0"/>
              <w:marBottom w:val="0"/>
              <w:divBdr>
                <w:top w:val="none" w:sz="0" w:space="0" w:color="auto"/>
                <w:left w:val="none" w:sz="0" w:space="0" w:color="auto"/>
                <w:bottom w:val="none" w:sz="0" w:space="0" w:color="auto"/>
                <w:right w:val="none" w:sz="0" w:space="0" w:color="auto"/>
              </w:divBdr>
              <w:divsChild>
                <w:div w:id="549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78688">
      <w:bodyDiv w:val="1"/>
      <w:marLeft w:val="0"/>
      <w:marRight w:val="0"/>
      <w:marTop w:val="0"/>
      <w:marBottom w:val="0"/>
      <w:divBdr>
        <w:top w:val="none" w:sz="0" w:space="0" w:color="auto"/>
        <w:left w:val="none" w:sz="0" w:space="0" w:color="auto"/>
        <w:bottom w:val="none" w:sz="0" w:space="0" w:color="auto"/>
        <w:right w:val="none" w:sz="0" w:space="0" w:color="auto"/>
      </w:divBdr>
    </w:div>
    <w:div w:id="673187323">
      <w:bodyDiv w:val="1"/>
      <w:marLeft w:val="0"/>
      <w:marRight w:val="0"/>
      <w:marTop w:val="0"/>
      <w:marBottom w:val="0"/>
      <w:divBdr>
        <w:top w:val="none" w:sz="0" w:space="0" w:color="auto"/>
        <w:left w:val="none" w:sz="0" w:space="0" w:color="auto"/>
        <w:bottom w:val="none" w:sz="0" w:space="0" w:color="auto"/>
        <w:right w:val="none" w:sz="0" w:space="0" w:color="auto"/>
      </w:divBdr>
      <w:divsChild>
        <w:div w:id="412901120">
          <w:marLeft w:val="0"/>
          <w:marRight w:val="0"/>
          <w:marTop w:val="0"/>
          <w:marBottom w:val="0"/>
          <w:divBdr>
            <w:top w:val="none" w:sz="0" w:space="0" w:color="auto"/>
            <w:left w:val="none" w:sz="0" w:space="0" w:color="auto"/>
            <w:bottom w:val="none" w:sz="0" w:space="0" w:color="auto"/>
            <w:right w:val="none" w:sz="0" w:space="0" w:color="auto"/>
          </w:divBdr>
          <w:divsChild>
            <w:div w:id="107437166">
              <w:marLeft w:val="0"/>
              <w:marRight w:val="0"/>
              <w:marTop w:val="0"/>
              <w:marBottom w:val="0"/>
              <w:divBdr>
                <w:top w:val="none" w:sz="0" w:space="0" w:color="auto"/>
                <w:left w:val="none" w:sz="0" w:space="0" w:color="auto"/>
                <w:bottom w:val="none" w:sz="0" w:space="0" w:color="auto"/>
                <w:right w:val="none" w:sz="0" w:space="0" w:color="auto"/>
              </w:divBdr>
              <w:divsChild>
                <w:div w:id="13929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25366">
      <w:bodyDiv w:val="1"/>
      <w:marLeft w:val="0"/>
      <w:marRight w:val="0"/>
      <w:marTop w:val="0"/>
      <w:marBottom w:val="0"/>
      <w:divBdr>
        <w:top w:val="none" w:sz="0" w:space="0" w:color="auto"/>
        <w:left w:val="none" w:sz="0" w:space="0" w:color="auto"/>
        <w:bottom w:val="none" w:sz="0" w:space="0" w:color="auto"/>
        <w:right w:val="none" w:sz="0" w:space="0" w:color="auto"/>
      </w:divBdr>
      <w:divsChild>
        <w:div w:id="1981811757">
          <w:marLeft w:val="0"/>
          <w:marRight w:val="0"/>
          <w:marTop w:val="0"/>
          <w:marBottom w:val="0"/>
          <w:divBdr>
            <w:top w:val="none" w:sz="0" w:space="0" w:color="auto"/>
            <w:left w:val="none" w:sz="0" w:space="0" w:color="auto"/>
            <w:bottom w:val="none" w:sz="0" w:space="0" w:color="auto"/>
            <w:right w:val="none" w:sz="0" w:space="0" w:color="auto"/>
          </w:divBdr>
          <w:divsChild>
            <w:div w:id="1282104813">
              <w:marLeft w:val="0"/>
              <w:marRight w:val="0"/>
              <w:marTop w:val="0"/>
              <w:marBottom w:val="0"/>
              <w:divBdr>
                <w:top w:val="none" w:sz="0" w:space="0" w:color="auto"/>
                <w:left w:val="none" w:sz="0" w:space="0" w:color="auto"/>
                <w:bottom w:val="none" w:sz="0" w:space="0" w:color="auto"/>
                <w:right w:val="none" w:sz="0" w:space="0" w:color="auto"/>
              </w:divBdr>
              <w:divsChild>
                <w:div w:id="6327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847661">
      <w:bodyDiv w:val="1"/>
      <w:marLeft w:val="0"/>
      <w:marRight w:val="0"/>
      <w:marTop w:val="0"/>
      <w:marBottom w:val="0"/>
      <w:divBdr>
        <w:top w:val="none" w:sz="0" w:space="0" w:color="auto"/>
        <w:left w:val="none" w:sz="0" w:space="0" w:color="auto"/>
        <w:bottom w:val="none" w:sz="0" w:space="0" w:color="auto"/>
        <w:right w:val="none" w:sz="0" w:space="0" w:color="auto"/>
      </w:divBdr>
      <w:divsChild>
        <w:div w:id="1176309775">
          <w:marLeft w:val="0"/>
          <w:marRight w:val="0"/>
          <w:marTop w:val="0"/>
          <w:marBottom w:val="0"/>
          <w:divBdr>
            <w:top w:val="none" w:sz="0" w:space="0" w:color="auto"/>
            <w:left w:val="none" w:sz="0" w:space="0" w:color="auto"/>
            <w:bottom w:val="none" w:sz="0" w:space="0" w:color="auto"/>
            <w:right w:val="none" w:sz="0" w:space="0" w:color="auto"/>
          </w:divBdr>
          <w:divsChild>
            <w:div w:id="552084791">
              <w:marLeft w:val="0"/>
              <w:marRight w:val="0"/>
              <w:marTop w:val="0"/>
              <w:marBottom w:val="0"/>
              <w:divBdr>
                <w:top w:val="none" w:sz="0" w:space="0" w:color="auto"/>
                <w:left w:val="none" w:sz="0" w:space="0" w:color="auto"/>
                <w:bottom w:val="none" w:sz="0" w:space="0" w:color="auto"/>
                <w:right w:val="none" w:sz="0" w:space="0" w:color="auto"/>
              </w:divBdr>
              <w:divsChild>
                <w:div w:id="19521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8012">
      <w:bodyDiv w:val="1"/>
      <w:marLeft w:val="0"/>
      <w:marRight w:val="0"/>
      <w:marTop w:val="0"/>
      <w:marBottom w:val="0"/>
      <w:divBdr>
        <w:top w:val="none" w:sz="0" w:space="0" w:color="auto"/>
        <w:left w:val="none" w:sz="0" w:space="0" w:color="auto"/>
        <w:bottom w:val="none" w:sz="0" w:space="0" w:color="auto"/>
        <w:right w:val="none" w:sz="0" w:space="0" w:color="auto"/>
      </w:divBdr>
      <w:divsChild>
        <w:div w:id="1064640368">
          <w:marLeft w:val="0"/>
          <w:marRight w:val="0"/>
          <w:marTop w:val="0"/>
          <w:marBottom w:val="0"/>
          <w:divBdr>
            <w:top w:val="none" w:sz="0" w:space="0" w:color="auto"/>
            <w:left w:val="none" w:sz="0" w:space="0" w:color="auto"/>
            <w:bottom w:val="none" w:sz="0" w:space="0" w:color="auto"/>
            <w:right w:val="none" w:sz="0" w:space="0" w:color="auto"/>
          </w:divBdr>
          <w:divsChild>
            <w:div w:id="357660047">
              <w:marLeft w:val="0"/>
              <w:marRight w:val="0"/>
              <w:marTop w:val="0"/>
              <w:marBottom w:val="0"/>
              <w:divBdr>
                <w:top w:val="none" w:sz="0" w:space="0" w:color="auto"/>
                <w:left w:val="none" w:sz="0" w:space="0" w:color="auto"/>
                <w:bottom w:val="none" w:sz="0" w:space="0" w:color="auto"/>
                <w:right w:val="none" w:sz="0" w:space="0" w:color="auto"/>
              </w:divBdr>
              <w:divsChild>
                <w:div w:id="163787683">
                  <w:marLeft w:val="0"/>
                  <w:marRight w:val="0"/>
                  <w:marTop w:val="0"/>
                  <w:marBottom w:val="0"/>
                  <w:divBdr>
                    <w:top w:val="none" w:sz="0" w:space="0" w:color="auto"/>
                    <w:left w:val="none" w:sz="0" w:space="0" w:color="auto"/>
                    <w:bottom w:val="none" w:sz="0" w:space="0" w:color="auto"/>
                    <w:right w:val="none" w:sz="0" w:space="0" w:color="auto"/>
                  </w:divBdr>
                </w:div>
              </w:divsChild>
            </w:div>
            <w:div w:id="1960717050">
              <w:marLeft w:val="0"/>
              <w:marRight w:val="0"/>
              <w:marTop w:val="0"/>
              <w:marBottom w:val="0"/>
              <w:divBdr>
                <w:top w:val="none" w:sz="0" w:space="0" w:color="auto"/>
                <w:left w:val="none" w:sz="0" w:space="0" w:color="auto"/>
                <w:bottom w:val="none" w:sz="0" w:space="0" w:color="auto"/>
                <w:right w:val="none" w:sz="0" w:space="0" w:color="auto"/>
              </w:divBdr>
              <w:divsChild>
                <w:div w:id="161284342">
                  <w:marLeft w:val="0"/>
                  <w:marRight w:val="0"/>
                  <w:marTop w:val="0"/>
                  <w:marBottom w:val="0"/>
                  <w:divBdr>
                    <w:top w:val="none" w:sz="0" w:space="0" w:color="auto"/>
                    <w:left w:val="none" w:sz="0" w:space="0" w:color="auto"/>
                    <w:bottom w:val="none" w:sz="0" w:space="0" w:color="auto"/>
                    <w:right w:val="none" w:sz="0" w:space="0" w:color="auto"/>
                  </w:divBdr>
                  <w:divsChild>
                    <w:div w:id="362486125">
                      <w:marLeft w:val="0"/>
                      <w:marRight w:val="0"/>
                      <w:marTop w:val="0"/>
                      <w:marBottom w:val="0"/>
                      <w:divBdr>
                        <w:top w:val="none" w:sz="0" w:space="0" w:color="auto"/>
                        <w:left w:val="none" w:sz="0" w:space="0" w:color="auto"/>
                        <w:bottom w:val="none" w:sz="0" w:space="0" w:color="auto"/>
                        <w:right w:val="none" w:sz="0" w:space="0" w:color="auto"/>
                      </w:divBdr>
                    </w:div>
                  </w:divsChild>
                </w:div>
                <w:div w:id="1235818056">
                  <w:marLeft w:val="0"/>
                  <w:marRight w:val="0"/>
                  <w:marTop w:val="0"/>
                  <w:marBottom w:val="0"/>
                  <w:divBdr>
                    <w:top w:val="none" w:sz="0" w:space="0" w:color="auto"/>
                    <w:left w:val="none" w:sz="0" w:space="0" w:color="auto"/>
                    <w:bottom w:val="none" w:sz="0" w:space="0" w:color="auto"/>
                    <w:right w:val="none" w:sz="0" w:space="0" w:color="auto"/>
                  </w:divBdr>
                  <w:divsChild>
                    <w:div w:id="1819763270">
                      <w:marLeft w:val="0"/>
                      <w:marRight w:val="0"/>
                      <w:marTop w:val="0"/>
                      <w:marBottom w:val="0"/>
                      <w:divBdr>
                        <w:top w:val="none" w:sz="0" w:space="0" w:color="auto"/>
                        <w:left w:val="none" w:sz="0" w:space="0" w:color="auto"/>
                        <w:bottom w:val="none" w:sz="0" w:space="0" w:color="auto"/>
                        <w:right w:val="none" w:sz="0" w:space="0" w:color="auto"/>
                      </w:divBdr>
                    </w:div>
                  </w:divsChild>
                </w:div>
                <w:div w:id="175386936">
                  <w:marLeft w:val="0"/>
                  <w:marRight w:val="0"/>
                  <w:marTop w:val="0"/>
                  <w:marBottom w:val="0"/>
                  <w:divBdr>
                    <w:top w:val="none" w:sz="0" w:space="0" w:color="auto"/>
                    <w:left w:val="none" w:sz="0" w:space="0" w:color="auto"/>
                    <w:bottom w:val="none" w:sz="0" w:space="0" w:color="auto"/>
                    <w:right w:val="none" w:sz="0" w:space="0" w:color="auto"/>
                  </w:divBdr>
                  <w:divsChild>
                    <w:div w:id="1174882896">
                      <w:marLeft w:val="0"/>
                      <w:marRight w:val="0"/>
                      <w:marTop w:val="0"/>
                      <w:marBottom w:val="0"/>
                      <w:divBdr>
                        <w:top w:val="none" w:sz="0" w:space="0" w:color="auto"/>
                        <w:left w:val="none" w:sz="0" w:space="0" w:color="auto"/>
                        <w:bottom w:val="none" w:sz="0" w:space="0" w:color="auto"/>
                        <w:right w:val="none" w:sz="0" w:space="0" w:color="auto"/>
                      </w:divBdr>
                    </w:div>
                  </w:divsChild>
                </w:div>
                <w:div w:id="1900630385">
                  <w:marLeft w:val="0"/>
                  <w:marRight w:val="0"/>
                  <w:marTop w:val="0"/>
                  <w:marBottom w:val="0"/>
                  <w:divBdr>
                    <w:top w:val="none" w:sz="0" w:space="0" w:color="auto"/>
                    <w:left w:val="none" w:sz="0" w:space="0" w:color="auto"/>
                    <w:bottom w:val="none" w:sz="0" w:space="0" w:color="auto"/>
                    <w:right w:val="none" w:sz="0" w:space="0" w:color="auto"/>
                  </w:divBdr>
                  <w:divsChild>
                    <w:div w:id="1097213954">
                      <w:marLeft w:val="0"/>
                      <w:marRight w:val="0"/>
                      <w:marTop w:val="0"/>
                      <w:marBottom w:val="0"/>
                      <w:divBdr>
                        <w:top w:val="none" w:sz="0" w:space="0" w:color="auto"/>
                        <w:left w:val="none" w:sz="0" w:space="0" w:color="auto"/>
                        <w:bottom w:val="none" w:sz="0" w:space="0" w:color="auto"/>
                        <w:right w:val="none" w:sz="0" w:space="0" w:color="auto"/>
                      </w:divBdr>
                    </w:div>
                  </w:divsChild>
                </w:div>
                <w:div w:id="1085801245">
                  <w:marLeft w:val="0"/>
                  <w:marRight w:val="0"/>
                  <w:marTop w:val="0"/>
                  <w:marBottom w:val="0"/>
                  <w:divBdr>
                    <w:top w:val="none" w:sz="0" w:space="0" w:color="auto"/>
                    <w:left w:val="none" w:sz="0" w:space="0" w:color="auto"/>
                    <w:bottom w:val="none" w:sz="0" w:space="0" w:color="auto"/>
                    <w:right w:val="none" w:sz="0" w:space="0" w:color="auto"/>
                  </w:divBdr>
                  <w:divsChild>
                    <w:div w:id="2043168291">
                      <w:marLeft w:val="0"/>
                      <w:marRight w:val="0"/>
                      <w:marTop w:val="0"/>
                      <w:marBottom w:val="0"/>
                      <w:divBdr>
                        <w:top w:val="none" w:sz="0" w:space="0" w:color="auto"/>
                        <w:left w:val="none" w:sz="0" w:space="0" w:color="auto"/>
                        <w:bottom w:val="none" w:sz="0" w:space="0" w:color="auto"/>
                        <w:right w:val="none" w:sz="0" w:space="0" w:color="auto"/>
                      </w:divBdr>
                    </w:div>
                  </w:divsChild>
                </w:div>
                <w:div w:id="1972054487">
                  <w:marLeft w:val="0"/>
                  <w:marRight w:val="0"/>
                  <w:marTop w:val="0"/>
                  <w:marBottom w:val="0"/>
                  <w:divBdr>
                    <w:top w:val="none" w:sz="0" w:space="0" w:color="auto"/>
                    <w:left w:val="none" w:sz="0" w:space="0" w:color="auto"/>
                    <w:bottom w:val="none" w:sz="0" w:space="0" w:color="auto"/>
                    <w:right w:val="none" w:sz="0" w:space="0" w:color="auto"/>
                  </w:divBdr>
                  <w:divsChild>
                    <w:div w:id="83498135">
                      <w:marLeft w:val="0"/>
                      <w:marRight w:val="0"/>
                      <w:marTop w:val="0"/>
                      <w:marBottom w:val="0"/>
                      <w:divBdr>
                        <w:top w:val="none" w:sz="0" w:space="0" w:color="auto"/>
                        <w:left w:val="none" w:sz="0" w:space="0" w:color="auto"/>
                        <w:bottom w:val="none" w:sz="0" w:space="0" w:color="auto"/>
                        <w:right w:val="none" w:sz="0" w:space="0" w:color="auto"/>
                      </w:divBdr>
                    </w:div>
                  </w:divsChild>
                </w:div>
                <w:div w:id="404836861">
                  <w:marLeft w:val="0"/>
                  <w:marRight w:val="0"/>
                  <w:marTop w:val="0"/>
                  <w:marBottom w:val="0"/>
                  <w:divBdr>
                    <w:top w:val="none" w:sz="0" w:space="0" w:color="auto"/>
                    <w:left w:val="none" w:sz="0" w:space="0" w:color="auto"/>
                    <w:bottom w:val="none" w:sz="0" w:space="0" w:color="auto"/>
                    <w:right w:val="none" w:sz="0" w:space="0" w:color="auto"/>
                  </w:divBdr>
                  <w:divsChild>
                    <w:div w:id="534394898">
                      <w:marLeft w:val="0"/>
                      <w:marRight w:val="0"/>
                      <w:marTop w:val="0"/>
                      <w:marBottom w:val="0"/>
                      <w:divBdr>
                        <w:top w:val="none" w:sz="0" w:space="0" w:color="auto"/>
                        <w:left w:val="none" w:sz="0" w:space="0" w:color="auto"/>
                        <w:bottom w:val="none" w:sz="0" w:space="0" w:color="auto"/>
                        <w:right w:val="none" w:sz="0" w:space="0" w:color="auto"/>
                      </w:divBdr>
                    </w:div>
                  </w:divsChild>
                </w:div>
                <w:div w:id="922298336">
                  <w:marLeft w:val="0"/>
                  <w:marRight w:val="0"/>
                  <w:marTop w:val="0"/>
                  <w:marBottom w:val="0"/>
                  <w:divBdr>
                    <w:top w:val="none" w:sz="0" w:space="0" w:color="auto"/>
                    <w:left w:val="none" w:sz="0" w:space="0" w:color="auto"/>
                    <w:bottom w:val="none" w:sz="0" w:space="0" w:color="auto"/>
                    <w:right w:val="none" w:sz="0" w:space="0" w:color="auto"/>
                  </w:divBdr>
                  <w:divsChild>
                    <w:div w:id="124930244">
                      <w:marLeft w:val="0"/>
                      <w:marRight w:val="0"/>
                      <w:marTop w:val="0"/>
                      <w:marBottom w:val="0"/>
                      <w:divBdr>
                        <w:top w:val="none" w:sz="0" w:space="0" w:color="auto"/>
                        <w:left w:val="none" w:sz="0" w:space="0" w:color="auto"/>
                        <w:bottom w:val="none" w:sz="0" w:space="0" w:color="auto"/>
                        <w:right w:val="none" w:sz="0" w:space="0" w:color="auto"/>
                      </w:divBdr>
                    </w:div>
                  </w:divsChild>
                </w:div>
                <w:div w:id="1128008470">
                  <w:marLeft w:val="0"/>
                  <w:marRight w:val="0"/>
                  <w:marTop w:val="0"/>
                  <w:marBottom w:val="0"/>
                  <w:divBdr>
                    <w:top w:val="none" w:sz="0" w:space="0" w:color="auto"/>
                    <w:left w:val="none" w:sz="0" w:space="0" w:color="auto"/>
                    <w:bottom w:val="none" w:sz="0" w:space="0" w:color="auto"/>
                    <w:right w:val="none" w:sz="0" w:space="0" w:color="auto"/>
                  </w:divBdr>
                  <w:divsChild>
                    <w:div w:id="1349287269">
                      <w:marLeft w:val="0"/>
                      <w:marRight w:val="0"/>
                      <w:marTop w:val="0"/>
                      <w:marBottom w:val="0"/>
                      <w:divBdr>
                        <w:top w:val="none" w:sz="0" w:space="0" w:color="auto"/>
                        <w:left w:val="none" w:sz="0" w:space="0" w:color="auto"/>
                        <w:bottom w:val="none" w:sz="0" w:space="0" w:color="auto"/>
                        <w:right w:val="none" w:sz="0" w:space="0" w:color="auto"/>
                      </w:divBdr>
                    </w:div>
                  </w:divsChild>
                </w:div>
                <w:div w:id="1621184949">
                  <w:marLeft w:val="0"/>
                  <w:marRight w:val="0"/>
                  <w:marTop w:val="0"/>
                  <w:marBottom w:val="0"/>
                  <w:divBdr>
                    <w:top w:val="none" w:sz="0" w:space="0" w:color="auto"/>
                    <w:left w:val="none" w:sz="0" w:space="0" w:color="auto"/>
                    <w:bottom w:val="none" w:sz="0" w:space="0" w:color="auto"/>
                    <w:right w:val="none" w:sz="0" w:space="0" w:color="auto"/>
                  </w:divBdr>
                  <w:divsChild>
                    <w:div w:id="1536844569">
                      <w:marLeft w:val="0"/>
                      <w:marRight w:val="0"/>
                      <w:marTop w:val="0"/>
                      <w:marBottom w:val="0"/>
                      <w:divBdr>
                        <w:top w:val="none" w:sz="0" w:space="0" w:color="auto"/>
                        <w:left w:val="none" w:sz="0" w:space="0" w:color="auto"/>
                        <w:bottom w:val="none" w:sz="0" w:space="0" w:color="auto"/>
                        <w:right w:val="none" w:sz="0" w:space="0" w:color="auto"/>
                      </w:divBdr>
                    </w:div>
                  </w:divsChild>
                </w:div>
                <w:div w:id="425349174">
                  <w:marLeft w:val="0"/>
                  <w:marRight w:val="0"/>
                  <w:marTop w:val="0"/>
                  <w:marBottom w:val="0"/>
                  <w:divBdr>
                    <w:top w:val="none" w:sz="0" w:space="0" w:color="auto"/>
                    <w:left w:val="none" w:sz="0" w:space="0" w:color="auto"/>
                    <w:bottom w:val="none" w:sz="0" w:space="0" w:color="auto"/>
                    <w:right w:val="none" w:sz="0" w:space="0" w:color="auto"/>
                  </w:divBdr>
                  <w:divsChild>
                    <w:div w:id="524557555">
                      <w:marLeft w:val="0"/>
                      <w:marRight w:val="0"/>
                      <w:marTop w:val="0"/>
                      <w:marBottom w:val="0"/>
                      <w:divBdr>
                        <w:top w:val="none" w:sz="0" w:space="0" w:color="auto"/>
                        <w:left w:val="none" w:sz="0" w:space="0" w:color="auto"/>
                        <w:bottom w:val="none" w:sz="0" w:space="0" w:color="auto"/>
                        <w:right w:val="none" w:sz="0" w:space="0" w:color="auto"/>
                      </w:divBdr>
                    </w:div>
                  </w:divsChild>
                </w:div>
                <w:div w:id="1099906257">
                  <w:marLeft w:val="0"/>
                  <w:marRight w:val="0"/>
                  <w:marTop w:val="0"/>
                  <w:marBottom w:val="0"/>
                  <w:divBdr>
                    <w:top w:val="none" w:sz="0" w:space="0" w:color="auto"/>
                    <w:left w:val="none" w:sz="0" w:space="0" w:color="auto"/>
                    <w:bottom w:val="none" w:sz="0" w:space="0" w:color="auto"/>
                    <w:right w:val="none" w:sz="0" w:space="0" w:color="auto"/>
                  </w:divBdr>
                  <w:divsChild>
                    <w:div w:id="1312518153">
                      <w:marLeft w:val="0"/>
                      <w:marRight w:val="0"/>
                      <w:marTop w:val="0"/>
                      <w:marBottom w:val="0"/>
                      <w:divBdr>
                        <w:top w:val="none" w:sz="0" w:space="0" w:color="auto"/>
                        <w:left w:val="none" w:sz="0" w:space="0" w:color="auto"/>
                        <w:bottom w:val="none" w:sz="0" w:space="0" w:color="auto"/>
                        <w:right w:val="none" w:sz="0" w:space="0" w:color="auto"/>
                      </w:divBdr>
                    </w:div>
                  </w:divsChild>
                </w:div>
                <w:div w:id="1973172208">
                  <w:marLeft w:val="0"/>
                  <w:marRight w:val="0"/>
                  <w:marTop w:val="0"/>
                  <w:marBottom w:val="0"/>
                  <w:divBdr>
                    <w:top w:val="none" w:sz="0" w:space="0" w:color="auto"/>
                    <w:left w:val="none" w:sz="0" w:space="0" w:color="auto"/>
                    <w:bottom w:val="none" w:sz="0" w:space="0" w:color="auto"/>
                    <w:right w:val="none" w:sz="0" w:space="0" w:color="auto"/>
                  </w:divBdr>
                  <w:divsChild>
                    <w:div w:id="1043989874">
                      <w:marLeft w:val="0"/>
                      <w:marRight w:val="0"/>
                      <w:marTop w:val="0"/>
                      <w:marBottom w:val="0"/>
                      <w:divBdr>
                        <w:top w:val="none" w:sz="0" w:space="0" w:color="auto"/>
                        <w:left w:val="none" w:sz="0" w:space="0" w:color="auto"/>
                        <w:bottom w:val="none" w:sz="0" w:space="0" w:color="auto"/>
                        <w:right w:val="none" w:sz="0" w:space="0" w:color="auto"/>
                      </w:divBdr>
                    </w:div>
                  </w:divsChild>
                </w:div>
                <w:div w:id="1001472001">
                  <w:marLeft w:val="0"/>
                  <w:marRight w:val="0"/>
                  <w:marTop w:val="0"/>
                  <w:marBottom w:val="0"/>
                  <w:divBdr>
                    <w:top w:val="none" w:sz="0" w:space="0" w:color="auto"/>
                    <w:left w:val="none" w:sz="0" w:space="0" w:color="auto"/>
                    <w:bottom w:val="none" w:sz="0" w:space="0" w:color="auto"/>
                    <w:right w:val="none" w:sz="0" w:space="0" w:color="auto"/>
                  </w:divBdr>
                  <w:divsChild>
                    <w:div w:id="363334275">
                      <w:marLeft w:val="0"/>
                      <w:marRight w:val="0"/>
                      <w:marTop w:val="0"/>
                      <w:marBottom w:val="0"/>
                      <w:divBdr>
                        <w:top w:val="none" w:sz="0" w:space="0" w:color="auto"/>
                        <w:left w:val="none" w:sz="0" w:space="0" w:color="auto"/>
                        <w:bottom w:val="none" w:sz="0" w:space="0" w:color="auto"/>
                        <w:right w:val="none" w:sz="0" w:space="0" w:color="auto"/>
                      </w:divBdr>
                    </w:div>
                  </w:divsChild>
                </w:div>
                <w:div w:id="62487307">
                  <w:marLeft w:val="0"/>
                  <w:marRight w:val="0"/>
                  <w:marTop w:val="0"/>
                  <w:marBottom w:val="0"/>
                  <w:divBdr>
                    <w:top w:val="none" w:sz="0" w:space="0" w:color="auto"/>
                    <w:left w:val="none" w:sz="0" w:space="0" w:color="auto"/>
                    <w:bottom w:val="none" w:sz="0" w:space="0" w:color="auto"/>
                    <w:right w:val="none" w:sz="0" w:space="0" w:color="auto"/>
                  </w:divBdr>
                  <w:divsChild>
                    <w:div w:id="1517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965512">
      <w:bodyDiv w:val="1"/>
      <w:marLeft w:val="0"/>
      <w:marRight w:val="0"/>
      <w:marTop w:val="0"/>
      <w:marBottom w:val="0"/>
      <w:divBdr>
        <w:top w:val="none" w:sz="0" w:space="0" w:color="auto"/>
        <w:left w:val="none" w:sz="0" w:space="0" w:color="auto"/>
        <w:bottom w:val="none" w:sz="0" w:space="0" w:color="auto"/>
        <w:right w:val="none" w:sz="0" w:space="0" w:color="auto"/>
      </w:divBdr>
      <w:divsChild>
        <w:div w:id="787898352">
          <w:marLeft w:val="0"/>
          <w:marRight w:val="0"/>
          <w:marTop w:val="0"/>
          <w:marBottom w:val="0"/>
          <w:divBdr>
            <w:top w:val="none" w:sz="0" w:space="0" w:color="auto"/>
            <w:left w:val="none" w:sz="0" w:space="0" w:color="auto"/>
            <w:bottom w:val="none" w:sz="0" w:space="0" w:color="auto"/>
            <w:right w:val="none" w:sz="0" w:space="0" w:color="auto"/>
          </w:divBdr>
          <w:divsChild>
            <w:div w:id="1242060380">
              <w:marLeft w:val="0"/>
              <w:marRight w:val="0"/>
              <w:marTop w:val="0"/>
              <w:marBottom w:val="0"/>
              <w:divBdr>
                <w:top w:val="none" w:sz="0" w:space="0" w:color="auto"/>
                <w:left w:val="none" w:sz="0" w:space="0" w:color="auto"/>
                <w:bottom w:val="none" w:sz="0" w:space="0" w:color="auto"/>
                <w:right w:val="none" w:sz="0" w:space="0" w:color="auto"/>
              </w:divBdr>
              <w:divsChild>
                <w:div w:id="17583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8744">
      <w:bodyDiv w:val="1"/>
      <w:marLeft w:val="0"/>
      <w:marRight w:val="0"/>
      <w:marTop w:val="0"/>
      <w:marBottom w:val="0"/>
      <w:divBdr>
        <w:top w:val="none" w:sz="0" w:space="0" w:color="auto"/>
        <w:left w:val="none" w:sz="0" w:space="0" w:color="auto"/>
        <w:bottom w:val="none" w:sz="0" w:space="0" w:color="auto"/>
        <w:right w:val="none" w:sz="0" w:space="0" w:color="auto"/>
      </w:divBdr>
    </w:div>
    <w:div w:id="682702719">
      <w:bodyDiv w:val="1"/>
      <w:marLeft w:val="0"/>
      <w:marRight w:val="0"/>
      <w:marTop w:val="0"/>
      <w:marBottom w:val="0"/>
      <w:divBdr>
        <w:top w:val="none" w:sz="0" w:space="0" w:color="auto"/>
        <w:left w:val="none" w:sz="0" w:space="0" w:color="auto"/>
        <w:bottom w:val="none" w:sz="0" w:space="0" w:color="auto"/>
        <w:right w:val="none" w:sz="0" w:space="0" w:color="auto"/>
      </w:divBdr>
    </w:div>
    <w:div w:id="683214177">
      <w:bodyDiv w:val="1"/>
      <w:marLeft w:val="0"/>
      <w:marRight w:val="0"/>
      <w:marTop w:val="0"/>
      <w:marBottom w:val="0"/>
      <w:divBdr>
        <w:top w:val="none" w:sz="0" w:space="0" w:color="auto"/>
        <w:left w:val="none" w:sz="0" w:space="0" w:color="auto"/>
        <w:bottom w:val="none" w:sz="0" w:space="0" w:color="auto"/>
        <w:right w:val="none" w:sz="0" w:space="0" w:color="auto"/>
      </w:divBdr>
    </w:div>
    <w:div w:id="683439257">
      <w:bodyDiv w:val="1"/>
      <w:marLeft w:val="0"/>
      <w:marRight w:val="0"/>
      <w:marTop w:val="0"/>
      <w:marBottom w:val="0"/>
      <w:divBdr>
        <w:top w:val="none" w:sz="0" w:space="0" w:color="auto"/>
        <w:left w:val="none" w:sz="0" w:space="0" w:color="auto"/>
        <w:bottom w:val="none" w:sz="0" w:space="0" w:color="auto"/>
        <w:right w:val="none" w:sz="0" w:space="0" w:color="auto"/>
      </w:divBdr>
      <w:divsChild>
        <w:div w:id="626817777">
          <w:marLeft w:val="360"/>
          <w:marRight w:val="0"/>
          <w:marTop w:val="86"/>
          <w:marBottom w:val="0"/>
          <w:divBdr>
            <w:top w:val="none" w:sz="0" w:space="0" w:color="auto"/>
            <w:left w:val="none" w:sz="0" w:space="0" w:color="auto"/>
            <w:bottom w:val="none" w:sz="0" w:space="0" w:color="auto"/>
            <w:right w:val="none" w:sz="0" w:space="0" w:color="auto"/>
          </w:divBdr>
        </w:div>
        <w:div w:id="635570500">
          <w:marLeft w:val="806"/>
          <w:marRight w:val="0"/>
          <w:marTop w:val="86"/>
          <w:marBottom w:val="0"/>
          <w:divBdr>
            <w:top w:val="none" w:sz="0" w:space="0" w:color="auto"/>
            <w:left w:val="none" w:sz="0" w:space="0" w:color="auto"/>
            <w:bottom w:val="none" w:sz="0" w:space="0" w:color="auto"/>
            <w:right w:val="none" w:sz="0" w:space="0" w:color="auto"/>
          </w:divBdr>
        </w:div>
        <w:div w:id="409540982">
          <w:marLeft w:val="360"/>
          <w:marRight w:val="0"/>
          <w:marTop w:val="86"/>
          <w:marBottom w:val="0"/>
          <w:divBdr>
            <w:top w:val="none" w:sz="0" w:space="0" w:color="auto"/>
            <w:left w:val="none" w:sz="0" w:space="0" w:color="auto"/>
            <w:bottom w:val="none" w:sz="0" w:space="0" w:color="auto"/>
            <w:right w:val="none" w:sz="0" w:space="0" w:color="auto"/>
          </w:divBdr>
        </w:div>
        <w:div w:id="1016427302">
          <w:marLeft w:val="360"/>
          <w:marRight w:val="0"/>
          <w:marTop w:val="86"/>
          <w:marBottom w:val="0"/>
          <w:divBdr>
            <w:top w:val="none" w:sz="0" w:space="0" w:color="auto"/>
            <w:left w:val="none" w:sz="0" w:space="0" w:color="auto"/>
            <w:bottom w:val="none" w:sz="0" w:space="0" w:color="auto"/>
            <w:right w:val="none" w:sz="0" w:space="0" w:color="auto"/>
          </w:divBdr>
        </w:div>
        <w:div w:id="2059010521">
          <w:marLeft w:val="360"/>
          <w:marRight w:val="0"/>
          <w:marTop w:val="86"/>
          <w:marBottom w:val="0"/>
          <w:divBdr>
            <w:top w:val="none" w:sz="0" w:space="0" w:color="auto"/>
            <w:left w:val="none" w:sz="0" w:space="0" w:color="auto"/>
            <w:bottom w:val="none" w:sz="0" w:space="0" w:color="auto"/>
            <w:right w:val="none" w:sz="0" w:space="0" w:color="auto"/>
          </w:divBdr>
        </w:div>
        <w:div w:id="1440100878">
          <w:marLeft w:val="360"/>
          <w:marRight w:val="0"/>
          <w:marTop w:val="86"/>
          <w:marBottom w:val="0"/>
          <w:divBdr>
            <w:top w:val="none" w:sz="0" w:space="0" w:color="auto"/>
            <w:left w:val="none" w:sz="0" w:space="0" w:color="auto"/>
            <w:bottom w:val="none" w:sz="0" w:space="0" w:color="auto"/>
            <w:right w:val="none" w:sz="0" w:space="0" w:color="auto"/>
          </w:divBdr>
        </w:div>
        <w:div w:id="2008243258">
          <w:marLeft w:val="806"/>
          <w:marRight w:val="0"/>
          <w:marTop w:val="86"/>
          <w:marBottom w:val="0"/>
          <w:divBdr>
            <w:top w:val="none" w:sz="0" w:space="0" w:color="auto"/>
            <w:left w:val="none" w:sz="0" w:space="0" w:color="auto"/>
            <w:bottom w:val="none" w:sz="0" w:space="0" w:color="auto"/>
            <w:right w:val="none" w:sz="0" w:space="0" w:color="auto"/>
          </w:divBdr>
        </w:div>
        <w:div w:id="2033801410">
          <w:marLeft w:val="360"/>
          <w:marRight w:val="0"/>
          <w:marTop w:val="86"/>
          <w:marBottom w:val="0"/>
          <w:divBdr>
            <w:top w:val="none" w:sz="0" w:space="0" w:color="auto"/>
            <w:left w:val="none" w:sz="0" w:space="0" w:color="auto"/>
            <w:bottom w:val="none" w:sz="0" w:space="0" w:color="auto"/>
            <w:right w:val="none" w:sz="0" w:space="0" w:color="auto"/>
          </w:divBdr>
        </w:div>
      </w:divsChild>
    </w:div>
    <w:div w:id="684480689">
      <w:bodyDiv w:val="1"/>
      <w:marLeft w:val="0"/>
      <w:marRight w:val="0"/>
      <w:marTop w:val="0"/>
      <w:marBottom w:val="0"/>
      <w:divBdr>
        <w:top w:val="none" w:sz="0" w:space="0" w:color="auto"/>
        <w:left w:val="none" w:sz="0" w:space="0" w:color="auto"/>
        <w:bottom w:val="none" w:sz="0" w:space="0" w:color="auto"/>
        <w:right w:val="none" w:sz="0" w:space="0" w:color="auto"/>
      </w:divBdr>
      <w:divsChild>
        <w:div w:id="1802923857">
          <w:marLeft w:val="0"/>
          <w:marRight w:val="0"/>
          <w:marTop w:val="0"/>
          <w:marBottom w:val="0"/>
          <w:divBdr>
            <w:top w:val="none" w:sz="0" w:space="0" w:color="auto"/>
            <w:left w:val="none" w:sz="0" w:space="0" w:color="auto"/>
            <w:bottom w:val="none" w:sz="0" w:space="0" w:color="auto"/>
            <w:right w:val="none" w:sz="0" w:space="0" w:color="auto"/>
          </w:divBdr>
          <w:divsChild>
            <w:div w:id="834882121">
              <w:marLeft w:val="0"/>
              <w:marRight w:val="0"/>
              <w:marTop w:val="0"/>
              <w:marBottom w:val="0"/>
              <w:divBdr>
                <w:top w:val="none" w:sz="0" w:space="0" w:color="auto"/>
                <w:left w:val="none" w:sz="0" w:space="0" w:color="auto"/>
                <w:bottom w:val="none" w:sz="0" w:space="0" w:color="auto"/>
                <w:right w:val="none" w:sz="0" w:space="0" w:color="auto"/>
              </w:divBdr>
              <w:divsChild>
                <w:div w:id="10068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6674">
      <w:bodyDiv w:val="1"/>
      <w:marLeft w:val="0"/>
      <w:marRight w:val="0"/>
      <w:marTop w:val="0"/>
      <w:marBottom w:val="0"/>
      <w:divBdr>
        <w:top w:val="none" w:sz="0" w:space="0" w:color="auto"/>
        <w:left w:val="none" w:sz="0" w:space="0" w:color="auto"/>
        <w:bottom w:val="none" w:sz="0" w:space="0" w:color="auto"/>
        <w:right w:val="none" w:sz="0" w:space="0" w:color="auto"/>
      </w:divBdr>
      <w:divsChild>
        <w:div w:id="93326955">
          <w:marLeft w:val="0"/>
          <w:marRight w:val="0"/>
          <w:marTop w:val="0"/>
          <w:marBottom w:val="0"/>
          <w:divBdr>
            <w:top w:val="none" w:sz="0" w:space="0" w:color="auto"/>
            <w:left w:val="none" w:sz="0" w:space="0" w:color="auto"/>
            <w:bottom w:val="none" w:sz="0" w:space="0" w:color="auto"/>
            <w:right w:val="none" w:sz="0" w:space="0" w:color="auto"/>
          </w:divBdr>
          <w:divsChild>
            <w:div w:id="738673972">
              <w:marLeft w:val="0"/>
              <w:marRight w:val="0"/>
              <w:marTop w:val="0"/>
              <w:marBottom w:val="0"/>
              <w:divBdr>
                <w:top w:val="none" w:sz="0" w:space="0" w:color="auto"/>
                <w:left w:val="none" w:sz="0" w:space="0" w:color="auto"/>
                <w:bottom w:val="none" w:sz="0" w:space="0" w:color="auto"/>
                <w:right w:val="none" w:sz="0" w:space="0" w:color="auto"/>
              </w:divBdr>
              <w:divsChild>
                <w:div w:id="5652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5638">
      <w:bodyDiv w:val="1"/>
      <w:marLeft w:val="0"/>
      <w:marRight w:val="0"/>
      <w:marTop w:val="0"/>
      <w:marBottom w:val="0"/>
      <w:divBdr>
        <w:top w:val="none" w:sz="0" w:space="0" w:color="auto"/>
        <w:left w:val="none" w:sz="0" w:space="0" w:color="auto"/>
        <w:bottom w:val="none" w:sz="0" w:space="0" w:color="auto"/>
        <w:right w:val="none" w:sz="0" w:space="0" w:color="auto"/>
      </w:divBdr>
      <w:divsChild>
        <w:div w:id="451559009">
          <w:marLeft w:val="0"/>
          <w:marRight w:val="0"/>
          <w:marTop w:val="0"/>
          <w:marBottom w:val="0"/>
          <w:divBdr>
            <w:top w:val="none" w:sz="0" w:space="0" w:color="auto"/>
            <w:left w:val="none" w:sz="0" w:space="0" w:color="auto"/>
            <w:bottom w:val="none" w:sz="0" w:space="0" w:color="auto"/>
            <w:right w:val="none" w:sz="0" w:space="0" w:color="auto"/>
          </w:divBdr>
          <w:divsChild>
            <w:div w:id="1666080935">
              <w:marLeft w:val="0"/>
              <w:marRight w:val="0"/>
              <w:marTop w:val="0"/>
              <w:marBottom w:val="0"/>
              <w:divBdr>
                <w:top w:val="none" w:sz="0" w:space="0" w:color="auto"/>
                <w:left w:val="none" w:sz="0" w:space="0" w:color="auto"/>
                <w:bottom w:val="none" w:sz="0" w:space="0" w:color="auto"/>
                <w:right w:val="none" w:sz="0" w:space="0" w:color="auto"/>
              </w:divBdr>
              <w:divsChild>
                <w:div w:id="21307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77213">
      <w:bodyDiv w:val="1"/>
      <w:marLeft w:val="0"/>
      <w:marRight w:val="0"/>
      <w:marTop w:val="0"/>
      <w:marBottom w:val="0"/>
      <w:divBdr>
        <w:top w:val="none" w:sz="0" w:space="0" w:color="auto"/>
        <w:left w:val="none" w:sz="0" w:space="0" w:color="auto"/>
        <w:bottom w:val="none" w:sz="0" w:space="0" w:color="auto"/>
        <w:right w:val="none" w:sz="0" w:space="0" w:color="auto"/>
      </w:divBdr>
    </w:div>
    <w:div w:id="702755080">
      <w:bodyDiv w:val="1"/>
      <w:marLeft w:val="0"/>
      <w:marRight w:val="0"/>
      <w:marTop w:val="0"/>
      <w:marBottom w:val="0"/>
      <w:divBdr>
        <w:top w:val="none" w:sz="0" w:space="0" w:color="auto"/>
        <w:left w:val="none" w:sz="0" w:space="0" w:color="auto"/>
        <w:bottom w:val="none" w:sz="0" w:space="0" w:color="auto"/>
        <w:right w:val="none" w:sz="0" w:space="0" w:color="auto"/>
      </w:divBdr>
    </w:div>
    <w:div w:id="706956438">
      <w:bodyDiv w:val="1"/>
      <w:marLeft w:val="0"/>
      <w:marRight w:val="0"/>
      <w:marTop w:val="0"/>
      <w:marBottom w:val="0"/>
      <w:divBdr>
        <w:top w:val="none" w:sz="0" w:space="0" w:color="auto"/>
        <w:left w:val="none" w:sz="0" w:space="0" w:color="auto"/>
        <w:bottom w:val="none" w:sz="0" w:space="0" w:color="auto"/>
        <w:right w:val="none" w:sz="0" w:space="0" w:color="auto"/>
      </w:divBdr>
    </w:div>
    <w:div w:id="708116725">
      <w:bodyDiv w:val="1"/>
      <w:marLeft w:val="0"/>
      <w:marRight w:val="0"/>
      <w:marTop w:val="0"/>
      <w:marBottom w:val="0"/>
      <w:divBdr>
        <w:top w:val="none" w:sz="0" w:space="0" w:color="auto"/>
        <w:left w:val="none" w:sz="0" w:space="0" w:color="auto"/>
        <w:bottom w:val="none" w:sz="0" w:space="0" w:color="auto"/>
        <w:right w:val="none" w:sz="0" w:space="0" w:color="auto"/>
      </w:divBdr>
    </w:div>
    <w:div w:id="708262367">
      <w:bodyDiv w:val="1"/>
      <w:marLeft w:val="0"/>
      <w:marRight w:val="0"/>
      <w:marTop w:val="0"/>
      <w:marBottom w:val="0"/>
      <w:divBdr>
        <w:top w:val="none" w:sz="0" w:space="0" w:color="auto"/>
        <w:left w:val="none" w:sz="0" w:space="0" w:color="auto"/>
        <w:bottom w:val="none" w:sz="0" w:space="0" w:color="auto"/>
        <w:right w:val="none" w:sz="0" w:space="0" w:color="auto"/>
      </w:divBdr>
      <w:divsChild>
        <w:div w:id="93214050">
          <w:marLeft w:val="0"/>
          <w:marRight w:val="0"/>
          <w:marTop w:val="0"/>
          <w:marBottom w:val="0"/>
          <w:divBdr>
            <w:top w:val="none" w:sz="0" w:space="0" w:color="auto"/>
            <w:left w:val="none" w:sz="0" w:space="0" w:color="auto"/>
            <w:bottom w:val="none" w:sz="0" w:space="0" w:color="auto"/>
            <w:right w:val="none" w:sz="0" w:space="0" w:color="auto"/>
          </w:divBdr>
          <w:divsChild>
            <w:div w:id="146674890">
              <w:marLeft w:val="0"/>
              <w:marRight w:val="0"/>
              <w:marTop w:val="0"/>
              <w:marBottom w:val="0"/>
              <w:divBdr>
                <w:top w:val="none" w:sz="0" w:space="0" w:color="auto"/>
                <w:left w:val="none" w:sz="0" w:space="0" w:color="auto"/>
                <w:bottom w:val="none" w:sz="0" w:space="0" w:color="auto"/>
                <w:right w:val="none" w:sz="0" w:space="0" w:color="auto"/>
              </w:divBdr>
              <w:divsChild>
                <w:div w:id="4548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49958">
      <w:bodyDiv w:val="1"/>
      <w:marLeft w:val="0"/>
      <w:marRight w:val="0"/>
      <w:marTop w:val="0"/>
      <w:marBottom w:val="0"/>
      <w:divBdr>
        <w:top w:val="none" w:sz="0" w:space="0" w:color="auto"/>
        <w:left w:val="none" w:sz="0" w:space="0" w:color="auto"/>
        <w:bottom w:val="none" w:sz="0" w:space="0" w:color="auto"/>
        <w:right w:val="none" w:sz="0" w:space="0" w:color="auto"/>
      </w:divBdr>
      <w:divsChild>
        <w:div w:id="1863124256">
          <w:marLeft w:val="0"/>
          <w:marRight w:val="0"/>
          <w:marTop w:val="0"/>
          <w:marBottom w:val="0"/>
          <w:divBdr>
            <w:top w:val="none" w:sz="0" w:space="0" w:color="auto"/>
            <w:left w:val="none" w:sz="0" w:space="0" w:color="auto"/>
            <w:bottom w:val="none" w:sz="0" w:space="0" w:color="auto"/>
            <w:right w:val="none" w:sz="0" w:space="0" w:color="auto"/>
          </w:divBdr>
          <w:divsChild>
            <w:div w:id="770972853">
              <w:marLeft w:val="0"/>
              <w:marRight w:val="0"/>
              <w:marTop w:val="0"/>
              <w:marBottom w:val="0"/>
              <w:divBdr>
                <w:top w:val="none" w:sz="0" w:space="0" w:color="auto"/>
                <w:left w:val="none" w:sz="0" w:space="0" w:color="auto"/>
                <w:bottom w:val="none" w:sz="0" w:space="0" w:color="auto"/>
                <w:right w:val="none" w:sz="0" w:space="0" w:color="auto"/>
              </w:divBdr>
              <w:divsChild>
                <w:div w:id="4431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1904">
      <w:bodyDiv w:val="1"/>
      <w:marLeft w:val="0"/>
      <w:marRight w:val="0"/>
      <w:marTop w:val="0"/>
      <w:marBottom w:val="0"/>
      <w:divBdr>
        <w:top w:val="none" w:sz="0" w:space="0" w:color="auto"/>
        <w:left w:val="none" w:sz="0" w:space="0" w:color="auto"/>
        <w:bottom w:val="none" w:sz="0" w:space="0" w:color="auto"/>
        <w:right w:val="none" w:sz="0" w:space="0" w:color="auto"/>
      </w:divBdr>
      <w:divsChild>
        <w:div w:id="2063938898">
          <w:marLeft w:val="360"/>
          <w:marRight w:val="0"/>
          <w:marTop w:val="86"/>
          <w:marBottom w:val="0"/>
          <w:divBdr>
            <w:top w:val="none" w:sz="0" w:space="0" w:color="auto"/>
            <w:left w:val="none" w:sz="0" w:space="0" w:color="auto"/>
            <w:bottom w:val="none" w:sz="0" w:space="0" w:color="auto"/>
            <w:right w:val="none" w:sz="0" w:space="0" w:color="auto"/>
          </w:divBdr>
        </w:div>
        <w:div w:id="1310132361">
          <w:marLeft w:val="360"/>
          <w:marRight w:val="0"/>
          <w:marTop w:val="86"/>
          <w:marBottom w:val="0"/>
          <w:divBdr>
            <w:top w:val="none" w:sz="0" w:space="0" w:color="auto"/>
            <w:left w:val="none" w:sz="0" w:space="0" w:color="auto"/>
            <w:bottom w:val="none" w:sz="0" w:space="0" w:color="auto"/>
            <w:right w:val="none" w:sz="0" w:space="0" w:color="auto"/>
          </w:divBdr>
        </w:div>
        <w:div w:id="180244699">
          <w:marLeft w:val="360"/>
          <w:marRight w:val="0"/>
          <w:marTop w:val="86"/>
          <w:marBottom w:val="0"/>
          <w:divBdr>
            <w:top w:val="none" w:sz="0" w:space="0" w:color="auto"/>
            <w:left w:val="none" w:sz="0" w:space="0" w:color="auto"/>
            <w:bottom w:val="none" w:sz="0" w:space="0" w:color="auto"/>
            <w:right w:val="none" w:sz="0" w:space="0" w:color="auto"/>
          </w:divBdr>
        </w:div>
        <w:div w:id="486938763">
          <w:marLeft w:val="360"/>
          <w:marRight w:val="0"/>
          <w:marTop w:val="86"/>
          <w:marBottom w:val="0"/>
          <w:divBdr>
            <w:top w:val="none" w:sz="0" w:space="0" w:color="auto"/>
            <w:left w:val="none" w:sz="0" w:space="0" w:color="auto"/>
            <w:bottom w:val="none" w:sz="0" w:space="0" w:color="auto"/>
            <w:right w:val="none" w:sz="0" w:space="0" w:color="auto"/>
          </w:divBdr>
        </w:div>
      </w:divsChild>
    </w:div>
    <w:div w:id="718095990">
      <w:bodyDiv w:val="1"/>
      <w:marLeft w:val="0"/>
      <w:marRight w:val="0"/>
      <w:marTop w:val="0"/>
      <w:marBottom w:val="0"/>
      <w:divBdr>
        <w:top w:val="none" w:sz="0" w:space="0" w:color="auto"/>
        <w:left w:val="none" w:sz="0" w:space="0" w:color="auto"/>
        <w:bottom w:val="none" w:sz="0" w:space="0" w:color="auto"/>
        <w:right w:val="none" w:sz="0" w:space="0" w:color="auto"/>
      </w:divBdr>
      <w:divsChild>
        <w:div w:id="883563445">
          <w:marLeft w:val="360"/>
          <w:marRight w:val="0"/>
          <w:marTop w:val="86"/>
          <w:marBottom w:val="0"/>
          <w:divBdr>
            <w:top w:val="none" w:sz="0" w:space="0" w:color="auto"/>
            <w:left w:val="none" w:sz="0" w:space="0" w:color="auto"/>
            <w:bottom w:val="none" w:sz="0" w:space="0" w:color="auto"/>
            <w:right w:val="none" w:sz="0" w:space="0" w:color="auto"/>
          </w:divBdr>
        </w:div>
        <w:div w:id="643437910">
          <w:marLeft w:val="360"/>
          <w:marRight w:val="0"/>
          <w:marTop w:val="86"/>
          <w:marBottom w:val="0"/>
          <w:divBdr>
            <w:top w:val="none" w:sz="0" w:space="0" w:color="auto"/>
            <w:left w:val="none" w:sz="0" w:space="0" w:color="auto"/>
            <w:bottom w:val="none" w:sz="0" w:space="0" w:color="auto"/>
            <w:right w:val="none" w:sz="0" w:space="0" w:color="auto"/>
          </w:divBdr>
        </w:div>
        <w:div w:id="1868563911">
          <w:marLeft w:val="360"/>
          <w:marRight w:val="0"/>
          <w:marTop w:val="86"/>
          <w:marBottom w:val="0"/>
          <w:divBdr>
            <w:top w:val="none" w:sz="0" w:space="0" w:color="auto"/>
            <w:left w:val="none" w:sz="0" w:space="0" w:color="auto"/>
            <w:bottom w:val="none" w:sz="0" w:space="0" w:color="auto"/>
            <w:right w:val="none" w:sz="0" w:space="0" w:color="auto"/>
          </w:divBdr>
        </w:div>
      </w:divsChild>
    </w:div>
    <w:div w:id="718209327">
      <w:bodyDiv w:val="1"/>
      <w:marLeft w:val="0"/>
      <w:marRight w:val="0"/>
      <w:marTop w:val="0"/>
      <w:marBottom w:val="0"/>
      <w:divBdr>
        <w:top w:val="none" w:sz="0" w:space="0" w:color="auto"/>
        <w:left w:val="none" w:sz="0" w:space="0" w:color="auto"/>
        <w:bottom w:val="none" w:sz="0" w:space="0" w:color="auto"/>
        <w:right w:val="none" w:sz="0" w:space="0" w:color="auto"/>
      </w:divBdr>
      <w:divsChild>
        <w:div w:id="1771585288">
          <w:marLeft w:val="0"/>
          <w:marRight w:val="0"/>
          <w:marTop w:val="0"/>
          <w:marBottom w:val="0"/>
          <w:divBdr>
            <w:top w:val="none" w:sz="0" w:space="0" w:color="auto"/>
            <w:left w:val="none" w:sz="0" w:space="0" w:color="auto"/>
            <w:bottom w:val="none" w:sz="0" w:space="0" w:color="auto"/>
            <w:right w:val="none" w:sz="0" w:space="0" w:color="auto"/>
          </w:divBdr>
          <w:divsChild>
            <w:div w:id="329141660">
              <w:marLeft w:val="0"/>
              <w:marRight w:val="0"/>
              <w:marTop w:val="0"/>
              <w:marBottom w:val="0"/>
              <w:divBdr>
                <w:top w:val="none" w:sz="0" w:space="0" w:color="auto"/>
                <w:left w:val="none" w:sz="0" w:space="0" w:color="auto"/>
                <w:bottom w:val="none" w:sz="0" w:space="0" w:color="auto"/>
                <w:right w:val="none" w:sz="0" w:space="0" w:color="auto"/>
              </w:divBdr>
              <w:divsChild>
                <w:div w:id="2084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78952">
      <w:bodyDiv w:val="1"/>
      <w:marLeft w:val="0"/>
      <w:marRight w:val="0"/>
      <w:marTop w:val="0"/>
      <w:marBottom w:val="0"/>
      <w:divBdr>
        <w:top w:val="none" w:sz="0" w:space="0" w:color="auto"/>
        <w:left w:val="none" w:sz="0" w:space="0" w:color="auto"/>
        <w:bottom w:val="none" w:sz="0" w:space="0" w:color="auto"/>
        <w:right w:val="none" w:sz="0" w:space="0" w:color="auto"/>
      </w:divBdr>
      <w:divsChild>
        <w:div w:id="1527206625">
          <w:marLeft w:val="0"/>
          <w:marRight w:val="0"/>
          <w:marTop w:val="0"/>
          <w:marBottom w:val="0"/>
          <w:divBdr>
            <w:top w:val="none" w:sz="0" w:space="0" w:color="auto"/>
            <w:left w:val="none" w:sz="0" w:space="0" w:color="auto"/>
            <w:bottom w:val="none" w:sz="0" w:space="0" w:color="auto"/>
            <w:right w:val="none" w:sz="0" w:space="0" w:color="auto"/>
          </w:divBdr>
          <w:divsChild>
            <w:div w:id="902254987">
              <w:marLeft w:val="0"/>
              <w:marRight w:val="0"/>
              <w:marTop w:val="0"/>
              <w:marBottom w:val="0"/>
              <w:divBdr>
                <w:top w:val="none" w:sz="0" w:space="0" w:color="auto"/>
                <w:left w:val="none" w:sz="0" w:space="0" w:color="auto"/>
                <w:bottom w:val="none" w:sz="0" w:space="0" w:color="auto"/>
                <w:right w:val="none" w:sz="0" w:space="0" w:color="auto"/>
              </w:divBdr>
              <w:divsChild>
                <w:div w:id="12460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4513">
      <w:bodyDiv w:val="1"/>
      <w:marLeft w:val="0"/>
      <w:marRight w:val="0"/>
      <w:marTop w:val="0"/>
      <w:marBottom w:val="0"/>
      <w:divBdr>
        <w:top w:val="none" w:sz="0" w:space="0" w:color="auto"/>
        <w:left w:val="none" w:sz="0" w:space="0" w:color="auto"/>
        <w:bottom w:val="none" w:sz="0" w:space="0" w:color="auto"/>
        <w:right w:val="none" w:sz="0" w:space="0" w:color="auto"/>
      </w:divBdr>
    </w:div>
    <w:div w:id="728458734">
      <w:bodyDiv w:val="1"/>
      <w:marLeft w:val="0"/>
      <w:marRight w:val="0"/>
      <w:marTop w:val="0"/>
      <w:marBottom w:val="0"/>
      <w:divBdr>
        <w:top w:val="none" w:sz="0" w:space="0" w:color="auto"/>
        <w:left w:val="none" w:sz="0" w:space="0" w:color="auto"/>
        <w:bottom w:val="none" w:sz="0" w:space="0" w:color="auto"/>
        <w:right w:val="none" w:sz="0" w:space="0" w:color="auto"/>
      </w:divBdr>
    </w:div>
    <w:div w:id="728698370">
      <w:bodyDiv w:val="1"/>
      <w:marLeft w:val="0"/>
      <w:marRight w:val="0"/>
      <w:marTop w:val="0"/>
      <w:marBottom w:val="0"/>
      <w:divBdr>
        <w:top w:val="none" w:sz="0" w:space="0" w:color="auto"/>
        <w:left w:val="none" w:sz="0" w:space="0" w:color="auto"/>
        <w:bottom w:val="none" w:sz="0" w:space="0" w:color="auto"/>
        <w:right w:val="none" w:sz="0" w:space="0" w:color="auto"/>
      </w:divBdr>
      <w:divsChild>
        <w:div w:id="496530755">
          <w:marLeft w:val="0"/>
          <w:marRight w:val="0"/>
          <w:marTop w:val="0"/>
          <w:marBottom w:val="0"/>
          <w:divBdr>
            <w:top w:val="none" w:sz="0" w:space="0" w:color="auto"/>
            <w:left w:val="none" w:sz="0" w:space="0" w:color="auto"/>
            <w:bottom w:val="none" w:sz="0" w:space="0" w:color="auto"/>
            <w:right w:val="none" w:sz="0" w:space="0" w:color="auto"/>
          </w:divBdr>
          <w:divsChild>
            <w:div w:id="2143385007">
              <w:marLeft w:val="0"/>
              <w:marRight w:val="0"/>
              <w:marTop w:val="0"/>
              <w:marBottom w:val="0"/>
              <w:divBdr>
                <w:top w:val="none" w:sz="0" w:space="0" w:color="auto"/>
                <w:left w:val="none" w:sz="0" w:space="0" w:color="auto"/>
                <w:bottom w:val="none" w:sz="0" w:space="0" w:color="auto"/>
                <w:right w:val="none" w:sz="0" w:space="0" w:color="auto"/>
              </w:divBdr>
              <w:divsChild>
                <w:div w:id="1587808106">
                  <w:marLeft w:val="0"/>
                  <w:marRight w:val="0"/>
                  <w:marTop w:val="0"/>
                  <w:marBottom w:val="0"/>
                  <w:divBdr>
                    <w:top w:val="none" w:sz="0" w:space="0" w:color="auto"/>
                    <w:left w:val="none" w:sz="0" w:space="0" w:color="auto"/>
                    <w:bottom w:val="none" w:sz="0" w:space="0" w:color="auto"/>
                    <w:right w:val="none" w:sz="0" w:space="0" w:color="auto"/>
                  </w:divBdr>
                </w:div>
              </w:divsChild>
            </w:div>
            <w:div w:id="2002998543">
              <w:marLeft w:val="0"/>
              <w:marRight w:val="0"/>
              <w:marTop w:val="0"/>
              <w:marBottom w:val="0"/>
              <w:divBdr>
                <w:top w:val="none" w:sz="0" w:space="0" w:color="auto"/>
                <w:left w:val="none" w:sz="0" w:space="0" w:color="auto"/>
                <w:bottom w:val="none" w:sz="0" w:space="0" w:color="auto"/>
                <w:right w:val="none" w:sz="0" w:space="0" w:color="auto"/>
              </w:divBdr>
              <w:divsChild>
                <w:div w:id="1667249716">
                  <w:marLeft w:val="0"/>
                  <w:marRight w:val="0"/>
                  <w:marTop w:val="0"/>
                  <w:marBottom w:val="0"/>
                  <w:divBdr>
                    <w:top w:val="none" w:sz="0" w:space="0" w:color="auto"/>
                    <w:left w:val="none" w:sz="0" w:space="0" w:color="auto"/>
                    <w:bottom w:val="none" w:sz="0" w:space="0" w:color="auto"/>
                    <w:right w:val="none" w:sz="0" w:space="0" w:color="auto"/>
                  </w:divBdr>
                </w:div>
              </w:divsChild>
            </w:div>
            <w:div w:id="1215308556">
              <w:marLeft w:val="0"/>
              <w:marRight w:val="0"/>
              <w:marTop w:val="0"/>
              <w:marBottom w:val="0"/>
              <w:divBdr>
                <w:top w:val="none" w:sz="0" w:space="0" w:color="auto"/>
                <w:left w:val="none" w:sz="0" w:space="0" w:color="auto"/>
                <w:bottom w:val="none" w:sz="0" w:space="0" w:color="auto"/>
                <w:right w:val="none" w:sz="0" w:space="0" w:color="auto"/>
              </w:divBdr>
              <w:divsChild>
                <w:div w:id="8310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089">
          <w:marLeft w:val="0"/>
          <w:marRight w:val="0"/>
          <w:marTop w:val="0"/>
          <w:marBottom w:val="0"/>
          <w:divBdr>
            <w:top w:val="none" w:sz="0" w:space="0" w:color="auto"/>
            <w:left w:val="none" w:sz="0" w:space="0" w:color="auto"/>
            <w:bottom w:val="none" w:sz="0" w:space="0" w:color="auto"/>
            <w:right w:val="none" w:sz="0" w:space="0" w:color="auto"/>
          </w:divBdr>
          <w:divsChild>
            <w:div w:id="758063050">
              <w:marLeft w:val="0"/>
              <w:marRight w:val="0"/>
              <w:marTop w:val="0"/>
              <w:marBottom w:val="0"/>
              <w:divBdr>
                <w:top w:val="none" w:sz="0" w:space="0" w:color="auto"/>
                <w:left w:val="none" w:sz="0" w:space="0" w:color="auto"/>
                <w:bottom w:val="none" w:sz="0" w:space="0" w:color="auto"/>
                <w:right w:val="none" w:sz="0" w:space="0" w:color="auto"/>
              </w:divBdr>
              <w:divsChild>
                <w:div w:id="10599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8548">
      <w:bodyDiv w:val="1"/>
      <w:marLeft w:val="0"/>
      <w:marRight w:val="0"/>
      <w:marTop w:val="0"/>
      <w:marBottom w:val="0"/>
      <w:divBdr>
        <w:top w:val="none" w:sz="0" w:space="0" w:color="auto"/>
        <w:left w:val="none" w:sz="0" w:space="0" w:color="auto"/>
        <w:bottom w:val="none" w:sz="0" w:space="0" w:color="auto"/>
        <w:right w:val="none" w:sz="0" w:space="0" w:color="auto"/>
      </w:divBdr>
    </w:div>
    <w:div w:id="731343494">
      <w:bodyDiv w:val="1"/>
      <w:marLeft w:val="0"/>
      <w:marRight w:val="0"/>
      <w:marTop w:val="0"/>
      <w:marBottom w:val="0"/>
      <w:divBdr>
        <w:top w:val="none" w:sz="0" w:space="0" w:color="auto"/>
        <w:left w:val="none" w:sz="0" w:space="0" w:color="auto"/>
        <w:bottom w:val="none" w:sz="0" w:space="0" w:color="auto"/>
        <w:right w:val="none" w:sz="0" w:space="0" w:color="auto"/>
      </w:divBdr>
      <w:divsChild>
        <w:div w:id="286082614">
          <w:marLeft w:val="0"/>
          <w:marRight w:val="0"/>
          <w:marTop w:val="0"/>
          <w:marBottom w:val="0"/>
          <w:divBdr>
            <w:top w:val="none" w:sz="0" w:space="0" w:color="auto"/>
            <w:left w:val="none" w:sz="0" w:space="0" w:color="auto"/>
            <w:bottom w:val="none" w:sz="0" w:space="0" w:color="auto"/>
            <w:right w:val="none" w:sz="0" w:space="0" w:color="auto"/>
          </w:divBdr>
          <w:divsChild>
            <w:div w:id="714501468">
              <w:marLeft w:val="0"/>
              <w:marRight w:val="0"/>
              <w:marTop w:val="0"/>
              <w:marBottom w:val="0"/>
              <w:divBdr>
                <w:top w:val="none" w:sz="0" w:space="0" w:color="auto"/>
                <w:left w:val="none" w:sz="0" w:space="0" w:color="auto"/>
                <w:bottom w:val="none" w:sz="0" w:space="0" w:color="auto"/>
                <w:right w:val="none" w:sz="0" w:space="0" w:color="auto"/>
              </w:divBdr>
              <w:divsChild>
                <w:div w:id="3356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6768">
      <w:bodyDiv w:val="1"/>
      <w:marLeft w:val="0"/>
      <w:marRight w:val="0"/>
      <w:marTop w:val="0"/>
      <w:marBottom w:val="0"/>
      <w:divBdr>
        <w:top w:val="none" w:sz="0" w:space="0" w:color="auto"/>
        <w:left w:val="none" w:sz="0" w:space="0" w:color="auto"/>
        <w:bottom w:val="none" w:sz="0" w:space="0" w:color="auto"/>
        <w:right w:val="none" w:sz="0" w:space="0" w:color="auto"/>
      </w:divBdr>
    </w:div>
    <w:div w:id="739787105">
      <w:bodyDiv w:val="1"/>
      <w:marLeft w:val="0"/>
      <w:marRight w:val="0"/>
      <w:marTop w:val="0"/>
      <w:marBottom w:val="0"/>
      <w:divBdr>
        <w:top w:val="none" w:sz="0" w:space="0" w:color="auto"/>
        <w:left w:val="none" w:sz="0" w:space="0" w:color="auto"/>
        <w:bottom w:val="none" w:sz="0" w:space="0" w:color="auto"/>
        <w:right w:val="none" w:sz="0" w:space="0" w:color="auto"/>
      </w:divBdr>
      <w:divsChild>
        <w:div w:id="2102943401">
          <w:marLeft w:val="0"/>
          <w:marRight w:val="0"/>
          <w:marTop w:val="0"/>
          <w:marBottom w:val="0"/>
          <w:divBdr>
            <w:top w:val="none" w:sz="0" w:space="0" w:color="auto"/>
            <w:left w:val="none" w:sz="0" w:space="0" w:color="auto"/>
            <w:bottom w:val="none" w:sz="0" w:space="0" w:color="auto"/>
            <w:right w:val="none" w:sz="0" w:space="0" w:color="auto"/>
          </w:divBdr>
          <w:divsChild>
            <w:div w:id="961690641">
              <w:marLeft w:val="0"/>
              <w:marRight w:val="0"/>
              <w:marTop w:val="0"/>
              <w:marBottom w:val="0"/>
              <w:divBdr>
                <w:top w:val="none" w:sz="0" w:space="0" w:color="auto"/>
                <w:left w:val="none" w:sz="0" w:space="0" w:color="auto"/>
                <w:bottom w:val="none" w:sz="0" w:space="0" w:color="auto"/>
                <w:right w:val="none" w:sz="0" w:space="0" w:color="auto"/>
              </w:divBdr>
              <w:divsChild>
                <w:div w:id="11929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5433">
      <w:bodyDiv w:val="1"/>
      <w:marLeft w:val="0"/>
      <w:marRight w:val="0"/>
      <w:marTop w:val="0"/>
      <w:marBottom w:val="0"/>
      <w:divBdr>
        <w:top w:val="none" w:sz="0" w:space="0" w:color="auto"/>
        <w:left w:val="none" w:sz="0" w:space="0" w:color="auto"/>
        <w:bottom w:val="none" w:sz="0" w:space="0" w:color="auto"/>
        <w:right w:val="none" w:sz="0" w:space="0" w:color="auto"/>
      </w:divBdr>
      <w:divsChild>
        <w:div w:id="4675117">
          <w:marLeft w:val="0"/>
          <w:marRight w:val="0"/>
          <w:marTop w:val="0"/>
          <w:marBottom w:val="0"/>
          <w:divBdr>
            <w:top w:val="none" w:sz="0" w:space="0" w:color="auto"/>
            <w:left w:val="none" w:sz="0" w:space="0" w:color="auto"/>
            <w:bottom w:val="none" w:sz="0" w:space="0" w:color="auto"/>
            <w:right w:val="none" w:sz="0" w:space="0" w:color="auto"/>
          </w:divBdr>
          <w:divsChild>
            <w:div w:id="1920216724">
              <w:marLeft w:val="0"/>
              <w:marRight w:val="0"/>
              <w:marTop w:val="0"/>
              <w:marBottom w:val="0"/>
              <w:divBdr>
                <w:top w:val="none" w:sz="0" w:space="0" w:color="auto"/>
                <w:left w:val="none" w:sz="0" w:space="0" w:color="auto"/>
                <w:bottom w:val="none" w:sz="0" w:space="0" w:color="auto"/>
                <w:right w:val="none" w:sz="0" w:space="0" w:color="auto"/>
              </w:divBdr>
              <w:divsChild>
                <w:div w:id="19775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23599">
      <w:bodyDiv w:val="1"/>
      <w:marLeft w:val="0"/>
      <w:marRight w:val="0"/>
      <w:marTop w:val="0"/>
      <w:marBottom w:val="0"/>
      <w:divBdr>
        <w:top w:val="none" w:sz="0" w:space="0" w:color="auto"/>
        <w:left w:val="none" w:sz="0" w:space="0" w:color="auto"/>
        <w:bottom w:val="none" w:sz="0" w:space="0" w:color="auto"/>
        <w:right w:val="none" w:sz="0" w:space="0" w:color="auto"/>
      </w:divBdr>
      <w:divsChild>
        <w:div w:id="1822427428">
          <w:marLeft w:val="0"/>
          <w:marRight w:val="0"/>
          <w:marTop w:val="0"/>
          <w:marBottom w:val="0"/>
          <w:divBdr>
            <w:top w:val="none" w:sz="0" w:space="0" w:color="auto"/>
            <w:left w:val="none" w:sz="0" w:space="0" w:color="auto"/>
            <w:bottom w:val="none" w:sz="0" w:space="0" w:color="auto"/>
            <w:right w:val="none" w:sz="0" w:space="0" w:color="auto"/>
          </w:divBdr>
          <w:divsChild>
            <w:div w:id="814103552">
              <w:marLeft w:val="0"/>
              <w:marRight w:val="0"/>
              <w:marTop w:val="0"/>
              <w:marBottom w:val="0"/>
              <w:divBdr>
                <w:top w:val="none" w:sz="0" w:space="0" w:color="auto"/>
                <w:left w:val="none" w:sz="0" w:space="0" w:color="auto"/>
                <w:bottom w:val="none" w:sz="0" w:space="0" w:color="auto"/>
                <w:right w:val="none" w:sz="0" w:space="0" w:color="auto"/>
              </w:divBdr>
              <w:divsChild>
                <w:div w:id="18404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61586">
      <w:bodyDiv w:val="1"/>
      <w:marLeft w:val="0"/>
      <w:marRight w:val="0"/>
      <w:marTop w:val="0"/>
      <w:marBottom w:val="0"/>
      <w:divBdr>
        <w:top w:val="none" w:sz="0" w:space="0" w:color="auto"/>
        <w:left w:val="none" w:sz="0" w:space="0" w:color="auto"/>
        <w:bottom w:val="none" w:sz="0" w:space="0" w:color="auto"/>
        <w:right w:val="none" w:sz="0" w:space="0" w:color="auto"/>
      </w:divBdr>
    </w:div>
    <w:div w:id="744258025">
      <w:bodyDiv w:val="1"/>
      <w:marLeft w:val="0"/>
      <w:marRight w:val="0"/>
      <w:marTop w:val="0"/>
      <w:marBottom w:val="0"/>
      <w:divBdr>
        <w:top w:val="none" w:sz="0" w:space="0" w:color="auto"/>
        <w:left w:val="none" w:sz="0" w:space="0" w:color="auto"/>
        <w:bottom w:val="none" w:sz="0" w:space="0" w:color="auto"/>
        <w:right w:val="none" w:sz="0" w:space="0" w:color="auto"/>
      </w:divBdr>
      <w:divsChild>
        <w:div w:id="639503886">
          <w:marLeft w:val="0"/>
          <w:marRight w:val="0"/>
          <w:marTop w:val="0"/>
          <w:marBottom w:val="0"/>
          <w:divBdr>
            <w:top w:val="none" w:sz="0" w:space="0" w:color="auto"/>
            <w:left w:val="none" w:sz="0" w:space="0" w:color="auto"/>
            <w:bottom w:val="none" w:sz="0" w:space="0" w:color="auto"/>
            <w:right w:val="none" w:sz="0" w:space="0" w:color="auto"/>
          </w:divBdr>
          <w:divsChild>
            <w:div w:id="261685422">
              <w:marLeft w:val="0"/>
              <w:marRight w:val="0"/>
              <w:marTop w:val="0"/>
              <w:marBottom w:val="0"/>
              <w:divBdr>
                <w:top w:val="none" w:sz="0" w:space="0" w:color="auto"/>
                <w:left w:val="none" w:sz="0" w:space="0" w:color="auto"/>
                <w:bottom w:val="none" w:sz="0" w:space="0" w:color="auto"/>
                <w:right w:val="none" w:sz="0" w:space="0" w:color="auto"/>
              </w:divBdr>
              <w:divsChild>
                <w:div w:id="12399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5666">
      <w:bodyDiv w:val="1"/>
      <w:marLeft w:val="0"/>
      <w:marRight w:val="0"/>
      <w:marTop w:val="0"/>
      <w:marBottom w:val="0"/>
      <w:divBdr>
        <w:top w:val="none" w:sz="0" w:space="0" w:color="auto"/>
        <w:left w:val="none" w:sz="0" w:space="0" w:color="auto"/>
        <w:bottom w:val="none" w:sz="0" w:space="0" w:color="auto"/>
        <w:right w:val="none" w:sz="0" w:space="0" w:color="auto"/>
      </w:divBdr>
      <w:divsChild>
        <w:div w:id="691997855">
          <w:marLeft w:val="0"/>
          <w:marRight w:val="0"/>
          <w:marTop w:val="0"/>
          <w:marBottom w:val="0"/>
          <w:divBdr>
            <w:top w:val="none" w:sz="0" w:space="0" w:color="auto"/>
            <w:left w:val="none" w:sz="0" w:space="0" w:color="auto"/>
            <w:bottom w:val="none" w:sz="0" w:space="0" w:color="auto"/>
            <w:right w:val="none" w:sz="0" w:space="0" w:color="auto"/>
          </w:divBdr>
          <w:divsChild>
            <w:div w:id="1895963511">
              <w:marLeft w:val="0"/>
              <w:marRight w:val="0"/>
              <w:marTop w:val="0"/>
              <w:marBottom w:val="0"/>
              <w:divBdr>
                <w:top w:val="none" w:sz="0" w:space="0" w:color="auto"/>
                <w:left w:val="none" w:sz="0" w:space="0" w:color="auto"/>
                <w:bottom w:val="none" w:sz="0" w:space="0" w:color="auto"/>
                <w:right w:val="none" w:sz="0" w:space="0" w:color="auto"/>
              </w:divBdr>
              <w:divsChild>
                <w:div w:id="12182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06671">
      <w:bodyDiv w:val="1"/>
      <w:marLeft w:val="0"/>
      <w:marRight w:val="0"/>
      <w:marTop w:val="0"/>
      <w:marBottom w:val="0"/>
      <w:divBdr>
        <w:top w:val="none" w:sz="0" w:space="0" w:color="auto"/>
        <w:left w:val="none" w:sz="0" w:space="0" w:color="auto"/>
        <w:bottom w:val="none" w:sz="0" w:space="0" w:color="auto"/>
        <w:right w:val="none" w:sz="0" w:space="0" w:color="auto"/>
      </w:divBdr>
      <w:divsChild>
        <w:div w:id="10646998">
          <w:marLeft w:val="0"/>
          <w:marRight w:val="0"/>
          <w:marTop w:val="0"/>
          <w:marBottom w:val="0"/>
          <w:divBdr>
            <w:top w:val="none" w:sz="0" w:space="0" w:color="auto"/>
            <w:left w:val="none" w:sz="0" w:space="0" w:color="auto"/>
            <w:bottom w:val="none" w:sz="0" w:space="0" w:color="auto"/>
            <w:right w:val="none" w:sz="0" w:space="0" w:color="auto"/>
          </w:divBdr>
          <w:divsChild>
            <w:div w:id="1176765400">
              <w:marLeft w:val="0"/>
              <w:marRight w:val="0"/>
              <w:marTop w:val="0"/>
              <w:marBottom w:val="0"/>
              <w:divBdr>
                <w:top w:val="none" w:sz="0" w:space="0" w:color="auto"/>
                <w:left w:val="none" w:sz="0" w:space="0" w:color="auto"/>
                <w:bottom w:val="none" w:sz="0" w:space="0" w:color="auto"/>
                <w:right w:val="none" w:sz="0" w:space="0" w:color="auto"/>
              </w:divBdr>
              <w:divsChild>
                <w:div w:id="20425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78170">
      <w:bodyDiv w:val="1"/>
      <w:marLeft w:val="0"/>
      <w:marRight w:val="0"/>
      <w:marTop w:val="0"/>
      <w:marBottom w:val="0"/>
      <w:divBdr>
        <w:top w:val="none" w:sz="0" w:space="0" w:color="auto"/>
        <w:left w:val="none" w:sz="0" w:space="0" w:color="auto"/>
        <w:bottom w:val="none" w:sz="0" w:space="0" w:color="auto"/>
        <w:right w:val="none" w:sz="0" w:space="0" w:color="auto"/>
      </w:divBdr>
      <w:divsChild>
        <w:div w:id="18360667">
          <w:marLeft w:val="0"/>
          <w:marRight w:val="0"/>
          <w:marTop w:val="0"/>
          <w:marBottom w:val="0"/>
          <w:divBdr>
            <w:top w:val="none" w:sz="0" w:space="0" w:color="auto"/>
            <w:left w:val="none" w:sz="0" w:space="0" w:color="auto"/>
            <w:bottom w:val="none" w:sz="0" w:space="0" w:color="auto"/>
            <w:right w:val="none" w:sz="0" w:space="0" w:color="auto"/>
          </w:divBdr>
          <w:divsChild>
            <w:div w:id="1575552347">
              <w:marLeft w:val="0"/>
              <w:marRight w:val="0"/>
              <w:marTop w:val="0"/>
              <w:marBottom w:val="0"/>
              <w:divBdr>
                <w:top w:val="none" w:sz="0" w:space="0" w:color="auto"/>
                <w:left w:val="none" w:sz="0" w:space="0" w:color="auto"/>
                <w:bottom w:val="none" w:sz="0" w:space="0" w:color="auto"/>
                <w:right w:val="none" w:sz="0" w:space="0" w:color="auto"/>
              </w:divBdr>
              <w:divsChild>
                <w:div w:id="909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88542">
      <w:bodyDiv w:val="1"/>
      <w:marLeft w:val="0"/>
      <w:marRight w:val="0"/>
      <w:marTop w:val="0"/>
      <w:marBottom w:val="0"/>
      <w:divBdr>
        <w:top w:val="none" w:sz="0" w:space="0" w:color="auto"/>
        <w:left w:val="none" w:sz="0" w:space="0" w:color="auto"/>
        <w:bottom w:val="none" w:sz="0" w:space="0" w:color="auto"/>
        <w:right w:val="none" w:sz="0" w:space="0" w:color="auto"/>
      </w:divBdr>
      <w:divsChild>
        <w:div w:id="1198468281">
          <w:marLeft w:val="0"/>
          <w:marRight w:val="0"/>
          <w:marTop w:val="0"/>
          <w:marBottom w:val="0"/>
          <w:divBdr>
            <w:top w:val="none" w:sz="0" w:space="0" w:color="auto"/>
            <w:left w:val="none" w:sz="0" w:space="0" w:color="auto"/>
            <w:bottom w:val="none" w:sz="0" w:space="0" w:color="auto"/>
            <w:right w:val="none" w:sz="0" w:space="0" w:color="auto"/>
          </w:divBdr>
          <w:divsChild>
            <w:div w:id="1698850696">
              <w:marLeft w:val="0"/>
              <w:marRight w:val="0"/>
              <w:marTop w:val="0"/>
              <w:marBottom w:val="0"/>
              <w:divBdr>
                <w:top w:val="none" w:sz="0" w:space="0" w:color="auto"/>
                <w:left w:val="none" w:sz="0" w:space="0" w:color="auto"/>
                <w:bottom w:val="none" w:sz="0" w:space="0" w:color="auto"/>
                <w:right w:val="none" w:sz="0" w:space="0" w:color="auto"/>
              </w:divBdr>
              <w:divsChild>
                <w:div w:id="71126271">
                  <w:marLeft w:val="0"/>
                  <w:marRight w:val="0"/>
                  <w:marTop w:val="0"/>
                  <w:marBottom w:val="0"/>
                  <w:divBdr>
                    <w:top w:val="none" w:sz="0" w:space="0" w:color="auto"/>
                    <w:left w:val="none" w:sz="0" w:space="0" w:color="auto"/>
                    <w:bottom w:val="none" w:sz="0" w:space="0" w:color="auto"/>
                    <w:right w:val="none" w:sz="0" w:space="0" w:color="auto"/>
                  </w:divBdr>
                </w:div>
              </w:divsChild>
            </w:div>
            <w:div w:id="2050301459">
              <w:marLeft w:val="0"/>
              <w:marRight w:val="0"/>
              <w:marTop w:val="0"/>
              <w:marBottom w:val="0"/>
              <w:divBdr>
                <w:top w:val="none" w:sz="0" w:space="0" w:color="auto"/>
                <w:left w:val="none" w:sz="0" w:space="0" w:color="auto"/>
                <w:bottom w:val="none" w:sz="0" w:space="0" w:color="auto"/>
                <w:right w:val="none" w:sz="0" w:space="0" w:color="auto"/>
              </w:divBdr>
              <w:divsChild>
                <w:div w:id="18570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8554">
          <w:marLeft w:val="0"/>
          <w:marRight w:val="0"/>
          <w:marTop w:val="0"/>
          <w:marBottom w:val="0"/>
          <w:divBdr>
            <w:top w:val="none" w:sz="0" w:space="0" w:color="auto"/>
            <w:left w:val="none" w:sz="0" w:space="0" w:color="auto"/>
            <w:bottom w:val="none" w:sz="0" w:space="0" w:color="auto"/>
            <w:right w:val="none" w:sz="0" w:space="0" w:color="auto"/>
          </w:divBdr>
          <w:divsChild>
            <w:div w:id="847215779">
              <w:marLeft w:val="0"/>
              <w:marRight w:val="0"/>
              <w:marTop w:val="0"/>
              <w:marBottom w:val="0"/>
              <w:divBdr>
                <w:top w:val="none" w:sz="0" w:space="0" w:color="auto"/>
                <w:left w:val="none" w:sz="0" w:space="0" w:color="auto"/>
                <w:bottom w:val="none" w:sz="0" w:space="0" w:color="auto"/>
                <w:right w:val="none" w:sz="0" w:space="0" w:color="auto"/>
              </w:divBdr>
              <w:divsChild>
                <w:div w:id="126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0437">
      <w:bodyDiv w:val="1"/>
      <w:marLeft w:val="0"/>
      <w:marRight w:val="0"/>
      <w:marTop w:val="0"/>
      <w:marBottom w:val="0"/>
      <w:divBdr>
        <w:top w:val="none" w:sz="0" w:space="0" w:color="auto"/>
        <w:left w:val="none" w:sz="0" w:space="0" w:color="auto"/>
        <w:bottom w:val="none" w:sz="0" w:space="0" w:color="auto"/>
        <w:right w:val="none" w:sz="0" w:space="0" w:color="auto"/>
      </w:divBdr>
    </w:div>
    <w:div w:id="758982115">
      <w:bodyDiv w:val="1"/>
      <w:marLeft w:val="0"/>
      <w:marRight w:val="0"/>
      <w:marTop w:val="0"/>
      <w:marBottom w:val="0"/>
      <w:divBdr>
        <w:top w:val="none" w:sz="0" w:space="0" w:color="auto"/>
        <w:left w:val="none" w:sz="0" w:space="0" w:color="auto"/>
        <w:bottom w:val="none" w:sz="0" w:space="0" w:color="auto"/>
        <w:right w:val="none" w:sz="0" w:space="0" w:color="auto"/>
      </w:divBdr>
      <w:divsChild>
        <w:div w:id="1341005934">
          <w:marLeft w:val="0"/>
          <w:marRight w:val="0"/>
          <w:marTop w:val="0"/>
          <w:marBottom w:val="0"/>
          <w:divBdr>
            <w:top w:val="none" w:sz="0" w:space="0" w:color="auto"/>
            <w:left w:val="none" w:sz="0" w:space="0" w:color="auto"/>
            <w:bottom w:val="none" w:sz="0" w:space="0" w:color="auto"/>
            <w:right w:val="none" w:sz="0" w:space="0" w:color="auto"/>
          </w:divBdr>
          <w:divsChild>
            <w:div w:id="265578712">
              <w:marLeft w:val="0"/>
              <w:marRight w:val="0"/>
              <w:marTop w:val="0"/>
              <w:marBottom w:val="0"/>
              <w:divBdr>
                <w:top w:val="none" w:sz="0" w:space="0" w:color="auto"/>
                <w:left w:val="none" w:sz="0" w:space="0" w:color="auto"/>
                <w:bottom w:val="none" w:sz="0" w:space="0" w:color="auto"/>
                <w:right w:val="none" w:sz="0" w:space="0" w:color="auto"/>
              </w:divBdr>
              <w:divsChild>
                <w:div w:id="12925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99514">
      <w:bodyDiv w:val="1"/>
      <w:marLeft w:val="0"/>
      <w:marRight w:val="0"/>
      <w:marTop w:val="0"/>
      <w:marBottom w:val="0"/>
      <w:divBdr>
        <w:top w:val="none" w:sz="0" w:space="0" w:color="auto"/>
        <w:left w:val="none" w:sz="0" w:space="0" w:color="auto"/>
        <w:bottom w:val="none" w:sz="0" w:space="0" w:color="auto"/>
        <w:right w:val="none" w:sz="0" w:space="0" w:color="auto"/>
      </w:divBdr>
    </w:div>
    <w:div w:id="768356205">
      <w:bodyDiv w:val="1"/>
      <w:marLeft w:val="0"/>
      <w:marRight w:val="0"/>
      <w:marTop w:val="0"/>
      <w:marBottom w:val="0"/>
      <w:divBdr>
        <w:top w:val="none" w:sz="0" w:space="0" w:color="auto"/>
        <w:left w:val="none" w:sz="0" w:space="0" w:color="auto"/>
        <w:bottom w:val="none" w:sz="0" w:space="0" w:color="auto"/>
        <w:right w:val="none" w:sz="0" w:space="0" w:color="auto"/>
      </w:divBdr>
      <w:divsChild>
        <w:div w:id="949243617">
          <w:marLeft w:val="0"/>
          <w:marRight w:val="0"/>
          <w:marTop w:val="0"/>
          <w:marBottom w:val="0"/>
          <w:divBdr>
            <w:top w:val="none" w:sz="0" w:space="0" w:color="auto"/>
            <w:left w:val="none" w:sz="0" w:space="0" w:color="auto"/>
            <w:bottom w:val="none" w:sz="0" w:space="0" w:color="auto"/>
            <w:right w:val="none" w:sz="0" w:space="0" w:color="auto"/>
          </w:divBdr>
          <w:divsChild>
            <w:div w:id="575628290">
              <w:marLeft w:val="0"/>
              <w:marRight w:val="0"/>
              <w:marTop w:val="0"/>
              <w:marBottom w:val="0"/>
              <w:divBdr>
                <w:top w:val="none" w:sz="0" w:space="0" w:color="auto"/>
                <w:left w:val="none" w:sz="0" w:space="0" w:color="auto"/>
                <w:bottom w:val="none" w:sz="0" w:space="0" w:color="auto"/>
                <w:right w:val="none" w:sz="0" w:space="0" w:color="auto"/>
              </w:divBdr>
              <w:divsChild>
                <w:div w:id="6818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8565">
      <w:bodyDiv w:val="1"/>
      <w:marLeft w:val="0"/>
      <w:marRight w:val="0"/>
      <w:marTop w:val="0"/>
      <w:marBottom w:val="0"/>
      <w:divBdr>
        <w:top w:val="none" w:sz="0" w:space="0" w:color="auto"/>
        <w:left w:val="none" w:sz="0" w:space="0" w:color="auto"/>
        <w:bottom w:val="none" w:sz="0" w:space="0" w:color="auto"/>
        <w:right w:val="none" w:sz="0" w:space="0" w:color="auto"/>
      </w:divBdr>
      <w:divsChild>
        <w:div w:id="594871611">
          <w:marLeft w:val="0"/>
          <w:marRight w:val="0"/>
          <w:marTop w:val="0"/>
          <w:marBottom w:val="0"/>
          <w:divBdr>
            <w:top w:val="none" w:sz="0" w:space="0" w:color="auto"/>
            <w:left w:val="none" w:sz="0" w:space="0" w:color="auto"/>
            <w:bottom w:val="none" w:sz="0" w:space="0" w:color="auto"/>
            <w:right w:val="none" w:sz="0" w:space="0" w:color="auto"/>
          </w:divBdr>
          <w:divsChild>
            <w:div w:id="2130660201">
              <w:marLeft w:val="0"/>
              <w:marRight w:val="0"/>
              <w:marTop w:val="0"/>
              <w:marBottom w:val="0"/>
              <w:divBdr>
                <w:top w:val="none" w:sz="0" w:space="0" w:color="auto"/>
                <w:left w:val="none" w:sz="0" w:space="0" w:color="auto"/>
                <w:bottom w:val="none" w:sz="0" w:space="0" w:color="auto"/>
                <w:right w:val="none" w:sz="0" w:space="0" w:color="auto"/>
              </w:divBdr>
              <w:divsChild>
                <w:div w:id="645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6210">
      <w:bodyDiv w:val="1"/>
      <w:marLeft w:val="0"/>
      <w:marRight w:val="0"/>
      <w:marTop w:val="0"/>
      <w:marBottom w:val="0"/>
      <w:divBdr>
        <w:top w:val="none" w:sz="0" w:space="0" w:color="auto"/>
        <w:left w:val="none" w:sz="0" w:space="0" w:color="auto"/>
        <w:bottom w:val="none" w:sz="0" w:space="0" w:color="auto"/>
        <w:right w:val="none" w:sz="0" w:space="0" w:color="auto"/>
      </w:divBdr>
      <w:divsChild>
        <w:div w:id="599876883">
          <w:marLeft w:val="0"/>
          <w:marRight w:val="0"/>
          <w:marTop w:val="0"/>
          <w:marBottom w:val="0"/>
          <w:divBdr>
            <w:top w:val="none" w:sz="0" w:space="0" w:color="auto"/>
            <w:left w:val="none" w:sz="0" w:space="0" w:color="auto"/>
            <w:bottom w:val="none" w:sz="0" w:space="0" w:color="auto"/>
            <w:right w:val="none" w:sz="0" w:space="0" w:color="auto"/>
          </w:divBdr>
          <w:divsChild>
            <w:div w:id="1806191175">
              <w:marLeft w:val="0"/>
              <w:marRight w:val="0"/>
              <w:marTop w:val="0"/>
              <w:marBottom w:val="0"/>
              <w:divBdr>
                <w:top w:val="none" w:sz="0" w:space="0" w:color="auto"/>
                <w:left w:val="none" w:sz="0" w:space="0" w:color="auto"/>
                <w:bottom w:val="none" w:sz="0" w:space="0" w:color="auto"/>
                <w:right w:val="none" w:sz="0" w:space="0" w:color="auto"/>
              </w:divBdr>
              <w:divsChild>
                <w:div w:id="1181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740182">
      <w:bodyDiv w:val="1"/>
      <w:marLeft w:val="0"/>
      <w:marRight w:val="0"/>
      <w:marTop w:val="0"/>
      <w:marBottom w:val="0"/>
      <w:divBdr>
        <w:top w:val="none" w:sz="0" w:space="0" w:color="auto"/>
        <w:left w:val="none" w:sz="0" w:space="0" w:color="auto"/>
        <w:bottom w:val="none" w:sz="0" w:space="0" w:color="auto"/>
        <w:right w:val="none" w:sz="0" w:space="0" w:color="auto"/>
      </w:divBdr>
      <w:divsChild>
        <w:div w:id="1678923199">
          <w:marLeft w:val="0"/>
          <w:marRight w:val="0"/>
          <w:marTop w:val="0"/>
          <w:marBottom w:val="0"/>
          <w:divBdr>
            <w:top w:val="none" w:sz="0" w:space="0" w:color="auto"/>
            <w:left w:val="none" w:sz="0" w:space="0" w:color="auto"/>
            <w:bottom w:val="none" w:sz="0" w:space="0" w:color="auto"/>
            <w:right w:val="none" w:sz="0" w:space="0" w:color="auto"/>
          </w:divBdr>
          <w:divsChild>
            <w:div w:id="569732136">
              <w:marLeft w:val="0"/>
              <w:marRight w:val="0"/>
              <w:marTop w:val="0"/>
              <w:marBottom w:val="0"/>
              <w:divBdr>
                <w:top w:val="none" w:sz="0" w:space="0" w:color="auto"/>
                <w:left w:val="none" w:sz="0" w:space="0" w:color="auto"/>
                <w:bottom w:val="none" w:sz="0" w:space="0" w:color="auto"/>
                <w:right w:val="none" w:sz="0" w:space="0" w:color="auto"/>
              </w:divBdr>
              <w:divsChild>
                <w:div w:id="1540628977">
                  <w:marLeft w:val="0"/>
                  <w:marRight w:val="0"/>
                  <w:marTop w:val="0"/>
                  <w:marBottom w:val="0"/>
                  <w:divBdr>
                    <w:top w:val="none" w:sz="0" w:space="0" w:color="auto"/>
                    <w:left w:val="none" w:sz="0" w:space="0" w:color="auto"/>
                    <w:bottom w:val="none" w:sz="0" w:space="0" w:color="auto"/>
                    <w:right w:val="none" w:sz="0" w:space="0" w:color="auto"/>
                  </w:divBdr>
                </w:div>
              </w:divsChild>
            </w:div>
            <w:div w:id="1335307285">
              <w:marLeft w:val="0"/>
              <w:marRight w:val="0"/>
              <w:marTop w:val="0"/>
              <w:marBottom w:val="0"/>
              <w:divBdr>
                <w:top w:val="none" w:sz="0" w:space="0" w:color="auto"/>
                <w:left w:val="none" w:sz="0" w:space="0" w:color="auto"/>
                <w:bottom w:val="none" w:sz="0" w:space="0" w:color="auto"/>
                <w:right w:val="none" w:sz="0" w:space="0" w:color="auto"/>
              </w:divBdr>
              <w:divsChild>
                <w:div w:id="1299189074">
                  <w:marLeft w:val="0"/>
                  <w:marRight w:val="0"/>
                  <w:marTop w:val="0"/>
                  <w:marBottom w:val="0"/>
                  <w:divBdr>
                    <w:top w:val="none" w:sz="0" w:space="0" w:color="auto"/>
                    <w:left w:val="none" w:sz="0" w:space="0" w:color="auto"/>
                    <w:bottom w:val="none" w:sz="0" w:space="0" w:color="auto"/>
                    <w:right w:val="none" w:sz="0" w:space="0" w:color="auto"/>
                  </w:divBdr>
                  <w:divsChild>
                    <w:div w:id="1489860788">
                      <w:marLeft w:val="0"/>
                      <w:marRight w:val="0"/>
                      <w:marTop w:val="0"/>
                      <w:marBottom w:val="0"/>
                      <w:divBdr>
                        <w:top w:val="none" w:sz="0" w:space="0" w:color="auto"/>
                        <w:left w:val="none" w:sz="0" w:space="0" w:color="auto"/>
                        <w:bottom w:val="none" w:sz="0" w:space="0" w:color="auto"/>
                        <w:right w:val="none" w:sz="0" w:space="0" w:color="auto"/>
                      </w:divBdr>
                    </w:div>
                  </w:divsChild>
                </w:div>
                <w:div w:id="699167978">
                  <w:marLeft w:val="0"/>
                  <w:marRight w:val="0"/>
                  <w:marTop w:val="0"/>
                  <w:marBottom w:val="0"/>
                  <w:divBdr>
                    <w:top w:val="none" w:sz="0" w:space="0" w:color="auto"/>
                    <w:left w:val="none" w:sz="0" w:space="0" w:color="auto"/>
                    <w:bottom w:val="none" w:sz="0" w:space="0" w:color="auto"/>
                    <w:right w:val="none" w:sz="0" w:space="0" w:color="auto"/>
                  </w:divBdr>
                  <w:divsChild>
                    <w:div w:id="224071699">
                      <w:marLeft w:val="0"/>
                      <w:marRight w:val="0"/>
                      <w:marTop w:val="0"/>
                      <w:marBottom w:val="0"/>
                      <w:divBdr>
                        <w:top w:val="none" w:sz="0" w:space="0" w:color="auto"/>
                        <w:left w:val="none" w:sz="0" w:space="0" w:color="auto"/>
                        <w:bottom w:val="none" w:sz="0" w:space="0" w:color="auto"/>
                        <w:right w:val="none" w:sz="0" w:space="0" w:color="auto"/>
                      </w:divBdr>
                    </w:div>
                  </w:divsChild>
                </w:div>
                <w:div w:id="355811816">
                  <w:marLeft w:val="0"/>
                  <w:marRight w:val="0"/>
                  <w:marTop w:val="0"/>
                  <w:marBottom w:val="0"/>
                  <w:divBdr>
                    <w:top w:val="none" w:sz="0" w:space="0" w:color="auto"/>
                    <w:left w:val="none" w:sz="0" w:space="0" w:color="auto"/>
                    <w:bottom w:val="none" w:sz="0" w:space="0" w:color="auto"/>
                    <w:right w:val="none" w:sz="0" w:space="0" w:color="auto"/>
                  </w:divBdr>
                  <w:divsChild>
                    <w:div w:id="1920824102">
                      <w:marLeft w:val="0"/>
                      <w:marRight w:val="0"/>
                      <w:marTop w:val="0"/>
                      <w:marBottom w:val="0"/>
                      <w:divBdr>
                        <w:top w:val="none" w:sz="0" w:space="0" w:color="auto"/>
                        <w:left w:val="none" w:sz="0" w:space="0" w:color="auto"/>
                        <w:bottom w:val="none" w:sz="0" w:space="0" w:color="auto"/>
                        <w:right w:val="none" w:sz="0" w:space="0" w:color="auto"/>
                      </w:divBdr>
                    </w:div>
                  </w:divsChild>
                </w:div>
                <w:div w:id="719136358">
                  <w:marLeft w:val="0"/>
                  <w:marRight w:val="0"/>
                  <w:marTop w:val="0"/>
                  <w:marBottom w:val="0"/>
                  <w:divBdr>
                    <w:top w:val="none" w:sz="0" w:space="0" w:color="auto"/>
                    <w:left w:val="none" w:sz="0" w:space="0" w:color="auto"/>
                    <w:bottom w:val="none" w:sz="0" w:space="0" w:color="auto"/>
                    <w:right w:val="none" w:sz="0" w:space="0" w:color="auto"/>
                  </w:divBdr>
                  <w:divsChild>
                    <w:div w:id="255017106">
                      <w:marLeft w:val="0"/>
                      <w:marRight w:val="0"/>
                      <w:marTop w:val="0"/>
                      <w:marBottom w:val="0"/>
                      <w:divBdr>
                        <w:top w:val="none" w:sz="0" w:space="0" w:color="auto"/>
                        <w:left w:val="none" w:sz="0" w:space="0" w:color="auto"/>
                        <w:bottom w:val="none" w:sz="0" w:space="0" w:color="auto"/>
                        <w:right w:val="none" w:sz="0" w:space="0" w:color="auto"/>
                      </w:divBdr>
                    </w:div>
                  </w:divsChild>
                </w:div>
                <w:div w:id="1727945293">
                  <w:marLeft w:val="0"/>
                  <w:marRight w:val="0"/>
                  <w:marTop w:val="0"/>
                  <w:marBottom w:val="0"/>
                  <w:divBdr>
                    <w:top w:val="none" w:sz="0" w:space="0" w:color="auto"/>
                    <w:left w:val="none" w:sz="0" w:space="0" w:color="auto"/>
                    <w:bottom w:val="none" w:sz="0" w:space="0" w:color="auto"/>
                    <w:right w:val="none" w:sz="0" w:space="0" w:color="auto"/>
                  </w:divBdr>
                  <w:divsChild>
                    <w:div w:id="9627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4609">
              <w:marLeft w:val="0"/>
              <w:marRight w:val="0"/>
              <w:marTop w:val="0"/>
              <w:marBottom w:val="0"/>
              <w:divBdr>
                <w:top w:val="none" w:sz="0" w:space="0" w:color="auto"/>
                <w:left w:val="none" w:sz="0" w:space="0" w:color="auto"/>
                <w:bottom w:val="none" w:sz="0" w:space="0" w:color="auto"/>
                <w:right w:val="none" w:sz="0" w:space="0" w:color="auto"/>
              </w:divBdr>
              <w:divsChild>
                <w:div w:id="731390127">
                  <w:marLeft w:val="0"/>
                  <w:marRight w:val="0"/>
                  <w:marTop w:val="0"/>
                  <w:marBottom w:val="0"/>
                  <w:divBdr>
                    <w:top w:val="none" w:sz="0" w:space="0" w:color="auto"/>
                    <w:left w:val="none" w:sz="0" w:space="0" w:color="auto"/>
                    <w:bottom w:val="none" w:sz="0" w:space="0" w:color="auto"/>
                    <w:right w:val="none" w:sz="0" w:space="0" w:color="auto"/>
                  </w:divBdr>
                </w:div>
              </w:divsChild>
            </w:div>
            <w:div w:id="301279023">
              <w:marLeft w:val="0"/>
              <w:marRight w:val="0"/>
              <w:marTop w:val="0"/>
              <w:marBottom w:val="0"/>
              <w:divBdr>
                <w:top w:val="none" w:sz="0" w:space="0" w:color="auto"/>
                <w:left w:val="none" w:sz="0" w:space="0" w:color="auto"/>
                <w:bottom w:val="none" w:sz="0" w:space="0" w:color="auto"/>
                <w:right w:val="none" w:sz="0" w:space="0" w:color="auto"/>
              </w:divBdr>
              <w:divsChild>
                <w:div w:id="604927325">
                  <w:marLeft w:val="0"/>
                  <w:marRight w:val="0"/>
                  <w:marTop w:val="0"/>
                  <w:marBottom w:val="0"/>
                  <w:divBdr>
                    <w:top w:val="none" w:sz="0" w:space="0" w:color="auto"/>
                    <w:left w:val="none" w:sz="0" w:space="0" w:color="auto"/>
                    <w:bottom w:val="none" w:sz="0" w:space="0" w:color="auto"/>
                    <w:right w:val="none" w:sz="0" w:space="0" w:color="auto"/>
                  </w:divBdr>
                  <w:divsChild>
                    <w:div w:id="1695569930">
                      <w:marLeft w:val="0"/>
                      <w:marRight w:val="0"/>
                      <w:marTop w:val="0"/>
                      <w:marBottom w:val="0"/>
                      <w:divBdr>
                        <w:top w:val="none" w:sz="0" w:space="0" w:color="auto"/>
                        <w:left w:val="none" w:sz="0" w:space="0" w:color="auto"/>
                        <w:bottom w:val="none" w:sz="0" w:space="0" w:color="auto"/>
                        <w:right w:val="none" w:sz="0" w:space="0" w:color="auto"/>
                      </w:divBdr>
                    </w:div>
                  </w:divsChild>
                </w:div>
                <w:div w:id="1572497610">
                  <w:marLeft w:val="0"/>
                  <w:marRight w:val="0"/>
                  <w:marTop w:val="0"/>
                  <w:marBottom w:val="0"/>
                  <w:divBdr>
                    <w:top w:val="none" w:sz="0" w:space="0" w:color="auto"/>
                    <w:left w:val="none" w:sz="0" w:space="0" w:color="auto"/>
                    <w:bottom w:val="none" w:sz="0" w:space="0" w:color="auto"/>
                    <w:right w:val="none" w:sz="0" w:space="0" w:color="auto"/>
                  </w:divBdr>
                  <w:divsChild>
                    <w:div w:id="328487911">
                      <w:marLeft w:val="0"/>
                      <w:marRight w:val="0"/>
                      <w:marTop w:val="0"/>
                      <w:marBottom w:val="0"/>
                      <w:divBdr>
                        <w:top w:val="none" w:sz="0" w:space="0" w:color="auto"/>
                        <w:left w:val="none" w:sz="0" w:space="0" w:color="auto"/>
                        <w:bottom w:val="none" w:sz="0" w:space="0" w:color="auto"/>
                        <w:right w:val="none" w:sz="0" w:space="0" w:color="auto"/>
                      </w:divBdr>
                    </w:div>
                  </w:divsChild>
                </w:div>
                <w:div w:id="1548882274">
                  <w:marLeft w:val="0"/>
                  <w:marRight w:val="0"/>
                  <w:marTop w:val="0"/>
                  <w:marBottom w:val="0"/>
                  <w:divBdr>
                    <w:top w:val="none" w:sz="0" w:space="0" w:color="auto"/>
                    <w:left w:val="none" w:sz="0" w:space="0" w:color="auto"/>
                    <w:bottom w:val="none" w:sz="0" w:space="0" w:color="auto"/>
                    <w:right w:val="none" w:sz="0" w:space="0" w:color="auto"/>
                  </w:divBdr>
                  <w:divsChild>
                    <w:div w:id="862982644">
                      <w:marLeft w:val="0"/>
                      <w:marRight w:val="0"/>
                      <w:marTop w:val="0"/>
                      <w:marBottom w:val="0"/>
                      <w:divBdr>
                        <w:top w:val="none" w:sz="0" w:space="0" w:color="auto"/>
                        <w:left w:val="none" w:sz="0" w:space="0" w:color="auto"/>
                        <w:bottom w:val="none" w:sz="0" w:space="0" w:color="auto"/>
                        <w:right w:val="none" w:sz="0" w:space="0" w:color="auto"/>
                      </w:divBdr>
                    </w:div>
                  </w:divsChild>
                </w:div>
                <w:div w:id="1985768804">
                  <w:marLeft w:val="0"/>
                  <w:marRight w:val="0"/>
                  <w:marTop w:val="0"/>
                  <w:marBottom w:val="0"/>
                  <w:divBdr>
                    <w:top w:val="none" w:sz="0" w:space="0" w:color="auto"/>
                    <w:left w:val="none" w:sz="0" w:space="0" w:color="auto"/>
                    <w:bottom w:val="none" w:sz="0" w:space="0" w:color="auto"/>
                    <w:right w:val="none" w:sz="0" w:space="0" w:color="auto"/>
                  </w:divBdr>
                  <w:divsChild>
                    <w:div w:id="1611204191">
                      <w:marLeft w:val="0"/>
                      <w:marRight w:val="0"/>
                      <w:marTop w:val="0"/>
                      <w:marBottom w:val="0"/>
                      <w:divBdr>
                        <w:top w:val="none" w:sz="0" w:space="0" w:color="auto"/>
                        <w:left w:val="none" w:sz="0" w:space="0" w:color="auto"/>
                        <w:bottom w:val="none" w:sz="0" w:space="0" w:color="auto"/>
                        <w:right w:val="none" w:sz="0" w:space="0" w:color="auto"/>
                      </w:divBdr>
                    </w:div>
                  </w:divsChild>
                </w:div>
                <w:div w:id="1481574604">
                  <w:marLeft w:val="0"/>
                  <w:marRight w:val="0"/>
                  <w:marTop w:val="0"/>
                  <w:marBottom w:val="0"/>
                  <w:divBdr>
                    <w:top w:val="none" w:sz="0" w:space="0" w:color="auto"/>
                    <w:left w:val="none" w:sz="0" w:space="0" w:color="auto"/>
                    <w:bottom w:val="none" w:sz="0" w:space="0" w:color="auto"/>
                    <w:right w:val="none" w:sz="0" w:space="0" w:color="auto"/>
                  </w:divBdr>
                  <w:divsChild>
                    <w:div w:id="7348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5788">
              <w:marLeft w:val="0"/>
              <w:marRight w:val="0"/>
              <w:marTop w:val="0"/>
              <w:marBottom w:val="0"/>
              <w:divBdr>
                <w:top w:val="none" w:sz="0" w:space="0" w:color="auto"/>
                <w:left w:val="none" w:sz="0" w:space="0" w:color="auto"/>
                <w:bottom w:val="none" w:sz="0" w:space="0" w:color="auto"/>
                <w:right w:val="none" w:sz="0" w:space="0" w:color="auto"/>
              </w:divBdr>
              <w:divsChild>
                <w:div w:id="15209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0360">
          <w:marLeft w:val="0"/>
          <w:marRight w:val="0"/>
          <w:marTop w:val="0"/>
          <w:marBottom w:val="0"/>
          <w:divBdr>
            <w:top w:val="none" w:sz="0" w:space="0" w:color="auto"/>
            <w:left w:val="none" w:sz="0" w:space="0" w:color="auto"/>
            <w:bottom w:val="none" w:sz="0" w:space="0" w:color="auto"/>
            <w:right w:val="none" w:sz="0" w:space="0" w:color="auto"/>
          </w:divBdr>
          <w:divsChild>
            <w:div w:id="1798448372">
              <w:marLeft w:val="0"/>
              <w:marRight w:val="0"/>
              <w:marTop w:val="0"/>
              <w:marBottom w:val="0"/>
              <w:divBdr>
                <w:top w:val="none" w:sz="0" w:space="0" w:color="auto"/>
                <w:left w:val="none" w:sz="0" w:space="0" w:color="auto"/>
                <w:bottom w:val="none" w:sz="0" w:space="0" w:color="auto"/>
                <w:right w:val="none" w:sz="0" w:space="0" w:color="auto"/>
              </w:divBdr>
              <w:divsChild>
                <w:div w:id="5022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1437">
      <w:bodyDiv w:val="1"/>
      <w:marLeft w:val="0"/>
      <w:marRight w:val="0"/>
      <w:marTop w:val="0"/>
      <w:marBottom w:val="0"/>
      <w:divBdr>
        <w:top w:val="none" w:sz="0" w:space="0" w:color="auto"/>
        <w:left w:val="none" w:sz="0" w:space="0" w:color="auto"/>
        <w:bottom w:val="none" w:sz="0" w:space="0" w:color="auto"/>
        <w:right w:val="none" w:sz="0" w:space="0" w:color="auto"/>
      </w:divBdr>
      <w:divsChild>
        <w:div w:id="373039130">
          <w:marLeft w:val="360"/>
          <w:marRight w:val="0"/>
          <w:marTop w:val="86"/>
          <w:marBottom w:val="0"/>
          <w:divBdr>
            <w:top w:val="none" w:sz="0" w:space="0" w:color="auto"/>
            <w:left w:val="none" w:sz="0" w:space="0" w:color="auto"/>
            <w:bottom w:val="none" w:sz="0" w:space="0" w:color="auto"/>
            <w:right w:val="none" w:sz="0" w:space="0" w:color="auto"/>
          </w:divBdr>
        </w:div>
        <w:div w:id="263996996">
          <w:marLeft w:val="360"/>
          <w:marRight w:val="0"/>
          <w:marTop w:val="86"/>
          <w:marBottom w:val="0"/>
          <w:divBdr>
            <w:top w:val="none" w:sz="0" w:space="0" w:color="auto"/>
            <w:left w:val="none" w:sz="0" w:space="0" w:color="auto"/>
            <w:bottom w:val="none" w:sz="0" w:space="0" w:color="auto"/>
            <w:right w:val="none" w:sz="0" w:space="0" w:color="auto"/>
          </w:divBdr>
        </w:div>
      </w:divsChild>
    </w:div>
    <w:div w:id="789200799">
      <w:bodyDiv w:val="1"/>
      <w:marLeft w:val="0"/>
      <w:marRight w:val="0"/>
      <w:marTop w:val="0"/>
      <w:marBottom w:val="0"/>
      <w:divBdr>
        <w:top w:val="none" w:sz="0" w:space="0" w:color="auto"/>
        <w:left w:val="none" w:sz="0" w:space="0" w:color="auto"/>
        <w:bottom w:val="none" w:sz="0" w:space="0" w:color="auto"/>
        <w:right w:val="none" w:sz="0" w:space="0" w:color="auto"/>
      </w:divBdr>
      <w:divsChild>
        <w:div w:id="1668054810">
          <w:marLeft w:val="0"/>
          <w:marRight w:val="0"/>
          <w:marTop w:val="0"/>
          <w:marBottom w:val="0"/>
          <w:divBdr>
            <w:top w:val="none" w:sz="0" w:space="0" w:color="auto"/>
            <w:left w:val="none" w:sz="0" w:space="0" w:color="auto"/>
            <w:bottom w:val="none" w:sz="0" w:space="0" w:color="auto"/>
            <w:right w:val="none" w:sz="0" w:space="0" w:color="auto"/>
          </w:divBdr>
          <w:divsChild>
            <w:div w:id="1382708164">
              <w:marLeft w:val="0"/>
              <w:marRight w:val="0"/>
              <w:marTop w:val="0"/>
              <w:marBottom w:val="0"/>
              <w:divBdr>
                <w:top w:val="none" w:sz="0" w:space="0" w:color="auto"/>
                <w:left w:val="none" w:sz="0" w:space="0" w:color="auto"/>
                <w:bottom w:val="none" w:sz="0" w:space="0" w:color="auto"/>
                <w:right w:val="none" w:sz="0" w:space="0" w:color="auto"/>
              </w:divBdr>
              <w:divsChild>
                <w:div w:id="13967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266">
      <w:bodyDiv w:val="1"/>
      <w:marLeft w:val="0"/>
      <w:marRight w:val="0"/>
      <w:marTop w:val="0"/>
      <w:marBottom w:val="0"/>
      <w:divBdr>
        <w:top w:val="none" w:sz="0" w:space="0" w:color="auto"/>
        <w:left w:val="none" w:sz="0" w:space="0" w:color="auto"/>
        <w:bottom w:val="none" w:sz="0" w:space="0" w:color="auto"/>
        <w:right w:val="none" w:sz="0" w:space="0" w:color="auto"/>
      </w:divBdr>
      <w:divsChild>
        <w:div w:id="973799899">
          <w:marLeft w:val="0"/>
          <w:marRight w:val="0"/>
          <w:marTop w:val="0"/>
          <w:marBottom w:val="0"/>
          <w:divBdr>
            <w:top w:val="none" w:sz="0" w:space="0" w:color="auto"/>
            <w:left w:val="none" w:sz="0" w:space="0" w:color="auto"/>
            <w:bottom w:val="none" w:sz="0" w:space="0" w:color="auto"/>
            <w:right w:val="none" w:sz="0" w:space="0" w:color="auto"/>
          </w:divBdr>
          <w:divsChild>
            <w:div w:id="2074086592">
              <w:marLeft w:val="0"/>
              <w:marRight w:val="0"/>
              <w:marTop w:val="0"/>
              <w:marBottom w:val="0"/>
              <w:divBdr>
                <w:top w:val="none" w:sz="0" w:space="0" w:color="auto"/>
                <w:left w:val="none" w:sz="0" w:space="0" w:color="auto"/>
                <w:bottom w:val="none" w:sz="0" w:space="0" w:color="auto"/>
                <w:right w:val="none" w:sz="0" w:space="0" w:color="auto"/>
              </w:divBdr>
              <w:divsChild>
                <w:div w:id="9731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9303">
      <w:bodyDiv w:val="1"/>
      <w:marLeft w:val="0"/>
      <w:marRight w:val="0"/>
      <w:marTop w:val="0"/>
      <w:marBottom w:val="0"/>
      <w:divBdr>
        <w:top w:val="none" w:sz="0" w:space="0" w:color="auto"/>
        <w:left w:val="none" w:sz="0" w:space="0" w:color="auto"/>
        <w:bottom w:val="none" w:sz="0" w:space="0" w:color="auto"/>
        <w:right w:val="none" w:sz="0" w:space="0" w:color="auto"/>
      </w:divBdr>
      <w:divsChild>
        <w:div w:id="1680544647">
          <w:marLeft w:val="0"/>
          <w:marRight w:val="0"/>
          <w:marTop w:val="0"/>
          <w:marBottom w:val="0"/>
          <w:divBdr>
            <w:top w:val="none" w:sz="0" w:space="0" w:color="auto"/>
            <w:left w:val="none" w:sz="0" w:space="0" w:color="auto"/>
            <w:bottom w:val="none" w:sz="0" w:space="0" w:color="auto"/>
            <w:right w:val="none" w:sz="0" w:space="0" w:color="auto"/>
          </w:divBdr>
          <w:divsChild>
            <w:div w:id="502474751">
              <w:marLeft w:val="0"/>
              <w:marRight w:val="0"/>
              <w:marTop w:val="0"/>
              <w:marBottom w:val="0"/>
              <w:divBdr>
                <w:top w:val="none" w:sz="0" w:space="0" w:color="auto"/>
                <w:left w:val="none" w:sz="0" w:space="0" w:color="auto"/>
                <w:bottom w:val="none" w:sz="0" w:space="0" w:color="auto"/>
                <w:right w:val="none" w:sz="0" w:space="0" w:color="auto"/>
              </w:divBdr>
              <w:divsChild>
                <w:div w:id="2215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5696">
      <w:bodyDiv w:val="1"/>
      <w:marLeft w:val="0"/>
      <w:marRight w:val="0"/>
      <w:marTop w:val="0"/>
      <w:marBottom w:val="0"/>
      <w:divBdr>
        <w:top w:val="none" w:sz="0" w:space="0" w:color="auto"/>
        <w:left w:val="none" w:sz="0" w:space="0" w:color="auto"/>
        <w:bottom w:val="none" w:sz="0" w:space="0" w:color="auto"/>
        <w:right w:val="none" w:sz="0" w:space="0" w:color="auto"/>
      </w:divBdr>
      <w:divsChild>
        <w:div w:id="580913891">
          <w:marLeft w:val="0"/>
          <w:marRight w:val="0"/>
          <w:marTop w:val="0"/>
          <w:marBottom w:val="0"/>
          <w:divBdr>
            <w:top w:val="none" w:sz="0" w:space="0" w:color="auto"/>
            <w:left w:val="none" w:sz="0" w:space="0" w:color="auto"/>
            <w:bottom w:val="none" w:sz="0" w:space="0" w:color="auto"/>
            <w:right w:val="none" w:sz="0" w:space="0" w:color="auto"/>
          </w:divBdr>
          <w:divsChild>
            <w:div w:id="243491367">
              <w:marLeft w:val="0"/>
              <w:marRight w:val="0"/>
              <w:marTop w:val="0"/>
              <w:marBottom w:val="0"/>
              <w:divBdr>
                <w:top w:val="none" w:sz="0" w:space="0" w:color="auto"/>
                <w:left w:val="none" w:sz="0" w:space="0" w:color="auto"/>
                <w:bottom w:val="none" w:sz="0" w:space="0" w:color="auto"/>
                <w:right w:val="none" w:sz="0" w:space="0" w:color="auto"/>
              </w:divBdr>
              <w:divsChild>
                <w:div w:id="14130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64815">
      <w:bodyDiv w:val="1"/>
      <w:marLeft w:val="0"/>
      <w:marRight w:val="0"/>
      <w:marTop w:val="0"/>
      <w:marBottom w:val="0"/>
      <w:divBdr>
        <w:top w:val="none" w:sz="0" w:space="0" w:color="auto"/>
        <w:left w:val="none" w:sz="0" w:space="0" w:color="auto"/>
        <w:bottom w:val="none" w:sz="0" w:space="0" w:color="auto"/>
        <w:right w:val="none" w:sz="0" w:space="0" w:color="auto"/>
      </w:divBdr>
    </w:div>
    <w:div w:id="801845174">
      <w:bodyDiv w:val="1"/>
      <w:marLeft w:val="0"/>
      <w:marRight w:val="0"/>
      <w:marTop w:val="0"/>
      <w:marBottom w:val="0"/>
      <w:divBdr>
        <w:top w:val="none" w:sz="0" w:space="0" w:color="auto"/>
        <w:left w:val="none" w:sz="0" w:space="0" w:color="auto"/>
        <w:bottom w:val="none" w:sz="0" w:space="0" w:color="auto"/>
        <w:right w:val="none" w:sz="0" w:space="0" w:color="auto"/>
      </w:divBdr>
      <w:divsChild>
        <w:div w:id="2142184004">
          <w:marLeft w:val="0"/>
          <w:marRight w:val="0"/>
          <w:marTop w:val="0"/>
          <w:marBottom w:val="0"/>
          <w:divBdr>
            <w:top w:val="none" w:sz="0" w:space="0" w:color="auto"/>
            <w:left w:val="none" w:sz="0" w:space="0" w:color="auto"/>
            <w:bottom w:val="none" w:sz="0" w:space="0" w:color="auto"/>
            <w:right w:val="none" w:sz="0" w:space="0" w:color="auto"/>
          </w:divBdr>
          <w:divsChild>
            <w:div w:id="1844779460">
              <w:marLeft w:val="0"/>
              <w:marRight w:val="0"/>
              <w:marTop w:val="0"/>
              <w:marBottom w:val="0"/>
              <w:divBdr>
                <w:top w:val="none" w:sz="0" w:space="0" w:color="auto"/>
                <w:left w:val="none" w:sz="0" w:space="0" w:color="auto"/>
                <w:bottom w:val="none" w:sz="0" w:space="0" w:color="auto"/>
                <w:right w:val="none" w:sz="0" w:space="0" w:color="auto"/>
              </w:divBdr>
              <w:divsChild>
                <w:div w:id="3092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57961">
      <w:bodyDiv w:val="1"/>
      <w:marLeft w:val="0"/>
      <w:marRight w:val="0"/>
      <w:marTop w:val="0"/>
      <w:marBottom w:val="0"/>
      <w:divBdr>
        <w:top w:val="none" w:sz="0" w:space="0" w:color="auto"/>
        <w:left w:val="none" w:sz="0" w:space="0" w:color="auto"/>
        <w:bottom w:val="none" w:sz="0" w:space="0" w:color="auto"/>
        <w:right w:val="none" w:sz="0" w:space="0" w:color="auto"/>
      </w:divBdr>
      <w:divsChild>
        <w:div w:id="733282675">
          <w:marLeft w:val="0"/>
          <w:marRight w:val="0"/>
          <w:marTop w:val="0"/>
          <w:marBottom w:val="0"/>
          <w:divBdr>
            <w:top w:val="none" w:sz="0" w:space="0" w:color="auto"/>
            <w:left w:val="none" w:sz="0" w:space="0" w:color="auto"/>
            <w:bottom w:val="none" w:sz="0" w:space="0" w:color="auto"/>
            <w:right w:val="none" w:sz="0" w:space="0" w:color="auto"/>
          </w:divBdr>
          <w:divsChild>
            <w:div w:id="1153715440">
              <w:marLeft w:val="0"/>
              <w:marRight w:val="0"/>
              <w:marTop w:val="0"/>
              <w:marBottom w:val="0"/>
              <w:divBdr>
                <w:top w:val="none" w:sz="0" w:space="0" w:color="auto"/>
                <w:left w:val="none" w:sz="0" w:space="0" w:color="auto"/>
                <w:bottom w:val="none" w:sz="0" w:space="0" w:color="auto"/>
                <w:right w:val="none" w:sz="0" w:space="0" w:color="auto"/>
              </w:divBdr>
              <w:divsChild>
                <w:div w:id="6414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4389">
      <w:bodyDiv w:val="1"/>
      <w:marLeft w:val="0"/>
      <w:marRight w:val="0"/>
      <w:marTop w:val="0"/>
      <w:marBottom w:val="0"/>
      <w:divBdr>
        <w:top w:val="none" w:sz="0" w:space="0" w:color="auto"/>
        <w:left w:val="none" w:sz="0" w:space="0" w:color="auto"/>
        <w:bottom w:val="none" w:sz="0" w:space="0" w:color="auto"/>
        <w:right w:val="none" w:sz="0" w:space="0" w:color="auto"/>
      </w:divBdr>
    </w:div>
    <w:div w:id="807430803">
      <w:bodyDiv w:val="1"/>
      <w:marLeft w:val="0"/>
      <w:marRight w:val="0"/>
      <w:marTop w:val="0"/>
      <w:marBottom w:val="0"/>
      <w:divBdr>
        <w:top w:val="none" w:sz="0" w:space="0" w:color="auto"/>
        <w:left w:val="none" w:sz="0" w:space="0" w:color="auto"/>
        <w:bottom w:val="none" w:sz="0" w:space="0" w:color="auto"/>
        <w:right w:val="none" w:sz="0" w:space="0" w:color="auto"/>
      </w:divBdr>
      <w:divsChild>
        <w:div w:id="417363831">
          <w:marLeft w:val="0"/>
          <w:marRight w:val="0"/>
          <w:marTop w:val="0"/>
          <w:marBottom w:val="0"/>
          <w:divBdr>
            <w:top w:val="none" w:sz="0" w:space="0" w:color="auto"/>
            <w:left w:val="none" w:sz="0" w:space="0" w:color="auto"/>
            <w:bottom w:val="none" w:sz="0" w:space="0" w:color="auto"/>
            <w:right w:val="none" w:sz="0" w:space="0" w:color="auto"/>
          </w:divBdr>
          <w:divsChild>
            <w:div w:id="283655206">
              <w:marLeft w:val="0"/>
              <w:marRight w:val="0"/>
              <w:marTop w:val="0"/>
              <w:marBottom w:val="0"/>
              <w:divBdr>
                <w:top w:val="none" w:sz="0" w:space="0" w:color="auto"/>
                <w:left w:val="none" w:sz="0" w:space="0" w:color="auto"/>
                <w:bottom w:val="none" w:sz="0" w:space="0" w:color="auto"/>
                <w:right w:val="none" w:sz="0" w:space="0" w:color="auto"/>
              </w:divBdr>
              <w:divsChild>
                <w:div w:id="7522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0494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52">
          <w:marLeft w:val="360"/>
          <w:marRight w:val="0"/>
          <w:marTop w:val="86"/>
          <w:marBottom w:val="0"/>
          <w:divBdr>
            <w:top w:val="none" w:sz="0" w:space="0" w:color="auto"/>
            <w:left w:val="none" w:sz="0" w:space="0" w:color="auto"/>
            <w:bottom w:val="none" w:sz="0" w:space="0" w:color="auto"/>
            <w:right w:val="none" w:sz="0" w:space="0" w:color="auto"/>
          </w:divBdr>
        </w:div>
        <w:div w:id="394820823">
          <w:marLeft w:val="360"/>
          <w:marRight w:val="0"/>
          <w:marTop w:val="86"/>
          <w:marBottom w:val="0"/>
          <w:divBdr>
            <w:top w:val="none" w:sz="0" w:space="0" w:color="auto"/>
            <w:left w:val="none" w:sz="0" w:space="0" w:color="auto"/>
            <w:bottom w:val="none" w:sz="0" w:space="0" w:color="auto"/>
            <w:right w:val="none" w:sz="0" w:space="0" w:color="auto"/>
          </w:divBdr>
        </w:div>
        <w:div w:id="4478041">
          <w:marLeft w:val="360"/>
          <w:marRight w:val="0"/>
          <w:marTop w:val="86"/>
          <w:marBottom w:val="0"/>
          <w:divBdr>
            <w:top w:val="none" w:sz="0" w:space="0" w:color="auto"/>
            <w:left w:val="none" w:sz="0" w:space="0" w:color="auto"/>
            <w:bottom w:val="none" w:sz="0" w:space="0" w:color="auto"/>
            <w:right w:val="none" w:sz="0" w:space="0" w:color="auto"/>
          </w:divBdr>
        </w:div>
        <w:div w:id="527448663">
          <w:marLeft w:val="360"/>
          <w:marRight w:val="0"/>
          <w:marTop w:val="86"/>
          <w:marBottom w:val="0"/>
          <w:divBdr>
            <w:top w:val="none" w:sz="0" w:space="0" w:color="auto"/>
            <w:left w:val="none" w:sz="0" w:space="0" w:color="auto"/>
            <w:bottom w:val="none" w:sz="0" w:space="0" w:color="auto"/>
            <w:right w:val="none" w:sz="0" w:space="0" w:color="auto"/>
          </w:divBdr>
        </w:div>
      </w:divsChild>
    </w:div>
    <w:div w:id="812676478">
      <w:bodyDiv w:val="1"/>
      <w:marLeft w:val="0"/>
      <w:marRight w:val="0"/>
      <w:marTop w:val="0"/>
      <w:marBottom w:val="0"/>
      <w:divBdr>
        <w:top w:val="none" w:sz="0" w:space="0" w:color="auto"/>
        <w:left w:val="none" w:sz="0" w:space="0" w:color="auto"/>
        <w:bottom w:val="none" w:sz="0" w:space="0" w:color="auto"/>
        <w:right w:val="none" w:sz="0" w:space="0" w:color="auto"/>
      </w:divBdr>
    </w:div>
    <w:div w:id="816454314">
      <w:bodyDiv w:val="1"/>
      <w:marLeft w:val="0"/>
      <w:marRight w:val="0"/>
      <w:marTop w:val="0"/>
      <w:marBottom w:val="0"/>
      <w:divBdr>
        <w:top w:val="none" w:sz="0" w:space="0" w:color="auto"/>
        <w:left w:val="none" w:sz="0" w:space="0" w:color="auto"/>
        <w:bottom w:val="none" w:sz="0" w:space="0" w:color="auto"/>
        <w:right w:val="none" w:sz="0" w:space="0" w:color="auto"/>
      </w:divBdr>
      <w:divsChild>
        <w:div w:id="2120752978">
          <w:marLeft w:val="0"/>
          <w:marRight w:val="0"/>
          <w:marTop w:val="0"/>
          <w:marBottom w:val="0"/>
          <w:divBdr>
            <w:top w:val="none" w:sz="0" w:space="0" w:color="auto"/>
            <w:left w:val="none" w:sz="0" w:space="0" w:color="auto"/>
            <w:bottom w:val="none" w:sz="0" w:space="0" w:color="auto"/>
            <w:right w:val="none" w:sz="0" w:space="0" w:color="auto"/>
          </w:divBdr>
          <w:divsChild>
            <w:div w:id="1087045772">
              <w:marLeft w:val="0"/>
              <w:marRight w:val="0"/>
              <w:marTop w:val="0"/>
              <w:marBottom w:val="0"/>
              <w:divBdr>
                <w:top w:val="none" w:sz="0" w:space="0" w:color="auto"/>
                <w:left w:val="none" w:sz="0" w:space="0" w:color="auto"/>
                <w:bottom w:val="none" w:sz="0" w:space="0" w:color="auto"/>
                <w:right w:val="none" w:sz="0" w:space="0" w:color="auto"/>
              </w:divBdr>
              <w:divsChild>
                <w:div w:id="3049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8905">
      <w:bodyDiv w:val="1"/>
      <w:marLeft w:val="0"/>
      <w:marRight w:val="0"/>
      <w:marTop w:val="0"/>
      <w:marBottom w:val="0"/>
      <w:divBdr>
        <w:top w:val="none" w:sz="0" w:space="0" w:color="auto"/>
        <w:left w:val="none" w:sz="0" w:space="0" w:color="auto"/>
        <w:bottom w:val="none" w:sz="0" w:space="0" w:color="auto"/>
        <w:right w:val="none" w:sz="0" w:space="0" w:color="auto"/>
      </w:divBdr>
      <w:divsChild>
        <w:div w:id="1375353367">
          <w:marLeft w:val="0"/>
          <w:marRight w:val="0"/>
          <w:marTop w:val="0"/>
          <w:marBottom w:val="0"/>
          <w:divBdr>
            <w:top w:val="none" w:sz="0" w:space="0" w:color="auto"/>
            <w:left w:val="none" w:sz="0" w:space="0" w:color="auto"/>
            <w:bottom w:val="none" w:sz="0" w:space="0" w:color="auto"/>
            <w:right w:val="none" w:sz="0" w:space="0" w:color="auto"/>
          </w:divBdr>
          <w:divsChild>
            <w:div w:id="90400203">
              <w:marLeft w:val="0"/>
              <w:marRight w:val="0"/>
              <w:marTop w:val="0"/>
              <w:marBottom w:val="0"/>
              <w:divBdr>
                <w:top w:val="none" w:sz="0" w:space="0" w:color="auto"/>
                <w:left w:val="none" w:sz="0" w:space="0" w:color="auto"/>
                <w:bottom w:val="none" w:sz="0" w:space="0" w:color="auto"/>
                <w:right w:val="none" w:sz="0" w:space="0" w:color="auto"/>
              </w:divBdr>
              <w:divsChild>
                <w:div w:id="21027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70008">
      <w:bodyDiv w:val="1"/>
      <w:marLeft w:val="0"/>
      <w:marRight w:val="0"/>
      <w:marTop w:val="0"/>
      <w:marBottom w:val="0"/>
      <w:divBdr>
        <w:top w:val="none" w:sz="0" w:space="0" w:color="auto"/>
        <w:left w:val="none" w:sz="0" w:space="0" w:color="auto"/>
        <w:bottom w:val="none" w:sz="0" w:space="0" w:color="auto"/>
        <w:right w:val="none" w:sz="0" w:space="0" w:color="auto"/>
      </w:divBdr>
      <w:divsChild>
        <w:div w:id="620652629">
          <w:marLeft w:val="360"/>
          <w:marRight w:val="0"/>
          <w:marTop w:val="86"/>
          <w:marBottom w:val="0"/>
          <w:divBdr>
            <w:top w:val="none" w:sz="0" w:space="0" w:color="auto"/>
            <w:left w:val="none" w:sz="0" w:space="0" w:color="auto"/>
            <w:bottom w:val="none" w:sz="0" w:space="0" w:color="auto"/>
            <w:right w:val="none" w:sz="0" w:space="0" w:color="auto"/>
          </w:divBdr>
        </w:div>
        <w:div w:id="474032638">
          <w:marLeft w:val="360"/>
          <w:marRight w:val="0"/>
          <w:marTop w:val="86"/>
          <w:marBottom w:val="0"/>
          <w:divBdr>
            <w:top w:val="none" w:sz="0" w:space="0" w:color="auto"/>
            <w:left w:val="none" w:sz="0" w:space="0" w:color="auto"/>
            <w:bottom w:val="none" w:sz="0" w:space="0" w:color="auto"/>
            <w:right w:val="none" w:sz="0" w:space="0" w:color="auto"/>
          </w:divBdr>
        </w:div>
        <w:div w:id="1455099289">
          <w:marLeft w:val="360"/>
          <w:marRight w:val="0"/>
          <w:marTop w:val="86"/>
          <w:marBottom w:val="0"/>
          <w:divBdr>
            <w:top w:val="none" w:sz="0" w:space="0" w:color="auto"/>
            <w:left w:val="none" w:sz="0" w:space="0" w:color="auto"/>
            <w:bottom w:val="none" w:sz="0" w:space="0" w:color="auto"/>
            <w:right w:val="none" w:sz="0" w:space="0" w:color="auto"/>
          </w:divBdr>
        </w:div>
        <w:div w:id="1479767817">
          <w:marLeft w:val="360"/>
          <w:marRight w:val="0"/>
          <w:marTop w:val="86"/>
          <w:marBottom w:val="0"/>
          <w:divBdr>
            <w:top w:val="none" w:sz="0" w:space="0" w:color="auto"/>
            <w:left w:val="none" w:sz="0" w:space="0" w:color="auto"/>
            <w:bottom w:val="none" w:sz="0" w:space="0" w:color="auto"/>
            <w:right w:val="none" w:sz="0" w:space="0" w:color="auto"/>
          </w:divBdr>
        </w:div>
      </w:divsChild>
    </w:div>
    <w:div w:id="821577088">
      <w:bodyDiv w:val="1"/>
      <w:marLeft w:val="0"/>
      <w:marRight w:val="0"/>
      <w:marTop w:val="0"/>
      <w:marBottom w:val="0"/>
      <w:divBdr>
        <w:top w:val="none" w:sz="0" w:space="0" w:color="auto"/>
        <w:left w:val="none" w:sz="0" w:space="0" w:color="auto"/>
        <w:bottom w:val="none" w:sz="0" w:space="0" w:color="auto"/>
        <w:right w:val="none" w:sz="0" w:space="0" w:color="auto"/>
      </w:divBdr>
      <w:divsChild>
        <w:div w:id="1484465736">
          <w:marLeft w:val="0"/>
          <w:marRight w:val="0"/>
          <w:marTop w:val="0"/>
          <w:marBottom w:val="0"/>
          <w:divBdr>
            <w:top w:val="none" w:sz="0" w:space="0" w:color="auto"/>
            <w:left w:val="none" w:sz="0" w:space="0" w:color="auto"/>
            <w:bottom w:val="none" w:sz="0" w:space="0" w:color="auto"/>
            <w:right w:val="none" w:sz="0" w:space="0" w:color="auto"/>
          </w:divBdr>
          <w:divsChild>
            <w:div w:id="1017002247">
              <w:marLeft w:val="0"/>
              <w:marRight w:val="0"/>
              <w:marTop w:val="0"/>
              <w:marBottom w:val="0"/>
              <w:divBdr>
                <w:top w:val="none" w:sz="0" w:space="0" w:color="auto"/>
                <w:left w:val="none" w:sz="0" w:space="0" w:color="auto"/>
                <w:bottom w:val="none" w:sz="0" w:space="0" w:color="auto"/>
                <w:right w:val="none" w:sz="0" w:space="0" w:color="auto"/>
              </w:divBdr>
              <w:divsChild>
                <w:div w:id="17683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6329">
      <w:bodyDiv w:val="1"/>
      <w:marLeft w:val="0"/>
      <w:marRight w:val="0"/>
      <w:marTop w:val="0"/>
      <w:marBottom w:val="0"/>
      <w:divBdr>
        <w:top w:val="none" w:sz="0" w:space="0" w:color="auto"/>
        <w:left w:val="none" w:sz="0" w:space="0" w:color="auto"/>
        <w:bottom w:val="none" w:sz="0" w:space="0" w:color="auto"/>
        <w:right w:val="none" w:sz="0" w:space="0" w:color="auto"/>
      </w:divBdr>
      <w:divsChild>
        <w:div w:id="1359770039">
          <w:marLeft w:val="0"/>
          <w:marRight w:val="0"/>
          <w:marTop w:val="0"/>
          <w:marBottom w:val="0"/>
          <w:divBdr>
            <w:top w:val="none" w:sz="0" w:space="0" w:color="auto"/>
            <w:left w:val="none" w:sz="0" w:space="0" w:color="auto"/>
            <w:bottom w:val="none" w:sz="0" w:space="0" w:color="auto"/>
            <w:right w:val="none" w:sz="0" w:space="0" w:color="auto"/>
          </w:divBdr>
          <w:divsChild>
            <w:div w:id="12196825">
              <w:marLeft w:val="0"/>
              <w:marRight w:val="0"/>
              <w:marTop w:val="0"/>
              <w:marBottom w:val="0"/>
              <w:divBdr>
                <w:top w:val="none" w:sz="0" w:space="0" w:color="auto"/>
                <w:left w:val="none" w:sz="0" w:space="0" w:color="auto"/>
                <w:bottom w:val="none" w:sz="0" w:space="0" w:color="auto"/>
                <w:right w:val="none" w:sz="0" w:space="0" w:color="auto"/>
              </w:divBdr>
              <w:divsChild>
                <w:div w:id="15454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697">
      <w:bodyDiv w:val="1"/>
      <w:marLeft w:val="0"/>
      <w:marRight w:val="0"/>
      <w:marTop w:val="0"/>
      <w:marBottom w:val="0"/>
      <w:divBdr>
        <w:top w:val="none" w:sz="0" w:space="0" w:color="auto"/>
        <w:left w:val="none" w:sz="0" w:space="0" w:color="auto"/>
        <w:bottom w:val="none" w:sz="0" w:space="0" w:color="auto"/>
        <w:right w:val="none" w:sz="0" w:space="0" w:color="auto"/>
      </w:divBdr>
      <w:divsChild>
        <w:div w:id="1708984582">
          <w:marLeft w:val="0"/>
          <w:marRight w:val="0"/>
          <w:marTop w:val="0"/>
          <w:marBottom w:val="0"/>
          <w:divBdr>
            <w:top w:val="none" w:sz="0" w:space="0" w:color="auto"/>
            <w:left w:val="none" w:sz="0" w:space="0" w:color="auto"/>
            <w:bottom w:val="none" w:sz="0" w:space="0" w:color="auto"/>
            <w:right w:val="none" w:sz="0" w:space="0" w:color="auto"/>
          </w:divBdr>
          <w:divsChild>
            <w:div w:id="368651897">
              <w:marLeft w:val="0"/>
              <w:marRight w:val="0"/>
              <w:marTop w:val="0"/>
              <w:marBottom w:val="0"/>
              <w:divBdr>
                <w:top w:val="none" w:sz="0" w:space="0" w:color="auto"/>
                <w:left w:val="none" w:sz="0" w:space="0" w:color="auto"/>
                <w:bottom w:val="none" w:sz="0" w:space="0" w:color="auto"/>
                <w:right w:val="none" w:sz="0" w:space="0" w:color="auto"/>
              </w:divBdr>
              <w:divsChild>
                <w:div w:id="17046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6530">
      <w:bodyDiv w:val="1"/>
      <w:marLeft w:val="0"/>
      <w:marRight w:val="0"/>
      <w:marTop w:val="0"/>
      <w:marBottom w:val="0"/>
      <w:divBdr>
        <w:top w:val="none" w:sz="0" w:space="0" w:color="auto"/>
        <w:left w:val="none" w:sz="0" w:space="0" w:color="auto"/>
        <w:bottom w:val="none" w:sz="0" w:space="0" w:color="auto"/>
        <w:right w:val="none" w:sz="0" w:space="0" w:color="auto"/>
      </w:divBdr>
      <w:divsChild>
        <w:div w:id="277032394">
          <w:marLeft w:val="0"/>
          <w:marRight w:val="0"/>
          <w:marTop w:val="0"/>
          <w:marBottom w:val="0"/>
          <w:divBdr>
            <w:top w:val="none" w:sz="0" w:space="0" w:color="auto"/>
            <w:left w:val="none" w:sz="0" w:space="0" w:color="auto"/>
            <w:bottom w:val="none" w:sz="0" w:space="0" w:color="auto"/>
            <w:right w:val="none" w:sz="0" w:space="0" w:color="auto"/>
          </w:divBdr>
          <w:divsChild>
            <w:div w:id="678587103">
              <w:marLeft w:val="0"/>
              <w:marRight w:val="0"/>
              <w:marTop w:val="0"/>
              <w:marBottom w:val="0"/>
              <w:divBdr>
                <w:top w:val="none" w:sz="0" w:space="0" w:color="auto"/>
                <w:left w:val="none" w:sz="0" w:space="0" w:color="auto"/>
                <w:bottom w:val="none" w:sz="0" w:space="0" w:color="auto"/>
                <w:right w:val="none" w:sz="0" w:space="0" w:color="auto"/>
              </w:divBdr>
              <w:divsChild>
                <w:div w:id="9253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2384">
      <w:bodyDiv w:val="1"/>
      <w:marLeft w:val="0"/>
      <w:marRight w:val="0"/>
      <w:marTop w:val="0"/>
      <w:marBottom w:val="0"/>
      <w:divBdr>
        <w:top w:val="none" w:sz="0" w:space="0" w:color="auto"/>
        <w:left w:val="none" w:sz="0" w:space="0" w:color="auto"/>
        <w:bottom w:val="none" w:sz="0" w:space="0" w:color="auto"/>
        <w:right w:val="none" w:sz="0" w:space="0" w:color="auto"/>
      </w:divBdr>
      <w:divsChild>
        <w:div w:id="1218667572">
          <w:marLeft w:val="0"/>
          <w:marRight w:val="0"/>
          <w:marTop w:val="0"/>
          <w:marBottom w:val="0"/>
          <w:divBdr>
            <w:top w:val="none" w:sz="0" w:space="0" w:color="auto"/>
            <w:left w:val="none" w:sz="0" w:space="0" w:color="auto"/>
            <w:bottom w:val="none" w:sz="0" w:space="0" w:color="auto"/>
            <w:right w:val="none" w:sz="0" w:space="0" w:color="auto"/>
          </w:divBdr>
          <w:divsChild>
            <w:div w:id="1609894437">
              <w:marLeft w:val="0"/>
              <w:marRight w:val="0"/>
              <w:marTop w:val="0"/>
              <w:marBottom w:val="0"/>
              <w:divBdr>
                <w:top w:val="none" w:sz="0" w:space="0" w:color="auto"/>
                <w:left w:val="none" w:sz="0" w:space="0" w:color="auto"/>
                <w:bottom w:val="none" w:sz="0" w:space="0" w:color="auto"/>
                <w:right w:val="none" w:sz="0" w:space="0" w:color="auto"/>
              </w:divBdr>
              <w:divsChild>
                <w:div w:id="9230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49130">
      <w:bodyDiv w:val="1"/>
      <w:marLeft w:val="0"/>
      <w:marRight w:val="0"/>
      <w:marTop w:val="0"/>
      <w:marBottom w:val="0"/>
      <w:divBdr>
        <w:top w:val="none" w:sz="0" w:space="0" w:color="auto"/>
        <w:left w:val="none" w:sz="0" w:space="0" w:color="auto"/>
        <w:bottom w:val="none" w:sz="0" w:space="0" w:color="auto"/>
        <w:right w:val="none" w:sz="0" w:space="0" w:color="auto"/>
      </w:divBdr>
    </w:div>
    <w:div w:id="836921751">
      <w:bodyDiv w:val="1"/>
      <w:marLeft w:val="0"/>
      <w:marRight w:val="0"/>
      <w:marTop w:val="0"/>
      <w:marBottom w:val="0"/>
      <w:divBdr>
        <w:top w:val="none" w:sz="0" w:space="0" w:color="auto"/>
        <w:left w:val="none" w:sz="0" w:space="0" w:color="auto"/>
        <w:bottom w:val="none" w:sz="0" w:space="0" w:color="auto"/>
        <w:right w:val="none" w:sz="0" w:space="0" w:color="auto"/>
      </w:divBdr>
    </w:div>
    <w:div w:id="840005135">
      <w:bodyDiv w:val="1"/>
      <w:marLeft w:val="0"/>
      <w:marRight w:val="0"/>
      <w:marTop w:val="0"/>
      <w:marBottom w:val="0"/>
      <w:divBdr>
        <w:top w:val="none" w:sz="0" w:space="0" w:color="auto"/>
        <w:left w:val="none" w:sz="0" w:space="0" w:color="auto"/>
        <w:bottom w:val="none" w:sz="0" w:space="0" w:color="auto"/>
        <w:right w:val="none" w:sz="0" w:space="0" w:color="auto"/>
      </w:divBdr>
      <w:divsChild>
        <w:div w:id="31806901">
          <w:marLeft w:val="0"/>
          <w:marRight w:val="0"/>
          <w:marTop w:val="0"/>
          <w:marBottom w:val="0"/>
          <w:divBdr>
            <w:top w:val="none" w:sz="0" w:space="0" w:color="auto"/>
            <w:left w:val="none" w:sz="0" w:space="0" w:color="auto"/>
            <w:bottom w:val="none" w:sz="0" w:space="0" w:color="auto"/>
            <w:right w:val="none" w:sz="0" w:space="0" w:color="auto"/>
          </w:divBdr>
          <w:divsChild>
            <w:div w:id="1633320949">
              <w:marLeft w:val="0"/>
              <w:marRight w:val="0"/>
              <w:marTop w:val="0"/>
              <w:marBottom w:val="0"/>
              <w:divBdr>
                <w:top w:val="none" w:sz="0" w:space="0" w:color="auto"/>
                <w:left w:val="none" w:sz="0" w:space="0" w:color="auto"/>
                <w:bottom w:val="none" w:sz="0" w:space="0" w:color="auto"/>
                <w:right w:val="none" w:sz="0" w:space="0" w:color="auto"/>
              </w:divBdr>
              <w:divsChild>
                <w:div w:id="3540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75155">
      <w:bodyDiv w:val="1"/>
      <w:marLeft w:val="0"/>
      <w:marRight w:val="0"/>
      <w:marTop w:val="0"/>
      <w:marBottom w:val="0"/>
      <w:divBdr>
        <w:top w:val="none" w:sz="0" w:space="0" w:color="auto"/>
        <w:left w:val="none" w:sz="0" w:space="0" w:color="auto"/>
        <w:bottom w:val="none" w:sz="0" w:space="0" w:color="auto"/>
        <w:right w:val="none" w:sz="0" w:space="0" w:color="auto"/>
      </w:divBdr>
      <w:divsChild>
        <w:div w:id="999967260">
          <w:marLeft w:val="0"/>
          <w:marRight w:val="0"/>
          <w:marTop w:val="0"/>
          <w:marBottom w:val="0"/>
          <w:divBdr>
            <w:top w:val="none" w:sz="0" w:space="0" w:color="auto"/>
            <w:left w:val="none" w:sz="0" w:space="0" w:color="auto"/>
            <w:bottom w:val="none" w:sz="0" w:space="0" w:color="auto"/>
            <w:right w:val="none" w:sz="0" w:space="0" w:color="auto"/>
          </w:divBdr>
          <w:divsChild>
            <w:div w:id="415438728">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04530">
      <w:bodyDiv w:val="1"/>
      <w:marLeft w:val="0"/>
      <w:marRight w:val="0"/>
      <w:marTop w:val="0"/>
      <w:marBottom w:val="0"/>
      <w:divBdr>
        <w:top w:val="none" w:sz="0" w:space="0" w:color="auto"/>
        <w:left w:val="none" w:sz="0" w:space="0" w:color="auto"/>
        <w:bottom w:val="none" w:sz="0" w:space="0" w:color="auto"/>
        <w:right w:val="none" w:sz="0" w:space="0" w:color="auto"/>
      </w:divBdr>
      <w:divsChild>
        <w:div w:id="1705053870">
          <w:marLeft w:val="0"/>
          <w:marRight w:val="0"/>
          <w:marTop w:val="0"/>
          <w:marBottom w:val="0"/>
          <w:divBdr>
            <w:top w:val="none" w:sz="0" w:space="0" w:color="auto"/>
            <w:left w:val="none" w:sz="0" w:space="0" w:color="auto"/>
            <w:bottom w:val="none" w:sz="0" w:space="0" w:color="auto"/>
            <w:right w:val="none" w:sz="0" w:space="0" w:color="auto"/>
          </w:divBdr>
          <w:divsChild>
            <w:div w:id="1162769298">
              <w:marLeft w:val="0"/>
              <w:marRight w:val="0"/>
              <w:marTop w:val="0"/>
              <w:marBottom w:val="0"/>
              <w:divBdr>
                <w:top w:val="none" w:sz="0" w:space="0" w:color="auto"/>
                <w:left w:val="none" w:sz="0" w:space="0" w:color="auto"/>
                <w:bottom w:val="none" w:sz="0" w:space="0" w:color="auto"/>
                <w:right w:val="none" w:sz="0" w:space="0" w:color="auto"/>
              </w:divBdr>
              <w:divsChild>
                <w:div w:id="2037534140">
                  <w:marLeft w:val="0"/>
                  <w:marRight w:val="0"/>
                  <w:marTop w:val="0"/>
                  <w:marBottom w:val="0"/>
                  <w:divBdr>
                    <w:top w:val="none" w:sz="0" w:space="0" w:color="auto"/>
                    <w:left w:val="none" w:sz="0" w:space="0" w:color="auto"/>
                    <w:bottom w:val="none" w:sz="0" w:space="0" w:color="auto"/>
                    <w:right w:val="none" w:sz="0" w:space="0" w:color="auto"/>
                  </w:divBdr>
                </w:div>
              </w:divsChild>
            </w:div>
            <w:div w:id="107435570">
              <w:marLeft w:val="0"/>
              <w:marRight w:val="0"/>
              <w:marTop w:val="0"/>
              <w:marBottom w:val="0"/>
              <w:divBdr>
                <w:top w:val="none" w:sz="0" w:space="0" w:color="auto"/>
                <w:left w:val="none" w:sz="0" w:space="0" w:color="auto"/>
                <w:bottom w:val="none" w:sz="0" w:space="0" w:color="auto"/>
                <w:right w:val="none" w:sz="0" w:space="0" w:color="auto"/>
              </w:divBdr>
              <w:divsChild>
                <w:div w:id="1306856047">
                  <w:marLeft w:val="0"/>
                  <w:marRight w:val="0"/>
                  <w:marTop w:val="0"/>
                  <w:marBottom w:val="0"/>
                  <w:divBdr>
                    <w:top w:val="none" w:sz="0" w:space="0" w:color="auto"/>
                    <w:left w:val="none" w:sz="0" w:space="0" w:color="auto"/>
                    <w:bottom w:val="none" w:sz="0" w:space="0" w:color="auto"/>
                    <w:right w:val="none" w:sz="0" w:space="0" w:color="auto"/>
                  </w:divBdr>
                </w:div>
                <w:div w:id="13341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40985">
      <w:bodyDiv w:val="1"/>
      <w:marLeft w:val="0"/>
      <w:marRight w:val="0"/>
      <w:marTop w:val="0"/>
      <w:marBottom w:val="0"/>
      <w:divBdr>
        <w:top w:val="none" w:sz="0" w:space="0" w:color="auto"/>
        <w:left w:val="none" w:sz="0" w:space="0" w:color="auto"/>
        <w:bottom w:val="none" w:sz="0" w:space="0" w:color="auto"/>
        <w:right w:val="none" w:sz="0" w:space="0" w:color="auto"/>
      </w:divBdr>
      <w:divsChild>
        <w:div w:id="218790861">
          <w:marLeft w:val="360"/>
          <w:marRight w:val="0"/>
          <w:marTop w:val="86"/>
          <w:marBottom w:val="0"/>
          <w:divBdr>
            <w:top w:val="none" w:sz="0" w:space="0" w:color="auto"/>
            <w:left w:val="none" w:sz="0" w:space="0" w:color="auto"/>
            <w:bottom w:val="none" w:sz="0" w:space="0" w:color="auto"/>
            <w:right w:val="none" w:sz="0" w:space="0" w:color="auto"/>
          </w:divBdr>
        </w:div>
        <w:div w:id="1414206440">
          <w:marLeft w:val="360"/>
          <w:marRight w:val="0"/>
          <w:marTop w:val="86"/>
          <w:marBottom w:val="0"/>
          <w:divBdr>
            <w:top w:val="none" w:sz="0" w:space="0" w:color="auto"/>
            <w:left w:val="none" w:sz="0" w:space="0" w:color="auto"/>
            <w:bottom w:val="none" w:sz="0" w:space="0" w:color="auto"/>
            <w:right w:val="none" w:sz="0" w:space="0" w:color="auto"/>
          </w:divBdr>
        </w:div>
        <w:div w:id="2033339137">
          <w:marLeft w:val="806"/>
          <w:marRight w:val="0"/>
          <w:marTop w:val="86"/>
          <w:marBottom w:val="0"/>
          <w:divBdr>
            <w:top w:val="none" w:sz="0" w:space="0" w:color="auto"/>
            <w:left w:val="none" w:sz="0" w:space="0" w:color="auto"/>
            <w:bottom w:val="none" w:sz="0" w:space="0" w:color="auto"/>
            <w:right w:val="none" w:sz="0" w:space="0" w:color="auto"/>
          </w:divBdr>
        </w:div>
        <w:div w:id="27143178">
          <w:marLeft w:val="806"/>
          <w:marRight w:val="0"/>
          <w:marTop w:val="86"/>
          <w:marBottom w:val="0"/>
          <w:divBdr>
            <w:top w:val="none" w:sz="0" w:space="0" w:color="auto"/>
            <w:left w:val="none" w:sz="0" w:space="0" w:color="auto"/>
            <w:bottom w:val="none" w:sz="0" w:space="0" w:color="auto"/>
            <w:right w:val="none" w:sz="0" w:space="0" w:color="auto"/>
          </w:divBdr>
        </w:div>
        <w:div w:id="1939873785">
          <w:marLeft w:val="806"/>
          <w:marRight w:val="0"/>
          <w:marTop w:val="86"/>
          <w:marBottom w:val="0"/>
          <w:divBdr>
            <w:top w:val="none" w:sz="0" w:space="0" w:color="auto"/>
            <w:left w:val="none" w:sz="0" w:space="0" w:color="auto"/>
            <w:bottom w:val="none" w:sz="0" w:space="0" w:color="auto"/>
            <w:right w:val="none" w:sz="0" w:space="0" w:color="auto"/>
          </w:divBdr>
        </w:div>
      </w:divsChild>
    </w:div>
    <w:div w:id="848258186">
      <w:bodyDiv w:val="1"/>
      <w:marLeft w:val="0"/>
      <w:marRight w:val="0"/>
      <w:marTop w:val="0"/>
      <w:marBottom w:val="0"/>
      <w:divBdr>
        <w:top w:val="none" w:sz="0" w:space="0" w:color="auto"/>
        <w:left w:val="none" w:sz="0" w:space="0" w:color="auto"/>
        <w:bottom w:val="none" w:sz="0" w:space="0" w:color="auto"/>
        <w:right w:val="none" w:sz="0" w:space="0" w:color="auto"/>
      </w:divBdr>
      <w:divsChild>
        <w:div w:id="63920756">
          <w:marLeft w:val="0"/>
          <w:marRight w:val="0"/>
          <w:marTop w:val="0"/>
          <w:marBottom w:val="0"/>
          <w:divBdr>
            <w:top w:val="none" w:sz="0" w:space="0" w:color="auto"/>
            <w:left w:val="none" w:sz="0" w:space="0" w:color="auto"/>
            <w:bottom w:val="none" w:sz="0" w:space="0" w:color="auto"/>
            <w:right w:val="none" w:sz="0" w:space="0" w:color="auto"/>
          </w:divBdr>
          <w:divsChild>
            <w:div w:id="100805395">
              <w:marLeft w:val="0"/>
              <w:marRight w:val="0"/>
              <w:marTop w:val="0"/>
              <w:marBottom w:val="0"/>
              <w:divBdr>
                <w:top w:val="none" w:sz="0" w:space="0" w:color="auto"/>
                <w:left w:val="none" w:sz="0" w:space="0" w:color="auto"/>
                <w:bottom w:val="none" w:sz="0" w:space="0" w:color="auto"/>
                <w:right w:val="none" w:sz="0" w:space="0" w:color="auto"/>
              </w:divBdr>
              <w:divsChild>
                <w:div w:id="555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7427">
      <w:bodyDiv w:val="1"/>
      <w:marLeft w:val="0"/>
      <w:marRight w:val="0"/>
      <w:marTop w:val="0"/>
      <w:marBottom w:val="0"/>
      <w:divBdr>
        <w:top w:val="none" w:sz="0" w:space="0" w:color="auto"/>
        <w:left w:val="none" w:sz="0" w:space="0" w:color="auto"/>
        <w:bottom w:val="none" w:sz="0" w:space="0" w:color="auto"/>
        <w:right w:val="none" w:sz="0" w:space="0" w:color="auto"/>
      </w:divBdr>
    </w:div>
    <w:div w:id="852767037">
      <w:bodyDiv w:val="1"/>
      <w:marLeft w:val="0"/>
      <w:marRight w:val="0"/>
      <w:marTop w:val="0"/>
      <w:marBottom w:val="0"/>
      <w:divBdr>
        <w:top w:val="none" w:sz="0" w:space="0" w:color="auto"/>
        <w:left w:val="none" w:sz="0" w:space="0" w:color="auto"/>
        <w:bottom w:val="none" w:sz="0" w:space="0" w:color="auto"/>
        <w:right w:val="none" w:sz="0" w:space="0" w:color="auto"/>
      </w:divBdr>
      <w:divsChild>
        <w:div w:id="978193637">
          <w:marLeft w:val="0"/>
          <w:marRight w:val="0"/>
          <w:marTop w:val="0"/>
          <w:marBottom w:val="0"/>
          <w:divBdr>
            <w:top w:val="none" w:sz="0" w:space="0" w:color="auto"/>
            <w:left w:val="none" w:sz="0" w:space="0" w:color="auto"/>
            <w:bottom w:val="none" w:sz="0" w:space="0" w:color="auto"/>
            <w:right w:val="none" w:sz="0" w:space="0" w:color="auto"/>
          </w:divBdr>
          <w:divsChild>
            <w:div w:id="1548637745">
              <w:marLeft w:val="0"/>
              <w:marRight w:val="0"/>
              <w:marTop w:val="0"/>
              <w:marBottom w:val="0"/>
              <w:divBdr>
                <w:top w:val="none" w:sz="0" w:space="0" w:color="auto"/>
                <w:left w:val="none" w:sz="0" w:space="0" w:color="auto"/>
                <w:bottom w:val="none" w:sz="0" w:space="0" w:color="auto"/>
                <w:right w:val="none" w:sz="0" w:space="0" w:color="auto"/>
              </w:divBdr>
              <w:divsChild>
                <w:div w:id="1109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04270">
      <w:bodyDiv w:val="1"/>
      <w:marLeft w:val="0"/>
      <w:marRight w:val="0"/>
      <w:marTop w:val="0"/>
      <w:marBottom w:val="0"/>
      <w:divBdr>
        <w:top w:val="none" w:sz="0" w:space="0" w:color="auto"/>
        <w:left w:val="none" w:sz="0" w:space="0" w:color="auto"/>
        <w:bottom w:val="none" w:sz="0" w:space="0" w:color="auto"/>
        <w:right w:val="none" w:sz="0" w:space="0" w:color="auto"/>
      </w:divBdr>
    </w:div>
    <w:div w:id="859978307">
      <w:bodyDiv w:val="1"/>
      <w:marLeft w:val="0"/>
      <w:marRight w:val="0"/>
      <w:marTop w:val="0"/>
      <w:marBottom w:val="0"/>
      <w:divBdr>
        <w:top w:val="none" w:sz="0" w:space="0" w:color="auto"/>
        <w:left w:val="none" w:sz="0" w:space="0" w:color="auto"/>
        <w:bottom w:val="none" w:sz="0" w:space="0" w:color="auto"/>
        <w:right w:val="none" w:sz="0" w:space="0" w:color="auto"/>
      </w:divBdr>
    </w:div>
    <w:div w:id="861211359">
      <w:bodyDiv w:val="1"/>
      <w:marLeft w:val="0"/>
      <w:marRight w:val="0"/>
      <w:marTop w:val="0"/>
      <w:marBottom w:val="0"/>
      <w:divBdr>
        <w:top w:val="none" w:sz="0" w:space="0" w:color="auto"/>
        <w:left w:val="none" w:sz="0" w:space="0" w:color="auto"/>
        <w:bottom w:val="none" w:sz="0" w:space="0" w:color="auto"/>
        <w:right w:val="none" w:sz="0" w:space="0" w:color="auto"/>
      </w:divBdr>
      <w:divsChild>
        <w:div w:id="489754466">
          <w:marLeft w:val="360"/>
          <w:marRight w:val="0"/>
          <w:marTop w:val="86"/>
          <w:marBottom w:val="0"/>
          <w:divBdr>
            <w:top w:val="none" w:sz="0" w:space="0" w:color="auto"/>
            <w:left w:val="none" w:sz="0" w:space="0" w:color="auto"/>
            <w:bottom w:val="none" w:sz="0" w:space="0" w:color="auto"/>
            <w:right w:val="none" w:sz="0" w:space="0" w:color="auto"/>
          </w:divBdr>
        </w:div>
        <w:div w:id="512695444">
          <w:marLeft w:val="806"/>
          <w:marRight w:val="0"/>
          <w:marTop w:val="86"/>
          <w:marBottom w:val="0"/>
          <w:divBdr>
            <w:top w:val="none" w:sz="0" w:space="0" w:color="auto"/>
            <w:left w:val="none" w:sz="0" w:space="0" w:color="auto"/>
            <w:bottom w:val="none" w:sz="0" w:space="0" w:color="auto"/>
            <w:right w:val="none" w:sz="0" w:space="0" w:color="auto"/>
          </w:divBdr>
        </w:div>
        <w:div w:id="262999129">
          <w:marLeft w:val="360"/>
          <w:marRight w:val="0"/>
          <w:marTop w:val="86"/>
          <w:marBottom w:val="0"/>
          <w:divBdr>
            <w:top w:val="none" w:sz="0" w:space="0" w:color="auto"/>
            <w:left w:val="none" w:sz="0" w:space="0" w:color="auto"/>
            <w:bottom w:val="none" w:sz="0" w:space="0" w:color="auto"/>
            <w:right w:val="none" w:sz="0" w:space="0" w:color="auto"/>
          </w:divBdr>
        </w:div>
        <w:div w:id="1680502485">
          <w:marLeft w:val="360"/>
          <w:marRight w:val="0"/>
          <w:marTop w:val="86"/>
          <w:marBottom w:val="0"/>
          <w:divBdr>
            <w:top w:val="none" w:sz="0" w:space="0" w:color="auto"/>
            <w:left w:val="none" w:sz="0" w:space="0" w:color="auto"/>
            <w:bottom w:val="none" w:sz="0" w:space="0" w:color="auto"/>
            <w:right w:val="none" w:sz="0" w:space="0" w:color="auto"/>
          </w:divBdr>
        </w:div>
        <w:div w:id="1041245079">
          <w:marLeft w:val="360"/>
          <w:marRight w:val="0"/>
          <w:marTop w:val="86"/>
          <w:marBottom w:val="0"/>
          <w:divBdr>
            <w:top w:val="none" w:sz="0" w:space="0" w:color="auto"/>
            <w:left w:val="none" w:sz="0" w:space="0" w:color="auto"/>
            <w:bottom w:val="none" w:sz="0" w:space="0" w:color="auto"/>
            <w:right w:val="none" w:sz="0" w:space="0" w:color="auto"/>
          </w:divBdr>
        </w:div>
        <w:div w:id="1160535483">
          <w:marLeft w:val="360"/>
          <w:marRight w:val="0"/>
          <w:marTop w:val="86"/>
          <w:marBottom w:val="0"/>
          <w:divBdr>
            <w:top w:val="none" w:sz="0" w:space="0" w:color="auto"/>
            <w:left w:val="none" w:sz="0" w:space="0" w:color="auto"/>
            <w:bottom w:val="none" w:sz="0" w:space="0" w:color="auto"/>
            <w:right w:val="none" w:sz="0" w:space="0" w:color="auto"/>
          </w:divBdr>
        </w:div>
        <w:div w:id="593786714">
          <w:marLeft w:val="806"/>
          <w:marRight w:val="0"/>
          <w:marTop w:val="86"/>
          <w:marBottom w:val="0"/>
          <w:divBdr>
            <w:top w:val="none" w:sz="0" w:space="0" w:color="auto"/>
            <w:left w:val="none" w:sz="0" w:space="0" w:color="auto"/>
            <w:bottom w:val="none" w:sz="0" w:space="0" w:color="auto"/>
            <w:right w:val="none" w:sz="0" w:space="0" w:color="auto"/>
          </w:divBdr>
        </w:div>
        <w:div w:id="1867020798">
          <w:marLeft w:val="360"/>
          <w:marRight w:val="0"/>
          <w:marTop w:val="86"/>
          <w:marBottom w:val="0"/>
          <w:divBdr>
            <w:top w:val="none" w:sz="0" w:space="0" w:color="auto"/>
            <w:left w:val="none" w:sz="0" w:space="0" w:color="auto"/>
            <w:bottom w:val="none" w:sz="0" w:space="0" w:color="auto"/>
            <w:right w:val="none" w:sz="0" w:space="0" w:color="auto"/>
          </w:divBdr>
        </w:div>
      </w:divsChild>
    </w:div>
    <w:div w:id="863515882">
      <w:bodyDiv w:val="1"/>
      <w:marLeft w:val="0"/>
      <w:marRight w:val="0"/>
      <w:marTop w:val="0"/>
      <w:marBottom w:val="0"/>
      <w:divBdr>
        <w:top w:val="none" w:sz="0" w:space="0" w:color="auto"/>
        <w:left w:val="none" w:sz="0" w:space="0" w:color="auto"/>
        <w:bottom w:val="none" w:sz="0" w:space="0" w:color="auto"/>
        <w:right w:val="none" w:sz="0" w:space="0" w:color="auto"/>
      </w:divBdr>
      <w:divsChild>
        <w:div w:id="1363557558">
          <w:marLeft w:val="0"/>
          <w:marRight w:val="0"/>
          <w:marTop w:val="0"/>
          <w:marBottom w:val="0"/>
          <w:divBdr>
            <w:top w:val="none" w:sz="0" w:space="0" w:color="auto"/>
            <w:left w:val="none" w:sz="0" w:space="0" w:color="auto"/>
            <w:bottom w:val="none" w:sz="0" w:space="0" w:color="auto"/>
            <w:right w:val="none" w:sz="0" w:space="0" w:color="auto"/>
          </w:divBdr>
          <w:divsChild>
            <w:div w:id="2047098289">
              <w:marLeft w:val="0"/>
              <w:marRight w:val="0"/>
              <w:marTop w:val="0"/>
              <w:marBottom w:val="0"/>
              <w:divBdr>
                <w:top w:val="none" w:sz="0" w:space="0" w:color="auto"/>
                <w:left w:val="none" w:sz="0" w:space="0" w:color="auto"/>
                <w:bottom w:val="none" w:sz="0" w:space="0" w:color="auto"/>
                <w:right w:val="none" w:sz="0" w:space="0" w:color="auto"/>
              </w:divBdr>
              <w:divsChild>
                <w:div w:id="11610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1938">
      <w:bodyDiv w:val="1"/>
      <w:marLeft w:val="0"/>
      <w:marRight w:val="0"/>
      <w:marTop w:val="0"/>
      <w:marBottom w:val="0"/>
      <w:divBdr>
        <w:top w:val="none" w:sz="0" w:space="0" w:color="auto"/>
        <w:left w:val="none" w:sz="0" w:space="0" w:color="auto"/>
        <w:bottom w:val="none" w:sz="0" w:space="0" w:color="auto"/>
        <w:right w:val="none" w:sz="0" w:space="0" w:color="auto"/>
      </w:divBdr>
      <w:divsChild>
        <w:div w:id="1928075151">
          <w:marLeft w:val="0"/>
          <w:marRight w:val="0"/>
          <w:marTop w:val="0"/>
          <w:marBottom w:val="0"/>
          <w:divBdr>
            <w:top w:val="none" w:sz="0" w:space="0" w:color="auto"/>
            <w:left w:val="none" w:sz="0" w:space="0" w:color="auto"/>
            <w:bottom w:val="none" w:sz="0" w:space="0" w:color="auto"/>
            <w:right w:val="none" w:sz="0" w:space="0" w:color="auto"/>
          </w:divBdr>
          <w:divsChild>
            <w:div w:id="712928385">
              <w:marLeft w:val="0"/>
              <w:marRight w:val="0"/>
              <w:marTop w:val="0"/>
              <w:marBottom w:val="0"/>
              <w:divBdr>
                <w:top w:val="none" w:sz="0" w:space="0" w:color="auto"/>
                <w:left w:val="none" w:sz="0" w:space="0" w:color="auto"/>
                <w:bottom w:val="none" w:sz="0" w:space="0" w:color="auto"/>
                <w:right w:val="none" w:sz="0" w:space="0" w:color="auto"/>
              </w:divBdr>
              <w:divsChild>
                <w:div w:id="983319688">
                  <w:marLeft w:val="0"/>
                  <w:marRight w:val="0"/>
                  <w:marTop w:val="0"/>
                  <w:marBottom w:val="0"/>
                  <w:divBdr>
                    <w:top w:val="none" w:sz="0" w:space="0" w:color="auto"/>
                    <w:left w:val="none" w:sz="0" w:space="0" w:color="auto"/>
                    <w:bottom w:val="none" w:sz="0" w:space="0" w:color="auto"/>
                    <w:right w:val="none" w:sz="0" w:space="0" w:color="auto"/>
                  </w:divBdr>
                </w:div>
              </w:divsChild>
            </w:div>
            <w:div w:id="1962498014">
              <w:marLeft w:val="0"/>
              <w:marRight w:val="0"/>
              <w:marTop w:val="0"/>
              <w:marBottom w:val="0"/>
              <w:divBdr>
                <w:top w:val="none" w:sz="0" w:space="0" w:color="auto"/>
                <w:left w:val="none" w:sz="0" w:space="0" w:color="auto"/>
                <w:bottom w:val="none" w:sz="0" w:space="0" w:color="auto"/>
                <w:right w:val="none" w:sz="0" w:space="0" w:color="auto"/>
              </w:divBdr>
              <w:divsChild>
                <w:div w:id="10761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2401">
          <w:marLeft w:val="0"/>
          <w:marRight w:val="0"/>
          <w:marTop w:val="0"/>
          <w:marBottom w:val="0"/>
          <w:divBdr>
            <w:top w:val="none" w:sz="0" w:space="0" w:color="auto"/>
            <w:left w:val="none" w:sz="0" w:space="0" w:color="auto"/>
            <w:bottom w:val="none" w:sz="0" w:space="0" w:color="auto"/>
            <w:right w:val="none" w:sz="0" w:space="0" w:color="auto"/>
          </w:divBdr>
          <w:divsChild>
            <w:div w:id="512382094">
              <w:marLeft w:val="0"/>
              <w:marRight w:val="0"/>
              <w:marTop w:val="0"/>
              <w:marBottom w:val="0"/>
              <w:divBdr>
                <w:top w:val="none" w:sz="0" w:space="0" w:color="auto"/>
                <w:left w:val="none" w:sz="0" w:space="0" w:color="auto"/>
                <w:bottom w:val="none" w:sz="0" w:space="0" w:color="auto"/>
                <w:right w:val="none" w:sz="0" w:space="0" w:color="auto"/>
              </w:divBdr>
              <w:divsChild>
                <w:div w:id="16424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03476">
      <w:bodyDiv w:val="1"/>
      <w:marLeft w:val="0"/>
      <w:marRight w:val="0"/>
      <w:marTop w:val="0"/>
      <w:marBottom w:val="0"/>
      <w:divBdr>
        <w:top w:val="none" w:sz="0" w:space="0" w:color="auto"/>
        <w:left w:val="none" w:sz="0" w:space="0" w:color="auto"/>
        <w:bottom w:val="none" w:sz="0" w:space="0" w:color="auto"/>
        <w:right w:val="none" w:sz="0" w:space="0" w:color="auto"/>
      </w:divBdr>
      <w:divsChild>
        <w:div w:id="846020577">
          <w:marLeft w:val="0"/>
          <w:marRight w:val="0"/>
          <w:marTop w:val="0"/>
          <w:marBottom w:val="0"/>
          <w:divBdr>
            <w:top w:val="none" w:sz="0" w:space="0" w:color="auto"/>
            <w:left w:val="none" w:sz="0" w:space="0" w:color="auto"/>
            <w:bottom w:val="none" w:sz="0" w:space="0" w:color="auto"/>
            <w:right w:val="none" w:sz="0" w:space="0" w:color="auto"/>
          </w:divBdr>
          <w:divsChild>
            <w:div w:id="1321806866">
              <w:marLeft w:val="0"/>
              <w:marRight w:val="0"/>
              <w:marTop w:val="0"/>
              <w:marBottom w:val="0"/>
              <w:divBdr>
                <w:top w:val="none" w:sz="0" w:space="0" w:color="auto"/>
                <w:left w:val="none" w:sz="0" w:space="0" w:color="auto"/>
                <w:bottom w:val="none" w:sz="0" w:space="0" w:color="auto"/>
                <w:right w:val="none" w:sz="0" w:space="0" w:color="auto"/>
              </w:divBdr>
              <w:divsChild>
                <w:div w:id="10716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11614">
      <w:bodyDiv w:val="1"/>
      <w:marLeft w:val="0"/>
      <w:marRight w:val="0"/>
      <w:marTop w:val="0"/>
      <w:marBottom w:val="0"/>
      <w:divBdr>
        <w:top w:val="none" w:sz="0" w:space="0" w:color="auto"/>
        <w:left w:val="none" w:sz="0" w:space="0" w:color="auto"/>
        <w:bottom w:val="none" w:sz="0" w:space="0" w:color="auto"/>
        <w:right w:val="none" w:sz="0" w:space="0" w:color="auto"/>
      </w:divBdr>
    </w:div>
    <w:div w:id="882324624">
      <w:bodyDiv w:val="1"/>
      <w:marLeft w:val="0"/>
      <w:marRight w:val="0"/>
      <w:marTop w:val="0"/>
      <w:marBottom w:val="0"/>
      <w:divBdr>
        <w:top w:val="none" w:sz="0" w:space="0" w:color="auto"/>
        <w:left w:val="none" w:sz="0" w:space="0" w:color="auto"/>
        <w:bottom w:val="none" w:sz="0" w:space="0" w:color="auto"/>
        <w:right w:val="none" w:sz="0" w:space="0" w:color="auto"/>
      </w:divBdr>
      <w:divsChild>
        <w:div w:id="1915241141">
          <w:marLeft w:val="0"/>
          <w:marRight w:val="0"/>
          <w:marTop w:val="0"/>
          <w:marBottom w:val="0"/>
          <w:divBdr>
            <w:top w:val="none" w:sz="0" w:space="0" w:color="auto"/>
            <w:left w:val="none" w:sz="0" w:space="0" w:color="auto"/>
            <w:bottom w:val="none" w:sz="0" w:space="0" w:color="auto"/>
            <w:right w:val="none" w:sz="0" w:space="0" w:color="auto"/>
          </w:divBdr>
          <w:divsChild>
            <w:div w:id="810097595">
              <w:marLeft w:val="0"/>
              <w:marRight w:val="0"/>
              <w:marTop w:val="0"/>
              <w:marBottom w:val="0"/>
              <w:divBdr>
                <w:top w:val="none" w:sz="0" w:space="0" w:color="auto"/>
                <w:left w:val="none" w:sz="0" w:space="0" w:color="auto"/>
                <w:bottom w:val="none" w:sz="0" w:space="0" w:color="auto"/>
                <w:right w:val="none" w:sz="0" w:space="0" w:color="auto"/>
              </w:divBdr>
              <w:divsChild>
                <w:div w:id="122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17481">
      <w:bodyDiv w:val="1"/>
      <w:marLeft w:val="0"/>
      <w:marRight w:val="0"/>
      <w:marTop w:val="0"/>
      <w:marBottom w:val="0"/>
      <w:divBdr>
        <w:top w:val="none" w:sz="0" w:space="0" w:color="auto"/>
        <w:left w:val="none" w:sz="0" w:space="0" w:color="auto"/>
        <w:bottom w:val="none" w:sz="0" w:space="0" w:color="auto"/>
        <w:right w:val="none" w:sz="0" w:space="0" w:color="auto"/>
      </w:divBdr>
    </w:div>
    <w:div w:id="883835347">
      <w:bodyDiv w:val="1"/>
      <w:marLeft w:val="0"/>
      <w:marRight w:val="0"/>
      <w:marTop w:val="0"/>
      <w:marBottom w:val="0"/>
      <w:divBdr>
        <w:top w:val="none" w:sz="0" w:space="0" w:color="auto"/>
        <w:left w:val="none" w:sz="0" w:space="0" w:color="auto"/>
        <w:bottom w:val="none" w:sz="0" w:space="0" w:color="auto"/>
        <w:right w:val="none" w:sz="0" w:space="0" w:color="auto"/>
      </w:divBdr>
      <w:divsChild>
        <w:div w:id="884175550">
          <w:marLeft w:val="0"/>
          <w:marRight w:val="0"/>
          <w:marTop w:val="0"/>
          <w:marBottom w:val="0"/>
          <w:divBdr>
            <w:top w:val="none" w:sz="0" w:space="0" w:color="auto"/>
            <w:left w:val="none" w:sz="0" w:space="0" w:color="auto"/>
            <w:bottom w:val="none" w:sz="0" w:space="0" w:color="auto"/>
            <w:right w:val="none" w:sz="0" w:space="0" w:color="auto"/>
          </w:divBdr>
          <w:divsChild>
            <w:div w:id="284850619">
              <w:marLeft w:val="0"/>
              <w:marRight w:val="0"/>
              <w:marTop w:val="0"/>
              <w:marBottom w:val="0"/>
              <w:divBdr>
                <w:top w:val="none" w:sz="0" w:space="0" w:color="auto"/>
                <w:left w:val="none" w:sz="0" w:space="0" w:color="auto"/>
                <w:bottom w:val="none" w:sz="0" w:space="0" w:color="auto"/>
                <w:right w:val="none" w:sz="0" w:space="0" w:color="auto"/>
              </w:divBdr>
              <w:divsChild>
                <w:div w:id="9540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330">
          <w:marLeft w:val="0"/>
          <w:marRight w:val="0"/>
          <w:marTop w:val="0"/>
          <w:marBottom w:val="0"/>
          <w:divBdr>
            <w:top w:val="none" w:sz="0" w:space="0" w:color="auto"/>
            <w:left w:val="none" w:sz="0" w:space="0" w:color="auto"/>
            <w:bottom w:val="none" w:sz="0" w:space="0" w:color="auto"/>
            <w:right w:val="none" w:sz="0" w:space="0" w:color="auto"/>
          </w:divBdr>
          <w:divsChild>
            <w:div w:id="1718695872">
              <w:marLeft w:val="0"/>
              <w:marRight w:val="0"/>
              <w:marTop w:val="0"/>
              <w:marBottom w:val="0"/>
              <w:divBdr>
                <w:top w:val="none" w:sz="0" w:space="0" w:color="auto"/>
                <w:left w:val="none" w:sz="0" w:space="0" w:color="auto"/>
                <w:bottom w:val="none" w:sz="0" w:space="0" w:color="auto"/>
                <w:right w:val="none" w:sz="0" w:space="0" w:color="auto"/>
              </w:divBdr>
              <w:divsChild>
                <w:div w:id="1399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23054">
      <w:bodyDiv w:val="1"/>
      <w:marLeft w:val="0"/>
      <w:marRight w:val="0"/>
      <w:marTop w:val="0"/>
      <w:marBottom w:val="0"/>
      <w:divBdr>
        <w:top w:val="none" w:sz="0" w:space="0" w:color="auto"/>
        <w:left w:val="none" w:sz="0" w:space="0" w:color="auto"/>
        <w:bottom w:val="none" w:sz="0" w:space="0" w:color="auto"/>
        <w:right w:val="none" w:sz="0" w:space="0" w:color="auto"/>
      </w:divBdr>
      <w:divsChild>
        <w:div w:id="953174554">
          <w:marLeft w:val="0"/>
          <w:marRight w:val="0"/>
          <w:marTop w:val="0"/>
          <w:marBottom w:val="0"/>
          <w:divBdr>
            <w:top w:val="none" w:sz="0" w:space="0" w:color="auto"/>
            <w:left w:val="none" w:sz="0" w:space="0" w:color="auto"/>
            <w:bottom w:val="none" w:sz="0" w:space="0" w:color="auto"/>
            <w:right w:val="none" w:sz="0" w:space="0" w:color="auto"/>
          </w:divBdr>
          <w:divsChild>
            <w:div w:id="264309739">
              <w:marLeft w:val="0"/>
              <w:marRight w:val="0"/>
              <w:marTop w:val="0"/>
              <w:marBottom w:val="0"/>
              <w:divBdr>
                <w:top w:val="none" w:sz="0" w:space="0" w:color="auto"/>
                <w:left w:val="none" w:sz="0" w:space="0" w:color="auto"/>
                <w:bottom w:val="none" w:sz="0" w:space="0" w:color="auto"/>
                <w:right w:val="none" w:sz="0" w:space="0" w:color="auto"/>
              </w:divBdr>
              <w:divsChild>
                <w:div w:id="1095134259">
                  <w:marLeft w:val="0"/>
                  <w:marRight w:val="0"/>
                  <w:marTop w:val="0"/>
                  <w:marBottom w:val="0"/>
                  <w:divBdr>
                    <w:top w:val="none" w:sz="0" w:space="0" w:color="auto"/>
                    <w:left w:val="none" w:sz="0" w:space="0" w:color="auto"/>
                    <w:bottom w:val="none" w:sz="0" w:space="0" w:color="auto"/>
                    <w:right w:val="none" w:sz="0" w:space="0" w:color="auto"/>
                  </w:divBdr>
                </w:div>
              </w:divsChild>
            </w:div>
            <w:div w:id="1440299928">
              <w:marLeft w:val="0"/>
              <w:marRight w:val="0"/>
              <w:marTop w:val="0"/>
              <w:marBottom w:val="0"/>
              <w:divBdr>
                <w:top w:val="none" w:sz="0" w:space="0" w:color="auto"/>
                <w:left w:val="none" w:sz="0" w:space="0" w:color="auto"/>
                <w:bottom w:val="none" w:sz="0" w:space="0" w:color="auto"/>
                <w:right w:val="none" w:sz="0" w:space="0" w:color="auto"/>
              </w:divBdr>
              <w:divsChild>
                <w:div w:id="834413389">
                  <w:marLeft w:val="0"/>
                  <w:marRight w:val="0"/>
                  <w:marTop w:val="0"/>
                  <w:marBottom w:val="0"/>
                  <w:divBdr>
                    <w:top w:val="none" w:sz="0" w:space="0" w:color="auto"/>
                    <w:left w:val="none" w:sz="0" w:space="0" w:color="auto"/>
                    <w:bottom w:val="none" w:sz="0" w:space="0" w:color="auto"/>
                    <w:right w:val="none" w:sz="0" w:space="0" w:color="auto"/>
                  </w:divBdr>
                </w:div>
              </w:divsChild>
            </w:div>
            <w:div w:id="2044164466">
              <w:marLeft w:val="0"/>
              <w:marRight w:val="0"/>
              <w:marTop w:val="0"/>
              <w:marBottom w:val="0"/>
              <w:divBdr>
                <w:top w:val="none" w:sz="0" w:space="0" w:color="auto"/>
                <w:left w:val="none" w:sz="0" w:space="0" w:color="auto"/>
                <w:bottom w:val="none" w:sz="0" w:space="0" w:color="auto"/>
                <w:right w:val="none" w:sz="0" w:space="0" w:color="auto"/>
              </w:divBdr>
              <w:divsChild>
                <w:div w:id="14567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4353">
          <w:marLeft w:val="0"/>
          <w:marRight w:val="0"/>
          <w:marTop w:val="0"/>
          <w:marBottom w:val="0"/>
          <w:divBdr>
            <w:top w:val="none" w:sz="0" w:space="0" w:color="auto"/>
            <w:left w:val="none" w:sz="0" w:space="0" w:color="auto"/>
            <w:bottom w:val="none" w:sz="0" w:space="0" w:color="auto"/>
            <w:right w:val="none" w:sz="0" w:space="0" w:color="auto"/>
          </w:divBdr>
          <w:divsChild>
            <w:div w:id="449789562">
              <w:marLeft w:val="0"/>
              <w:marRight w:val="0"/>
              <w:marTop w:val="0"/>
              <w:marBottom w:val="0"/>
              <w:divBdr>
                <w:top w:val="none" w:sz="0" w:space="0" w:color="auto"/>
                <w:left w:val="none" w:sz="0" w:space="0" w:color="auto"/>
                <w:bottom w:val="none" w:sz="0" w:space="0" w:color="auto"/>
                <w:right w:val="none" w:sz="0" w:space="0" w:color="auto"/>
              </w:divBdr>
              <w:divsChild>
                <w:div w:id="95691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10662">
      <w:bodyDiv w:val="1"/>
      <w:marLeft w:val="0"/>
      <w:marRight w:val="0"/>
      <w:marTop w:val="0"/>
      <w:marBottom w:val="0"/>
      <w:divBdr>
        <w:top w:val="none" w:sz="0" w:space="0" w:color="auto"/>
        <w:left w:val="none" w:sz="0" w:space="0" w:color="auto"/>
        <w:bottom w:val="none" w:sz="0" w:space="0" w:color="auto"/>
        <w:right w:val="none" w:sz="0" w:space="0" w:color="auto"/>
      </w:divBdr>
      <w:divsChild>
        <w:div w:id="1762797499">
          <w:marLeft w:val="0"/>
          <w:marRight w:val="0"/>
          <w:marTop w:val="0"/>
          <w:marBottom w:val="0"/>
          <w:divBdr>
            <w:top w:val="none" w:sz="0" w:space="0" w:color="auto"/>
            <w:left w:val="none" w:sz="0" w:space="0" w:color="auto"/>
            <w:bottom w:val="none" w:sz="0" w:space="0" w:color="auto"/>
            <w:right w:val="none" w:sz="0" w:space="0" w:color="auto"/>
          </w:divBdr>
          <w:divsChild>
            <w:div w:id="1722559530">
              <w:marLeft w:val="0"/>
              <w:marRight w:val="0"/>
              <w:marTop w:val="0"/>
              <w:marBottom w:val="0"/>
              <w:divBdr>
                <w:top w:val="none" w:sz="0" w:space="0" w:color="auto"/>
                <w:left w:val="none" w:sz="0" w:space="0" w:color="auto"/>
                <w:bottom w:val="none" w:sz="0" w:space="0" w:color="auto"/>
                <w:right w:val="none" w:sz="0" w:space="0" w:color="auto"/>
              </w:divBdr>
              <w:divsChild>
                <w:div w:id="2106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61350">
      <w:bodyDiv w:val="1"/>
      <w:marLeft w:val="0"/>
      <w:marRight w:val="0"/>
      <w:marTop w:val="0"/>
      <w:marBottom w:val="0"/>
      <w:divBdr>
        <w:top w:val="none" w:sz="0" w:space="0" w:color="auto"/>
        <w:left w:val="none" w:sz="0" w:space="0" w:color="auto"/>
        <w:bottom w:val="none" w:sz="0" w:space="0" w:color="auto"/>
        <w:right w:val="none" w:sz="0" w:space="0" w:color="auto"/>
      </w:divBdr>
    </w:div>
    <w:div w:id="901212547">
      <w:bodyDiv w:val="1"/>
      <w:marLeft w:val="0"/>
      <w:marRight w:val="0"/>
      <w:marTop w:val="0"/>
      <w:marBottom w:val="0"/>
      <w:divBdr>
        <w:top w:val="none" w:sz="0" w:space="0" w:color="auto"/>
        <w:left w:val="none" w:sz="0" w:space="0" w:color="auto"/>
        <w:bottom w:val="none" w:sz="0" w:space="0" w:color="auto"/>
        <w:right w:val="none" w:sz="0" w:space="0" w:color="auto"/>
      </w:divBdr>
      <w:divsChild>
        <w:div w:id="1855457532">
          <w:marLeft w:val="360"/>
          <w:marRight w:val="0"/>
          <w:marTop w:val="86"/>
          <w:marBottom w:val="0"/>
          <w:divBdr>
            <w:top w:val="none" w:sz="0" w:space="0" w:color="auto"/>
            <w:left w:val="none" w:sz="0" w:space="0" w:color="auto"/>
            <w:bottom w:val="none" w:sz="0" w:space="0" w:color="auto"/>
            <w:right w:val="none" w:sz="0" w:space="0" w:color="auto"/>
          </w:divBdr>
        </w:div>
      </w:divsChild>
    </w:div>
    <w:div w:id="901715830">
      <w:bodyDiv w:val="1"/>
      <w:marLeft w:val="0"/>
      <w:marRight w:val="0"/>
      <w:marTop w:val="0"/>
      <w:marBottom w:val="0"/>
      <w:divBdr>
        <w:top w:val="none" w:sz="0" w:space="0" w:color="auto"/>
        <w:left w:val="none" w:sz="0" w:space="0" w:color="auto"/>
        <w:bottom w:val="none" w:sz="0" w:space="0" w:color="auto"/>
        <w:right w:val="none" w:sz="0" w:space="0" w:color="auto"/>
      </w:divBdr>
      <w:divsChild>
        <w:div w:id="352995684">
          <w:marLeft w:val="720"/>
          <w:marRight w:val="0"/>
          <w:marTop w:val="240"/>
          <w:marBottom w:val="120"/>
          <w:divBdr>
            <w:top w:val="none" w:sz="0" w:space="0" w:color="auto"/>
            <w:left w:val="none" w:sz="0" w:space="0" w:color="auto"/>
            <w:bottom w:val="none" w:sz="0" w:space="0" w:color="auto"/>
            <w:right w:val="none" w:sz="0" w:space="0" w:color="auto"/>
          </w:divBdr>
        </w:div>
        <w:div w:id="269630968">
          <w:marLeft w:val="720"/>
          <w:marRight w:val="0"/>
          <w:marTop w:val="240"/>
          <w:marBottom w:val="120"/>
          <w:divBdr>
            <w:top w:val="none" w:sz="0" w:space="0" w:color="auto"/>
            <w:left w:val="none" w:sz="0" w:space="0" w:color="auto"/>
            <w:bottom w:val="none" w:sz="0" w:space="0" w:color="auto"/>
            <w:right w:val="none" w:sz="0" w:space="0" w:color="auto"/>
          </w:divBdr>
        </w:div>
        <w:div w:id="218056770">
          <w:marLeft w:val="720"/>
          <w:marRight w:val="0"/>
          <w:marTop w:val="240"/>
          <w:marBottom w:val="120"/>
          <w:divBdr>
            <w:top w:val="none" w:sz="0" w:space="0" w:color="auto"/>
            <w:left w:val="none" w:sz="0" w:space="0" w:color="auto"/>
            <w:bottom w:val="none" w:sz="0" w:space="0" w:color="auto"/>
            <w:right w:val="none" w:sz="0" w:space="0" w:color="auto"/>
          </w:divBdr>
        </w:div>
      </w:divsChild>
    </w:div>
    <w:div w:id="901871067">
      <w:bodyDiv w:val="1"/>
      <w:marLeft w:val="0"/>
      <w:marRight w:val="0"/>
      <w:marTop w:val="0"/>
      <w:marBottom w:val="0"/>
      <w:divBdr>
        <w:top w:val="none" w:sz="0" w:space="0" w:color="auto"/>
        <w:left w:val="none" w:sz="0" w:space="0" w:color="auto"/>
        <w:bottom w:val="none" w:sz="0" w:space="0" w:color="auto"/>
        <w:right w:val="none" w:sz="0" w:space="0" w:color="auto"/>
      </w:divBdr>
    </w:div>
    <w:div w:id="901989243">
      <w:bodyDiv w:val="1"/>
      <w:marLeft w:val="0"/>
      <w:marRight w:val="0"/>
      <w:marTop w:val="0"/>
      <w:marBottom w:val="0"/>
      <w:divBdr>
        <w:top w:val="none" w:sz="0" w:space="0" w:color="auto"/>
        <w:left w:val="none" w:sz="0" w:space="0" w:color="auto"/>
        <w:bottom w:val="none" w:sz="0" w:space="0" w:color="auto"/>
        <w:right w:val="none" w:sz="0" w:space="0" w:color="auto"/>
      </w:divBdr>
    </w:div>
    <w:div w:id="908922277">
      <w:bodyDiv w:val="1"/>
      <w:marLeft w:val="0"/>
      <w:marRight w:val="0"/>
      <w:marTop w:val="0"/>
      <w:marBottom w:val="0"/>
      <w:divBdr>
        <w:top w:val="none" w:sz="0" w:space="0" w:color="auto"/>
        <w:left w:val="none" w:sz="0" w:space="0" w:color="auto"/>
        <w:bottom w:val="none" w:sz="0" w:space="0" w:color="auto"/>
        <w:right w:val="none" w:sz="0" w:space="0" w:color="auto"/>
      </w:divBdr>
    </w:div>
    <w:div w:id="914166006">
      <w:bodyDiv w:val="1"/>
      <w:marLeft w:val="0"/>
      <w:marRight w:val="0"/>
      <w:marTop w:val="0"/>
      <w:marBottom w:val="0"/>
      <w:divBdr>
        <w:top w:val="none" w:sz="0" w:space="0" w:color="auto"/>
        <w:left w:val="none" w:sz="0" w:space="0" w:color="auto"/>
        <w:bottom w:val="none" w:sz="0" w:space="0" w:color="auto"/>
        <w:right w:val="none" w:sz="0" w:space="0" w:color="auto"/>
      </w:divBdr>
      <w:divsChild>
        <w:div w:id="203449843">
          <w:marLeft w:val="0"/>
          <w:marRight w:val="0"/>
          <w:marTop w:val="0"/>
          <w:marBottom w:val="0"/>
          <w:divBdr>
            <w:top w:val="none" w:sz="0" w:space="0" w:color="auto"/>
            <w:left w:val="none" w:sz="0" w:space="0" w:color="auto"/>
            <w:bottom w:val="none" w:sz="0" w:space="0" w:color="auto"/>
            <w:right w:val="none" w:sz="0" w:space="0" w:color="auto"/>
          </w:divBdr>
          <w:divsChild>
            <w:div w:id="1419981127">
              <w:marLeft w:val="0"/>
              <w:marRight w:val="0"/>
              <w:marTop w:val="0"/>
              <w:marBottom w:val="0"/>
              <w:divBdr>
                <w:top w:val="none" w:sz="0" w:space="0" w:color="auto"/>
                <w:left w:val="none" w:sz="0" w:space="0" w:color="auto"/>
                <w:bottom w:val="none" w:sz="0" w:space="0" w:color="auto"/>
                <w:right w:val="none" w:sz="0" w:space="0" w:color="auto"/>
              </w:divBdr>
              <w:divsChild>
                <w:div w:id="20212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26281">
      <w:bodyDiv w:val="1"/>
      <w:marLeft w:val="0"/>
      <w:marRight w:val="0"/>
      <w:marTop w:val="0"/>
      <w:marBottom w:val="0"/>
      <w:divBdr>
        <w:top w:val="none" w:sz="0" w:space="0" w:color="auto"/>
        <w:left w:val="none" w:sz="0" w:space="0" w:color="auto"/>
        <w:bottom w:val="none" w:sz="0" w:space="0" w:color="auto"/>
        <w:right w:val="none" w:sz="0" w:space="0" w:color="auto"/>
      </w:divBdr>
    </w:div>
    <w:div w:id="918834813">
      <w:bodyDiv w:val="1"/>
      <w:marLeft w:val="0"/>
      <w:marRight w:val="0"/>
      <w:marTop w:val="0"/>
      <w:marBottom w:val="0"/>
      <w:divBdr>
        <w:top w:val="none" w:sz="0" w:space="0" w:color="auto"/>
        <w:left w:val="none" w:sz="0" w:space="0" w:color="auto"/>
        <w:bottom w:val="none" w:sz="0" w:space="0" w:color="auto"/>
        <w:right w:val="none" w:sz="0" w:space="0" w:color="auto"/>
      </w:divBdr>
      <w:divsChild>
        <w:div w:id="10224888">
          <w:marLeft w:val="0"/>
          <w:marRight w:val="0"/>
          <w:marTop w:val="0"/>
          <w:marBottom w:val="0"/>
          <w:divBdr>
            <w:top w:val="none" w:sz="0" w:space="0" w:color="auto"/>
            <w:left w:val="none" w:sz="0" w:space="0" w:color="auto"/>
            <w:bottom w:val="none" w:sz="0" w:space="0" w:color="auto"/>
            <w:right w:val="none" w:sz="0" w:space="0" w:color="auto"/>
          </w:divBdr>
          <w:divsChild>
            <w:div w:id="2123842344">
              <w:marLeft w:val="0"/>
              <w:marRight w:val="0"/>
              <w:marTop w:val="0"/>
              <w:marBottom w:val="0"/>
              <w:divBdr>
                <w:top w:val="none" w:sz="0" w:space="0" w:color="auto"/>
                <w:left w:val="none" w:sz="0" w:space="0" w:color="auto"/>
                <w:bottom w:val="none" w:sz="0" w:space="0" w:color="auto"/>
                <w:right w:val="none" w:sz="0" w:space="0" w:color="auto"/>
              </w:divBdr>
              <w:divsChild>
                <w:div w:id="712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82146">
      <w:bodyDiv w:val="1"/>
      <w:marLeft w:val="0"/>
      <w:marRight w:val="0"/>
      <w:marTop w:val="0"/>
      <w:marBottom w:val="0"/>
      <w:divBdr>
        <w:top w:val="none" w:sz="0" w:space="0" w:color="auto"/>
        <w:left w:val="none" w:sz="0" w:space="0" w:color="auto"/>
        <w:bottom w:val="none" w:sz="0" w:space="0" w:color="auto"/>
        <w:right w:val="none" w:sz="0" w:space="0" w:color="auto"/>
      </w:divBdr>
    </w:div>
    <w:div w:id="926503645">
      <w:bodyDiv w:val="1"/>
      <w:marLeft w:val="0"/>
      <w:marRight w:val="0"/>
      <w:marTop w:val="0"/>
      <w:marBottom w:val="0"/>
      <w:divBdr>
        <w:top w:val="none" w:sz="0" w:space="0" w:color="auto"/>
        <w:left w:val="none" w:sz="0" w:space="0" w:color="auto"/>
        <w:bottom w:val="none" w:sz="0" w:space="0" w:color="auto"/>
        <w:right w:val="none" w:sz="0" w:space="0" w:color="auto"/>
      </w:divBdr>
    </w:div>
    <w:div w:id="927421209">
      <w:bodyDiv w:val="1"/>
      <w:marLeft w:val="0"/>
      <w:marRight w:val="0"/>
      <w:marTop w:val="0"/>
      <w:marBottom w:val="0"/>
      <w:divBdr>
        <w:top w:val="none" w:sz="0" w:space="0" w:color="auto"/>
        <w:left w:val="none" w:sz="0" w:space="0" w:color="auto"/>
        <w:bottom w:val="none" w:sz="0" w:space="0" w:color="auto"/>
        <w:right w:val="none" w:sz="0" w:space="0" w:color="auto"/>
      </w:divBdr>
      <w:divsChild>
        <w:div w:id="650870284">
          <w:marLeft w:val="0"/>
          <w:marRight w:val="0"/>
          <w:marTop w:val="0"/>
          <w:marBottom w:val="0"/>
          <w:divBdr>
            <w:top w:val="none" w:sz="0" w:space="0" w:color="auto"/>
            <w:left w:val="none" w:sz="0" w:space="0" w:color="auto"/>
            <w:bottom w:val="none" w:sz="0" w:space="0" w:color="auto"/>
            <w:right w:val="none" w:sz="0" w:space="0" w:color="auto"/>
          </w:divBdr>
          <w:divsChild>
            <w:div w:id="1009867486">
              <w:marLeft w:val="0"/>
              <w:marRight w:val="0"/>
              <w:marTop w:val="0"/>
              <w:marBottom w:val="0"/>
              <w:divBdr>
                <w:top w:val="none" w:sz="0" w:space="0" w:color="auto"/>
                <w:left w:val="none" w:sz="0" w:space="0" w:color="auto"/>
                <w:bottom w:val="none" w:sz="0" w:space="0" w:color="auto"/>
                <w:right w:val="none" w:sz="0" w:space="0" w:color="auto"/>
              </w:divBdr>
              <w:divsChild>
                <w:div w:id="11375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37536">
      <w:bodyDiv w:val="1"/>
      <w:marLeft w:val="0"/>
      <w:marRight w:val="0"/>
      <w:marTop w:val="0"/>
      <w:marBottom w:val="0"/>
      <w:divBdr>
        <w:top w:val="none" w:sz="0" w:space="0" w:color="auto"/>
        <w:left w:val="none" w:sz="0" w:space="0" w:color="auto"/>
        <w:bottom w:val="none" w:sz="0" w:space="0" w:color="auto"/>
        <w:right w:val="none" w:sz="0" w:space="0" w:color="auto"/>
      </w:divBdr>
      <w:divsChild>
        <w:div w:id="7149281">
          <w:marLeft w:val="0"/>
          <w:marRight w:val="0"/>
          <w:marTop w:val="0"/>
          <w:marBottom w:val="0"/>
          <w:divBdr>
            <w:top w:val="none" w:sz="0" w:space="0" w:color="auto"/>
            <w:left w:val="none" w:sz="0" w:space="0" w:color="auto"/>
            <w:bottom w:val="none" w:sz="0" w:space="0" w:color="auto"/>
            <w:right w:val="none" w:sz="0" w:space="0" w:color="auto"/>
          </w:divBdr>
          <w:divsChild>
            <w:div w:id="895629186">
              <w:marLeft w:val="0"/>
              <w:marRight w:val="0"/>
              <w:marTop w:val="0"/>
              <w:marBottom w:val="0"/>
              <w:divBdr>
                <w:top w:val="none" w:sz="0" w:space="0" w:color="auto"/>
                <w:left w:val="none" w:sz="0" w:space="0" w:color="auto"/>
                <w:bottom w:val="none" w:sz="0" w:space="0" w:color="auto"/>
                <w:right w:val="none" w:sz="0" w:space="0" w:color="auto"/>
              </w:divBdr>
              <w:divsChild>
                <w:div w:id="7044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8310">
      <w:bodyDiv w:val="1"/>
      <w:marLeft w:val="0"/>
      <w:marRight w:val="0"/>
      <w:marTop w:val="0"/>
      <w:marBottom w:val="0"/>
      <w:divBdr>
        <w:top w:val="none" w:sz="0" w:space="0" w:color="auto"/>
        <w:left w:val="none" w:sz="0" w:space="0" w:color="auto"/>
        <w:bottom w:val="none" w:sz="0" w:space="0" w:color="auto"/>
        <w:right w:val="none" w:sz="0" w:space="0" w:color="auto"/>
      </w:divBdr>
    </w:div>
    <w:div w:id="935937636">
      <w:bodyDiv w:val="1"/>
      <w:marLeft w:val="0"/>
      <w:marRight w:val="0"/>
      <w:marTop w:val="0"/>
      <w:marBottom w:val="0"/>
      <w:divBdr>
        <w:top w:val="none" w:sz="0" w:space="0" w:color="auto"/>
        <w:left w:val="none" w:sz="0" w:space="0" w:color="auto"/>
        <w:bottom w:val="none" w:sz="0" w:space="0" w:color="auto"/>
        <w:right w:val="none" w:sz="0" w:space="0" w:color="auto"/>
      </w:divBdr>
      <w:divsChild>
        <w:div w:id="1155612698">
          <w:marLeft w:val="0"/>
          <w:marRight w:val="0"/>
          <w:marTop w:val="0"/>
          <w:marBottom w:val="0"/>
          <w:divBdr>
            <w:top w:val="none" w:sz="0" w:space="0" w:color="auto"/>
            <w:left w:val="none" w:sz="0" w:space="0" w:color="auto"/>
            <w:bottom w:val="none" w:sz="0" w:space="0" w:color="auto"/>
            <w:right w:val="none" w:sz="0" w:space="0" w:color="auto"/>
          </w:divBdr>
          <w:divsChild>
            <w:div w:id="1236819206">
              <w:marLeft w:val="0"/>
              <w:marRight w:val="0"/>
              <w:marTop w:val="0"/>
              <w:marBottom w:val="0"/>
              <w:divBdr>
                <w:top w:val="none" w:sz="0" w:space="0" w:color="auto"/>
                <w:left w:val="none" w:sz="0" w:space="0" w:color="auto"/>
                <w:bottom w:val="none" w:sz="0" w:space="0" w:color="auto"/>
                <w:right w:val="none" w:sz="0" w:space="0" w:color="auto"/>
              </w:divBdr>
              <w:divsChild>
                <w:div w:id="33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48365">
      <w:bodyDiv w:val="1"/>
      <w:marLeft w:val="0"/>
      <w:marRight w:val="0"/>
      <w:marTop w:val="0"/>
      <w:marBottom w:val="0"/>
      <w:divBdr>
        <w:top w:val="none" w:sz="0" w:space="0" w:color="auto"/>
        <w:left w:val="none" w:sz="0" w:space="0" w:color="auto"/>
        <w:bottom w:val="none" w:sz="0" w:space="0" w:color="auto"/>
        <w:right w:val="none" w:sz="0" w:space="0" w:color="auto"/>
      </w:divBdr>
    </w:div>
    <w:div w:id="9440755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411">
          <w:marLeft w:val="0"/>
          <w:marRight w:val="0"/>
          <w:marTop w:val="0"/>
          <w:marBottom w:val="0"/>
          <w:divBdr>
            <w:top w:val="none" w:sz="0" w:space="0" w:color="auto"/>
            <w:left w:val="none" w:sz="0" w:space="0" w:color="auto"/>
            <w:bottom w:val="none" w:sz="0" w:space="0" w:color="auto"/>
            <w:right w:val="none" w:sz="0" w:space="0" w:color="auto"/>
          </w:divBdr>
          <w:divsChild>
            <w:div w:id="1717121739">
              <w:marLeft w:val="0"/>
              <w:marRight w:val="0"/>
              <w:marTop w:val="0"/>
              <w:marBottom w:val="0"/>
              <w:divBdr>
                <w:top w:val="none" w:sz="0" w:space="0" w:color="auto"/>
                <w:left w:val="none" w:sz="0" w:space="0" w:color="auto"/>
                <w:bottom w:val="none" w:sz="0" w:space="0" w:color="auto"/>
                <w:right w:val="none" w:sz="0" w:space="0" w:color="auto"/>
              </w:divBdr>
              <w:divsChild>
                <w:div w:id="7118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7462">
      <w:bodyDiv w:val="1"/>
      <w:marLeft w:val="0"/>
      <w:marRight w:val="0"/>
      <w:marTop w:val="0"/>
      <w:marBottom w:val="0"/>
      <w:divBdr>
        <w:top w:val="none" w:sz="0" w:space="0" w:color="auto"/>
        <w:left w:val="none" w:sz="0" w:space="0" w:color="auto"/>
        <w:bottom w:val="none" w:sz="0" w:space="0" w:color="auto"/>
        <w:right w:val="none" w:sz="0" w:space="0" w:color="auto"/>
      </w:divBdr>
      <w:divsChild>
        <w:div w:id="358169372">
          <w:marLeft w:val="0"/>
          <w:marRight w:val="0"/>
          <w:marTop w:val="0"/>
          <w:marBottom w:val="0"/>
          <w:divBdr>
            <w:top w:val="none" w:sz="0" w:space="0" w:color="auto"/>
            <w:left w:val="none" w:sz="0" w:space="0" w:color="auto"/>
            <w:bottom w:val="none" w:sz="0" w:space="0" w:color="auto"/>
            <w:right w:val="none" w:sz="0" w:space="0" w:color="auto"/>
          </w:divBdr>
          <w:divsChild>
            <w:div w:id="181212736">
              <w:marLeft w:val="0"/>
              <w:marRight w:val="0"/>
              <w:marTop w:val="0"/>
              <w:marBottom w:val="0"/>
              <w:divBdr>
                <w:top w:val="none" w:sz="0" w:space="0" w:color="auto"/>
                <w:left w:val="none" w:sz="0" w:space="0" w:color="auto"/>
                <w:bottom w:val="none" w:sz="0" w:space="0" w:color="auto"/>
                <w:right w:val="none" w:sz="0" w:space="0" w:color="auto"/>
              </w:divBdr>
              <w:divsChild>
                <w:div w:id="19145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1190">
      <w:bodyDiv w:val="1"/>
      <w:marLeft w:val="0"/>
      <w:marRight w:val="0"/>
      <w:marTop w:val="0"/>
      <w:marBottom w:val="0"/>
      <w:divBdr>
        <w:top w:val="none" w:sz="0" w:space="0" w:color="auto"/>
        <w:left w:val="none" w:sz="0" w:space="0" w:color="auto"/>
        <w:bottom w:val="none" w:sz="0" w:space="0" w:color="auto"/>
        <w:right w:val="none" w:sz="0" w:space="0" w:color="auto"/>
      </w:divBdr>
    </w:div>
    <w:div w:id="947614550">
      <w:bodyDiv w:val="1"/>
      <w:marLeft w:val="0"/>
      <w:marRight w:val="0"/>
      <w:marTop w:val="0"/>
      <w:marBottom w:val="0"/>
      <w:divBdr>
        <w:top w:val="none" w:sz="0" w:space="0" w:color="auto"/>
        <w:left w:val="none" w:sz="0" w:space="0" w:color="auto"/>
        <w:bottom w:val="none" w:sz="0" w:space="0" w:color="auto"/>
        <w:right w:val="none" w:sz="0" w:space="0" w:color="auto"/>
      </w:divBdr>
      <w:divsChild>
        <w:div w:id="1772434590">
          <w:marLeft w:val="0"/>
          <w:marRight w:val="0"/>
          <w:marTop w:val="0"/>
          <w:marBottom w:val="0"/>
          <w:divBdr>
            <w:top w:val="none" w:sz="0" w:space="0" w:color="auto"/>
            <w:left w:val="none" w:sz="0" w:space="0" w:color="auto"/>
            <w:bottom w:val="none" w:sz="0" w:space="0" w:color="auto"/>
            <w:right w:val="none" w:sz="0" w:space="0" w:color="auto"/>
          </w:divBdr>
          <w:divsChild>
            <w:div w:id="1946500717">
              <w:marLeft w:val="0"/>
              <w:marRight w:val="0"/>
              <w:marTop w:val="0"/>
              <w:marBottom w:val="0"/>
              <w:divBdr>
                <w:top w:val="none" w:sz="0" w:space="0" w:color="auto"/>
                <w:left w:val="none" w:sz="0" w:space="0" w:color="auto"/>
                <w:bottom w:val="none" w:sz="0" w:space="0" w:color="auto"/>
                <w:right w:val="none" w:sz="0" w:space="0" w:color="auto"/>
              </w:divBdr>
              <w:divsChild>
                <w:div w:id="13658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63319">
      <w:bodyDiv w:val="1"/>
      <w:marLeft w:val="0"/>
      <w:marRight w:val="0"/>
      <w:marTop w:val="0"/>
      <w:marBottom w:val="0"/>
      <w:divBdr>
        <w:top w:val="none" w:sz="0" w:space="0" w:color="auto"/>
        <w:left w:val="none" w:sz="0" w:space="0" w:color="auto"/>
        <w:bottom w:val="none" w:sz="0" w:space="0" w:color="auto"/>
        <w:right w:val="none" w:sz="0" w:space="0" w:color="auto"/>
      </w:divBdr>
      <w:divsChild>
        <w:div w:id="1853495406">
          <w:marLeft w:val="0"/>
          <w:marRight w:val="0"/>
          <w:marTop w:val="0"/>
          <w:marBottom w:val="0"/>
          <w:divBdr>
            <w:top w:val="none" w:sz="0" w:space="0" w:color="auto"/>
            <w:left w:val="none" w:sz="0" w:space="0" w:color="auto"/>
            <w:bottom w:val="none" w:sz="0" w:space="0" w:color="auto"/>
            <w:right w:val="none" w:sz="0" w:space="0" w:color="auto"/>
          </w:divBdr>
          <w:divsChild>
            <w:div w:id="1938127169">
              <w:marLeft w:val="0"/>
              <w:marRight w:val="0"/>
              <w:marTop w:val="0"/>
              <w:marBottom w:val="0"/>
              <w:divBdr>
                <w:top w:val="none" w:sz="0" w:space="0" w:color="auto"/>
                <w:left w:val="none" w:sz="0" w:space="0" w:color="auto"/>
                <w:bottom w:val="none" w:sz="0" w:space="0" w:color="auto"/>
                <w:right w:val="none" w:sz="0" w:space="0" w:color="auto"/>
              </w:divBdr>
              <w:divsChild>
                <w:div w:id="14557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4643">
      <w:bodyDiv w:val="1"/>
      <w:marLeft w:val="0"/>
      <w:marRight w:val="0"/>
      <w:marTop w:val="0"/>
      <w:marBottom w:val="0"/>
      <w:divBdr>
        <w:top w:val="none" w:sz="0" w:space="0" w:color="auto"/>
        <w:left w:val="none" w:sz="0" w:space="0" w:color="auto"/>
        <w:bottom w:val="none" w:sz="0" w:space="0" w:color="auto"/>
        <w:right w:val="none" w:sz="0" w:space="0" w:color="auto"/>
      </w:divBdr>
      <w:divsChild>
        <w:div w:id="92945860">
          <w:marLeft w:val="0"/>
          <w:marRight w:val="0"/>
          <w:marTop w:val="0"/>
          <w:marBottom w:val="0"/>
          <w:divBdr>
            <w:top w:val="none" w:sz="0" w:space="0" w:color="auto"/>
            <w:left w:val="none" w:sz="0" w:space="0" w:color="auto"/>
            <w:bottom w:val="none" w:sz="0" w:space="0" w:color="auto"/>
            <w:right w:val="none" w:sz="0" w:space="0" w:color="auto"/>
          </w:divBdr>
          <w:divsChild>
            <w:div w:id="1523713059">
              <w:marLeft w:val="0"/>
              <w:marRight w:val="0"/>
              <w:marTop w:val="0"/>
              <w:marBottom w:val="0"/>
              <w:divBdr>
                <w:top w:val="none" w:sz="0" w:space="0" w:color="auto"/>
                <w:left w:val="none" w:sz="0" w:space="0" w:color="auto"/>
                <w:bottom w:val="none" w:sz="0" w:space="0" w:color="auto"/>
                <w:right w:val="none" w:sz="0" w:space="0" w:color="auto"/>
              </w:divBdr>
              <w:divsChild>
                <w:div w:id="1195578885">
                  <w:marLeft w:val="0"/>
                  <w:marRight w:val="0"/>
                  <w:marTop w:val="0"/>
                  <w:marBottom w:val="0"/>
                  <w:divBdr>
                    <w:top w:val="none" w:sz="0" w:space="0" w:color="auto"/>
                    <w:left w:val="none" w:sz="0" w:space="0" w:color="auto"/>
                    <w:bottom w:val="none" w:sz="0" w:space="0" w:color="auto"/>
                    <w:right w:val="none" w:sz="0" w:space="0" w:color="auto"/>
                  </w:divBdr>
                </w:div>
              </w:divsChild>
            </w:div>
            <w:div w:id="431318567">
              <w:marLeft w:val="0"/>
              <w:marRight w:val="0"/>
              <w:marTop w:val="0"/>
              <w:marBottom w:val="0"/>
              <w:divBdr>
                <w:top w:val="none" w:sz="0" w:space="0" w:color="auto"/>
                <w:left w:val="none" w:sz="0" w:space="0" w:color="auto"/>
                <w:bottom w:val="none" w:sz="0" w:space="0" w:color="auto"/>
                <w:right w:val="none" w:sz="0" w:space="0" w:color="auto"/>
              </w:divBdr>
              <w:divsChild>
                <w:div w:id="10085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0949">
          <w:marLeft w:val="0"/>
          <w:marRight w:val="0"/>
          <w:marTop w:val="0"/>
          <w:marBottom w:val="0"/>
          <w:divBdr>
            <w:top w:val="none" w:sz="0" w:space="0" w:color="auto"/>
            <w:left w:val="none" w:sz="0" w:space="0" w:color="auto"/>
            <w:bottom w:val="none" w:sz="0" w:space="0" w:color="auto"/>
            <w:right w:val="none" w:sz="0" w:space="0" w:color="auto"/>
          </w:divBdr>
          <w:divsChild>
            <w:div w:id="148642192">
              <w:marLeft w:val="0"/>
              <w:marRight w:val="0"/>
              <w:marTop w:val="0"/>
              <w:marBottom w:val="0"/>
              <w:divBdr>
                <w:top w:val="none" w:sz="0" w:space="0" w:color="auto"/>
                <w:left w:val="none" w:sz="0" w:space="0" w:color="auto"/>
                <w:bottom w:val="none" w:sz="0" w:space="0" w:color="auto"/>
                <w:right w:val="none" w:sz="0" w:space="0" w:color="auto"/>
              </w:divBdr>
              <w:divsChild>
                <w:div w:id="15415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25420">
      <w:bodyDiv w:val="1"/>
      <w:marLeft w:val="0"/>
      <w:marRight w:val="0"/>
      <w:marTop w:val="0"/>
      <w:marBottom w:val="0"/>
      <w:divBdr>
        <w:top w:val="none" w:sz="0" w:space="0" w:color="auto"/>
        <w:left w:val="none" w:sz="0" w:space="0" w:color="auto"/>
        <w:bottom w:val="none" w:sz="0" w:space="0" w:color="auto"/>
        <w:right w:val="none" w:sz="0" w:space="0" w:color="auto"/>
      </w:divBdr>
    </w:div>
    <w:div w:id="952979932">
      <w:bodyDiv w:val="1"/>
      <w:marLeft w:val="0"/>
      <w:marRight w:val="0"/>
      <w:marTop w:val="0"/>
      <w:marBottom w:val="0"/>
      <w:divBdr>
        <w:top w:val="none" w:sz="0" w:space="0" w:color="auto"/>
        <w:left w:val="none" w:sz="0" w:space="0" w:color="auto"/>
        <w:bottom w:val="none" w:sz="0" w:space="0" w:color="auto"/>
        <w:right w:val="none" w:sz="0" w:space="0" w:color="auto"/>
      </w:divBdr>
    </w:div>
    <w:div w:id="954753674">
      <w:bodyDiv w:val="1"/>
      <w:marLeft w:val="0"/>
      <w:marRight w:val="0"/>
      <w:marTop w:val="0"/>
      <w:marBottom w:val="0"/>
      <w:divBdr>
        <w:top w:val="none" w:sz="0" w:space="0" w:color="auto"/>
        <w:left w:val="none" w:sz="0" w:space="0" w:color="auto"/>
        <w:bottom w:val="none" w:sz="0" w:space="0" w:color="auto"/>
        <w:right w:val="none" w:sz="0" w:space="0" w:color="auto"/>
      </w:divBdr>
      <w:divsChild>
        <w:div w:id="1003430839">
          <w:marLeft w:val="0"/>
          <w:marRight w:val="0"/>
          <w:marTop w:val="0"/>
          <w:marBottom w:val="0"/>
          <w:divBdr>
            <w:top w:val="none" w:sz="0" w:space="0" w:color="auto"/>
            <w:left w:val="none" w:sz="0" w:space="0" w:color="auto"/>
            <w:bottom w:val="none" w:sz="0" w:space="0" w:color="auto"/>
            <w:right w:val="none" w:sz="0" w:space="0" w:color="auto"/>
          </w:divBdr>
          <w:divsChild>
            <w:div w:id="1046177564">
              <w:marLeft w:val="0"/>
              <w:marRight w:val="0"/>
              <w:marTop w:val="0"/>
              <w:marBottom w:val="0"/>
              <w:divBdr>
                <w:top w:val="none" w:sz="0" w:space="0" w:color="auto"/>
                <w:left w:val="none" w:sz="0" w:space="0" w:color="auto"/>
                <w:bottom w:val="none" w:sz="0" w:space="0" w:color="auto"/>
                <w:right w:val="none" w:sz="0" w:space="0" w:color="auto"/>
              </w:divBdr>
              <w:divsChild>
                <w:div w:id="12156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1078">
      <w:bodyDiv w:val="1"/>
      <w:marLeft w:val="0"/>
      <w:marRight w:val="0"/>
      <w:marTop w:val="0"/>
      <w:marBottom w:val="0"/>
      <w:divBdr>
        <w:top w:val="none" w:sz="0" w:space="0" w:color="auto"/>
        <w:left w:val="none" w:sz="0" w:space="0" w:color="auto"/>
        <w:bottom w:val="none" w:sz="0" w:space="0" w:color="auto"/>
        <w:right w:val="none" w:sz="0" w:space="0" w:color="auto"/>
      </w:divBdr>
    </w:div>
    <w:div w:id="959452519">
      <w:bodyDiv w:val="1"/>
      <w:marLeft w:val="0"/>
      <w:marRight w:val="0"/>
      <w:marTop w:val="0"/>
      <w:marBottom w:val="0"/>
      <w:divBdr>
        <w:top w:val="none" w:sz="0" w:space="0" w:color="auto"/>
        <w:left w:val="none" w:sz="0" w:space="0" w:color="auto"/>
        <w:bottom w:val="none" w:sz="0" w:space="0" w:color="auto"/>
        <w:right w:val="none" w:sz="0" w:space="0" w:color="auto"/>
      </w:divBdr>
      <w:divsChild>
        <w:div w:id="1099639477">
          <w:marLeft w:val="0"/>
          <w:marRight w:val="0"/>
          <w:marTop w:val="0"/>
          <w:marBottom w:val="0"/>
          <w:divBdr>
            <w:top w:val="none" w:sz="0" w:space="0" w:color="auto"/>
            <w:left w:val="none" w:sz="0" w:space="0" w:color="auto"/>
            <w:bottom w:val="none" w:sz="0" w:space="0" w:color="auto"/>
            <w:right w:val="none" w:sz="0" w:space="0" w:color="auto"/>
          </w:divBdr>
          <w:divsChild>
            <w:div w:id="1367633115">
              <w:marLeft w:val="0"/>
              <w:marRight w:val="0"/>
              <w:marTop w:val="0"/>
              <w:marBottom w:val="0"/>
              <w:divBdr>
                <w:top w:val="none" w:sz="0" w:space="0" w:color="auto"/>
                <w:left w:val="none" w:sz="0" w:space="0" w:color="auto"/>
                <w:bottom w:val="none" w:sz="0" w:space="0" w:color="auto"/>
                <w:right w:val="none" w:sz="0" w:space="0" w:color="auto"/>
              </w:divBdr>
              <w:divsChild>
                <w:div w:id="306672020">
                  <w:marLeft w:val="0"/>
                  <w:marRight w:val="0"/>
                  <w:marTop w:val="0"/>
                  <w:marBottom w:val="0"/>
                  <w:divBdr>
                    <w:top w:val="none" w:sz="0" w:space="0" w:color="auto"/>
                    <w:left w:val="none" w:sz="0" w:space="0" w:color="auto"/>
                    <w:bottom w:val="none" w:sz="0" w:space="0" w:color="auto"/>
                    <w:right w:val="none" w:sz="0" w:space="0" w:color="auto"/>
                  </w:divBdr>
                </w:div>
              </w:divsChild>
            </w:div>
            <w:div w:id="1638027740">
              <w:marLeft w:val="0"/>
              <w:marRight w:val="0"/>
              <w:marTop w:val="0"/>
              <w:marBottom w:val="0"/>
              <w:divBdr>
                <w:top w:val="none" w:sz="0" w:space="0" w:color="auto"/>
                <w:left w:val="none" w:sz="0" w:space="0" w:color="auto"/>
                <w:bottom w:val="none" w:sz="0" w:space="0" w:color="auto"/>
                <w:right w:val="none" w:sz="0" w:space="0" w:color="auto"/>
              </w:divBdr>
              <w:divsChild>
                <w:div w:id="929658978">
                  <w:marLeft w:val="0"/>
                  <w:marRight w:val="0"/>
                  <w:marTop w:val="0"/>
                  <w:marBottom w:val="0"/>
                  <w:divBdr>
                    <w:top w:val="none" w:sz="0" w:space="0" w:color="auto"/>
                    <w:left w:val="none" w:sz="0" w:space="0" w:color="auto"/>
                    <w:bottom w:val="none" w:sz="0" w:space="0" w:color="auto"/>
                    <w:right w:val="none" w:sz="0" w:space="0" w:color="auto"/>
                  </w:divBdr>
                </w:div>
              </w:divsChild>
            </w:div>
            <w:div w:id="1327903849">
              <w:marLeft w:val="0"/>
              <w:marRight w:val="0"/>
              <w:marTop w:val="0"/>
              <w:marBottom w:val="0"/>
              <w:divBdr>
                <w:top w:val="none" w:sz="0" w:space="0" w:color="auto"/>
                <w:left w:val="none" w:sz="0" w:space="0" w:color="auto"/>
                <w:bottom w:val="none" w:sz="0" w:space="0" w:color="auto"/>
                <w:right w:val="none" w:sz="0" w:space="0" w:color="auto"/>
              </w:divBdr>
              <w:divsChild>
                <w:div w:id="2766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7024">
          <w:marLeft w:val="0"/>
          <w:marRight w:val="0"/>
          <w:marTop w:val="0"/>
          <w:marBottom w:val="0"/>
          <w:divBdr>
            <w:top w:val="none" w:sz="0" w:space="0" w:color="auto"/>
            <w:left w:val="none" w:sz="0" w:space="0" w:color="auto"/>
            <w:bottom w:val="none" w:sz="0" w:space="0" w:color="auto"/>
            <w:right w:val="none" w:sz="0" w:space="0" w:color="auto"/>
          </w:divBdr>
          <w:divsChild>
            <w:div w:id="1622571366">
              <w:marLeft w:val="0"/>
              <w:marRight w:val="0"/>
              <w:marTop w:val="0"/>
              <w:marBottom w:val="0"/>
              <w:divBdr>
                <w:top w:val="none" w:sz="0" w:space="0" w:color="auto"/>
                <w:left w:val="none" w:sz="0" w:space="0" w:color="auto"/>
                <w:bottom w:val="none" w:sz="0" w:space="0" w:color="auto"/>
                <w:right w:val="none" w:sz="0" w:space="0" w:color="auto"/>
              </w:divBdr>
              <w:divsChild>
                <w:div w:id="355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42665">
      <w:bodyDiv w:val="1"/>
      <w:marLeft w:val="0"/>
      <w:marRight w:val="0"/>
      <w:marTop w:val="0"/>
      <w:marBottom w:val="0"/>
      <w:divBdr>
        <w:top w:val="none" w:sz="0" w:space="0" w:color="auto"/>
        <w:left w:val="none" w:sz="0" w:space="0" w:color="auto"/>
        <w:bottom w:val="none" w:sz="0" w:space="0" w:color="auto"/>
        <w:right w:val="none" w:sz="0" w:space="0" w:color="auto"/>
      </w:divBdr>
      <w:divsChild>
        <w:div w:id="1892306794">
          <w:marLeft w:val="0"/>
          <w:marRight w:val="0"/>
          <w:marTop w:val="0"/>
          <w:marBottom w:val="0"/>
          <w:divBdr>
            <w:top w:val="none" w:sz="0" w:space="0" w:color="auto"/>
            <w:left w:val="none" w:sz="0" w:space="0" w:color="auto"/>
            <w:bottom w:val="none" w:sz="0" w:space="0" w:color="auto"/>
            <w:right w:val="none" w:sz="0" w:space="0" w:color="auto"/>
          </w:divBdr>
          <w:divsChild>
            <w:div w:id="603653570">
              <w:marLeft w:val="0"/>
              <w:marRight w:val="0"/>
              <w:marTop w:val="0"/>
              <w:marBottom w:val="0"/>
              <w:divBdr>
                <w:top w:val="none" w:sz="0" w:space="0" w:color="auto"/>
                <w:left w:val="none" w:sz="0" w:space="0" w:color="auto"/>
                <w:bottom w:val="none" w:sz="0" w:space="0" w:color="auto"/>
                <w:right w:val="none" w:sz="0" w:space="0" w:color="auto"/>
              </w:divBdr>
              <w:divsChild>
                <w:div w:id="540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7630">
      <w:bodyDiv w:val="1"/>
      <w:marLeft w:val="0"/>
      <w:marRight w:val="0"/>
      <w:marTop w:val="0"/>
      <w:marBottom w:val="0"/>
      <w:divBdr>
        <w:top w:val="none" w:sz="0" w:space="0" w:color="auto"/>
        <w:left w:val="none" w:sz="0" w:space="0" w:color="auto"/>
        <w:bottom w:val="none" w:sz="0" w:space="0" w:color="auto"/>
        <w:right w:val="none" w:sz="0" w:space="0" w:color="auto"/>
      </w:divBdr>
      <w:divsChild>
        <w:div w:id="1106266122">
          <w:marLeft w:val="0"/>
          <w:marRight w:val="0"/>
          <w:marTop w:val="0"/>
          <w:marBottom w:val="0"/>
          <w:divBdr>
            <w:top w:val="none" w:sz="0" w:space="0" w:color="auto"/>
            <w:left w:val="none" w:sz="0" w:space="0" w:color="auto"/>
            <w:bottom w:val="none" w:sz="0" w:space="0" w:color="auto"/>
            <w:right w:val="none" w:sz="0" w:space="0" w:color="auto"/>
          </w:divBdr>
          <w:divsChild>
            <w:div w:id="1869024368">
              <w:marLeft w:val="0"/>
              <w:marRight w:val="0"/>
              <w:marTop w:val="0"/>
              <w:marBottom w:val="0"/>
              <w:divBdr>
                <w:top w:val="none" w:sz="0" w:space="0" w:color="auto"/>
                <w:left w:val="none" w:sz="0" w:space="0" w:color="auto"/>
                <w:bottom w:val="none" w:sz="0" w:space="0" w:color="auto"/>
                <w:right w:val="none" w:sz="0" w:space="0" w:color="auto"/>
              </w:divBdr>
              <w:divsChild>
                <w:div w:id="7048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13780">
      <w:bodyDiv w:val="1"/>
      <w:marLeft w:val="0"/>
      <w:marRight w:val="0"/>
      <w:marTop w:val="0"/>
      <w:marBottom w:val="0"/>
      <w:divBdr>
        <w:top w:val="none" w:sz="0" w:space="0" w:color="auto"/>
        <w:left w:val="none" w:sz="0" w:space="0" w:color="auto"/>
        <w:bottom w:val="none" w:sz="0" w:space="0" w:color="auto"/>
        <w:right w:val="none" w:sz="0" w:space="0" w:color="auto"/>
      </w:divBdr>
      <w:divsChild>
        <w:div w:id="1287196648">
          <w:marLeft w:val="0"/>
          <w:marRight w:val="0"/>
          <w:marTop w:val="0"/>
          <w:marBottom w:val="0"/>
          <w:divBdr>
            <w:top w:val="none" w:sz="0" w:space="0" w:color="auto"/>
            <w:left w:val="none" w:sz="0" w:space="0" w:color="auto"/>
            <w:bottom w:val="none" w:sz="0" w:space="0" w:color="auto"/>
            <w:right w:val="none" w:sz="0" w:space="0" w:color="auto"/>
          </w:divBdr>
          <w:divsChild>
            <w:div w:id="1633708421">
              <w:marLeft w:val="0"/>
              <w:marRight w:val="0"/>
              <w:marTop w:val="0"/>
              <w:marBottom w:val="0"/>
              <w:divBdr>
                <w:top w:val="none" w:sz="0" w:space="0" w:color="auto"/>
                <w:left w:val="none" w:sz="0" w:space="0" w:color="auto"/>
                <w:bottom w:val="none" w:sz="0" w:space="0" w:color="auto"/>
                <w:right w:val="none" w:sz="0" w:space="0" w:color="auto"/>
              </w:divBdr>
              <w:divsChild>
                <w:div w:id="1236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36467">
      <w:bodyDiv w:val="1"/>
      <w:marLeft w:val="0"/>
      <w:marRight w:val="0"/>
      <w:marTop w:val="0"/>
      <w:marBottom w:val="0"/>
      <w:divBdr>
        <w:top w:val="none" w:sz="0" w:space="0" w:color="auto"/>
        <w:left w:val="none" w:sz="0" w:space="0" w:color="auto"/>
        <w:bottom w:val="none" w:sz="0" w:space="0" w:color="auto"/>
        <w:right w:val="none" w:sz="0" w:space="0" w:color="auto"/>
      </w:divBdr>
    </w:div>
    <w:div w:id="966011773">
      <w:bodyDiv w:val="1"/>
      <w:marLeft w:val="0"/>
      <w:marRight w:val="0"/>
      <w:marTop w:val="0"/>
      <w:marBottom w:val="0"/>
      <w:divBdr>
        <w:top w:val="none" w:sz="0" w:space="0" w:color="auto"/>
        <w:left w:val="none" w:sz="0" w:space="0" w:color="auto"/>
        <w:bottom w:val="none" w:sz="0" w:space="0" w:color="auto"/>
        <w:right w:val="none" w:sz="0" w:space="0" w:color="auto"/>
      </w:divBdr>
      <w:divsChild>
        <w:div w:id="1897012361">
          <w:marLeft w:val="0"/>
          <w:marRight w:val="0"/>
          <w:marTop w:val="0"/>
          <w:marBottom w:val="0"/>
          <w:divBdr>
            <w:top w:val="none" w:sz="0" w:space="0" w:color="auto"/>
            <w:left w:val="none" w:sz="0" w:space="0" w:color="auto"/>
            <w:bottom w:val="none" w:sz="0" w:space="0" w:color="auto"/>
            <w:right w:val="none" w:sz="0" w:space="0" w:color="auto"/>
          </w:divBdr>
          <w:divsChild>
            <w:div w:id="1368481738">
              <w:marLeft w:val="0"/>
              <w:marRight w:val="0"/>
              <w:marTop w:val="0"/>
              <w:marBottom w:val="0"/>
              <w:divBdr>
                <w:top w:val="none" w:sz="0" w:space="0" w:color="auto"/>
                <w:left w:val="none" w:sz="0" w:space="0" w:color="auto"/>
                <w:bottom w:val="none" w:sz="0" w:space="0" w:color="auto"/>
                <w:right w:val="none" w:sz="0" w:space="0" w:color="auto"/>
              </w:divBdr>
              <w:divsChild>
                <w:div w:id="20786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6510">
      <w:bodyDiv w:val="1"/>
      <w:marLeft w:val="0"/>
      <w:marRight w:val="0"/>
      <w:marTop w:val="0"/>
      <w:marBottom w:val="0"/>
      <w:divBdr>
        <w:top w:val="none" w:sz="0" w:space="0" w:color="auto"/>
        <w:left w:val="none" w:sz="0" w:space="0" w:color="auto"/>
        <w:bottom w:val="none" w:sz="0" w:space="0" w:color="auto"/>
        <w:right w:val="none" w:sz="0" w:space="0" w:color="auto"/>
      </w:divBdr>
    </w:div>
    <w:div w:id="977685954">
      <w:bodyDiv w:val="1"/>
      <w:marLeft w:val="0"/>
      <w:marRight w:val="0"/>
      <w:marTop w:val="0"/>
      <w:marBottom w:val="0"/>
      <w:divBdr>
        <w:top w:val="none" w:sz="0" w:space="0" w:color="auto"/>
        <w:left w:val="none" w:sz="0" w:space="0" w:color="auto"/>
        <w:bottom w:val="none" w:sz="0" w:space="0" w:color="auto"/>
        <w:right w:val="none" w:sz="0" w:space="0" w:color="auto"/>
      </w:divBdr>
    </w:div>
    <w:div w:id="978219533">
      <w:bodyDiv w:val="1"/>
      <w:marLeft w:val="0"/>
      <w:marRight w:val="0"/>
      <w:marTop w:val="0"/>
      <w:marBottom w:val="0"/>
      <w:divBdr>
        <w:top w:val="none" w:sz="0" w:space="0" w:color="auto"/>
        <w:left w:val="none" w:sz="0" w:space="0" w:color="auto"/>
        <w:bottom w:val="none" w:sz="0" w:space="0" w:color="auto"/>
        <w:right w:val="none" w:sz="0" w:space="0" w:color="auto"/>
      </w:divBdr>
      <w:divsChild>
        <w:div w:id="2137409869">
          <w:marLeft w:val="0"/>
          <w:marRight w:val="0"/>
          <w:marTop w:val="0"/>
          <w:marBottom w:val="0"/>
          <w:divBdr>
            <w:top w:val="none" w:sz="0" w:space="0" w:color="auto"/>
            <w:left w:val="none" w:sz="0" w:space="0" w:color="auto"/>
            <w:bottom w:val="none" w:sz="0" w:space="0" w:color="auto"/>
            <w:right w:val="none" w:sz="0" w:space="0" w:color="auto"/>
          </w:divBdr>
          <w:divsChild>
            <w:div w:id="596986285">
              <w:marLeft w:val="0"/>
              <w:marRight w:val="0"/>
              <w:marTop w:val="0"/>
              <w:marBottom w:val="0"/>
              <w:divBdr>
                <w:top w:val="none" w:sz="0" w:space="0" w:color="auto"/>
                <w:left w:val="none" w:sz="0" w:space="0" w:color="auto"/>
                <w:bottom w:val="none" w:sz="0" w:space="0" w:color="auto"/>
                <w:right w:val="none" w:sz="0" w:space="0" w:color="auto"/>
              </w:divBdr>
              <w:divsChild>
                <w:div w:id="18124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22281">
      <w:bodyDiv w:val="1"/>
      <w:marLeft w:val="0"/>
      <w:marRight w:val="0"/>
      <w:marTop w:val="0"/>
      <w:marBottom w:val="0"/>
      <w:divBdr>
        <w:top w:val="none" w:sz="0" w:space="0" w:color="auto"/>
        <w:left w:val="none" w:sz="0" w:space="0" w:color="auto"/>
        <w:bottom w:val="none" w:sz="0" w:space="0" w:color="auto"/>
        <w:right w:val="none" w:sz="0" w:space="0" w:color="auto"/>
      </w:divBdr>
    </w:div>
    <w:div w:id="983314983">
      <w:bodyDiv w:val="1"/>
      <w:marLeft w:val="0"/>
      <w:marRight w:val="0"/>
      <w:marTop w:val="0"/>
      <w:marBottom w:val="0"/>
      <w:divBdr>
        <w:top w:val="none" w:sz="0" w:space="0" w:color="auto"/>
        <w:left w:val="none" w:sz="0" w:space="0" w:color="auto"/>
        <w:bottom w:val="none" w:sz="0" w:space="0" w:color="auto"/>
        <w:right w:val="none" w:sz="0" w:space="0" w:color="auto"/>
      </w:divBdr>
      <w:divsChild>
        <w:div w:id="462887092">
          <w:marLeft w:val="0"/>
          <w:marRight w:val="0"/>
          <w:marTop w:val="0"/>
          <w:marBottom w:val="0"/>
          <w:divBdr>
            <w:top w:val="none" w:sz="0" w:space="0" w:color="auto"/>
            <w:left w:val="none" w:sz="0" w:space="0" w:color="auto"/>
            <w:bottom w:val="none" w:sz="0" w:space="0" w:color="auto"/>
            <w:right w:val="none" w:sz="0" w:space="0" w:color="auto"/>
          </w:divBdr>
          <w:divsChild>
            <w:div w:id="1389381422">
              <w:marLeft w:val="0"/>
              <w:marRight w:val="0"/>
              <w:marTop w:val="0"/>
              <w:marBottom w:val="0"/>
              <w:divBdr>
                <w:top w:val="none" w:sz="0" w:space="0" w:color="auto"/>
                <w:left w:val="none" w:sz="0" w:space="0" w:color="auto"/>
                <w:bottom w:val="none" w:sz="0" w:space="0" w:color="auto"/>
                <w:right w:val="none" w:sz="0" w:space="0" w:color="auto"/>
              </w:divBdr>
              <w:divsChild>
                <w:div w:id="1017851285">
                  <w:marLeft w:val="0"/>
                  <w:marRight w:val="0"/>
                  <w:marTop w:val="0"/>
                  <w:marBottom w:val="0"/>
                  <w:divBdr>
                    <w:top w:val="none" w:sz="0" w:space="0" w:color="auto"/>
                    <w:left w:val="none" w:sz="0" w:space="0" w:color="auto"/>
                    <w:bottom w:val="none" w:sz="0" w:space="0" w:color="auto"/>
                    <w:right w:val="none" w:sz="0" w:space="0" w:color="auto"/>
                  </w:divBdr>
                </w:div>
              </w:divsChild>
            </w:div>
            <w:div w:id="730925374">
              <w:marLeft w:val="0"/>
              <w:marRight w:val="0"/>
              <w:marTop w:val="0"/>
              <w:marBottom w:val="0"/>
              <w:divBdr>
                <w:top w:val="none" w:sz="0" w:space="0" w:color="auto"/>
                <w:left w:val="none" w:sz="0" w:space="0" w:color="auto"/>
                <w:bottom w:val="none" w:sz="0" w:space="0" w:color="auto"/>
                <w:right w:val="none" w:sz="0" w:space="0" w:color="auto"/>
              </w:divBdr>
              <w:divsChild>
                <w:div w:id="10121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6212">
      <w:bodyDiv w:val="1"/>
      <w:marLeft w:val="0"/>
      <w:marRight w:val="0"/>
      <w:marTop w:val="0"/>
      <w:marBottom w:val="0"/>
      <w:divBdr>
        <w:top w:val="none" w:sz="0" w:space="0" w:color="auto"/>
        <w:left w:val="none" w:sz="0" w:space="0" w:color="auto"/>
        <w:bottom w:val="none" w:sz="0" w:space="0" w:color="auto"/>
        <w:right w:val="none" w:sz="0" w:space="0" w:color="auto"/>
      </w:divBdr>
    </w:div>
    <w:div w:id="989938957">
      <w:bodyDiv w:val="1"/>
      <w:marLeft w:val="0"/>
      <w:marRight w:val="0"/>
      <w:marTop w:val="0"/>
      <w:marBottom w:val="0"/>
      <w:divBdr>
        <w:top w:val="none" w:sz="0" w:space="0" w:color="auto"/>
        <w:left w:val="none" w:sz="0" w:space="0" w:color="auto"/>
        <w:bottom w:val="none" w:sz="0" w:space="0" w:color="auto"/>
        <w:right w:val="none" w:sz="0" w:space="0" w:color="auto"/>
      </w:divBdr>
    </w:div>
    <w:div w:id="990408331">
      <w:bodyDiv w:val="1"/>
      <w:marLeft w:val="0"/>
      <w:marRight w:val="0"/>
      <w:marTop w:val="0"/>
      <w:marBottom w:val="0"/>
      <w:divBdr>
        <w:top w:val="none" w:sz="0" w:space="0" w:color="auto"/>
        <w:left w:val="none" w:sz="0" w:space="0" w:color="auto"/>
        <w:bottom w:val="none" w:sz="0" w:space="0" w:color="auto"/>
        <w:right w:val="none" w:sz="0" w:space="0" w:color="auto"/>
      </w:divBdr>
    </w:div>
    <w:div w:id="990523888">
      <w:bodyDiv w:val="1"/>
      <w:marLeft w:val="0"/>
      <w:marRight w:val="0"/>
      <w:marTop w:val="0"/>
      <w:marBottom w:val="0"/>
      <w:divBdr>
        <w:top w:val="none" w:sz="0" w:space="0" w:color="auto"/>
        <w:left w:val="none" w:sz="0" w:space="0" w:color="auto"/>
        <w:bottom w:val="none" w:sz="0" w:space="0" w:color="auto"/>
        <w:right w:val="none" w:sz="0" w:space="0" w:color="auto"/>
      </w:divBdr>
      <w:divsChild>
        <w:div w:id="1085227641">
          <w:marLeft w:val="0"/>
          <w:marRight w:val="0"/>
          <w:marTop w:val="0"/>
          <w:marBottom w:val="0"/>
          <w:divBdr>
            <w:top w:val="none" w:sz="0" w:space="0" w:color="auto"/>
            <w:left w:val="none" w:sz="0" w:space="0" w:color="auto"/>
            <w:bottom w:val="none" w:sz="0" w:space="0" w:color="auto"/>
            <w:right w:val="none" w:sz="0" w:space="0" w:color="auto"/>
          </w:divBdr>
          <w:divsChild>
            <w:div w:id="2144273490">
              <w:marLeft w:val="0"/>
              <w:marRight w:val="0"/>
              <w:marTop w:val="0"/>
              <w:marBottom w:val="0"/>
              <w:divBdr>
                <w:top w:val="none" w:sz="0" w:space="0" w:color="auto"/>
                <w:left w:val="none" w:sz="0" w:space="0" w:color="auto"/>
                <w:bottom w:val="none" w:sz="0" w:space="0" w:color="auto"/>
                <w:right w:val="none" w:sz="0" w:space="0" w:color="auto"/>
              </w:divBdr>
              <w:divsChild>
                <w:div w:id="21111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6960">
      <w:bodyDiv w:val="1"/>
      <w:marLeft w:val="0"/>
      <w:marRight w:val="0"/>
      <w:marTop w:val="0"/>
      <w:marBottom w:val="0"/>
      <w:divBdr>
        <w:top w:val="none" w:sz="0" w:space="0" w:color="auto"/>
        <w:left w:val="none" w:sz="0" w:space="0" w:color="auto"/>
        <w:bottom w:val="none" w:sz="0" w:space="0" w:color="auto"/>
        <w:right w:val="none" w:sz="0" w:space="0" w:color="auto"/>
      </w:divBdr>
      <w:divsChild>
        <w:div w:id="683166994">
          <w:marLeft w:val="720"/>
          <w:marRight w:val="0"/>
          <w:marTop w:val="240"/>
          <w:marBottom w:val="120"/>
          <w:divBdr>
            <w:top w:val="none" w:sz="0" w:space="0" w:color="auto"/>
            <w:left w:val="none" w:sz="0" w:space="0" w:color="auto"/>
            <w:bottom w:val="none" w:sz="0" w:space="0" w:color="auto"/>
            <w:right w:val="none" w:sz="0" w:space="0" w:color="auto"/>
          </w:divBdr>
        </w:div>
      </w:divsChild>
    </w:div>
    <w:div w:id="1011565761">
      <w:bodyDiv w:val="1"/>
      <w:marLeft w:val="0"/>
      <w:marRight w:val="0"/>
      <w:marTop w:val="0"/>
      <w:marBottom w:val="0"/>
      <w:divBdr>
        <w:top w:val="none" w:sz="0" w:space="0" w:color="auto"/>
        <w:left w:val="none" w:sz="0" w:space="0" w:color="auto"/>
        <w:bottom w:val="none" w:sz="0" w:space="0" w:color="auto"/>
        <w:right w:val="none" w:sz="0" w:space="0" w:color="auto"/>
      </w:divBdr>
      <w:divsChild>
        <w:div w:id="2100561148">
          <w:marLeft w:val="0"/>
          <w:marRight w:val="0"/>
          <w:marTop w:val="0"/>
          <w:marBottom w:val="0"/>
          <w:divBdr>
            <w:top w:val="none" w:sz="0" w:space="0" w:color="auto"/>
            <w:left w:val="none" w:sz="0" w:space="0" w:color="auto"/>
            <w:bottom w:val="none" w:sz="0" w:space="0" w:color="auto"/>
            <w:right w:val="none" w:sz="0" w:space="0" w:color="auto"/>
          </w:divBdr>
          <w:divsChild>
            <w:div w:id="939141873">
              <w:marLeft w:val="0"/>
              <w:marRight w:val="0"/>
              <w:marTop w:val="0"/>
              <w:marBottom w:val="0"/>
              <w:divBdr>
                <w:top w:val="none" w:sz="0" w:space="0" w:color="auto"/>
                <w:left w:val="none" w:sz="0" w:space="0" w:color="auto"/>
                <w:bottom w:val="none" w:sz="0" w:space="0" w:color="auto"/>
                <w:right w:val="none" w:sz="0" w:space="0" w:color="auto"/>
              </w:divBdr>
              <w:divsChild>
                <w:div w:id="1926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3987">
      <w:bodyDiv w:val="1"/>
      <w:marLeft w:val="0"/>
      <w:marRight w:val="0"/>
      <w:marTop w:val="0"/>
      <w:marBottom w:val="0"/>
      <w:divBdr>
        <w:top w:val="none" w:sz="0" w:space="0" w:color="auto"/>
        <w:left w:val="none" w:sz="0" w:space="0" w:color="auto"/>
        <w:bottom w:val="none" w:sz="0" w:space="0" w:color="auto"/>
        <w:right w:val="none" w:sz="0" w:space="0" w:color="auto"/>
      </w:divBdr>
    </w:div>
    <w:div w:id="1014765010">
      <w:bodyDiv w:val="1"/>
      <w:marLeft w:val="0"/>
      <w:marRight w:val="0"/>
      <w:marTop w:val="0"/>
      <w:marBottom w:val="0"/>
      <w:divBdr>
        <w:top w:val="none" w:sz="0" w:space="0" w:color="auto"/>
        <w:left w:val="none" w:sz="0" w:space="0" w:color="auto"/>
        <w:bottom w:val="none" w:sz="0" w:space="0" w:color="auto"/>
        <w:right w:val="none" w:sz="0" w:space="0" w:color="auto"/>
      </w:divBdr>
    </w:div>
    <w:div w:id="1015426932">
      <w:bodyDiv w:val="1"/>
      <w:marLeft w:val="0"/>
      <w:marRight w:val="0"/>
      <w:marTop w:val="0"/>
      <w:marBottom w:val="0"/>
      <w:divBdr>
        <w:top w:val="none" w:sz="0" w:space="0" w:color="auto"/>
        <w:left w:val="none" w:sz="0" w:space="0" w:color="auto"/>
        <w:bottom w:val="none" w:sz="0" w:space="0" w:color="auto"/>
        <w:right w:val="none" w:sz="0" w:space="0" w:color="auto"/>
      </w:divBdr>
      <w:divsChild>
        <w:div w:id="1672677148">
          <w:marLeft w:val="187"/>
          <w:marRight w:val="0"/>
          <w:marTop w:val="240"/>
          <w:marBottom w:val="120"/>
          <w:divBdr>
            <w:top w:val="none" w:sz="0" w:space="0" w:color="auto"/>
            <w:left w:val="none" w:sz="0" w:space="0" w:color="auto"/>
            <w:bottom w:val="none" w:sz="0" w:space="0" w:color="auto"/>
            <w:right w:val="none" w:sz="0" w:space="0" w:color="auto"/>
          </w:divBdr>
        </w:div>
        <w:div w:id="884685287">
          <w:marLeft w:val="187"/>
          <w:marRight w:val="0"/>
          <w:marTop w:val="240"/>
          <w:marBottom w:val="120"/>
          <w:divBdr>
            <w:top w:val="none" w:sz="0" w:space="0" w:color="auto"/>
            <w:left w:val="none" w:sz="0" w:space="0" w:color="auto"/>
            <w:bottom w:val="none" w:sz="0" w:space="0" w:color="auto"/>
            <w:right w:val="none" w:sz="0" w:space="0" w:color="auto"/>
          </w:divBdr>
        </w:div>
        <w:div w:id="1524173520">
          <w:marLeft w:val="187"/>
          <w:marRight w:val="0"/>
          <w:marTop w:val="240"/>
          <w:marBottom w:val="120"/>
          <w:divBdr>
            <w:top w:val="none" w:sz="0" w:space="0" w:color="auto"/>
            <w:left w:val="none" w:sz="0" w:space="0" w:color="auto"/>
            <w:bottom w:val="none" w:sz="0" w:space="0" w:color="auto"/>
            <w:right w:val="none" w:sz="0" w:space="0" w:color="auto"/>
          </w:divBdr>
        </w:div>
        <w:div w:id="1399086882">
          <w:marLeft w:val="994"/>
          <w:marRight w:val="0"/>
          <w:marTop w:val="86"/>
          <w:marBottom w:val="0"/>
          <w:divBdr>
            <w:top w:val="none" w:sz="0" w:space="0" w:color="auto"/>
            <w:left w:val="none" w:sz="0" w:space="0" w:color="auto"/>
            <w:bottom w:val="none" w:sz="0" w:space="0" w:color="auto"/>
            <w:right w:val="none" w:sz="0" w:space="0" w:color="auto"/>
          </w:divBdr>
        </w:div>
        <w:div w:id="1276861007">
          <w:marLeft w:val="994"/>
          <w:marRight w:val="0"/>
          <w:marTop w:val="86"/>
          <w:marBottom w:val="0"/>
          <w:divBdr>
            <w:top w:val="none" w:sz="0" w:space="0" w:color="auto"/>
            <w:left w:val="none" w:sz="0" w:space="0" w:color="auto"/>
            <w:bottom w:val="none" w:sz="0" w:space="0" w:color="auto"/>
            <w:right w:val="none" w:sz="0" w:space="0" w:color="auto"/>
          </w:divBdr>
        </w:div>
      </w:divsChild>
    </w:div>
    <w:div w:id="1020936160">
      <w:bodyDiv w:val="1"/>
      <w:marLeft w:val="0"/>
      <w:marRight w:val="0"/>
      <w:marTop w:val="0"/>
      <w:marBottom w:val="0"/>
      <w:divBdr>
        <w:top w:val="none" w:sz="0" w:space="0" w:color="auto"/>
        <w:left w:val="none" w:sz="0" w:space="0" w:color="auto"/>
        <w:bottom w:val="none" w:sz="0" w:space="0" w:color="auto"/>
        <w:right w:val="none" w:sz="0" w:space="0" w:color="auto"/>
      </w:divBdr>
      <w:divsChild>
        <w:div w:id="2088960605">
          <w:marLeft w:val="0"/>
          <w:marRight w:val="0"/>
          <w:marTop w:val="0"/>
          <w:marBottom w:val="0"/>
          <w:divBdr>
            <w:top w:val="none" w:sz="0" w:space="0" w:color="auto"/>
            <w:left w:val="none" w:sz="0" w:space="0" w:color="auto"/>
            <w:bottom w:val="none" w:sz="0" w:space="0" w:color="auto"/>
            <w:right w:val="none" w:sz="0" w:space="0" w:color="auto"/>
          </w:divBdr>
          <w:divsChild>
            <w:div w:id="965893507">
              <w:marLeft w:val="0"/>
              <w:marRight w:val="0"/>
              <w:marTop w:val="0"/>
              <w:marBottom w:val="0"/>
              <w:divBdr>
                <w:top w:val="none" w:sz="0" w:space="0" w:color="auto"/>
                <w:left w:val="none" w:sz="0" w:space="0" w:color="auto"/>
                <w:bottom w:val="none" w:sz="0" w:space="0" w:color="auto"/>
                <w:right w:val="none" w:sz="0" w:space="0" w:color="auto"/>
              </w:divBdr>
              <w:divsChild>
                <w:div w:id="8719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8120">
      <w:bodyDiv w:val="1"/>
      <w:marLeft w:val="0"/>
      <w:marRight w:val="0"/>
      <w:marTop w:val="0"/>
      <w:marBottom w:val="0"/>
      <w:divBdr>
        <w:top w:val="none" w:sz="0" w:space="0" w:color="auto"/>
        <w:left w:val="none" w:sz="0" w:space="0" w:color="auto"/>
        <w:bottom w:val="none" w:sz="0" w:space="0" w:color="auto"/>
        <w:right w:val="none" w:sz="0" w:space="0" w:color="auto"/>
      </w:divBdr>
    </w:div>
    <w:div w:id="1021660327">
      <w:bodyDiv w:val="1"/>
      <w:marLeft w:val="0"/>
      <w:marRight w:val="0"/>
      <w:marTop w:val="0"/>
      <w:marBottom w:val="0"/>
      <w:divBdr>
        <w:top w:val="none" w:sz="0" w:space="0" w:color="auto"/>
        <w:left w:val="none" w:sz="0" w:space="0" w:color="auto"/>
        <w:bottom w:val="none" w:sz="0" w:space="0" w:color="auto"/>
        <w:right w:val="none" w:sz="0" w:space="0" w:color="auto"/>
      </w:divBdr>
      <w:divsChild>
        <w:div w:id="2050450164">
          <w:marLeft w:val="360"/>
          <w:marRight w:val="0"/>
          <w:marTop w:val="86"/>
          <w:marBottom w:val="0"/>
          <w:divBdr>
            <w:top w:val="none" w:sz="0" w:space="0" w:color="auto"/>
            <w:left w:val="none" w:sz="0" w:space="0" w:color="auto"/>
            <w:bottom w:val="none" w:sz="0" w:space="0" w:color="auto"/>
            <w:right w:val="none" w:sz="0" w:space="0" w:color="auto"/>
          </w:divBdr>
        </w:div>
        <w:div w:id="475799350">
          <w:marLeft w:val="806"/>
          <w:marRight w:val="0"/>
          <w:marTop w:val="86"/>
          <w:marBottom w:val="0"/>
          <w:divBdr>
            <w:top w:val="none" w:sz="0" w:space="0" w:color="auto"/>
            <w:left w:val="none" w:sz="0" w:space="0" w:color="auto"/>
            <w:bottom w:val="none" w:sz="0" w:space="0" w:color="auto"/>
            <w:right w:val="none" w:sz="0" w:space="0" w:color="auto"/>
          </w:divBdr>
        </w:div>
        <w:div w:id="220529095">
          <w:marLeft w:val="360"/>
          <w:marRight w:val="0"/>
          <w:marTop w:val="86"/>
          <w:marBottom w:val="0"/>
          <w:divBdr>
            <w:top w:val="none" w:sz="0" w:space="0" w:color="auto"/>
            <w:left w:val="none" w:sz="0" w:space="0" w:color="auto"/>
            <w:bottom w:val="none" w:sz="0" w:space="0" w:color="auto"/>
            <w:right w:val="none" w:sz="0" w:space="0" w:color="auto"/>
          </w:divBdr>
        </w:div>
      </w:divsChild>
    </w:div>
    <w:div w:id="1025181070">
      <w:bodyDiv w:val="1"/>
      <w:marLeft w:val="0"/>
      <w:marRight w:val="0"/>
      <w:marTop w:val="0"/>
      <w:marBottom w:val="0"/>
      <w:divBdr>
        <w:top w:val="none" w:sz="0" w:space="0" w:color="auto"/>
        <w:left w:val="none" w:sz="0" w:space="0" w:color="auto"/>
        <w:bottom w:val="none" w:sz="0" w:space="0" w:color="auto"/>
        <w:right w:val="none" w:sz="0" w:space="0" w:color="auto"/>
      </w:divBdr>
      <w:divsChild>
        <w:div w:id="1828283087">
          <w:marLeft w:val="0"/>
          <w:marRight w:val="0"/>
          <w:marTop w:val="0"/>
          <w:marBottom w:val="0"/>
          <w:divBdr>
            <w:top w:val="none" w:sz="0" w:space="0" w:color="auto"/>
            <w:left w:val="none" w:sz="0" w:space="0" w:color="auto"/>
            <w:bottom w:val="none" w:sz="0" w:space="0" w:color="auto"/>
            <w:right w:val="none" w:sz="0" w:space="0" w:color="auto"/>
          </w:divBdr>
          <w:divsChild>
            <w:div w:id="581377492">
              <w:marLeft w:val="0"/>
              <w:marRight w:val="0"/>
              <w:marTop w:val="0"/>
              <w:marBottom w:val="0"/>
              <w:divBdr>
                <w:top w:val="none" w:sz="0" w:space="0" w:color="auto"/>
                <w:left w:val="none" w:sz="0" w:space="0" w:color="auto"/>
                <w:bottom w:val="none" w:sz="0" w:space="0" w:color="auto"/>
                <w:right w:val="none" w:sz="0" w:space="0" w:color="auto"/>
              </w:divBdr>
              <w:divsChild>
                <w:div w:id="388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11052">
      <w:bodyDiv w:val="1"/>
      <w:marLeft w:val="0"/>
      <w:marRight w:val="0"/>
      <w:marTop w:val="0"/>
      <w:marBottom w:val="0"/>
      <w:divBdr>
        <w:top w:val="none" w:sz="0" w:space="0" w:color="auto"/>
        <w:left w:val="none" w:sz="0" w:space="0" w:color="auto"/>
        <w:bottom w:val="none" w:sz="0" w:space="0" w:color="auto"/>
        <w:right w:val="none" w:sz="0" w:space="0" w:color="auto"/>
      </w:divBdr>
      <w:divsChild>
        <w:div w:id="194277555">
          <w:marLeft w:val="0"/>
          <w:marRight w:val="0"/>
          <w:marTop w:val="0"/>
          <w:marBottom w:val="0"/>
          <w:divBdr>
            <w:top w:val="none" w:sz="0" w:space="0" w:color="auto"/>
            <w:left w:val="none" w:sz="0" w:space="0" w:color="auto"/>
            <w:bottom w:val="none" w:sz="0" w:space="0" w:color="auto"/>
            <w:right w:val="none" w:sz="0" w:space="0" w:color="auto"/>
          </w:divBdr>
          <w:divsChild>
            <w:div w:id="1828552503">
              <w:marLeft w:val="0"/>
              <w:marRight w:val="0"/>
              <w:marTop w:val="0"/>
              <w:marBottom w:val="0"/>
              <w:divBdr>
                <w:top w:val="none" w:sz="0" w:space="0" w:color="auto"/>
                <w:left w:val="none" w:sz="0" w:space="0" w:color="auto"/>
                <w:bottom w:val="none" w:sz="0" w:space="0" w:color="auto"/>
                <w:right w:val="none" w:sz="0" w:space="0" w:color="auto"/>
              </w:divBdr>
              <w:divsChild>
                <w:div w:id="7811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7076">
      <w:bodyDiv w:val="1"/>
      <w:marLeft w:val="0"/>
      <w:marRight w:val="0"/>
      <w:marTop w:val="0"/>
      <w:marBottom w:val="0"/>
      <w:divBdr>
        <w:top w:val="none" w:sz="0" w:space="0" w:color="auto"/>
        <w:left w:val="none" w:sz="0" w:space="0" w:color="auto"/>
        <w:bottom w:val="none" w:sz="0" w:space="0" w:color="auto"/>
        <w:right w:val="none" w:sz="0" w:space="0" w:color="auto"/>
      </w:divBdr>
      <w:divsChild>
        <w:div w:id="155653880">
          <w:marLeft w:val="0"/>
          <w:marRight w:val="0"/>
          <w:marTop w:val="0"/>
          <w:marBottom w:val="0"/>
          <w:divBdr>
            <w:top w:val="none" w:sz="0" w:space="0" w:color="auto"/>
            <w:left w:val="none" w:sz="0" w:space="0" w:color="auto"/>
            <w:bottom w:val="none" w:sz="0" w:space="0" w:color="auto"/>
            <w:right w:val="none" w:sz="0" w:space="0" w:color="auto"/>
          </w:divBdr>
          <w:divsChild>
            <w:div w:id="784888710">
              <w:marLeft w:val="0"/>
              <w:marRight w:val="0"/>
              <w:marTop w:val="0"/>
              <w:marBottom w:val="0"/>
              <w:divBdr>
                <w:top w:val="none" w:sz="0" w:space="0" w:color="auto"/>
                <w:left w:val="none" w:sz="0" w:space="0" w:color="auto"/>
                <w:bottom w:val="none" w:sz="0" w:space="0" w:color="auto"/>
                <w:right w:val="none" w:sz="0" w:space="0" w:color="auto"/>
              </w:divBdr>
              <w:divsChild>
                <w:div w:id="1065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66186">
      <w:bodyDiv w:val="1"/>
      <w:marLeft w:val="0"/>
      <w:marRight w:val="0"/>
      <w:marTop w:val="0"/>
      <w:marBottom w:val="0"/>
      <w:divBdr>
        <w:top w:val="none" w:sz="0" w:space="0" w:color="auto"/>
        <w:left w:val="none" w:sz="0" w:space="0" w:color="auto"/>
        <w:bottom w:val="none" w:sz="0" w:space="0" w:color="auto"/>
        <w:right w:val="none" w:sz="0" w:space="0" w:color="auto"/>
      </w:divBdr>
      <w:divsChild>
        <w:div w:id="1041711716">
          <w:marLeft w:val="461"/>
          <w:marRight w:val="0"/>
          <w:marTop w:val="0"/>
          <w:marBottom w:val="240"/>
          <w:divBdr>
            <w:top w:val="none" w:sz="0" w:space="0" w:color="auto"/>
            <w:left w:val="none" w:sz="0" w:space="0" w:color="auto"/>
            <w:bottom w:val="none" w:sz="0" w:space="0" w:color="auto"/>
            <w:right w:val="none" w:sz="0" w:space="0" w:color="auto"/>
          </w:divBdr>
        </w:div>
        <w:div w:id="621232347">
          <w:marLeft w:val="461"/>
          <w:marRight w:val="0"/>
          <w:marTop w:val="0"/>
          <w:marBottom w:val="240"/>
          <w:divBdr>
            <w:top w:val="none" w:sz="0" w:space="0" w:color="auto"/>
            <w:left w:val="none" w:sz="0" w:space="0" w:color="auto"/>
            <w:bottom w:val="none" w:sz="0" w:space="0" w:color="auto"/>
            <w:right w:val="none" w:sz="0" w:space="0" w:color="auto"/>
          </w:divBdr>
        </w:div>
      </w:divsChild>
    </w:div>
    <w:div w:id="1040858491">
      <w:bodyDiv w:val="1"/>
      <w:marLeft w:val="0"/>
      <w:marRight w:val="0"/>
      <w:marTop w:val="0"/>
      <w:marBottom w:val="0"/>
      <w:divBdr>
        <w:top w:val="none" w:sz="0" w:space="0" w:color="auto"/>
        <w:left w:val="none" w:sz="0" w:space="0" w:color="auto"/>
        <w:bottom w:val="none" w:sz="0" w:space="0" w:color="auto"/>
        <w:right w:val="none" w:sz="0" w:space="0" w:color="auto"/>
      </w:divBdr>
      <w:divsChild>
        <w:div w:id="413017005">
          <w:marLeft w:val="0"/>
          <w:marRight w:val="0"/>
          <w:marTop w:val="0"/>
          <w:marBottom w:val="0"/>
          <w:divBdr>
            <w:top w:val="none" w:sz="0" w:space="0" w:color="auto"/>
            <w:left w:val="none" w:sz="0" w:space="0" w:color="auto"/>
            <w:bottom w:val="none" w:sz="0" w:space="0" w:color="auto"/>
            <w:right w:val="none" w:sz="0" w:space="0" w:color="auto"/>
          </w:divBdr>
          <w:divsChild>
            <w:div w:id="1228495355">
              <w:marLeft w:val="0"/>
              <w:marRight w:val="0"/>
              <w:marTop w:val="0"/>
              <w:marBottom w:val="0"/>
              <w:divBdr>
                <w:top w:val="none" w:sz="0" w:space="0" w:color="auto"/>
                <w:left w:val="none" w:sz="0" w:space="0" w:color="auto"/>
                <w:bottom w:val="none" w:sz="0" w:space="0" w:color="auto"/>
                <w:right w:val="none" w:sz="0" w:space="0" w:color="auto"/>
              </w:divBdr>
              <w:divsChild>
                <w:div w:id="3796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27707">
      <w:bodyDiv w:val="1"/>
      <w:marLeft w:val="0"/>
      <w:marRight w:val="0"/>
      <w:marTop w:val="0"/>
      <w:marBottom w:val="0"/>
      <w:divBdr>
        <w:top w:val="none" w:sz="0" w:space="0" w:color="auto"/>
        <w:left w:val="none" w:sz="0" w:space="0" w:color="auto"/>
        <w:bottom w:val="none" w:sz="0" w:space="0" w:color="auto"/>
        <w:right w:val="none" w:sz="0" w:space="0" w:color="auto"/>
      </w:divBdr>
      <w:divsChild>
        <w:div w:id="1162157303">
          <w:marLeft w:val="0"/>
          <w:marRight w:val="0"/>
          <w:marTop w:val="0"/>
          <w:marBottom w:val="0"/>
          <w:divBdr>
            <w:top w:val="none" w:sz="0" w:space="0" w:color="auto"/>
            <w:left w:val="none" w:sz="0" w:space="0" w:color="auto"/>
            <w:bottom w:val="none" w:sz="0" w:space="0" w:color="auto"/>
            <w:right w:val="none" w:sz="0" w:space="0" w:color="auto"/>
          </w:divBdr>
          <w:divsChild>
            <w:div w:id="1472865698">
              <w:marLeft w:val="0"/>
              <w:marRight w:val="0"/>
              <w:marTop w:val="0"/>
              <w:marBottom w:val="0"/>
              <w:divBdr>
                <w:top w:val="none" w:sz="0" w:space="0" w:color="auto"/>
                <w:left w:val="none" w:sz="0" w:space="0" w:color="auto"/>
                <w:bottom w:val="none" w:sz="0" w:space="0" w:color="auto"/>
                <w:right w:val="none" w:sz="0" w:space="0" w:color="auto"/>
              </w:divBdr>
              <w:divsChild>
                <w:div w:id="7707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544">
      <w:bodyDiv w:val="1"/>
      <w:marLeft w:val="0"/>
      <w:marRight w:val="0"/>
      <w:marTop w:val="0"/>
      <w:marBottom w:val="0"/>
      <w:divBdr>
        <w:top w:val="none" w:sz="0" w:space="0" w:color="auto"/>
        <w:left w:val="none" w:sz="0" w:space="0" w:color="auto"/>
        <w:bottom w:val="none" w:sz="0" w:space="0" w:color="auto"/>
        <w:right w:val="none" w:sz="0" w:space="0" w:color="auto"/>
      </w:divBdr>
      <w:divsChild>
        <w:div w:id="1110471349">
          <w:marLeft w:val="0"/>
          <w:marRight w:val="0"/>
          <w:marTop w:val="0"/>
          <w:marBottom w:val="0"/>
          <w:divBdr>
            <w:top w:val="none" w:sz="0" w:space="0" w:color="auto"/>
            <w:left w:val="none" w:sz="0" w:space="0" w:color="auto"/>
            <w:bottom w:val="none" w:sz="0" w:space="0" w:color="auto"/>
            <w:right w:val="none" w:sz="0" w:space="0" w:color="auto"/>
          </w:divBdr>
          <w:divsChild>
            <w:div w:id="1587297853">
              <w:marLeft w:val="0"/>
              <w:marRight w:val="0"/>
              <w:marTop w:val="0"/>
              <w:marBottom w:val="0"/>
              <w:divBdr>
                <w:top w:val="none" w:sz="0" w:space="0" w:color="auto"/>
                <w:left w:val="none" w:sz="0" w:space="0" w:color="auto"/>
                <w:bottom w:val="none" w:sz="0" w:space="0" w:color="auto"/>
                <w:right w:val="none" w:sz="0" w:space="0" w:color="auto"/>
              </w:divBdr>
              <w:divsChild>
                <w:div w:id="18733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6148">
      <w:bodyDiv w:val="1"/>
      <w:marLeft w:val="0"/>
      <w:marRight w:val="0"/>
      <w:marTop w:val="0"/>
      <w:marBottom w:val="0"/>
      <w:divBdr>
        <w:top w:val="none" w:sz="0" w:space="0" w:color="auto"/>
        <w:left w:val="none" w:sz="0" w:space="0" w:color="auto"/>
        <w:bottom w:val="none" w:sz="0" w:space="0" w:color="auto"/>
        <w:right w:val="none" w:sz="0" w:space="0" w:color="auto"/>
      </w:divBdr>
      <w:divsChild>
        <w:div w:id="1685861845">
          <w:marLeft w:val="0"/>
          <w:marRight w:val="0"/>
          <w:marTop w:val="0"/>
          <w:marBottom w:val="0"/>
          <w:divBdr>
            <w:top w:val="none" w:sz="0" w:space="0" w:color="auto"/>
            <w:left w:val="none" w:sz="0" w:space="0" w:color="auto"/>
            <w:bottom w:val="none" w:sz="0" w:space="0" w:color="auto"/>
            <w:right w:val="none" w:sz="0" w:space="0" w:color="auto"/>
          </w:divBdr>
          <w:divsChild>
            <w:div w:id="923607725">
              <w:marLeft w:val="0"/>
              <w:marRight w:val="0"/>
              <w:marTop w:val="0"/>
              <w:marBottom w:val="0"/>
              <w:divBdr>
                <w:top w:val="none" w:sz="0" w:space="0" w:color="auto"/>
                <w:left w:val="none" w:sz="0" w:space="0" w:color="auto"/>
                <w:bottom w:val="none" w:sz="0" w:space="0" w:color="auto"/>
                <w:right w:val="none" w:sz="0" w:space="0" w:color="auto"/>
              </w:divBdr>
              <w:divsChild>
                <w:div w:id="5960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69627">
      <w:bodyDiv w:val="1"/>
      <w:marLeft w:val="0"/>
      <w:marRight w:val="0"/>
      <w:marTop w:val="0"/>
      <w:marBottom w:val="0"/>
      <w:divBdr>
        <w:top w:val="none" w:sz="0" w:space="0" w:color="auto"/>
        <w:left w:val="none" w:sz="0" w:space="0" w:color="auto"/>
        <w:bottom w:val="none" w:sz="0" w:space="0" w:color="auto"/>
        <w:right w:val="none" w:sz="0" w:space="0" w:color="auto"/>
      </w:divBdr>
    </w:div>
    <w:div w:id="1057364961">
      <w:bodyDiv w:val="1"/>
      <w:marLeft w:val="0"/>
      <w:marRight w:val="0"/>
      <w:marTop w:val="0"/>
      <w:marBottom w:val="0"/>
      <w:divBdr>
        <w:top w:val="none" w:sz="0" w:space="0" w:color="auto"/>
        <w:left w:val="none" w:sz="0" w:space="0" w:color="auto"/>
        <w:bottom w:val="none" w:sz="0" w:space="0" w:color="auto"/>
        <w:right w:val="none" w:sz="0" w:space="0" w:color="auto"/>
      </w:divBdr>
      <w:divsChild>
        <w:div w:id="1103527456">
          <w:marLeft w:val="0"/>
          <w:marRight w:val="0"/>
          <w:marTop w:val="0"/>
          <w:marBottom w:val="0"/>
          <w:divBdr>
            <w:top w:val="none" w:sz="0" w:space="0" w:color="auto"/>
            <w:left w:val="none" w:sz="0" w:space="0" w:color="auto"/>
            <w:bottom w:val="none" w:sz="0" w:space="0" w:color="auto"/>
            <w:right w:val="none" w:sz="0" w:space="0" w:color="auto"/>
          </w:divBdr>
          <w:divsChild>
            <w:div w:id="705525606">
              <w:marLeft w:val="0"/>
              <w:marRight w:val="0"/>
              <w:marTop w:val="0"/>
              <w:marBottom w:val="0"/>
              <w:divBdr>
                <w:top w:val="none" w:sz="0" w:space="0" w:color="auto"/>
                <w:left w:val="none" w:sz="0" w:space="0" w:color="auto"/>
                <w:bottom w:val="none" w:sz="0" w:space="0" w:color="auto"/>
                <w:right w:val="none" w:sz="0" w:space="0" w:color="auto"/>
              </w:divBdr>
              <w:divsChild>
                <w:div w:id="3992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28986">
      <w:bodyDiv w:val="1"/>
      <w:marLeft w:val="0"/>
      <w:marRight w:val="0"/>
      <w:marTop w:val="0"/>
      <w:marBottom w:val="0"/>
      <w:divBdr>
        <w:top w:val="none" w:sz="0" w:space="0" w:color="auto"/>
        <w:left w:val="none" w:sz="0" w:space="0" w:color="auto"/>
        <w:bottom w:val="none" w:sz="0" w:space="0" w:color="auto"/>
        <w:right w:val="none" w:sz="0" w:space="0" w:color="auto"/>
      </w:divBdr>
    </w:div>
    <w:div w:id="1061095306">
      <w:bodyDiv w:val="1"/>
      <w:marLeft w:val="0"/>
      <w:marRight w:val="0"/>
      <w:marTop w:val="0"/>
      <w:marBottom w:val="0"/>
      <w:divBdr>
        <w:top w:val="none" w:sz="0" w:space="0" w:color="auto"/>
        <w:left w:val="none" w:sz="0" w:space="0" w:color="auto"/>
        <w:bottom w:val="none" w:sz="0" w:space="0" w:color="auto"/>
        <w:right w:val="none" w:sz="0" w:space="0" w:color="auto"/>
      </w:divBdr>
      <w:divsChild>
        <w:div w:id="355734868">
          <w:marLeft w:val="0"/>
          <w:marRight w:val="0"/>
          <w:marTop w:val="0"/>
          <w:marBottom w:val="0"/>
          <w:divBdr>
            <w:top w:val="none" w:sz="0" w:space="0" w:color="auto"/>
            <w:left w:val="none" w:sz="0" w:space="0" w:color="auto"/>
            <w:bottom w:val="none" w:sz="0" w:space="0" w:color="auto"/>
            <w:right w:val="none" w:sz="0" w:space="0" w:color="auto"/>
          </w:divBdr>
          <w:divsChild>
            <w:div w:id="798032920">
              <w:marLeft w:val="0"/>
              <w:marRight w:val="0"/>
              <w:marTop w:val="0"/>
              <w:marBottom w:val="0"/>
              <w:divBdr>
                <w:top w:val="none" w:sz="0" w:space="0" w:color="auto"/>
                <w:left w:val="none" w:sz="0" w:space="0" w:color="auto"/>
                <w:bottom w:val="none" w:sz="0" w:space="0" w:color="auto"/>
                <w:right w:val="none" w:sz="0" w:space="0" w:color="auto"/>
              </w:divBdr>
              <w:divsChild>
                <w:div w:id="16873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4230">
      <w:bodyDiv w:val="1"/>
      <w:marLeft w:val="0"/>
      <w:marRight w:val="0"/>
      <w:marTop w:val="0"/>
      <w:marBottom w:val="0"/>
      <w:divBdr>
        <w:top w:val="none" w:sz="0" w:space="0" w:color="auto"/>
        <w:left w:val="none" w:sz="0" w:space="0" w:color="auto"/>
        <w:bottom w:val="none" w:sz="0" w:space="0" w:color="auto"/>
        <w:right w:val="none" w:sz="0" w:space="0" w:color="auto"/>
      </w:divBdr>
      <w:divsChild>
        <w:div w:id="217909190">
          <w:marLeft w:val="0"/>
          <w:marRight w:val="0"/>
          <w:marTop w:val="0"/>
          <w:marBottom w:val="0"/>
          <w:divBdr>
            <w:top w:val="none" w:sz="0" w:space="0" w:color="auto"/>
            <w:left w:val="none" w:sz="0" w:space="0" w:color="auto"/>
            <w:bottom w:val="none" w:sz="0" w:space="0" w:color="auto"/>
            <w:right w:val="none" w:sz="0" w:space="0" w:color="auto"/>
          </w:divBdr>
          <w:divsChild>
            <w:div w:id="2101414790">
              <w:marLeft w:val="0"/>
              <w:marRight w:val="0"/>
              <w:marTop w:val="0"/>
              <w:marBottom w:val="0"/>
              <w:divBdr>
                <w:top w:val="none" w:sz="0" w:space="0" w:color="auto"/>
                <w:left w:val="none" w:sz="0" w:space="0" w:color="auto"/>
                <w:bottom w:val="none" w:sz="0" w:space="0" w:color="auto"/>
                <w:right w:val="none" w:sz="0" w:space="0" w:color="auto"/>
              </w:divBdr>
              <w:divsChild>
                <w:div w:id="12747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6226">
      <w:bodyDiv w:val="1"/>
      <w:marLeft w:val="0"/>
      <w:marRight w:val="0"/>
      <w:marTop w:val="0"/>
      <w:marBottom w:val="0"/>
      <w:divBdr>
        <w:top w:val="none" w:sz="0" w:space="0" w:color="auto"/>
        <w:left w:val="none" w:sz="0" w:space="0" w:color="auto"/>
        <w:bottom w:val="none" w:sz="0" w:space="0" w:color="auto"/>
        <w:right w:val="none" w:sz="0" w:space="0" w:color="auto"/>
      </w:divBdr>
      <w:divsChild>
        <w:div w:id="813982278">
          <w:marLeft w:val="0"/>
          <w:marRight w:val="0"/>
          <w:marTop w:val="0"/>
          <w:marBottom w:val="0"/>
          <w:divBdr>
            <w:top w:val="none" w:sz="0" w:space="0" w:color="auto"/>
            <w:left w:val="none" w:sz="0" w:space="0" w:color="auto"/>
            <w:bottom w:val="none" w:sz="0" w:space="0" w:color="auto"/>
            <w:right w:val="none" w:sz="0" w:space="0" w:color="auto"/>
          </w:divBdr>
          <w:divsChild>
            <w:div w:id="1141733682">
              <w:marLeft w:val="0"/>
              <w:marRight w:val="0"/>
              <w:marTop w:val="0"/>
              <w:marBottom w:val="0"/>
              <w:divBdr>
                <w:top w:val="none" w:sz="0" w:space="0" w:color="auto"/>
                <w:left w:val="none" w:sz="0" w:space="0" w:color="auto"/>
                <w:bottom w:val="none" w:sz="0" w:space="0" w:color="auto"/>
                <w:right w:val="none" w:sz="0" w:space="0" w:color="auto"/>
              </w:divBdr>
              <w:divsChild>
                <w:div w:id="4332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71867">
      <w:bodyDiv w:val="1"/>
      <w:marLeft w:val="0"/>
      <w:marRight w:val="0"/>
      <w:marTop w:val="0"/>
      <w:marBottom w:val="0"/>
      <w:divBdr>
        <w:top w:val="none" w:sz="0" w:space="0" w:color="auto"/>
        <w:left w:val="none" w:sz="0" w:space="0" w:color="auto"/>
        <w:bottom w:val="none" w:sz="0" w:space="0" w:color="auto"/>
        <w:right w:val="none" w:sz="0" w:space="0" w:color="auto"/>
      </w:divBdr>
      <w:divsChild>
        <w:div w:id="1336762303">
          <w:marLeft w:val="360"/>
          <w:marRight w:val="0"/>
          <w:marTop w:val="86"/>
          <w:marBottom w:val="0"/>
          <w:divBdr>
            <w:top w:val="none" w:sz="0" w:space="0" w:color="auto"/>
            <w:left w:val="none" w:sz="0" w:space="0" w:color="auto"/>
            <w:bottom w:val="none" w:sz="0" w:space="0" w:color="auto"/>
            <w:right w:val="none" w:sz="0" w:space="0" w:color="auto"/>
          </w:divBdr>
        </w:div>
        <w:div w:id="1583756717">
          <w:marLeft w:val="360"/>
          <w:marRight w:val="0"/>
          <w:marTop w:val="86"/>
          <w:marBottom w:val="0"/>
          <w:divBdr>
            <w:top w:val="none" w:sz="0" w:space="0" w:color="auto"/>
            <w:left w:val="none" w:sz="0" w:space="0" w:color="auto"/>
            <w:bottom w:val="none" w:sz="0" w:space="0" w:color="auto"/>
            <w:right w:val="none" w:sz="0" w:space="0" w:color="auto"/>
          </w:divBdr>
        </w:div>
      </w:divsChild>
    </w:div>
    <w:div w:id="1070343234">
      <w:bodyDiv w:val="1"/>
      <w:marLeft w:val="0"/>
      <w:marRight w:val="0"/>
      <w:marTop w:val="0"/>
      <w:marBottom w:val="0"/>
      <w:divBdr>
        <w:top w:val="none" w:sz="0" w:space="0" w:color="auto"/>
        <w:left w:val="none" w:sz="0" w:space="0" w:color="auto"/>
        <w:bottom w:val="none" w:sz="0" w:space="0" w:color="auto"/>
        <w:right w:val="none" w:sz="0" w:space="0" w:color="auto"/>
      </w:divBdr>
      <w:divsChild>
        <w:div w:id="301083947">
          <w:marLeft w:val="360"/>
          <w:marRight w:val="0"/>
          <w:marTop w:val="86"/>
          <w:marBottom w:val="240"/>
          <w:divBdr>
            <w:top w:val="none" w:sz="0" w:space="0" w:color="auto"/>
            <w:left w:val="none" w:sz="0" w:space="0" w:color="auto"/>
            <w:bottom w:val="none" w:sz="0" w:space="0" w:color="auto"/>
            <w:right w:val="none" w:sz="0" w:space="0" w:color="auto"/>
          </w:divBdr>
        </w:div>
        <w:div w:id="2043019806">
          <w:marLeft w:val="360"/>
          <w:marRight w:val="0"/>
          <w:marTop w:val="86"/>
          <w:marBottom w:val="240"/>
          <w:divBdr>
            <w:top w:val="none" w:sz="0" w:space="0" w:color="auto"/>
            <w:left w:val="none" w:sz="0" w:space="0" w:color="auto"/>
            <w:bottom w:val="none" w:sz="0" w:space="0" w:color="auto"/>
            <w:right w:val="none" w:sz="0" w:space="0" w:color="auto"/>
          </w:divBdr>
        </w:div>
      </w:divsChild>
    </w:div>
    <w:div w:id="1075785462">
      <w:bodyDiv w:val="1"/>
      <w:marLeft w:val="0"/>
      <w:marRight w:val="0"/>
      <w:marTop w:val="0"/>
      <w:marBottom w:val="0"/>
      <w:divBdr>
        <w:top w:val="none" w:sz="0" w:space="0" w:color="auto"/>
        <w:left w:val="none" w:sz="0" w:space="0" w:color="auto"/>
        <w:bottom w:val="none" w:sz="0" w:space="0" w:color="auto"/>
        <w:right w:val="none" w:sz="0" w:space="0" w:color="auto"/>
      </w:divBdr>
      <w:divsChild>
        <w:div w:id="1947541251">
          <w:marLeft w:val="0"/>
          <w:marRight w:val="0"/>
          <w:marTop w:val="0"/>
          <w:marBottom w:val="0"/>
          <w:divBdr>
            <w:top w:val="none" w:sz="0" w:space="0" w:color="auto"/>
            <w:left w:val="none" w:sz="0" w:space="0" w:color="auto"/>
            <w:bottom w:val="none" w:sz="0" w:space="0" w:color="auto"/>
            <w:right w:val="none" w:sz="0" w:space="0" w:color="auto"/>
          </w:divBdr>
          <w:divsChild>
            <w:div w:id="1964119678">
              <w:marLeft w:val="0"/>
              <w:marRight w:val="0"/>
              <w:marTop w:val="0"/>
              <w:marBottom w:val="0"/>
              <w:divBdr>
                <w:top w:val="none" w:sz="0" w:space="0" w:color="auto"/>
                <w:left w:val="none" w:sz="0" w:space="0" w:color="auto"/>
                <w:bottom w:val="none" w:sz="0" w:space="0" w:color="auto"/>
                <w:right w:val="none" w:sz="0" w:space="0" w:color="auto"/>
              </w:divBdr>
              <w:divsChild>
                <w:div w:id="2878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6972">
      <w:bodyDiv w:val="1"/>
      <w:marLeft w:val="0"/>
      <w:marRight w:val="0"/>
      <w:marTop w:val="0"/>
      <w:marBottom w:val="0"/>
      <w:divBdr>
        <w:top w:val="none" w:sz="0" w:space="0" w:color="auto"/>
        <w:left w:val="none" w:sz="0" w:space="0" w:color="auto"/>
        <w:bottom w:val="none" w:sz="0" w:space="0" w:color="auto"/>
        <w:right w:val="none" w:sz="0" w:space="0" w:color="auto"/>
      </w:divBdr>
      <w:divsChild>
        <w:div w:id="1810315820">
          <w:marLeft w:val="0"/>
          <w:marRight w:val="0"/>
          <w:marTop w:val="0"/>
          <w:marBottom w:val="0"/>
          <w:divBdr>
            <w:top w:val="none" w:sz="0" w:space="0" w:color="auto"/>
            <w:left w:val="none" w:sz="0" w:space="0" w:color="auto"/>
            <w:bottom w:val="none" w:sz="0" w:space="0" w:color="auto"/>
            <w:right w:val="none" w:sz="0" w:space="0" w:color="auto"/>
          </w:divBdr>
          <w:divsChild>
            <w:div w:id="667516342">
              <w:marLeft w:val="0"/>
              <w:marRight w:val="0"/>
              <w:marTop w:val="0"/>
              <w:marBottom w:val="0"/>
              <w:divBdr>
                <w:top w:val="none" w:sz="0" w:space="0" w:color="auto"/>
                <w:left w:val="none" w:sz="0" w:space="0" w:color="auto"/>
                <w:bottom w:val="none" w:sz="0" w:space="0" w:color="auto"/>
                <w:right w:val="none" w:sz="0" w:space="0" w:color="auto"/>
              </w:divBdr>
              <w:divsChild>
                <w:div w:id="888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693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295">
          <w:marLeft w:val="0"/>
          <w:marRight w:val="0"/>
          <w:marTop w:val="0"/>
          <w:marBottom w:val="0"/>
          <w:divBdr>
            <w:top w:val="none" w:sz="0" w:space="0" w:color="auto"/>
            <w:left w:val="none" w:sz="0" w:space="0" w:color="auto"/>
            <w:bottom w:val="none" w:sz="0" w:space="0" w:color="auto"/>
            <w:right w:val="none" w:sz="0" w:space="0" w:color="auto"/>
          </w:divBdr>
          <w:divsChild>
            <w:div w:id="106392613">
              <w:marLeft w:val="0"/>
              <w:marRight w:val="0"/>
              <w:marTop w:val="0"/>
              <w:marBottom w:val="0"/>
              <w:divBdr>
                <w:top w:val="none" w:sz="0" w:space="0" w:color="auto"/>
                <w:left w:val="none" w:sz="0" w:space="0" w:color="auto"/>
                <w:bottom w:val="none" w:sz="0" w:space="0" w:color="auto"/>
                <w:right w:val="none" w:sz="0" w:space="0" w:color="auto"/>
              </w:divBdr>
              <w:divsChild>
                <w:div w:id="10165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7790">
      <w:bodyDiv w:val="1"/>
      <w:marLeft w:val="0"/>
      <w:marRight w:val="0"/>
      <w:marTop w:val="0"/>
      <w:marBottom w:val="0"/>
      <w:divBdr>
        <w:top w:val="none" w:sz="0" w:space="0" w:color="auto"/>
        <w:left w:val="none" w:sz="0" w:space="0" w:color="auto"/>
        <w:bottom w:val="none" w:sz="0" w:space="0" w:color="auto"/>
        <w:right w:val="none" w:sz="0" w:space="0" w:color="auto"/>
      </w:divBdr>
      <w:divsChild>
        <w:div w:id="333386868">
          <w:marLeft w:val="360"/>
          <w:marRight w:val="0"/>
          <w:marTop w:val="86"/>
          <w:marBottom w:val="0"/>
          <w:divBdr>
            <w:top w:val="none" w:sz="0" w:space="0" w:color="auto"/>
            <w:left w:val="none" w:sz="0" w:space="0" w:color="auto"/>
            <w:bottom w:val="none" w:sz="0" w:space="0" w:color="auto"/>
            <w:right w:val="none" w:sz="0" w:space="0" w:color="auto"/>
          </w:divBdr>
        </w:div>
      </w:divsChild>
    </w:div>
    <w:div w:id="1082991349">
      <w:bodyDiv w:val="1"/>
      <w:marLeft w:val="0"/>
      <w:marRight w:val="0"/>
      <w:marTop w:val="0"/>
      <w:marBottom w:val="0"/>
      <w:divBdr>
        <w:top w:val="none" w:sz="0" w:space="0" w:color="auto"/>
        <w:left w:val="none" w:sz="0" w:space="0" w:color="auto"/>
        <w:bottom w:val="none" w:sz="0" w:space="0" w:color="auto"/>
        <w:right w:val="none" w:sz="0" w:space="0" w:color="auto"/>
      </w:divBdr>
      <w:divsChild>
        <w:div w:id="1891532393">
          <w:marLeft w:val="0"/>
          <w:marRight w:val="0"/>
          <w:marTop w:val="0"/>
          <w:marBottom w:val="0"/>
          <w:divBdr>
            <w:top w:val="none" w:sz="0" w:space="0" w:color="auto"/>
            <w:left w:val="none" w:sz="0" w:space="0" w:color="auto"/>
            <w:bottom w:val="none" w:sz="0" w:space="0" w:color="auto"/>
            <w:right w:val="none" w:sz="0" w:space="0" w:color="auto"/>
          </w:divBdr>
          <w:divsChild>
            <w:div w:id="782387241">
              <w:marLeft w:val="0"/>
              <w:marRight w:val="0"/>
              <w:marTop w:val="0"/>
              <w:marBottom w:val="0"/>
              <w:divBdr>
                <w:top w:val="none" w:sz="0" w:space="0" w:color="auto"/>
                <w:left w:val="none" w:sz="0" w:space="0" w:color="auto"/>
                <w:bottom w:val="none" w:sz="0" w:space="0" w:color="auto"/>
                <w:right w:val="none" w:sz="0" w:space="0" w:color="auto"/>
              </w:divBdr>
              <w:divsChild>
                <w:div w:id="1760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4142">
      <w:bodyDiv w:val="1"/>
      <w:marLeft w:val="0"/>
      <w:marRight w:val="0"/>
      <w:marTop w:val="0"/>
      <w:marBottom w:val="0"/>
      <w:divBdr>
        <w:top w:val="none" w:sz="0" w:space="0" w:color="auto"/>
        <w:left w:val="none" w:sz="0" w:space="0" w:color="auto"/>
        <w:bottom w:val="none" w:sz="0" w:space="0" w:color="auto"/>
        <w:right w:val="none" w:sz="0" w:space="0" w:color="auto"/>
      </w:divBdr>
      <w:divsChild>
        <w:div w:id="1528374176">
          <w:marLeft w:val="0"/>
          <w:marRight w:val="0"/>
          <w:marTop w:val="0"/>
          <w:marBottom w:val="0"/>
          <w:divBdr>
            <w:top w:val="none" w:sz="0" w:space="0" w:color="auto"/>
            <w:left w:val="none" w:sz="0" w:space="0" w:color="auto"/>
            <w:bottom w:val="none" w:sz="0" w:space="0" w:color="auto"/>
            <w:right w:val="none" w:sz="0" w:space="0" w:color="auto"/>
          </w:divBdr>
          <w:divsChild>
            <w:div w:id="780078070">
              <w:marLeft w:val="0"/>
              <w:marRight w:val="0"/>
              <w:marTop w:val="0"/>
              <w:marBottom w:val="0"/>
              <w:divBdr>
                <w:top w:val="none" w:sz="0" w:space="0" w:color="auto"/>
                <w:left w:val="none" w:sz="0" w:space="0" w:color="auto"/>
                <w:bottom w:val="none" w:sz="0" w:space="0" w:color="auto"/>
                <w:right w:val="none" w:sz="0" w:space="0" w:color="auto"/>
              </w:divBdr>
              <w:divsChild>
                <w:div w:id="429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88640">
      <w:bodyDiv w:val="1"/>
      <w:marLeft w:val="0"/>
      <w:marRight w:val="0"/>
      <w:marTop w:val="0"/>
      <w:marBottom w:val="0"/>
      <w:divBdr>
        <w:top w:val="none" w:sz="0" w:space="0" w:color="auto"/>
        <w:left w:val="none" w:sz="0" w:space="0" w:color="auto"/>
        <w:bottom w:val="none" w:sz="0" w:space="0" w:color="auto"/>
        <w:right w:val="none" w:sz="0" w:space="0" w:color="auto"/>
      </w:divBdr>
    </w:div>
    <w:div w:id="1091314130">
      <w:bodyDiv w:val="1"/>
      <w:marLeft w:val="0"/>
      <w:marRight w:val="0"/>
      <w:marTop w:val="0"/>
      <w:marBottom w:val="0"/>
      <w:divBdr>
        <w:top w:val="none" w:sz="0" w:space="0" w:color="auto"/>
        <w:left w:val="none" w:sz="0" w:space="0" w:color="auto"/>
        <w:bottom w:val="none" w:sz="0" w:space="0" w:color="auto"/>
        <w:right w:val="none" w:sz="0" w:space="0" w:color="auto"/>
      </w:divBdr>
    </w:div>
    <w:div w:id="1094323163">
      <w:bodyDiv w:val="1"/>
      <w:marLeft w:val="0"/>
      <w:marRight w:val="0"/>
      <w:marTop w:val="0"/>
      <w:marBottom w:val="0"/>
      <w:divBdr>
        <w:top w:val="none" w:sz="0" w:space="0" w:color="auto"/>
        <w:left w:val="none" w:sz="0" w:space="0" w:color="auto"/>
        <w:bottom w:val="none" w:sz="0" w:space="0" w:color="auto"/>
        <w:right w:val="none" w:sz="0" w:space="0" w:color="auto"/>
      </w:divBdr>
    </w:div>
    <w:div w:id="1096100217">
      <w:bodyDiv w:val="1"/>
      <w:marLeft w:val="0"/>
      <w:marRight w:val="0"/>
      <w:marTop w:val="0"/>
      <w:marBottom w:val="0"/>
      <w:divBdr>
        <w:top w:val="none" w:sz="0" w:space="0" w:color="auto"/>
        <w:left w:val="none" w:sz="0" w:space="0" w:color="auto"/>
        <w:bottom w:val="none" w:sz="0" w:space="0" w:color="auto"/>
        <w:right w:val="none" w:sz="0" w:space="0" w:color="auto"/>
      </w:divBdr>
      <w:divsChild>
        <w:div w:id="1079209957">
          <w:marLeft w:val="0"/>
          <w:marRight w:val="0"/>
          <w:marTop w:val="0"/>
          <w:marBottom w:val="0"/>
          <w:divBdr>
            <w:top w:val="none" w:sz="0" w:space="0" w:color="auto"/>
            <w:left w:val="none" w:sz="0" w:space="0" w:color="auto"/>
            <w:bottom w:val="none" w:sz="0" w:space="0" w:color="auto"/>
            <w:right w:val="none" w:sz="0" w:space="0" w:color="auto"/>
          </w:divBdr>
          <w:divsChild>
            <w:div w:id="257566904">
              <w:marLeft w:val="0"/>
              <w:marRight w:val="0"/>
              <w:marTop w:val="0"/>
              <w:marBottom w:val="0"/>
              <w:divBdr>
                <w:top w:val="none" w:sz="0" w:space="0" w:color="auto"/>
                <w:left w:val="none" w:sz="0" w:space="0" w:color="auto"/>
                <w:bottom w:val="none" w:sz="0" w:space="0" w:color="auto"/>
                <w:right w:val="none" w:sz="0" w:space="0" w:color="auto"/>
              </w:divBdr>
              <w:divsChild>
                <w:div w:id="773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027">
      <w:bodyDiv w:val="1"/>
      <w:marLeft w:val="0"/>
      <w:marRight w:val="0"/>
      <w:marTop w:val="0"/>
      <w:marBottom w:val="0"/>
      <w:divBdr>
        <w:top w:val="none" w:sz="0" w:space="0" w:color="auto"/>
        <w:left w:val="none" w:sz="0" w:space="0" w:color="auto"/>
        <w:bottom w:val="none" w:sz="0" w:space="0" w:color="auto"/>
        <w:right w:val="none" w:sz="0" w:space="0" w:color="auto"/>
      </w:divBdr>
    </w:div>
    <w:div w:id="1099056912">
      <w:bodyDiv w:val="1"/>
      <w:marLeft w:val="0"/>
      <w:marRight w:val="0"/>
      <w:marTop w:val="0"/>
      <w:marBottom w:val="0"/>
      <w:divBdr>
        <w:top w:val="none" w:sz="0" w:space="0" w:color="auto"/>
        <w:left w:val="none" w:sz="0" w:space="0" w:color="auto"/>
        <w:bottom w:val="none" w:sz="0" w:space="0" w:color="auto"/>
        <w:right w:val="none" w:sz="0" w:space="0" w:color="auto"/>
      </w:divBdr>
    </w:div>
    <w:div w:id="1099259207">
      <w:bodyDiv w:val="1"/>
      <w:marLeft w:val="0"/>
      <w:marRight w:val="0"/>
      <w:marTop w:val="0"/>
      <w:marBottom w:val="0"/>
      <w:divBdr>
        <w:top w:val="none" w:sz="0" w:space="0" w:color="auto"/>
        <w:left w:val="none" w:sz="0" w:space="0" w:color="auto"/>
        <w:bottom w:val="none" w:sz="0" w:space="0" w:color="auto"/>
        <w:right w:val="none" w:sz="0" w:space="0" w:color="auto"/>
      </w:divBdr>
    </w:div>
    <w:div w:id="1101296113">
      <w:bodyDiv w:val="1"/>
      <w:marLeft w:val="0"/>
      <w:marRight w:val="0"/>
      <w:marTop w:val="0"/>
      <w:marBottom w:val="0"/>
      <w:divBdr>
        <w:top w:val="none" w:sz="0" w:space="0" w:color="auto"/>
        <w:left w:val="none" w:sz="0" w:space="0" w:color="auto"/>
        <w:bottom w:val="none" w:sz="0" w:space="0" w:color="auto"/>
        <w:right w:val="none" w:sz="0" w:space="0" w:color="auto"/>
      </w:divBdr>
      <w:divsChild>
        <w:div w:id="31343281">
          <w:marLeft w:val="0"/>
          <w:marRight w:val="0"/>
          <w:marTop w:val="0"/>
          <w:marBottom w:val="0"/>
          <w:divBdr>
            <w:top w:val="none" w:sz="0" w:space="0" w:color="auto"/>
            <w:left w:val="none" w:sz="0" w:space="0" w:color="auto"/>
            <w:bottom w:val="none" w:sz="0" w:space="0" w:color="auto"/>
            <w:right w:val="none" w:sz="0" w:space="0" w:color="auto"/>
          </w:divBdr>
          <w:divsChild>
            <w:div w:id="1670790648">
              <w:marLeft w:val="0"/>
              <w:marRight w:val="0"/>
              <w:marTop w:val="0"/>
              <w:marBottom w:val="0"/>
              <w:divBdr>
                <w:top w:val="none" w:sz="0" w:space="0" w:color="auto"/>
                <w:left w:val="none" w:sz="0" w:space="0" w:color="auto"/>
                <w:bottom w:val="none" w:sz="0" w:space="0" w:color="auto"/>
                <w:right w:val="none" w:sz="0" w:space="0" w:color="auto"/>
              </w:divBdr>
              <w:divsChild>
                <w:div w:id="712268829">
                  <w:marLeft w:val="0"/>
                  <w:marRight w:val="0"/>
                  <w:marTop w:val="0"/>
                  <w:marBottom w:val="0"/>
                  <w:divBdr>
                    <w:top w:val="none" w:sz="0" w:space="0" w:color="auto"/>
                    <w:left w:val="none" w:sz="0" w:space="0" w:color="auto"/>
                    <w:bottom w:val="none" w:sz="0" w:space="0" w:color="auto"/>
                    <w:right w:val="none" w:sz="0" w:space="0" w:color="auto"/>
                  </w:divBdr>
                </w:div>
              </w:divsChild>
            </w:div>
            <w:div w:id="1038815426">
              <w:marLeft w:val="0"/>
              <w:marRight w:val="0"/>
              <w:marTop w:val="0"/>
              <w:marBottom w:val="0"/>
              <w:divBdr>
                <w:top w:val="none" w:sz="0" w:space="0" w:color="auto"/>
                <w:left w:val="none" w:sz="0" w:space="0" w:color="auto"/>
                <w:bottom w:val="none" w:sz="0" w:space="0" w:color="auto"/>
                <w:right w:val="none" w:sz="0" w:space="0" w:color="auto"/>
              </w:divBdr>
              <w:divsChild>
                <w:div w:id="19894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7482">
          <w:marLeft w:val="0"/>
          <w:marRight w:val="0"/>
          <w:marTop w:val="0"/>
          <w:marBottom w:val="0"/>
          <w:divBdr>
            <w:top w:val="none" w:sz="0" w:space="0" w:color="auto"/>
            <w:left w:val="none" w:sz="0" w:space="0" w:color="auto"/>
            <w:bottom w:val="none" w:sz="0" w:space="0" w:color="auto"/>
            <w:right w:val="none" w:sz="0" w:space="0" w:color="auto"/>
          </w:divBdr>
          <w:divsChild>
            <w:div w:id="1077744321">
              <w:marLeft w:val="0"/>
              <w:marRight w:val="0"/>
              <w:marTop w:val="0"/>
              <w:marBottom w:val="0"/>
              <w:divBdr>
                <w:top w:val="none" w:sz="0" w:space="0" w:color="auto"/>
                <w:left w:val="none" w:sz="0" w:space="0" w:color="auto"/>
                <w:bottom w:val="none" w:sz="0" w:space="0" w:color="auto"/>
                <w:right w:val="none" w:sz="0" w:space="0" w:color="auto"/>
              </w:divBdr>
              <w:divsChild>
                <w:div w:id="5320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6894">
      <w:bodyDiv w:val="1"/>
      <w:marLeft w:val="0"/>
      <w:marRight w:val="0"/>
      <w:marTop w:val="0"/>
      <w:marBottom w:val="0"/>
      <w:divBdr>
        <w:top w:val="none" w:sz="0" w:space="0" w:color="auto"/>
        <w:left w:val="none" w:sz="0" w:space="0" w:color="auto"/>
        <w:bottom w:val="none" w:sz="0" w:space="0" w:color="auto"/>
        <w:right w:val="none" w:sz="0" w:space="0" w:color="auto"/>
      </w:divBdr>
      <w:divsChild>
        <w:div w:id="1286739150">
          <w:marLeft w:val="0"/>
          <w:marRight w:val="0"/>
          <w:marTop w:val="0"/>
          <w:marBottom w:val="0"/>
          <w:divBdr>
            <w:top w:val="none" w:sz="0" w:space="0" w:color="auto"/>
            <w:left w:val="none" w:sz="0" w:space="0" w:color="auto"/>
            <w:bottom w:val="none" w:sz="0" w:space="0" w:color="auto"/>
            <w:right w:val="none" w:sz="0" w:space="0" w:color="auto"/>
          </w:divBdr>
          <w:divsChild>
            <w:div w:id="727802272">
              <w:marLeft w:val="0"/>
              <w:marRight w:val="0"/>
              <w:marTop w:val="0"/>
              <w:marBottom w:val="0"/>
              <w:divBdr>
                <w:top w:val="none" w:sz="0" w:space="0" w:color="auto"/>
                <w:left w:val="none" w:sz="0" w:space="0" w:color="auto"/>
                <w:bottom w:val="none" w:sz="0" w:space="0" w:color="auto"/>
                <w:right w:val="none" w:sz="0" w:space="0" w:color="auto"/>
              </w:divBdr>
              <w:divsChild>
                <w:div w:id="1682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53472">
      <w:bodyDiv w:val="1"/>
      <w:marLeft w:val="0"/>
      <w:marRight w:val="0"/>
      <w:marTop w:val="0"/>
      <w:marBottom w:val="0"/>
      <w:divBdr>
        <w:top w:val="none" w:sz="0" w:space="0" w:color="auto"/>
        <w:left w:val="none" w:sz="0" w:space="0" w:color="auto"/>
        <w:bottom w:val="none" w:sz="0" w:space="0" w:color="auto"/>
        <w:right w:val="none" w:sz="0" w:space="0" w:color="auto"/>
      </w:divBdr>
      <w:divsChild>
        <w:div w:id="1709987311">
          <w:marLeft w:val="0"/>
          <w:marRight w:val="0"/>
          <w:marTop w:val="0"/>
          <w:marBottom w:val="0"/>
          <w:divBdr>
            <w:top w:val="none" w:sz="0" w:space="0" w:color="auto"/>
            <w:left w:val="none" w:sz="0" w:space="0" w:color="auto"/>
            <w:bottom w:val="none" w:sz="0" w:space="0" w:color="auto"/>
            <w:right w:val="none" w:sz="0" w:space="0" w:color="auto"/>
          </w:divBdr>
          <w:divsChild>
            <w:div w:id="570963347">
              <w:marLeft w:val="0"/>
              <w:marRight w:val="0"/>
              <w:marTop w:val="0"/>
              <w:marBottom w:val="0"/>
              <w:divBdr>
                <w:top w:val="none" w:sz="0" w:space="0" w:color="auto"/>
                <w:left w:val="none" w:sz="0" w:space="0" w:color="auto"/>
                <w:bottom w:val="none" w:sz="0" w:space="0" w:color="auto"/>
                <w:right w:val="none" w:sz="0" w:space="0" w:color="auto"/>
              </w:divBdr>
              <w:divsChild>
                <w:div w:id="1101024359">
                  <w:marLeft w:val="0"/>
                  <w:marRight w:val="0"/>
                  <w:marTop w:val="0"/>
                  <w:marBottom w:val="0"/>
                  <w:divBdr>
                    <w:top w:val="none" w:sz="0" w:space="0" w:color="auto"/>
                    <w:left w:val="none" w:sz="0" w:space="0" w:color="auto"/>
                    <w:bottom w:val="none" w:sz="0" w:space="0" w:color="auto"/>
                    <w:right w:val="none" w:sz="0" w:space="0" w:color="auto"/>
                  </w:divBdr>
                </w:div>
              </w:divsChild>
            </w:div>
            <w:div w:id="1483042820">
              <w:marLeft w:val="0"/>
              <w:marRight w:val="0"/>
              <w:marTop w:val="0"/>
              <w:marBottom w:val="0"/>
              <w:divBdr>
                <w:top w:val="none" w:sz="0" w:space="0" w:color="auto"/>
                <w:left w:val="none" w:sz="0" w:space="0" w:color="auto"/>
                <w:bottom w:val="none" w:sz="0" w:space="0" w:color="auto"/>
                <w:right w:val="none" w:sz="0" w:space="0" w:color="auto"/>
              </w:divBdr>
              <w:divsChild>
                <w:div w:id="10572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92671">
      <w:bodyDiv w:val="1"/>
      <w:marLeft w:val="0"/>
      <w:marRight w:val="0"/>
      <w:marTop w:val="0"/>
      <w:marBottom w:val="0"/>
      <w:divBdr>
        <w:top w:val="none" w:sz="0" w:space="0" w:color="auto"/>
        <w:left w:val="none" w:sz="0" w:space="0" w:color="auto"/>
        <w:bottom w:val="none" w:sz="0" w:space="0" w:color="auto"/>
        <w:right w:val="none" w:sz="0" w:space="0" w:color="auto"/>
      </w:divBdr>
      <w:divsChild>
        <w:div w:id="1592423591">
          <w:marLeft w:val="0"/>
          <w:marRight w:val="0"/>
          <w:marTop w:val="0"/>
          <w:marBottom w:val="0"/>
          <w:divBdr>
            <w:top w:val="none" w:sz="0" w:space="0" w:color="auto"/>
            <w:left w:val="none" w:sz="0" w:space="0" w:color="auto"/>
            <w:bottom w:val="none" w:sz="0" w:space="0" w:color="auto"/>
            <w:right w:val="none" w:sz="0" w:space="0" w:color="auto"/>
          </w:divBdr>
          <w:divsChild>
            <w:div w:id="1911040499">
              <w:marLeft w:val="0"/>
              <w:marRight w:val="0"/>
              <w:marTop w:val="0"/>
              <w:marBottom w:val="0"/>
              <w:divBdr>
                <w:top w:val="none" w:sz="0" w:space="0" w:color="auto"/>
                <w:left w:val="none" w:sz="0" w:space="0" w:color="auto"/>
                <w:bottom w:val="none" w:sz="0" w:space="0" w:color="auto"/>
                <w:right w:val="none" w:sz="0" w:space="0" w:color="auto"/>
              </w:divBdr>
              <w:divsChild>
                <w:div w:id="21448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31">
      <w:bodyDiv w:val="1"/>
      <w:marLeft w:val="0"/>
      <w:marRight w:val="0"/>
      <w:marTop w:val="0"/>
      <w:marBottom w:val="0"/>
      <w:divBdr>
        <w:top w:val="none" w:sz="0" w:space="0" w:color="auto"/>
        <w:left w:val="none" w:sz="0" w:space="0" w:color="auto"/>
        <w:bottom w:val="none" w:sz="0" w:space="0" w:color="auto"/>
        <w:right w:val="none" w:sz="0" w:space="0" w:color="auto"/>
      </w:divBdr>
    </w:div>
    <w:div w:id="1118253377">
      <w:bodyDiv w:val="1"/>
      <w:marLeft w:val="0"/>
      <w:marRight w:val="0"/>
      <w:marTop w:val="0"/>
      <w:marBottom w:val="0"/>
      <w:divBdr>
        <w:top w:val="none" w:sz="0" w:space="0" w:color="auto"/>
        <w:left w:val="none" w:sz="0" w:space="0" w:color="auto"/>
        <w:bottom w:val="none" w:sz="0" w:space="0" w:color="auto"/>
        <w:right w:val="none" w:sz="0" w:space="0" w:color="auto"/>
      </w:divBdr>
      <w:divsChild>
        <w:div w:id="112210068">
          <w:marLeft w:val="0"/>
          <w:marRight w:val="0"/>
          <w:marTop w:val="0"/>
          <w:marBottom w:val="0"/>
          <w:divBdr>
            <w:top w:val="none" w:sz="0" w:space="0" w:color="auto"/>
            <w:left w:val="none" w:sz="0" w:space="0" w:color="auto"/>
            <w:bottom w:val="none" w:sz="0" w:space="0" w:color="auto"/>
            <w:right w:val="none" w:sz="0" w:space="0" w:color="auto"/>
          </w:divBdr>
          <w:divsChild>
            <w:div w:id="1710453781">
              <w:marLeft w:val="0"/>
              <w:marRight w:val="0"/>
              <w:marTop w:val="0"/>
              <w:marBottom w:val="0"/>
              <w:divBdr>
                <w:top w:val="none" w:sz="0" w:space="0" w:color="auto"/>
                <w:left w:val="none" w:sz="0" w:space="0" w:color="auto"/>
                <w:bottom w:val="none" w:sz="0" w:space="0" w:color="auto"/>
                <w:right w:val="none" w:sz="0" w:space="0" w:color="auto"/>
              </w:divBdr>
              <w:divsChild>
                <w:div w:id="9460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47336">
      <w:bodyDiv w:val="1"/>
      <w:marLeft w:val="0"/>
      <w:marRight w:val="0"/>
      <w:marTop w:val="0"/>
      <w:marBottom w:val="0"/>
      <w:divBdr>
        <w:top w:val="none" w:sz="0" w:space="0" w:color="auto"/>
        <w:left w:val="none" w:sz="0" w:space="0" w:color="auto"/>
        <w:bottom w:val="none" w:sz="0" w:space="0" w:color="auto"/>
        <w:right w:val="none" w:sz="0" w:space="0" w:color="auto"/>
      </w:divBdr>
    </w:div>
    <w:div w:id="1122066909">
      <w:bodyDiv w:val="1"/>
      <w:marLeft w:val="0"/>
      <w:marRight w:val="0"/>
      <w:marTop w:val="0"/>
      <w:marBottom w:val="0"/>
      <w:divBdr>
        <w:top w:val="none" w:sz="0" w:space="0" w:color="auto"/>
        <w:left w:val="none" w:sz="0" w:space="0" w:color="auto"/>
        <w:bottom w:val="none" w:sz="0" w:space="0" w:color="auto"/>
        <w:right w:val="none" w:sz="0" w:space="0" w:color="auto"/>
      </w:divBdr>
      <w:divsChild>
        <w:div w:id="1651058223">
          <w:marLeft w:val="187"/>
          <w:marRight w:val="0"/>
          <w:marTop w:val="240"/>
          <w:marBottom w:val="120"/>
          <w:divBdr>
            <w:top w:val="none" w:sz="0" w:space="0" w:color="auto"/>
            <w:left w:val="none" w:sz="0" w:space="0" w:color="auto"/>
            <w:bottom w:val="none" w:sz="0" w:space="0" w:color="auto"/>
            <w:right w:val="none" w:sz="0" w:space="0" w:color="auto"/>
          </w:divBdr>
        </w:div>
        <w:div w:id="2145611969">
          <w:marLeft w:val="187"/>
          <w:marRight w:val="0"/>
          <w:marTop w:val="240"/>
          <w:marBottom w:val="120"/>
          <w:divBdr>
            <w:top w:val="none" w:sz="0" w:space="0" w:color="auto"/>
            <w:left w:val="none" w:sz="0" w:space="0" w:color="auto"/>
            <w:bottom w:val="none" w:sz="0" w:space="0" w:color="auto"/>
            <w:right w:val="none" w:sz="0" w:space="0" w:color="auto"/>
          </w:divBdr>
        </w:div>
        <w:div w:id="1218008479">
          <w:marLeft w:val="187"/>
          <w:marRight w:val="0"/>
          <w:marTop w:val="240"/>
          <w:marBottom w:val="120"/>
          <w:divBdr>
            <w:top w:val="none" w:sz="0" w:space="0" w:color="auto"/>
            <w:left w:val="none" w:sz="0" w:space="0" w:color="auto"/>
            <w:bottom w:val="none" w:sz="0" w:space="0" w:color="auto"/>
            <w:right w:val="none" w:sz="0" w:space="0" w:color="auto"/>
          </w:divBdr>
        </w:div>
        <w:div w:id="1128401822">
          <w:marLeft w:val="994"/>
          <w:marRight w:val="0"/>
          <w:marTop w:val="86"/>
          <w:marBottom w:val="0"/>
          <w:divBdr>
            <w:top w:val="none" w:sz="0" w:space="0" w:color="auto"/>
            <w:left w:val="none" w:sz="0" w:space="0" w:color="auto"/>
            <w:bottom w:val="none" w:sz="0" w:space="0" w:color="auto"/>
            <w:right w:val="none" w:sz="0" w:space="0" w:color="auto"/>
          </w:divBdr>
        </w:div>
        <w:div w:id="1498838349">
          <w:marLeft w:val="994"/>
          <w:marRight w:val="0"/>
          <w:marTop w:val="86"/>
          <w:marBottom w:val="0"/>
          <w:divBdr>
            <w:top w:val="none" w:sz="0" w:space="0" w:color="auto"/>
            <w:left w:val="none" w:sz="0" w:space="0" w:color="auto"/>
            <w:bottom w:val="none" w:sz="0" w:space="0" w:color="auto"/>
            <w:right w:val="none" w:sz="0" w:space="0" w:color="auto"/>
          </w:divBdr>
        </w:div>
      </w:divsChild>
    </w:div>
    <w:div w:id="1123578594">
      <w:bodyDiv w:val="1"/>
      <w:marLeft w:val="0"/>
      <w:marRight w:val="0"/>
      <w:marTop w:val="0"/>
      <w:marBottom w:val="0"/>
      <w:divBdr>
        <w:top w:val="none" w:sz="0" w:space="0" w:color="auto"/>
        <w:left w:val="none" w:sz="0" w:space="0" w:color="auto"/>
        <w:bottom w:val="none" w:sz="0" w:space="0" w:color="auto"/>
        <w:right w:val="none" w:sz="0" w:space="0" w:color="auto"/>
      </w:divBdr>
      <w:divsChild>
        <w:div w:id="454829780">
          <w:marLeft w:val="0"/>
          <w:marRight w:val="0"/>
          <w:marTop w:val="0"/>
          <w:marBottom w:val="0"/>
          <w:divBdr>
            <w:top w:val="none" w:sz="0" w:space="0" w:color="auto"/>
            <w:left w:val="none" w:sz="0" w:space="0" w:color="auto"/>
            <w:bottom w:val="none" w:sz="0" w:space="0" w:color="auto"/>
            <w:right w:val="none" w:sz="0" w:space="0" w:color="auto"/>
          </w:divBdr>
          <w:divsChild>
            <w:div w:id="1661349521">
              <w:marLeft w:val="0"/>
              <w:marRight w:val="0"/>
              <w:marTop w:val="0"/>
              <w:marBottom w:val="0"/>
              <w:divBdr>
                <w:top w:val="none" w:sz="0" w:space="0" w:color="auto"/>
                <w:left w:val="none" w:sz="0" w:space="0" w:color="auto"/>
                <w:bottom w:val="none" w:sz="0" w:space="0" w:color="auto"/>
                <w:right w:val="none" w:sz="0" w:space="0" w:color="auto"/>
              </w:divBdr>
              <w:divsChild>
                <w:div w:id="2125725845">
                  <w:marLeft w:val="0"/>
                  <w:marRight w:val="0"/>
                  <w:marTop w:val="0"/>
                  <w:marBottom w:val="0"/>
                  <w:divBdr>
                    <w:top w:val="none" w:sz="0" w:space="0" w:color="auto"/>
                    <w:left w:val="none" w:sz="0" w:space="0" w:color="auto"/>
                    <w:bottom w:val="none" w:sz="0" w:space="0" w:color="auto"/>
                    <w:right w:val="none" w:sz="0" w:space="0" w:color="auto"/>
                  </w:divBdr>
                </w:div>
              </w:divsChild>
            </w:div>
            <w:div w:id="424572226">
              <w:marLeft w:val="0"/>
              <w:marRight w:val="0"/>
              <w:marTop w:val="0"/>
              <w:marBottom w:val="0"/>
              <w:divBdr>
                <w:top w:val="none" w:sz="0" w:space="0" w:color="auto"/>
                <w:left w:val="none" w:sz="0" w:space="0" w:color="auto"/>
                <w:bottom w:val="none" w:sz="0" w:space="0" w:color="auto"/>
                <w:right w:val="none" w:sz="0" w:space="0" w:color="auto"/>
              </w:divBdr>
              <w:divsChild>
                <w:div w:id="20003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3570">
          <w:marLeft w:val="0"/>
          <w:marRight w:val="0"/>
          <w:marTop w:val="0"/>
          <w:marBottom w:val="0"/>
          <w:divBdr>
            <w:top w:val="none" w:sz="0" w:space="0" w:color="auto"/>
            <w:left w:val="none" w:sz="0" w:space="0" w:color="auto"/>
            <w:bottom w:val="none" w:sz="0" w:space="0" w:color="auto"/>
            <w:right w:val="none" w:sz="0" w:space="0" w:color="auto"/>
          </w:divBdr>
          <w:divsChild>
            <w:div w:id="711001266">
              <w:marLeft w:val="0"/>
              <w:marRight w:val="0"/>
              <w:marTop w:val="0"/>
              <w:marBottom w:val="0"/>
              <w:divBdr>
                <w:top w:val="none" w:sz="0" w:space="0" w:color="auto"/>
                <w:left w:val="none" w:sz="0" w:space="0" w:color="auto"/>
                <w:bottom w:val="none" w:sz="0" w:space="0" w:color="auto"/>
                <w:right w:val="none" w:sz="0" w:space="0" w:color="auto"/>
              </w:divBdr>
              <w:divsChild>
                <w:div w:id="163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12924">
          <w:marLeft w:val="0"/>
          <w:marRight w:val="0"/>
          <w:marTop w:val="0"/>
          <w:marBottom w:val="0"/>
          <w:divBdr>
            <w:top w:val="none" w:sz="0" w:space="0" w:color="auto"/>
            <w:left w:val="none" w:sz="0" w:space="0" w:color="auto"/>
            <w:bottom w:val="none" w:sz="0" w:space="0" w:color="auto"/>
            <w:right w:val="none" w:sz="0" w:space="0" w:color="auto"/>
          </w:divBdr>
          <w:divsChild>
            <w:div w:id="466556720">
              <w:marLeft w:val="0"/>
              <w:marRight w:val="0"/>
              <w:marTop w:val="0"/>
              <w:marBottom w:val="0"/>
              <w:divBdr>
                <w:top w:val="none" w:sz="0" w:space="0" w:color="auto"/>
                <w:left w:val="none" w:sz="0" w:space="0" w:color="auto"/>
                <w:bottom w:val="none" w:sz="0" w:space="0" w:color="auto"/>
                <w:right w:val="none" w:sz="0" w:space="0" w:color="auto"/>
              </w:divBdr>
              <w:divsChild>
                <w:div w:id="16688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50822">
      <w:bodyDiv w:val="1"/>
      <w:marLeft w:val="0"/>
      <w:marRight w:val="0"/>
      <w:marTop w:val="0"/>
      <w:marBottom w:val="0"/>
      <w:divBdr>
        <w:top w:val="none" w:sz="0" w:space="0" w:color="auto"/>
        <w:left w:val="none" w:sz="0" w:space="0" w:color="auto"/>
        <w:bottom w:val="none" w:sz="0" w:space="0" w:color="auto"/>
        <w:right w:val="none" w:sz="0" w:space="0" w:color="auto"/>
      </w:divBdr>
      <w:divsChild>
        <w:div w:id="1734307369">
          <w:marLeft w:val="0"/>
          <w:marRight w:val="0"/>
          <w:marTop w:val="0"/>
          <w:marBottom w:val="0"/>
          <w:divBdr>
            <w:top w:val="none" w:sz="0" w:space="0" w:color="auto"/>
            <w:left w:val="none" w:sz="0" w:space="0" w:color="auto"/>
            <w:bottom w:val="none" w:sz="0" w:space="0" w:color="auto"/>
            <w:right w:val="none" w:sz="0" w:space="0" w:color="auto"/>
          </w:divBdr>
          <w:divsChild>
            <w:div w:id="138619940">
              <w:marLeft w:val="0"/>
              <w:marRight w:val="0"/>
              <w:marTop w:val="0"/>
              <w:marBottom w:val="0"/>
              <w:divBdr>
                <w:top w:val="none" w:sz="0" w:space="0" w:color="auto"/>
                <w:left w:val="none" w:sz="0" w:space="0" w:color="auto"/>
                <w:bottom w:val="none" w:sz="0" w:space="0" w:color="auto"/>
                <w:right w:val="none" w:sz="0" w:space="0" w:color="auto"/>
              </w:divBdr>
              <w:divsChild>
                <w:div w:id="20551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9857">
      <w:bodyDiv w:val="1"/>
      <w:marLeft w:val="0"/>
      <w:marRight w:val="0"/>
      <w:marTop w:val="0"/>
      <w:marBottom w:val="0"/>
      <w:divBdr>
        <w:top w:val="none" w:sz="0" w:space="0" w:color="auto"/>
        <w:left w:val="none" w:sz="0" w:space="0" w:color="auto"/>
        <w:bottom w:val="none" w:sz="0" w:space="0" w:color="auto"/>
        <w:right w:val="none" w:sz="0" w:space="0" w:color="auto"/>
      </w:divBdr>
      <w:divsChild>
        <w:div w:id="2001808529">
          <w:marLeft w:val="0"/>
          <w:marRight w:val="0"/>
          <w:marTop w:val="0"/>
          <w:marBottom w:val="0"/>
          <w:divBdr>
            <w:top w:val="none" w:sz="0" w:space="0" w:color="auto"/>
            <w:left w:val="none" w:sz="0" w:space="0" w:color="auto"/>
            <w:bottom w:val="none" w:sz="0" w:space="0" w:color="auto"/>
            <w:right w:val="none" w:sz="0" w:space="0" w:color="auto"/>
          </w:divBdr>
          <w:divsChild>
            <w:div w:id="1102259743">
              <w:marLeft w:val="0"/>
              <w:marRight w:val="0"/>
              <w:marTop w:val="0"/>
              <w:marBottom w:val="0"/>
              <w:divBdr>
                <w:top w:val="none" w:sz="0" w:space="0" w:color="auto"/>
                <w:left w:val="none" w:sz="0" w:space="0" w:color="auto"/>
                <w:bottom w:val="none" w:sz="0" w:space="0" w:color="auto"/>
                <w:right w:val="none" w:sz="0" w:space="0" w:color="auto"/>
              </w:divBdr>
              <w:divsChild>
                <w:div w:id="274945218">
                  <w:marLeft w:val="0"/>
                  <w:marRight w:val="0"/>
                  <w:marTop w:val="0"/>
                  <w:marBottom w:val="0"/>
                  <w:divBdr>
                    <w:top w:val="none" w:sz="0" w:space="0" w:color="auto"/>
                    <w:left w:val="none" w:sz="0" w:space="0" w:color="auto"/>
                    <w:bottom w:val="none" w:sz="0" w:space="0" w:color="auto"/>
                    <w:right w:val="none" w:sz="0" w:space="0" w:color="auto"/>
                  </w:divBdr>
                  <w:divsChild>
                    <w:div w:id="11586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74883">
      <w:bodyDiv w:val="1"/>
      <w:marLeft w:val="0"/>
      <w:marRight w:val="0"/>
      <w:marTop w:val="0"/>
      <w:marBottom w:val="0"/>
      <w:divBdr>
        <w:top w:val="none" w:sz="0" w:space="0" w:color="auto"/>
        <w:left w:val="none" w:sz="0" w:space="0" w:color="auto"/>
        <w:bottom w:val="none" w:sz="0" w:space="0" w:color="auto"/>
        <w:right w:val="none" w:sz="0" w:space="0" w:color="auto"/>
      </w:divBdr>
    </w:div>
    <w:div w:id="1131745488">
      <w:bodyDiv w:val="1"/>
      <w:marLeft w:val="0"/>
      <w:marRight w:val="0"/>
      <w:marTop w:val="0"/>
      <w:marBottom w:val="0"/>
      <w:divBdr>
        <w:top w:val="none" w:sz="0" w:space="0" w:color="auto"/>
        <w:left w:val="none" w:sz="0" w:space="0" w:color="auto"/>
        <w:bottom w:val="none" w:sz="0" w:space="0" w:color="auto"/>
        <w:right w:val="none" w:sz="0" w:space="0" w:color="auto"/>
      </w:divBdr>
      <w:divsChild>
        <w:div w:id="214396610">
          <w:marLeft w:val="0"/>
          <w:marRight w:val="0"/>
          <w:marTop w:val="0"/>
          <w:marBottom w:val="0"/>
          <w:divBdr>
            <w:top w:val="none" w:sz="0" w:space="0" w:color="auto"/>
            <w:left w:val="none" w:sz="0" w:space="0" w:color="auto"/>
            <w:bottom w:val="none" w:sz="0" w:space="0" w:color="auto"/>
            <w:right w:val="none" w:sz="0" w:space="0" w:color="auto"/>
          </w:divBdr>
          <w:divsChild>
            <w:div w:id="832792115">
              <w:marLeft w:val="0"/>
              <w:marRight w:val="0"/>
              <w:marTop w:val="0"/>
              <w:marBottom w:val="0"/>
              <w:divBdr>
                <w:top w:val="none" w:sz="0" w:space="0" w:color="auto"/>
                <w:left w:val="none" w:sz="0" w:space="0" w:color="auto"/>
                <w:bottom w:val="none" w:sz="0" w:space="0" w:color="auto"/>
                <w:right w:val="none" w:sz="0" w:space="0" w:color="auto"/>
              </w:divBdr>
              <w:divsChild>
                <w:div w:id="444622012">
                  <w:marLeft w:val="0"/>
                  <w:marRight w:val="0"/>
                  <w:marTop w:val="0"/>
                  <w:marBottom w:val="0"/>
                  <w:divBdr>
                    <w:top w:val="none" w:sz="0" w:space="0" w:color="auto"/>
                    <w:left w:val="none" w:sz="0" w:space="0" w:color="auto"/>
                    <w:bottom w:val="none" w:sz="0" w:space="0" w:color="auto"/>
                    <w:right w:val="none" w:sz="0" w:space="0" w:color="auto"/>
                  </w:divBdr>
                </w:div>
              </w:divsChild>
            </w:div>
            <w:div w:id="1151412773">
              <w:marLeft w:val="0"/>
              <w:marRight w:val="0"/>
              <w:marTop w:val="0"/>
              <w:marBottom w:val="0"/>
              <w:divBdr>
                <w:top w:val="none" w:sz="0" w:space="0" w:color="auto"/>
                <w:left w:val="none" w:sz="0" w:space="0" w:color="auto"/>
                <w:bottom w:val="none" w:sz="0" w:space="0" w:color="auto"/>
                <w:right w:val="none" w:sz="0" w:space="0" w:color="auto"/>
              </w:divBdr>
              <w:divsChild>
                <w:div w:id="1822455268">
                  <w:marLeft w:val="0"/>
                  <w:marRight w:val="0"/>
                  <w:marTop w:val="0"/>
                  <w:marBottom w:val="0"/>
                  <w:divBdr>
                    <w:top w:val="none" w:sz="0" w:space="0" w:color="auto"/>
                    <w:left w:val="none" w:sz="0" w:space="0" w:color="auto"/>
                    <w:bottom w:val="none" w:sz="0" w:space="0" w:color="auto"/>
                    <w:right w:val="none" w:sz="0" w:space="0" w:color="auto"/>
                  </w:divBdr>
                  <w:divsChild>
                    <w:div w:id="1267231741">
                      <w:marLeft w:val="0"/>
                      <w:marRight w:val="0"/>
                      <w:marTop w:val="0"/>
                      <w:marBottom w:val="0"/>
                      <w:divBdr>
                        <w:top w:val="none" w:sz="0" w:space="0" w:color="auto"/>
                        <w:left w:val="none" w:sz="0" w:space="0" w:color="auto"/>
                        <w:bottom w:val="none" w:sz="0" w:space="0" w:color="auto"/>
                        <w:right w:val="none" w:sz="0" w:space="0" w:color="auto"/>
                      </w:divBdr>
                    </w:div>
                  </w:divsChild>
                </w:div>
                <w:div w:id="1747457865">
                  <w:marLeft w:val="0"/>
                  <w:marRight w:val="0"/>
                  <w:marTop w:val="0"/>
                  <w:marBottom w:val="0"/>
                  <w:divBdr>
                    <w:top w:val="none" w:sz="0" w:space="0" w:color="auto"/>
                    <w:left w:val="none" w:sz="0" w:space="0" w:color="auto"/>
                    <w:bottom w:val="none" w:sz="0" w:space="0" w:color="auto"/>
                    <w:right w:val="none" w:sz="0" w:space="0" w:color="auto"/>
                  </w:divBdr>
                  <w:divsChild>
                    <w:div w:id="1722559257">
                      <w:marLeft w:val="0"/>
                      <w:marRight w:val="0"/>
                      <w:marTop w:val="0"/>
                      <w:marBottom w:val="0"/>
                      <w:divBdr>
                        <w:top w:val="none" w:sz="0" w:space="0" w:color="auto"/>
                        <w:left w:val="none" w:sz="0" w:space="0" w:color="auto"/>
                        <w:bottom w:val="none" w:sz="0" w:space="0" w:color="auto"/>
                        <w:right w:val="none" w:sz="0" w:space="0" w:color="auto"/>
                      </w:divBdr>
                    </w:div>
                  </w:divsChild>
                </w:div>
                <w:div w:id="1072393867">
                  <w:marLeft w:val="0"/>
                  <w:marRight w:val="0"/>
                  <w:marTop w:val="0"/>
                  <w:marBottom w:val="0"/>
                  <w:divBdr>
                    <w:top w:val="none" w:sz="0" w:space="0" w:color="auto"/>
                    <w:left w:val="none" w:sz="0" w:space="0" w:color="auto"/>
                    <w:bottom w:val="none" w:sz="0" w:space="0" w:color="auto"/>
                    <w:right w:val="none" w:sz="0" w:space="0" w:color="auto"/>
                  </w:divBdr>
                  <w:divsChild>
                    <w:div w:id="1719087966">
                      <w:marLeft w:val="0"/>
                      <w:marRight w:val="0"/>
                      <w:marTop w:val="0"/>
                      <w:marBottom w:val="0"/>
                      <w:divBdr>
                        <w:top w:val="none" w:sz="0" w:space="0" w:color="auto"/>
                        <w:left w:val="none" w:sz="0" w:space="0" w:color="auto"/>
                        <w:bottom w:val="none" w:sz="0" w:space="0" w:color="auto"/>
                        <w:right w:val="none" w:sz="0" w:space="0" w:color="auto"/>
                      </w:divBdr>
                    </w:div>
                  </w:divsChild>
                </w:div>
                <w:div w:id="333991872">
                  <w:marLeft w:val="0"/>
                  <w:marRight w:val="0"/>
                  <w:marTop w:val="0"/>
                  <w:marBottom w:val="0"/>
                  <w:divBdr>
                    <w:top w:val="none" w:sz="0" w:space="0" w:color="auto"/>
                    <w:left w:val="none" w:sz="0" w:space="0" w:color="auto"/>
                    <w:bottom w:val="none" w:sz="0" w:space="0" w:color="auto"/>
                    <w:right w:val="none" w:sz="0" w:space="0" w:color="auto"/>
                  </w:divBdr>
                  <w:divsChild>
                    <w:div w:id="2090498103">
                      <w:marLeft w:val="0"/>
                      <w:marRight w:val="0"/>
                      <w:marTop w:val="0"/>
                      <w:marBottom w:val="0"/>
                      <w:divBdr>
                        <w:top w:val="none" w:sz="0" w:space="0" w:color="auto"/>
                        <w:left w:val="none" w:sz="0" w:space="0" w:color="auto"/>
                        <w:bottom w:val="none" w:sz="0" w:space="0" w:color="auto"/>
                        <w:right w:val="none" w:sz="0" w:space="0" w:color="auto"/>
                      </w:divBdr>
                    </w:div>
                  </w:divsChild>
                </w:div>
                <w:div w:id="829175996">
                  <w:marLeft w:val="0"/>
                  <w:marRight w:val="0"/>
                  <w:marTop w:val="0"/>
                  <w:marBottom w:val="0"/>
                  <w:divBdr>
                    <w:top w:val="none" w:sz="0" w:space="0" w:color="auto"/>
                    <w:left w:val="none" w:sz="0" w:space="0" w:color="auto"/>
                    <w:bottom w:val="none" w:sz="0" w:space="0" w:color="auto"/>
                    <w:right w:val="none" w:sz="0" w:space="0" w:color="auto"/>
                  </w:divBdr>
                  <w:divsChild>
                    <w:div w:id="334302994">
                      <w:marLeft w:val="0"/>
                      <w:marRight w:val="0"/>
                      <w:marTop w:val="0"/>
                      <w:marBottom w:val="0"/>
                      <w:divBdr>
                        <w:top w:val="none" w:sz="0" w:space="0" w:color="auto"/>
                        <w:left w:val="none" w:sz="0" w:space="0" w:color="auto"/>
                        <w:bottom w:val="none" w:sz="0" w:space="0" w:color="auto"/>
                        <w:right w:val="none" w:sz="0" w:space="0" w:color="auto"/>
                      </w:divBdr>
                    </w:div>
                  </w:divsChild>
                </w:div>
                <w:div w:id="1027873513">
                  <w:marLeft w:val="0"/>
                  <w:marRight w:val="0"/>
                  <w:marTop w:val="0"/>
                  <w:marBottom w:val="0"/>
                  <w:divBdr>
                    <w:top w:val="none" w:sz="0" w:space="0" w:color="auto"/>
                    <w:left w:val="none" w:sz="0" w:space="0" w:color="auto"/>
                    <w:bottom w:val="none" w:sz="0" w:space="0" w:color="auto"/>
                    <w:right w:val="none" w:sz="0" w:space="0" w:color="auto"/>
                  </w:divBdr>
                  <w:divsChild>
                    <w:div w:id="218825523">
                      <w:marLeft w:val="0"/>
                      <w:marRight w:val="0"/>
                      <w:marTop w:val="0"/>
                      <w:marBottom w:val="0"/>
                      <w:divBdr>
                        <w:top w:val="none" w:sz="0" w:space="0" w:color="auto"/>
                        <w:left w:val="none" w:sz="0" w:space="0" w:color="auto"/>
                        <w:bottom w:val="none" w:sz="0" w:space="0" w:color="auto"/>
                        <w:right w:val="none" w:sz="0" w:space="0" w:color="auto"/>
                      </w:divBdr>
                    </w:div>
                  </w:divsChild>
                </w:div>
                <w:div w:id="1901745942">
                  <w:marLeft w:val="0"/>
                  <w:marRight w:val="0"/>
                  <w:marTop w:val="0"/>
                  <w:marBottom w:val="0"/>
                  <w:divBdr>
                    <w:top w:val="none" w:sz="0" w:space="0" w:color="auto"/>
                    <w:left w:val="none" w:sz="0" w:space="0" w:color="auto"/>
                    <w:bottom w:val="none" w:sz="0" w:space="0" w:color="auto"/>
                    <w:right w:val="none" w:sz="0" w:space="0" w:color="auto"/>
                  </w:divBdr>
                  <w:divsChild>
                    <w:div w:id="1506675045">
                      <w:marLeft w:val="0"/>
                      <w:marRight w:val="0"/>
                      <w:marTop w:val="0"/>
                      <w:marBottom w:val="0"/>
                      <w:divBdr>
                        <w:top w:val="none" w:sz="0" w:space="0" w:color="auto"/>
                        <w:left w:val="none" w:sz="0" w:space="0" w:color="auto"/>
                        <w:bottom w:val="none" w:sz="0" w:space="0" w:color="auto"/>
                        <w:right w:val="none" w:sz="0" w:space="0" w:color="auto"/>
                      </w:divBdr>
                    </w:div>
                  </w:divsChild>
                </w:div>
                <w:div w:id="114376516">
                  <w:marLeft w:val="0"/>
                  <w:marRight w:val="0"/>
                  <w:marTop w:val="0"/>
                  <w:marBottom w:val="0"/>
                  <w:divBdr>
                    <w:top w:val="none" w:sz="0" w:space="0" w:color="auto"/>
                    <w:left w:val="none" w:sz="0" w:space="0" w:color="auto"/>
                    <w:bottom w:val="none" w:sz="0" w:space="0" w:color="auto"/>
                    <w:right w:val="none" w:sz="0" w:space="0" w:color="auto"/>
                  </w:divBdr>
                  <w:divsChild>
                    <w:div w:id="342630873">
                      <w:marLeft w:val="0"/>
                      <w:marRight w:val="0"/>
                      <w:marTop w:val="0"/>
                      <w:marBottom w:val="0"/>
                      <w:divBdr>
                        <w:top w:val="none" w:sz="0" w:space="0" w:color="auto"/>
                        <w:left w:val="none" w:sz="0" w:space="0" w:color="auto"/>
                        <w:bottom w:val="none" w:sz="0" w:space="0" w:color="auto"/>
                        <w:right w:val="none" w:sz="0" w:space="0" w:color="auto"/>
                      </w:divBdr>
                    </w:div>
                  </w:divsChild>
                </w:div>
                <w:div w:id="1669866188">
                  <w:marLeft w:val="0"/>
                  <w:marRight w:val="0"/>
                  <w:marTop w:val="0"/>
                  <w:marBottom w:val="0"/>
                  <w:divBdr>
                    <w:top w:val="none" w:sz="0" w:space="0" w:color="auto"/>
                    <w:left w:val="none" w:sz="0" w:space="0" w:color="auto"/>
                    <w:bottom w:val="none" w:sz="0" w:space="0" w:color="auto"/>
                    <w:right w:val="none" w:sz="0" w:space="0" w:color="auto"/>
                  </w:divBdr>
                  <w:divsChild>
                    <w:div w:id="1027414938">
                      <w:marLeft w:val="0"/>
                      <w:marRight w:val="0"/>
                      <w:marTop w:val="0"/>
                      <w:marBottom w:val="0"/>
                      <w:divBdr>
                        <w:top w:val="none" w:sz="0" w:space="0" w:color="auto"/>
                        <w:left w:val="none" w:sz="0" w:space="0" w:color="auto"/>
                        <w:bottom w:val="none" w:sz="0" w:space="0" w:color="auto"/>
                        <w:right w:val="none" w:sz="0" w:space="0" w:color="auto"/>
                      </w:divBdr>
                    </w:div>
                  </w:divsChild>
                </w:div>
                <w:div w:id="1717243508">
                  <w:marLeft w:val="0"/>
                  <w:marRight w:val="0"/>
                  <w:marTop w:val="0"/>
                  <w:marBottom w:val="0"/>
                  <w:divBdr>
                    <w:top w:val="none" w:sz="0" w:space="0" w:color="auto"/>
                    <w:left w:val="none" w:sz="0" w:space="0" w:color="auto"/>
                    <w:bottom w:val="none" w:sz="0" w:space="0" w:color="auto"/>
                    <w:right w:val="none" w:sz="0" w:space="0" w:color="auto"/>
                  </w:divBdr>
                  <w:divsChild>
                    <w:div w:id="24411391">
                      <w:marLeft w:val="0"/>
                      <w:marRight w:val="0"/>
                      <w:marTop w:val="0"/>
                      <w:marBottom w:val="0"/>
                      <w:divBdr>
                        <w:top w:val="none" w:sz="0" w:space="0" w:color="auto"/>
                        <w:left w:val="none" w:sz="0" w:space="0" w:color="auto"/>
                        <w:bottom w:val="none" w:sz="0" w:space="0" w:color="auto"/>
                        <w:right w:val="none" w:sz="0" w:space="0" w:color="auto"/>
                      </w:divBdr>
                    </w:div>
                  </w:divsChild>
                </w:div>
                <w:div w:id="1872449473">
                  <w:marLeft w:val="0"/>
                  <w:marRight w:val="0"/>
                  <w:marTop w:val="0"/>
                  <w:marBottom w:val="0"/>
                  <w:divBdr>
                    <w:top w:val="none" w:sz="0" w:space="0" w:color="auto"/>
                    <w:left w:val="none" w:sz="0" w:space="0" w:color="auto"/>
                    <w:bottom w:val="none" w:sz="0" w:space="0" w:color="auto"/>
                    <w:right w:val="none" w:sz="0" w:space="0" w:color="auto"/>
                  </w:divBdr>
                  <w:divsChild>
                    <w:div w:id="283198922">
                      <w:marLeft w:val="0"/>
                      <w:marRight w:val="0"/>
                      <w:marTop w:val="0"/>
                      <w:marBottom w:val="0"/>
                      <w:divBdr>
                        <w:top w:val="none" w:sz="0" w:space="0" w:color="auto"/>
                        <w:left w:val="none" w:sz="0" w:space="0" w:color="auto"/>
                        <w:bottom w:val="none" w:sz="0" w:space="0" w:color="auto"/>
                        <w:right w:val="none" w:sz="0" w:space="0" w:color="auto"/>
                      </w:divBdr>
                    </w:div>
                  </w:divsChild>
                </w:div>
                <w:div w:id="38747852">
                  <w:marLeft w:val="0"/>
                  <w:marRight w:val="0"/>
                  <w:marTop w:val="0"/>
                  <w:marBottom w:val="0"/>
                  <w:divBdr>
                    <w:top w:val="none" w:sz="0" w:space="0" w:color="auto"/>
                    <w:left w:val="none" w:sz="0" w:space="0" w:color="auto"/>
                    <w:bottom w:val="none" w:sz="0" w:space="0" w:color="auto"/>
                    <w:right w:val="none" w:sz="0" w:space="0" w:color="auto"/>
                  </w:divBdr>
                  <w:divsChild>
                    <w:div w:id="1285502406">
                      <w:marLeft w:val="0"/>
                      <w:marRight w:val="0"/>
                      <w:marTop w:val="0"/>
                      <w:marBottom w:val="0"/>
                      <w:divBdr>
                        <w:top w:val="none" w:sz="0" w:space="0" w:color="auto"/>
                        <w:left w:val="none" w:sz="0" w:space="0" w:color="auto"/>
                        <w:bottom w:val="none" w:sz="0" w:space="0" w:color="auto"/>
                        <w:right w:val="none" w:sz="0" w:space="0" w:color="auto"/>
                      </w:divBdr>
                    </w:div>
                  </w:divsChild>
                </w:div>
                <w:div w:id="230233221">
                  <w:marLeft w:val="0"/>
                  <w:marRight w:val="0"/>
                  <w:marTop w:val="0"/>
                  <w:marBottom w:val="0"/>
                  <w:divBdr>
                    <w:top w:val="none" w:sz="0" w:space="0" w:color="auto"/>
                    <w:left w:val="none" w:sz="0" w:space="0" w:color="auto"/>
                    <w:bottom w:val="none" w:sz="0" w:space="0" w:color="auto"/>
                    <w:right w:val="none" w:sz="0" w:space="0" w:color="auto"/>
                  </w:divBdr>
                  <w:divsChild>
                    <w:div w:id="955528336">
                      <w:marLeft w:val="0"/>
                      <w:marRight w:val="0"/>
                      <w:marTop w:val="0"/>
                      <w:marBottom w:val="0"/>
                      <w:divBdr>
                        <w:top w:val="none" w:sz="0" w:space="0" w:color="auto"/>
                        <w:left w:val="none" w:sz="0" w:space="0" w:color="auto"/>
                        <w:bottom w:val="none" w:sz="0" w:space="0" w:color="auto"/>
                        <w:right w:val="none" w:sz="0" w:space="0" w:color="auto"/>
                      </w:divBdr>
                    </w:div>
                  </w:divsChild>
                </w:div>
                <w:div w:id="1183281860">
                  <w:marLeft w:val="0"/>
                  <w:marRight w:val="0"/>
                  <w:marTop w:val="0"/>
                  <w:marBottom w:val="0"/>
                  <w:divBdr>
                    <w:top w:val="none" w:sz="0" w:space="0" w:color="auto"/>
                    <w:left w:val="none" w:sz="0" w:space="0" w:color="auto"/>
                    <w:bottom w:val="none" w:sz="0" w:space="0" w:color="auto"/>
                    <w:right w:val="none" w:sz="0" w:space="0" w:color="auto"/>
                  </w:divBdr>
                  <w:divsChild>
                    <w:div w:id="975182184">
                      <w:marLeft w:val="0"/>
                      <w:marRight w:val="0"/>
                      <w:marTop w:val="0"/>
                      <w:marBottom w:val="0"/>
                      <w:divBdr>
                        <w:top w:val="none" w:sz="0" w:space="0" w:color="auto"/>
                        <w:left w:val="none" w:sz="0" w:space="0" w:color="auto"/>
                        <w:bottom w:val="none" w:sz="0" w:space="0" w:color="auto"/>
                        <w:right w:val="none" w:sz="0" w:space="0" w:color="auto"/>
                      </w:divBdr>
                    </w:div>
                  </w:divsChild>
                </w:div>
                <w:div w:id="371882902">
                  <w:marLeft w:val="0"/>
                  <w:marRight w:val="0"/>
                  <w:marTop w:val="0"/>
                  <w:marBottom w:val="0"/>
                  <w:divBdr>
                    <w:top w:val="none" w:sz="0" w:space="0" w:color="auto"/>
                    <w:left w:val="none" w:sz="0" w:space="0" w:color="auto"/>
                    <w:bottom w:val="none" w:sz="0" w:space="0" w:color="auto"/>
                    <w:right w:val="none" w:sz="0" w:space="0" w:color="auto"/>
                  </w:divBdr>
                  <w:divsChild>
                    <w:div w:id="2107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9073">
              <w:marLeft w:val="0"/>
              <w:marRight w:val="0"/>
              <w:marTop w:val="0"/>
              <w:marBottom w:val="0"/>
              <w:divBdr>
                <w:top w:val="none" w:sz="0" w:space="0" w:color="auto"/>
                <w:left w:val="none" w:sz="0" w:space="0" w:color="auto"/>
                <w:bottom w:val="none" w:sz="0" w:space="0" w:color="auto"/>
                <w:right w:val="none" w:sz="0" w:space="0" w:color="auto"/>
              </w:divBdr>
              <w:divsChild>
                <w:div w:id="19168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4057">
          <w:marLeft w:val="0"/>
          <w:marRight w:val="0"/>
          <w:marTop w:val="0"/>
          <w:marBottom w:val="0"/>
          <w:divBdr>
            <w:top w:val="none" w:sz="0" w:space="0" w:color="auto"/>
            <w:left w:val="none" w:sz="0" w:space="0" w:color="auto"/>
            <w:bottom w:val="none" w:sz="0" w:space="0" w:color="auto"/>
            <w:right w:val="none" w:sz="0" w:space="0" w:color="auto"/>
          </w:divBdr>
          <w:divsChild>
            <w:div w:id="974867648">
              <w:marLeft w:val="0"/>
              <w:marRight w:val="0"/>
              <w:marTop w:val="0"/>
              <w:marBottom w:val="0"/>
              <w:divBdr>
                <w:top w:val="none" w:sz="0" w:space="0" w:color="auto"/>
                <w:left w:val="none" w:sz="0" w:space="0" w:color="auto"/>
                <w:bottom w:val="none" w:sz="0" w:space="0" w:color="auto"/>
                <w:right w:val="none" w:sz="0" w:space="0" w:color="auto"/>
              </w:divBdr>
              <w:divsChild>
                <w:div w:id="19001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2305">
      <w:bodyDiv w:val="1"/>
      <w:marLeft w:val="0"/>
      <w:marRight w:val="0"/>
      <w:marTop w:val="0"/>
      <w:marBottom w:val="0"/>
      <w:divBdr>
        <w:top w:val="none" w:sz="0" w:space="0" w:color="auto"/>
        <w:left w:val="none" w:sz="0" w:space="0" w:color="auto"/>
        <w:bottom w:val="none" w:sz="0" w:space="0" w:color="auto"/>
        <w:right w:val="none" w:sz="0" w:space="0" w:color="auto"/>
      </w:divBdr>
      <w:divsChild>
        <w:div w:id="1019234464">
          <w:marLeft w:val="0"/>
          <w:marRight w:val="0"/>
          <w:marTop w:val="0"/>
          <w:marBottom w:val="0"/>
          <w:divBdr>
            <w:top w:val="none" w:sz="0" w:space="0" w:color="auto"/>
            <w:left w:val="none" w:sz="0" w:space="0" w:color="auto"/>
            <w:bottom w:val="none" w:sz="0" w:space="0" w:color="auto"/>
            <w:right w:val="none" w:sz="0" w:space="0" w:color="auto"/>
          </w:divBdr>
          <w:divsChild>
            <w:div w:id="779492322">
              <w:marLeft w:val="0"/>
              <w:marRight w:val="0"/>
              <w:marTop w:val="0"/>
              <w:marBottom w:val="0"/>
              <w:divBdr>
                <w:top w:val="none" w:sz="0" w:space="0" w:color="auto"/>
                <w:left w:val="none" w:sz="0" w:space="0" w:color="auto"/>
                <w:bottom w:val="none" w:sz="0" w:space="0" w:color="auto"/>
                <w:right w:val="none" w:sz="0" w:space="0" w:color="auto"/>
              </w:divBdr>
              <w:divsChild>
                <w:div w:id="8829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757335">
      <w:bodyDiv w:val="1"/>
      <w:marLeft w:val="0"/>
      <w:marRight w:val="0"/>
      <w:marTop w:val="0"/>
      <w:marBottom w:val="0"/>
      <w:divBdr>
        <w:top w:val="none" w:sz="0" w:space="0" w:color="auto"/>
        <w:left w:val="none" w:sz="0" w:space="0" w:color="auto"/>
        <w:bottom w:val="none" w:sz="0" w:space="0" w:color="auto"/>
        <w:right w:val="none" w:sz="0" w:space="0" w:color="auto"/>
      </w:divBdr>
    </w:div>
    <w:div w:id="1141649369">
      <w:bodyDiv w:val="1"/>
      <w:marLeft w:val="0"/>
      <w:marRight w:val="0"/>
      <w:marTop w:val="0"/>
      <w:marBottom w:val="0"/>
      <w:divBdr>
        <w:top w:val="none" w:sz="0" w:space="0" w:color="auto"/>
        <w:left w:val="none" w:sz="0" w:space="0" w:color="auto"/>
        <w:bottom w:val="none" w:sz="0" w:space="0" w:color="auto"/>
        <w:right w:val="none" w:sz="0" w:space="0" w:color="auto"/>
      </w:divBdr>
      <w:divsChild>
        <w:div w:id="732889480">
          <w:marLeft w:val="0"/>
          <w:marRight w:val="0"/>
          <w:marTop w:val="0"/>
          <w:marBottom w:val="0"/>
          <w:divBdr>
            <w:top w:val="none" w:sz="0" w:space="0" w:color="auto"/>
            <w:left w:val="none" w:sz="0" w:space="0" w:color="auto"/>
            <w:bottom w:val="none" w:sz="0" w:space="0" w:color="auto"/>
            <w:right w:val="none" w:sz="0" w:space="0" w:color="auto"/>
          </w:divBdr>
          <w:divsChild>
            <w:div w:id="1007058090">
              <w:marLeft w:val="0"/>
              <w:marRight w:val="0"/>
              <w:marTop w:val="0"/>
              <w:marBottom w:val="0"/>
              <w:divBdr>
                <w:top w:val="none" w:sz="0" w:space="0" w:color="auto"/>
                <w:left w:val="none" w:sz="0" w:space="0" w:color="auto"/>
                <w:bottom w:val="none" w:sz="0" w:space="0" w:color="auto"/>
                <w:right w:val="none" w:sz="0" w:space="0" w:color="auto"/>
              </w:divBdr>
              <w:divsChild>
                <w:div w:id="13140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97370">
      <w:bodyDiv w:val="1"/>
      <w:marLeft w:val="0"/>
      <w:marRight w:val="0"/>
      <w:marTop w:val="0"/>
      <w:marBottom w:val="0"/>
      <w:divBdr>
        <w:top w:val="none" w:sz="0" w:space="0" w:color="auto"/>
        <w:left w:val="none" w:sz="0" w:space="0" w:color="auto"/>
        <w:bottom w:val="none" w:sz="0" w:space="0" w:color="auto"/>
        <w:right w:val="none" w:sz="0" w:space="0" w:color="auto"/>
      </w:divBdr>
    </w:div>
    <w:div w:id="1144422025">
      <w:bodyDiv w:val="1"/>
      <w:marLeft w:val="0"/>
      <w:marRight w:val="0"/>
      <w:marTop w:val="0"/>
      <w:marBottom w:val="0"/>
      <w:divBdr>
        <w:top w:val="none" w:sz="0" w:space="0" w:color="auto"/>
        <w:left w:val="none" w:sz="0" w:space="0" w:color="auto"/>
        <w:bottom w:val="none" w:sz="0" w:space="0" w:color="auto"/>
        <w:right w:val="none" w:sz="0" w:space="0" w:color="auto"/>
      </w:divBdr>
      <w:divsChild>
        <w:div w:id="2057926462">
          <w:marLeft w:val="0"/>
          <w:marRight w:val="0"/>
          <w:marTop w:val="0"/>
          <w:marBottom w:val="0"/>
          <w:divBdr>
            <w:top w:val="none" w:sz="0" w:space="0" w:color="auto"/>
            <w:left w:val="none" w:sz="0" w:space="0" w:color="auto"/>
            <w:bottom w:val="none" w:sz="0" w:space="0" w:color="auto"/>
            <w:right w:val="none" w:sz="0" w:space="0" w:color="auto"/>
          </w:divBdr>
          <w:divsChild>
            <w:div w:id="45955806">
              <w:marLeft w:val="0"/>
              <w:marRight w:val="0"/>
              <w:marTop w:val="0"/>
              <w:marBottom w:val="0"/>
              <w:divBdr>
                <w:top w:val="none" w:sz="0" w:space="0" w:color="auto"/>
                <w:left w:val="none" w:sz="0" w:space="0" w:color="auto"/>
                <w:bottom w:val="none" w:sz="0" w:space="0" w:color="auto"/>
                <w:right w:val="none" w:sz="0" w:space="0" w:color="auto"/>
              </w:divBdr>
              <w:divsChild>
                <w:div w:id="8090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6488">
      <w:bodyDiv w:val="1"/>
      <w:marLeft w:val="0"/>
      <w:marRight w:val="0"/>
      <w:marTop w:val="0"/>
      <w:marBottom w:val="0"/>
      <w:divBdr>
        <w:top w:val="none" w:sz="0" w:space="0" w:color="auto"/>
        <w:left w:val="none" w:sz="0" w:space="0" w:color="auto"/>
        <w:bottom w:val="none" w:sz="0" w:space="0" w:color="auto"/>
        <w:right w:val="none" w:sz="0" w:space="0" w:color="auto"/>
      </w:divBdr>
    </w:div>
    <w:div w:id="1147087054">
      <w:bodyDiv w:val="1"/>
      <w:marLeft w:val="0"/>
      <w:marRight w:val="0"/>
      <w:marTop w:val="0"/>
      <w:marBottom w:val="0"/>
      <w:divBdr>
        <w:top w:val="none" w:sz="0" w:space="0" w:color="auto"/>
        <w:left w:val="none" w:sz="0" w:space="0" w:color="auto"/>
        <w:bottom w:val="none" w:sz="0" w:space="0" w:color="auto"/>
        <w:right w:val="none" w:sz="0" w:space="0" w:color="auto"/>
      </w:divBdr>
      <w:divsChild>
        <w:div w:id="1877766253">
          <w:marLeft w:val="0"/>
          <w:marRight w:val="0"/>
          <w:marTop w:val="0"/>
          <w:marBottom w:val="0"/>
          <w:divBdr>
            <w:top w:val="none" w:sz="0" w:space="0" w:color="auto"/>
            <w:left w:val="none" w:sz="0" w:space="0" w:color="auto"/>
            <w:bottom w:val="none" w:sz="0" w:space="0" w:color="auto"/>
            <w:right w:val="none" w:sz="0" w:space="0" w:color="auto"/>
          </w:divBdr>
          <w:divsChild>
            <w:div w:id="2108653451">
              <w:marLeft w:val="0"/>
              <w:marRight w:val="0"/>
              <w:marTop w:val="0"/>
              <w:marBottom w:val="0"/>
              <w:divBdr>
                <w:top w:val="none" w:sz="0" w:space="0" w:color="auto"/>
                <w:left w:val="none" w:sz="0" w:space="0" w:color="auto"/>
                <w:bottom w:val="none" w:sz="0" w:space="0" w:color="auto"/>
                <w:right w:val="none" w:sz="0" w:space="0" w:color="auto"/>
              </w:divBdr>
              <w:divsChild>
                <w:div w:id="805390121">
                  <w:marLeft w:val="0"/>
                  <w:marRight w:val="0"/>
                  <w:marTop w:val="0"/>
                  <w:marBottom w:val="0"/>
                  <w:divBdr>
                    <w:top w:val="none" w:sz="0" w:space="0" w:color="auto"/>
                    <w:left w:val="none" w:sz="0" w:space="0" w:color="auto"/>
                    <w:bottom w:val="none" w:sz="0" w:space="0" w:color="auto"/>
                    <w:right w:val="none" w:sz="0" w:space="0" w:color="auto"/>
                  </w:divBdr>
                </w:div>
              </w:divsChild>
            </w:div>
            <w:div w:id="1139154962">
              <w:marLeft w:val="0"/>
              <w:marRight w:val="0"/>
              <w:marTop w:val="0"/>
              <w:marBottom w:val="0"/>
              <w:divBdr>
                <w:top w:val="none" w:sz="0" w:space="0" w:color="auto"/>
                <w:left w:val="none" w:sz="0" w:space="0" w:color="auto"/>
                <w:bottom w:val="none" w:sz="0" w:space="0" w:color="auto"/>
                <w:right w:val="none" w:sz="0" w:space="0" w:color="auto"/>
              </w:divBdr>
              <w:divsChild>
                <w:div w:id="7302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4417">
          <w:marLeft w:val="0"/>
          <w:marRight w:val="0"/>
          <w:marTop w:val="0"/>
          <w:marBottom w:val="0"/>
          <w:divBdr>
            <w:top w:val="none" w:sz="0" w:space="0" w:color="auto"/>
            <w:left w:val="none" w:sz="0" w:space="0" w:color="auto"/>
            <w:bottom w:val="none" w:sz="0" w:space="0" w:color="auto"/>
            <w:right w:val="none" w:sz="0" w:space="0" w:color="auto"/>
          </w:divBdr>
          <w:divsChild>
            <w:div w:id="1476142428">
              <w:marLeft w:val="0"/>
              <w:marRight w:val="0"/>
              <w:marTop w:val="0"/>
              <w:marBottom w:val="0"/>
              <w:divBdr>
                <w:top w:val="none" w:sz="0" w:space="0" w:color="auto"/>
                <w:left w:val="none" w:sz="0" w:space="0" w:color="auto"/>
                <w:bottom w:val="none" w:sz="0" w:space="0" w:color="auto"/>
                <w:right w:val="none" w:sz="0" w:space="0" w:color="auto"/>
              </w:divBdr>
              <w:divsChild>
                <w:div w:id="9875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7925">
      <w:bodyDiv w:val="1"/>
      <w:marLeft w:val="0"/>
      <w:marRight w:val="0"/>
      <w:marTop w:val="0"/>
      <w:marBottom w:val="0"/>
      <w:divBdr>
        <w:top w:val="none" w:sz="0" w:space="0" w:color="auto"/>
        <w:left w:val="none" w:sz="0" w:space="0" w:color="auto"/>
        <w:bottom w:val="none" w:sz="0" w:space="0" w:color="auto"/>
        <w:right w:val="none" w:sz="0" w:space="0" w:color="auto"/>
      </w:divBdr>
      <w:divsChild>
        <w:div w:id="1813988088">
          <w:marLeft w:val="0"/>
          <w:marRight w:val="0"/>
          <w:marTop w:val="0"/>
          <w:marBottom w:val="0"/>
          <w:divBdr>
            <w:top w:val="none" w:sz="0" w:space="0" w:color="auto"/>
            <w:left w:val="none" w:sz="0" w:space="0" w:color="auto"/>
            <w:bottom w:val="none" w:sz="0" w:space="0" w:color="auto"/>
            <w:right w:val="none" w:sz="0" w:space="0" w:color="auto"/>
          </w:divBdr>
          <w:divsChild>
            <w:div w:id="1619753215">
              <w:marLeft w:val="0"/>
              <w:marRight w:val="0"/>
              <w:marTop w:val="0"/>
              <w:marBottom w:val="0"/>
              <w:divBdr>
                <w:top w:val="none" w:sz="0" w:space="0" w:color="auto"/>
                <w:left w:val="none" w:sz="0" w:space="0" w:color="auto"/>
                <w:bottom w:val="none" w:sz="0" w:space="0" w:color="auto"/>
                <w:right w:val="none" w:sz="0" w:space="0" w:color="auto"/>
              </w:divBdr>
              <w:divsChild>
                <w:div w:id="13288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33137">
      <w:bodyDiv w:val="1"/>
      <w:marLeft w:val="0"/>
      <w:marRight w:val="0"/>
      <w:marTop w:val="0"/>
      <w:marBottom w:val="0"/>
      <w:divBdr>
        <w:top w:val="none" w:sz="0" w:space="0" w:color="auto"/>
        <w:left w:val="none" w:sz="0" w:space="0" w:color="auto"/>
        <w:bottom w:val="none" w:sz="0" w:space="0" w:color="auto"/>
        <w:right w:val="none" w:sz="0" w:space="0" w:color="auto"/>
      </w:divBdr>
    </w:div>
    <w:div w:id="1160274665">
      <w:bodyDiv w:val="1"/>
      <w:marLeft w:val="0"/>
      <w:marRight w:val="0"/>
      <w:marTop w:val="0"/>
      <w:marBottom w:val="0"/>
      <w:divBdr>
        <w:top w:val="none" w:sz="0" w:space="0" w:color="auto"/>
        <w:left w:val="none" w:sz="0" w:space="0" w:color="auto"/>
        <w:bottom w:val="none" w:sz="0" w:space="0" w:color="auto"/>
        <w:right w:val="none" w:sz="0" w:space="0" w:color="auto"/>
      </w:divBdr>
    </w:div>
    <w:div w:id="1161044058">
      <w:bodyDiv w:val="1"/>
      <w:marLeft w:val="0"/>
      <w:marRight w:val="0"/>
      <w:marTop w:val="0"/>
      <w:marBottom w:val="0"/>
      <w:divBdr>
        <w:top w:val="none" w:sz="0" w:space="0" w:color="auto"/>
        <w:left w:val="none" w:sz="0" w:space="0" w:color="auto"/>
        <w:bottom w:val="none" w:sz="0" w:space="0" w:color="auto"/>
        <w:right w:val="none" w:sz="0" w:space="0" w:color="auto"/>
      </w:divBdr>
    </w:div>
    <w:div w:id="1162432467">
      <w:bodyDiv w:val="1"/>
      <w:marLeft w:val="0"/>
      <w:marRight w:val="0"/>
      <w:marTop w:val="0"/>
      <w:marBottom w:val="0"/>
      <w:divBdr>
        <w:top w:val="none" w:sz="0" w:space="0" w:color="auto"/>
        <w:left w:val="none" w:sz="0" w:space="0" w:color="auto"/>
        <w:bottom w:val="none" w:sz="0" w:space="0" w:color="auto"/>
        <w:right w:val="none" w:sz="0" w:space="0" w:color="auto"/>
      </w:divBdr>
      <w:divsChild>
        <w:div w:id="1784184232">
          <w:marLeft w:val="0"/>
          <w:marRight w:val="0"/>
          <w:marTop w:val="0"/>
          <w:marBottom w:val="0"/>
          <w:divBdr>
            <w:top w:val="none" w:sz="0" w:space="0" w:color="auto"/>
            <w:left w:val="none" w:sz="0" w:space="0" w:color="auto"/>
            <w:bottom w:val="none" w:sz="0" w:space="0" w:color="auto"/>
            <w:right w:val="none" w:sz="0" w:space="0" w:color="auto"/>
          </w:divBdr>
          <w:divsChild>
            <w:div w:id="1390229737">
              <w:marLeft w:val="0"/>
              <w:marRight w:val="0"/>
              <w:marTop w:val="0"/>
              <w:marBottom w:val="0"/>
              <w:divBdr>
                <w:top w:val="none" w:sz="0" w:space="0" w:color="auto"/>
                <w:left w:val="none" w:sz="0" w:space="0" w:color="auto"/>
                <w:bottom w:val="none" w:sz="0" w:space="0" w:color="auto"/>
                <w:right w:val="none" w:sz="0" w:space="0" w:color="auto"/>
              </w:divBdr>
              <w:divsChild>
                <w:div w:id="1150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0886">
      <w:bodyDiv w:val="1"/>
      <w:marLeft w:val="0"/>
      <w:marRight w:val="0"/>
      <w:marTop w:val="0"/>
      <w:marBottom w:val="0"/>
      <w:divBdr>
        <w:top w:val="none" w:sz="0" w:space="0" w:color="auto"/>
        <w:left w:val="none" w:sz="0" w:space="0" w:color="auto"/>
        <w:bottom w:val="none" w:sz="0" w:space="0" w:color="auto"/>
        <w:right w:val="none" w:sz="0" w:space="0" w:color="auto"/>
      </w:divBdr>
      <w:divsChild>
        <w:div w:id="496846808">
          <w:marLeft w:val="0"/>
          <w:marRight w:val="0"/>
          <w:marTop w:val="0"/>
          <w:marBottom w:val="0"/>
          <w:divBdr>
            <w:top w:val="none" w:sz="0" w:space="0" w:color="auto"/>
            <w:left w:val="none" w:sz="0" w:space="0" w:color="auto"/>
            <w:bottom w:val="none" w:sz="0" w:space="0" w:color="auto"/>
            <w:right w:val="none" w:sz="0" w:space="0" w:color="auto"/>
          </w:divBdr>
          <w:divsChild>
            <w:div w:id="20668246">
              <w:marLeft w:val="0"/>
              <w:marRight w:val="0"/>
              <w:marTop w:val="0"/>
              <w:marBottom w:val="0"/>
              <w:divBdr>
                <w:top w:val="none" w:sz="0" w:space="0" w:color="auto"/>
                <w:left w:val="none" w:sz="0" w:space="0" w:color="auto"/>
                <w:bottom w:val="none" w:sz="0" w:space="0" w:color="auto"/>
                <w:right w:val="none" w:sz="0" w:space="0" w:color="auto"/>
              </w:divBdr>
              <w:divsChild>
                <w:div w:id="702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0322">
      <w:bodyDiv w:val="1"/>
      <w:marLeft w:val="0"/>
      <w:marRight w:val="0"/>
      <w:marTop w:val="0"/>
      <w:marBottom w:val="0"/>
      <w:divBdr>
        <w:top w:val="none" w:sz="0" w:space="0" w:color="auto"/>
        <w:left w:val="none" w:sz="0" w:space="0" w:color="auto"/>
        <w:bottom w:val="none" w:sz="0" w:space="0" w:color="auto"/>
        <w:right w:val="none" w:sz="0" w:space="0" w:color="auto"/>
      </w:divBdr>
      <w:divsChild>
        <w:div w:id="1019543614">
          <w:marLeft w:val="0"/>
          <w:marRight w:val="0"/>
          <w:marTop w:val="0"/>
          <w:marBottom w:val="0"/>
          <w:divBdr>
            <w:top w:val="none" w:sz="0" w:space="0" w:color="auto"/>
            <w:left w:val="none" w:sz="0" w:space="0" w:color="auto"/>
            <w:bottom w:val="none" w:sz="0" w:space="0" w:color="auto"/>
            <w:right w:val="none" w:sz="0" w:space="0" w:color="auto"/>
          </w:divBdr>
          <w:divsChild>
            <w:div w:id="817650092">
              <w:marLeft w:val="0"/>
              <w:marRight w:val="0"/>
              <w:marTop w:val="0"/>
              <w:marBottom w:val="0"/>
              <w:divBdr>
                <w:top w:val="none" w:sz="0" w:space="0" w:color="auto"/>
                <w:left w:val="none" w:sz="0" w:space="0" w:color="auto"/>
                <w:bottom w:val="none" w:sz="0" w:space="0" w:color="auto"/>
                <w:right w:val="none" w:sz="0" w:space="0" w:color="auto"/>
              </w:divBdr>
              <w:divsChild>
                <w:div w:id="16375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62397">
      <w:bodyDiv w:val="1"/>
      <w:marLeft w:val="0"/>
      <w:marRight w:val="0"/>
      <w:marTop w:val="0"/>
      <w:marBottom w:val="0"/>
      <w:divBdr>
        <w:top w:val="none" w:sz="0" w:space="0" w:color="auto"/>
        <w:left w:val="none" w:sz="0" w:space="0" w:color="auto"/>
        <w:bottom w:val="none" w:sz="0" w:space="0" w:color="auto"/>
        <w:right w:val="none" w:sz="0" w:space="0" w:color="auto"/>
      </w:divBdr>
      <w:divsChild>
        <w:div w:id="988362077">
          <w:marLeft w:val="0"/>
          <w:marRight w:val="0"/>
          <w:marTop w:val="0"/>
          <w:marBottom w:val="0"/>
          <w:divBdr>
            <w:top w:val="none" w:sz="0" w:space="0" w:color="auto"/>
            <w:left w:val="none" w:sz="0" w:space="0" w:color="auto"/>
            <w:bottom w:val="none" w:sz="0" w:space="0" w:color="auto"/>
            <w:right w:val="none" w:sz="0" w:space="0" w:color="auto"/>
          </w:divBdr>
          <w:divsChild>
            <w:div w:id="1413576787">
              <w:marLeft w:val="0"/>
              <w:marRight w:val="0"/>
              <w:marTop w:val="0"/>
              <w:marBottom w:val="0"/>
              <w:divBdr>
                <w:top w:val="none" w:sz="0" w:space="0" w:color="auto"/>
                <w:left w:val="none" w:sz="0" w:space="0" w:color="auto"/>
                <w:bottom w:val="none" w:sz="0" w:space="0" w:color="auto"/>
                <w:right w:val="none" w:sz="0" w:space="0" w:color="auto"/>
              </w:divBdr>
              <w:divsChild>
                <w:div w:id="16734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1185">
      <w:bodyDiv w:val="1"/>
      <w:marLeft w:val="0"/>
      <w:marRight w:val="0"/>
      <w:marTop w:val="0"/>
      <w:marBottom w:val="0"/>
      <w:divBdr>
        <w:top w:val="none" w:sz="0" w:space="0" w:color="auto"/>
        <w:left w:val="none" w:sz="0" w:space="0" w:color="auto"/>
        <w:bottom w:val="none" w:sz="0" w:space="0" w:color="auto"/>
        <w:right w:val="none" w:sz="0" w:space="0" w:color="auto"/>
      </w:divBdr>
      <w:divsChild>
        <w:div w:id="1648625933">
          <w:marLeft w:val="0"/>
          <w:marRight w:val="0"/>
          <w:marTop w:val="0"/>
          <w:marBottom w:val="0"/>
          <w:divBdr>
            <w:top w:val="none" w:sz="0" w:space="0" w:color="auto"/>
            <w:left w:val="none" w:sz="0" w:space="0" w:color="auto"/>
            <w:bottom w:val="none" w:sz="0" w:space="0" w:color="auto"/>
            <w:right w:val="none" w:sz="0" w:space="0" w:color="auto"/>
          </w:divBdr>
          <w:divsChild>
            <w:div w:id="914123282">
              <w:marLeft w:val="0"/>
              <w:marRight w:val="0"/>
              <w:marTop w:val="0"/>
              <w:marBottom w:val="0"/>
              <w:divBdr>
                <w:top w:val="none" w:sz="0" w:space="0" w:color="auto"/>
                <w:left w:val="none" w:sz="0" w:space="0" w:color="auto"/>
                <w:bottom w:val="none" w:sz="0" w:space="0" w:color="auto"/>
                <w:right w:val="none" w:sz="0" w:space="0" w:color="auto"/>
              </w:divBdr>
              <w:divsChild>
                <w:div w:id="9809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46638">
      <w:bodyDiv w:val="1"/>
      <w:marLeft w:val="0"/>
      <w:marRight w:val="0"/>
      <w:marTop w:val="0"/>
      <w:marBottom w:val="0"/>
      <w:divBdr>
        <w:top w:val="none" w:sz="0" w:space="0" w:color="auto"/>
        <w:left w:val="none" w:sz="0" w:space="0" w:color="auto"/>
        <w:bottom w:val="none" w:sz="0" w:space="0" w:color="auto"/>
        <w:right w:val="none" w:sz="0" w:space="0" w:color="auto"/>
      </w:divBdr>
      <w:divsChild>
        <w:div w:id="549616500">
          <w:marLeft w:val="0"/>
          <w:marRight w:val="0"/>
          <w:marTop w:val="0"/>
          <w:marBottom w:val="0"/>
          <w:divBdr>
            <w:top w:val="none" w:sz="0" w:space="0" w:color="auto"/>
            <w:left w:val="none" w:sz="0" w:space="0" w:color="auto"/>
            <w:bottom w:val="none" w:sz="0" w:space="0" w:color="auto"/>
            <w:right w:val="none" w:sz="0" w:space="0" w:color="auto"/>
          </w:divBdr>
          <w:divsChild>
            <w:div w:id="1099370501">
              <w:marLeft w:val="0"/>
              <w:marRight w:val="0"/>
              <w:marTop w:val="0"/>
              <w:marBottom w:val="0"/>
              <w:divBdr>
                <w:top w:val="none" w:sz="0" w:space="0" w:color="auto"/>
                <w:left w:val="none" w:sz="0" w:space="0" w:color="auto"/>
                <w:bottom w:val="none" w:sz="0" w:space="0" w:color="auto"/>
                <w:right w:val="none" w:sz="0" w:space="0" w:color="auto"/>
              </w:divBdr>
              <w:divsChild>
                <w:div w:id="19717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5545">
      <w:bodyDiv w:val="1"/>
      <w:marLeft w:val="0"/>
      <w:marRight w:val="0"/>
      <w:marTop w:val="0"/>
      <w:marBottom w:val="0"/>
      <w:divBdr>
        <w:top w:val="none" w:sz="0" w:space="0" w:color="auto"/>
        <w:left w:val="none" w:sz="0" w:space="0" w:color="auto"/>
        <w:bottom w:val="none" w:sz="0" w:space="0" w:color="auto"/>
        <w:right w:val="none" w:sz="0" w:space="0" w:color="auto"/>
      </w:divBdr>
    </w:div>
    <w:div w:id="1179811464">
      <w:bodyDiv w:val="1"/>
      <w:marLeft w:val="0"/>
      <w:marRight w:val="0"/>
      <w:marTop w:val="0"/>
      <w:marBottom w:val="0"/>
      <w:divBdr>
        <w:top w:val="none" w:sz="0" w:space="0" w:color="auto"/>
        <w:left w:val="none" w:sz="0" w:space="0" w:color="auto"/>
        <w:bottom w:val="none" w:sz="0" w:space="0" w:color="auto"/>
        <w:right w:val="none" w:sz="0" w:space="0" w:color="auto"/>
      </w:divBdr>
      <w:divsChild>
        <w:div w:id="1503543145">
          <w:marLeft w:val="0"/>
          <w:marRight w:val="0"/>
          <w:marTop w:val="0"/>
          <w:marBottom w:val="0"/>
          <w:divBdr>
            <w:top w:val="none" w:sz="0" w:space="0" w:color="auto"/>
            <w:left w:val="none" w:sz="0" w:space="0" w:color="auto"/>
            <w:bottom w:val="none" w:sz="0" w:space="0" w:color="auto"/>
            <w:right w:val="none" w:sz="0" w:space="0" w:color="auto"/>
          </w:divBdr>
          <w:divsChild>
            <w:div w:id="1697268553">
              <w:marLeft w:val="0"/>
              <w:marRight w:val="0"/>
              <w:marTop w:val="0"/>
              <w:marBottom w:val="0"/>
              <w:divBdr>
                <w:top w:val="none" w:sz="0" w:space="0" w:color="auto"/>
                <w:left w:val="none" w:sz="0" w:space="0" w:color="auto"/>
                <w:bottom w:val="none" w:sz="0" w:space="0" w:color="auto"/>
                <w:right w:val="none" w:sz="0" w:space="0" w:color="auto"/>
              </w:divBdr>
              <w:divsChild>
                <w:div w:id="811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9301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23">
          <w:marLeft w:val="0"/>
          <w:marRight w:val="0"/>
          <w:marTop w:val="0"/>
          <w:marBottom w:val="0"/>
          <w:divBdr>
            <w:top w:val="none" w:sz="0" w:space="0" w:color="auto"/>
            <w:left w:val="none" w:sz="0" w:space="0" w:color="auto"/>
            <w:bottom w:val="none" w:sz="0" w:space="0" w:color="auto"/>
            <w:right w:val="none" w:sz="0" w:space="0" w:color="auto"/>
          </w:divBdr>
          <w:divsChild>
            <w:div w:id="1356149419">
              <w:marLeft w:val="0"/>
              <w:marRight w:val="0"/>
              <w:marTop w:val="0"/>
              <w:marBottom w:val="0"/>
              <w:divBdr>
                <w:top w:val="none" w:sz="0" w:space="0" w:color="auto"/>
                <w:left w:val="none" w:sz="0" w:space="0" w:color="auto"/>
                <w:bottom w:val="none" w:sz="0" w:space="0" w:color="auto"/>
                <w:right w:val="none" w:sz="0" w:space="0" w:color="auto"/>
              </w:divBdr>
              <w:divsChild>
                <w:div w:id="2015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6856">
      <w:bodyDiv w:val="1"/>
      <w:marLeft w:val="0"/>
      <w:marRight w:val="0"/>
      <w:marTop w:val="0"/>
      <w:marBottom w:val="0"/>
      <w:divBdr>
        <w:top w:val="none" w:sz="0" w:space="0" w:color="auto"/>
        <w:left w:val="none" w:sz="0" w:space="0" w:color="auto"/>
        <w:bottom w:val="none" w:sz="0" w:space="0" w:color="auto"/>
        <w:right w:val="none" w:sz="0" w:space="0" w:color="auto"/>
      </w:divBdr>
      <w:divsChild>
        <w:div w:id="1109079422">
          <w:marLeft w:val="0"/>
          <w:marRight w:val="0"/>
          <w:marTop w:val="0"/>
          <w:marBottom w:val="0"/>
          <w:divBdr>
            <w:top w:val="none" w:sz="0" w:space="0" w:color="auto"/>
            <w:left w:val="none" w:sz="0" w:space="0" w:color="auto"/>
            <w:bottom w:val="none" w:sz="0" w:space="0" w:color="auto"/>
            <w:right w:val="none" w:sz="0" w:space="0" w:color="auto"/>
          </w:divBdr>
          <w:divsChild>
            <w:div w:id="1487626282">
              <w:marLeft w:val="0"/>
              <w:marRight w:val="0"/>
              <w:marTop w:val="0"/>
              <w:marBottom w:val="0"/>
              <w:divBdr>
                <w:top w:val="none" w:sz="0" w:space="0" w:color="auto"/>
                <w:left w:val="none" w:sz="0" w:space="0" w:color="auto"/>
                <w:bottom w:val="none" w:sz="0" w:space="0" w:color="auto"/>
                <w:right w:val="none" w:sz="0" w:space="0" w:color="auto"/>
              </w:divBdr>
              <w:divsChild>
                <w:div w:id="11212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2789">
      <w:bodyDiv w:val="1"/>
      <w:marLeft w:val="0"/>
      <w:marRight w:val="0"/>
      <w:marTop w:val="0"/>
      <w:marBottom w:val="0"/>
      <w:divBdr>
        <w:top w:val="none" w:sz="0" w:space="0" w:color="auto"/>
        <w:left w:val="none" w:sz="0" w:space="0" w:color="auto"/>
        <w:bottom w:val="none" w:sz="0" w:space="0" w:color="auto"/>
        <w:right w:val="none" w:sz="0" w:space="0" w:color="auto"/>
      </w:divBdr>
      <w:divsChild>
        <w:div w:id="1877305750">
          <w:marLeft w:val="0"/>
          <w:marRight w:val="0"/>
          <w:marTop w:val="0"/>
          <w:marBottom w:val="0"/>
          <w:divBdr>
            <w:top w:val="none" w:sz="0" w:space="0" w:color="auto"/>
            <w:left w:val="none" w:sz="0" w:space="0" w:color="auto"/>
            <w:bottom w:val="none" w:sz="0" w:space="0" w:color="auto"/>
            <w:right w:val="none" w:sz="0" w:space="0" w:color="auto"/>
          </w:divBdr>
          <w:divsChild>
            <w:div w:id="1848134084">
              <w:marLeft w:val="0"/>
              <w:marRight w:val="0"/>
              <w:marTop w:val="0"/>
              <w:marBottom w:val="0"/>
              <w:divBdr>
                <w:top w:val="none" w:sz="0" w:space="0" w:color="auto"/>
                <w:left w:val="none" w:sz="0" w:space="0" w:color="auto"/>
                <w:bottom w:val="none" w:sz="0" w:space="0" w:color="auto"/>
                <w:right w:val="none" w:sz="0" w:space="0" w:color="auto"/>
              </w:divBdr>
              <w:divsChild>
                <w:div w:id="1417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49511">
      <w:bodyDiv w:val="1"/>
      <w:marLeft w:val="0"/>
      <w:marRight w:val="0"/>
      <w:marTop w:val="0"/>
      <w:marBottom w:val="0"/>
      <w:divBdr>
        <w:top w:val="none" w:sz="0" w:space="0" w:color="auto"/>
        <w:left w:val="none" w:sz="0" w:space="0" w:color="auto"/>
        <w:bottom w:val="none" w:sz="0" w:space="0" w:color="auto"/>
        <w:right w:val="none" w:sz="0" w:space="0" w:color="auto"/>
      </w:divBdr>
      <w:divsChild>
        <w:div w:id="342170394">
          <w:marLeft w:val="0"/>
          <w:marRight w:val="0"/>
          <w:marTop w:val="0"/>
          <w:marBottom w:val="0"/>
          <w:divBdr>
            <w:top w:val="none" w:sz="0" w:space="0" w:color="auto"/>
            <w:left w:val="none" w:sz="0" w:space="0" w:color="auto"/>
            <w:bottom w:val="none" w:sz="0" w:space="0" w:color="auto"/>
            <w:right w:val="none" w:sz="0" w:space="0" w:color="auto"/>
          </w:divBdr>
          <w:divsChild>
            <w:div w:id="445127576">
              <w:marLeft w:val="0"/>
              <w:marRight w:val="0"/>
              <w:marTop w:val="0"/>
              <w:marBottom w:val="0"/>
              <w:divBdr>
                <w:top w:val="none" w:sz="0" w:space="0" w:color="auto"/>
                <w:left w:val="none" w:sz="0" w:space="0" w:color="auto"/>
                <w:bottom w:val="none" w:sz="0" w:space="0" w:color="auto"/>
                <w:right w:val="none" w:sz="0" w:space="0" w:color="auto"/>
              </w:divBdr>
              <w:divsChild>
                <w:div w:id="11046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58317">
      <w:bodyDiv w:val="1"/>
      <w:marLeft w:val="0"/>
      <w:marRight w:val="0"/>
      <w:marTop w:val="0"/>
      <w:marBottom w:val="0"/>
      <w:divBdr>
        <w:top w:val="none" w:sz="0" w:space="0" w:color="auto"/>
        <w:left w:val="none" w:sz="0" w:space="0" w:color="auto"/>
        <w:bottom w:val="none" w:sz="0" w:space="0" w:color="auto"/>
        <w:right w:val="none" w:sz="0" w:space="0" w:color="auto"/>
      </w:divBdr>
      <w:divsChild>
        <w:div w:id="1766994385">
          <w:marLeft w:val="0"/>
          <w:marRight w:val="0"/>
          <w:marTop w:val="0"/>
          <w:marBottom w:val="0"/>
          <w:divBdr>
            <w:top w:val="none" w:sz="0" w:space="0" w:color="auto"/>
            <w:left w:val="none" w:sz="0" w:space="0" w:color="auto"/>
            <w:bottom w:val="none" w:sz="0" w:space="0" w:color="auto"/>
            <w:right w:val="none" w:sz="0" w:space="0" w:color="auto"/>
          </w:divBdr>
          <w:divsChild>
            <w:div w:id="694891102">
              <w:marLeft w:val="0"/>
              <w:marRight w:val="0"/>
              <w:marTop w:val="0"/>
              <w:marBottom w:val="0"/>
              <w:divBdr>
                <w:top w:val="none" w:sz="0" w:space="0" w:color="auto"/>
                <w:left w:val="none" w:sz="0" w:space="0" w:color="auto"/>
                <w:bottom w:val="none" w:sz="0" w:space="0" w:color="auto"/>
                <w:right w:val="none" w:sz="0" w:space="0" w:color="auto"/>
              </w:divBdr>
              <w:divsChild>
                <w:div w:id="16962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88175">
      <w:bodyDiv w:val="1"/>
      <w:marLeft w:val="0"/>
      <w:marRight w:val="0"/>
      <w:marTop w:val="0"/>
      <w:marBottom w:val="0"/>
      <w:divBdr>
        <w:top w:val="none" w:sz="0" w:space="0" w:color="auto"/>
        <w:left w:val="none" w:sz="0" w:space="0" w:color="auto"/>
        <w:bottom w:val="none" w:sz="0" w:space="0" w:color="auto"/>
        <w:right w:val="none" w:sz="0" w:space="0" w:color="auto"/>
      </w:divBdr>
      <w:divsChild>
        <w:div w:id="649359106">
          <w:marLeft w:val="0"/>
          <w:marRight w:val="0"/>
          <w:marTop w:val="0"/>
          <w:marBottom w:val="0"/>
          <w:divBdr>
            <w:top w:val="none" w:sz="0" w:space="0" w:color="auto"/>
            <w:left w:val="none" w:sz="0" w:space="0" w:color="auto"/>
            <w:bottom w:val="none" w:sz="0" w:space="0" w:color="auto"/>
            <w:right w:val="none" w:sz="0" w:space="0" w:color="auto"/>
          </w:divBdr>
          <w:divsChild>
            <w:div w:id="390689567">
              <w:marLeft w:val="0"/>
              <w:marRight w:val="0"/>
              <w:marTop w:val="0"/>
              <w:marBottom w:val="0"/>
              <w:divBdr>
                <w:top w:val="none" w:sz="0" w:space="0" w:color="auto"/>
                <w:left w:val="none" w:sz="0" w:space="0" w:color="auto"/>
                <w:bottom w:val="none" w:sz="0" w:space="0" w:color="auto"/>
                <w:right w:val="none" w:sz="0" w:space="0" w:color="auto"/>
              </w:divBdr>
              <w:divsChild>
                <w:div w:id="1298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8699">
      <w:bodyDiv w:val="1"/>
      <w:marLeft w:val="0"/>
      <w:marRight w:val="0"/>
      <w:marTop w:val="0"/>
      <w:marBottom w:val="0"/>
      <w:divBdr>
        <w:top w:val="none" w:sz="0" w:space="0" w:color="auto"/>
        <w:left w:val="none" w:sz="0" w:space="0" w:color="auto"/>
        <w:bottom w:val="none" w:sz="0" w:space="0" w:color="auto"/>
        <w:right w:val="none" w:sz="0" w:space="0" w:color="auto"/>
      </w:divBdr>
    </w:div>
    <w:div w:id="1196191983">
      <w:bodyDiv w:val="1"/>
      <w:marLeft w:val="0"/>
      <w:marRight w:val="0"/>
      <w:marTop w:val="0"/>
      <w:marBottom w:val="0"/>
      <w:divBdr>
        <w:top w:val="none" w:sz="0" w:space="0" w:color="auto"/>
        <w:left w:val="none" w:sz="0" w:space="0" w:color="auto"/>
        <w:bottom w:val="none" w:sz="0" w:space="0" w:color="auto"/>
        <w:right w:val="none" w:sz="0" w:space="0" w:color="auto"/>
      </w:divBdr>
    </w:div>
    <w:div w:id="1197742516">
      <w:bodyDiv w:val="1"/>
      <w:marLeft w:val="0"/>
      <w:marRight w:val="0"/>
      <w:marTop w:val="0"/>
      <w:marBottom w:val="0"/>
      <w:divBdr>
        <w:top w:val="none" w:sz="0" w:space="0" w:color="auto"/>
        <w:left w:val="none" w:sz="0" w:space="0" w:color="auto"/>
        <w:bottom w:val="none" w:sz="0" w:space="0" w:color="auto"/>
        <w:right w:val="none" w:sz="0" w:space="0" w:color="auto"/>
      </w:divBdr>
    </w:div>
    <w:div w:id="1199658971">
      <w:bodyDiv w:val="1"/>
      <w:marLeft w:val="0"/>
      <w:marRight w:val="0"/>
      <w:marTop w:val="0"/>
      <w:marBottom w:val="0"/>
      <w:divBdr>
        <w:top w:val="none" w:sz="0" w:space="0" w:color="auto"/>
        <w:left w:val="none" w:sz="0" w:space="0" w:color="auto"/>
        <w:bottom w:val="none" w:sz="0" w:space="0" w:color="auto"/>
        <w:right w:val="none" w:sz="0" w:space="0" w:color="auto"/>
      </w:divBdr>
      <w:divsChild>
        <w:div w:id="229728401">
          <w:marLeft w:val="0"/>
          <w:marRight w:val="0"/>
          <w:marTop w:val="0"/>
          <w:marBottom w:val="0"/>
          <w:divBdr>
            <w:top w:val="none" w:sz="0" w:space="0" w:color="auto"/>
            <w:left w:val="none" w:sz="0" w:space="0" w:color="auto"/>
            <w:bottom w:val="none" w:sz="0" w:space="0" w:color="auto"/>
            <w:right w:val="none" w:sz="0" w:space="0" w:color="auto"/>
          </w:divBdr>
          <w:divsChild>
            <w:div w:id="1292008851">
              <w:marLeft w:val="0"/>
              <w:marRight w:val="0"/>
              <w:marTop w:val="0"/>
              <w:marBottom w:val="0"/>
              <w:divBdr>
                <w:top w:val="none" w:sz="0" w:space="0" w:color="auto"/>
                <w:left w:val="none" w:sz="0" w:space="0" w:color="auto"/>
                <w:bottom w:val="none" w:sz="0" w:space="0" w:color="auto"/>
                <w:right w:val="none" w:sz="0" w:space="0" w:color="auto"/>
              </w:divBdr>
              <w:divsChild>
                <w:div w:id="23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27803">
      <w:bodyDiv w:val="1"/>
      <w:marLeft w:val="0"/>
      <w:marRight w:val="0"/>
      <w:marTop w:val="0"/>
      <w:marBottom w:val="0"/>
      <w:divBdr>
        <w:top w:val="none" w:sz="0" w:space="0" w:color="auto"/>
        <w:left w:val="none" w:sz="0" w:space="0" w:color="auto"/>
        <w:bottom w:val="none" w:sz="0" w:space="0" w:color="auto"/>
        <w:right w:val="none" w:sz="0" w:space="0" w:color="auto"/>
      </w:divBdr>
      <w:divsChild>
        <w:div w:id="210003120">
          <w:marLeft w:val="0"/>
          <w:marRight w:val="0"/>
          <w:marTop w:val="0"/>
          <w:marBottom w:val="0"/>
          <w:divBdr>
            <w:top w:val="none" w:sz="0" w:space="0" w:color="auto"/>
            <w:left w:val="none" w:sz="0" w:space="0" w:color="auto"/>
            <w:bottom w:val="none" w:sz="0" w:space="0" w:color="auto"/>
            <w:right w:val="none" w:sz="0" w:space="0" w:color="auto"/>
          </w:divBdr>
          <w:divsChild>
            <w:div w:id="354382229">
              <w:marLeft w:val="0"/>
              <w:marRight w:val="0"/>
              <w:marTop w:val="0"/>
              <w:marBottom w:val="0"/>
              <w:divBdr>
                <w:top w:val="none" w:sz="0" w:space="0" w:color="auto"/>
                <w:left w:val="none" w:sz="0" w:space="0" w:color="auto"/>
                <w:bottom w:val="none" w:sz="0" w:space="0" w:color="auto"/>
                <w:right w:val="none" w:sz="0" w:space="0" w:color="auto"/>
              </w:divBdr>
              <w:divsChild>
                <w:div w:id="1378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503">
      <w:bodyDiv w:val="1"/>
      <w:marLeft w:val="0"/>
      <w:marRight w:val="0"/>
      <w:marTop w:val="0"/>
      <w:marBottom w:val="0"/>
      <w:divBdr>
        <w:top w:val="none" w:sz="0" w:space="0" w:color="auto"/>
        <w:left w:val="none" w:sz="0" w:space="0" w:color="auto"/>
        <w:bottom w:val="none" w:sz="0" w:space="0" w:color="auto"/>
        <w:right w:val="none" w:sz="0" w:space="0" w:color="auto"/>
      </w:divBdr>
      <w:divsChild>
        <w:div w:id="1151219027">
          <w:marLeft w:val="0"/>
          <w:marRight w:val="0"/>
          <w:marTop w:val="0"/>
          <w:marBottom w:val="0"/>
          <w:divBdr>
            <w:top w:val="none" w:sz="0" w:space="0" w:color="auto"/>
            <w:left w:val="none" w:sz="0" w:space="0" w:color="auto"/>
            <w:bottom w:val="none" w:sz="0" w:space="0" w:color="auto"/>
            <w:right w:val="none" w:sz="0" w:space="0" w:color="auto"/>
          </w:divBdr>
          <w:divsChild>
            <w:div w:id="2138909661">
              <w:marLeft w:val="0"/>
              <w:marRight w:val="0"/>
              <w:marTop w:val="0"/>
              <w:marBottom w:val="0"/>
              <w:divBdr>
                <w:top w:val="none" w:sz="0" w:space="0" w:color="auto"/>
                <w:left w:val="none" w:sz="0" w:space="0" w:color="auto"/>
                <w:bottom w:val="none" w:sz="0" w:space="0" w:color="auto"/>
                <w:right w:val="none" w:sz="0" w:space="0" w:color="auto"/>
              </w:divBdr>
              <w:divsChild>
                <w:div w:id="1217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7907">
      <w:bodyDiv w:val="1"/>
      <w:marLeft w:val="0"/>
      <w:marRight w:val="0"/>
      <w:marTop w:val="0"/>
      <w:marBottom w:val="0"/>
      <w:divBdr>
        <w:top w:val="none" w:sz="0" w:space="0" w:color="auto"/>
        <w:left w:val="none" w:sz="0" w:space="0" w:color="auto"/>
        <w:bottom w:val="none" w:sz="0" w:space="0" w:color="auto"/>
        <w:right w:val="none" w:sz="0" w:space="0" w:color="auto"/>
      </w:divBdr>
    </w:div>
    <w:div w:id="1206600689">
      <w:bodyDiv w:val="1"/>
      <w:marLeft w:val="0"/>
      <w:marRight w:val="0"/>
      <w:marTop w:val="0"/>
      <w:marBottom w:val="0"/>
      <w:divBdr>
        <w:top w:val="none" w:sz="0" w:space="0" w:color="auto"/>
        <w:left w:val="none" w:sz="0" w:space="0" w:color="auto"/>
        <w:bottom w:val="none" w:sz="0" w:space="0" w:color="auto"/>
        <w:right w:val="none" w:sz="0" w:space="0" w:color="auto"/>
      </w:divBdr>
      <w:divsChild>
        <w:div w:id="594553994">
          <w:marLeft w:val="0"/>
          <w:marRight w:val="0"/>
          <w:marTop w:val="0"/>
          <w:marBottom w:val="0"/>
          <w:divBdr>
            <w:top w:val="none" w:sz="0" w:space="0" w:color="auto"/>
            <w:left w:val="none" w:sz="0" w:space="0" w:color="auto"/>
            <w:bottom w:val="none" w:sz="0" w:space="0" w:color="auto"/>
            <w:right w:val="none" w:sz="0" w:space="0" w:color="auto"/>
          </w:divBdr>
          <w:divsChild>
            <w:div w:id="463819339">
              <w:marLeft w:val="0"/>
              <w:marRight w:val="0"/>
              <w:marTop w:val="0"/>
              <w:marBottom w:val="0"/>
              <w:divBdr>
                <w:top w:val="none" w:sz="0" w:space="0" w:color="auto"/>
                <w:left w:val="none" w:sz="0" w:space="0" w:color="auto"/>
                <w:bottom w:val="none" w:sz="0" w:space="0" w:color="auto"/>
                <w:right w:val="none" w:sz="0" w:space="0" w:color="auto"/>
              </w:divBdr>
              <w:divsChild>
                <w:div w:id="3064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14830">
      <w:bodyDiv w:val="1"/>
      <w:marLeft w:val="0"/>
      <w:marRight w:val="0"/>
      <w:marTop w:val="0"/>
      <w:marBottom w:val="0"/>
      <w:divBdr>
        <w:top w:val="none" w:sz="0" w:space="0" w:color="auto"/>
        <w:left w:val="none" w:sz="0" w:space="0" w:color="auto"/>
        <w:bottom w:val="none" w:sz="0" w:space="0" w:color="auto"/>
        <w:right w:val="none" w:sz="0" w:space="0" w:color="auto"/>
      </w:divBdr>
      <w:divsChild>
        <w:div w:id="1008826959">
          <w:marLeft w:val="360"/>
          <w:marRight w:val="0"/>
          <w:marTop w:val="86"/>
          <w:marBottom w:val="0"/>
          <w:divBdr>
            <w:top w:val="none" w:sz="0" w:space="0" w:color="auto"/>
            <w:left w:val="none" w:sz="0" w:space="0" w:color="auto"/>
            <w:bottom w:val="none" w:sz="0" w:space="0" w:color="auto"/>
            <w:right w:val="none" w:sz="0" w:space="0" w:color="auto"/>
          </w:divBdr>
        </w:div>
        <w:div w:id="573662540">
          <w:marLeft w:val="360"/>
          <w:marRight w:val="0"/>
          <w:marTop w:val="86"/>
          <w:marBottom w:val="0"/>
          <w:divBdr>
            <w:top w:val="none" w:sz="0" w:space="0" w:color="auto"/>
            <w:left w:val="none" w:sz="0" w:space="0" w:color="auto"/>
            <w:bottom w:val="none" w:sz="0" w:space="0" w:color="auto"/>
            <w:right w:val="none" w:sz="0" w:space="0" w:color="auto"/>
          </w:divBdr>
        </w:div>
        <w:div w:id="1663772473">
          <w:marLeft w:val="360"/>
          <w:marRight w:val="0"/>
          <w:marTop w:val="86"/>
          <w:marBottom w:val="0"/>
          <w:divBdr>
            <w:top w:val="none" w:sz="0" w:space="0" w:color="auto"/>
            <w:left w:val="none" w:sz="0" w:space="0" w:color="auto"/>
            <w:bottom w:val="none" w:sz="0" w:space="0" w:color="auto"/>
            <w:right w:val="none" w:sz="0" w:space="0" w:color="auto"/>
          </w:divBdr>
        </w:div>
      </w:divsChild>
    </w:div>
    <w:div w:id="1211187915">
      <w:bodyDiv w:val="1"/>
      <w:marLeft w:val="0"/>
      <w:marRight w:val="0"/>
      <w:marTop w:val="0"/>
      <w:marBottom w:val="0"/>
      <w:divBdr>
        <w:top w:val="none" w:sz="0" w:space="0" w:color="auto"/>
        <w:left w:val="none" w:sz="0" w:space="0" w:color="auto"/>
        <w:bottom w:val="none" w:sz="0" w:space="0" w:color="auto"/>
        <w:right w:val="none" w:sz="0" w:space="0" w:color="auto"/>
      </w:divBdr>
      <w:divsChild>
        <w:div w:id="1301766399">
          <w:marLeft w:val="0"/>
          <w:marRight w:val="0"/>
          <w:marTop w:val="0"/>
          <w:marBottom w:val="0"/>
          <w:divBdr>
            <w:top w:val="none" w:sz="0" w:space="0" w:color="auto"/>
            <w:left w:val="none" w:sz="0" w:space="0" w:color="auto"/>
            <w:bottom w:val="none" w:sz="0" w:space="0" w:color="auto"/>
            <w:right w:val="none" w:sz="0" w:space="0" w:color="auto"/>
          </w:divBdr>
          <w:divsChild>
            <w:div w:id="676737316">
              <w:marLeft w:val="0"/>
              <w:marRight w:val="0"/>
              <w:marTop w:val="0"/>
              <w:marBottom w:val="0"/>
              <w:divBdr>
                <w:top w:val="none" w:sz="0" w:space="0" w:color="auto"/>
                <w:left w:val="none" w:sz="0" w:space="0" w:color="auto"/>
                <w:bottom w:val="none" w:sz="0" w:space="0" w:color="auto"/>
                <w:right w:val="none" w:sz="0" w:space="0" w:color="auto"/>
              </w:divBdr>
              <w:divsChild>
                <w:div w:id="12456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8681">
      <w:bodyDiv w:val="1"/>
      <w:marLeft w:val="0"/>
      <w:marRight w:val="0"/>
      <w:marTop w:val="0"/>
      <w:marBottom w:val="0"/>
      <w:divBdr>
        <w:top w:val="none" w:sz="0" w:space="0" w:color="auto"/>
        <w:left w:val="none" w:sz="0" w:space="0" w:color="auto"/>
        <w:bottom w:val="none" w:sz="0" w:space="0" w:color="auto"/>
        <w:right w:val="none" w:sz="0" w:space="0" w:color="auto"/>
      </w:divBdr>
      <w:divsChild>
        <w:div w:id="957250857">
          <w:marLeft w:val="0"/>
          <w:marRight w:val="0"/>
          <w:marTop w:val="0"/>
          <w:marBottom w:val="0"/>
          <w:divBdr>
            <w:top w:val="none" w:sz="0" w:space="0" w:color="auto"/>
            <w:left w:val="none" w:sz="0" w:space="0" w:color="auto"/>
            <w:bottom w:val="none" w:sz="0" w:space="0" w:color="auto"/>
            <w:right w:val="none" w:sz="0" w:space="0" w:color="auto"/>
          </w:divBdr>
          <w:divsChild>
            <w:div w:id="321928982">
              <w:marLeft w:val="0"/>
              <w:marRight w:val="0"/>
              <w:marTop w:val="0"/>
              <w:marBottom w:val="0"/>
              <w:divBdr>
                <w:top w:val="none" w:sz="0" w:space="0" w:color="auto"/>
                <w:left w:val="none" w:sz="0" w:space="0" w:color="auto"/>
                <w:bottom w:val="none" w:sz="0" w:space="0" w:color="auto"/>
                <w:right w:val="none" w:sz="0" w:space="0" w:color="auto"/>
              </w:divBdr>
              <w:divsChild>
                <w:div w:id="20920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9362">
      <w:bodyDiv w:val="1"/>
      <w:marLeft w:val="0"/>
      <w:marRight w:val="0"/>
      <w:marTop w:val="0"/>
      <w:marBottom w:val="0"/>
      <w:divBdr>
        <w:top w:val="none" w:sz="0" w:space="0" w:color="auto"/>
        <w:left w:val="none" w:sz="0" w:space="0" w:color="auto"/>
        <w:bottom w:val="none" w:sz="0" w:space="0" w:color="auto"/>
        <w:right w:val="none" w:sz="0" w:space="0" w:color="auto"/>
      </w:divBdr>
    </w:div>
    <w:div w:id="1217081705">
      <w:bodyDiv w:val="1"/>
      <w:marLeft w:val="0"/>
      <w:marRight w:val="0"/>
      <w:marTop w:val="0"/>
      <w:marBottom w:val="0"/>
      <w:divBdr>
        <w:top w:val="none" w:sz="0" w:space="0" w:color="auto"/>
        <w:left w:val="none" w:sz="0" w:space="0" w:color="auto"/>
        <w:bottom w:val="none" w:sz="0" w:space="0" w:color="auto"/>
        <w:right w:val="none" w:sz="0" w:space="0" w:color="auto"/>
      </w:divBdr>
    </w:div>
    <w:div w:id="1217662921">
      <w:bodyDiv w:val="1"/>
      <w:marLeft w:val="0"/>
      <w:marRight w:val="0"/>
      <w:marTop w:val="0"/>
      <w:marBottom w:val="0"/>
      <w:divBdr>
        <w:top w:val="none" w:sz="0" w:space="0" w:color="auto"/>
        <w:left w:val="none" w:sz="0" w:space="0" w:color="auto"/>
        <w:bottom w:val="none" w:sz="0" w:space="0" w:color="auto"/>
        <w:right w:val="none" w:sz="0" w:space="0" w:color="auto"/>
      </w:divBdr>
      <w:divsChild>
        <w:div w:id="607585893">
          <w:marLeft w:val="0"/>
          <w:marRight w:val="0"/>
          <w:marTop w:val="0"/>
          <w:marBottom w:val="0"/>
          <w:divBdr>
            <w:top w:val="none" w:sz="0" w:space="0" w:color="auto"/>
            <w:left w:val="none" w:sz="0" w:space="0" w:color="auto"/>
            <w:bottom w:val="none" w:sz="0" w:space="0" w:color="auto"/>
            <w:right w:val="none" w:sz="0" w:space="0" w:color="auto"/>
          </w:divBdr>
          <w:divsChild>
            <w:div w:id="685064394">
              <w:marLeft w:val="0"/>
              <w:marRight w:val="0"/>
              <w:marTop w:val="0"/>
              <w:marBottom w:val="0"/>
              <w:divBdr>
                <w:top w:val="none" w:sz="0" w:space="0" w:color="auto"/>
                <w:left w:val="none" w:sz="0" w:space="0" w:color="auto"/>
                <w:bottom w:val="none" w:sz="0" w:space="0" w:color="auto"/>
                <w:right w:val="none" w:sz="0" w:space="0" w:color="auto"/>
              </w:divBdr>
              <w:divsChild>
                <w:div w:id="4126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7028">
      <w:bodyDiv w:val="1"/>
      <w:marLeft w:val="0"/>
      <w:marRight w:val="0"/>
      <w:marTop w:val="0"/>
      <w:marBottom w:val="0"/>
      <w:divBdr>
        <w:top w:val="none" w:sz="0" w:space="0" w:color="auto"/>
        <w:left w:val="none" w:sz="0" w:space="0" w:color="auto"/>
        <w:bottom w:val="none" w:sz="0" w:space="0" w:color="auto"/>
        <w:right w:val="none" w:sz="0" w:space="0" w:color="auto"/>
      </w:divBdr>
    </w:div>
    <w:div w:id="1224637055">
      <w:bodyDiv w:val="1"/>
      <w:marLeft w:val="0"/>
      <w:marRight w:val="0"/>
      <w:marTop w:val="0"/>
      <w:marBottom w:val="0"/>
      <w:divBdr>
        <w:top w:val="none" w:sz="0" w:space="0" w:color="auto"/>
        <w:left w:val="none" w:sz="0" w:space="0" w:color="auto"/>
        <w:bottom w:val="none" w:sz="0" w:space="0" w:color="auto"/>
        <w:right w:val="none" w:sz="0" w:space="0" w:color="auto"/>
      </w:divBdr>
    </w:div>
    <w:div w:id="1226910512">
      <w:bodyDiv w:val="1"/>
      <w:marLeft w:val="0"/>
      <w:marRight w:val="0"/>
      <w:marTop w:val="0"/>
      <w:marBottom w:val="0"/>
      <w:divBdr>
        <w:top w:val="none" w:sz="0" w:space="0" w:color="auto"/>
        <w:left w:val="none" w:sz="0" w:space="0" w:color="auto"/>
        <w:bottom w:val="none" w:sz="0" w:space="0" w:color="auto"/>
        <w:right w:val="none" w:sz="0" w:space="0" w:color="auto"/>
      </w:divBdr>
      <w:divsChild>
        <w:div w:id="971133866">
          <w:marLeft w:val="0"/>
          <w:marRight w:val="0"/>
          <w:marTop w:val="0"/>
          <w:marBottom w:val="0"/>
          <w:divBdr>
            <w:top w:val="none" w:sz="0" w:space="0" w:color="auto"/>
            <w:left w:val="none" w:sz="0" w:space="0" w:color="auto"/>
            <w:bottom w:val="none" w:sz="0" w:space="0" w:color="auto"/>
            <w:right w:val="none" w:sz="0" w:space="0" w:color="auto"/>
          </w:divBdr>
          <w:divsChild>
            <w:div w:id="1389642498">
              <w:marLeft w:val="0"/>
              <w:marRight w:val="0"/>
              <w:marTop w:val="0"/>
              <w:marBottom w:val="0"/>
              <w:divBdr>
                <w:top w:val="none" w:sz="0" w:space="0" w:color="auto"/>
                <w:left w:val="none" w:sz="0" w:space="0" w:color="auto"/>
                <w:bottom w:val="none" w:sz="0" w:space="0" w:color="auto"/>
                <w:right w:val="none" w:sz="0" w:space="0" w:color="auto"/>
              </w:divBdr>
              <w:divsChild>
                <w:div w:id="678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79258">
      <w:bodyDiv w:val="1"/>
      <w:marLeft w:val="0"/>
      <w:marRight w:val="0"/>
      <w:marTop w:val="0"/>
      <w:marBottom w:val="0"/>
      <w:divBdr>
        <w:top w:val="none" w:sz="0" w:space="0" w:color="auto"/>
        <w:left w:val="none" w:sz="0" w:space="0" w:color="auto"/>
        <w:bottom w:val="none" w:sz="0" w:space="0" w:color="auto"/>
        <w:right w:val="none" w:sz="0" w:space="0" w:color="auto"/>
      </w:divBdr>
      <w:divsChild>
        <w:div w:id="1367291983">
          <w:marLeft w:val="0"/>
          <w:marRight w:val="0"/>
          <w:marTop w:val="0"/>
          <w:marBottom w:val="0"/>
          <w:divBdr>
            <w:top w:val="none" w:sz="0" w:space="0" w:color="auto"/>
            <w:left w:val="none" w:sz="0" w:space="0" w:color="auto"/>
            <w:bottom w:val="none" w:sz="0" w:space="0" w:color="auto"/>
            <w:right w:val="none" w:sz="0" w:space="0" w:color="auto"/>
          </w:divBdr>
          <w:divsChild>
            <w:div w:id="1861553735">
              <w:marLeft w:val="0"/>
              <w:marRight w:val="0"/>
              <w:marTop w:val="0"/>
              <w:marBottom w:val="0"/>
              <w:divBdr>
                <w:top w:val="none" w:sz="0" w:space="0" w:color="auto"/>
                <w:left w:val="none" w:sz="0" w:space="0" w:color="auto"/>
                <w:bottom w:val="none" w:sz="0" w:space="0" w:color="auto"/>
                <w:right w:val="none" w:sz="0" w:space="0" w:color="auto"/>
              </w:divBdr>
              <w:divsChild>
                <w:div w:id="14174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60023">
      <w:bodyDiv w:val="1"/>
      <w:marLeft w:val="0"/>
      <w:marRight w:val="0"/>
      <w:marTop w:val="0"/>
      <w:marBottom w:val="0"/>
      <w:divBdr>
        <w:top w:val="none" w:sz="0" w:space="0" w:color="auto"/>
        <w:left w:val="none" w:sz="0" w:space="0" w:color="auto"/>
        <w:bottom w:val="none" w:sz="0" w:space="0" w:color="auto"/>
        <w:right w:val="none" w:sz="0" w:space="0" w:color="auto"/>
      </w:divBdr>
      <w:divsChild>
        <w:div w:id="1619943773">
          <w:marLeft w:val="0"/>
          <w:marRight w:val="0"/>
          <w:marTop w:val="0"/>
          <w:marBottom w:val="0"/>
          <w:divBdr>
            <w:top w:val="none" w:sz="0" w:space="0" w:color="auto"/>
            <w:left w:val="none" w:sz="0" w:space="0" w:color="auto"/>
            <w:bottom w:val="none" w:sz="0" w:space="0" w:color="auto"/>
            <w:right w:val="none" w:sz="0" w:space="0" w:color="auto"/>
          </w:divBdr>
          <w:divsChild>
            <w:div w:id="1682203023">
              <w:marLeft w:val="0"/>
              <w:marRight w:val="0"/>
              <w:marTop w:val="0"/>
              <w:marBottom w:val="0"/>
              <w:divBdr>
                <w:top w:val="none" w:sz="0" w:space="0" w:color="auto"/>
                <w:left w:val="none" w:sz="0" w:space="0" w:color="auto"/>
                <w:bottom w:val="none" w:sz="0" w:space="0" w:color="auto"/>
                <w:right w:val="none" w:sz="0" w:space="0" w:color="auto"/>
              </w:divBdr>
              <w:divsChild>
                <w:div w:id="759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7326">
      <w:bodyDiv w:val="1"/>
      <w:marLeft w:val="0"/>
      <w:marRight w:val="0"/>
      <w:marTop w:val="0"/>
      <w:marBottom w:val="0"/>
      <w:divBdr>
        <w:top w:val="none" w:sz="0" w:space="0" w:color="auto"/>
        <w:left w:val="none" w:sz="0" w:space="0" w:color="auto"/>
        <w:bottom w:val="none" w:sz="0" w:space="0" w:color="auto"/>
        <w:right w:val="none" w:sz="0" w:space="0" w:color="auto"/>
      </w:divBdr>
    </w:div>
    <w:div w:id="1245609397">
      <w:bodyDiv w:val="1"/>
      <w:marLeft w:val="0"/>
      <w:marRight w:val="0"/>
      <w:marTop w:val="0"/>
      <w:marBottom w:val="0"/>
      <w:divBdr>
        <w:top w:val="none" w:sz="0" w:space="0" w:color="auto"/>
        <w:left w:val="none" w:sz="0" w:space="0" w:color="auto"/>
        <w:bottom w:val="none" w:sz="0" w:space="0" w:color="auto"/>
        <w:right w:val="none" w:sz="0" w:space="0" w:color="auto"/>
      </w:divBdr>
    </w:div>
    <w:div w:id="1245992819">
      <w:bodyDiv w:val="1"/>
      <w:marLeft w:val="0"/>
      <w:marRight w:val="0"/>
      <w:marTop w:val="0"/>
      <w:marBottom w:val="0"/>
      <w:divBdr>
        <w:top w:val="none" w:sz="0" w:space="0" w:color="auto"/>
        <w:left w:val="none" w:sz="0" w:space="0" w:color="auto"/>
        <w:bottom w:val="none" w:sz="0" w:space="0" w:color="auto"/>
        <w:right w:val="none" w:sz="0" w:space="0" w:color="auto"/>
      </w:divBdr>
      <w:divsChild>
        <w:div w:id="1332180488">
          <w:marLeft w:val="0"/>
          <w:marRight w:val="0"/>
          <w:marTop w:val="0"/>
          <w:marBottom w:val="0"/>
          <w:divBdr>
            <w:top w:val="none" w:sz="0" w:space="0" w:color="auto"/>
            <w:left w:val="none" w:sz="0" w:space="0" w:color="auto"/>
            <w:bottom w:val="none" w:sz="0" w:space="0" w:color="auto"/>
            <w:right w:val="none" w:sz="0" w:space="0" w:color="auto"/>
          </w:divBdr>
          <w:divsChild>
            <w:div w:id="402024070">
              <w:marLeft w:val="0"/>
              <w:marRight w:val="0"/>
              <w:marTop w:val="0"/>
              <w:marBottom w:val="0"/>
              <w:divBdr>
                <w:top w:val="none" w:sz="0" w:space="0" w:color="auto"/>
                <w:left w:val="none" w:sz="0" w:space="0" w:color="auto"/>
                <w:bottom w:val="none" w:sz="0" w:space="0" w:color="auto"/>
                <w:right w:val="none" w:sz="0" w:space="0" w:color="auto"/>
              </w:divBdr>
              <w:divsChild>
                <w:div w:id="9657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1742">
      <w:bodyDiv w:val="1"/>
      <w:marLeft w:val="0"/>
      <w:marRight w:val="0"/>
      <w:marTop w:val="0"/>
      <w:marBottom w:val="0"/>
      <w:divBdr>
        <w:top w:val="none" w:sz="0" w:space="0" w:color="auto"/>
        <w:left w:val="none" w:sz="0" w:space="0" w:color="auto"/>
        <w:bottom w:val="none" w:sz="0" w:space="0" w:color="auto"/>
        <w:right w:val="none" w:sz="0" w:space="0" w:color="auto"/>
      </w:divBdr>
      <w:divsChild>
        <w:div w:id="1300112171">
          <w:marLeft w:val="0"/>
          <w:marRight w:val="0"/>
          <w:marTop w:val="0"/>
          <w:marBottom w:val="0"/>
          <w:divBdr>
            <w:top w:val="none" w:sz="0" w:space="0" w:color="auto"/>
            <w:left w:val="none" w:sz="0" w:space="0" w:color="auto"/>
            <w:bottom w:val="none" w:sz="0" w:space="0" w:color="auto"/>
            <w:right w:val="none" w:sz="0" w:space="0" w:color="auto"/>
          </w:divBdr>
          <w:divsChild>
            <w:div w:id="1312910159">
              <w:marLeft w:val="0"/>
              <w:marRight w:val="0"/>
              <w:marTop w:val="0"/>
              <w:marBottom w:val="0"/>
              <w:divBdr>
                <w:top w:val="none" w:sz="0" w:space="0" w:color="auto"/>
                <w:left w:val="none" w:sz="0" w:space="0" w:color="auto"/>
                <w:bottom w:val="none" w:sz="0" w:space="0" w:color="auto"/>
                <w:right w:val="none" w:sz="0" w:space="0" w:color="auto"/>
              </w:divBdr>
              <w:divsChild>
                <w:div w:id="1434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0295">
      <w:bodyDiv w:val="1"/>
      <w:marLeft w:val="0"/>
      <w:marRight w:val="0"/>
      <w:marTop w:val="0"/>
      <w:marBottom w:val="0"/>
      <w:divBdr>
        <w:top w:val="none" w:sz="0" w:space="0" w:color="auto"/>
        <w:left w:val="none" w:sz="0" w:space="0" w:color="auto"/>
        <w:bottom w:val="none" w:sz="0" w:space="0" w:color="auto"/>
        <w:right w:val="none" w:sz="0" w:space="0" w:color="auto"/>
      </w:divBdr>
      <w:divsChild>
        <w:div w:id="1033769940">
          <w:marLeft w:val="0"/>
          <w:marRight w:val="0"/>
          <w:marTop w:val="0"/>
          <w:marBottom w:val="0"/>
          <w:divBdr>
            <w:top w:val="none" w:sz="0" w:space="0" w:color="auto"/>
            <w:left w:val="none" w:sz="0" w:space="0" w:color="auto"/>
            <w:bottom w:val="none" w:sz="0" w:space="0" w:color="auto"/>
            <w:right w:val="none" w:sz="0" w:space="0" w:color="auto"/>
          </w:divBdr>
          <w:divsChild>
            <w:div w:id="1233853757">
              <w:marLeft w:val="0"/>
              <w:marRight w:val="0"/>
              <w:marTop w:val="0"/>
              <w:marBottom w:val="0"/>
              <w:divBdr>
                <w:top w:val="none" w:sz="0" w:space="0" w:color="auto"/>
                <w:left w:val="none" w:sz="0" w:space="0" w:color="auto"/>
                <w:bottom w:val="none" w:sz="0" w:space="0" w:color="auto"/>
                <w:right w:val="none" w:sz="0" w:space="0" w:color="auto"/>
              </w:divBdr>
              <w:divsChild>
                <w:div w:id="1749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08684">
      <w:bodyDiv w:val="1"/>
      <w:marLeft w:val="0"/>
      <w:marRight w:val="0"/>
      <w:marTop w:val="0"/>
      <w:marBottom w:val="0"/>
      <w:divBdr>
        <w:top w:val="none" w:sz="0" w:space="0" w:color="auto"/>
        <w:left w:val="none" w:sz="0" w:space="0" w:color="auto"/>
        <w:bottom w:val="none" w:sz="0" w:space="0" w:color="auto"/>
        <w:right w:val="none" w:sz="0" w:space="0" w:color="auto"/>
      </w:divBdr>
    </w:div>
    <w:div w:id="1253971681">
      <w:bodyDiv w:val="1"/>
      <w:marLeft w:val="0"/>
      <w:marRight w:val="0"/>
      <w:marTop w:val="0"/>
      <w:marBottom w:val="0"/>
      <w:divBdr>
        <w:top w:val="none" w:sz="0" w:space="0" w:color="auto"/>
        <w:left w:val="none" w:sz="0" w:space="0" w:color="auto"/>
        <w:bottom w:val="none" w:sz="0" w:space="0" w:color="auto"/>
        <w:right w:val="none" w:sz="0" w:space="0" w:color="auto"/>
      </w:divBdr>
      <w:divsChild>
        <w:div w:id="219053100">
          <w:marLeft w:val="0"/>
          <w:marRight w:val="0"/>
          <w:marTop w:val="0"/>
          <w:marBottom w:val="0"/>
          <w:divBdr>
            <w:top w:val="none" w:sz="0" w:space="0" w:color="auto"/>
            <w:left w:val="none" w:sz="0" w:space="0" w:color="auto"/>
            <w:bottom w:val="none" w:sz="0" w:space="0" w:color="auto"/>
            <w:right w:val="none" w:sz="0" w:space="0" w:color="auto"/>
          </w:divBdr>
          <w:divsChild>
            <w:div w:id="1915240970">
              <w:marLeft w:val="0"/>
              <w:marRight w:val="0"/>
              <w:marTop w:val="0"/>
              <w:marBottom w:val="0"/>
              <w:divBdr>
                <w:top w:val="none" w:sz="0" w:space="0" w:color="auto"/>
                <w:left w:val="none" w:sz="0" w:space="0" w:color="auto"/>
                <w:bottom w:val="none" w:sz="0" w:space="0" w:color="auto"/>
                <w:right w:val="none" w:sz="0" w:space="0" w:color="auto"/>
              </w:divBdr>
              <w:divsChild>
                <w:div w:id="17842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7956">
      <w:bodyDiv w:val="1"/>
      <w:marLeft w:val="0"/>
      <w:marRight w:val="0"/>
      <w:marTop w:val="0"/>
      <w:marBottom w:val="0"/>
      <w:divBdr>
        <w:top w:val="none" w:sz="0" w:space="0" w:color="auto"/>
        <w:left w:val="none" w:sz="0" w:space="0" w:color="auto"/>
        <w:bottom w:val="none" w:sz="0" w:space="0" w:color="auto"/>
        <w:right w:val="none" w:sz="0" w:space="0" w:color="auto"/>
      </w:divBdr>
    </w:div>
    <w:div w:id="1266771379">
      <w:bodyDiv w:val="1"/>
      <w:marLeft w:val="0"/>
      <w:marRight w:val="0"/>
      <w:marTop w:val="0"/>
      <w:marBottom w:val="0"/>
      <w:divBdr>
        <w:top w:val="none" w:sz="0" w:space="0" w:color="auto"/>
        <w:left w:val="none" w:sz="0" w:space="0" w:color="auto"/>
        <w:bottom w:val="none" w:sz="0" w:space="0" w:color="auto"/>
        <w:right w:val="none" w:sz="0" w:space="0" w:color="auto"/>
      </w:divBdr>
    </w:div>
    <w:div w:id="1270619691">
      <w:bodyDiv w:val="1"/>
      <w:marLeft w:val="0"/>
      <w:marRight w:val="0"/>
      <w:marTop w:val="0"/>
      <w:marBottom w:val="0"/>
      <w:divBdr>
        <w:top w:val="none" w:sz="0" w:space="0" w:color="auto"/>
        <w:left w:val="none" w:sz="0" w:space="0" w:color="auto"/>
        <w:bottom w:val="none" w:sz="0" w:space="0" w:color="auto"/>
        <w:right w:val="none" w:sz="0" w:space="0" w:color="auto"/>
      </w:divBdr>
      <w:divsChild>
        <w:div w:id="1321497066">
          <w:marLeft w:val="0"/>
          <w:marRight w:val="0"/>
          <w:marTop w:val="0"/>
          <w:marBottom w:val="0"/>
          <w:divBdr>
            <w:top w:val="none" w:sz="0" w:space="0" w:color="auto"/>
            <w:left w:val="none" w:sz="0" w:space="0" w:color="auto"/>
            <w:bottom w:val="none" w:sz="0" w:space="0" w:color="auto"/>
            <w:right w:val="none" w:sz="0" w:space="0" w:color="auto"/>
          </w:divBdr>
          <w:divsChild>
            <w:div w:id="633877610">
              <w:marLeft w:val="0"/>
              <w:marRight w:val="0"/>
              <w:marTop w:val="0"/>
              <w:marBottom w:val="0"/>
              <w:divBdr>
                <w:top w:val="none" w:sz="0" w:space="0" w:color="auto"/>
                <w:left w:val="none" w:sz="0" w:space="0" w:color="auto"/>
                <w:bottom w:val="none" w:sz="0" w:space="0" w:color="auto"/>
                <w:right w:val="none" w:sz="0" w:space="0" w:color="auto"/>
              </w:divBdr>
              <w:divsChild>
                <w:div w:id="7428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0785">
      <w:bodyDiv w:val="1"/>
      <w:marLeft w:val="0"/>
      <w:marRight w:val="0"/>
      <w:marTop w:val="0"/>
      <w:marBottom w:val="0"/>
      <w:divBdr>
        <w:top w:val="none" w:sz="0" w:space="0" w:color="auto"/>
        <w:left w:val="none" w:sz="0" w:space="0" w:color="auto"/>
        <w:bottom w:val="none" w:sz="0" w:space="0" w:color="auto"/>
        <w:right w:val="none" w:sz="0" w:space="0" w:color="auto"/>
      </w:divBdr>
      <w:divsChild>
        <w:div w:id="384646077">
          <w:marLeft w:val="0"/>
          <w:marRight w:val="0"/>
          <w:marTop w:val="0"/>
          <w:marBottom w:val="0"/>
          <w:divBdr>
            <w:top w:val="none" w:sz="0" w:space="0" w:color="auto"/>
            <w:left w:val="none" w:sz="0" w:space="0" w:color="auto"/>
            <w:bottom w:val="none" w:sz="0" w:space="0" w:color="auto"/>
            <w:right w:val="none" w:sz="0" w:space="0" w:color="auto"/>
          </w:divBdr>
          <w:divsChild>
            <w:div w:id="2092849035">
              <w:marLeft w:val="0"/>
              <w:marRight w:val="0"/>
              <w:marTop w:val="0"/>
              <w:marBottom w:val="0"/>
              <w:divBdr>
                <w:top w:val="none" w:sz="0" w:space="0" w:color="auto"/>
                <w:left w:val="none" w:sz="0" w:space="0" w:color="auto"/>
                <w:bottom w:val="none" w:sz="0" w:space="0" w:color="auto"/>
                <w:right w:val="none" w:sz="0" w:space="0" w:color="auto"/>
              </w:divBdr>
              <w:divsChild>
                <w:div w:id="21340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20575">
      <w:bodyDiv w:val="1"/>
      <w:marLeft w:val="0"/>
      <w:marRight w:val="0"/>
      <w:marTop w:val="0"/>
      <w:marBottom w:val="0"/>
      <w:divBdr>
        <w:top w:val="none" w:sz="0" w:space="0" w:color="auto"/>
        <w:left w:val="none" w:sz="0" w:space="0" w:color="auto"/>
        <w:bottom w:val="none" w:sz="0" w:space="0" w:color="auto"/>
        <w:right w:val="none" w:sz="0" w:space="0" w:color="auto"/>
      </w:divBdr>
      <w:divsChild>
        <w:div w:id="1877693324">
          <w:marLeft w:val="0"/>
          <w:marRight w:val="0"/>
          <w:marTop w:val="0"/>
          <w:marBottom w:val="0"/>
          <w:divBdr>
            <w:top w:val="none" w:sz="0" w:space="0" w:color="auto"/>
            <w:left w:val="none" w:sz="0" w:space="0" w:color="auto"/>
            <w:bottom w:val="none" w:sz="0" w:space="0" w:color="auto"/>
            <w:right w:val="none" w:sz="0" w:space="0" w:color="auto"/>
          </w:divBdr>
          <w:divsChild>
            <w:div w:id="1952085398">
              <w:marLeft w:val="0"/>
              <w:marRight w:val="0"/>
              <w:marTop w:val="0"/>
              <w:marBottom w:val="0"/>
              <w:divBdr>
                <w:top w:val="none" w:sz="0" w:space="0" w:color="auto"/>
                <w:left w:val="none" w:sz="0" w:space="0" w:color="auto"/>
                <w:bottom w:val="none" w:sz="0" w:space="0" w:color="auto"/>
                <w:right w:val="none" w:sz="0" w:space="0" w:color="auto"/>
              </w:divBdr>
              <w:divsChild>
                <w:div w:id="2017729381">
                  <w:marLeft w:val="0"/>
                  <w:marRight w:val="0"/>
                  <w:marTop w:val="0"/>
                  <w:marBottom w:val="0"/>
                  <w:divBdr>
                    <w:top w:val="none" w:sz="0" w:space="0" w:color="auto"/>
                    <w:left w:val="none" w:sz="0" w:space="0" w:color="auto"/>
                    <w:bottom w:val="none" w:sz="0" w:space="0" w:color="auto"/>
                    <w:right w:val="none" w:sz="0" w:space="0" w:color="auto"/>
                  </w:divBdr>
                </w:div>
              </w:divsChild>
            </w:div>
            <w:div w:id="1427144626">
              <w:marLeft w:val="0"/>
              <w:marRight w:val="0"/>
              <w:marTop w:val="0"/>
              <w:marBottom w:val="0"/>
              <w:divBdr>
                <w:top w:val="none" w:sz="0" w:space="0" w:color="auto"/>
                <w:left w:val="none" w:sz="0" w:space="0" w:color="auto"/>
                <w:bottom w:val="none" w:sz="0" w:space="0" w:color="auto"/>
                <w:right w:val="none" w:sz="0" w:space="0" w:color="auto"/>
              </w:divBdr>
              <w:divsChild>
                <w:div w:id="458845896">
                  <w:marLeft w:val="0"/>
                  <w:marRight w:val="0"/>
                  <w:marTop w:val="0"/>
                  <w:marBottom w:val="0"/>
                  <w:divBdr>
                    <w:top w:val="none" w:sz="0" w:space="0" w:color="auto"/>
                    <w:left w:val="none" w:sz="0" w:space="0" w:color="auto"/>
                    <w:bottom w:val="none" w:sz="0" w:space="0" w:color="auto"/>
                    <w:right w:val="none" w:sz="0" w:space="0" w:color="auto"/>
                  </w:divBdr>
                </w:div>
                <w:div w:id="1959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5124">
      <w:bodyDiv w:val="1"/>
      <w:marLeft w:val="0"/>
      <w:marRight w:val="0"/>
      <w:marTop w:val="0"/>
      <w:marBottom w:val="0"/>
      <w:divBdr>
        <w:top w:val="none" w:sz="0" w:space="0" w:color="auto"/>
        <w:left w:val="none" w:sz="0" w:space="0" w:color="auto"/>
        <w:bottom w:val="none" w:sz="0" w:space="0" w:color="auto"/>
        <w:right w:val="none" w:sz="0" w:space="0" w:color="auto"/>
      </w:divBdr>
      <w:divsChild>
        <w:div w:id="1979720491">
          <w:marLeft w:val="0"/>
          <w:marRight w:val="0"/>
          <w:marTop w:val="0"/>
          <w:marBottom w:val="0"/>
          <w:divBdr>
            <w:top w:val="none" w:sz="0" w:space="0" w:color="auto"/>
            <w:left w:val="none" w:sz="0" w:space="0" w:color="auto"/>
            <w:bottom w:val="none" w:sz="0" w:space="0" w:color="auto"/>
            <w:right w:val="none" w:sz="0" w:space="0" w:color="auto"/>
          </w:divBdr>
          <w:divsChild>
            <w:div w:id="650596951">
              <w:marLeft w:val="0"/>
              <w:marRight w:val="0"/>
              <w:marTop w:val="0"/>
              <w:marBottom w:val="0"/>
              <w:divBdr>
                <w:top w:val="none" w:sz="0" w:space="0" w:color="auto"/>
                <w:left w:val="none" w:sz="0" w:space="0" w:color="auto"/>
                <w:bottom w:val="none" w:sz="0" w:space="0" w:color="auto"/>
                <w:right w:val="none" w:sz="0" w:space="0" w:color="auto"/>
              </w:divBdr>
              <w:divsChild>
                <w:div w:id="2067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48652">
      <w:bodyDiv w:val="1"/>
      <w:marLeft w:val="0"/>
      <w:marRight w:val="0"/>
      <w:marTop w:val="0"/>
      <w:marBottom w:val="0"/>
      <w:divBdr>
        <w:top w:val="none" w:sz="0" w:space="0" w:color="auto"/>
        <w:left w:val="none" w:sz="0" w:space="0" w:color="auto"/>
        <w:bottom w:val="none" w:sz="0" w:space="0" w:color="auto"/>
        <w:right w:val="none" w:sz="0" w:space="0" w:color="auto"/>
      </w:divBdr>
      <w:divsChild>
        <w:div w:id="325977938">
          <w:marLeft w:val="0"/>
          <w:marRight w:val="0"/>
          <w:marTop w:val="0"/>
          <w:marBottom w:val="0"/>
          <w:divBdr>
            <w:top w:val="none" w:sz="0" w:space="0" w:color="auto"/>
            <w:left w:val="none" w:sz="0" w:space="0" w:color="auto"/>
            <w:bottom w:val="none" w:sz="0" w:space="0" w:color="auto"/>
            <w:right w:val="none" w:sz="0" w:space="0" w:color="auto"/>
          </w:divBdr>
          <w:divsChild>
            <w:div w:id="364915469">
              <w:marLeft w:val="0"/>
              <w:marRight w:val="0"/>
              <w:marTop w:val="0"/>
              <w:marBottom w:val="0"/>
              <w:divBdr>
                <w:top w:val="none" w:sz="0" w:space="0" w:color="auto"/>
                <w:left w:val="none" w:sz="0" w:space="0" w:color="auto"/>
                <w:bottom w:val="none" w:sz="0" w:space="0" w:color="auto"/>
                <w:right w:val="none" w:sz="0" w:space="0" w:color="auto"/>
              </w:divBdr>
              <w:divsChild>
                <w:div w:id="11823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4995">
      <w:bodyDiv w:val="1"/>
      <w:marLeft w:val="0"/>
      <w:marRight w:val="0"/>
      <w:marTop w:val="0"/>
      <w:marBottom w:val="0"/>
      <w:divBdr>
        <w:top w:val="none" w:sz="0" w:space="0" w:color="auto"/>
        <w:left w:val="none" w:sz="0" w:space="0" w:color="auto"/>
        <w:bottom w:val="none" w:sz="0" w:space="0" w:color="auto"/>
        <w:right w:val="none" w:sz="0" w:space="0" w:color="auto"/>
      </w:divBdr>
      <w:divsChild>
        <w:div w:id="659306241">
          <w:marLeft w:val="0"/>
          <w:marRight w:val="0"/>
          <w:marTop w:val="0"/>
          <w:marBottom w:val="0"/>
          <w:divBdr>
            <w:top w:val="none" w:sz="0" w:space="0" w:color="auto"/>
            <w:left w:val="none" w:sz="0" w:space="0" w:color="auto"/>
            <w:bottom w:val="none" w:sz="0" w:space="0" w:color="auto"/>
            <w:right w:val="none" w:sz="0" w:space="0" w:color="auto"/>
          </w:divBdr>
          <w:divsChild>
            <w:div w:id="1359159830">
              <w:marLeft w:val="0"/>
              <w:marRight w:val="0"/>
              <w:marTop w:val="0"/>
              <w:marBottom w:val="0"/>
              <w:divBdr>
                <w:top w:val="none" w:sz="0" w:space="0" w:color="auto"/>
                <w:left w:val="none" w:sz="0" w:space="0" w:color="auto"/>
                <w:bottom w:val="none" w:sz="0" w:space="0" w:color="auto"/>
                <w:right w:val="none" w:sz="0" w:space="0" w:color="auto"/>
              </w:divBdr>
              <w:divsChild>
                <w:div w:id="14535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57379">
      <w:bodyDiv w:val="1"/>
      <w:marLeft w:val="0"/>
      <w:marRight w:val="0"/>
      <w:marTop w:val="0"/>
      <w:marBottom w:val="0"/>
      <w:divBdr>
        <w:top w:val="none" w:sz="0" w:space="0" w:color="auto"/>
        <w:left w:val="none" w:sz="0" w:space="0" w:color="auto"/>
        <w:bottom w:val="none" w:sz="0" w:space="0" w:color="auto"/>
        <w:right w:val="none" w:sz="0" w:space="0" w:color="auto"/>
      </w:divBdr>
      <w:divsChild>
        <w:div w:id="262227988">
          <w:marLeft w:val="0"/>
          <w:marRight w:val="0"/>
          <w:marTop w:val="0"/>
          <w:marBottom w:val="0"/>
          <w:divBdr>
            <w:top w:val="none" w:sz="0" w:space="0" w:color="auto"/>
            <w:left w:val="none" w:sz="0" w:space="0" w:color="auto"/>
            <w:bottom w:val="none" w:sz="0" w:space="0" w:color="auto"/>
            <w:right w:val="none" w:sz="0" w:space="0" w:color="auto"/>
          </w:divBdr>
          <w:divsChild>
            <w:div w:id="449201157">
              <w:marLeft w:val="0"/>
              <w:marRight w:val="0"/>
              <w:marTop w:val="0"/>
              <w:marBottom w:val="0"/>
              <w:divBdr>
                <w:top w:val="none" w:sz="0" w:space="0" w:color="auto"/>
                <w:left w:val="none" w:sz="0" w:space="0" w:color="auto"/>
                <w:bottom w:val="none" w:sz="0" w:space="0" w:color="auto"/>
                <w:right w:val="none" w:sz="0" w:space="0" w:color="auto"/>
              </w:divBdr>
              <w:divsChild>
                <w:div w:id="17060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463410">
      <w:bodyDiv w:val="1"/>
      <w:marLeft w:val="0"/>
      <w:marRight w:val="0"/>
      <w:marTop w:val="0"/>
      <w:marBottom w:val="0"/>
      <w:divBdr>
        <w:top w:val="none" w:sz="0" w:space="0" w:color="auto"/>
        <w:left w:val="none" w:sz="0" w:space="0" w:color="auto"/>
        <w:bottom w:val="none" w:sz="0" w:space="0" w:color="auto"/>
        <w:right w:val="none" w:sz="0" w:space="0" w:color="auto"/>
      </w:divBdr>
    </w:div>
    <w:div w:id="1288508452">
      <w:bodyDiv w:val="1"/>
      <w:marLeft w:val="0"/>
      <w:marRight w:val="0"/>
      <w:marTop w:val="0"/>
      <w:marBottom w:val="0"/>
      <w:divBdr>
        <w:top w:val="none" w:sz="0" w:space="0" w:color="auto"/>
        <w:left w:val="none" w:sz="0" w:space="0" w:color="auto"/>
        <w:bottom w:val="none" w:sz="0" w:space="0" w:color="auto"/>
        <w:right w:val="none" w:sz="0" w:space="0" w:color="auto"/>
      </w:divBdr>
      <w:divsChild>
        <w:div w:id="1915703454">
          <w:marLeft w:val="0"/>
          <w:marRight w:val="0"/>
          <w:marTop w:val="0"/>
          <w:marBottom w:val="0"/>
          <w:divBdr>
            <w:top w:val="none" w:sz="0" w:space="0" w:color="auto"/>
            <w:left w:val="none" w:sz="0" w:space="0" w:color="auto"/>
            <w:bottom w:val="none" w:sz="0" w:space="0" w:color="auto"/>
            <w:right w:val="none" w:sz="0" w:space="0" w:color="auto"/>
          </w:divBdr>
          <w:divsChild>
            <w:div w:id="55277786">
              <w:marLeft w:val="0"/>
              <w:marRight w:val="0"/>
              <w:marTop w:val="0"/>
              <w:marBottom w:val="0"/>
              <w:divBdr>
                <w:top w:val="none" w:sz="0" w:space="0" w:color="auto"/>
                <w:left w:val="none" w:sz="0" w:space="0" w:color="auto"/>
                <w:bottom w:val="none" w:sz="0" w:space="0" w:color="auto"/>
                <w:right w:val="none" w:sz="0" w:space="0" w:color="auto"/>
              </w:divBdr>
              <w:divsChild>
                <w:div w:id="19649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05161">
      <w:bodyDiv w:val="1"/>
      <w:marLeft w:val="0"/>
      <w:marRight w:val="0"/>
      <w:marTop w:val="0"/>
      <w:marBottom w:val="0"/>
      <w:divBdr>
        <w:top w:val="none" w:sz="0" w:space="0" w:color="auto"/>
        <w:left w:val="none" w:sz="0" w:space="0" w:color="auto"/>
        <w:bottom w:val="none" w:sz="0" w:space="0" w:color="auto"/>
        <w:right w:val="none" w:sz="0" w:space="0" w:color="auto"/>
      </w:divBdr>
      <w:divsChild>
        <w:div w:id="1991514860">
          <w:marLeft w:val="0"/>
          <w:marRight w:val="0"/>
          <w:marTop w:val="0"/>
          <w:marBottom w:val="0"/>
          <w:divBdr>
            <w:top w:val="none" w:sz="0" w:space="0" w:color="auto"/>
            <w:left w:val="none" w:sz="0" w:space="0" w:color="auto"/>
            <w:bottom w:val="none" w:sz="0" w:space="0" w:color="auto"/>
            <w:right w:val="none" w:sz="0" w:space="0" w:color="auto"/>
          </w:divBdr>
          <w:divsChild>
            <w:div w:id="1735545918">
              <w:marLeft w:val="0"/>
              <w:marRight w:val="0"/>
              <w:marTop w:val="0"/>
              <w:marBottom w:val="0"/>
              <w:divBdr>
                <w:top w:val="none" w:sz="0" w:space="0" w:color="auto"/>
                <w:left w:val="none" w:sz="0" w:space="0" w:color="auto"/>
                <w:bottom w:val="none" w:sz="0" w:space="0" w:color="auto"/>
                <w:right w:val="none" w:sz="0" w:space="0" w:color="auto"/>
              </w:divBdr>
              <w:divsChild>
                <w:div w:id="21157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3644">
      <w:bodyDiv w:val="1"/>
      <w:marLeft w:val="0"/>
      <w:marRight w:val="0"/>
      <w:marTop w:val="0"/>
      <w:marBottom w:val="0"/>
      <w:divBdr>
        <w:top w:val="none" w:sz="0" w:space="0" w:color="auto"/>
        <w:left w:val="none" w:sz="0" w:space="0" w:color="auto"/>
        <w:bottom w:val="none" w:sz="0" w:space="0" w:color="auto"/>
        <w:right w:val="none" w:sz="0" w:space="0" w:color="auto"/>
      </w:divBdr>
      <w:divsChild>
        <w:div w:id="875240422">
          <w:marLeft w:val="0"/>
          <w:marRight w:val="0"/>
          <w:marTop w:val="0"/>
          <w:marBottom w:val="0"/>
          <w:divBdr>
            <w:top w:val="none" w:sz="0" w:space="0" w:color="auto"/>
            <w:left w:val="none" w:sz="0" w:space="0" w:color="auto"/>
            <w:bottom w:val="none" w:sz="0" w:space="0" w:color="auto"/>
            <w:right w:val="none" w:sz="0" w:space="0" w:color="auto"/>
          </w:divBdr>
          <w:divsChild>
            <w:div w:id="1493833067">
              <w:marLeft w:val="0"/>
              <w:marRight w:val="0"/>
              <w:marTop w:val="0"/>
              <w:marBottom w:val="0"/>
              <w:divBdr>
                <w:top w:val="none" w:sz="0" w:space="0" w:color="auto"/>
                <w:left w:val="none" w:sz="0" w:space="0" w:color="auto"/>
                <w:bottom w:val="none" w:sz="0" w:space="0" w:color="auto"/>
                <w:right w:val="none" w:sz="0" w:space="0" w:color="auto"/>
              </w:divBdr>
              <w:divsChild>
                <w:div w:id="18194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2314">
      <w:bodyDiv w:val="1"/>
      <w:marLeft w:val="0"/>
      <w:marRight w:val="0"/>
      <w:marTop w:val="0"/>
      <w:marBottom w:val="0"/>
      <w:divBdr>
        <w:top w:val="none" w:sz="0" w:space="0" w:color="auto"/>
        <w:left w:val="none" w:sz="0" w:space="0" w:color="auto"/>
        <w:bottom w:val="none" w:sz="0" w:space="0" w:color="auto"/>
        <w:right w:val="none" w:sz="0" w:space="0" w:color="auto"/>
      </w:divBdr>
    </w:div>
    <w:div w:id="1292050601">
      <w:bodyDiv w:val="1"/>
      <w:marLeft w:val="0"/>
      <w:marRight w:val="0"/>
      <w:marTop w:val="0"/>
      <w:marBottom w:val="0"/>
      <w:divBdr>
        <w:top w:val="none" w:sz="0" w:space="0" w:color="auto"/>
        <w:left w:val="none" w:sz="0" w:space="0" w:color="auto"/>
        <w:bottom w:val="none" w:sz="0" w:space="0" w:color="auto"/>
        <w:right w:val="none" w:sz="0" w:space="0" w:color="auto"/>
      </w:divBdr>
      <w:divsChild>
        <w:div w:id="2130511484">
          <w:marLeft w:val="0"/>
          <w:marRight w:val="0"/>
          <w:marTop w:val="0"/>
          <w:marBottom w:val="0"/>
          <w:divBdr>
            <w:top w:val="none" w:sz="0" w:space="0" w:color="auto"/>
            <w:left w:val="none" w:sz="0" w:space="0" w:color="auto"/>
            <w:bottom w:val="none" w:sz="0" w:space="0" w:color="auto"/>
            <w:right w:val="none" w:sz="0" w:space="0" w:color="auto"/>
          </w:divBdr>
          <w:divsChild>
            <w:div w:id="1748069487">
              <w:marLeft w:val="0"/>
              <w:marRight w:val="0"/>
              <w:marTop w:val="0"/>
              <w:marBottom w:val="0"/>
              <w:divBdr>
                <w:top w:val="none" w:sz="0" w:space="0" w:color="auto"/>
                <w:left w:val="none" w:sz="0" w:space="0" w:color="auto"/>
                <w:bottom w:val="none" w:sz="0" w:space="0" w:color="auto"/>
                <w:right w:val="none" w:sz="0" w:space="0" w:color="auto"/>
              </w:divBdr>
              <w:divsChild>
                <w:div w:id="7320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4418">
      <w:bodyDiv w:val="1"/>
      <w:marLeft w:val="0"/>
      <w:marRight w:val="0"/>
      <w:marTop w:val="0"/>
      <w:marBottom w:val="0"/>
      <w:divBdr>
        <w:top w:val="none" w:sz="0" w:space="0" w:color="auto"/>
        <w:left w:val="none" w:sz="0" w:space="0" w:color="auto"/>
        <w:bottom w:val="none" w:sz="0" w:space="0" w:color="auto"/>
        <w:right w:val="none" w:sz="0" w:space="0" w:color="auto"/>
      </w:divBdr>
      <w:divsChild>
        <w:div w:id="1572353847">
          <w:marLeft w:val="0"/>
          <w:marRight w:val="0"/>
          <w:marTop w:val="0"/>
          <w:marBottom w:val="0"/>
          <w:divBdr>
            <w:top w:val="none" w:sz="0" w:space="0" w:color="auto"/>
            <w:left w:val="none" w:sz="0" w:space="0" w:color="auto"/>
            <w:bottom w:val="none" w:sz="0" w:space="0" w:color="auto"/>
            <w:right w:val="none" w:sz="0" w:space="0" w:color="auto"/>
          </w:divBdr>
          <w:divsChild>
            <w:div w:id="944264310">
              <w:marLeft w:val="0"/>
              <w:marRight w:val="0"/>
              <w:marTop w:val="0"/>
              <w:marBottom w:val="0"/>
              <w:divBdr>
                <w:top w:val="none" w:sz="0" w:space="0" w:color="auto"/>
                <w:left w:val="none" w:sz="0" w:space="0" w:color="auto"/>
                <w:bottom w:val="none" w:sz="0" w:space="0" w:color="auto"/>
                <w:right w:val="none" w:sz="0" w:space="0" w:color="auto"/>
              </w:divBdr>
              <w:divsChild>
                <w:div w:id="21317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49625">
      <w:bodyDiv w:val="1"/>
      <w:marLeft w:val="0"/>
      <w:marRight w:val="0"/>
      <w:marTop w:val="0"/>
      <w:marBottom w:val="0"/>
      <w:divBdr>
        <w:top w:val="none" w:sz="0" w:space="0" w:color="auto"/>
        <w:left w:val="none" w:sz="0" w:space="0" w:color="auto"/>
        <w:bottom w:val="none" w:sz="0" w:space="0" w:color="auto"/>
        <w:right w:val="none" w:sz="0" w:space="0" w:color="auto"/>
      </w:divBdr>
      <w:divsChild>
        <w:div w:id="1444303983">
          <w:marLeft w:val="0"/>
          <w:marRight w:val="0"/>
          <w:marTop w:val="0"/>
          <w:marBottom w:val="0"/>
          <w:divBdr>
            <w:top w:val="none" w:sz="0" w:space="0" w:color="auto"/>
            <w:left w:val="none" w:sz="0" w:space="0" w:color="auto"/>
            <w:bottom w:val="none" w:sz="0" w:space="0" w:color="auto"/>
            <w:right w:val="none" w:sz="0" w:space="0" w:color="auto"/>
          </w:divBdr>
          <w:divsChild>
            <w:div w:id="513422192">
              <w:marLeft w:val="0"/>
              <w:marRight w:val="0"/>
              <w:marTop w:val="0"/>
              <w:marBottom w:val="0"/>
              <w:divBdr>
                <w:top w:val="none" w:sz="0" w:space="0" w:color="auto"/>
                <w:left w:val="none" w:sz="0" w:space="0" w:color="auto"/>
                <w:bottom w:val="none" w:sz="0" w:space="0" w:color="auto"/>
                <w:right w:val="none" w:sz="0" w:space="0" w:color="auto"/>
              </w:divBdr>
              <w:divsChild>
                <w:div w:id="3023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94041">
      <w:bodyDiv w:val="1"/>
      <w:marLeft w:val="0"/>
      <w:marRight w:val="0"/>
      <w:marTop w:val="0"/>
      <w:marBottom w:val="0"/>
      <w:divBdr>
        <w:top w:val="none" w:sz="0" w:space="0" w:color="auto"/>
        <w:left w:val="none" w:sz="0" w:space="0" w:color="auto"/>
        <w:bottom w:val="none" w:sz="0" w:space="0" w:color="auto"/>
        <w:right w:val="none" w:sz="0" w:space="0" w:color="auto"/>
      </w:divBdr>
    </w:div>
    <w:div w:id="1306011193">
      <w:bodyDiv w:val="1"/>
      <w:marLeft w:val="0"/>
      <w:marRight w:val="0"/>
      <w:marTop w:val="0"/>
      <w:marBottom w:val="0"/>
      <w:divBdr>
        <w:top w:val="none" w:sz="0" w:space="0" w:color="auto"/>
        <w:left w:val="none" w:sz="0" w:space="0" w:color="auto"/>
        <w:bottom w:val="none" w:sz="0" w:space="0" w:color="auto"/>
        <w:right w:val="none" w:sz="0" w:space="0" w:color="auto"/>
      </w:divBdr>
      <w:divsChild>
        <w:div w:id="603807229">
          <w:marLeft w:val="0"/>
          <w:marRight w:val="0"/>
          <w:marTop w:val="0"/>
          <w:marBottom w:val="0"/>
          <w:divBdr>
            <w:top w:val="none" w:sz="0" w:space="0" w:color="auto"/>
            <w:left w:val="none" w:sz="0" w:space="0" w:color="auto"/>
            <w:bottom w:val="none" w:sz="0" w:space="0" w:color="auto"/>
            <w:right w:val="none" w:sz="0" w:space="0" w:color="auto"/>
          </w:divBdr>
          <w:divsChild>
            <w:div w:id="855002201">
              <w:marLeft w:val="0"/>
              <w:marRight w:val="0"/>
              <w:marTop w:val="0"/>
              <w:marBottom w:val="0"/>
              <w:divBdr>
                <w:top w:val="none" w:sz="0" w:space="0" w:color="auto"/>
                <w:left w:val="none" w:sz="0" w:space="0" w:color="auto"/>
                <w:bottom w:val="none" w:sz="0" w:space="0" w:color="auto"/>
                <w:right w:val="none" w:sz="0" w:space="0" w:color="auto"/>
              </w:divBdr>
              <w:divsChild>
                <w:div w:id="2814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sChild>
        <w:div w:id="2141682512">
          <w:marLeft w:val="0"/>
          <w:marRight w:val="0"/>
          <w:marTop w:val="0"/>
          <w:marBottom w:val="0"/>
          <w:divBdr>
            <w:top w:val="none" w:sz="0" w:space="0" w:color="auto"/>
            <w:left w:val="none" w:sz="0" w:space="0" w:color="auto"/>
            <w:bottom w:val="none" w:sz="0" w:space="0" w:color="auto"/>
            <w:right w:val="none" w:sz="0" w:space="0" w:color="auto"/>
          </w:divBdr>
          <w:divsChild>
            <w:div w:id="1450124938">
              <w:marLeft w:val="0"/>
              <w:marRight w:val="0"/>
              <w:marTop w:val="0"/>
              <w:marBottom w:val="0"/>
              <w:divBdr>
                <w:top w:val="none" w:sz="0" w:space="0" w:color="auto"/>
                <w:left w:val="none" w:sz="0" w:space="0" w:color="auto"/>
                <w:bottom w:val="none" w:sz="0" w:space="0" w:color="auto"/>
                <w:right w:val="none" w:sz="0" w:space="0" w:color="auto"/>
              </w:divBdr>
              <w:divsChild>
                <w:div w:id="11554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21008">
      <w:bodyDiv w:val="1"/>
      <w:marLeft w:val="0"/>
      <w:marRight w:val="0"/>
      <w:marTop w:val="0"/>
      <w:marBottom w:val="0"/>
      <w:divBdr>
        <w:top w:val="none" w:sz="0" w:space="0" w:color="auto"/>
        <w:left w:val="none" w:sz="0" w:space="0" w:color="auto"/>
        <w:bottom w:val="none" w:sz="0" w:space="0" w:color="auto"/>
        <w:right w:val="none" w:sz="0" w:space="0" w:color="auto"/>
      </w:divBdr>
    </w:div>
    <w:div w:id="1308628884">
      <w:bodyDiv w:val="1"/>
      <w:marLeft w:val="0"/>
      <w:marRight w:val="0"/>
      <w:marTop w:val="0"/>
      <w:marBottom w:val="0"/>
      <w:divBdr>
        <w:top w:val="none" w:sz="0" w:space="0" w:color="auto"/>
        <w:left w:val="none" w:sz="0" w:space="0" w:color="auto"/>
        <w:bottom w:val="none" w:sz="0" w:space="0" w:color="auto"/>
        <w:right w:val="none" w:sz="0" w:space="0" w:color="auto"/>
      </w:divBdr>
    </w:div>
    <w:div w:id="1309288874">
      <w:bodyDiv w:val="1"/>
      <w:marLeft w:val="0"/>
      <w:marRight w:val="0"/>
      <w:marTop w:val="0"/>
      <w:marBottom w:val="0"/>
      <w:divBdr>
        <w:top w:val="none" w:sz="0" w:space="0" w:color="auto"/>
        <w:left w:val="none" w:sz="0" w:space="0" w:color="auto"/>
        <w:bottom w:val="none" w:sz="0" w:space="0" w:color="auto"/>
        <w:right w:val="none" w:sz="0" w:space="0" w:color="auto"/>
      </w:divBdr>
      <w:divsChild>
        <w:div w:id="1770617536">
          <w:marLeft w:val="0"/>
          <w:marRight w:val="0"/>
          <w:marTop w:val="0"/>
          <w:marBottom w:val="0"/>
          <w:divBdr>
            <w:top w:val="none" w:sz="0" w:space="0" w:color="auto"/>
            <w:left w:val="none" w:sz="0" w:space="0" w:color="auto"/>
            <w:bottom w:val="none" w:sz="0" w:space="0" w:color="auto"/>
            <w:right w:val="none" w:sz="0" w:space="0" w:color="auto"/>
          </w:divBdr>
          <w:divsChild>
            <w:div w:id="526144774">
              <w:marLeft w:val="0"/>
              <w:marRight w:val="0"/>
              <w:marTop w:val="0"/>
              <w:marBottom w:val="0"/>
              <w:divBdr>
                <w:top w:val="none" w:sz="0" w:space="0" w:color="auto"/>
                <w:left w:val="none" w:sz="0" w:space="0" w:color="auto"/>
                <w:bottom w:val="none" w:sz="0" w:space="0" w:color="auto"/>
                <w:right w:val="none" w:sz="0" w:space="0" w:color="auto"/>
              </w:divBdr>
              <w:divsChild>
                <w:div w:id="18730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23320">
      <w:bodyDiv w:val="1"/>
      <w:marLeft w:val="0"/>
      <w:marRight w:val="0"/>
      <w:marTop w:val="0"/>
      <w:marBottom w:val="0"/>
      <w:divBdr>
        <w:top w:val="none" w:sz="0" w:space="0" w:color="auto"/>
        <w:left w:val="none" w:sz="0" w:space="0" w:color="auto"/>
        <w:bottom w:val="none" w:sz="0" w:space="0" w:color="auto"/>
        <w:right w:val="none" w:sz="0" w:space="0" w:color="auto"/>
      </w:divBdr>
      <w:divsChild>
        <w:div w:id="835920186">
          <w:marLeft w:val="0"/>
          <w:marRight w:val="0"/>
          <w:marTop w:val="0"/>
          <w:marBottom w:val="0"/>
          <w:divBdr>
            <w:top w:val="none" w:sz="0" w:space="0" w:color="auto"/>
            <w:left w:val="none" w:sz="0" w:space="0" w:color="auto"/>
            <w:bottom w:val="none" w:sz="0" w:space="0" w:color="auto"/>
            <w:right w:val="none" w:sz="0" w:space="0" w:color="auto"/>
          </w:divBdr>
          <w:divsChild>
            <w:div w:id="1736968307">
              <w:marLeft w:val="0"/>
              <w:marRight w:val="0"/>
              <w:marTop w:val="0"/>
              <w:marBottom w:val="0"/>
              <w:divBdr>
                <w:top w:val="none" w:sz="0" w:space="0" w:color="auto"/>
                <w:left w:val="none" w:sz="0" w:space="0" w:color="auto"/>
                <w:bottom w:val="none" w:sz="0" w:space="0" w:color="auto"/>
                <w:right w:val="none" w:sz="0" w:space="0" w:color="auto"/>
              </w:divBdr>
              <w:divsChild>
                <w:div w:id="16797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67968">
      <w:bodyDiv w:val="1"/>
      <w:marLeft w:val="0"/>
      <w:marRight w:val="0"/>
      <w:marTop w:val="0"/>
      <w:marBottom w:val="0"/>
      <w:divBdr>
        <w:top w:val="none" w:sz="0" w:space="0" w:color="auto"/>
        <w:left w:val="none" w:sz="0" w:space="0" w:color="auto"/>
        <w:bottom w:val="none" w:sz="0" w:space="0" w:color="auto"/>
        <w:right w:val="none" w:sz="0" w:space="0" w:color="auto"/>
      </w:divBdr>
      <w:divsChild>
        <w:div w:id="1096945534">
          <w:marLeft w:val="0"/>
          <w:marRight w:val="0"/>
          <w:marTop w:val="0"/>
          <w:marBottom w:val="0"/>
          <w:divBdr>
            <w:top w:val="none" w:sz="0" w:space="0" w:color="auto"/>
            <w:left w:val="none" w:sz="0" w:space="0" w:color="auto"/>
            <w:bottom w:val="none" w:sz="0" w:space="0" w:color="auto"/>
            <w:right w:val="none" w:sz="0" w:space="0" w:color="auto"/>
          </w:divBdr>
          <w:divsChild>
            <w:div w:id="470252334">
              <w:marLeft w:val="0"/>
              <w:marRight w:val="0"/>
              <w:marTop w:val="0"/>
              <w:marBottom w:val="0"/>
              <w:divBdr>
                <w:top w:val="none" w:sz="0" w:space="0" w:color="auto"/>
                <w:left w:val="none" w:sz="0" w:space="0" w:color="auto"/>
                <w:bottom w:val="none" w:sz="0" w:space="0" w:color="auto"/>
                <w:right w:val="none" w:sz="0" w:space="0" w:color="auto"/>
              </w:divBdr>
              <w:divsChild>
                <w:div w:id="14239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6980">
      <w:bodyDiv w:val="1"/>
      <w:marLeft w:val="0"/>
      <w:marRight w:val="0"/>
      <w:marTop w:val="0"/>
      <w:marBottom w:val="0"/>
      <w:divBdr>
        <w:top w:val="none" w:sz="0" w:space="0" w:color="auto"/>
        <w:left w:val="none" w:sz="0" w:space="0" w:color="auto"/>
        <w:bottom w:val="none" w:sz="0" w:space="0" w:color="auto"/>
        <w:right w:val="none" w:sz="0" w:space="0" w:color="auto"/>
      </w:divBdr>
      <w:divsChild>
        <w:div w:id="590431816">
          <w:marLeft w:val="0"/>
          <w:marRight w:val="0"/>
          <w:marTop w:val="0"/>
          <w:marBottom w:val="0"/>
          <w:divBdr>
            <w:top w:val="none" w:sz="0" w:space="0" w:color="auto"/>
            <w:left w:val="none" w:sz="0" w:space="0" w:color="auto"/>
            <w:bottom w:val="none" w:sz="0" w:space="0" w:color="auto"/>
            <w:right w:val="none" w:sz="0" w:space="0" w:color="auto"/>
          </w:divBdr>
          <w:divsChild>
            <w:div w:id="788818132">
              <w:marLeft w:val="0"/>
              <w:marRight w:val="0"/>
              <w:marTop w:val="0"/>
              <w:marBottom w:val="0"/>
              <w:divBdr>
                <w:top w:val="none" w:sz="0" w:space="0" w:color="auto"/>
                <w:left w:val="none" w:sz="0" w:space="0" w:color="auto"/>
                <w:bottom w:val="none" w:sz="0" w:space="0" w:color="auto"/>
                <w:right w:val="none" w:sz="0" w:space="0" w:color="auto"/>
              </w:divBdr>
              <w:divsChild>
                <w:div w:id="6295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1299">
      <w:bodyDiv w:val="1"/>
      <w:marLeft w:val="0"/>
      <w:marRight w:val="0"/>
      <w:marTop w:val="0"/>
      <w:marBottom w:val="0"/>
      <w:divBdr>
        <w:top w:val="none" w:sz="0" w:space="0" w:color="auto"/>
        <w:left w:val="none" w:sz="0" w:space="0" w:color="auto"/>
        <w:bottom w:val="none" w:sz="0" w:space="0" w:color="auto"/>
        <w:right w:val="none" w:sz="0" w:space="0" w:color="auto"/>
      </w:divBdr>
      <w:divsChild>
        <w:div w:id="234247289">
          <w:marLeft w:val="0"/>
          <w:marRight w:val="0"/>
          <w:marTop w:val="0"/>
          <w:marBottom w:val="0"/>
          <w:divBdr>
            <w:top w:val="none" w:sz="0" w:space="0" w:color="auto"/>
            <w:left w:val="none" w:sz="0" w:space="0" w:color="auto"/>
            <w:bottom w:val="none" w:sz="0" w:space="0" w:color="auto"/>
            <w:right w:val="none" w:sz="0" w:space="0" w:color="auto"/>
          </w:divBdr>
          <w:divsChild>
            <w:div w:id="1934850807">
              <w:marLeft w:val="0"/>
              <w:marRight w:val="0"/>
              <w:marTop w:val="0"/>
              <w:marBottom w:val="0"/>
              <w:divBdr>
                <w:top w:val="none" w:sz="0" w:space="0" w:color="auto"/>
                <w:left w:val="none" w:sz="0" w:space="0" w:color="auto"/>
                <w:bottom w:val="none" w:sz="0" w:space="0" w:color="auto"/>
                <w:right w:val="none" w:sz="0" w:space="0" w:color="auto"/>
              </w:divBdr>
              <w:divsChild>
                <w:div w:id="20536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60134">
      <w:bodyDiv w:val="1"/>
      <w:marLeft w:val="0"/>
      <w:marRight w:val="0"/>
      <w:marTop w:val="0"/>
      <w:marBottom w:val="0"/>
      <w:divBdr>
        <w:top w:val="none" w:sz="0" w:space="0" w:color="auto"/>
        <w:left w:val="none" w:sz="0" w:space="0" w:color="auto"/>
        <w:bottom w:val="none" w:sz="0" w:space="0" w:color="auto"/>
        <w:right w:val="none" w:sz="0" w:space="0" w:color="auto"/>
      </w:divBdr>
      <w:divsChild>
        <w:div w:id="2146462589">
          <w:marLeft w:val="360"/>
          <w:marRight w:val="0"/>
          <w:marTop w:val="86"/>
          <w:marBottom w:val="0"/>
          <w:divBdr>
            <w:top w:val="none" w:sz="0" w:space="0" w:color="auto"/>
            <w:left w:val="none" w:sz="0" w:space="0" w:color="auto"/>
            <w:bottom w:val="none" w:sz="0" w:space="0" w:color="auto"/>
            <w:right w:val="none" w:sz="0" w:space="0" w:color="auto"/>
          </w:divBdr>
        </w:div>
      </w:divsChild>
    </w:div>
    <w:div w:id="1319769527">
      <w:bodyDiv w:val="1"/>
      <w:marLeft w:val="0"/>
      <w:marRight w:val="0"/>
      <w:marTop w:val="0"/>
      <w:marBottom w:val="0"/>
      <w:divBdr>
        <w:top w:val="none" w:sz="0" w:space="0" w:color="auto"/>
        <w:left w:val="none" w:sz="0" w:space="0" w:color="auto"/>
        <w:bottom w:val="none" w:sz="0" w:space="0" w:color="auto"/>
        <w:right w:val="none" w:sz="0" w:space="0" w:color="auto"/>
      </w:divBdr>
      <w:divsChild>
        <w:div w:id="1609509556">
          <w:marLeft w:val="0"/>
          <w:marRight w:val="0"/>
          <w:marTop w:val="0"/>
          <w:marBottom w:val="0"/>
          <w:divBdr>
            <w:top w:val="none" w:sz="0" w:space="0" w:color="auto"/>
            <w:left w:val="none" w:sz="0" w:space="0" w:color="auto"/>
            <w:bottom w:val="none" w:sz="0" w:space="0" w:color="auto"/>
            <w:right w:val="none" w:sz="0" w:space="0" w:color="auto"/>
          </w:divBdr>
          <w:divsChild>
            <w:div w:id="1588003491">
              <w:marLeft w:val="0"/>
              <w:marRight w:val="0"/>
              <w:marTop w:val="0"/>
              <w:marBottom w:val="0"/>
              <w:divBdr>
                <w:top w:val="none" w:sz="0" w:space="0" w:color="auto"/>
                <w:left w:val="none" w:sz="0" w:space="0" w:color="auto"/>
                <w:bottom w:val="none" w:sz="0" w:space="0" w:color="auto"/>
                <w:right w:val="none" w:sz="0" w:space="0" w:color="auto"/>
              </w:divBdr>
              <w:divsChild>
                <w:div w:id="208226989">
                  <w:marLeft w:val="0"/>
                  <w:marRight w:val="0"/>
                  <w:marTop w:val="0"/>
                  <w:marBottom w:val="0"/>
                  <w:divBdr>
                    <w:top w:val="none" w:sz="0" w:space="0" w:color="auto"/>
                    <w:left w:val="none" w:sz="0" w:space="0" w:color="auto"/>
                    <w:bottom w:val="none" w:sz="0" w:space="0" w:color="auto"/>
                    <w:right w:val="none" w:sz="0" w:space="0" w:color="auto"/>
                  </w:divBdr>
                </w:div>
              </w:divsChild>
            </w:div>
            <w:div w:id="1964655134">
              <w:marLeft w:val="0"/>
              <w:marRight w:val="0"/>
              <w:marTop w:val="0"/>
              <w:marBottom w:val="0"/>
              <w:divBdr>
                <w:top w:val="none" w:sz="0" w:space="0" w:color="auto"/>
                <w:left w:val="none" w:sz="0" w:space="0" w:color="auto"/>
                <w:bottom w:val="none" w:sz="0" w:space="0" w:color="auto"/>
                <w:right w:val="none" w:sz="0" w:space="0" w:color="auto"/>
              </w:divBdr>
              <w:divsChild>
                <w:div w:id="855970124">
                  <w:marLeft w:val="0"/>
                  <w:marRight w:val="0"/>
                  <w:marTop w:val="0"/>
                  <w:marBottom w:val="0"/>
                  <w:divBdr>
                    <w:top w:val="none" w:sz="0" w:space="0" w:color="auto"/>
                    <w:left w:val="none" w:sz="0" w:space="0" w:color="auto"/>
                    <w:bottom w:val="none" w:sz="0" w:space="0" w:color="auto"/>
                    <w:right w:val="none" w:sz="0" w:space="0" w:color="auto"/>
                  </w:divBdr>
                </w:div>
                <w:div w:id="274754424">
                  <w:marLeft w:val="0"/>
                  <w:marRight w:val="0"/>
                  <w:marTop w:val="0"/>
                  <w:marBottom w:val="0"/>
                  <w:divBdr>
                    <w:top w:val="none" w:sz="0" w:space="0" w:color="auto"/>
                    <w:left w:val="none" w:sz="0" w:space="0" w:color="auto"/>
                    <w:bottom w:val="none" w:sz="0" w:space="0" w:color="auto"/>
                    <w:right w:val="none" w:sz="0" w:space="0" w:color="auto"/>
                  </w:divBdr>
                </w:div>
              </w:divsChild>
            </w:div>
            <w:div w:id="114255468">
              <w:marLeft w:val="0"/>
              <w:marRight w:val="0"/>
              <w:marTop w:val="0"/>
              <w:marBottom w:val="0"/>
              <w:divBdr>
                <w:top w:val="none" w:sz="0" w:space="0" w:color="auto"/>
                <w:left w:val="none" w:sz="0" w:space="0" w:color="auto"/>
                <w:bottom w:val="none" w:sz="0" w:space="0" w:color="auto"/>
                <w:right w:val="none" w:sz="0" w:space="0" w:color="auto"/>
              </w:divBdr>
              <w:divsChild>
                <w:div w:id="8463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693">
      <w:bodyDiv w:val="1"/>
      <w:marLeft w:val="0"/>
      <w:marRight w:val="0"/>
      <w:marTop w:val="0"/>
      <w:marBottom w:val="0"/>
      <w:divBdr>
        <w:top w:val="none" w:sz="0" w:space="0" w:color="auto"/>
        <w:left w:val="none" w:sz="0" w:space="0" w:color="auto"/>
        <w:bottom w:val="none" w:sz="0" w:space="0" w:color="auto"/>
        <w:right w:val="none" w:sz="0" w:space="0" w:color="auto"/>
      </w:divBdr>
      <w:divsChild>
        <w:div w:id="846678083">
          <w:marLeft w:val="0"/>
          <w:marRight w:val="0"/>
          <w:marTop w:val="0"/>
          <w:marBottom w:val="0"/>
          <w:divBdr>
            <w:top w:val="none" w:sz="0" w:space="0" w:color="auto"/>
            <w:left w:val="none" w:sz="0" w:space="0" w:color="auto"/>
            <w:bottom w:val="none" w:sz="0" w:space="0" w:color="auto"/>
            <w:right w:val="none" w:sz="0" w:space="0" w:color="auto"/>
          </w:divBdr>
          <w:divsChild>
            <w:div w:id="1712070476">
              <w:marLeft w:val="0"/>
              <w:marRight w:val="0"/>
              <w:marTop w:val="0"/>
              <w:marBottom w:val="0"/>
              <w:divBdr>
                <w:top w:val="none" w:sz="0" w:space="0" w:color="auto"/>
                <w:left w:val="none" w:sz="0" w:space="0" w:color="auto"/>
                <w:bottom w:val="none" w:sz="0" w:space="0" w:color="auto"/>
                <w:right w:val="none" w:sz="0" w:space="0" w:color="auto"/>
              </w:divBdr>
              <w:divsChild>
                <w:div w:id="13762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28315">
      <w:bodyDiv w:val="1"/>
      <w:marLeft w:val="0"/>
      <w:marRight w:val="0"/>
      <w:marTop w:val="0"/>
      <w:marBottom w:val="0"/>
      <w:divBdr>
        <w:top w:val="none" w:sz="0" w:space="0" w:color="auto"/>
        <w:left w:val="none" w:sz="0" w:space="0" w:color="auto"/>
        <w:bottom w:val="none" w:sz="0" w:space="0" w:color="auto"/>
        <w:right w:val="none" w:sz="0" w:space="0" w:color="auto"/>
      </w:divBdr>
    </w:div>
    <w:div w:id="1333295289">
      <w:bodyDiv w:val="1"/>
      <w:marLeft w:val="0"/>
      <w:marRight w:val="0"/>
      <w:marTop w:val="0"/>
      <w:marBottom w:val="0"/>
      <w:divBdr>
        <w:top w:val="none" w:sz="0" w:space="0" w:color="auto"/>
        <w:left w:val="none" w:sz="0" w:space="0" w:color="auto"/>
        <w:bottom w:val="none" w:sz="0" w:space="0" w:color="auto"/>
        <w:right w:val="none" w:sz="0" w:space="0" w:color="auto"/>
      </w:divBdr>
    </w:div>
    <w:div w:id="1338734038">
      <w:bodyDiv w:val="1"/>
      <w:marLeft w:val="0"/>
      <w:marRight w:val="0"/>
      <w:marTop w:val="0"/>
      <w:marBottom w:val="0"/>
      <w:divBdr>
        <w:top w:val="none" w:sz="0" w:space="0" w:color="auto"/>
        <w:left w:val="none" w:sz="0" w:space="0" w:color="auto"/>
        <w:bottom w:val="none" w:sz="0" w:space="0" w:color="auto"/>
        <w:right w:val="none" w:sz="0" w:space="0" w:color="auto"/>
      </w:divBdr>
    </w:div>
    <w:div w:id="1342777574">
      <w:bodyDiv w:val="1"/>
      <w:marLeft w:val="0"/>
      <w:marRight w:val="0"/>
      <w:marTop w:val="0"/>
      <w:marBottom w:val="0"/>
      <w:divBdr>
        <w:top w:val="none" w:sz="0" w:space="0" w:color="auto"/>
        <w:left w:val="none" w:sz="0" w:space="0" w:color="auto"/>
        <w:bottom w:val="none" w:sz="0" w:space="0" w:color="auto"/>
        <w:right w:val="none" w:sz="0" w:space="0" w:color="auto"/>
      </w:divBdr>
    </w:div>
    <w:div w:id="1344820129">
      <w:bodyDiv w:val="1"/>
      <w:marLeft w:val="0"/>
      <w:marRight w:val="0"/>
      <w:marTop w:val="0"/>
      <w:marBottom w:val="0"/>
      <w:divBdr>
        <w:top w:val="none" w:sz="0" w:space="0" w:color="auto"/>
        <w:left w:val="none" w:sz="0" w:space="0" w:color="auto"/>
        <w:bottom w:val="none" w:sz="0" w:space="0" w:color="auto"/>
        <w:right w:val="none" w:sz="0" w:space="0" w:color="auto"/>
      </w:divBdr>
    </w:div>
    <w:div w:id="1356543326">
      <w:bodyDiv w:val="1"/>
      <w:marLeft w:val="0"/>
      <w:marRight w:val="0"/>
      <w:marTop w:val="0"/>
      <w:marBottom w:val="0"/>
      <w:divBdr>
        <w:top w:val="none" w:sz="0" w:space="0" w:color="auto"/>
        <w:left w:val="none" w:sz="0" w:space="0" w:color="auto"/>
        <w:bottom w:val="none" w:sz="0" w:space="0" w:color="auto"/>
        <w:right w:val="none" w:sz="0" w:space="0" w:color="auto"/>
      </w:divBdr>
      <w:divsChild>
        <w:div w:id="1398288102">
          <w:marLeft w:val="0"/>
          <w:marRight w:val="0"/>
          <w:marTop w:val="0"/>
          <w:marBottom w:val="0"/>
          <w:divBdr>
            <w:top w:val="none" w:sz="0" w:space="0" w:color="auto"/>
            <w:left w:val="none" w:sz="0" w:space="0" w:color="auto"/>
            <w:bottom w:val="none" w:sz="0" w:space="0" w:color="auto"/>
            <w:right w:val="none" w:sz="0" w:space="0" w:color="auto"/>
          </w:divBdr>
          <w:divsChild>
            <w:div w:id="1581333677">
              <w:marLeft w:val="0"/>
              <w:marRight w:val="0"/>
              <w:marTop w:val="0"/>
              <w:marBottom w:val="0"/>
              <w:divBdr>
                <w:top w:val="none" w:sz="0" w:space="0" w:color="auto"/>
                <w:left w:val="none" w:sz="0" w:space="0" w:color="auto"/>
                <w:bottom w:val="none" w:sz="0" w:space="0" w:color="auto"/>
                <w:right w:val="none" w:sz="0" w:space="0" w:color="auto"/>
              </w:divBdr>
              <w:divsChild>
                <w:div w:id="1772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3859">
      <w:bodyDiv w:val="1"/>
      <w:marLeft w:val="0"/>
      <w:marRight w:val="0"/>
      <w:marTop w:val="0"/>
      <w:marBottom w:val="0"/>
      <w:divBdr>
        <w:top w:val="none" w:sz="0" w:space="0" w:color="auto"/>
        <w:left w:val="none" w:sz="0" w:space="0" w:color="auto"/>
        <w:bottom w:val="none" w:sz="0" w:space="0" w:color="auto"/>
        <w:right w:val="none" w:sz="0" w:space="0" w:color="auto"/>
      </w:divBdr>
    </w:div>
    <w:div w:id="1363826150">
      <w:bodyDiv w:val="1"/>
      <w:marLeft w:val="0"/>
      <w:marRight w:val="0"/>
      <w:marTop w:val="0"/>
      <w:marBottom w:val="0"/>
      <w:divBdr>
        <w:top w:val="none" w:sz="0" w:space="0" w:color="auto"/>
        <w:left w:val="none" w:sz="0" w:space="0" w:color="auto"/>
        <w:bottom w:val="none" w:sz="0" w:space="0" w:color="auto"/>
        <w:right w:val="none" w:sz="0" w:space="0" w:color="auto"/>
      </w:divBdr>
      <w:divsChild>
        <w:div w:id="1206719104">
          <w:marLeft w:val="0"/>
          <w:marRight w:val="0"/>
          <w:marTop w:val="0"/>
          <w:marBottom w:val="0"/>
          <w:divBdr>
            <w:top w:val="none" w:sz="0" w:space="0" w:color="auto"/>
            <w:left w:val="none" w:sz="0" w:space="0" w:color="auto"/>
            <w:bottom w:val="none" w:sz="0" w:space="0" w:color="auto"/>
            <w:right w:val="none" w:sz="0" w:space="0" w:color="auto"/>
          </w:divBdr>
          <w:divsChild>
            <w:div w:id="2062711218">
              <w:marLeft w:val="0"/>
              <w:marRight w:val="0"/>
              <w:marTop w:val="0"/>
              <w:marBottom w:val="0"/>
              <w:divBdr>
                <w:top w:val="none" w:sz="0" w:space="0" w:color="auto"/>
                <w:left w:val="none" w:sz="0" w:space="0" w:color="auto"/>
                <w:bottom w:val="none" w:sz="0" w:space="0" w:color="auto"/>
                <w:right w:val="none" w:sz="0" w:space="0" w:color="auto"/>
              </w:divBdr>
              <w:divsChild>
                <w:div w:id="15611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7514">
      <w:bodyDiv w:val="1"/>
      <w:marLeft w:val="0"/>
      <w:marRight w:val="0"/>
      <w:marTop w:val="0"/>
      <w:marBottom w:val="0"/>
      <w:divBdr>
        <w:top w:val="none" w:sz="0" w:space="0" w:color="auto"/>
        <w:left w:val="none" w:sz="0" w:space="0" w:color="auto"/>
        <w:bottom w:val="none" w:sz="0" w:space="0" w:color="auto"/>
        <w:right w:val="none" w:sz="0" w:space="0" w:color="auto"/>
      </w:divBdr>
      <w:divsChild>
        <w:div w:id="690183610">
          <w:marLeft w:val="0"/>
          <w:marRight w:val="0"/>
          <w:marTop w:val="0"/>
          <w:marBottom w:val="0"/>
          <w:divBdr>
            <w:top w:val="none" w:sz="0" w:space="0" w:color="auto"/>
            <w:left w:val="none" w:sz="0" w:space="0" w:color="auto"/>
            <w:bottom w:val="none" w:sz="0" w:space="0" w:color="auto"/>
            <w:right w:val="none" w:sz="0" w:space="0" w:color="auto"/>
          </w:divBdr>
          <w:divsChild>
            <w:div w:id="1900940186">
              <w:marLeft w:val="0"/>
              <w:marRight w:val="0"/>
              <w:marTop w:val="0"/>
              <w:marBottom w:val="0"/>
              <w:divBdr>
                <w:top w:val="none" w:sz="0" w:space="0" w:color="auto"/>
                <w:left w:val="none" w:sz="0" w:space="0" w:color="auto"/>
                <w:bottom w:val="none" w:sz="0" w:space="0" w:color="auto"/>
                <w:right w:val="none" w:sz="0" w:space="0" w:color="auto"/>
              </w:divBdr>
              <w:divsChild>
                <w:div w:id="11800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2558">
      <w:bodyDiv w:val="1"/>
      <w:marLeft w:val="0"/>
      <w:marRight w:val="0"/>
      <w:marTop w:val="0"/>
      <w:marBottom w:val="0"/>
      <w:divBdr>
        <w:top w:val="none" w:sz="0" w:space="0" w:color="auto"/>
        <w:left w:val="none" w:sz="0" w:space="0" w:color="auto"/>
        <w:bottom w:val="none" w:sz="0" w:space="0" w:color="auto"/>
        <w:right w:val="none" w:sz="0" w:space="0" w:color="auto"/>
      </w:divBdr>
    </w:div>
    <w:div w:id="1368413307">
      <w:bodyDiv w:val="1"/>
      <w:marLeft w:val="0"/>
      <w:marRight w:val="0"/>
      <w:marTop w:val="0"/>
      <w:marBottom w:val="0"/>
      <w:divBdr>
        <w:top w:val="none" w:sz="0" w:space="0" w:color="auto"/>
        <w:left w:val="none" w:sz="0" w:space="0" w:color="auto"/>
        <w:bottom w:val="none" w:sz="0" w:space="0" w:color="auto"/>
        <w:right w:val="none" w:sz="0" w:space="0" w:color="auto"/>
      </w:divBdr>
    </w:div>
    <w:div w:id="1371802784">
      <w:bodyDiv w:val="1"/>
      <w:marLeft w:val="0"/>
      <w:marRight w:val="0"/>
      <w:marTop w:val="0"/>
      <w:marBottom w:val="0"/>
      <w:divBdr>
        <w:top w:val="none" w:sz="0" w:space="0" w:color="auto"/>
        <w:left w:val="none" w:sz="0" w:space="0" w:color="auto"/>
        <w:bottom w:val="none" w:sz="0" w:space="0" w:color="auto"/>
        <w:right w:val="none" w:sz="0" w:space="0" w:color="auto"/>
      </w:divBdr>
      <w:divsChild>
        <w:div w:id="1963919479">
          <w:marLeft w:val="0"/>
          <w:marRight w:val="0"/>
          <w:marTop w:val="0"/>
          <w:marBottom w:val="0"/>
          <w:divBdr>
            <w:top w:val="none" w:sz="0" w:space="0" w:color="auto"/>
            <w:left w:val="none" w:sz="0" w:space="0" w:color="auto"/>
            <w:bottom w:val="none" w:sz="0" w:space="0" w:color="auto"/>
            <w:right w:val="none" w:sz="0" w:space="0" w:color="auto"/>
          </w:divBdr>
          <w:divsChild>
            <w:div w:id="1643919791">
              <w:marLeft w:val="0"/>
              <w:marRight w:val="0"/>
              <w:marTop w:val="0"/>
              <w:marBottom w:val="0"/>
              <w:divBdr>
                <w:top w:val="none" w:sz="0" w:space="0" w:color="auto"/>
                <w:left w:val="none" w:sz="0" w:space="0" w:color="auto"/>
                <w:bottom w:val="none" w:sz="0" w:space="0" w:color="auto"/>
                <w:right w:val="none" w:sz="0" w:space="0" w:color="auto"/>
              </w:divBdr>
              <w:divsChild>
                <w:div w:id="14130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4877">
      <w:bodyDiv w:val="1"/>
      <w:marLeft w:val="0"/>
      <w:marRight w:val="0"/>
      <w:marTop w:val="0"/>
      <w:marBottom w:val="0"/>
      <w:divBdr>
        <w:top w:val="none" w:sz="0" w:space="0" w:color="auto"/>
        <w:left w:val="none" w:sz="0" w:space="0" w:color="auto"/>
        <w:bottom w:val="none" w:sz="0" w:space="0" w:color="auto"/>
        <w:right w:val="none" w:sz="0" w:space="0" w:color="auto"/>
      </w:divBdr>
      <w:divsChild>
        <w:div w:id="1754202688">
          <w:marLeft w:val="0"/>
          <w:marRight w:val="0"/>
          <w:marTop w:val="0"/>
          <w:marBottom w:val="0"/>
          <w:divBdr>
            <w:top w:val="none" w:sz="0" w:space="0" w:color="auto"/>
            <w:left w:val="none" w:sz="0" w:space="0" w:color="auto"/>
            <w:bottom w:val="none" w:sz="0" w:space="0" w:color="auto"/>
            <w:right w:val="none" w:sz="0" w:space="0" w:color="auto"/>
          </w:divBdr>
          <w:divsChild>
            <w:div w:id="995766798">
              <w:marLeft w:val="0"/>
              <w:marRight w:val="0"/>
              <w:marTop w:val="0"/>
              <w:marBottom w:val="0"/>
              <w:divBdr>
                <w:top w:val="none" w:sz="0" w:space="0" w:color="auto"/>
                <w:left w:val="none" w:sz="0" w:space="0" w:color="auto"/>
                <w:bottom w:val="none" w:sz="0" w:space="0" w:color="auto"/>
                <w:right w:val="none" w:sz="0" w:space="0" w:color="auto"/>
              </w:divBdr>
              <w:divsChild>
                <w:div w:id="1920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1971">
      <w:bodyDiv w:val="1"/>
      <w:marLeft w:val="0"/>
      <w:marRight w:val="0"/>
      <w:marTop w:val="0"/>
      <w:marBottom w:val="0"/>
      <w:divBdr>
        <w:top w:val="none" w:sz="0" w:space="0" w:color="auto"/>
        <w:left w:val="none" w:sz="0" w:space="0" w:color="auto"/>
        <w:bottom w:val="none" w:sz="0" w:space="0" w:color="auto"/>
        <w:right w:val="none" w:sz="0" w:space="0" w:color="auto"/>
      </w:divBdr>
    </w:div>
    <w:div w:id="1380518517">
      <w:bodyDiv w:val="1"/>
      <w:marLeft w:val="0"/>
      <w:marRight w:val="0"/>
      <w:marTop w:val="0"/>
      <w:marBottom w:val="0"/>
      <w:divBdr>
        <w:top w:val="none" w:sz="0" w:space="0" w:color="auto"/>
        <w:left w:val="none" w:sz="0" w:space="0" w:color="auto"/>
        <w:bottom w:val="none" w:sz="0" w:space="0" w:color="auto"/>
        <w:right w:val="none" w:sz="0" w:space="0" w:color="auto"/>
      </w:divBdr>
      <w:divsChild>
        <w:div w:id="227765298">
          <w:marLeft w:val="0"/>
          <w:marRight w:val="0"/>
          <w:marTop w:val="0"/>
          <w:marBottom w:val="0"/>
          <w:divBdr>
            <w:top w:val="none" w:sz="0" w:space="0" w:color="auto"/>
            <w:left w:val="none" w:sz="0" w:space="0" w:color="auto"/>
            <w:bottom w:val="none" w:sz="0" w:space="0" w:color="auto"/>
            <w:right w:val="none" w:sz="0" w:space="0" w:color="auto"/>
          </w:divBdr>
          <w:divsChild>
            <w:div w:id="293486310">
              <w:marLeft w:val="0"/>
              <w:marRight w:val="0"/>
              <w:marTop w:val="0"/>
              <w:marBottom w:val="0"/>
              <w:divBdr>
                <w:top w:val="none" w:sz="0" w:space="0" w:color="auto"/>
                <w:left w:val="none" w:sz="0" w:space="0" w:color="auto"/>
                <w:bottom w:val="none" w:sz="0" w:space="0" w:color="auto"/>
                <w:right w:val="none" w:sz="0" w:space="0" w:color="auto"/>
              </w:divBdr>
              <w:divsChild>
                <w:div w:id="1796827697">
                  <w:marLeft w:val="0"/>
                  <w:marRight w:val="0"/>
                  <w:marTop w:val="0"/>
                  <w:marBottom w:val="0"/>
                  <w:divBdr>
                    <w:top w:val="none" w:sz="0" w:space="0" w:color="auto"/>
                    <w:left w:val="none" w:sz="0" w:space="0" w:color="auto"/>
                    <w:bottom w:val="none" w:sz="0" w:space="0" w:color="auto"/>
                    <w:right w:val="none" w:sz="0" w:space="0" w:color="auto"/>
                  </w:divBdr>
                </w:div>
              </w:divsChild>
            </w:div>
            <w:div w:id="1011643848">
              <w:marLeft w:val="0"/>
              <w:marRight w:val="0"/>
              <w:marTop w:val="0"/>
              <w:marBottom w:val="0"/>
              <w:divBdr>
                <w:top w:val="none" w:sz="0" w:space="0" w:color="auto"/>
                <w:left w:val="none" w:sz="0" w:space="0" w:color="auto"/>
                <w:bottom w:val="none" w:sz="0" w:space="0" w:color="auto"/>
                <w:right w:val="none" w:sz="0" w:space="0" w:color="auto"/>
              </w:divBdr>
              <w:divsChild>
                <w:div w:id="520317998">
                  <w:marLeft w:val="0"/>
                  <w:marRight w:val="0"/>
                  <w:marTop w:val="0"/>
                  <w:marBottom w:val="0"/>
                  <w:divBdr>
                    <w:top w:val="none" w:sz="0" w:space="0" w:color="auto"/>
                    <w:left w:val="none" w:sz="0" w:space="0" w:color="auto"/>
                    <w:bottom w:val="none" w:sz="0" w:space="0" w:color="auto"/>
                    <w:right w:val="none" w:sz="0" w:space="0" w:color="auto"/>
                  </w:divBdr>
                </w:div>
              </w:divsChild>
            </w:div>
            <w:div w:id="54672583">
              <w:marLeft w:val="0"/>
              <w:marRight w:val="0"/>
              <w:marTop w:val="0"/>
              <w:marBottom w:val="0"/>
              <w:divBdr>
                <w:top w:val="none" w:sz="0" w:space="0" w:color="auto"/>
                <w:left w:val="none" w:sz="0" w:space="0" w:color="auto"/>
                <w:bottom w:val="none" w:sz="0" w:space="0" w:color="auto"/>
                <w:right w:val="none" w:sz="0" w:space="0" w:color="auto"/>
              </w:divBdr>
              <w:divsChild>
                <w:div w:id="483663534">
                  <w:marLeft w:val="0"/>
                  <w:marRight w:val="0"/>
                  <w:marTop w:val="0"/>
                  <w:marBottom w:val="0"/>
                  <w:divBdr>
                    <w:top w:val="none" w:sz="0" w:space="0" w:color="auto"/>
                    <w:left w:val="none" w:sz="0" w:space="0" w:color="auto"/>
                    <w:bottom w:val="none" w:sz="0" w:space="0" w:color="auto"/>
                    <w:right w:val="none" w:sz="0" w:space="0" w:color="auto"/>
                  </w:divBdr>
                </w:div>
              </w:divsChild>
            </w:div>
            <w:div w:id="1756852636">
              <w:marLeft w:val="0"/>
              <w:marRight w:val="0"/>
              <w:marTop w:val="0"/>
              <w:marBottom w:val="0"/>
              <w:divBdr>
                <w:top w:val="none" w:sz="0" w:space="0" w:color="auto"/>
                <w:left w:val="none" w:sz="0" w:space="0" w:color="auto"/>
                <w:bottom w:val="none" w:sz="0" w:space="0" w:color="auto"/>
                <w:right w:val="none" w:sz="0" w:space="0" w:color="auto"/>
              </w:divBdr>
              <w:divsChild>
                <w:div w:id="1959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00074">
      <w:bodyDiv w:val="1"/>
      <w:marLeft w:val="0"/>
      <w:marRight w:val="0"/>
      <w:marTop w:val="0"/>
      <w:marBottom w:val="0"/>
      <w:divBdr>
        <w:top w:val="none" w:sz="0" w:space="0" w:color="auto"/>
        <w:left w:val="none" w:sz="0" w:space="0" w:color="auto"/>
        <w:bottom w:val="none" w:sz="0" w:space="0" w:color="auto"/>
        <w:right w:val="none" w:sz="0" w:space="0" w:color="auto"/>
      </w:divBdr>
      <w:divsChild>
        <w:div w:id="480073649">
          <w:marLeft w:val="0"/>
          <w:marRight w:val="0"/>
          <w:marTop w:val="0"/>
          <w:marBottom w:val="0"/>
          <w:divBdr>
            <w:top w:val="none" w:sz="0" w:space="0" w:color="auto"/>
            <w:left w:val="none" w:sz="0" w:space="0" w:color="auto"/>
            <w:bottom w:val="none" w:sz="0" w:space="0" w:color="auto"/>
            <w:right w:val="none" w:sz="0" w:space="0" w:color="auto"/>
          </w:divBdr>
          <w:divsChild>
            <w:div w:id="93326501">
              <w:marLeft w:val="0"/>
              <w:marRight w:val="0"/>
              <w:marTop w:val="0"/>
              <w:marBottom w:val="0"/>
              <w:divBdr>
                <w:top w:val="none" w:sz="0" w:space="0" w:color="auto"/>
                <w:left w:val="none" w:sz="0" w:space="0" w:color="auto"/>
                <w:bottom w:val="none" w:sz="0" w:space="0" w:color="auto"/>
                <w:right w:val="none" w:sz="0" w:space="0" w:color="auto"/>
              </w:divBdr>
              <w:divsChild>
                <w:div w:id="5085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60757">
      <w:bodyDiv w:val="1"/>
      <w:marLeft w:val="0"/>
      <w:marRight w:val="0"/>
      <w:marTop w:val="0"/>
      <w:marBottom w:val="0"/>
      <w:divBdr>
        <w:top w:val="none" w:sz="0" w:space="0" w:color="auto"/>
        <w:left w:val="none" w:sz="0" w:space="0" w:color="auto"/>
        <w:bottom w:val="none" w:sz="0" w:space="0" w:color="auto"/>
        <w:right w:val="none" w:sz="0" w:space="0" w:color="auto"/>
      </w:divBdr>
      <w:divsChild>
        <w:div w:id="1654872219">
          <w:marLeft w:val="0"/>
          <w:marRight w:val="0"/>
          <w:marTop w:val="0"/>
          <w:marBottom w:val="0"/>
          <w:divBdr>
            <w:top w:val="none" w:sz="0" w:space="0" w:color="auto"/>
            <w:left w:val="none" w:sz="0" w:space="0" w:color="auto"/>
            <w:bottom w:val="none" w:sz="0" w:space="0" w:color="auto"/>
            <w:right w:val="none" w:sz="0" w:space="0" w:color="auto"/>
          </w:divBdr>
          <w:divsChild>
            <w:div w:id="1264071472">
              <w:marLeft w:val="0"/>
              <w:marRight w:val="0"/>
              <w:marTop w:val="0"/>
              <w:marBottom w:val="0"/>
              <w:divBdr>
                <w:top w:val="none" w:sz="0" w:space="0" w:color="auto"/>
                <w:left w:val="none" w:sz="0" w:space="0" w:color="auto"/>
                <w:bottom w:val="none" w:sz="0" w:space="0" w:color="auto"/>
                <w:right w:val="none" w:sz="0" w:space="0" w:color="auto"/>
              </w:divBdr>
              <w:divsChild>
                <w:div w:id="17521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54287">
      <w:bodyDiv w:val="1"/>
      <w:marLeft w:val="0"/>
      <w:marRight w:val="0"/>
      <w:marTop w:val="0"/>
      <w:marBottom w:val="0"/>
      <w:divBdr>
        <w:top w:val="none" w:sz="0" w:space="0" w:color="auto"/>
        <w:left w:val="none" w:sz="0" w:space="0" w:color="auto"/>
        <w:bottom w:val="none" w:sz="0" w:space="0" w:color="auto"/>
        <w:right w:val="none" w:sz="0" w:space="0" w:color="auto"/>
      </w:divBdr>
      <w:divsChild>
        <w:div w:id="1180584383">
          <w:marLeft w:val="0"/>
          <w:marRight w:val="0"/>
          <w:marTop w:val="0"/>
          <w:marBottom w:val="0"/>
          <w:divBdr>
            <w:top w:val="none" w:sz="0" w:space="0" w:color="auto"/>
            <w:left w:val="none" w:sz="0" w:space="0" w:color="auto"/>
            <w:bottom w:val="none" w:sz="0" w:space="0" w:color="auto"/>
            <w:right w:val="none" w:sz="0" w:space="0" w:color="auto"/>
          </w:divBdr>
          <w:divsChild>
            <w:div w:id="642201776">
              <w:marLeft w:val="0"/>
              <w:marRight w:val="0"/>
              <w:marTop w:val="0"/>
              <w:marBottom w:val="0"/>
              <w:divBdr>
                <w:top w:val="none" w:sz="0" w:space="0" w:color="auto"/>
                <w:left w:val="none" w:sz="0" w:space="0" w:color="auto"/>
                <w:bottom w:val="none" w:sz="0" w:space="0" w:color="auto"/>
                <w:right w:val="none" w:sz="0" w:space="0" w:color="auto"/>
              </w:divBdr>
              <w:divsChild>
                <w:div w:id="1818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5096">
      <w:bodyDiv w:val="1"/>
      <w:marLeft w:val="0"/>
      <w:marRight w:val="0"/>
      <w:marTop w:val="0"/>
      <w:marBottom w:val="0"/>
      <w:divBdr>
        <w:top w:val="none" w:sz="0" w:space="0" w:color="auto"/>
        <w:left w:val="none" w:sz="0" w:space="0" w:color="auto"/>
        <w:bottom w:val="none" w:sz="0" w:space="0" w:color="auto"/>
        <w:right w:val="none" w:sz="0" w:space="0" w:color="auto"/>
      </w:divBdr>
    </w:div>
    <w:div w:id="1400328344">
      <w:bodyDiv w:val="1"/>
      <w:marLeft w:val="0"/>
      <w:marRight w:val="0"/>
      <w:marTop w:val="0"/>
      <w:marBottom w:val="0"/>
      <w:divBdr>
        <w:top w:val="none" w:sz="0" w:space="0" w:color="auto"/>
        <w:left w:val="none" w:sz="0" w:space="0" w:color="auto"/>
        <w:bottom w:val="none" w:sz="0" w:space="0" w:color="auto"/>
        <w:right w:val="none" w:sz="0" w:space="0" w:color="auto"/>
      </w:divBdr>
    </w:div>
    <w:div w:id="1401251999">
      <w:bodyDiv w:val="1"/>
      <w:marLeft w:val="0"/>
      <w:marRight w:val="0"/>
      <w:marTop w:val="0"/>
      <w:marBottom w:val="0"/>
      <w:divBdr>
        <w:top w:val="none" w:sz="0" w:space="0" w:color="auto"/>
        <w:left w:val="none" w:sz="0" w:space="0" w:color="auto"/>
        <w:bottom w:val="none" w:sz="0" w:space="0" w:color="auto"/>
        <w:right w:val="none" w:sz="0" w:space="0" w:color="auto"/>
      </w:divBdr>
    </w:div>
    <w:div w:id="1401899725">
      <w:bodyDiv w:val="1"/>
      <w:marLeft w:val="0"/>
      <w:marRight w:val="0"/>
      <w:marTop w:val="0"/>
      <w:marBottom w:val="0"/>
      <w:divBdr>
        <w:top w:val="none" w:sz="0" w:space="0" w:color="auto"/>
        <w:left w:val="none" w:sz="0" w:space="0" w:color="auto"/>
        <w:bottom w:val="none" w:sz="0" w:space="0" w:color="auto"/>
        <w:right w:val="none" w:sz="0" w:space="0" w:color="auto"/>
      </w:divBdr>
      <w:divsChild>
        <w:div w:id="335302710">
          <w:marLeft w:val="0"/>
          <w:marRight w:val="0"/>
          <w:marTop w:val="0"/>
          <w:marBottom w:val="0"/>
          <w:divBdr>
            <w:top w:val="none" w:sz="0" w:space="0" w:color="auto"/>
            <w:left w:val="none" w:sz="0" w:space="0" w:color="auto"/>
            <w:bottom w:val="none" w:sz="0" w:space="0" w:color="auto"/>
            <w:right w:val="none" w:sz="0" w:space="0" w:color="auto"/>
          </w:divBdr>
          <w:divsChild>
            <w:div w:id="1369526742">
              <w:marLeft w:val="0"/>
              <w:marRight w:val="0"/>
              <w:marTop w:val="0"/>
              <w:marBottom w:val="0"/>
              <w:divBdr>
                <w:top w:val="none" w:sz="0" w:space="0" w:color="auto"/>
                <w:left w:val="none" w:sz="0" w:space="0" w:color="auto"/>
                <w:bottom w:val="none" w:sz="0" w:space="0" w:color="auto"/>
                <w:right w:val="none" w:sz="0" w:space="0" w:color="auto"/>
              </w:divBdr>
              <w:divsChild>
                <w:div w:id="8732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79005">
      <w:bodyDiv w:val="1"/>
      <w:marLeft w:val="0"/>
      <w:marRight w:val="0"/>
      <w:marTop w:val="0"/>
      <w:marBottom w:val="0"/>
      <w:divBdr>
        <w:top w:val="none" w:sz="0" w:space="0" w:color="auto"/>
        <w:left w:val="none" w:sz="0" w:space="0" w:color="auto"/>
        <w:bottom w:val="none" w:sz="0" w:space="0" w:color="auto"/>
        <w:right w:val="none" w:sz="0" w:space="0" w:color="auto"/>
      </w:divBdr>
    </w:div>
    <w:div w:id="1404374464">
      <w:bodyDiv w:val="1"/>
      <w:marLeft w:val="0"/>
      <w:marRight w:val="0"/>
      <w:marTop w:val="0"/>
      <w:marBottom w:val="0"/>
      <w:divBdr>
        <w:top w:val="none" w:sz="0" w:space="0" w:color="auto"/>
        <w:left w:val="none" w:sz="0" w:space="0" w:color="auto"/>
        <w:bottom w:val="none" w:sz="0" w:space="0" w:color="auto"/>
        <w:right w:val="none" w:sz="0" w:space="0" w:color="auto"/>
      </w:divBdr>
      <w:divsChild>
        <w:div w:id="1967349478">
          <w:marLeft w:val="0"/>
          <w:marRight w:val="0"/>
          <w:marTop w:val="0"/>
          <w:marBottom w:val="0"/>
          <w:divBdr>
            <w:top w:val="none" w:sz="0" w:space="0" w:color="auto"/>
            <w:left w:val="none" w:sz="0" w:space="0" w:color="auto"/>
            <w:bottom w:val="none" w:sz="0" w:space="0" w:color="auto"/>
            <w:right w:val="none" w:sz="0" w:space="0" w:color="auto"/>
          </w:divBdr>
          <w:divsChild>
            <w:div w:id="210730396">
              <w:marLeft w:val="0"/>
              <w:marRight w:val="0"/>
              <w:marTop w:val="0"/>
              <w:marBottom w:val="0"/>
              <w:divBdr>
                <w:top w:val="none" w:sz="0" w:space="0" w:color="auto"/>
                <w:left w:val="none" w:sz="0" w:space="0" w:color="auto"/>
                <w:bottom w:val="none" w:sz="0" w:space="0" w:color="auto"/>
                <w:right w:val="none" w:sz="0" w:space="0" w:color="auto"/>
              </w:divBdr>
              <w:divsChild>
                <w:div w:id="1001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4419">
      <w:bodyDiv w:val="1"/>
      <w:marLeft w:val="0"/>
      <w:marRight w:val="0"/>
      <w:marTop w:val="0"/>
      <w:marBottom w:val="0"/>
      <w:divBdr>
        <w:top w:val="none" w:sz="0" w:space="0" w:color="auto"/>
        <w:left w:val="none" w:sz="0" w:space="0" w:color="auto"/>
        <w:bottom w:val="none" w:sz="0" w:space="0" w:color="auto"/>
        <w:right w:val="none" w:sz="0" w:space="0" w:color="auto"/>
      </w:divBdr>
      <w:divsChild>
        <w:div w:id="617763651">
          <w:marLeft w:val="0"/>
          <w:marRight w:val="0"/>
          <w:marTop w:val="0"/>
          <w:marBottom w:val="0"/>
          <w:divBdr>
            <w:top w:val="none" w:sz="0" w:space="0" w:color="auto"/>
            <w:left w:val="none" w:sz="0" w:space="0" w:color="auto"/>
            <w:bottom w:val="none" w:sz="0" w:space="0" w:color="auto"/>
            <w:right w:val="none" w:sz="0" w:space="0" w:color="auto"/>
          </w:divBdr>
          <w:divsChild>
            <w:div w:id="1320698145">
              <w:marLeft w:val="0"/>
              <w:marRight w:val="0"/>
              <w:marTop w:val="0"/>
              <w:marBottom w:val="0"/>
              <w:divBdr>
                <w:top w:val="none" w:sz="0" w:space="0" w:color="auto"/>
                <w:left w:val="none" w:sz="0" w:space="0" w:color="auto"/>
                <w:bottom w:val="none" w:sz="0" w:space="0" w:color="auto"/>
                <w:right w:val="none" w:sz="0" w:space="0" w:color="auto"/>
              </w:divBdr>
              <w:divsChild>
                <w:div w:id="2383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82885">
      <w:bodyDiv w:val="1"/>
      <w:marLeft w:val="0"/>
      <w:marRight w:val="0"/>
      <w:marTop w:val="0"/>
      <w:marBottom w:val="0"/>
      <w:divBdr>
        <w:top w:val="none" w:sz="0" w:space="0" w:color="auto"/>
        <w:left w:val="none" w:sz="0" w:space="0" w:color="auto"/>
        <w:bottom w:val="none" w:sz="0" w:space="0" w:color="auto"/>
        <w:right w:val="none" w:sz="0" w:space="0" w:color="auto"/>
      </w:divBdr>
    </w:div>
    <w:div w:id="1408839643">
      <w:bodyDiv w:val="1"/>
      <w:marLeft w:val="0"/>
      <w:marRight w:val="0"/>
      <w:marTop w:val="0"/>
      <w:marBottom w:val="0"/>
      <w:divBdr>
        <w:top w:val="none" w:sz="0" w:space="0" w:color="auto"/>
        <w:left w:val="none" w:sz="0" w:space="0" w:color="auto"/>
        <w:bottom w:val="none" w:sz="0" w:space="0" w:color="auto"/>
        <w:right w:val="none" w:sz="0" w:space="0" w:color="auto"/>
      </w:divBdr>
      <w:divsChild>
        <w:div w:id="460808491">
          <w:marLeft w:val="0"/>
          <w:marRight w:val="0"/>
          <w:marTop w:val="0"/>
          <w:marBottom w:val="0"/>
          <w:divBdr>
            <w:top w:val="none" w:sz="0" w:space="0" w:color="auto"/>
            <w:left w:val="none" w:sz="0" w:space="0" w:color="auto"/>
            <w:bottom w:val="none" w:sz="0" w:space="0" w:color="auto"/>
            <w:right w:val="none" w:sz="0" w:space="0" w:color="auto"/>
          </w:divBdr>
          <w:divsChild>
            <w:div w:id="627053840">
              <w:marLeft w:val="0"/>
              <w:marRight w:val="0"/>
              <w:marTop w:val="0"/>
              <w:marBottom w:val="0"/>
              <w:divBdr>
                <w:top w:val="none" w:sz="0" w:space="0" w:color="auto"/>
                <w:left w:val="none" w:sz="0" w:space="0" w:color="auto"/>
                <w:bottom w:val="none" w:sz="0" w:space="0" w:color="auto"/>
                <w:right w:val="none" w:sz="0" w:space="0" w:color="auto"/>
              </w:divBdr>
              <w:divsChild>
                <w:div w:id="16880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5712">
      <w:bodyDiv w:val="1"/>
      <w:marLeft w:val="0"/>
      <w:marRight w:val="0"/>
      <w:marTop w:val="0"/>
      <w:marBottom w:val="0"/>
      <w:divBdr>
        <w:top w:val="none" w:sz="0" w:space="0" w:color="auto"/>
        <w:left w:val="none" w:sz="0" w:space="0" w:color="auto"/>
        <w:bottom w:val="none" w:sz="0" w:space="0" w:color="auto"/>
        <w:right w:val="none" w:sz="0" w:space="0" w:color="auto"/>
      </w:divBdr>
      <w:divsChild>
        <w:div w:id="814221705">
          <w:marLeft w:val="0"/>
          <w:marRight w:val="0"/>
          <w:marTop w:val="0"/>
          <w:marBottom w:val="0"/>
          <w:divBdr>
            <w:top w:val="none" w:sz="0" w:space="0" w:color="auto"/>
            <w:left w:val="none" w:sz="0" w:space="0" w:color="auto"/>
            <w:bottom w:val="none" w:sz="0" w:space="0" w:color="auto"/>
            <w:right w:val="none" w:sz="0" w:space="0" w:color="auto"/>
          </w:divBdr>
          <w:divsChild>
            <w:div w:id="1914702643">
              <w:marLeft w:val="0"/>
              <w:marRight w:val="0"/>
              <w:marTop w:val="0"/>
              <w:marBottom w:val="0"/>
              <w:divBdr>
                <w:top w:val="none" w:sz="0" w:space="0" w:color="auto"/>
                <w:left w:val="none" w:sz="0" w:space="0" w:color="auto"/>
                <w:bottom w:val="none" w:sz="0" w:space="0" w:color="auto"/>
                <w:right w:val="none" w:sz="0" w:space="0" w:color="auto"/>
              </w:divBdr>
              <w:divsChild>
                <w:div w:id="14361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8908">
      <w:bodyDiv w:val="1"/>
      <w:marLeft w:val="0"/>
      <w:marRight w:val="0"/>
      <w:marTop w:val="0"/>
      <w:marBottom w:val="0"/>
      <w:divBdr>
        <w:top w:val="none" w:sz="0" w:space="0" w:color="auto"/>
        <w:left w:val="none" w:sz="0" w:space="0" w:color="auto"/>
        <w:bottom w:val="none" w:sz="0" w:space="0" w:color="auto"/>
        <w:right w:val="none" w:sz="0" w:space="0" w:color="auto"/>
      </w:divBdr>
      <w:divsChild>
        <w:div w:id="1596552880">
          <w:marLeft w:val="0"/>
          <w:marRight w:val="0"/>
          <w:marTop w:val="0"/>
          <w:marBottom w:val="0"/>
          <w:divBdr>
            <w:top w:val="none" w:sz="0" w:space="0" w:color="auto"/>
            <w:left w:val="none" w:sz="0" w:space="0" w:color="auto"/>
            <w:bottom w:val="none" w:sz="0" w:space="0" w:color="auto"/>
            <w:right w:val="none" w:sz="0" w:space="0" w:color="auto"/>
          </w:divBdr>
          <w:divsChild>
            <w:div w:id="1332562114">
              <w:marLeft w:val="0"/>
              <w:marRight w:val="0"/>
              <w:marTop w:val="0"/>
              <w:marBottom w:val="0"/>
              <w:divBdr>
                <w:top w:val="none" w:sz="0" w:space="0" w:color="auto"/>
                <w:left w:val="none" w:sz="0" w:space="0" w:color="auto"/>
                <w:bottom w:val="none" w:sz="0" w:space="0" w:color="auto"/>
                <w:right w:val="none" w:sz="0" w:space="0" w:color="auto"/>
              </w:divBdr>
              <w:divsChild>
                <w:div w:id="2111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3894">
          <w:marLeft w:val="0"/>
          <w:marRight w:val="0"/>
          <w:marTop w:val="0"/>
          <w:marBottom w:val="0"/>
          <w:divBdr>
            <w:top w:val="none" w:sz="0" w:space="0" w:color="auto"/>
            <w:left w:val="none" w:sz="0" w:space="0" w:color="auto"/>
            <w:bottom w:val="none" w:sz="0" w:space="0" w:color="auto"/>
            <w:right w:val="none" w:sz="0" w:space="0" w:color="auto"/>
          </w:divBdr>
          <w:divsChild>
            <w:div w:id="703797337">
              <w:marLeft w:val="0"/>
              <w:marRight w:val="0"/>
              <w:marTop w:val="0"/>
              <w:marBottom w:val="0"/>
              <w:divBdr>
                <w:top w:val="none" w:sz="0" w:space="0" w:color="auto"/>
                <w:left w:val="none" w:sz="0" w:space="0" w:color="auto"/>
                <w:bottom w:val="none" w:sz="0" w:space="0" w:color="auto"/>
                <w:right w:val="none" w:sz="0" w:space="0" w:color="auto"/>
              </w:divBdr>
              <w:divsChild>
                <w:div w:id="16412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6849">
      <w:bodyDiv w:val="1"/>
      <w:marLeft w:val="0"/>
      <w:marRight w:val="0"/>
      <w:marTop w:val="0"/>
      <w:marBottom w:val="0"/>
      <w:divBdr>
        <w:top w:val="none" w:sz="0" w:space="0" w:color="auto"/>
        <w:left w:val="none" w:sz="0" w:space="0" w:color="auto"/>
        <w:bottom w:val="none" w:sz="0" w:space="0" w:color="auto"/>
        <w:right w:val="none" w:sz="0" w:space="0" w:color="auto"/>
      </w:divBdr>
      <w:divsChild>
        <w:div w:id="2558095">
          <w:marLeft w:val="0"/>
          <w:marRight w:val="0"/>
          <w:marTop w:val="0"/>
          <w:marBottom w:val="0"/>
          <w:divBdr>
            <w:top w:val="none" w:sz="0" w:space="0" w:color="auto"/>
            <w:left w:val="none" w:sz="0" w:space="0" w:color="auto"/>
            <w:bottom w:val="none" w:sz="0" w:space="0" w:color="auto"/>
            <w:right w:val="none" w:sz="0" w:space="0" w:color="auto"/>
          </w:divBdr>
          <w:divsChild>
            <w:div w:id="1491019148">
              <w:marLeft w:val="0"/>
              <w:marRight w:val="0"/>
              <w:marTop w:val="0"/>
              <w:marBottom w:val="0"/>
              <w:divBdr>
                <w:top w:val="none" w:sz="0" w:space="0" w:color="auto"/>
                <w:left w:val="none" w:sz="0" w:space="0" w:color="auto"/>
                <w:bottom w:val="none" w:sz="0" w:space="0" w:color="auto"/>
                <w:right w:val="none" w:sz="0" w:space="0" w:color="auto"/>
              </w:divBdr>
              <w:divsChild>
                <w:div w:id="15932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41190">
      <w:bodyDiv w:val="1"/>
      <w:marLeft w:val="0"/>
      <w:marRight w:val="0"/>
      <w:marTop w:val="0"/>
      <w:marBottom w:val="0"/>
      <w:divBdr>
        <w:top w:val="none" w:sz="0" w:space="0" w:color="auto"/>
        <w:left w:val="none" w:sz="0" w:space="0" w:color="auto"/>
        <w:bottom w:val="none" w:sz="0" w:space="0" w:color="auto"/>
        <w:right w:val="none" w:sz="0" w:space="0" w:color="auto"/>
      </w:divBdr>
      <w:divsChild>
        <w:div w:id="790707316">
          <w:marLeft w:val="0"/>
          <w:marRight w:val="0"/>
          <w:marTop w:val="0"/>
          <w:marBottom w:val="0"/>
          <w:divBdr>
            <w:top w:val="none" w:sz="0" w:space="0" w:color="auto"/>
            <w:left w:val="none" w:sz="0" w:space="0" w:color="auto"/>
            <w:bottom w:val="none" w:sz="0" w:space="0" w:color="auto"/>
            <w:right w:val="none" w:sz="0" w:space="0" w:color="auto"/>
          </w:divBdr>
          <w:divsChild>
            <w:div w:id="1889992942">
              <w:marLeft w:val="0"/>
              <w:marRight w:val="0"/>
              <w:marTop w:val="0"/>
              <w:marBottom w:val="0"/>
              <w:divBdr>
                <w:top w:val="none" w:sz="0" w:space="0" w:color="auto"/>
                <w:left w:val="none" w:sz="0" w:space="0" w:color="auto"/>
                <w:bottom w:val="none" w:sz="0" w:space="0" w:color="auto"/>
                <w:right w:val="none" w:sz="0" w:space="0" w:color="auto"/>
              </w:divBdr>
              <w:divsChild>
                <w:div w:id="6421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20370">
      <w:bodyDiv w:val="1"/>
      <w:marLeft w:val="0"/>
      <w:marRight w:val="0"/>
      <w:marTop w:val="0"/>
      <w:marBottom w:val="0"/>
      <w:divBdr>
        <w:top w:val="none" w:sz="0" w:space="0" w:color="auto"/>
        <w:left w:val="none" w:sz="0" w:space="0" w:color="auto"/>
        <w:bottom w:val="none" w:sz="0" w:space="0" w:color="auto"/>
        <w:right w:val="none" w:sz="0" w:space="0" w:color="auto"/>
      </w:divBdr>
      <w:divsChild>
        <w:div w:id="581720546">
          <w:marLeft w:val="0"/>
          <w:marRight w:val="0"/>
          <w:marTop w:val="0"/>
          <w:marBottom w:val="0"/>
          <w:divBdr>
            <w:top w:val="none" w:sz="0" w:space="0" w:color="auto"/>
            <w:left w:val="none" w:sz="0" w:space="0" w:color="auto"/>
            <w:bottom w:val="none" w:sz="0" w:space="0" w:color="auto"/>
            <w:right w:val="none" w:sz="0" w:space="0" w:color="auto"/>
          </w:divBdr>
          <w:divsChild>
            <w:div w:id="1348871338">
              <w:marLeft w:val="0"/>
              <w:marRight w:val="0"/>
              <w:marTop w:val="0"/>
              <w:marBottom w:val="0"/>
              <w:divBdr>
                <w:top w:val="none" w:sz="0" w:space="0" w:color="auto"/>
                <w:left w:val="none" w:sz="0" w:space="0" w:color="auto"/>
                <w:bottom w:val="none" w:sz="0" w:space="0" w:color="auto"/>
                <w:right w:val="none" w:sz="0" w:space="0" w:color="auto"/>
              </w:divBdr>
              <w:divsChild>
                <w:div w:id="1747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5059">
      <w:bodyDiv w:val="1"/>
      <w:marLeft w:val="0"/>
      <w:marRight w:val="0"/>
      <w:marTop w:val="0"/>
      <w:marBottom w:val="0"/>
      <w:divBdr>
        <w:top w:val="none" w:sz="0" w:space="0" w:color="auto"/>
        <w:left w:val="none" w:sz="0" w:space="0" w:color="auto"/>
        <w:bottom w:val="none" w:sz="0" w:space="0" w:color="auto"/>
        <w:right w:val="none" w:sz="0" w:space="0" w:color="auto"/>
      </w:divBdr>
      <w:divsChild>
        <w:div w:id="515970865">
          <w:marLeft w:val="0"/>
          <w:marRight w:val="0"/>
          <w:marTop w:val="0"/>
          <w:marBottom w:val="0"/>
          <w:divBdr>
            <w:top w:val="none" w:sz="0" w:space="0" w:color="auto"/>
            <w:left w:val="none" w:sz="0" w:space="0" w:color="auto"/>
            <w:bottom w:val="none" w:sz="0" w:space="0" w:color="auto"/>
            <w:right w:val="none" w:sz="0" w:space="0" w:color="auto"/>
          </w:divBdr>
          <w:divsChild>
            <w:div w:id="1503817069">
              <w:marLeft w:val="0"/>
              <w:marRight w:val="0"/>
              <w:marTop w:val="0"/>
              <w:marBottom w:val="0"/>
              <w:divBdr>
                <w:top w:val="none" w:sz="0" w:space="0" w:color="auto"/>
                <w:left w:val="none" w:sz="0" w:space="0" w:color="auto"/>
                <w:bottom w:val="none" w:sz="0" w:space="0" w:color="auto"/>
                <w:right w:val="none" w:sz="0" w:space="0" w:color="auto"/>
              </w:divBdr>
              <w:divsChild>
                <w:div w:id="7707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00451">
      <w:bodyDiv w:val="1"/>
      <w:marLeft w:val="0"/>
      <w:marRight w:val="0"/>
      <w:marTop w:val="0"/>
      <w:marBottom w:val="0"/>
      <w:divBdr>
        <w:top w:val="none" w:sz="0" w:space="0" w:color="auto"/>
        <w:left w:val="none" w:sz="0" w:space="0" w:color="auto"/>
        <w:bottom w:val="none" w:sz="0" w:space="0" w:color="auto"/>
        <w:right w:val="none" w:sz="0" w:space="0" w:color="auto"/>
      </w:divBdr>
      <w:divsChild>
        <w:div w:id="1455490202">
          <w:marLeft w:val="0"/>
          <w:marRight w:val="0"/>
          <w:marTop w:val="0"/>
          <w:marBottom w:val="0"/>
          <w:divBdr>
            <w:top w:val="none" w:sz="0" w:space="0" w:color="auto"/>
            <w:left w:val="none" w:sz="0" w:space="0" w:color="auto"/>
            <w:bottom w:val="none" w:sz="0" w:space="0" w:color="auto"/>
            <w:right w:val="none" w:sz="0" w:space="0" w:color="auto"/>
          </w:divBdr>
          <w:divsChild>
            <w:div w:id="1779328140">
              <w:marLeft w:val="0"/>
              <w:marRight w:val="0"/>
              <w:marTop w:val="0"/>
              <w:marBottom w:val="0"/>
              <w:divBdr>
                <w:top w:val="none" w:sz="0" w:space="0" w:color="auto"/>
                <w:left w:val="none" w:sz="0" w:space="0" w:color="auto"/>
                <w:bottom w:val="none" w:sz="0" w:space="0" w:color="auto"/>
                <w:right w:val="none" w:sz="0" w:space="0" w:color="auto"/>
              </w:divBdr>
              <w:divsChild>
                <w:div w:id="638606121">
                  <w:marLeft w:val="0"/>
                  <w:marRight w:val="0"/>
                  <w:marTop w:val="0"/>
                  <w:marBottom w:val="0"/>
                  <w:divBdr>
                    <w:top w:val="none" w:sz="0" w:space="0" w:color="auto"/>
                    <w:left w:val="none" w:sz="0" w:space="0" w:color="auto"/>
                    <w:bottom w:val="none" w:sz="0" w:space="0" w:color="auto"/>
                    <w:right w:val="none" w:sz="0" w:space="0" w:color="auto"/>
                  </w:divBdr>
                </w:div>
              </w:divsChild>
            </w:div>
            <w:div w:id="1562056124">
              <w:marLeft w:val="0"/>
              <w:marRight w:val="0"/>
              <w:marTop w:val="0"/>
              <w:marBottom w:val="0"/>
              <w:divBdr>
                <w:top w:val="none" w:sz="0" w:space="0" w:color="auto"/>
                <w:left w:val="none" w:sz="0" w:space="0" w:color="auto"/>
                <w:bottom w:val="none" w:sz="0" w:space="0" w:color="auto"/>
                <w:right w:val="none" w:sz="0" w:space="0" w:color="auto"/>
              </w:divBdr>
              <w:divsChild>
                <w:div w:id="17719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7504">
          <w:marLeft w:val="0"/>
          <w:marRight w:val="0"/>
          <w:marTop w:val="0"/>
          <w:marBottom w:val="0"/>
          <w:divBdr>
            <w:top w:val="none" w:sz="0" w:space="0" w:color="auto"/>
            <w:left w:val="none" w:sz="0" w:space="0" w:color="auto"/>
            <w:bottom w:val="none" w:sz="0" w:space="0" w:color="auto"/>
            <w:right w:val="none" w:sz="0" w:space="0" w:color="auto"/>
          </w:divBdr>
          <w:divsChild>
            <w:div w:id="707489268">
              <w:marLeft w:val="0"/>
              <w:marRight w:val="0"/>
              <w:marTop w:val="0"/>
              <w:marBottom w:val="0"/>
              <w:divBdr>
                <w:top w:val="none" w:sz="0" w:space="0" w:color="auto"/>
                <w:left w:val="none" w:sz="0" w:space="0" w:color="auto"/>
                <w:bottom w:val="none" w:sz="0" w:space="0" w:color="auto"/>
                <w:right w:val="none" w:sz="0" w:space="0" w:color="auto"/>
              </w:divBdr>
              <w:divsChild>
                <w:div w:id="4369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2376">
      <w:bodyDiv w:val="1"/>
      <w:marLeft w:val="0"/>
      <w:marRight w:val="0"/>
      <w:marTop w:val="0"/>
      <w:marBottom w:val="0"/>
      <w:divBdr>
        <w:top w:val="none" w:sz="0" w:space="0" w:color="auto"/>
        <w:left w:val="none" w:sz="0" w:space="0" w:color="auto"/>
        <w:bottom w:val="none" w:sz="0" w:space="0" w:color="auto"/>
        <w:right w:val="none" w:sz="0" w:space="0" w:color="auto"/>
      </w:divBdr>
      <w:divsChild>
        <w:div w:id="115682773">
          <w:marLeft w:val="0"/>
          <w:marRight w:val="0"/>
          <w:marTop w:val="0"/>
          <w:marBottom w:val="0"/>
          <w:divBdr>
            <w:top w:val="none" w:sz="0" w:space="0" w:color="auto"/>
            <w:left w:val="none" w:sz="0" w:space="0" w:color="auto"/>
            <w:bottom w:val="none" w:sz="0" w:space="0" w:color="auto"/>
            <w:right w:val="none" w:sz="0" w:space="0" w:color="auto"/>
          </w:divBdr>
          <w:divsChild>
            <w:div w:id="1629703934">
              <w:marLeft w:val="0"/>
              <w:marRight w:val="0"/>
              <w:marTop w:val="0"/>
              <w:marBottom w:val="0"/>
              <w:divBdr>
                <w:top w:val="none" w:sz="0" w:space="0" w:color="auto"/>
                <w:left w:val="none" w:sz="0" w:space="0" w:color="auto"/>
                <w:bottom w:val="none" w:sz="0" w:space="0" w:color="auto"/>
                <w:right w:val="none" w:sz="0" w:space="0" w:color="auto"/>
              </w:divBdr>
              <w:divsChild>
                <w:div w:id="840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97419">
      <w:bodyDiv w:val="1"/>
      <w:marLeft w:val="0"/>
      <w:marRight w:val="0"/>
      <w:marTop w:val="0"/>
      <w:marBottom w:val="0"/>
      <w:divBdr>
        <w:top w:val="none" w:sz="0" w:space="0" w:color="auto"/>
        <w:left w:val="none" w:sz="0" w:space="0" w:color="auto"/>
        <w:bottom w:val="none" w:sz="0" w:space="0" w:color="auto"/>
        <w:right w:val="none" w:sz="0" w:space="0" w:color="auto"/>
      </w:divBdr>
      <w:divsChild>
        <w:div w:id="603414810">
          <w:marLeft w:val="0"/>
          <w:marRight w:val="0"/>
          <w:marTop w:val="0"/>
          <w:marBottom w:val="0"/>
          <w:divBdr>
            <w:top w:val="none" w:sz="0" w:space="0" w:color="auto"/>
            <w:left w:val="none" w:sz="0" w:space="0" w:color="auto"/>
            <w:bottom w:val="none" w:sz="0" w:space="0" w:color="auto"/>
            <w:right w:val="none" w:sz="0" w:space="0" w:color="auto"/>
          </w:divBdr>
          <w:divsChild>
            <w:div w:id="283855468">
              <w:marLeft w:val="0"/>
              <w:marRight w:val="0"/>
              <w:marTop w:val="0"/>
              <w:marBottom w:val="0"/>
              <w:divBdr>
                <w:top w:val="none" w:sz="0" w:space="0" w:color="auto"/>
                <w:left w:val="none" w:sz="0" w:space="0" w:color="auto"/>
                <w:bottom w:val="none" w:sz="0" w:space="0" w:color="auto"/>
                <w:right w:val="none" w:sz="0" w:space="0" w:color="auto"/>
              </w:divBdr>
              <w:divsChild>
                <w:div w:id="11262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6834">
      <w:bodyDiv w:val="1"/>
      <w:marLeft w:val="0"/>
      <w:marRight w:val="0"/>
      <w:marTop w:val="0"/>
      <w:marBottom w:val="0"/>
      <w:divBdr>
        <w:top w:val="none" w:sz="0" w:space="0" w:color="auto"/>
        <w:left w:val="none" w:sz="0" w:space="0" w:color="auto"/>
        <w:bottom w:val="none" w:sz="0" w:space="0" w:color="auto"/>
        <w:right w:val="none" w:sz="0" w:space="0" w:color="auto"/>
      </w:divBdr>
      <w:divsChild>
        <w:div w:id="855850405">
          <w:marLeft w:val="360"/>
          <w:marRight w:val="0"/>
          <w:marTop w:val="86"/>
          <w:marBottom w:val="0"/>
          <w:divBdr>
            <w:top w:val="none" w:sz="0" w:space="0" w:color="auto"/>
            <w:left w:val="none" w:sz="0" w:space="0" w:color="auto"/>
            <w:bottom w:val="none" w:sz="0" w:space="0" w:color="auto"/>
            <w:right w:val="none" w:sz="0" w:space="0" w:color="auto"/>
          </w:divBdr>
        </w:div>
        <w:div w:id="919867320">
          <w:marLeft w:val="360"/>
          <w:marRight w:val="0"/>
          <w:marTop w:val="86"/>
          <w:marBottom w:val="0"/>
          <w:divBdr>
            <w:top w:val="none" w:sz="0" w:space="0" w:color="auto"/>
            <w:left w:val="none" w:sz="0" w:space="0" w:color="auto"/>
            <w:bottom w:val="none" w:sz="0" w:space="0" w:color="auto"/>
            <w:right w:val="none" w:sz="0" w:space="0" w:color="auto"/>
          </w:divBdr>
        </w:div>
        <w:div w:id="1060058488">
          <w:marLeft w:val="360"/>
          <w:marRight w:val="0"/>
          <w:marTop w:val="86"/>
          <w:marBottom w:val="0"/>
          <w:divBdr>
            <w:top w:val="none" w:sz="0" w:space="0" w:color="auto"/>
            <w:left w:val="none" w:sz="0" w:space="0" w:color="auto"/>
            <w:bottom w:val="none" w:sz="0" w:space="0" w:color="auto"/>
            <w:right w:val="none" w:sz="0" w:space="0" w:color="auto"/>
          </w:divBdr>
        </w:div>
      </w:divsChild>
    </w:div>
    <w:div w:id="1422992249">
      <w:bodyDiv w:val="1"/>
      <w:marLeft w:val="0"/>
      <w:marRight w:val="0"/>
      <w:marTop w:val="0"/>
      <w:marBottom w:val="0"/>
      <w:divBdr>
        <w:top w:val="none" w:sz="0" w:space="0" w:color="auto"/>
        <w:left w:val="none" w:sz="0" w:space="0" w:color="auto"/>
        <w:bottom w:val="none" w:sz="0" w:space="0" w:color="auto"/>
        <w:right w:val="none" w:sz="0" w:space="0" w:color="auto"/>
      </w:divBdr>
    </w:div>
    <w:div w:id="1423994657">
      <w:bodyDiv w:val="1"/>
      <w:marLeft w:val="0"/>
      <w:marRight w:val="0"/>
      <w:marTop w:val="0"/>
      <w:marBottom w:val="0"/>
      <w:divBdr>
        <w:top w:val="none" w:sz="0" w:space="0" w:color="auto"/>
        <w:left w:val="none" w:sz="0" w:space="0" w:color="auto"/>
        <w:bottom w:val="none" w:sz="0" w:space="0" w:color="auto"/>
        <w:right w:val="none" w:sz="0" w:space="0" w:color="auto"/>
      </w:divBdr>
    </w:div>
    <w:div w:id="1425490919">
      <w:bodyDiv w:val="1"/>
      <w:marLeft w:val="0"/>
      <w:marRight w:val="0"/>
      <w:marTop w:val="0"/>
      <w:marBottom w:val="0"/>
      <w:divBdr>
        <w:top w:val="none" w:sz="0" w:space="0" w:color="auto"/>
        <w:left w:val="none" w:sz="0" w:space="0" w:color="auto"/>
        <w:bottom w:val="none" w:sz="0" w:space="0" w:color="auto"/>
        <w:right w:val="none" w:sz="0" w:space="0" w:color="auto"/>
      </w:divBdr>
      <w:divsChild>
        <w:div w:id="30157906">
          <w:marLeft w:val="187"/>
          <w:marRight w:val="0"/>
          <w:marTop w:val="240"/>
          <w:marBottom w:val="120"/>
          <w:divBdr>
            <w:top w:val="none" w:sz="0" w:space="0" w:color="auto"/>
            <w:left w:val="none" w:sz="0" w:space="0" w:color="auto"/>
            <w:bottom w:val="none" w:sz="0" w:space="0" w:color="auto"/>
            <w:right w:val="none" w:sz="0" w:space="0" w:color="auto"/>
          </w:divBdr>
        </w:div>
        <w:div w:id="1084297406">
          <w:marLeft w:val="187"/>
          <w:marRight w:val="0"/>
          <w:marTop w:val="240"/>
          <w:marBottom w:val="120"/>
          <w:divBdr>
            <w:top w:val="none" w:sz="0" w:space="0" w:color="auto"/>
            <w:left w:val="none" w:sz="0" w:space="0" w:color="auto"/>
            <w:bottom w:val="none" w:sz="0" w:space="0" w:color="auto"/>
            <w:right w:val="none" w:sz="0" w:space="0" w:color="auto"/>
          </w:divBdr>
        </w:div>
        <w:div w:id="1698698820">
          <w:marLeft w:val="187"/>
          <w:marRight w:val="0"/>
          <w:marTop w:val="240"/>
          <w:marBottom w:val="120"/>
          <w:divBdr>
            <w:top w:val="none" w:sz="0" w:space="0" w:color="auto"/>
            <w:left w:val="none" w:sz="0" w:space="0" w:color="auto"/>
            <w:bottom w:val="none" w:sz="0" w:space="0" w:color="auto"/>
            <w:right w:val="none" w:sz="0" w:space="0" w:color="auto"/>
          </w:divBdr>
        </w:div>
        <w:div w:id="1410342759">
          <w:marLeft w:val="187"/>
          <w:marRight w:val="0"/>
          <w:marTop w:val="240"/>
          <w:marBottom w:val="120"/>
          <w:divBdr>
            <w:top w:val="none" w:sz="0" w:space="0" w:color="auto"/>
            <w:left w:val="none" w:sz="0" w:space="0" w:color="auto"/>
            <w:bottom w:val="none" w:sz="0" w:space="0" w:color="auto"/>
            <w:right w:val="none" w:sz="0" w:space="0" w:color="auto"/>
          </w:divBdr>
        </w:div>
      </w:divsChild>
    </w:div>
    <w:div w:id="1426338536">
      <w:bodyDiv w:val="1"/>
      <w:marLeft w:val="0"/>
      <w:marRight w:val="0"/>
      <w:marTop w:val="0"/>
      <w:marBottom w:val="0"/>
      <w:divBdr>
        <w:top w:val="none" w:sz="0" w:space="0" w:color="auto"/>
        <w:left w:val="none" w:sz="0" w:space="0" w:color="auto"/>
        <w:bottom w:val="none" w:sz="0" w:space="0" w:color="auto"/>
        <w:right w:val="none" w:sz="0" w:space="0" w:color="auto"/>
      </w:divBdr>
    </w:div>
    <w:div w:id="1427967814">
      <w:bodyDiv w:val="1"/>
      <w:marLeft w:val="0"/>
      <w:marRight w:val="0"/>
      <w:marTop w:val="0"/>
      <w:marBottom w:val="0"/>
      <w:divBdr>
        <w:top w:val="none" w:sz="0" w:space="0" w:color="auto"/>
        <w:left w:val="none" w:sz="0" w:space="0" w:color="auto"/>
        <w:bottom w:val="none" w:sz="0" w:space="0" w:color="auto"/>
        <w:right w:val="none" w:sz="0" w:space="0" w:color="auto"/>
      </w:divBdr>
      <w:divsChild>
        <w:div w:id="1456287759">
          <w:marLeft w:val="0"/>
          <w:marRight w:val="0"/>
          <w:marTop w:val="0"/>
          <w:marBottom w:val="0"/>
          <w:divBdr>
            <w:top w:val="none" w:sz="0" w:space="0" w:color="auto"/>
            <w:left w:val="none" w:sz="0" w:space="0" w:color="auto"/>
            <w:bottom w:val="none" w:sz="0" w:space="0" w:color="auto"/>
            <w:right w:val="none" w:sz="0" w:space="0" w:color="auto"/>
          </w:divBdr>
          <w:divsChild>
            <w:div w:id="663317424">
              <w:marLeft w:val="0"/>
              <w:marRight w:val="0"/>
              <w:marTop w:val="0"/>
              <w:marBottom w:val="0"/>
              <w:divBdr>
                <w:top w:val="none" w:sz="0" w:space="0" w:color="auto"/>
                <w:left w:val="none" w:sz="0" w:space="0" w:color="auto"/>
                <w:bottom w:val="none" w:sz="0" w:space="0" w:color="auto"/>
                <w:right w:val="none" w:sz="0" w:space="0" w:color="auto"/>
              </w:divBdr>
              <w:divsChild>
                <w:div w:id="14422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9858">
      <w:bodyDiv w:val="1"/>
      <w:marLeft w:val="0"/>
      <w:marRight w:val="0"/>
      <w:marTop w:val="0"/>
      <w:marBottom w:val="0"/>
      <w:divBdr>
        <w:top w:val="none" w:sz="0" w:space="0" w:color="auto"/>
        <w:left w:val="none" w:sz="0" w:space="0" w:color="auto"/>
        <w:bottom w:val="none" w:sz="0" w:space="0" w:color="auto"/>
        <w:right w:val="none" w:sz="0" w:space="0" w:color="auto"/>
      </w:divBdr>
      <w:divsChild>
        <w:div w:id="1361932702">
          <w:marLeft w:val="0"/>
          <w:marRight w:val="0"/>
          <w:marTop w:val="0"/>
          <w:marBottom w:val="0"/>
          <w:divBdr>
            <w:top w:val="none" w:sz="0" w:space="0" w:color="auto"/>
            <w:left w:val="none" w:sz="0" w:space="0" w:color="auto"/>
            <w:bottom w:val="none" w:sz="0" w:space="0" w:color="auto"/>
            <w:right w:val="none" w:sz="0" w:space="0" w:color="auto"/>
          </w:divBdr>
          <w:divsChild>
            <w:div w:id="651298788">
              <w:marLeft w:val="0"/>
              <w:marRight w:val="0"/>
              <w:marTop w:val="0"/>
              <w:marBottom w:val="0"/>
              <w:divBdr>
                <w:top w:val="none" w:sz="0" w:space="0" w:color="auto"/>
                <w:left w:val="none" w:sz="0" w:space="0" w:color="auto"/>
                <w:bottom w:val="none" w:sz="0" w:space="0" w:color="auto"/>
                <w:right w:val="none" w:sz="0" w:space="0" w:color="auto"/>
              </w:divBdr>
              <w:divsChild>
                <w:div w:id="3870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6752">
      <w:bodyDiv w:val="1"/>
      <w:marLeft w:val="0"/>
      <w:marRight w:val="0"/>
      <w:marTop w:val="0"/>
      <w:marBottom w:val="0"/>
      <w:divBdr>
        <w:top w:val="none" w:sz="0" w:space="0" w:color="auto"/>
        <w:left w:val="none" w:sz="0" w:space="0" w:color="auto"/>
        <w:bottom w:val="none" w:sz="0" w:space="0" w:color="auto"/>
        <w:right w:val="none" w:sz="0" w:space="0" w:color="auto"/>
      </w:divBdr>
      <w:divsChild>
        <w:div w:id="1665355043">
          <w:marLeft w:val="0"/>
          <w:marRight w:val="0"/>
          <w:marTop w:val="0"/>
          <w:marBottom w:val="0"/>
          <w:divBdr>
            <w:top w:val="none" w:sz="0" w:space="0" w:color="auto"/>
            <w:left w:val="none" w:sz="0" w:space="0" w:color="auto"/>
            <w:bottom w:val="none" w:sz="0" w:space="0" w:color="auto"/>
            <w:right w:val="none" w:sz="0" w:space="0" w:color="auto"/>
          </w:divBdr>
          <w:divsChild>
            <w:div w:id="1150439249">
              <w:marLeft w:val="0"/>
              <w:marRight w:val="0"/>
              <w:marTop w:val="0"/>
              <w:marBottom w:val="0"/>
              <w:divBdr>
                <w:top w:val="none" w:sz="0" w:space="0" w:color="auto"/>
                <w:left w:val="none" w:sz="0" w:space="0" w:color="auto"/>
                <w:bottom w:val="none" w:sz="0" w:space="0" w:color="auto"/>
                <w:right w:val="none" w:sz="0" w:space="0" w:color="auto"/>
              </w:divBdr>
              <w:divsChild>
                <w:div w:id="585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5144">
      <w:bodyDiv w:val="1"/>
      <w:marLeft w:val="0"/>
      <w:marRight w:val="0"/>
      <w:marTop w:val="0"/>
      <w:marBottom w:val="0"/>
      <w:divBdr>
        <w:top w:val="none" w:sz="0" w:space="0" w:color="auto"/>
        <w:left w:val="none" w:sz="0" w:space="0" w:color="auto"/>
        <w:bottom w:val="none" w:sz="0" w:space="0" w:color="auto"/>
        <w:right w:val="none" w:sz="0" w:space="0" w:color="auto"/>
      </w:divBdr>
    </w:div>
    <w:div w:id="1440105345">
      <w:bodyDiv w:val="1"/>
      <w:marLeft w:val="0"/>
      <w:marRight w:val="0"/>
      <w:marTop w:val="0"/>
      <w:marBottom w:val="0"/>
      <w:divBdr>
        <w:top w:val="none" w:sz="0" w:space="0" w:color="auto"/>
        <w:left w:val="none" w:sz="0" w:space="0" w:color="auto"/>
        <w:bottom w:val="none" w:sz="0" w:space="0" w:color="auto"/>
        <w:right w:val="none" w:sz="0" w:space="0" w:color="auto"/>
      </w:divBdr>
    </w:div>
    <w:div w:id="1441412121">
      <w:bodyDiv w:val="1"/>
      <w:marLeft w:val="0"/>
      <w:marRight w:val="0"/>
      <w:marTop w:val="0"/>
      <w:marBottom w:val="0"/>
      <w:divBdr>
        <w:top w:val="none" w:sz="0" w:space="0" w:color="auto"/>
        <w:left w:val="none" w:sz="0" w:space="0" w:color="auto"/>
        <w:bottom w:val="none" w:sz="0" w:space="0" w:color="auto"/>
        <w:right w:val="none" w:sz="0" w:space="0" w:color="auto"/>
      </w:divBdr>
    </w:div>
    <w:div w:id="1443719632">
      <w:bodyDiv w:val="1"/>
      <w:marLeft w:val="0"/>
      <w:marRight w:val="0"/>
      <w:marTop w:val="0"/>
      <w:marBottom w:val="0"/>
      <w:divBdr>
        <w:top w:val="none" w:sz="0" w:space="0" w:color="auto"/>
        <w:left w:val="none" w:sz="0" w:space="0" w:color="auto"/>
        <w:bottom w:val="none" w:sz="0" w:space="0" w:color="auto"/>
        <w:right w:val="none" w:sz="0" w:space="0" w:color="auto"/>
      </w:divBdr>
      <w:divsChild>
        <w:div w:id="1506555049">
          <w:marLeft w:val="0"/>
          <w:marRight w:val="0"/>
          <w:marTop w:val="0"/>
          <w:marBottom w:val="0"/>
          <w:divBdr>
            <w:top w:val="none" w:sz="0" w:space="0" w:color="auto"/>
            <w:left w:val="none" w:sz="0" w:space="0" w:color="auto"/>
            <w:bottom w:val="none" w:sz="0" w:space="0" w:color="auto"/>
            <w:right w:val="none" w:sz="0" w:space="0" w:color="auto"/>
          </w:divBdr>
          <w:divsChild>
            <w:div w:id="1311669689">
              <w:marLeft w:val="0"/>
              <w:marRight w:val="0"/>
              <w:marTop w:val="0"/>
              <w:marBottom w:val="0"/>
              <w:divBdr>
                <w:top w:val="none" w:sz="0" w:space="0" w:color="auto"/>
                <w:left w:val="none" w:sz="0" w:space="0" w:color="auto"/>
                <w:bottom w:val="none" w:sz="0" w:space="0" w:color="auto"/>
                <w:right w:val="none" w:sz="0" w:space="0" w:color="auto"/>
              </w:divBdr>
              <w:divsChild>
                <w:div w:id="12432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76318">
      <w:bodyDiv w:val="1"/>
      <w:marLeft w:val="0"/>
      <w:marRight w:val="0"/>
      <w:marTop w:val="0"/>
      <w:marBottom w:val="0"/>
      <w:divBdr>
        <w:top w:val="none" w:sz="0" w:space="0" w:color="auto"/>
        <w:left w:val="none" w:sz="0" w:space="0" w:color="auto"/>
        <w:bottom w:val="none" w:sz="0" w:space="0" w:color="auto"/>
        <w:right w:val="none" w:sz="0" w:space="0" w:color="auto"/>
      </w:divBdr>
    </w:div>
    <w:div w:id="1451970174">
      <w:bodyDiv w:val="1"/>
      <w:marLeft w:val="0"/>
      <w:marRight w:val="0"/>
      <w:marTop w:val="0"/>
      <w:marBottom w:val="0"/>
      <w:divBdr>
        <w:top w:val="none" w:sz="0" w:space="0" w:color="auto"/>
        <w:left w:val="none" w:sz="0" w:space="0" w:color="auto"/>
        <w:bottom w:val="none" w:sz="0" w:space="0" w:color="auto"/>
        <w:right w:val="none" w:sz="0" w:space="0" w:color="auto"/>
      </w:divBdr>
    </w:div>
    <w:div w:id="1452899777">
      <w:bodyDiv w:val="1"/>
      <w:marLeft w:val="0"/>
      <w:marRight w:val="0"/>
      <w:marTop w:val="0"/>
      <w:marBottom w:val="0"/>
      <w:divBdr>
        <w:top w:val="none" w:sz="0" w:space="0" w:color="auto"/>
        <w:left w:val="none" w:sz="0" w:space="0" w:color="auto"/>
        <w:bottom w:val="none" w:sz="0" w:space="0" w:color="auto"/>
        <w:right w:val="none" w:sz="0" w:space="0" w:color="auto"/>
      </w:divBdr>
      <w:divsChild>
        <w:div w:id="1729062201">
          <w:marLeft w:val="0"/>
          <w:marRight w:val="0"/>
          <w:marTop w:val="0"/>
          <w:marBottom w:val="0"/>
          <w:divBdr>
            <w:top w:val="none" w:sz="0" w:space="0" w:color="auto"/>
            <w:left w:val="none" w:sz="0" w:space="0" w:color="auto"/>
            <w:bottom w:val="none" w:sz="0" w:space="0" w:color="auto"/>
            <w:right w:val="none" w:sz="0" w:space="0" w:color="auto"/>
          </w:divBdr>
          <w:divsChild>
            <w:div w:id="1416173349">
              <w:marLeft w:val="0"/>
              <w:marRight w:val="0"/>
              <w:marTop w:val="0"/>
              <w:marBottom w:val="0"/>
              <w:divBdr>
                <w:top w:val="none" w:sz="0" w:space="0" w:color="auto"/>
                <w:left w:val="none" w:sz="0" w:space="0" w:color="auto"/>
                <w:bottom w:val="none" w:sz="0" w:space="0" w:color="auto"/>
                <w:right w:val="none" w:sz="0" w:space="0" w:color="auto"/>
              </w:divBdr>
              <w:divsChild>
                <w:div w:id="21295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80259">
      <w:bodyDiv w:val="1"/>
      <w:marLeft w:val="0"/>
      <w:marRight w:val="0"/>
      <w:marTop w:val="0"/>
      <w:marBottom w:val="0"/>
      <w:divBdr>
        <w:top w:val="none" w:sz="0" w:space="0" w:color="auto"/>
        <w:left w:val="none" w:sz="0" w:space="0" w:color="auto"/>
        <w:bottom w:val="none" w:sz="0" w:space="0" w:color="auto"/>
        <w:right w:val="none" w:sz="0" w:space="0" w:color="auto"/>
      </w:divBdr>
      <w:divsChild>
        <w:div w:id="1976134072">
          <w:marLeft w:val="0"/>
          <w:marRight w:val="0"/>
          <w:marTop w:val="0"/>
          <w:marBottom w:val="0"/>
          <w:divBdr>
            <w:top w:val="none" w:sz="0" w:space="0" w:color="auto"/>
            <w:left w:val="none" w:sz="0" w:space="0" w:color="auto"/>
            <w:bottom w:val="none" w:sz="0" w:space="0" w:color="auto"/>
            <w:right w:val="none" w:sz="0" w:space="0" w:color="auto"/>
          </w:divBdr>
          <w:divsChild>
            <w:div w:id="1530873113">
              <w:marLeft w:val="0"/>
              <w:marRight w:val="0"/>
              <w:marTop w:val="0"/>
              <w:marBottom w:val="0"/>
              <w:divBdr>
                <w:top w:val="none" w:sz="0" w:space="0" w:color="auto"/>
                <w:left w:val="none" w:sz="0" w:space="0" w:color="auto"/>
                <w:bottom w:val="none" w:sz="0" w:space="0" w:color="auto"/>
                <w:right w:val="none" w:sz="0" w:space="0" w:color="auto"/>
              </w:divBdr>
              <w:divsChild>
                <w:div w:id="11912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2627">
      <w:bodyDiv w:val="1"/>
      <w:marLeft w:val="0"/>
      <w:marRight w:val="0"/>
      <w:marTop w:val="0"/>
      <w:marBottom w:val="0"/>
      <w:divBdr>
        <w:top w:val="none" w:sz="0" w:space="0" w:color="auto"/>
        <w:left w:val="none" w:sz="0" w:space="0" w:color="auto"/>
        <w:bottom w:val="none" w:sz="0" w:space="0" w:color="auto"/>
        <w:right w:val="none" w:sz="0" w:space="0" w:color="auto"/>
      </w:divBdr>
      <w:divsChild>
        <w:div w:id="382797753">
          <w:marLeft w:val="0"/>
          <w:marRight w:val="0"/>
          <w:marTop w:val="0"/>
          <w:marBottom w:val="0"/>
          <w:divBdr>
            <w:top w:val="none" w:sz="0" w:space="0" w:color="auto"/>
            <w:left w:val="none" w:sz="0" w:space="0" w:color="auto"/>
            <w:bottom w:val="none" w:sz="0" w:space="0" w:color="auto"/>
            <w:right w:val="none" w:sz="0" w:space="0" w:color="auto"/>
          </w:divBdr>
          <w:divsChild>
            <w:div w:id="1067067158">
              <w:marLeft w:val="0"/>
              <w:marRight w:val="0"/>
              <w:marTop w:val="0"/>
              <w:marBottom w:val="0"/>
              <w:divBdr>
                <w:top w:val="none" w:sz="0" w:space="0" w:color="auto"/>
                <w:left w:val="none" w:sz="0" w:space="0" w:color="auto"/>
                <w:bottom w:val="none" w:sz="0" w:space="0" w:color="auto"/>
                <w:right w:val="none" w:sz="0" w:space="0" w:color="auto"/>
              </w:divBdr>
              <w:divsChild>
                <w:div w:id="5404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7539">
      <w:bodyDiv w:val="1"/>
      <w:marLeft w:val="0"/>
      <w:marRight w:val="0"/>
      <w:marTop w:val="0"/>
      <w:marBottom w:val="0"/>
      <w:divBdr>
        <w:top w:val="none" w:sz="0" w:space="0" w:color="auto"/>
        <w:left w:val="none" w:sz="0" w:space="0" w:color="auto"/>
        <w:bottom w:val="none" w:sz="0" w:space="0" w:color="auto"/>
        <w:right w:val="none" w:sz="0" w:space="0" w:color="auto"/>
      </w:divBdr>
      <w:divsChild>
        <w:div w:id="520700962">
          <w:marLeft w:val="0"/>
          <w:marRight w:val="0"/>
          <w:marTop w:val="0"/>
          <w:marBottom w:val="0"/>
          <w:divBdr>
            <w:top w:val="none" w:sz="0" w:space="0" w:color="auto"/>
            <w:left w:val="none" w:sz="0" w:space="0" w:color="auto"/>
            <w:bottom w:val="none" w:sz="0" w:space="0" w:color="auto"/>
            <w:right w:val="none" w:sz="0" w:space="0" w:color="auto"/>
          </w:divBdr>
          <w:divsChild>
            <w:div w:id="2147357191">
              <w:marLeft w:val="0"/>
              <w:marRight w:val="0"/>
              <w:marTop w:val="0"/>
              <w:marBottom w:val="0"/>
              <w:divBdr>
                <w:top w:val="none" w:sz="0" w:space="0" w:color="auto"/>
                <w:left w:val="none" w:sz="0" w:space="0" w:color="auto"/>
                <w:bottom w:val="none" w:sz="0" w:space="0" w:color="auto"/>
                <w:right w:val="none" w:sz="0" w:space="0" w:color="auto"/>
              </w:divBdr>
              <w:divsChild>
                <w:div w:id="1867714624">
                  <w:marLeft w:val="0"/>
                  <w:marRight w:val="0"/>
                  <w:marTop w:val="0"/>
                  <w:marBottom w:val="0"/>
                  <w:divBdr>
                    <w:top w:val="none" w:sz="0" w:space="0" w:color="auto"/>
                    <w:left w:val="none" w:sz="0" w:space="0" w:color="auto"/>
                    <w:bottom w:val="none" w:sz="0" w:space="0" w:color="auto"/>
                    <w:right w:val="none" w:sz="0" w:space="0" w:color="auto"/>
                  </w:divBdr>
                </w:div>
              </w:divsChild>
            </w:div>
            <w:div w:id="24449396">
              <w:marLeft w:val="0"/>
              <w:marRight w:val="0"/>
              <w:marTop w:val="0"/>
              <w:marBottom w:val="0"/>
              <w:divBdr>
                <w:top w:val="none" w:sz="0" w:space="0" w:color="auto"/>
                <w:left w:val="none" w:sz="0" w:space="0" w:color="auto"/>
                <w:bottom w:val="none" w:sz="0" w:space="0" w:color="auto"/>
                <w:right w:val="none" w:sz="0" w:space="0" w:color="auto"/>
              </w:divBdr>
              <w:divsChild>
                <w:div w:id="5939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14010">
          <w:marLeft w:val="0"/>
          <w:marRight w:val="0"/>
          <w:marTop w:val="0"/>
          <w:marBottom w:val="0"/>
          <w:divBdr>
            <w:top w:val="none" w:sz="0" w:space="0" w:color="auto"/>
            <w:left w:val="none" w:sz="0" w:space="0" w:color="auto"/>
            <w:bottom w:val="none" w:sz="0" w:space="0" w:color="auto"/>
            <w:right w:val="none" w:sz="0" w:space="0" w:color="auto"/>
          </w:divBdr>
          <w:divsChild>
            <w:div w:id="2102296106">
              <w:marLeft w:val="0"/>
              <w:marRight w:val="0"/>
              <w:marTop w:val="0"/>
              <w:marBottom w:val="0"/>
              <w:divBdr>
                <w:top w:val="none" w:sz="0" w:space="0" w:color="auto"/>
                <w:left w:val="none" w:sz="0" w:space="0" w:color="auto"/>
                <w:bottom w:val="none" w:sz="0" w:space="0" w:color="auto"/>
                <w:right w:val="none" w:sz="0" w:space="0" w:color="auto"/>
              </w:divBdr>
              <w:divsChild>
                <w:div w:id="18506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99070">
      <w:bodyDiv w:val="1"/>
      <w:marLeft w:val="0"/>
      <w:marRight w:val="0"/>
      <w:marTop w:val="0"/>
      <w:marBottom w:val="0"/>
      <w:divBdr>
        <w:top w:val="none" w:sz="0" w:space="0" w:color="auto"/>
        <w:left w:val="none" w:sz="0" w:space="0" w:color="auto"/>
        <w:bottom w:val="none" w:sz="0" w:space="0" w:color="auto"/>
        <w:right w:val="none" w:sz="0" w:space="0" w:color="auto"/>
      </w:divBdr>
      <w:divsChild>
        <w:div w:id="95441568">
          <w:marLeft w:val="0"/>
          <w:marRight w:val="0"/>
          <w:marTop w:val="0"/>
          <w:marBottom w:val="0"/>
          <w:divBdr>
            <w:top w:val="none" w:sz="0" w:space="0" w:color="auto"/>
            <w:left w:val="none" w:sz="0" w:space="0" w:color="auto"/>
            <w:bottom w:val="none" w:sz="0" w:space="0" w:color="auto"/>
            <w:right w:val="none" w:sz="0" w:space="0" w:color="auto"/>
          </w:divBdr>
          <w:divsChild>
            <w:div w:id="1719668480">
              <w:marLeft w:val="0"/>
              <w:marRight w:val="0"/>
              <w:marTop w:val="0"/>
              <w:marBottom w:val="0"/>
              <w:divBdr>
                <w:top w:val="none" w:sz="0" w:space="0" w:color="auto"/>
                <w:left w:val="none" w:sz="0" w:space="0" w:color="auto"/>
                <w:bottom w:val="none" w:sz="0" w:space="0" w:color="auto"/>
                <w:right w:val="none" w:sz="0" w:space="0" w:color="auto"/>
              </w:divBdr>
              <w:divsChild>
                <w:div w:id="1898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98278">
      <w:bodyDiv w:val="1"/>
      <w:marLeft w:val="0"/>
      <w:marRight w:val="0"/>
      <w:marTop w:val="0"/>
      <w:marBottom w:val="0"/>
      <w:divBdr>
        <w:top w:val="none" w:sz="0" w:space="0" w:color="auto"/>
        <w:left w:val="none" w:sz="0" w:space="0" w:color="auto"/>
        <w:bottom w:val="none" w:sz="0" w:space="0" w:color="auto"/>
        <w:right w:val="none" w:sz="0" w:space="0" w:color="auto"/>
      </w:divBdr>
    </w:div>
    <w:div w:id="1470628763">
      <w:bodyDiv w:val="1"/>
      <w:marLeft w:val="0"/>
      <w:marRight w:val="0"/>
      <w:marTop w:val="0"/>
      <w:marBottom w:val="0"/>
      <w:divBdr>
        <w:top w:val="none" w:sz="0" w:space="0" w:color="auto"/>
        <w:left w:val="none" w:sz="0" w:space="0" w:color="auto"/>
        <w:bottom w:val="none" w:sz="0" w:space="0" w:color="auto"/>
        <w:right w:val="none" w:sz="0" w:space="0" w:color="auto"/>
      </w:divBdr>
      <w:divsChild>
        <w:div w:id="1625501231">
          <w:marLeft w:val="0"/>
          <w:marRight w:val="0"/>
          <w:marTop w:val="0"/>
          <w:marBottom w:val="0"/>
          <w:divBdr>
            <w:top w:val="none" w:sz="0" w:space="0" w:color="auto"/>
            <w:left w:val="none" w:sz="0" w:space="0" w:color="auto"/>
            <w:bottom w:val="none" w:sz="0" w:space="0" w:color="auto"/>
            <w:right w:val="none" w:sz="0" w:space="0" w:color="auto"/>
          </w:divBdr>
          <w:divsChild>
            <w:div w:id="1435594325">
              <w:marLeft w:val="0"/>
              <w:marRight w:val="0"/>
              <w:marTop w:val="0"/>
              <w:marBottom w:val="0"/>
              <w:divBdr>
                <w:top w:val="none" w:sz="0" w:space="0" w:color="auto"/>
                <w:left w:val="none" w:sz="0" w:space="0" w:color="auto"/>
                <w:bottom w:val="none" w:sz="0" w:space="0" w:color="auto"/>
                <w:right w:val="none" w:sz="0" w:space="0" w:color="auto"/>
              </w:divBdr>
              <w:divsChild>
                <w:div w:id="14145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4993">
      <w:bodyDiv w:val="1"/>
      <w:marLeft w:val="0"/>
      <w:marRight w:val="0"/>
      <w:marTop w:val="0"/>
      <w:marBottom w:val="0"/>
      <w:divBdr>
        <w:top w:val="none" w:sz="0" w:space="0" w:color="auto"/>
        <w:left w:val="none" w:sz="0" w:space="0" w:color="auto"/>
        <w:bottom w:val="none" w:sz="0" w:space="0" w:color="auto"/>
        <w:right w:val="none" w:sz="0" w:space="0" w:color="auto"/>
      </w:divBdr>
      <w:divsChild>
        <w:div w:id="576785918">
          <w:marLeft w:val="0"/>
          <w:marRight w:val="0"/>
          <w:marTop w:val="0"/>
          <w:marBottom w:val="0"/>
          <w:divBdr>
            <w:top w:val="none" w:sz="0" w:space="0" w:color="auto"/>
            <w:left w:val="none" w:sz="0" w:space="0" w:color="auto"/>
            <w:bottom w:val="none" w:sz="0" w:space="0" w:color="auto"/>
            <w:right w:val="none" w:sz="0" w:space="0" w:color="auto"/>
          </w:divBdr>
          <w:divsChild>
            <w:div w:id="1176724821">
              <w:marLeft w:val="0"/>
              <w:marRight w:val="0"/>
              <w:marTop w:val="0"/>
              <w:marBottom w:val="0"/>
              <w:divBdr>
                <w:top w:val="none" w:sz="0" w:space="0" w:color="auto"/>
                <w:left w:val="none" w:sz="0" w:space="0" w:color="auto"/>
                <w:bottom w:val="none" w:sz="0" w:space="0" w:color="auto"/>
                <w:right w:val="none" w:sz="0" w:space="0" w:color="auto"/>
              </w:divBdr>
              <w:divsChild>
                <w:div w:id="17942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97840">
      <w:bodyDiv w:val="1"/>
      <w:marLeft w:val="0"/>
      <w:marRight w:val="0"/>
      <w:marTop w:val="0"/>
      <w:marBottom w:val="0"/>
      <w:divBdr>
        <w:top w:val="none" w:sz="0" w:space="0" w:color="auto"/>
        <w:left w:val="none" w:sz="0" w:space="0" w:color="auto"/>
        <w:bottom w:val="none" w:sz="0" w:space="0" w:color="auto"/>
        <w:right w:val="none" w:sz="0" w:space="0" w:color="auto"/>
      </w:divBdr>
      <w:divsChild>
        <w:div w:id="32468582">
          <w:marLeft w:val="0"/>
          <w:marRight w:val="0"/>
          <w:marTop w:val="0"/>
          <w:marBottom w:val="0"/>
          <w:divBdr>
            <w:top w:val="none" w:sz="0" w:space="0" w:color="auto"/>
            <w:left w:val="none" w:sz="0" w:space="0" w:color="auto"/>
            <w:bottom w:val="none" w:sz="0" w:space="0" w:color="auto"/>
            <w:right w:val="none" w:sz="0" w:space="0" w:color="auto"/>
          </w:divBdr>
          <w:divsChild>
            <w:div w:id="283075417">
              <w:marLeft w:val="0"/>
              <w:marRight w:val="0"/>
              <w:marTop w:val="0"/>
              <w:marBottom w:val="0"/>
              <w:divBdr>
                <w:top w:val="none" w:sz="0" w:space="0" w:color="auto"/>
                <w:left w:val="none" w:sz="0" w:space="0" w:color="auto"/>
                <w:bottom w:val="none" w:sz="0" w:space="0" w:color="auto"/>
                <w:right w:val="none" w:sz="0" w:space="0" w:color="auto"/>
              </w:divBdr>
              <w:divsChild>
                <w:div w:id="2259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4763">
      <w:bodyDiv w:val="1"/>
      <w:marLeft w:val="0"/>
      <w:marRight w:val="0"/>
      <w:marTop w:val="0"/>
      <w:marBottom w:val="0"/>
      <w:divBdr>
        <w:top w:val="none" w:sz="0" w:space="0" w:color="auto"/>
        <w:left w:val="none" w:sz="0" w:space="0" w:color="auto"/>
        <w:bottom w:val="none" w:sz="0" w:space="0" w:color="auto"/>
        <w:right w:val="none" w:sz="0" w:space="0" w:color="auto"/>
      </w:divBdr>
      <w:divsChild>
        <w:div w:id="1317874436">
          <w:marLeft w:val="0"/>
          <w:marRight w:val="0"/>
          <w:marTop w:val="0"/>
          <w:marBottom w:val="0"/>
          <w:divBdr>
            <w:top w:val="none" w:sz="0" w:space="0" w:color="auto"/>
            <w:left w:val="none" w:sz="0" w:space="0" w:color="auto"/>
            <w:bottom w:val="none" w:sz="0" w:space="0" w:color="auto"/>
            <w:right w:val="none" w:sz="0" w:space="0" w:color="auto"/>
          </w:divBdr>
          <w:divsChild>
            <w:div w:id="736709943">
              <w:marLeft w:val="0"/>
              <w:marRight w:val="0"/>
              <w:marTop w:val="0"/>
              <w:marBottom w:val="0"/>
              <w:divBdr>
                <w:top w:val="none" w:sz="0" w:space="0" w:color="auto"/>
                <w:left w:val="none" w:sz="0" w:space="0" w:color="auto"/>
                <w:bottom w:val="none" w:sz="0" w:space="0" w:color="auto"/>
                <w:right w:val="none" w:sz="0" w:space="0" w:color="auto"/>
              </w:divBdr>
              <w:divsChild>
                <w:div w:id="395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6520">
      <w:bodyDiv w:val="1"/>
      <w:marLeft w:val="0"/>
      <w:marRight w:val="0"/>
      <w:marTop w:val="0"/>
      <w:marBottom w:val="0"/>
      <w:divBdr>
        <w:top w:val="none" w:sz="0" w:space="0" w:color="auto"/>
        <w:left w:val="none" w:sz="0" w:space="0" w:color="auto"/>
        <w:bottom w:val="none" w:sz="0" w:space="0" w:color="auto"/>
        <w:right w:val="none" w:sz="0" w:space="0" w:color="auto"/>
      </w:divBdr>
    </w:div>
    <w:div w:id="1477062556">
      <w:bodyDiv w:val="1"/>
      <w:marLeft w:val="0"/>
      <w:marRight w:val="0"/>
      <w:marTop w:val="0"/>
      <w:marBottom w:val="0"/>
      <w:divBdr>
        <w:top w:val="none" w:sz="0" w:space="0" w:color="auto"/>
        <w:left w:val="none" w:sz="0" w:space="0" w:color="auto"/>
        <w:bottom w:val="none" w:sz="0" w:space="0" w:color="auto"/>
        <w:right w:val="none" w:sz="0" w:space="0" w:color="auto"/>
      </w:divBdr>
      <w:divsChild>
        <w:div w:id="1577130865">
          <w:marLeft w:val="0"/>
          <w:marRight w:val="0"/>
          <w:marTop w:val="0"/>
          <w:marBottom w:val="0"/>
          <w:divBdr>
            <w:top w:val="none" w:sz="0" w:space="0" w:color="auto"/>
            <w:left w:val="none" w:sz="0" w:space="0" w:color="auto"/>
            <w:bottom w:val="none" w:sz="0" w:space="0" w:color="auto"/>
            <w:right w:val="none" w:sz="0" w:space="0" w:color="auto"/>
          </w:divBdr>
          <w:divsChild>
            <w:div w:id="2013751499">
              <w:marLeft w:val="0"/>
              <w:marRight w:val="0"/>
              <w:marTop w:val="0"/>
              <w:marBottom w:val="0"/>
              <w:divBdr>
                <w:top w:val="none" w:sz="0" w:space="0" w:color="auto"/>
                <w:left w:val="none" w:sz="0" w:space="0" w:color="auto"/>
                <w:bottom w:val="none" w:sz="0" w:space="0" w:color="auto"/>
                <w:right w:val="none" w:sz="0" w:space="0" w:color="auto"/>
              </w:divBdr>
              <w:divsChild>
                <w:div w:id="13804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01359">
      <w:bodyDiv w:val="1"/>
      <w:marLeft w:val="0"/>
      <w:marRight w:val="0"/>
      <w:marTop w:val="0"/>
      <w:marBottom w:val="0"/>
      <w:divBdr>
        <w:top w:val="none" w:sz="0" w:space="0" w:color="auto"/>
        <w:left w:val="none" w:sz="0" w:space="0" w:color="auto"/>
        <w:bottom w:val="none" w:sz="0" w:space="0" w:color="auto"/>
        <w:right w:val="none" w:sz="0" w:space="0" w:color="auto"/>
      </w:divBdr>
      <w:divsChild>
        <w:div w:id="1019425984">
          <w:marLeft w:val="0"/>
          <w:marRight w:val="0"/>
          <w:marTop w:val="0"/>
          <w:marBottom w:val="0"/>
          <w:divBdr>
            <w:top w:val="none" w:sz="0" w:space="0" w:color="auto"/>
            <w:left w:val="none" w:sz="0" w:space="0" w:color="auto"/>
            <w:bottom w:val="none" w:sz="0" w:space="0" w:color="auto"/>
            <w:right w:val="none" w:sz="0" w:space="0" w:color="auto"/>
          </w:divBdr>
          <w:divsChild>
            <w:div w:id="1286156165">
              <w:marLeft w:val="0"/>
              <w:marRight w:val="0"/>
              <w:marTop w:val="0"/>
              <w:marBottom w:val="0"/>
              <w:divBdr>
                <w:top w:val="none" w:sz="0" w:space="0" w:color="auto"/>
                <w:left w:val="none" w:sz="0" w:space="0" w:color="auto"/>
                <w:bottom w:val="none" w:sz="0" w:space="0" w:color="auto"/>
                <w:right w:val="none" w:sz="0" w:space="0" w:color="auto"/>
              </w:divBdr>
              <w:divsChild>
                <w:div w:id="1893493943">
                  <w:marLeft w:val="0"/>
                  <w:marRight w:val="0"/>
                  <w:marTop w:val="0"/>
                  <w:marBottom w:val="0"/>
                  <w:divBdr>
                    <w:top w:val="none" w:sz="0" w:space="0" w:color="auto"/>
                    <w:left w:val="none" w:sz="0" w:space="0" w:color="auto"/>
                    <w:bottom w:val="none" w:sz="0" w:space="0" w:color="auto"/>
                    <w:right w:val="none" w:sz="0" w:space="0" w:color="auto"/>
                  </w:divBdr>
                </w:div>
              </w:divsChild>
            </w:div>
            <w:div w:id="2120056789">
              <w:marLeft w:val="0"/>
              <w:marRight w:val="0"/>
              <w:marTop w:val="0"/>
              <w:marBottom w:val="0"/>
              <w:divBdr>
                <w:top w:val="none" w:sz="0" w:space="0" w:color="auto"/>
                <w:left w:val="none" w:sz="0" w:space="0" w:color="auto"/>
                <w:bottom w:val="none" w:sz="0" w:space="0" w:color="auto"/>
                <w:right w:val="none" w:sz="0" w:space="0" w:color="auto"/>
              </w:divBdr>
              <w:divsChild>
                <w:div w:id="1825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56628">
          <w:marLeft w:val="0"/>
          <w:marRight w:val="0"/>
          <w:marTop w:val="0"/>
          <w:marBottom w:val="0"/>
          <w:divBdr>
            <w:top w:val="none" w:sz="0" w:space="0" w:color="auto"/>
            <w:left w:val="none" w:sz="0" w:space="0" w:color="auto"/>
            <w:bottom w:val="none" w:sz="0" w:space="0" w:color="auto"/>
            <w:right w:val="none" w:sz="0" w:space="0" w:color="auto"/>
          </w:divBdr>
          <w:divsChild>
            <w:div w:id="133914843">
              <w:marLeft w:val="0"/>
              <w:marRight w:val="0"/>
              <w:marTop w:val="0"/>
              <w:marBottom w:val="0"/>
              <w:divBdr>
                <w:top w:val="none" w:sz="0" w:space="0" w:color="auto"/>
                <w:left w:val="none" w:sz="0" w:space="0" w:color="auto"/>
                <w:bottom w:val="none" w:sz="0" w:space="0" w:color="auto"/>
                <w:right w:val="none" w:sz="0" w:space="0" w:color="auto"/>
              </w:divBdr>
              <w:divsChild>
                <w:div w:id="19664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8294">
      <w:bodyDiv w:val="1"/>
      <w:marLeft w:val="0"/>
      <w:marRight w:val="0"/>
      <w:marTop w:val="0"/>
      <w:marBottom w:val="0"/>
      <w:divBdr>
        <w:top w:val="none" w:sz="0" w:space="0" w:color="auto"/>
        <w:left w:val="none" w:sz="0" w:space="0" w:color="auto"/>
        <w:bottom w:val="none" w:sz="0" w:space="0" w:color="auto"/>
        <w:right w:val="none" w:sz="0" w:space="0" w:color="auto"/>
      </w:divBdr>
      <w:divsChild>
        <w:div w:id="1029375766">
          <w:marLeft w:val="0"/>
          <w:marRight w:val="0"/>
          <w:marTop w:val="0"/>
          <w:marBottom w:val="0"/>
          <w:divBdr>
            <w:top w:val="none" w:sz="0" w:space="0" w:color="auto"/>
            <w:left w:val="none" w:sz="0" w:space="0" w:color="auto"/>
            <w:bottom w:val="none" w:sz="0" w:space="0" w:color="auto"/>
            <w:right w:val="none" w:sz="0" w:space="0" w:color="auto"/>
          </w:divBdr>
          <w:divsChild>
            <w:div w:id="19747207">
              <w:marLeft w:val="0"/>
              <w:marRight w:val="0"/>
              <w:marTop w:val="0"/>
              <w:marBottom w:val="0"/>
              <w:divBdr>
                <w:top w:val="none" w:sz="0" w:space="0" w:color="auto"/>
                <w:left w:val="none" w:sz="0" w:space="0" w:color="auto"/>
                <w:bottom w:val="none" w:sz="0" w:space="0" w:color="auto"/>
                <w:right w:val="none" w:sz="0" w:space="0" w:color="auto"/>
              </w:divBdr>
              <w:divsChild>
                <w:div w:id="21138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6160">
      <w:bodyDiv w:val="1"/>
      <w:marLeft w:val="0"/>
      <w:marRight w:val="0"/>
      <w:marTop w:val="0"/>
      <w:marBottom w:val="0"/>
      <w:divBdr>
        <w:top w:val="none" w:sz="0" w:space="0" w:color="auto"/>
        <w:left w:val="none" w:sz="0" w:space="0" w:color="auto"/>
        <w:bottom w:val="none" w:sz="0" w:space="0" w:color="auto"/>
        <w:right w:val="none" w:sz="0" w:space="0" w:color="auto"/>
      </w:divBdr>
      <w:divsChild>
        <w:div w:id="706565028">
          <w:marLeft w:val="0"/>
          <w:marRight w:val="0"/>
          <w:marTop w:val="0"/>
          <w:marBottom w:val="0"/>
          <w:divBdr>
            <w:top w:val="none" w:sz="0" w:space="0" w:color="auto"/>
            <w:left w:val="none" w:sz="0" w:space="0" w:color="auto"/>
            <w:bottom w:val="none" w:sz="0" w:space="0" w:color="auto"/>
            <w:right w:val="none" w:sz="0" w:space="0" w:color="auto"/>
          </w:divBdr>
          <w:divsChild>
            <w:div w:id="1393579929">
              <w:marLeft w:val="0"/>
              <w:marRight w:val="0"/>
              <w:marTop w:val="0"/>
              <w:marBottom w:val="0"/>
              <w:divBdr>
                <w:top w:val="none" w:sz="0" w:space="0" w:color="auto"/>
                <w:left w:val="none" w:sz="0" w:space="0" w:color="auto"/>
                <w:bottom w:val="none" w:sz="0" w:space="0" w:color="auto"/>
                <w:right w:val="none" w:sz="0" w:space="0" w:color="auto"/>
              </w:divBdr>
              <w:divsChild>
                <w:div w:id="1527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32661">
      <w:bodyDiv w:val="1"/>
      <w:marLeft w:val="0"/>
      <w:marRight w:val="0"/>
      <w:marTop w:val="0"/>
      <w:marBottom w:val="0"/>
      <w:divBdr>
        <w:top w:val="none" w:sz="0" w:space="0" w:color="auto"/>
        <w:left w:val="none" w:sz="0" w:space="0" w:color="auto"/>
        <w:bottom w:val="none" w:sz="0" w:space="0" w:color="auto"/>
        <w:right w:val="none" w:sz="0" w:space="0" w:color="auto"/>
      </w:divBdr>
      <w:divsChild>
        <w:div w:id="1377046478">
          <w:marLeft w:val="0"/>
          <w:marRight w:val="0"/>
          <w:marTop w:val="0"/>
          <w:marBottom w:val="0"/>
          <w:divBdr>
            <w:top w:val="none" w:sz="0" w:space="0" w:color="auto"/>
            <w:left w:val="none" w:sz="0" w:space="0" w:color="auto"/>
            <w:bottom w:val="none" w:sz="0" w:space="0" w:color="auto"/>
            <w:right w:val="none" w:sz="0" w:space="0" w:color="auto"/>
          </w:divBdr>
          <w:divsChild>
            <w:div w:id="1591233907">
              <w:marLeft w:val="0"/>
              <w:marRight w:val="0"/>
              <w:marTop w:val="0"/>
              <w:marBottom w:val="0"/>
              <w:divBdr>
                <w:top w:val="none" w:sz="0" w:space="0" w:color="auto"/>
                <w:left w:val="none" w:sz="0" w:space="0" w:color="auto"/>
                <w:bottom w:val="none" w:sz="0" w:space="0" w:color="auto"/>
                <w:right w:val="none" w:sz="0" w:space="0" w:color="auto"/>
              </w:divBdr>
              <w:divsChild>
                <w:div w:id="5912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4140">
      <w:bodyDiv w:val="1"/>
      <w:marLeft w:val="0"/>
      <w:marRight w:val="0"/>
      <w:marTop w:val="0"/>
      <w:marBottom w:val="0"/>
      <w:divBdr>
        <w:top w:val="none" w:sz="0" w:space="0" w:color="auto"/>
        <w:left w:val="none" w:sz="0" w:space="0" w:color="auto"/>
        <w:bottom w:val="none" w:sz="0" w:space="0" w:color="auto"/>
        <w:right w:val="none" w:sz="0" w:space="0" w:color="auto"/>
      </w:divBdr>
    </w:div>
    <w:div w:id="1504514520">
      <w:bodyDiv w:val="1"/>
      <w:marLeft w:val="0"/>
      <w:marRight w:val="0"/>
      <w:marTop w:val="0"/>
      <w:marBottom w:val="0"/>
      <w:divBdr>
        <w:top w:val="none" w:sz="0" w:space="0" w:color="auto"/>
        <w:left w:val="none" w:sz="0" w:space="0" w:color="auto"/>
        <w:bottom w:val="none" w:sz="0" w:space="0" w:color="auto"/>
        <w:right w:val="none" w:sz="0" w:space="0" w:color="auto"/>
      </w:divBdr>
    </w:div>
    <w:div w:id="1505245128">
      <w:bodyDiv w:val="1"/>
      <w:marLeft w:val="0"/>
      <w:marRight w:val="0"/>
      <w:marTop w:val="0"/>
      <w:marBottom w:val="0"/>
      <w:divBdr>
        <w:top w:val="none" w:sz="0" w:space="0" w:color="auto"/>
        <w:left w:val="none" w:sz="0" w:space="0" w:color="auto"/>
        <w:bottom w:val="none" w:sz="0" w:space="0" w:color="auto"/>
        <w:right w:val="none" w:sz="0" w:space="0" w:color="auto"/>
      </w:divBdr>
      <w:divsChild>
        <w:div w:id="1734815843">
          <w:marLeft w:val="0"/>
          <w:marRight w:val="0"/>
          <w:marTop w:val="0"/>
          <w:marBottom w:val="0"/>
          <w:divBdr>
            <w:top w:val="none" w:sz="0" w:space="0" w:color="auto"/>
            <w:left w:val="none" w:sz="0" w:space="0" w:color="auto"/>
            <w:bottom w:val="none" w:sz="0" w:space="0" w:color="auto"/>
            <w:right w:val="none" w:sz="0" w:space="0" w:color="auto"/>
          </w:divBdr>
          <w:divsChild>
            <w:div w:id="578562667">
              <w:marLeft w:val="0"/>
              <w:marRight w:val="0"/>
              <w:marTop w:val="0"/>
              <w:marBottom w:val="0"/>
              <w:divBdr>
                <w:top w:val="none" w:sz="0" w:space="0" w:color="auto"/>
                <w:left w:val="none" w:sz="0" w:space="0" w:color="auto"/>
                <w:bottom w:val="none" w:sz="0" w:space="0" w:color="auto"/>
                <w:right w:val="none" w:sz="0" w:space="0" w:color="auto"/>
              </w:divBdr>
              <w:divsChild>
                <w:div w:id="342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72253">
      <w:bodyDiv w:val="1"/>
      <w:marLeft w:val="0"/>
      <w:marRight w:val="0"/>
      <w:marTop w:val="0"/>
      <w:marBottom w:val="0"/>
      <w:divBdr>
        <w:top w:val="none" w:sz="0" w:space="0" w:color="auto"/>
        <w:left w:val="none" w:sz="0" w:space="0" w:color="auto"/>
        <w:bottom w:val="none" w:sz="0" w:space="0" w:color="auto"/>
        <w:right w:val="none" w:sz="0" w:space="0" w:color="auto"/>
      </w:divBdr>
    </w:div>
    <w:div w:id="1511143374">
      <w:bodyDiv w:val="1"/>
      <w:marLeft w:val="0"/>
      <w:marRight w:val="0"/>
      <w:marTop w:val="0"/>
      <w:marBottom w:val="0"/>
      <w:divBdr>
        <w:top w:val="none" w:sz="0" w:space="0" w:color="auto"/>
        <w:left w:val="none" w:sz="0" w:space="0" w:color="auto"/>
        <w:bottom w:val="none" w:sz="0" w:space="0" w:color="auto"/>
        <w:right w:val="none" w:sz="0" w:space="0" w:color="auto"/>
      </w:divBdr>
    </w:div>
    <w:div w:id="1512721993">
      <w:bodyDiv w:val="1"/>
      <w:marLeft w:val="0"/>
      <w:marRight w:val="0"/>
      <w:marTop w:val="0"/>
      <w:marBottom w:val="0"/>
      <w:divBdr>
        <w:top w:val="none" w:sz="0" w:space="0" w:color="auto"/>
        <w:left w:val="none" w:sz="0" w:space="0" w:color="auto"/>
        <w:bottom w:val="none" w:sz="0" w:space="0" w:color="auto"/>
        <w:right w:val="none" w:sz="0" w:space="0" w:color="auto"/>
      </w:divBdr>
      <w:divsChild>
        <w:div w:id="543639606">
          <w:marLeft w:val="0"/>
          <w:marRight w:val="0"/>
          <w:marTop w:val="0"/>
          <w:marBottom w:val="0"/>
          <w:divBdr>
            <w:top w:val="none" w:sz="0" w:space="0" w:color="auto"/>
            <w:left w:val="none" w:sz="0" w:space="0" w:color="auto"/>
            <w:bottom w:val="none" w:sz="0" w:space="0" w:color="auto"/>
            <w:right w:val="none" w:sz="0" w:space="0" w:color="auto"/>
          </w:divBdr>
          <w:divsChild>
            <w:div w:id="1454861951">
              <w:marLeft w:val="0"/>
              <w:marRight w:val="0"/>
              <w:marTop w:val="0"/>
              <w:marBottom w:val="0"/>
              <w:divBdr>
                <w:top w:val="none" w:sz="0" w:space="0" w:color="auto"/>
                <w:left w:val="none" w:sz="0" w:space="0" w:color="auto"/>
                <w:bottom w:val="none" w:sz="0" w:space="0" w:color="auto"/>
                <w:right w:val="none" w:sz="0" w:space="0" w:color="auto"/>
              </w:divBdr>
              <w:divsChild>
                <w:div w:id="20929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10903">
      <w:bodyDiv w:val="1"/>
      <w:marLeft w:val="0"/>
      <w:marRight w:val="0"/>
      <w:marTop w:val="0"/>
      <w:marBottom w:val="0"/>
      <w:divBdr>
        <w:top w:val="none" w:sz="0" w:space="0" w:color="auto"/>
        <w:left w:val="none" w:sz="0" w:space="0" w:color="auto"/>
        <w:bottom w:val="none" w:sz="0" w:space="0" w:color="auto"/>
        <w:right w:val="none" w:sz="0" w:space="0" w:color="auto"/>
      </w:divBdr>
      <w:divsChild>
        <w:div w:id="978345456">
          <w:marLeft w:val="0"/>
          <w:marRight w:val="0"/>
          <w:marTop w:val="0"/>
          <w:marBottom w:val="0"/>
          <w:divBdr>
            <w:top w:val="none" w:sz="0" w:space="0" w:color="auto"/>
            <w:left w:val="none" w:sz="0" w:space="0" w:color="auto"/>
            <w:bottom w:val="none" w:sz="0" w:space="0" w:color="auto"/>
            <w:right w:val="none" w:sz="0" w:space="0" w:color="auto"/>
          </w:divBdr>
          <w:divsChild>
            <w:div w:id="2143494114">
              <w:marLeft w:val="0"/>
              <w:marRight w:val="0"/>
              <w:marTop w:val="0"/>
              <w:marBottom w:val="0"/>
              <w:divBdr>
                <w:top w:val="none" w:sz="0" w:space="0" w:color="auto"/>
                <w:left w:val="none" w:sz="0" w:space="0" w:color="auto"/>
                <w:bottom w:val="none" w:sz="0" w:space="0" w:color="auto"/>
                <w:right w:val="none" w:sz="0" w:space="0" w:color="auto"/>
              </w:divBdr>
              <w:divsChild>
                <w:div w:id="15087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2666">
      <w:bodyDiv w:val="1"/>
      <w:marLeft w:val="0"/>
      <w:marRight w:val="0"/>
      <w:marTop w:val="0"/>
      <w:marBottom w:val="0"/>
      <w:divBdr>
        <w:top w:val="none" w:sz="0" w:space="0" w:color="auto"/>
        <w:left w:val="none" w:sz="0" w:space="0" w:color="auto"/>
        <w:bottom w:val="none" w:sz="0" w:space="0" w:color="auto"/>
        <w:right w:val="none" w:sz="0" w:space="0" w:color="auto"/>
      </w:divBdr>
    </w:div>
    <w:div w:id="1514956890">
      <w:bodyDiv w:val="1"/>
      <w:marLeft w:val="0"/>
      <w:marRight w:val="0"/>
      <w:marTop w:val="0"/>
      <w:marBottom w:val="0"/>
      <w:divBdr>
        <w:top w:val="none" w:sz="0" w:space="0" w:color="auto"/>
        <w:left w:val="none" w:sz="0" w:space="0" w:color="auto"/>
        <w:bottom w:val="none" w:sz="0" w:space="0" w:color="auto"/>
        <w:right w:val="none" w:sz="0" w:space="0" w:color="auto"/>
      </w:divBdr>
      <w:divsChild>
        <w:div w:id="909117099">
          <w:marLeft w:val="0"/>
          <w:marRight w:val="0"/>
          <w:marTop w:val="0"/>
          <w:marBottom w:val="0"/>
          <w:divBdr>
            <w:top w:val="none" w:sz="0" w:space="0" w:color="auto"/>
            <w:left w:val="none" w:sz="0" w:space="0" w:color="auto"/>
            <w:bottom w:val="none" w:sz="0" w:space="0" w:color="auto"/>
            <w:right w:val="none" w:sz="0" w:space="0" w:color="auto"/>
          </w:divBdr>
          <w:divsChild>
            <w:div w:id="779834699">
              <w:marLeft w:val="0"/>
              <w:marRight w:val="0"/>
              <w:marTop w:val="0"/>
              <w:marBottom w:val="0"/>
              <w:divBdr>
                <w:top w:val="none" w:sz="0" w:space="0" w:color="auto"/>
                <w:left w:val="none" w:sz="0" w:space="0" w:color="auto"/>
                <w:bottom w:val="none" w:sz="0" w:space="0" w:color="auto"/>
                <w:right w:val="none" w:sz="0" w:space="0" w:color="auto"/>
              </w:divBdr>
              <w:divsChild>
                <w:div w:id="12656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21084">
      <w:bodyDiv w:val="1"/>
      <w:marLeft w:val="0"/>
      <w:marRight w:val="0"/>
      <w:marTop w:val="0"/>
      <w:marBottom w:val="0"/>
      <w:divBdr>
        <w:top w:val="none" w:sz="0" w:space="0" w:color="auto"/>
        <w:left w:val="none" w:sz="0" w:space="0" w:color="auto"/>
        <w:bottom w:val="none" w:sz="0" w:space="0" w:color="auto"/>
        <w:right w:val="none" w:sz="0" w:space="0" w:color="auto"/>
      </w:divBdr>
      <w:divsChild>
        <w:div w:id="1564097192">
          <w:marLeft w:val="0"/>
          <w:marRight w:val="0"/>
          <w:marTop w:val="0"/>
          <w:marBottom w:val="0"/>
          <w:divBdr>
            <w:top w:val="none" w:sz="0" w:space="0" w:color="auto"/>
            <w:left w:val="none" w:sz="0" w:space="0" w:color="auto"/>
            <w:bottom w:val="none" w:sz="0" w:space="0" w:color="auto"/>
            <w:right w:val="none" w:sz="0" w:space="0" w:color="auto"/>
          </w:divBdr>
          <w:divsChild>
            <w:div w:id="1392969958">
              <w:marLeft w:val="0"/>
              <w:marRight w:val="0"/>
              <w:marTop w:val="0"/>
              <w:marBottom w:val="0"/>
              <w:divBdr>
                <w:top w:val="none" w:sz="0" w:space="0" w:color="auto"/>
                <w:left w:val="none" w:sz="0" w:space="0" w:color="auto"/>
                <w:bottom w:val="none" w:sz="0" w:space="0" w:color="auto"/>
                <w:right w:val="none" w:sz="0" w:space="0" w:color="auto"/>
              </w:divBdr>
              <w:divsChild>
                <w:div w:id="5316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4745">
      <w:bodyDiv w:val="1"/>
      <w:marLeft w:val="0"/>
      <w:marRight w:val="0"/>
      <w:marTop w:val="0"/>
      <w:marBottom w:val="0"/>
      <w:divBdr>
        <w:top w:val="none" w:sz="0" w:space="0" w:color="auto"/>
        <w:left w:val="none" w:sz="0" w:space="0" w:color="auto"/>
        <w:bottom w:val="none" w:sz="0" w:space="0" w:color="auto"/>
        <w:right w:val="none" w:sz="0" w:space="0" w:color="auto"/>
      </w:divBdr>
    </w:div>
    <w:div w:id="1519006447">
      <w:bodyDiv w:val="1"/>
      <w:marLeft w:val="0"/>
      <w:marRight w:val="0"/>
      <w:marTop w:val="0"/>
      <w:marBottom w:val="0"/>
      <w:divBdr>
        <w:top w:val="none" w:sz="0" w:space="0" w:color="auto"/>
        <w:left w:val="none" w:sz="0" w:space="0" w:color="auto"/>
        <w:bottom w:val="none" w:sz="0" w:space="0" w:color="auto"/>
        <w:right w:val="none" w:sz="0" w:space="0" w:color="auto"/>
      </w:divBdr>
    </w:div>
    <w:div w:id="1520047575">
      <w:bodyDiv w:val="1"/>
      <w:marLeft w:val="0"/>
      <w:marRight w:val="0"/>
      <w:marTop w:val="0"/>
      <w:marBottom w:val="0"/>
      <w:divBdr>
        <w:top w:val="none" w:sz="0" w:space="0" w:color="auto"/>
        <w:left w:val="none" w:sz="0" w:space="0" w:color="auto"/>
        <w:bottom w:val="none" w:sz="0" w:space="0" w:color="auto"/>
        <w:right w:val="none" w:sz="0" w:space="0" w:color="auto"/>
      </w:divBdr>
    </w:div>
    <w:div w:id="1521242473">
      <w:bodyDiv w:val="1"/>
      <w:marLeft w:val="0"/>
      <w:marRight w:val="0"/>
      <w:marTop w:val="0"/>
      <w:marBottom w:val="0"/>
      <w:divBdr>
        <w:top w:val="none" w:sz="0" w:space="0" w:color="auto"/>
        <w:left w:val="none" w:sz="0" w:space="0" w:color="auto"/>
        <w:bottom w:val="none" w:sz="0" w:space="0" w:color="auto"/>
        <w:right w:val="none" w:sz="0" w:space="0" w:color="auto"/>
      </w:divBdr>
      <w:divsChild>
        <w:div w:id="713386534">
          <w:marLeft w:val="0"/>
          <w:marRight w:val="0"/>
          <w:marTop w:val="0"/>
          <w:marBottom w:val="0"/>
          <w:divBdr>
            <w:top w:val="none" w:sz="0" w:space="0" w:color="auto"/>
            <w:left w:val="none" w:sz="0" w:space="0" w:color="auto"/>
            <w:bottom w:val="none" w:sz="0" w:space="0" w:color="auto"/>
            <w:right w:val="none" w:sz="0" w:space="0" w:color="auto"/>
          </w:divBdr>
          <w:divsChild>
            <w:div w:id="70010355">
              <w:marLeft w:val="0"/>
              <w:marRight w:val="0"/>
              <w:marTop w:val="0"/>
              <w:marBottom w:val="0"/>
              <w:divBdr>
                <w:top w:val="none" w:sz="0" w:space="0" w:color="auto"/>
                <w:left w:val="none" w:sz="0" w:space="0" w:color="auto"/>
                <w:bottom w:val="none" w:sz="0" w:space="0" w:color="auto"/>
                <w:right w:val="none" w:sz="0" w:space="0" w:color="auto"/>
              </w:divBdr>
              <w:divsChild>
                <w:div w:id="3431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92705">
      <w:bodyDiv w:val="1"/>
      <w:marLeft w:val="0"/>
      <w:marRight w:val="0"/>
      <w:marTop w:val="0"/>
      <w:marBottom w:val="0"/>
      <w:divBdr>
        <w:top w:val="none" w:sz="0" w:space="0" w:color="auto"/>
        <w:left w:val="none" w:sz="0" w:space="0" w:color="auto"/>
        <w:bottom w:val="none" w:sz="0" w:space="0" w:color="auto"/>
        <w:right w:val="none" w:sz="0" w:space="0" w:color="auto"/>
      </w:divBdr>
      <w:divsChild>
        <w:div w:id="20396782">
          <w:marLeft w:val="0"/>
          <w:marRight w:val="0"/>
          <w:marTop w:val="0"/>
          <w:marBottom w:val="0"/>
          <w:divBdr>
            <w:top w:val="none" w:sz="0" w:space="0" w:color="auto"/>
            <w:left w:val="none" w:sz="0" w:space="0" w:color="auto"/>
            <w:bottom w:val="none" w:sz="0" w:space="0" w:color="auto"/>
            <w:right w:val="none" w:sz="0" w:space="0" w:color="auto"/>
          </w:divBdr>
          <w:divsChild>
            <w:div w:id="790788478">
              <w:marLeft w:val="0"/>
              <w:marRight w:val="0"/>
              <w:marTop w:val="0"/>
              <w:marBottom w:val="0"/>
              <w:divBdr>
                <w:top w:val="none" w:sz="0" w:space="0" w:color="auto"/>
                <w:left w:val="none" w:sz="0" w:space="0" w:color="auto"/>
                <w:bottom w:val="none" w:sz="0" w:space="0" w:color="auto"/>
                <w:right w:val="none" w:sz="0" w:space="0" w:color="auto"/>
              </w:divBdr>
              <w:divsChild>
                <w:div w:id="14821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49682">
      <w:bodyDiv w:val="1"/>
      <w:marLeft w:val="0"/>
      <w:marRight w:val="0"/>
      <w:marTop w:val="0"/>
      <w:marBottom w:val="0"/>
      <w:divBdr>
        <w:top w:val="none" w:sz="0" w:space="0" w:color="auto"/>
        <w:left w:val="none" w:sz="0" w:space="0" w:color="auto"/>
        <w:bottom w:val="none" w:sz="0" w:space="0" w:color="auto"/>
        <w:right w:val="none" w:sz="0" w:space="0" w:color="auto"/>
      </w:divBdr>
      <w:divsChild>
        <w:div w:id="594705012">
          <w:marLeft w:val="0"/>
          <w:marRight w:val="0"/>
          <w:marTop w:val="0"/>
          <w:marBottom w:val="0"/>
          <w:divBdr>
            <w:top w:val="none" w:sz="0" w:space="0" w:color="auto"/>
            <w:left w:val="none" w:sz="0" w:space="0" w:color="auto"/>
            <w:bottom w:val="none" w:sz="0" w:space="0" w:color="auto"/>
            <w:right w:val="none" w:sz="0" w:space="0" w:color="auto"/>
          </w:divBdr>
          <w:divsChild>
            <w:div w:id="1829248823">
              <w:marLeft w:val="0"/>
              <w:marRight w:val="0"/>
              <w:marTop w:val="0"/>
              <w:marBottom w:val="0"/>
              <w:divBdr>
                <w:top w:val="none" w:sz="0" w:space="0" w:color="auto"/>
                <w:left w:val="none" w:sz="0" w:space="0" w:color="auto"/>
                <w:bottom w:val="none" w:sz="0" w:space="0" w:color="auto"/>
                <w:right w:val="none" w:sz="0" w:space="0" w:color="auto"/>
              </w:divBdr>
              <w:divsChild>
                <w:div w:id="14334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36138">
      <w:bodyDiv w:val="1"/>
      <w:marLeft w:val="0"/>
      <w:marRight w:val="0"/>
      <w:marTop w:val="0"/>
      <w:marBottom w:val="0"/>
      <w:divBdr>
        <w:top w:val="none" w:sz="0" w:space="0" w:color="auto"/>
        <w:left w:val="none" w:sz="0" w:space="0" w:color="auto"/>
        <w:bottom w:val="none" w:sz="0" w:space="0" w:color="auto"/>
        <w:right w:val="none" w:sz="0" w:space="0" w:color="auto"/>
      </w:divBdr>
      <w:divsChild>
        <w:div w:id="705300096">
          <w:marLeft w:val="0"/>
          <w:marRight w:val="0"/>
          <w:marTop w:val="0"/>
          <w:marBottom w:val="0"/>
          <w:divBdr>
            <w:top w:val="none" w:sz="0" w:space="0" w:color="auto"/>
            <w:left w:val="none" w:sz="0" w:space="0" w:color="auto"/>
            <w:bottom w:val="none" w:sz="0" w:space="0" w:color="auto"/>
            <w:right w:val="none" w:sz="0" w:space="0" w:color="auto"/>
          </w:divBdr>
          <w:divsChild>
            <w:div w:id="1795827082">
              <w:marLeft w:val="0"/>
              <w:marRight w:val="0"/>
              <w:marTop w:val="0"/>
              <w:marBottom w:val="0"/>
              <w:divBdr>
                <w:top w:val="none" w:sz="0" w:space="0" w:color="auto"/>
                <w:left w:val="none" w:sz="0" w:space="0" w:color="auto"/>
                <w:bottom w:val="none" w:sz="0" w:space="0" w:color="auto"/>
                <w:right w:val="none" w:sz="0" w:space="0" w:color="auto"/>
              </w:divBdr>
              <w:divsChild>
                <w:div w:id="17261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50085">
      <w:bodyDiv w:val="1"/>
      <w:marLeft w:val="0"/>
      <w:marRight w:val="0"/>
      <w:marTop w:val="0"/>
      <w:marBottom w:val="0"/>
      <w:divBdr>
        <w:top w:val="none" w:sz="0" w:space="0" w:color="auto"/>
        <w:left w:val="none" w:sz="0" w:space="0" w:color="auto"/>
        <w:bottom w:val="none" w:sz="0" w:space="0" w:color="auto"/>
        <w:right w:val="none" w:sz="0" w:space="0" w:color="auto"/>
      </w:divBdr>
      <w:divsChild>
        <w:div w:id="517430568">
          <w:marLeft w:val="0"/>
          <w:marRight w:val="0"/>
          <w:marTop w:val="0"/>
          <w:marBottom w:val="0"/>
          <w:divBdr>
            <w:top w:val="none" w:sz="0" w:space="0" w:color="auto"/>
            <w:left w:val="none" w:sz="0" w:space="0" w:color="auto"/>
            <w:bottom w:val="none" w:sz="0" w:space="0" w:color="auto"/>
            <w:right w:val="none" w:sz="0" w:space="0" w:color="auto"/>
          </w:divBdr>
          <w:divsChild>
            <w:div w:id="547883743">
              <w:marLeft w:val="0"/>
              <w:marRight w:val="0"/>
              <w:marTop w:val="0"/>
              <w:marBottom w:val="0"/>
              <w:divBdr>
                <w:top w:val="none" w:sz="0" w:space="0" w:color="auto"/>
                <w:left w:val="none" w:sz="0" w:space="0" w:color="auto"/>
                <w:bottom w:val="none" w:sz="0" w:space="0" w:color="auto"/>
                <w:right w:val="none" w:sz="0" w:space="0" w:color="auto"/>
              </w:divBdr>
              <w:divsChild>
                <w:div w:id="21225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4612">
      <w:bodyDiv w:val="1"/>
      <w:marLeft w:val="0"/>
      <w:marRight w:val="0"/>
      <w:marTop w:val="0"/>
      <w:marBottom w:val="0"/>
      <w:divBdr>
        <w:top w:val="none" w:sz="0" w:space="0" w:color="auto"/>
        <w:left w:val="none" w:sz="0" w:space="0" w:color="auto"/>
        <w:bottom w:val="none" w:sz="0" w:space="0" w:color="auto"/>
        <w:right w:val="none" w:sz="0" w:space="0" w:color="auto"/>
      </w:divBdr>
    </w:div>
    <w:div w:id="1538657984">
      <w:bodyDiv w:val="1"/>
      <w:marLeft w:val="0"/>
      <w:marRight w:val="0"/>
      <w:marTop w:val="0"/>
      <w:marBottom w:val="0"/>
      <w:divBdr>
        <w:top w:val="none" w:sz="0" w:space="0" w:color="auto"/>
        <w:left w:val="none" w:sz="0" w:space="0" w:color="auto"/>
        <w:bottom w:val="none" w:sz="0" w:space="0" w:color="auto"/>
        <w:right w:val="none" w:sz="0" w:space="0" w:color="auto"/>
      </w:divBdr>
    </w:div>
    <w:div w:id="1538853561">
      <w:bodyDiv w:val="1"/>
      <w:marLeft w:val="0"/>
      <w:marRight w:val="0"/>
      <w:marTop w:val="0"/>
      <w:marBottom w:val="0"/>
      <w:divBdr>
        <w:top w:val="none" w:sz="0" w:space="0" w:color="auto"/>
        <w:left w:val="none" w:sz="0" w:space="0" w:color="auto"/>
        <w:bottom w:val="none" w:sz="0" w:space="0" w:color="auto"/>
        <w:right w:val="none" w:sz="0" w:space="0" w:color="auto"/>
      </w:divBdr>
    </w:div>
    <w:div w:id="1542861306">
      <w:bodyDiv w:val="1"/>
      <w:marLeft w:val="0"/>
      <w:marRight w:val="0"/>
      <w:marTop w:val="0"/>
      <w:marBottom w:val="0"/>
      <w:divBdr>
        <w:top w:val="none" w:sz="0" w:space="0" w:color="auto"/>
        <w:left w:val="none" w:sz="0" w:space="0" w:color="auto"/>
        <w:bottom w:val="none" w:sz="0" w:space="0" w:color="auto"/>
        <w:right w:val="none" w:sz="0" w:space="0" w:color="auto"/>
      </w:divBdr>
      <w:divsChild>
        <w:div w:id="943533211">
          <w:marLeft w:val="0"/>
          <w:marRight w:val="0"/>
          <w:marTop w:val="0"/>
          <w:marBottom w:val="0"/>
          <w:divBdr>
            <w:top w:val="none" w:sz="0" w:space="0" w:color="auto"/>
            <w:left w:val="none" w:sz="0" w:space="0" w:color="auto"/>
            <w:bottom w:val="none" w:sz="0" w:space="0" w:color="auto"/>
            <w:right w:val="none" w:sz="0" w:space="0" w:color="auto"/>
          </w:divBdr>
          <w:divsChild>
            <w:div w:id="1077628868">
              <w:marLeft w:val="0"/>
              <w:marRight w:val="0"/>
              <w:marTop w:val="0"/>
              <w:marBottom w:val="0"/>
              <w:divBdr>
                <w:top w:val="none" w:sz="0" w:space="0" w:color="auto"/>
                <w:left w:val="none" w:sz="0" w:space="0" w:color="auto"/>
                <w:bottom w:val="none" w:sz="0" w:space="0" w:color="auto"/>
                <w:right w:val="none" w:sz="0" w:space="0" w:color="auto"/>
              </w:divBdr>
              <w:divsChild>
                <w:div w:id="16968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5226">
      <w:bodyDiv w:val="1"/>
      <w:marLeft w:val="0"/>
      <w:marRight w:val="0"/>
      <w:marTop w:val="0"/>
      <w:marBottom w:val="0"/>
      <w:divBdr>
        <w:top w:val="none" w:sz="0" w:space="0" w:color="auto"/>
        <w:left w:val="none" w:sz="0" w:space="0" w:color="auto"/>
        <w:bottom w:val="none" w:sz="0" w:space="0" w:color="auto"/>
        <w:right w:val="none" w:sz="0" w:space="0" w:color="auto"/>
      </w:divBdr>
    </w:div>
    <w:div w:id="1545605864">
      <w:bodyDiv w:val="1"/>
      <w:marLeft w:val="0"/>
      <w:marRight w:val="0"/>
      <w:marTop w:val="0"/>
      <w:marBottom w:val="0"/>
      <w:divBdr>
        <w:top w:val="none" w:sz="0" w:space="0" w:color="auto"/>
        <w:left w:val="none" w:sz="0" w:space="0" w:color="auto"/>
        <w:bottom w:val="none" w:sz="0" w:space="0" w:color="auto"/>
        <w:right w:val="none" w:sz="0" w:space="0" w:color="auto"/>
      </w:divBdr>
      <w:divsChild>
        <w:div w:id="510265203">
          <w:marLeft w:val="360"/>
          <w:marRight w:val="0"/>
          <w:marTop w:val="86"/>
          <w:marBottom w:val="0"/>
          <w:divBdr>
            <w:top w:val="none" w:sz="0" w:space="0" w:color="auto"/>
            <w:left w:val="none" w:sz="0" w:space="0" w:color="auto"/>
            <w:bottom w:val="none" w:sz="0" w:space="0" w:color="auto"/>
            <w:right w:val="none" w:sz="0" w:space="0" w:color="auto"/>
          </w:divBdr>
        </w:div>
      </w:divsChild>
    </w:div>
    <w:div w:id="1546527268">
      <w:bodyDiv w:val="1"/>
      <w:marLeft w:val="0"/>
      <w:marRight w:val="0"/>
      <w:marTop w:val="0"/>
      <w:marBottom w:val="0"/>
      <w:divBdr>
        <w:top w:val="none" w:sz="0" w:space="0" w:color="auto"/>
        <w:left w:val="none" w:sz="0" w:space="0" w:color="auto"/>
        <w:bottom w:val="none" w:sz="0" w:space="0" w:color="auto"/>
        <w:right w:val="none" w:sz="0" w:space="0" w:color="auto"/>
      </w:divBdr>
      <w:divsChild>
        <w:div w:id="509947149">
          <w:marLeft w:val="0"/>
          <w:marRight w:val="0"/>
          <w:marTop w:val="0"/>
          <w:marBottom w:val="0"/>
          <w:divBdr>
            <w:top w:val="none" w:sz="0" w:space="0" w:color="auto"/>
            <w:left w:val="none" w:sz="0" w:space="0" w:color="auto"/>
            <w:bottom w:val="none" w:sz="0" w:space="0" w:color="auto"/>
            <w:right w:val="none" w:sz="0" w:space="0" w:color="auto"/>
          </w:divBdr>
          <w:divsChild>
            <w:div w:id="474879916">
              <w:marLeft w:val="0"/>
              <w:marRight w:val="0"/>
              <w:marTop w:val="0"/>
              <w:marBottom w:val="0"/>
              <w:divBdr>
                <w:top w:val="none" w:sz="0" w:space="0" w:color="auto"/>
                <w:left w:val="none" w:sz="0" w:space="0" w:color="auto"/>
                <w:bottom w:val="none" w:sz="0" w:space="0" w:color="auto"/>
                <w:right w:val="none" w:sz="0" w:space="0" w:color="auto"/>
              </w:divBdr>
              <w:divsChild>
                <w:div w:id="5473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29030">
      <w:bodyDiv w:val="1"/>
      <w:marLeft w:val="0"/>
      <w:marRight w:val="0"/>
      <w:marTop w:val="0"/>
      <w:marBottom w:val="0"/>
      <w:divBdr>
        <w:top w:val="none" w:sz="0" w:space="0" w:color="auto"/>
        <w:left w:val="none" w:sz="0" w:space="0" w:color="auto"/>
        <w:bottom w:val="none" w:sz="0" w:space="0" w:color="auto"/>
        <w:right w:val="none" w:sz="0" w:space="0" w:color="auto"/>
      </w:divBdr>
    </w:div>
    <w:div w:id="1548832513">
      <w:bodyDiv w:val="1"/>
      <w:marLeft w:val="0"/>
      <w:marRight w:val="0"/>
      <w:marTop w:val="0"/>
      <w:marBottom w:val="0"/>
      <w:divBdr>
        <w:top w:val="none" w:sz="0" w:space="0" w:color="auto"/>
        <w:left w:val="none" w:sz="0" w:space="0" w:color="auto"/>
        <w:bottom w:val="none" w:sz="0" w:space="0" w:color="auto"/>
        <w:right w:val="none" w:sz="0" w:space="0" w:color="auto"/>
      </w:divBdr>
    </w:div>
    <w:div w:id="1552035864">
      <w:bodyDiv w:val="1"/>
      <w:marLeft w:val="0"/>
      <w:marRight w:val="0"/>
      <w:marTop w:val="0"/>
      <w:marBottom w:val="0"/>
      <w:divBdr>
        <w:top w:val="none" w:sz="0" w:space="0" w:color="auto"/>
        <w:left w:val="none" w:sz="0" w:space="0" w:color="auto"/>
        <w:bottom w:val="none" w:sz="0" w:space="0" w:color="auto"/>
        <w:right w:val="none" w:sz="0" w:space="0" w:color="auto"/>
      </w:divBdr>
      <w:divsChild>
        <w:div w:id="2146312250">
          <w:marLeft w:val="0"/>
          <w:marRight w:val="0"/>
          <w:marTop w:val="0"/>
          <w:marBottom w:val="0"/>
          <w:divBdr>
            <w:top w:val="none" w:sz="0" w:space="0" w:color="auto"/>
            <w:left w:val="none" w:sz="0" w:space="0" w:color="auto"/>
            <w:bottom w:val="none" w:sz="0" w:space="0" w:color="auto"/>
            <w:right w:val="none" w:sz="0" w:space="0" w:color="auto"/>
          </w:divBdr>
          <w:divsChild>
            <w:div w:id="309947306">
              <w:marLeft w:val="0"/>
              <w:marRight w:val="0"/>
              <w:marTop w:val="0"/>
              <w:marBottom w:val="0"/>
              <w:divBdr>
                <w:top w:val="none" w:sz="0" w:space="0" w:color="auto"/>
                <w:left w:val="none" w:sz="0" w:space="0" w:color="auto"/>
                <w:bottom w:val="none" w:sz="0" w:space="0" w:color="auto"/>
                <w:right w:val="none" w:sz="0" w:space="0" w:color="auto"/>
              </w:divBdr>
              <w:divsChild>
                <w:div w:id="18425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8243">
      <w:bodyDiv w:val="1"/>
      <w:marLeft w:val="0"/>
      <w:marRight w:val="0"/>
      <w:marTop w:val="0"/>
      <w:marBottom w:val="0"/>
      <w:divBdr>
        <w:top w:val="none" w:sz="0" w:space="0" w:color="auto"/>
        <w:left w:val="none" w:sz="0" w:space="0" w:color="auto"/>
        <w:bottom w:val="none" w:sz="0" w:space="0" w:color="auto"/>
        <w:right w:val="none" w:sz="0" w:space="0" w:color="auto"/>
      </w:divBdr>
    </w:div>
    <w:div w:id="1553886868">
      <w:bodyDiv w:val="1"/>
      <w:marLeft w:val="0"/>
      <w:marRight w:val="0"/>
      <w:marTop w:val="0"/>
      <w:marBottom w:val="0"/>
      <w:divBdr>
        <w:top w:val="none" w:sz="0" w:space="0" w:color="auto"/>
        <w:left w:val="none" w:sz="0" w:space="0" w:color="auto"/>
        <w:bottom w:val="none" w:sz="0" w:space="0" w:color="auto"/>
        <w:right w:val="none" w:sz="0" w:space="0" w:color="auto"/>
      </w:divBdr>
    </w:div>
    <w:div w:id="1556232258">
      <w:bodyDiv w:val="1"/>
      <w:marLeft w:val="0"/>
      <w:marRight w:val="0"/>
      <w:marTop w:val="0"/>
      <w:marBottom w:val="0"/>
      <w:divBdr>
        <w:top w:val="none" w:sz="0" w:space="0" w:color="auto"/>
        <w:left w:val="none" w:sz="0" w:space="0" w:color="auto"/>
        <w:bottom w:val="none" w:sz="0" w:space="0" w:color="auto"/>
        <w:right w:val="none" w:sz="0" w:space="0" w:color="auto"/>
      </w:divBdr>
      <w:divsChild>
        <w:div w:id="580602831">
          <w:marLeft w:val="0"/>
          <w:marRight w:val="0"/>
          <w:marTop w:val="0"/>
          <w:marBottom w:val="0"/>
          <w:divBdr>
            <w:top w:val="none" w:sz="0" w:space="0" w:color="auto"/>
            <w:left w:val="none" w:sz="0" w:space="0" w:color="auto"/>
            <w:bottom w:val="none" w:sz="0" w:space="0" w:color="auto"/>
            <w:right w:val="none" w:sz="0" w:space="0" w:color="auto"/>
          </w:divBdr>
          <w:divsChild>
            <w:div w:id="1507596831">
              <w:marLeft w:val="0"/>
              <w:marRight w:val="0"/>
              <w:marTop w:val="0"/>
              <w:marBottom w:val="0"/>
              <w:divBdr>
                <w:top w:val="none" w:sz="0" w:space="0" w:color="auto"/>
                <w:left w:val="none" w:sz="0" w:space="0" w:color="auto"/>
                <w:bottom w:val="none" w:sz="0" w:space="0" w:color="auto"/>
                <w:right w:val="none" w:sz="0" w:space="0" w:color="auto"/>
              </w:divBdr>
              <w:divsChild>
                <w:div w:id="3272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5106">
      <w:bodyDiv w:val="1"/>
      <w:marLeft w:val="0"/>
      <w:marRight w:val="0"/>
      <w:marTop w:val="0"/>
      <w:marBottom w:val="0"/>
      <w:divBdr>
        <w:top w:val="none" w:sz="0" w:space="0" w:color="auto"/>
        <w:left w:val="none" w:sz="0" w:space="0" w:color="auto"/>
        <w:bottom w:val="none" w:sz="0" w:space="0" w:color="auto"/>
        <w:right w:val="none" w:sz="0" w:space="0" w:color="auto"/>
      </w:divBdr>
      <w:divsChild>
        <w:div w:id="1886720330">
          <w:marLeft w:val="0"/>
          <w:marRight w:val="0"/>
          <w:marTop w:val="0"/>
          <w:marBottom w:val="0"/>
          <w:divBdr>
            <w:top w:val="none" w:sz="0" w:space="0" w:color="auto"/>
            <w:left w:val="none" w:sz="0" w:space="0" w:color="auto"/>
            <w:bottom w:val="none" w:sz="0" w:space="0" w:color="auto"/>
            <w:right w:val="none" w:sz="0" w:space="0" w:color="auto"/>
          </w:divBdr>
          <w:divsChild>
            <w:div w:id="704911274">
              <w:marLeft w:val="0"/>
              <w:marRight w:val="0"/>
              <w:marTop w:val="0"/>
              <w:marBottom w:val="0"/>
              <w:divBdr>
                <w:top w:val="none" w:sz="0" w:space="0" w:color="auto"/>
                <w:left w:val="none" w:sz="0" w:space="0" w:color="auto"/>
                <w:bottom w:val="none" w:sz="0" w:space="0" w:color="auto"/>
                <w:right w:val="none" w:sz="0" w:space="0" w:color="auto"/>
              </w:divBdr>
              <w:divsChild>
                <w:div w:id="14281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3129">
      <w:bodyDiv w:val="1"/>
      <w:marLeft w:val="0"/>
      <w:marRight w:val="0"/>
      <w:marTop w:val="0"/>
      <w:marBottom w:val="0"/>
      <w:divBdr>
        <w:top w:val="none" w:sz="0" w:space="0" w:color="auto"/>
        <w:left w:val="none" w:sz="0" w:space="0" w:color="auto"/>
        <w:bottom w:val="none" w:sz="0" w:space="0" w:color="auto"/>
        <w:right w:val="none" w:sz="0" w:space="0" w:color="auto"/>
      </w:divBdr>
      <w:divsChild>
        <w:div w:id="1256398048">
          <w:marLeft w:val="0"/>
          <w:marRight w:val="0"/>
          <w:marTop w:val="0"/>
          <w:marBottom w:val="0"/>
          <w:divBdr>
            <w:top w:val="none" w:sz="0" w:space="0" w:color="auto"/>
            <w:left w:val="none" w:sz="0" w:space="0" w:color="auto"/>
            <w:bottom w:val="none" w:sz="0" w:space="0" w:color="auto"/>
            <w:right w:val="none" w:sz="0" w:space="0" w:color="auto"/>
          </w:divBdr>
          <w:divsChild>
            <w:div w:id="1926642143">
              <w:marLeft w:val="0"/>
              <w:marRight w:val="0"/>
              <w:marTop w:val="0"/>
              <w:marBottom w:val="0"/>
              <w:divBdr>
                <w:top w:val="none" w:sz="0" w:space="0" w:color="auto"/>
                <w:left w:val="none" w:sz="0" w:space="0" w:color="auto"/>
                <w:bottom w:val="none" w:sz="0" w:space="0" w:color="auto"/>
                <w:right w:val="none" w:sz="0" w:space="0" w:color="auto"/>
              </w:divBdr>
              <w:divsChild>
                <w:div w:id="10609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0931">
      <w:bodyDiv w:val="1"/>
      <w:marLeft w:val="0"/>
      <w:marRight w:val="0"/>
      <w:marTop w:val="0"/>
      <w:marBottom w:val="0"/>
      <w:divBdr>
        <w:top w:val="none" w:sz="0" w:space="0" w:color="auto"/>
        <w:left w:val="none" w:sz="0" w:space="0" w:color="auto"/>
        <w:bottom w:val="none" w:sz="0" w:space="0" w:color="auto"/>
        <w:right w:val="none" w:sz="0" w:space="0" w:color="auto"/>
      </w:divBdr>
    </w:div>
    <w:div w:id="1569072452">
      <w:bodyDiv w:val="1"/>
      <w:marLeft w:val="0"/>
      <w:marRight w:val="0"/>
      <w:marTop w:val="0"/>
      <w:marBottom w:val="0"/>
      <w:divBdr>
        <w:top w:val="none" w:sz="0" w:space="0" w:color="auto"/>
        <w:left w:val="none" w:sz="0" w:space="0" w:color="auto"/>
        <w:bottom w:val="none" w:sz="0" w:space="0" w:color="auto"/>
        <w:right w:val="none" w:sz="0" w:space="0" w:color="auto"/>
      </w:divBdr>
      <w:divsChild>
        <w:div w:id="1545407564">
          <w:marLeft w:val="360"/>
          <w:marRight w:val="0"/>
          <w:marTop w:val="86"/>
          <w:marBottom w:val="0"/>
          <w:divBdr>
            <w:top w:val="none" w:sz="0" w:space="0" w:color="auto"/>
            <w:left w:val="none" w:sz="0" w:space="0" w:color="auto"/>
            <w:bottom w:val="none" w:sz="0" w:space="0" w:color="auto"/>
            <w:right w:val="none" w:sz="0" w:space="0" w:color="auto"/>
          </w:divBdr>
        </w:div>
        <w:div w:id="483085192">
          <w:marLeft w:val="360"/>
          <w:marRight w:val="0"/>
          <w:marTop w:val="86"/>
          <w:marBottom w:val="0"/>
          <w:divBdr>
            <w:top w:val="none" w:sz="0" w:space="0" w:color="auto"/>
            <w:left w:val="none" w:sz="0" w:space="0" w:color="auto"/>
            <w:bottom w:val="none" w:sz="0" w:space="0" w:color="auto"/>
            <w:right w:val="none" w:sz="0" w:space="0" w:color="auto"/>
          </w:divBdr>
        </w:div>
        <w:div w:id="1643583739">
          <w:marLeft w:val="360"/>
          <w:marRight w:val="0"/>
          <w:marTop w:val="86"/>
          <w:marBottom w:val="0"/>
          <w:divBdr>
            <w:top w:val="none" w:sz="0" w:space="0" w:color="auto"/>
            <w:left w:val="none" w:sz="0" w:space="0" w:color="auto"/>
            <w:bottom w:val="none" w:sz="0" w:space="0" w:color="auto"/>
            <w:right w:val="none" w:sz="0" w:space="0" w:color="auto"/>
          </w:divBdr>
        </w:div>
      </w:divsChild>
    </w:div>
    <w:div w:id="1573075459">
      <w:bodyDiv w:val="1"/>
      <w:marLeft w:val="0"/>
      <w:marRight w:val="0"/>
      <w:marTop w:val="0"/>
      <w:marBottom w:val="0"/>
      <w:divBdr>
        <w:top w:val="none" w:sz="0" w:space="0" w:color="auto"/>
        <w:left w:val="none" w:sz="0" w:space="0" w:color="auto"/>
        <w:bottom w:val="none" w:sz="0" w:space="0" w:color="auto"/>
        <w:right w:val="none" w:sz="0" w:space="0" w:color="auto"/>
      </w:divBdr>
      <w:divsChild>
        <w:div w:id="2043164695">
          <w:marLeft w:val="0"/>
          <w:marRight w:val="0"/>
          <w:marTop w:val="0"/>
          <w:marBottom w:val="0"/>
          <w:divBdr>
            <w:top w:val="none" w:sz="0" w:space="0" w:color="auto"/>
            <w:left w:val="none" w:sz="0" w:space="0" w:color="auto"/>
            <w:bottom w:val="none" w:sz="0" w:space="0" w:color="auto"/>
            <w:right w:val="none" w:sz="0" w:space="0" w:color="auto"/>
          </w:divBdr>
          <w:divsChild>
            <w:div w:id="2131705300">
              <w:marLeft w:val="0"/>
              <w:marRight w:val="0"/>
              <w:marTop w:val="0"/>
              <w:marBottom w:val="0"/>
              <w:divBdr>
                <w:top w:val="none" w:sz="0" w:space="0" w:color="auto"/>
                <w:left w:val="none" w:sz="0" w:space="0" w:color="auto"/>
                <w:bottom w:val="none" w:sz="0" w:space="0" w:color="auto"/>
                <w:right w:val="none" w:sz="0" w:space="0" w:color="auto"/>
              </w:divBdr>
              <w:divsChild>
                <w:div w:id="10774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55723">
      <w:bodyDiv w:val="1"/>
      <w:marLeft w:val="0"/>
      <w:marRight w:val="0"/>
      <w:marTop w:val="0"/>
      <w:marBottom w:val="0"/>
      <w:divBdr>
        <w:top w:val="none" w:sz="0" w:space="0" w:color="auto"/>
        <w:left w:val="none" w:sz="0" w:space="0" w:color="auto"/>
        <w:bottom w:val="none" w:sz="0" w:space="0" w:color="auto"/>
        <w:right w:val="none" w:sz="0" w:space="0" w:color="auto"/>
      </w:divBdr>
    </w:div>
    <w:div w:id="1574705769">
      <w:bodyDiv w:val="1"/>
      <w:marLeft w:val="0"/>
      <w:marRight w:val="0"/>
      <w:marTop w:val="0"/>
      <w:marBottom w:val="0"/>
      <w:divBdr>
        <w:top w:val="none" w:sz="0" w:space="0" w:color="auto"/>
        <w:left w:val="none" w:sz="0" w:space="0" w:color="auto"/>
        <w:bottom w:val="none" w:sz="0" w:space="0" w:color="auto"/>
        <w:right w:val="none" w:sz="0" w:space="0" w:color="auto"/>
      </w:divBdr>
      <w:divsChild>
        <w:div w:id="1822695622">
          <w:marLeft w:val="0"/>
          <w:marRight w:val="0"/>
          <w:marTop w:val="0"/>
          <w:marBottom w:val="0"/>
          <w:divBdr>
            <w:top w:val="none" w:sz="0" w:space="0" w:color="auto"/>
            <w:left w:val="none" w:sz="0" w:space="0" w:color="auto"/>
            <w:bottom w:val="none" w:sz="0" w:space="0" w:color="auto"/>
            <w:right w:val="none" w:sz="0" w:space="0" w:color="auto"/>
          </w:divBdr>
          <w:divsChild>
            <w:div w:id="1434788753">
              <w:marLeft w:val="0"/>
              <w:marRight w:val="0"/>
              <w:marTop w:val="0"/>
              <w:marBottom w:val="0"/>
              <w:divBdr>
                <w:top w:val="none" w:sz="0" w:space="0" w:color="auto"/>
                <w:left w:val="none" w:sz="0" w:space="0" w:color="auto"/>
                <w:bottom w:val="none" w:sz="0" w:space="0" w:color="auto"/>
                <w:right w:val="none" w:sz="0" w:space="0" w:color="auto"/>
              </w:divBdr>
              <w:divsChild>
                <w:div w:id="178274624">
                  <w:marLeft w:val="0"/>
                  <w:marRight w:val="0"/>
                  <w:marTop w:val="0"/>
                  <w:marBottom w:val="0"/>
                  <w:divBdr>
                    <w:top w:val="none" w:sz="0" w:space="0" w:color="auto"/>
                    <w:left w:val="none" w:sz="0" w:space="0" w:color="auto"/>
                    <w:bottom w:val="none" w:sz="0" w:space="0" w:color="auto"/>
                    <w:right w:val="none" w:sz="0" w:space="0" w:color="auto"/>
                  </w:divBdr>
                </w:div>
              </w:divsChild>
            </w:div>
            <w:div w:id="1832066316">
              <w:marLeft w:val="0"/>
              <w:marRight w:val="0"/>
              <w:marTop w:val="0"/>
              <w:marBottom w:val="0"/>
              <w:divBdr>
                <w:top w:val="none" w:sz="0" w:space="0" w:color="auto"/>
                <w:left w:val="none" w:sz="0" w:space="0" w:color="auto"/>
                <w:bottom w:val="none" w:sz="0" w:space="0" w:color="auto"/>
                <w:right w:val="none" w:sz="0" w:space="0" w:color="auto"/>
              </w:divBdr>
              <w:divsChild>
                <w:div w:id="1961911204">
                  <w:marLeft w:val="0"/>
                  <w:marRight w:val="0"/>
                  <w:marTop w:val="0"/>
                  <w:marBottom w:val="0"/>
                  <w:divBdr>
                    <w:top w:val="none" w:sz="0" w:space="0" w:color="auto"/>
                    <w:left w:val="none" w:sz="0" w:space="0" w:color="auto"/>
                    <w:bottom w:val="none" w:sz="0" w:space="0" w:color="auto"/>
                    <w:right w:val="none" w:sz="0" w:space="0" w:color="auto"/>
                  </w:divBdr>
                </w:div>
                <w:div w:id="1118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3494">
      <w:bodyDiv w:val="1"/>
      <w:marLeft w:val="0"/>
      <w:marRight w:val="0"/>
      <w:marTop w:val="0"/>
      <w:marBottom w:val="0"/>
      <w:divBdr>
        <w:top w:val="none" w:sz="0" w:space="0" w:color="auto"/>
        <w:left w:val="none" w:sz="0" w:space="0" w:color="auto"/>
        <w:bottom w:val="none" w:sz="0" w:space="0" w:color="auto"/>
        <w:right w:val="none" w:sz="0" w:space="0" w:color="auto"/>
      </w:divBdr>
    </w:div>
    <w:div w:id="1575314632">
      <w:bodyDiv w:val="1"/>
      <w:marLeft w:val="0"/>
      <w:marRight w:val="0"/>
      <w:marTop w:val="0"/>
      <w:marBottom w:val="0"/>
      <w:divBdr>
        <w:top w:val="none" w:sz="0" w:space="0" w:color="auto"/>
        <w:left w:val="none" w:sz="0" w:space="0" w:color="auto"/>
        <w:bottom w:val="none" w:sz="0" w:space="0" w:color="auto"/>
        <w:right w:val="none" w:sz="0" w:space="0" w:color="auto"/>
      </w:divBdr>
    </w:div>
    <w:div w:id="1577545592">
      <w:bodyDiv w:val="1"/>
      <w:marLeft w:val="0"/>
      <w:marRight w:val="0"/>
      <w:marTop w:val="0"/>
      <w:marBottom w:val="0"/>
      <w:divBdr>
        <w:top w:val="none" w:sz="0" w:space="0" w:color="auto"/>
        <w:left w:val="none" w:sz="0" w:space="0" w:color="auto"/>
        <w:bottom w:val="none" w:sz="0" w:space="0" w:color="auto"/>
        <w:right w:val="none" w:sz="0" w:space="0" w:color="auto"/>
      </w:divBdr>
      <w:divsChild>
        <w:div w:id="357974947">
          <w:marLeft w:val="0"/>
          <w:marRight w:val="0"/>
          <w:marTop w:val="0"/>
          <w:marBottom w:val="0"/>
          <w:divBdr>
            <w:top w:val="none" w:sz="0" w:space="0" w:color="auto"/>
            <w:left w:val="none" w:sz="0" w:space="0" w:color="auto"/>
            <w:bottom w:val="none" w:sz="0" w:space="0" w:color="auto"/>
            <w:right w:val="none" w:sz="0" w:space="0" w:color="auto"/>
          </w:divBdr>
          <w:divsChild>
            <w:div w:id="362950453">
              <w:marLeft w:val="0"/>
              <w:marRight w:val="0"/>
              <w:marTop w:val="0"/>
              <w:marBottom w:val="0"/>
              <w:divBdr>
                <w:top w:val="none" w:sz="0" w:space="0" w:color="auto"/>
                <w:left w:val="none" w:sz="0" w:space="0" w:color="auto"/>
                <w:bottom w:val="none" w:sz="0" w:space="0" w:color="auto"/>
                <w:right w:val="none" w:sz="0" w:space="0" w:color="auto"/>
              </w:divBdr>
              <w:divsChild>
                <w:div w:id="5368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74194">
      <w:bodyDiv w:val="1"/>
      <w:marLeft w:val="0"/>
      <w:marRight w:val="0"/>
      <w:marTop w:val="0"/>
      <w:marBottom w:val="0"/>
      <w:divBdr>
        <w:top w:val="none" w:sz="0" w:space="0" w:color="auto"/>
        <w:left w:val="none" w:sz="0" w:space="0" w:color="auto"/>
        <w:bottom w:val="none" w:sz="0" w:space="0" w:color="auto"/>
        <w:right w:val="none" w:sz="0" w:space="0" w:color="auto"/>
      </w:divBdr>
      <w:divsChild>
        <w:div w:id="1000625567">
          <w:marLeft w:val="0"/>
          <w:marRight w:val="0"/>
          <w:marTop w:val="0"/>
          <w:marBottom w:val="0"/>
          <w:divBdr>
            <w:top w:val="none" w:sz="0" w:space="0" w:color="auto"/>
            <w:left w:val="none" w:sz="0" w:space="0" w:color="auto"/>
            <w:bottom w:val="none" w:sz="0" w:space="0" w:color="auto"/>
            <w:right w:val="none" w:sz="0" w:space="0" w:color="auto"/>
          </w:divBdr>
          <w:divsChild>
            <w:div w:id="1872298523">
              <w:marLeft w:val="0"/>
              <w:marRight w:val="0"/>
              <w:marTop w:val="0"/>
              <w:marBottom w:val="0"/>
              <w:divBdr>
                <w:top w:val="none" w:sz="0" w:space="0" w:color="auto"/>
                <w:left w:val="none" w:sz="0" w:space="0" w:color="auto"/>
                <w:bottom w:val="none" w:sz="0" w:space="0" w:color="auto"/>
                <w:right w:val="none" w:sz="0" w:space="0" w:color="auto"/>
              </w:divBdr>
              <w:divsChild>
                <w:div w:id="9584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2544">
      <w:bodyDiv w:val="1"/>
      <w:marLeft w:val="0"/>
      <w:marRight w:val="0"/>
      <w:marTop w:val="0"/>
      <w:marBottom w:val="0"/>
      <w:divBdr>
        <w:top w:val="none" w:sz="0" w:space="0" w:color="auto"/>
        <w:left w:val="none" w:sz="0" w:space="0" w:color="auto"/>
        <w:bottom w:val="none" w:sz="0" w:space="0" w:color="auto"/>
        <w:right w:val="none" w:sz="0" w:space="0" w:color="auto"/>
      </w:divBdr>
      <w:divsChild>
        <w:div w:id="345403436">
          <w:marLeft w:val="0"/>
          <w:marRight w:val="0"/>
          <w:marTop w:val="0"/>
          <w:marBottom w:val="0"/>
          <w:divBdr>
            <w:top w:val="none" w:sz="0" w:space="0" w:color="auto"/>
            <w:left w:val="none" w:sz="0" w:space="0" w:color="auto"/>
            <w:bottom w:val="none" w:sz="0" w:space="0" w:color="auto"/>
            <w:right w:val="none" w:sz="0" w:space="0" w:color="auto"/>
          </w:divBdr>
          <w:divsChild>
            <w:div w:id="1834486835">
              <w:marLeft w:val="0"/>
              <w:marRight w:val="0"/>
              <w:marTop w:val="0"/>
              <w:marBottom w:val="0"/>
              <w:divBdr>
                <w:top w:val="none" w:sz="0" w:space="0" w:color="auto"/>
                <w:left w:val="none" w:sz="0" w:space="0" w:color="auto"/>
                <w:bottom w:val="none" w:sz="0" w:space="0" w:color="auto"/>
                <w:right w:val="none" w:sz="0" w:space="0" w:color="auto"/>
              </w:divBdr>
              <w:divsChild>
                <w:div w:id="1685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4089">
      <w:bodyDiv w:val="1"/>
      <w:marLeft w:val="0"/>
      <w:marRight w:val="0"/>
      <w:marTop w:val="0"/>
      <w:marBottom w:val="0"/>
      <w:divBdr>
        <w:top w:val="none" w:sz="0" w:space="0" w:color="auto"/>
        <w:left w:val="none" w:sz="0" w:space="0" w:color="auto"/>
        <w:bottom w:val="none" w:sz="0" w:space="0" w:color="auto"/>
        <w:right w:val="none" w:sz="0" w:space="0" w:color="auto"/>
      </w:divBdr>
      <w:divsChild>
        <w:div w:id="1052925394">
          <w:marLeft w:val="0"/>
          <w:marRight w:val="0"/>
          <w:marTop w:val="0"/>
          <w:marBottom w:val="0"/>
          <w:divBdr>
            <w:top w:val="none" w:sz="0" w:space="0" w:color="auto"/>
            <w:left w:val="none" w:sz="0" w:space="0" w:color="auto"/>
            <w:bottom w:val="none" w:sz="0" w:space="0" w:color="auto"/>
            <w:right w:val="none" w:sz="0" w:space="0" w:color="auto"/>
          </w:divBdr>
          <w:divsChild>
            <w:div w:id="1155299948">
              <w:marLeft w:val="0"/>
              <w:marRight w:val="0"/>
              <w:marTop w:val="0"/>
              <w:marBottom w:val="0"/>
              <w:divBdr>
                <w:top w:val="none" w:sz="0" w:space="0" w:color="auto"/>
                <w:left w:val="none" w:sz="0" w:space="0" w:color="auto"/>
                <w:bottom w:val="none" w:sz="0" w:space="0" w:color="auto"/>
                <w:right w:val="none" w:sz="0" w:space="0" w:color="auto"/>
              </w:divBdr>
              <w:divsChild>
                <w:div w:id="7545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93728">
      <w:bodyDiv w:val="1"/>
      <w:marLeft w:val="0"/>
      <w:marRight w:val="0"/>
      <w:marTop w:val="0"/>
      <w:marBottom w:val="0"/>
      <w:divBdr>
        <w:top w:val="none" w:sz="0" w:space="0" w:color="auto"/>
        <w:left w:val="none" w:sz="0" w:space="0" w:color="auto"/>
        <w:bottom w:val="none" w:sz="0" w:space="0" w:color="auto"/>
        <w:right w:val="none" w:sz="0" w:space="0" w:color="auto"/>
      </w:divBdr>
    </w:div>
    <w:div w:id="1589120932">
      <w:bodyDiv w:val="1"/>
      <w:marLeft w:val="0"/>
      <w:marRight w:val="0"/>
      <w:marTop w:val="0"/>
      <w:marBottom w:val="0"/>
      <w:divBdr>
        <w:top w:val="none" w:sz="0" w:space="0" w:color="auto"/>
        <w:left w:val="none" w:sz="0" w:space="0" w:color="auto"/>
        <w:bottom w:val="none" w:sz="0" w:space="0" w:color="auto"/>
        <w:right w:val="none" w:sz="0" w:space="0" w:color="auto"/>
      </w:divBdr>
    </w:div>
    <w:div w:id="1589659233">
      <w:bodyDiv w:val="1"/>
      <w:marLeft w:val="0"/>
      <w:marRight w:val="0"/>
      <w:marTop w:val="0"/>
      <w:marBottom w:val="0"/>
      <w:divBdr>
        <w:top w:val="none" w:sz="0" w:space="0" w:color="auto"/>
        <w:left w:val="none" w:sz="0" w:space="0" w:color="auto"/>
        <w:bottom w:val="none" w:sz="0" w:space="0" w:color="auto"/>
        <w:right w:val="none" w:sz="0" w:space="0" w:color="auto"/>
      </w:divBdr>
    </w:div>
    <w:div w:id="1591040326">
      <w:bodyDiv w:val="1"/>
      <w:marLeft w:val="0"/>
      <w:marRight w:val="0"/>
      <w:marTop w:val="0"/>
      <w:marBottom w:val="0"/>
      <w:divBdr>
        <w:top w:val="none" w:sz="0" w:space="0" w:color="auto"/>
        <w:left w:val="none" w:sz="0" w:space="0" w:color="auto"/>
        <w:bottom w:val="none" w:sz="0" w:space="0" w:color="auto"/>
        <w:right w:val="none" w:sz="0" w:space="0" w:color="auto"/>
      </w:divBdr>
      <w:divsChild>
        <w:div w:id="1681350438">
          <w:marLeft w:val="0"/>
          <w:marRight w:val="0"/>
          <w:marTop w:val="0"/>
          <w:marBottom w:val="0"/>
          <w:divBdr>
            <w:top w:val="none" w:sz="0" w:space="0" w:color="auto"/>
            <w:left w:val="none" w:sz="0" w:space="0" w:color="auto"/>
            <w:bottom w:val="none" w:sz="0" w:space="0" w:color="auto"/>
            <w:right w:val="none" w:sz="0" w:space="0" w:color="auto"/>
          </w:divBdr>
          <w:divsChild>
            <w:div w:id="633368153">
              <w:marLeft w:val="0"/>
              <w:marRight w:val="0"/>
              <w:marTop w:val="0"/>
              <w:marBottom w:val="0"/>
              <w:divBdr>
                <w:top w:val="none" w:sz="0" w:space="0" w:color="auto"/>
                <w:left w:val="none" w:sz="0" w:space="0" w:color="auto"/>
                <w:bottom w:val="none" w:sz="0" w:space="0" w:color="auto"/>
                <w:right w:val="none" w:sz="0" w:space="0" w:color="auto"/>
              </w:divBdr>
              <w:divsChild>
                <w:div w:id="21442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96733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59">
          <w:marLeft w:val="360"/>
          <w:marRight w:val="0"/>
          <w:marTop w:val="86"/>
          <w:marBottom w:val="0"/>
          <w:divBdr>
            <w:top w:val="none" w:sz="0" w:space="0" w:color="auto"/>
            <w:left w:val="none" w:sz="0" w:space="0" w:color="auto"/>
            <w:bottom w:val="none" w:sz="0" w:space="0" w:color="auto"/>
            <w:right w:val="none" w:sz="0" w:space="0" w:color="auto"/>
          </w:divBdr>
        </w:div>
        <w:div w:id="1585916391">
          <w:marLeft w:val="360"/>
          <w:marRight w:val="0"/>
          <w:marTop w:val="86"/>
          <w:marBottom w:val="0"/>
          <w:divBdr>
            <w:top w:val="none" w:sz="0" w:space="0" w:color="auto"/>
            <w:left w:val="none" w:sz="0" w:space="0" w:color="auto"/>
            <w:bottom w:val="none" w:sz="0" w:space="0" w:color="auto"/>
            <w:right w:val="none" w:sz="0" w:space="0" w:color="auto"/>
          </w:divBdr>
        </w:div>
        <w:div w:id="1237672163">
          <w:marLeft w:val="360"/>
          <w:marRight w:val="0"/>
          <w:marTop w:val="86"/>
          <w:marBottom w:val="0"/>
          <w:divBdr>
            <w:top w:val="none" w:sz="0" w:space="0" w:color="auto"/>
            <w:left w:val="none" w:sz="0" w:space="0" w:color="auto"/>
            <w:bottom w:val="none" w:sz="0" w:space="0" w:color="auto"/>
            <w:right w:val="none" w:sz="0" w:space="0" w:color="auto"/>
          </w:divBdr>
        </w:div>
        <w:div w:id="1079012398">
          <w:marLeft w:val="806"/>
          <w:marRight w:val="0"/>
          <w:marTop w:val="86"/>
          <w:marBottom w:val="0"/>
          <w:divBdr>
            <w:top w:val="none" w:sz="0" w:space="0" w:color="auto"/>
            <w:left w:val="none" w:sz="0" w:space="0" w:color="auto"/>
            <w:bottom w:val="none" w:sz="0" w:space="0" w:color="auto"/>
            <w:right w:val="none" w:sz="0" w:space="0" w:color="auto"/>
          </w:divBdr>
        </w:div>
        <w:div w:id="1353875217">
          <w:marLeft w:val="806"/>
          <w:marRight w:val="0"/>
          <w:marTop w:val="86"/>
          <w:marBottom w:val="0"/>
          <w:divBdr>
            <w:top w:val="none" w:sz="0" w:space="0" w:color="auto"/>
            <w:left w:val="none" w:sz="0" w:space="0" w:color="auto"/>
            <w:bottom w:val="none" w:sz="0" w:space="0" w:color="auto"/>
            <w:right w:val="none" w:sz="0" w:space="0" w:color="auto"/>
          </w:divBdr>
        </w:div>
        <w:div w:id="1154877131">
          <w:marLeft w:val="806"/>
          <w:marRight w:val="0"/>
          <w:marTop w:val="86"/>
          <w:marBottom w:val="0"/>
          <w:divBdr>
            <w:top w:val="none" w:sz="0" w:space="0" w:color="auto"/>
            <w:left w:val="none" w:sz="0" w:space="0" w:color="auto"/>
            <w:bottom w:val="none" w:sz="0" w:space="0" w:color="auto"/>
            <w:right w:val="none" w:sz="0" w:space="0" w:color="auto"/>
          </w:divBdr>
        </w:div>
        <w:div w:id="1948460835">
          <w:marLeft w:val="806"/>
          <w:marRight w:val="0"/>
          <w:marTop w:val="86"/>
          <w:marBottom w:val="0"/>
          <w:divBdr>
            <w:top w:val="none" w:sz="0" w:space="0" w:color="auto"/>
            <w:left w:val="none" w:sz="0" w:space="0" w:color="auto"/>
            <w:bottom w:val="none" w:sz="0" w:space="0" w:color="auto"/>
            <w:right w:val="none" w:sz="0" w:space="0" w:color="auto"/>
          </w:divBdr>
        </w:div>
        <w:div w:id="838814907">
          <w:marLeft w:val="360"/>
          <w:marRight w:val="0"/>
          <w:marTop w:val="86"/>
          <w:marBottom w:val="0"/>
          <w:divBdr>
            <w:top w:val="none" w:sz="0" w:space="0" w:color="auto"/>
            <w:left w:val="none" w:sz="0" w:space="0" w:color="auto"/>
            <w:bottom w:val="none" w:sz="0" w:space="0" w:color="auto"/>
            <w:right w:val="none" w:sz="0" w:space="0" w:color="auto"/>
          </w:divBdr>
        </w:div>
        <w:div w:id="785394113">
          <w:marLeft w:val="360"/>
          <w:marRight w:val="0"/>
          <w:marTop w:val="86"/>
          <w:marBottom w:val="0"/>
          <w:divBdr>
            <w:top w:val="none" w:sz="0" w:space="0" w:color="auto"/>
            <w:left w:val="none" w:sz="0" w:space="0" w:color="auto"/>
            <w:bottom w:val="none" w:sz="0" w:space="0" w:color="auto"/>
            <w:right w:val="none" w:sz="0" w:space="0" w:color="auto"/>
          </w:divBdr>
        </w:div>
      </w:divsChild>
    </w:div>
    <w:div w:id="1592157028">
      <w:bodyDiv w:val="1"/>
      <w:marLeft w:val="0"/>
      <w:marRight w:val="0"/>
      <w:marTop w:val="0"/>
      <w:marBottom w:val="0"/>
      <w:divBdr>
        <w:top w:val="none" w:sz="0" w:space="0" w:color="auto"/>
        <w:left w:val="none" w:sz="0" w:space="0" w:color="auto"/>
        <w:bottom w:val="none" w:sz="0" w:space="0" w:color="auto"/>
        <w:right w:val="none" w:sz="0" w:space="0" w:color="auto"/>
      </w:divBdr>
    </w:div>
    <w:div w:id="1594048531">
      <w:bodyDiv w:val="1"/>
      <w:marLeft w:val="0"/>
      <w:marRight w:val="0"/>
      <w:marTop w:val="0"/>
      <w:marBottom w:val="0"/>
      <w:divBdr>
        <w:top w:val="none" w:sz="0" w:space="0" w:color="auto"/>
        <w:left w:val="none" w:sz="0" w:space="0" w:color="auto"/>
        <w:bottom w:val="none" w:sz="0" w:space="0" w:color="auto"/>
        <w:right w:val="none" w:sz="0" w:space="0" w:color="auto"/>
      </w:divBdr>
    </w:div>
    <w:div w:id="1597203227">
      <w:bodyDiv w:val="1"/>
      <w:marLeft w:val="0"/>
      <w:marRight w:val="0"/>
      <w:marTop w:val="0"/>
      <w:marBottom w:val="0"/>
      <w:divBdr>
        <w:top w:val="none" w:sz="0" w:space="0" w:color="auto"/>
        <w:left w:val="none" w:sz="0" w:space="0" w:color="auto"/>
        <w:bottom w:val="none" w:sz="0" w:space="0" w:color="auto"/>
        <w:right w:val="none" w:sz="0" w:space="0" w:color="auto"/>
      </w:divBdr>
    </w:div>
    <w:div w:id="1609924562">
      <w:bodyDiv w:val="1"/>
      <w:marLeft w:val="0"/>
      <w:marRight w:val="0"/>
      <w:marTop w:val="0"/>
      <w:marBottom w:val="0"/>
      <w:divBdr>
        <w:top w:val="none" w:sz="0" w:space="0" w:color="auto"/>
        <w:left w:val="none" w:sz="0" w:space="0" w:color="auto"/>
        <w:bottom w:val="none" w:sz="0" w:space="0" w:color="auto"/>
        <w:right w:val="none" w:sz="0" w:space="0" w:color="auto"/>
      </w:divBdr>
      <w:divsChild>
        <w:div w:id="800535658">
          <w:marLeft w:val="0"/>
          <w:marRight w:val="0"/>
          <w:marTop w:val="0"/>
          <w:marBottom w:val="0"/>
          <w:divBdr>
            <w:top w:val="none" w:sz="0" w:space="0" w:color="auto"/>
            <w:left w:val="none" w:sz="0" w:space="0" w:color="auto"/>
            <w:bottom w:val="none" w:sz="0" w:space="0" w:color="auto"/>
            <w:right w:val="none" w:sz="0" w:space="0" w:color="auto"/>
          </w:divBdr>
          <w:divsChild>
            <w:div w:id="1771312431">
              <w:marLeft w:val="0"/>
              <w:marRight w:val="0"/>
              <w:marTop w:val="0"/>
              <w:marBottom w:val="0"/>
              <w:divBdr>
                <w:top w:val="none" w:sz="0" w:space="0" w:color="auto"/>
                <w:left w:val="none" w:sz="0" w:space="0" w:color="auto"/>
                <w:bottom w:val="none" w:sz="0" w:space="0" w:color="auto"/>
                <w:right w:val="none" w:sz="0" w:space="0" w:color="auto"/>
              </w:divBdr>
              <w:divsChild>
                <w:div w:id="263613127">
                  <w:marLeft w:val="0"/>
                  <w:marRight w:val="0"/>
                  <w:marTop w:val="0"/>
                  <w:marBottom w:val="0"/>
                  <w:divBdr>
                    <w:top w:val="none" w:sz="0" w:space="0" w:color="auto"/>
                    <w:left w:val="none" w:sz="0" w:space="0" w:color="auto"/>
                    <w:bottom w:val="none" w:sz="0" w:space="0" w:color="auto"/>
                    <w:right w:val="none" w:sz="0" w:space="0" w:color="auto"/>
                  </w:divBdr>
                </w:div>
              </w:divsChild>
            </w:div>
            <w:div w:id="479005441">
              <w:marLeft w:val="0"/>
              <w:marRight w:val="0"/>
              <w:marTop w:val="0"/>
              <w:marBottom w:val="0"/>
              <w:divBdr>
                <w:top w:val="none" w:sz="0" w:space="0" w:color="auto"/>
                <w:left w:val="none" w:sz="0" w:space="0" w:color="auto"/>
                <w:bottom w:val="none" w:sz="0" w:space="0" w:color="auto"/>
                <w:right w:val="none" w:sz="0" w:space="0" w:color="auto"/>
              </w:divBdr>
              <w:divsChild>
                <w:div w:id="733628962">
                  <w:marLeft w:val="0"/>
                  <w:marRight w:val="0"/>
                  <w:marTop w:val="0"/>
                  <w:marBottom w:val="0"/>
                  <w:divBdr>
                    <w:top w:val="none" w:sz="0" w:space="0" w:color="auto"/>
                    <w:left w:val="none" w:sz="0" w:space="0" w:color="auto"/>
                    <w:bottom w:val="none" w:sz="0" w:space="0" w:color="auto"/>
                    <w:right w:val="none" w:sz="0" w:space="0" w:color="auto"/>
                  </w:divBdr>
                </w:div>
              </w:divsChild>
            </w:div>
            <w:div w:id="172572907">
              <w:marLeft w:val="0"/>
              <w:marRight w:val="0"/>
              <w:marTop w:val="0"/>
              <w:marBottom w:val="0"/>
              <w:divBdr>
                <w:top w:val="none" w:sz="0" w:space="0" w:color="auto"/>
                <w:left w:val="none" w:sz="0" w:space="0" w:color="auto"/>
                <w:bottom w:val="none" w:sz="0" w:space="0" w:color="auto"/>
                <w:right w:val="none" w:sz="0" w:space="0" w:color="auto"/>
              </w:divBdr>
              <w:divsChild>
                <w:div w:id="986662654">
                  <w:marLeft w:val="0"/>
                  <w:marRight w:val="0"/>
                  <w:marTop w:val="0"/>
                  <w:marBottom w:val="0"/>
                  <w:divBdr>
                    <w:top w:val="none" w:sz="0" w:space="0" w:color="auto"/>
                    <w:left w:val="none" w:sz="0" w:space="0" w:color="auto"/>
                    <w:bottom w:val="none" w:sz="0" w:space="0" w:color="auto"/>
                    <w:right w:val="none" w:sz="0" w:space="0" w:color="auto"/>
                  </w:divBdr>
                </w:div>
              </w:divsChild>
            </w:div>
            <w:div w:id="2103453769">
              <w:marLeft w:val="0"/>
              <w:marRight w:val="0"/>
              <w:marTop w:val="0"/>
              <w:marBottom w:val="0"/>
              <w:divBdr>
                <w:top w:val="none" w:sz="0" w:space="0" w:color="auto"/>
                <w:left w:val="none" w:sz="0" w:space="0" w:color="auto"/>
                <w:bottom w:val="none" w:sz="0" w:space="0" w:color="auto"/>
                <w:right w:val="none" w:sz="0" w:space="0" w:color="auto"/>
              </w:divBdr>
              <w:divsChild>
                <w:div w:id="115637887">
                  <w:marLeft w:val="0"/>
                  <w:marRight w:val="0"/>
                  <w:marTop w:val="0"/>
                  <w:marBottom w:val="0"/>
                  <w:divBdr>
                    <w:top w:val="none" w:sz="0" w:space="0" w:color="auto"/>
                    <w:left w:val="none" w:sz="0" w:space="0" w:color="auto"/>
                    <w:bottom w:val="none" w:sz="0" w:space="0" w:color="auto"/>
                    <w:right w:val="none" w:sz="0" w:space="0" w:color="auto"/>
                  </w:divBdr>
                </w:div>
                <w:div w:id="195389791">
                  <w:marLeft w:val="0"/>
                  <w:marRight w:val="0"/>
                  <w:marTop w:val="0"/>
                  <w:marBottom w:val="0"/>
                  <w:divBdr>
                    <w:top w:val="none" w:sz="0" w:space="0" w:color="auto"/>
                    <w:left w:val="none" w:sz="0" w:space="0" w:color="auto"/>
                    <w:bottom w:val="none" w:sz="0" w:space="0" w:color="auto"/>
                    <w:right w:val="none" w:sz="0" w:space="0" w:color="auto"/>
                  </w:divBdr>
                </w:div>
              </w:divsChild>
            </w:div>
            <w:div w:id="1604532693">
              <w:marLeft w:val="0"/>
              <w:marRight w:val="0"/>
              <w:marTop w:val="0"/>
              <w:marBottom w:val="0"/>
              <w:divBdr>
                <w:top w:val="none" w:sz="0" w:space="0" w:color="auto"/>
                <w:left w:val="none" w:sz="0" w:space="0" w:color="auto"/>
                <w:bottom w:val="none" w:sz="0" w:space="0" w:color="auto"/>
                <w:right w:val="none" w:sz="0" w:space="0" w:color="auto"/>
              </w:divBdr>
              <w:divsChild>
                <w:div w:id="1933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1607">
      <w:bodyDiv w:val="1"/>
      <w:marLeft w:val="0"/>
      <w:marRight w:val="0"/>
      <w:marTop w:val="0"/>
      <w:marBottom w:val="0"/>
      <w:divBdr>
        <w:top w:val="none" w:sz="0" w:space="0" w:color="auto"/>
        <w:left w:val="none" w:sz="0" w:space="0" w:color="auto"/>
        <w:bottom w:val="none" w:sz="0" w:space="0" w:color="auto"/>
        <w:right w:val="none" w:sz="0" w:space="0" w:color="auto"/>
      </w:divBdr>
    </w:div>
    <w:div w:id="1616592754">
      <w:bodyDiv w:val="1"/>
      <w:marLeft w:val="0"/>
      <w:marRight w:val="0"/>
      <w:marTop w:val="0"/>
      <w:marBottom w:val="0"/>
      <w:divBdr>
        <w:top w:val="none" w:sz="0" w:space="0" w:color="auto"/>
        <w:left w:val="none" w:sz="0" w:space="0" w:color="auto"/>
        <w:bottom w:val="none" w:sz="0" w:space="0" w:color="auto"/>
        <w:right w:val="none" w:sz="0" w:space="0" w:color="auto"/>
      </w:divBdr>
      <w:divsChild>
        <w:div w:id="1656178409">
          <w:marLeft w:val="360"/>
          <w:marRight w:val="0"/>
          <w:marTop w:val="86"/>
          <w:marBottom w:val="0"/>
          <w:divBdr>
            <w:top w:val="none" w:sz="0" w:space="0" w:color="auto"/>
            <w:left w:val="none" w:sz="0" w:space="0" w:color="auto"/>
            <w:bottom w:val="none" w:sz="0" w:space="0" w:color="auto"/>
            <w:right w:val="none" w:sz="0" w:space="0" w:color="auto"/>
          </w:divBdr>
        </w:div>
        <w:div w:id="1337726187">
          <w:marLeft w:val="360"/>
          <w:marRight w:val="0"/>
          <w:marTop w:val="86"/>
          <w:marBottom w:val="0"/>
          <w:divBdr>
            <w:top w:val="none" w:sz="0" w:space="0" w:color="auto"/>
            <w:left w:val="none" w:sz="0" w:space="0" w:color="auto"/>
            <w:bottom w:val="none" w:sz="0" w:space="0" w:color="auto"/>
            <w:right w:val="none" w:sz="0" w:space="0" w:color="auto"/>
          </w:divBdr>
        </w:div>
        <w:div w:id="1426922570">
          <w:marLeft w:val="360"/>
          <w:marRight w:val="0"/>
          <w:marTop w:val="86"/>
          <w:marBottom w:val="0"/>
          <w:divBdr>
            <w:top w:val="none" w:sz="0" w:space="0" w:color="auto"/>
            <w:left w:val="none" w:sz="0" w:space="0" w:color="auto"/>
            <w:bottom w:val="none" w:sz="0" w:space="0" w:color="auto"/>
            <w:right w:val="none" w:sz="0" w:space="0" w:color="auto"/>
          </w:divBdr>
        </w:div>
        <w:div w:id="1073116473">
          <w:marLeft w:val="806"/>
          <w:marRight w:val="0"/>
          <w:marTop w:val="86"/>
          <w:marBottom w:val="0"/>
          <w:divBdr>
            <w:top w:val="none" w:sz="0" w:space="0" w:color="auto"/>
            <w:left w:val="none" w:sz="0" w:space="0" w:color="auto"/>
            <w:bottom w:val="none" w:sz="0" w:space="0" w:color="auto"/>
            <w:right w:val="none" w:sz="0" w:space="0" w:color="auto"/>
          </w:divBdr>
        </w:div>
        <w:div w:id="1904028148">
          <w:marLeft w:val="360"/>
          <w:marRight w:val="0"/>
          <w:marTop w:val="86"/>
          <w:marBottom w:val="0"/>
          <w:divBdr>
            <w:top w:val="none" w:sz="0" w:space="0" w:color="auto"/>
            <w:left w:val="none" w:sz="0" w:space="0" w:color="auto"/>
            <w:bottom w:val="none" w:sz="0" w:space="0" w:color="auto"/>
            <w:right w:val="none" w:sz="0" w:space="0" w:color="auto"/>
          </w:divBdr>
        </w:div>
        <w:div w:id="1858039057">
          <w:marLeft w:val="360"/>
          <w:marRight w:val="0"/>
          <w:marTop w:val="86"/>
          <w:marBottom w:val="0"/>
          <w:divBdr>
            <w:top w:val="none" w:sz="0" w:space="0" w:color="auto"/>
            <w:left w:val="none" w:sz="0" w:space="0" w:color="auto"/>
            <w:bottom w:val="none" w:sz="0" w:space="0" w:color="auto"/>
            <w:right w:val="none" w:sz="0" w:space="0" w:color="auto"/>
          </w:divBdr>
        </w:div>
      </w:divsChild>
    </w:div>
    <w:div w:id="1618215922">
      <w:bodyDiv w:val="1"/>
      <w:marLeft w:val="0"/>
      <w:marRight w:val="0"/>
      <w:marTop w:val="0"/>
      <w:marBottom w:val="0"/>
      <w:divBdr>
        <w:top w:val="none" w:sz="0" w:space="0" w:color="auto"/>
        <w:left w:val="none" w:sz="0" w:space="0" w:color="auto"/>
        <w:bottom w:val="none" w:sz="0" w:space="0" w:color="auto"/>
        <w:right w:val="none" w:sz="0" w:space="0" w:color="auto"/>
      </w:divBdr>
      <w:divsChild>
        <w:div w:id="465927780">
          <w:marLeft w:val="0"/>
          <w:marRight w:val="0"/>
          <w:marTop w:val="0"/>
          <w:marBottom w:val="0"/>
          <w:divBdr>
            <w:top w:val="none" w:sz="0" w:space="0" w:color="auto"/>
            <w:left w:val="none" w:sz="0" w:space="0" w:color="auto"/>
            <w:bottom w:val="none" w:sz="0" w:space="0" w:color="auto"/>
            <w:right w:val="none" w:sz="0" w:space="0" w:color="auto"/>
          </w:divBdr>
          <w:divsChild>
            <w:div w:id="76250822">
              <w:marLeft w:val="0"/>
              <w:marRight w:val="0"/>
              <w:marTop w:val="0"/>
              <w:marBottom w:val="0"/>
              <w:divBdr>
                <w:top w:val="none" w:sz="0" w:space="0" w:color="auto"/>
                <w:left w:val="none" w:sz="0" w:space="0" w:color="auto"/>
                <w:bottom w:val="none" w:sz="0" w:space="0" w:color="auto"/>
                <w:right w:val="none" w:sz="0" w:space="0" w:color="auto"/>
              </w:divBdr>
              <w:divsChild>
                <w:div w:id="7208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38330">
      <w:bodyDiv w:val="1"/>
      <w:marLeft w:val="0"/>
      <w:marRight w:val="0"/>
      <w:marTop w:val="0"/>
      <w:marBottom w:val="0"/>
      <w:divBdr>
        <w:top w:val="none" w:sz="0" w:space="0" w:color="auto"/>
        <w:left w:val="none" w:sz="0" w:space="0" w:color="auto"/>
        <w:bottom w:val="none" w:sz="0" w:space="0" w:color="auto"/>
        <w:right w:val="none" w:sz="0" w:space="0" w:color="auto"/>
      </w:divBdr>
      <w:divsChild>
        <w:div w:id="344792158">
          <w:marLeft w:val="0"/>
          <w:marRight w:val="0"/>
          <w:marTop w:val="0"/>
          <w:marBottom w:val="0"/>
          <w:divBdr>
            <w:top w:val="none" w:sz="0" w:space="0" w:color="auto"/>
            <w:left w:val="none" w:sz="0" w:space="0" w:color="auto"/>
            <w:bottom w:val="none" w:sz="0" w:space="0" w:color="auto"/>
            <w:right w:val="none" w:sz="0" w:space="0" w:color="auto"/>
          </w:divBdr>
          <w:divsChild>
            <w:div w:id="1544633872">
              <w:marLeft w:val="0"/>
              <w:marRight w:val="0"/>
              <w:marTop w:val="0"/>
              <w:marBottom w:val="0"/>
              <w:divBdr>
                <w:top w:val="none" w:sz="0" w:space="0" w:color="auto"/>
                <w:left w:val="none" w:sz="0" w:space="0" w:color="auto"/>
                <w:bottom w:val="none" w:sz="0" w:space="0" w:color="auto"/>
                <w:right w:val="none" w:sz="0" w:space="0" w:color="auto"/>
              </w:divBdr>
              <w:divsChild>
                <w:div w:id="687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7439">
      <w:bodyDiv w:val="1"/>
      <w:marLeft w:val="0"/>
      <w:marRight w:val="0"/>
      <w:marTop w:val="0"/>
      <w:marBottom w:val="0"/>
      <w:divBdr>
        <w:top w:val="none" w:sz="0" w:space="0" w:color="auto"/>
        <w:left w:val="none" w:sz="0" w:space="0" w:color="auto"/>
        <w:bottom w:val="none" w:sz="0" w:space="0" w:color="auto"/>
        <w:right w:val="none" w:sz="0" w:space="0" w:color="auto"/>
      </w:divBdr>
      <w:divsChild>
        <w:div w:id="759108382">
          <w:marLeft w:val="0"/>
          <w:marRight w:val="0"/>
          <w:marTop w:val="0"/>
          <w:marBottom w:val="0"/>
          <w:divBdr>
            <w:top w:val="none" w:sz="0" w:space="0" w:color="auto"/>
            <w:left w:val="none" w:sz="0" w:space="0" w:color="auto"/>
            <w:bottom w:val="none" w:sz="0" w:space="0" w:color="auto"/>
            <w:right w:val="none" w:sz="0" w:space="0" w:color="auto"/>
          </w:divBdr>
          <w:divsChild>
            <w:div w:id="1284074798">
              <w:marLeft w:val="0"/>
              <w:marRight w:val="0"/>
              <w:marTop w:val="0"/>
              <w:marBottom w:val="0"/>
              <w:divBdr>
                <w:top w:val="none" w:sz="0" w:space="0" w:color="auto"/>
                <w:left w:val="none" w:sz="0" w:space="0" w:color="auto"/>
                <w:bottom w:val="none" w:sz="0" w:space="0" w:color="auto"/>
                <w:right w:val="none" w:sz="0" w:space="0" w:color="auto"/>
              </w:divBdr>
              <w:divsChild>
                <w:div w:id="19735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7570">
      <w:bodyDiv w:val="1"/>
      <w:marLeft w:val="0"/>
      <w:marRight w:val="0"/>
      <w:marTop w:val="0"/>
      <w:marBottom w:val="0"/>
      <w:divBdr>
        <w:top w:val="none" w:sz="0" w:space="0" w:color="auto"/>
        <w:left w:val="none" w:sz="0" w:space="0" w:color="auto"/>
        <w:bottom w:val="none" w:sz="0" w:space="0" w:color="auto"/>
        <w:right w:val="none" w:sz="0" w:space="0" w:color="auto"/>
      </w:divBdr>
    </w:div>
    <w:div w:id="1632322492">
      <w:bodyDiv w:val="1"/>
      <w:marLeft w:val="0"/>
      <w:marRight w:val="0"/>
      <w:marTop w:val="0"/>
      <w:marBottom w:val="0"/>
      <w:divBdr>
        <w:top w:val="none" w:sz="0" w:space="0" w:color="auto"/>
        <w:left w:val="none" w:sz="0" w:space="0" w:color="auto"/>
        <w:bottom w:val="none" w:sz="0" w:space="0" w:color="auto"/>
        <w:right w:val="none" w:sz="0" w:space="0" w:color="auto"/>
      </w:divBdr>
      <w:divsChild>
        <w:div w:id="1086531606">
          <w:marLeft w:val="0"/>
          <w:marRight w:val="0"/>
          <w:marTop w:val="0"/>
          <w:marBottom w:val="0"/>
          <w:divBdr>
            <w:top w:val="none" w:sz="0" w:space="0" w:color="auto"/>
            <w:left w:val="none" w:sz="0" w:space="0" w:color="auto"/>
            <w:bottom w:val="none" w:sz="0" w:space="0" w:color="auto"/>
            <w:right w:val="none" w:sz="0" w:space="0" w:color="auto"/>
          </w:divBdr>
          <w:divsChild>
            <w:div w:id="1480733771">
              <w:marLeft w:val="0"/>
              <w:marRight w:val="0"/>
              <w:marTop w:val="0"/>
              <w:marBottom w:val="0"/>
              <w:divBdr>
                <w:top w:val="none" w:sz="0" w:space="0" w:color="auto"/>
                <w:left w:val="none" w:sz="0" w:space="0" w:color="auto"/>
                <w:bottom w:val="none" w:sz="0" w:space="0" w:color="auto"/>
                <w:right w:val="none" w:sz="0" w:space="0" w:color="auto"/>
              </w:divBdr>
              <w:divsChild>
                <w:div w:id="16915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288">
      <w:bodyDiv w:val="1"/>
      <w:marLeft w:val="0"/>
      <w:marRight w:val="0"/>
      <w:marTop w:val="0"/>
      <w:marBottom w:val="0"/>
      <w:divBdr>
        <w:top w:val="none" w:sz="0" w:space="0" w:color="auto"/>
        <w:left w:val="none" w:sz="0" w:space="0" w:color="auto"/>
        <w:bottom w:val="none" w:sz="0" w:space="0" w:color="auto"/>
        <w:right w:val="none" w:sz="0" w:space="0" w:color="auto"/>
      </w:divBdr>
    </w:div>
    <w:div w:id="1637950031">
      <w:bodyDiv w:val="1"/>
      <w:marLeft w:val="0"/>
      <w:marRight w:val="0"/>
      <w:marTop w:val="0"/>
      <w:marBottom w:val="0"/>
      <w:divBdr>
        <w:top w:val="none" w:sz="0" w:space="0" w:color="auto"/>
        <w:left w:val="none" w:sz="0" w:space="0" w:color="auto"/>
        <w:bottom w:val="none" w:sz="0" w:space="0" w:color="auto"/>
        <w:right w:val="none" w:sz="0" w:space="0" w:color="auto"/>
      </w:divBdr>
      <w:divsChild>
        <w:div w:id="830873895">
          <w:marLeft w:val="0"/>
          <w:marRight w:val="0"/>
          <w:marTop w:val="0"/>
          <w:marBottom w:val="0"/>
          <w:divBdr>
            <w:top w:val="none" w:sz="0" w:space="0" w:color="auto"/>
            <w:left w:val="none" w:sz="0" w:space="0" w:color="auto"/>
            <w:bottom w:val="none" w:sz="0" w:space="0" w:color="auto"/>
            <w:right w:val="none" w:sz="0" w:space="0" w:color="auto"/>
          </w:divBdr>
          <w:divsChild>
            <w:div w:id="1320502875">
              <w:marLeft w:val="0"/>
              <w:marRight w:val="0"/>
              <w:marTop w:val="0"/>
              <w:marBottom w:val="0"/>
              <w:divBdr>
                <w:top w:val="none" w:sz="0" w:space="0" w:color="auto"/>
                <w:left w:val="none" w:sz="0" w:space="0" w:color="auto"/>
                <w:bottom w:val="none" w:sz="0" w:space="0" w:color="auto"/>
                <w:right w:val="none" w:sz="0" w:space="0" w:color="auto"/>
              </w:divBdr>
              <w:divsChild>
                <w:div w:id="13677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867">
      <w:bodyDiv w:val="1"/>
      <w:marLeft w:val="0"/>
      <w:marRight w:val="0"/>
      <w:marTop w:val="0"/>
      <w:marBottom w:val="0"/>
      <w:divBdr>
        <w:top w:val="none" w:sz="0" w:space="0" w:color="auto"/>
        <w:left w:val="none" w:sz="0" w:space="0" w:color="auto"/>
        <w:bottom w:val="none" w:sz="0" w:space="0" w:color="auto"/>
        <w:right w:val="none" w:sz="0" w:space="0" w:color="auto"/>
      </w:divBdr>
      <w:divsChild>
        <w:div w:id="840582258">
          <w:marLeft w:val="0"/>
          <w:marRight w:val="0"/>
          <w:marTop w:val="0"/>
          <w:marBottom w:val="0"/>
          <w:divBdr>
            <w:top w:val="none" w:sz="0" w:space="0" w:color="auto"/>
            <w:left w:val="none" w:sz="0" w:space="0" w:color="auto"/>
            <w:bottom w:val="none" w:sz="0" w:space="0" w:color="auto"/>
            <w:right w:val="none" w:sz="0" w:space="0" w:color="auto"/>
          </w:divBdr>
          <w:divsChild>
            <w:div w:id="879587143">
              <w:marLeft w:val="0"/>
              <w:marRight w:val="0"/>
              <w:marTop w:val="0"/>
              <w:marBottom w:val="0"/>
              <w:divBdr>
                <w:top w:val="none" w:sz="0" w:space="0" w:color="auto"/>
                <w:left w:val="none" w:sz="0" w:space="0" w:color="auto"/>
                <w:bottom w:val="none" w:sz="0" w:space="0" w:color="auto"/>
                <w:right w:val="none" w:sz="0" w:space="0" w:color="auto"/>
              </w:divBdr>
              <w:divsChild>
                <w:div w:id="18818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98432">
      <w:bodyDiv w:val="1"/>
      <w:marLeft w:val="0"/>
      <w:marRight w:val="0"/>
      <w:marTop w:val="0"/>
      <w:marBottom w:val="0"/>
      <w:divBdr>
        <w:top w:val="none" w:sz="0" w:space="0" w:color="auto"/>
        <w:left w:val="none" w:sz="0" w:space="0" w:color="auto"/>
        <w:bottom w:val="none" w:sz="0" w:space="0" w:color="auto"/>
        <w:right w:val="none" w:sz="0" w:space="0" w:color="auto"/>
      </w:divBdr>
    </w:div>
    <w:div w:id="1639798248">
      <w:bodyDiv w:val="1"/>
      <w:marLeft w:val="0"/>
      <w:marRight w:val="0"/>
      <w:marTop w:val="0"/>
      <w:marBottom w:val="0"/>
      <w:divBdr>
        <w:top w:val="none" w:sz="0" w:space="0" w:color="auto"/>
        <w:left w:val="none" w:sz="0" w:space="0" w:color="auto"/>
        <w:bottom w:val="none" w:sz="0" w:space="0" w:color="auto"/>
        <w:right w:val="none" w:sz="0" w:space="0" w:color="auto"/>
      </w:divBdr>
      <w:divsChild>
        <w:div w:id="1938366320">
          <w:marLeft w:val="0"/>
          <w:marRight w:val="0"/>
          <w:marTop w:val="0"/>
          <w:marBottom w:val="0"/>
          <w:divBdr>
            <w:top w:val="none" w:sz="0" w:space="0" w:color="auto"/>
            <w:left w:val="none" w:sz="0" w:space="0" w:color="auto"/>
            <w:bottom w:val="none" w:sz="0" w:space="0" w:color="auto"/>
            <w:right w:val="none" w:sz="0" w:space="0" w:color="auto"/>
          </w:divBdr>
          <w:divsChild>
            <w:div w:id="550000632">
              <w:marLeft w:val="0"/>
              <w:marRight w:val="0"/>
              <w:marTop w:val="0"/>
              <w:marBottom w:val="0"/>
              <w:divBdr>
                <w:top w:val="none" w:sz="0" w:space="0" w:color="auto"/>
                <w:left w:val="none" w:sz="0" w:space="0" w:color="auto"/>
                <w:bottom w:val="none" w:sz="0" w:space="0" w:color="auto"/>
                <w:right w:val="none" w:sz="0" w:space="0" w:color="auto"/>
              </w:divBdr>
              <w:divsChild>
                <w:div w:id="1893345003">
                  <w:marLeft w:val="0"/>
                  <w:marRight w:val="0"/>
                  <w:marTop w:val="0"/>
                  <w:marBottom w:val="0"/>
                  <w:divBdr>
                    <w:top w:val="none" w:sz="0" w:space="0" w:color="auto"/>
                    <w:left w:val="none" w:sz="0" w:space="0" w:color="auto"/>
                    <w:bottom w:val="none" w:sz="0" w:space="0" w:color="auto"/>
                    <w:right w:val="none" w:sz="0" w:space="0" w:color="auto"/>
                  </w:divBdr>
                </w:div>
              </w:divsChild>
            </w:div>
            <w:div w:id="333847156">
              <w:marLeft w:val="0"/>
              <w:marRight w:val="0"/>
              <w:marTop w:val="0"/>
              <w:marBottom w:val="0"/>
              <w:divBdr>
                <w:top w:val="none" w:sz="0" w:space="0" w:color="auto"/>
                <w:left w:val="none" w:sz="0" w:space="0" w:color="auto"/>
                <w:bottom w:val="none" w:sz="0" w:space="0" w:color="auto"/>
                <w:right w:val="none" w:sz="0" w:space="0" w:color="auto"/>
              </w:divBdr>
              <w:divsChild>
                <w:div w:id="157424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8773">
          <w:marLeft w:val="0"/>
          <w:marRight w:val="0"/>
          <w:marTop w:val="0"/>
          <w:marBottom w:val="0"/>
          <w:divBdr>
            <w:top w:val="none" w:sz="0" w:space="0" w:color="auto"/>
            <w:left w:val="none" w:sz="0" w:space="0" w:color="auto"/>
            <w:bottom w:val="none" w:sz="0" w:space="0" w:color="auto"/>
            <w:right w:val="none" w:sz="0" w:space="0" w:color="auto"/>
          </w:divBdr>
          <w:divsChild>
            <w:div w:id="2018338113">
              <w:marLeft w:val="0"/>
              <w:marRight w:val="0"/>
              <w:marTop w:val="0"/>
              <w:marBottom w:val="0"/>
              <w:divBdr>
                <w:top w:val="none" w:sz="0" w:space="0" w:color="auto"/>
                <w:left w:val="none" w:sz="0" w:space="0" w:color="auto"/>
                <w:bottom w:val="none" w:sz="0" w:space="0" w:color="auto"/>
                <w:right w:val="none" w:sz="0" w:space="0" w:color="auto"/>
              </w:divBdr>
              <w:divsChild>
                <w:div w:id="8118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54266">
      <w:bodyDiv w:val="1"/>
      <w:marLeft w:val="0"/>
      <w:marRight w:val="0"/>
      <w:marTop w:val="0"/>
      <w:marBottom w:val="0"/>
      <w:divBdr>
        <w:top w:val="none" w:sz="0" w:space="0" w:color="auto"/>
        <w:left w:val="none" w:sz="0" w:space="0" w:color="auto"/>
        <w:bottom w:val="none" w:sz="0" w:space="0" w:color="auto"/>
        <w:right w:val="none" w:sz="0" w:space="0" w:color="auto"/>
      </w:divBdr>
    </w:div>
    <w:div w:id="1644969807">
      <w:bodyDiv w:val="1"/>
      <w:marLeft w:val="0"/>
      <w:marRight w:val="0"/>
      <w:marTop w:val="0"/>
      <w:marBottom w:val="0"/>
      <w:divBdr>
        <w:top w:val="none" w:sz="0" w:space="0" w:color="auto"/>
        <w:left w:val="none" w:sz="0" w:space="0" w:color="auto"/>
        <w:bottom w:val="none" w:sz="0" w:space="0" w:color="auto"/>
        <w:right w:val="none" w:sz="0" w:space="0" w:color="auto"/>
      </w:divBdr>
      <w:divsChild>
        <w:div w:id="206333014">
          <w:marLeft w:val="0"/>
          <w:marRight w:val="0"/>
          <w:marTop w:val="0"/>
          <w:marBottom w:val="0"/>
          <w:divBdr>
            <w:top w:val="none" w:sz="0" w:space="0" w:color="auto"/>
            <w:left w:val="none" w:sz="0" w:space="0" w:color="auto"/>
            <w:bottom w:val="none" w:sz="0" w:space="0" w:color="auto"/>
            <w:right w:val="none" w:sz="0" w:space="0" w:color="auto"/>
          </w:divBdr>
          <w:divsChild>
            <w:div w:id="104623208">
              <w:marLeft w:val="0"/>
              <w:marRight w:val="0"/>
              <w:marTop w:val="0"/>
              <w:marBottom w:val="0"/>
              <w:divBdr>
                <w:top w:val="none" w:sz="0" w:space="0" w:color="auto"/>
                <w:left w:val="none" w:sz="0" w:space="0" w:color="auto"/>
                <w:bottom w:val="none" w:sz="0" w:space="0" w:color="auto"/>
                <w:right w:val="none" w:sz="0" w:space="0" w:color="auto"/>
              </w:divBdr>
              <w:divsChild>
                <w:div w:id="7547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18558">
      <w:bodyDiv w:val="1"/>
      <w:marLeft w:val="0"/>
      <w:marRight w:val="0"/>
      <w:marTop w:val="0"/>
      <w:marBottom w:val="0"/>
      <w:divBdr>
        <w:top w:val="none" w:sz="0" w:space="0" w:color="auto"/>
        <w:left w:val="none" w:sz="0" w:space="0" w:color="auto"/>
        <w:bottom w:val="none" w:sz="0" w:space="0" w:color="auto"/>
        <w:right w:val="none" w:sz="0" w:space="0" w:color="auto"/>
      </w:divBdr>
    </w:div>
    <w:div w:id="1653945455">
      <w:bodyDiv w:val="1"/>
      <w:marLeft w:val="0"/>
      <w:marRight w:val="0"/>
      <w:marTop w:val="0"/>
      <w:marBottom w:val="0"/>
      <w:divBdr>
        <w:top w:val="none" w:sz="0" w:space="0" w:color="auto"/>
        <w:left w:val="none" w:sz="0" w:space="0" w:color="auto"/>
        <w:bottom w:val="none" w:sz="0" w:space="0" w:color="auto"/>
        <w:right w:val="none" w:sz="0" w:space="0" w:color="auto"/>
      </w:divBdr>
    </w:div>
    <w:div w:id="1655723771">
      <w:bodyDiv w:val="1"/>
      <w:marLeft w:val="0"/>
      <w:marRight w:val="0"/>
      <w:marTop w:val="0"/>
      <w:marBottom w:val="0"/>
      <w:divBdr>
        <w:top w:val="none" w:sz="0" w:space="0" w:color="auto"/>
        <w:left w:val="none" w:sz="0" w:space="0" w:color="auto"/>
        <w:bottom w:val="none" w:sz="0" w:space="0" w:color="auto"/>
        <w:right w:val="none" w:sz="0" w:space="0" w:color="auto"/>
      </w:divBdr>
      <w:divsChild>
        <w:div w:id="970138636">
          <w:marLeft w:val="0"/>
          <w:marRight w:val="0"/>
          <w:marTop w:val="0"/>
          <w:marBottom w:val="0"/>
          <w:divBdr>
            <w:top w:val="none" w:sz="0" w:space="0" w:color="auto"/>
            <w:left w:val="none" w:sz="0" w:space="0" w:color="auto"/>
            <w:bottom w:val="none" w:sz="0" w:space="0" w:color="auto"/>
            <w:right w:val="none" w:sz="0" w:space="0" w:color="auto"/>
          </w:divBdr>
          <w:divsChild>
            <w:div w:id="26224227">
              <w:marLeft w:val="0"/>
              <w:marRight w:val="0"/>
              <w:marTop w:val="0"/>
              <w:marBottom w:val="0"/>
              <w:divBdr>
                <w:top w:val="none" w:sz="0" w:space="0" w:color="auto"/>
                <w:left w:val="none" w:sz="0" w:space="0" w:color="auto"/>
                <w:bottom w:val="none" w:sz="0" w:space="0" w:color="auto"/>
                <w:right w:val="none" w:sz="0" w:space="0" w:color="auto"/>
              </w:divBdr>
              <w:divsChild>
                <w:div w:id="989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8168">
      <w:bodyDiv w:val="1"/>
      <w:marLeft w:val="0"/>
      <w:marRight w:val="0"/>
      <w:marTop w:val="0"/>
      <w:marBottom w:val="0"/>
      <w:divBdr>
        <w:top w:val="none" w:sz="0" w:space="0" w:color="auto"/>
        <w:left w:val="none" w:sz="0" w:space="0" w:color="auto"/>
        <w:bottom w:val="none" w:sz="0" w:space="0" w:color="auto"/>
        <w:right w:val="none" w:sz="0" w:space="0" w:color="auto"/>
      </w:divBdr>
    </w:div>
    <w:div w:id="1660575625">
      <w:bodyDiv w:val="1"/>
      <w:marLeft w:val="0"/>
      <w:marRight w:val="0"/>
      <w:marTop w:val="0"/>
      <w:marBottom w:val="0"/>
      <w:divBdr>
        <w:top w:val="none" w:sz="0" w:space="0" w:color="auto"/>
        <w:left w:val="none" w:sz="0" w:space="0" w:color="auto"/>
        <w:bottom w:val="none" w:sz="0" w:space="0" w:color="auto"/>
        <w:right w:val="none" w:sz="0" w:space="0" w:color="auto"/>
      </w:divBdr>
      <w:divsChild>
        <w:div w:id="943154893">
          <w:marLeft w:val="0"/>
          <w:marRight w:val="0"/>
          <w:marTop w:val="0"/>
          <w:marBottom w:val="0"/>
          <w:divBdr>
            <w:top w:val="none" w:sz="0" w:space="0" w:color="auto"/>
            <w:left w:val="none" w:sz="0" w:space="0" w:color="auto"/>
            <w:bottom w:val="none" w:sz="0" w:space="0" w:color="auto"/>
            <w:right w:val="none" w:sz="0" w:space="0" w:color="auto"/>
          </w:divBdr>
          <w:divsChild>
            <w:div w:id="1950508531">
              <w:marLeft w:val="0"/>
              <w:marRight w:val="0"/>
              <w:marTop w:val="0"/>
              <w:marBottom w:val="0"/>
              <w:divBdr>
                <w:top w:val="none" w:sz="0" w:space="0" w:color="auto"/>
                <w:left w:val="none" w:sz="0" w:space="0" w:color="auto"/>
                <w:bottom w:val="none" w:sz="0" w:space="0" w:color="auto"/>
                <w:right w:val="none" w:sz="0" w:space="0" w:color="auto"/>
              </w:divBdr>
              <w:divsChild>
                <w:div w:id="16756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1304">
      <w:bodyDiv w:val="1"/>
      <w:marLeft w:val="0"/>
      <w:marRight w:val="0"/>
      <w:marTop w:val="0"/>
      <w:marBottom w:val="0"/>
      <w:divBdr>
        <w:top w:val="none" w:sz="0" w:space="0" w:color="auto"/>
        <w:left w:val="none" w:sz="0" w:space="0" w:color="auto"/>
        <w:bottom w:val="none" w:sz="0" w:space="0" w:color="auto"/>
        <w:right w:val="none" w:sz="0" w:space="0" w:color="auto"/>
      </w:divBdr>
      <w:divsChild>
        <w:div w:id="1842314642">
          <w:marLeft w:val="0"/>
          <w:marRight w:val="0"/>
          <w:marTop w:val="0"/>
          <w:marBottom w:val="0"/>
          <w:divBdr>
            <w:top w:val="none" w:sz="0" w:space="0" w:color="auto"/>
            <w:left w:val="none" w:sz="0" w:space="0" w:color="auto"/>
            <w:bottom w:val="none" w:sz="0" w:space="0" w:color="auto"/>
            <w:right w:val="none" w:sz="0" w:space="0" w:color="auto"/>
          </w:divBdr>
          <w:divsChild>
            <w:div w:id="1840536123">
              <w:marLeft w:val="0"/>
              <w:marRight w:val="0"/>
              <w:marTop w:val="0"/>
              <w:marBottom w:val="0"/>
              <w:divBdr>
                <w:top w:val="none" w:sz="0" w:space="0" w:color="auto"/>
                <w:left w:val="none" w:sz="0" w:space="0" w:color="auto"/>
                <w:bottom w:val="none" w:sz="0" w:space="0" w:color="auto"/>
                <w:right w:val="none" w:sz="0" w:space="0" w:color="auto"/>
              </w:divBdr>
              <w:divsChild>
                <w:div w:id="786847593">
                  <w:marLeft w:val="0"/>
                  <w:marRight w:val="0"/>
                  <w:marTop w:val="0"/>
                  <w:marBottom w:val="0"/>
                  <w:divBdr>
                    <w:top w:val="none" w:sz="0" w:space="0" w:color="auto"/>
                    <w:left w:val="none" w:sz="0" w:space="0" w:color="auto"/>
                    <w:bottom w:val="none" w:sz="0" w:space="0" w:color="auto"/>
                    <w:right w:val="none" w:sz="0" w:space="0" w:color="auto"/>
                  </w:divBdr>
                </w:div>
              </w:divsChild>
            </w:div>
            <w:div w:id="223641582">
              <w:marLeft w:val="0"/>
              <w:marRight w:val="0"/>
              <w:marTop w:val="0"/>
              <w:marBottom w:val="0"/>
              <w:divBdr>
                <w:top w:val="none" w:sz="0" w:space="0" w:color="auto"/>
                <w:left w:val="none" w:sz="0" w:space="0" w:color="auto"/>
                <w:bottom w:val="none" w:sz="0" w:space="0" w:color="auto"/>
                <w:right w:val="none" w:sz="0" w:space="0" w:color="auto"/>
              </w:divBdr>
              <w:divsChild>
                <w:div w:id="9289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4830">
          <w:marLeft w:val="0"/>
          <w:marRight w:val="0"/>
          <w:marTop w:val="0"/>
          <w:marBottom w:val="0"/>
          <w:divBdr>
            <w:top w:val="none" w:sz="0" w:space="0" w:color="auto"/>
            <w:left w:val="none" w:sz="0" w:space="0" w:color="auto"/>
            <w:bottom w:val="none" w:sz="0" w:space="0" w:color="auto"/>
            <w:right w:val="none" w:sz="0" w:space="0" w:color="auto"/>
          </w:divBdr>
          <w:divsChild>
            <w:div w:id="429469194">
              <w:marLeft w:val="0"/>
              <w:marRight w:val="0"/>
              <w:marTop w:val="0"/>
              <w:marBottom w:val="0"/>
              <w:divBdr>
                <w:top w:val="none" w:sz="0" w:space="0" w:color="auto"/>
                <w:left w:val="none" w:sz="0" w:space="0" w:color="auto"/>
                <w:bottom w:val="none" w:sz="0" w:space="0" w:color="auto"/>
                <w:right w:val="none" w:sz="0" w:space="0" w:color="auto"/>
              </w:divBdr>
              <w:divsChild>
                <w:div w:id="40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6774">
      <w:bodyDiv w:val="1"/>
      <w:marLeft w:val="0"/>
      <w:marRight w:val="0"/>
      <w:marTop w:val="0"/>
      <w:marBottom w:val="0"/>
      <w:divBdr>
        <w:top w:val="none" w:sz="0" w:space="0" w:color="auto"/>
        <w:left w:val="none" w:sz="0" w:space="0" w:color="auto"/>
        <w:bottom w:val="none" w:sz="0" w:space="0" w:color="auto"/>
        <w:right w:val="none" w:sz="0" w:space="0" w:color="auto"/>
      </w:divBdr>
      <w:divsChild>
        <w:div w:id="647903078">
          <w:marLeft w:val="0"/>
          <w:marRight w:val="0"/>
          <w:marTop w:val="0"/>
          <w:marBottom w:val="0"/>
          <w:divBdr>
            <w:top w:val="none" w:sz="0" w:space="0" w:color="auto"/>
            <w:left w:val="none" w:sz="0" w:space="0" w:color="auto"/>
            <w:bottom w:val="none" w:sz="0" w:space="0" w:color="auto"/>
            <w:right w:val="none" w:sz="0" w:space="0" w:color="auto"/>
          </w:divBdr>
          <w:divsChild>
            <w:div w:id="1101610419">
              <w:marLeft w:val="0"/>
              <w:marRight w:val="0"/>
              <w:marTop w:val="0"/>
              <w:marBottom w:val="0"/>
              <w:divBdr>
                <w:top w:val="none" w:sz="0" w:space="0" w:color="auto"/>
                <w:left w:val="none" w:sz="0" w:space="0" w:color="auto"/>
                <w:bottom w:val="none" w:sz="0" w:space="0" w:color="auto"/>
                <w:right w:val="none" w:sz="0" w:space="0" w:color="auto"/>
              </w:divBdr>
              <w:divsChild>
                <w:div w:id="21413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22313">
      <w:bodyDiv w:val="1"/>
      <w:marLeft w:val="0"/>
      <w:marRight w:val="0"/>
      <w:marTop w:val="0"/>
      <w:marBottom w:val="0"/>
      <w:divBdr>
        <w:top w:val="none" w:sz="0" w:space="0" w:color="auto"/>
        <w:left w:val="none" w:sz="0" w:space="0" w:color="auto"/>
        <w:bottom w:val="none" w:sz="0" w:space="0" w:color="auto"/>
        <w:right w:val="none" w:sz="0" w:space="0" w:color="auto"/>
      </w:divBdr>
      <w:divsChild>
        <w:div w:id="428477293">
          <w:marLeft w:val="0"/>
          <w:marRight w:val="0"/>
          <w:marTop w:val="0"/>
          <w:marBottom w:val="0"/>
          <w:divBdr>
            <w:top w:val="none" w:sz="0" w:space="0" w:color="auto"/>
            <w:left w:val="none" w:sz="0" w:space="0" w:color="auto"/>
            <w:bottom w:val="none" w:sz="0" w:space="0" w:color="auto"/>
            <w:right w:val="none" w:sz="0" w:space="0" w:color="auto"/>
          </w:divBdr>
          <w:divsChild>
            <w:div w:id="253173132">
              <w:marLeft w:val="0"/>
              <w:marRight w:val="0"/>
              <w:marTop w:val="0"/>
              <w:marBottom w:val="0"/>
              <w:divBdr>
                <w:top w:val="none" w:sz="0" w:space="0" w:color="auto"/>
                <w:left w:val="none" w:sz="0" w:space="0" w:color="auto"/>
                <w:bottom w:val="none" w:sz="0" w:space="0" w:color="auto"/>
                <w:right w:val="none" w:sz="0" w:space="0" w:color="auto"/>
              </w:divBdr>
              <w:divsChild>
                <w:div w:id="15735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90202">
      <w:bodyDiv w:val="1"/>
      <w:marLeft w:val="0"/>
      <w:marRight w:val="0"/>
      <w:marTop w:val="0"/>
      <w:marBottom w:val="0"/>
      <w:divBdr>
        <w:top w:val="none" w:sz="0" w:space="0" w:color="auto"/>
        <w:left w:val="none" w:sz="0" w:space="0" w:color="auto"/>
        <w:bottom w:val="none" w:sz="0" w:space="0" w:color="auto"/>
        <w:right w:val="none" w:sz="0" w:space="0" w:color="auto"/>
      </w:divBdr>
    </w:div>
    <w:div w:id="1678264721">
      <w:bodyDiv w:val="1"/>
      <w:marLeft w:val="0"/>
      <w:marRight w:val="0"/>
      <w:marTop w:val="0"/>
      <w:marBottom w:val="0"/>
      <w:divBdr>
        <w:top w:val="none" w:sz="0" w:space="0" w:color="auto"/>
        <w:left w:val="none" w:sz="0" w:space="0" w:color="auto"/>
        <w:bottom w:val="none" w:sz="0" w:space="0" w:color="auto"/>
        <w:right w:val="none" w:sz="0" w:space="0" w:color="auto"/>
      </w:divBdr>
    </w:div>
    <w:div w:id="1682505949">
      <w:bodyDiv w:val="1"/>
      <w:marLeft w:val="0"/>
      <w:marRight w:val="0"/>
      <w:marTop w:val="0"/>
      <w:marBottom w:val="0"/>
      <w:divBdr>
        <w:top w:val="none" w:sz="0" w:space="0" w:color="auto"/>
        <w:left w:val="none" w:sz="0" w:space="0" w:color="auto"/>
        <w:bottom w:val="none" w:sz="0" w:space="0" w:color="auto"/>
        <w:right w:val="none" w:sz="0" w:space="0" w:color="auto"/>
      </w:divBdr>
      <w:divsChild>
        <w:div w:id="597100687">
          <w:marLeft w:val="0"/>
          <w:marRight w:val="0"/>
          <w:marTop w:val="0"/>
          <w:marBottom w:val="0"/>
          <w:divBdr>
            <w:top w:val="none" w:sz="0" w:space="0" w:color="auto"/>
            <w:left w:val="none" w:sz="0" w:space="0" w:color="auto"/>
            <w:bottom w:val="none" w:sz="0" w:space="0" w:color="auto"/>
            <w:right w:val="none" w:sz="0" w:space="0" w:color="auto"/>
          </w:divBdr>
          <w:divsChild>
            <w:div w:id="1616399159">
              <w:marLeft w:val="0"/>
              <w:marRight w:val="0"/>
              <w:marTop w:val="0"/>
              <w:marBottom w:val="0"/>
              <w:divBdr>
                <w:top w:val="none" w:sz="0" w:space="0" w:color="auto"/>
                <w:left w:val="none" w:sz="0" w:space="0" w:color="auto"/>
                <w:bottom w:val="none" w:sz="0" w:space="0" w:color="auto"/>
                <w:right w:val="none" w:sz="0" w:space="0" w:color="auto"/>
              </w:divBdr>
              <w:divsChild>
                <w:div w:id="17261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2627">
      <w:bodyDiv w:val="1"/>
      <w:marLeft w:val="0"/>
      <w:marRight w:val="0"/>
      <w:marTop w:val="0"/>
      <w:marBottom w:val="0"/>
      <w:divBdr>
        <w:top w:val="none" w:sz="0" w:space="0" w:color="auto"/>
        <w:left w:val="none" w:sz="0" w:space="0" w:color="auto"/>
        <w:bottom w:val="none" w:sz="0" w:space="0" w:color="auto"/>
        <w:right w:val="none" w:sz="0" w:space="0" w:color="auto"/>
      </w:divBdr>
    </w:div>
    <w:div w:id="1684548703">
      <w:bodyDiv w:val="1"/>
      <w:marLeft w:val="0"/>
      <w:marRight w:val="0"/>
      <w:marTop w:val="0"/>
      <w:marBottom w:val="0"/>
      <w:divBdr>
        <w:top w:val="none" w:sz="0" w:space="0" w:color="auto"/>
        <w:left w:val="none" w:sz="0" w:space="0" w:color="auto"/>
        <w:bottom w:val="none" w:sz="0" w:space="0" w:color="auto"/>
        <w:right w:val="none" w:sz="0" w:space="0" w:color="auto"/>
      </w:divBdr>
    </w:div>
    <w:div w:id="1687831440">
      <w:bodyDiv w:val="1"/>
      <w:marLeft w:val="0"/>
      <w:marRight w:val="0"/>
      <w:marTop w:val="0"/>
      <w:marBottom w:val="0"/>
      <w:divBdr>
        <w:top w:val="none" w:sz="0" w:space="0" w:color="auto"/>
        <w:left w:val="none" w:sz="0" w:space="0" w:color="auto"/>
        <w:bottom w:val="none" w:sz="0" w:space="0" w:color="auto"/>
        <w:right w:val="none" w:sz="0" w:space="0" w:color="auto"/>
      </w:divBdr>
    </w:div>
    <w:div w:id="1688949567">
      <w:bodyDiv w:val="1"/>
      <w:marLeft w:val="0"/>
      <w:marRight w:val="0"/>
      <w:marTop w:val="0"/>
      <w:marBottom w:val="0"/>
      <w:divBdr>
        <w:top w:val="none" w:sz="0" w:space="0" w:color="auto"/>
        <w:left w:val="none" w:sz="0" w:space="0" w:color="auto"/>
        <w:bottom w:val="none" w:sz="0" w:space="0" w:color="auto"/>
        <w:right w:val="none" w:sz="0" w:space="0" w:color="auto"/>
      </w:divBdr>
      <w:divsChild>
        <w:div w:id="1141965466">
          <w:marLeft w:val="0"/>
          <w:marRight w:val="0"/>
          <w:marTop w:val="0"/>
          <w:marBottom w:val="0"/>
          <w:divBdr>
            <w:top w:val="none" w:sz="0" w:space="0" w:color="auto"/>
            <w:left w:val="none" w:sz="0" w:space="0" w:color="auto"/>
            <w:bottom w:val="none" w:sz="0" w:space="0" w:color="auto"/>
            <w:right w:val="none" w:sz="0" w:space="0" w:color="auto"/>
          </w:divBdr>
          <w:divsChild>
            <w:div w:id="1269268280">
              <w:marLeft w:val="0"/>
              <w:marRight w:val="0"/>
              <w:marTop w:val="0"/>
              <w:marBottom w:val="0"/>
              <w:divBdr>
                <w:top w:val="none" w:sz="0" w:space="0" w:color="auto"/>
                <w:left w:val="none" w:sz="0" w:space="0" w:color="auto"/>
                <w:bottom w:val="none" w:sz="0" w:space="0" w:color="auto"/>
                <w:right w:val="none" w:sz="0" w:space="0" w:color="auto"/>
              </w:divBdr>
              <w:divsChild>
                <w:div w:id="4654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7451">
      <w:bodyDiv w:val="1"/>
      <w:marLeft w:val="0"/>
      <w:marRight w:val="0"/>
      <w:marTop w:val="0"/>
      <w:marBottom w:val="0"/>
      <w:divBdr>
        <w:top w:val="none" w:sz="0" w:space="0" w:color="auto"/>
        <w:left w:val="none" w:sz="0" w:space="0" w:color="auto"/>
        <w:bottom w:val="none" w:sz="0" w:space="0" w:color="auto"/>
        <w:right w:val="none" w:sz="0" w:space="0" w:color="auto"/>
      </w:divBdr>
    </w:div>
    <w:div w:id="1701978284">
      <w:bodyDiv w:val="1"/>
      <w:marLeft w:val="0"/>
      <w:marRight w:val="0"/>
      <w:marTop w:val="0"/>
      <w:marBottom w:val="0"/>
      <w:divBdr>
        <w:top w:val="none" w:sz="0" w:space="0" w:color="auto"/>
        <w:left w:val="none" w:sz="0" w:space="0" w:color="auto"/>
        <w:bottom w:val="none" w:sz="0" w:space="0" w:color="auto"/>
        <w:right w:val="none" w:sz="0" w:space="0" w:color="auto"/>
      </w:divBdr>
    </w:div>
    <w:div w:id="1710256892">
      <w:bodyDiv w:val="1"/>
      <w:marLeft w:val="0"/>
      <w:marRight w:val="0"/>
      <w:marTop w:val="0"/>
      <w:marBottom w:val="0"/>
      <w:divBdr>
        <w:top w:val="none" w:sz="0" w:space="0" w:color="auto"/>
        <w:left w:val="none" w:sz="0" w:space="0" w:color="auto"/>
        <w:bottom w:val="none" w:sz="0" w:space="0" w:color="auto"/>
        <w:right w:val="none" w:sz="0" w:space="0" w:color="auto"/>
      </w:divBdr>
    </w:div>
    <w:div w:id="1716273938">
      <w:bodyDiv w:val="1"/>
      <w:marLeft w:val="0"/>
      <w:marRight w:val="0"/>
      <w:marTop w:val="0"/>
      <w:marBottom w:val="0"/>
      <w:divBdr>
        <w:top w:val="none" w:sz="0" w:space="0" w:color="auto"/>
        <w:left w:val="none" w:sz="0" w:space="0" w:color="auto"/>
        <w:bottom w:val="none" w:sz="0" w:space="0" w:color="auto"/>
        <w:right w:val="none" w:sz="0" w:space="0" w:color="auto"/>
      </w:divBdr>
      <w:divsChild>
        <w:div w:id="2122793865">
          <w:marLeft w:val="360"/>
          <w:marRight w:val="0"/>
          <w:marTop w:val="86"/>
          <w:marBottom w:val="0"/>
          <w:divBdr>
            <w:top w:val="none" w:sz="0" w:space="0" w:color="auto"/>
            <w:left w:val="none" w:sz="0" w:space="0" w:color="auto"/>
            <w:bottom w:val="none" w:sz="0" w:space="0" w:color="auto"/>
            <w:right w:val="none" w:sz="0" w:space="0" w:color="auto"/>
          </w:divBdr>
        </w:div>
        <w:div w:id="465246486">
          <w:marLeft w:val="360"/>
          <w:marRight w:val="0"/>
          <w:marTop w:val="86"/>
          <w:marBottom w:val="0"/>
          <w:divBdr>
            <w:top w:val="none" w:sz="0" w:space="0" w:color="auto"/>
            <w:left w:val="none" w:sz="0" w:space="0" w:color="auto"/>
            <w:bottom w:val="none" w:sz="0" w:space="0" w:color="auto"/>
            <w:right w:val="none" w:sz="0" w:space="0" w:color="auto"/>
          </w:divBdr>
        </w:div>
      </w:divsChild>
    </w:div>
    <w:div w:id="1722169262">
      <w:bodyDiv w:val="1"/>
      <w:marLeft w:val="0"/>
      <w:marRight w:val="0"/>
      <w:marTop w:val="0"/>
      <w:marBottom w:val="0"/>
      <w:divBdr>
        <w:top w:val="none" w:sz="0" w:space="0" w:color="auto"/>
        <w:left w:val="none" w:sz="0" w:space="0" w:color="auto"/>
        <w:bottom w:val="none" w:sz="0" w:space="0" w:color="auto"/>
        <w:right w:val="none" w:sz="0" w:space="0" w:color="auto"/>
      </w:divBdr>
      <w:divsChild>
        <w:div w:id="1590043964">
          <w:marLeft w:val="0"/>
          <w:marRight w:val="0"/>
          <w:marTop w:val="0"/>
          <w:marBottom w:val="0"/>
          <w:divBdr>
            <w:top w:val="none" w:sz="0" w:space="0" w:color="auto"/>
            <w:left w:val="none" w:sz="0" w:space="0" w:color="auto"/>
            <w:bottom w:val="none" w:sz="0" w:space="0" w:color="auto"/>
            <w:right w:val="none" w:sz="0" w:space="0" w:color="auto"/>
          </w:divBdr>
          <w:divsChild>
            <w:div w:id="1021468351">
              <w:marLeft w:val="0"/>
              <w:marRight w:val="0"/>
              <w:marTop w:val="0"/>
              <w:marBottom w:val="0"/>
              <w:divBdr>
                <w:top w:val="none" w:sz="0" w:space="0" w:color="auto"/>
                <w:left w:val="none" w:sz="0" w:space="0" w:color="auto"/>
                <w:bottom w:val="none" w:sz="0" w:space="0" w:color="auto"/>
                <w:right w:val="none" w:sz="0" w:space="0" w:color="auto"/>
              </w:divBdr>
              <w:divsChild>
                <w:div w:id="1492019109">
                  <w:marLeft w:val="0"/>
                  <w:marRight w:val="0"/>
                  <w:marTop w:val="0"/>
                  <w:marBottom w:val="0"/>
                  <w:divBdr>
                    <w:top w:val="none" w:sz="0" w:space="0" w:color="auto"/>
                    <w:left w:val="none" w:sz="0" w:space="0" w:color="auto"/>
                    <w:bottom w:val="none" w:sz="0" w:space="0" w:color="auto"/>
                    <w:right w:val="none" w:sz="0" w:space="0" w:color="auto"/>
                  </w:divBdr>
                </w:div>
              </w:divsChild>
            </w:div>
            <w:div w:id="2042584036">
              <w:marLeft w:val="0"/>
              <w:marRight w:val="0"/>
              <w:marTop w:val="0"/>
              <w:marBottom w:val="0"/>
              <w:divBdr>
                <w:top w:val="none" w:sz="0" w:space="0" w:color="auto"/>
                <w:left w:val="none" w:sz="0" w:space="0" w:color="auto"/>
                <w:bottom w:val="none" w:sz="0" w:space="0" w:color="auto"/>
                <w:right w:val="none" w:sz="0" w:space="0" w:color="auto"/>
              </w:divBdr>
              <w:divsChild>
                <w:div w:id="19259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6685">
          <w:marLeft w:val="0"/>
          <w:marRight w:val="0"/>
          <w:marTop w:val="0"/>
          <w:marBottom w:val="0"/>
          <w:divBdr>
            <w:top w:val="none" w:sz="0" w:space="0" w:color="auto"/>
            <w:left w:val="none" w:sz="0" w:space="0" w:color="auto"/>
            <w:bottom w:val="none" w:sz="0" w:space="0" w:color="auto"/>
            <w:right w:val="none" w:sz="0" w:space="0" w:color="auto"/>
          </w:divBdr>
          <w:divsChild>
            <w:div w:id="1359745416">
              <w:marLeft w:val="0"/>
              <w:marRight w:val="0"/>
              <w:marTop w:val="0"/>
              <w:marBottom w:val="0"/>
              <w:divBdr>
                <w:top w:val="none" w:sz="0" w:space="0" w:color="auto"/>
                <w:left w:val="none" w:sz="0" w:space="0" w:color="auto"/>
                <w:bottom w:val="none" w:sz="0" w:space="0" w:color="auto"/>
                <w:right w:val="none" w:sz="0" w:space="0" w:color="auto"/>
              </w:divBdr>
              <w:divsChild>
                <w:div w:id="21251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5937">
      <w:bodyDiv w:val="1"/>
      <w:marLeft w:val="0"/>
      <w:marRight w:val="0"/>
      <w:marTop w:val="0"/>
      <w:marBottom w:val="0"/>
      <w:divBdr>
        <w:top w:val="none" w:sz="0" w:space="0" w:color="auto"/>
        <w:left w:val="none" w:sz="0" w:space="0" w:color="auto"/>
        <w:bottom w:val="none" w:sz="0" w:space="0" w:color="auto"/>
        <w:right w:val="none" w:sz="0" w:space="0" w:color="auto"/>
      </w:divBdr>
      <w:divsChild>
        <w:div w:id="985861207">
          <w:marLeft w:val="0"/>
          <w:marRight w:val="0"/>
          <w:marTop w:val="0"/>
          <w:marBottom w:val="0"/>
          <w:divBdr>
            <w:top w:val="none" w:sz="0" w:space="0" w:color="auto"/>
            <w:left w:val="none" w:sz="0" w:space="0" w:color="auto"/>
            <w:bottom w:val="none" w:sz="0" w:space="0" w:color="auto"/>
            <w:right w:val="none" w:sz="0" w:space="0" w:color="auto"/>
          </w:divBdr>
          <w:divsChild>
            <w:div w:id="138543869">
              <w:marLeft w:val="0"/>
              <w:marRight w:val="0"/>
              <w:marTop w:val="0"/>
              <w:marBottom w:val="0"/>
              <w:divBdr>
                <w:top w:val="none" w:sz="0" w:space="0" w:color="auto"/>
                <w:left w:val="none" w:sz="0" w:space="0" w:color="auto"/>
                <w:bottom w:val="none" w:sz="0" w:space="0" w:color="auto"/>
                <w:right w:val="none" w:sz="0" w:space="0" w:color="auto"/>
              </w:divBdr>
              <w:divsChild>
                <w:div w:id="1458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15258">
      <w:bodyDiv w:val="1"/>
      <w:marLeft w:val="0"/>
      <w:marRight w:val="0"/>
      <w:marTop w:val="0"/>
      <w:marBottom w:val="0"/>
      <w:divBdr>
        <w:top w:val="none" w:sz="0" w:space="0" w:color="auto"/>
        <w:left w:val="none" w:sz="0" w:space="0" w:color="auto"/>
        <w:bottom w:val="none" w:sz="0" w:space="0" w:color="auto"/>
        <w:right w:val="none" w:sz="0" w:space="0" w:color="auto"/>
      </w:divBdr>
      <w:divsChild>
        <w:div w:id="1116486833">
          <w:marLeft w:val="0"/>
          <w:marRight w:val="0"/>
          <w:marTop w:val="0"/>
          <w:marBottom w:val="0"/>
          <w:divBdr>
            <w:top w:val="none" w:sz="0" w:space="0" w:color="auto"/>
            <w:left w:val="none" w:sz="0" w:space="0" w:color="auto"/>
            <w:bottom w:val="none" w:sz="0" w:space="0" w:color="auto"/>
            <w:right w:val="none" w:sz="0" w:space="0" w:color="auto"/>
          </w:divBdr>
          <w:divsChild>
            <w:div w:id="2033604399">
              <w:marLeft w:val="0"/>
              <w:marRight w:val="0"/>
              <w:marTop w:val="0"/>
              <w:marBottom w:val="0"/>
              <w:divBdr>
                <w:top w:val="none" w:sz="0" w:space="0" w:color="auto"/>
                <w:left w:val="none" w:sz="0" w:space="0" w:color="auto"/>
                <w:bottom w:val="none" w:sz="0" w:space="0" w:color="auto"/>
                <w:right w:val="none" w:sz="0" w:space="0" w:color="auto"/>
              </w:divBdr>
              <w:divsChild>
                <w:div w:id="9418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66679">
      <w:bodyDiv w:val="1"/>
      <w:marLeft w:val="0"/>
      <w:marRight w:val="0"/>
      <w:marTop w:val="0"/>
      <w:marBottom w:val="0"/>
      <w:divBdr>
        <w:top w:val="none" w:sz="0" w:space="0" w:color="auto"/>
        <w:left w:val="none" w:sz="0" w:space="0" w:color="auto"/>
        <w:bottom w:val="none" w:sz="0" w:space="0" w:color="auto"/>
        <w:right w:val="none" w:sz="0" w:space="0" w:color="auto"/>
      </w:divBdr>
    </w:div>
    <w:div w:id="1734548997">
      <w:bodyDiv w:val="1"/>
      <w:marLeft w:val="0"/>
      <w:marRight w:val="0"/>
      <w:marTop w:val="0"/>
      <w:marBottom w:val="0"/>
      <w:divBdr>
        <w:top w:val="none" w:sz="0" w:space="0" w:color="auto"/>
        <w:left w:val="none" w:sz="0" w:space="0" w:color="auto"/>
        <w:bottom w:val="none" w:sz="0" w:space="0" w:color="auto"/>
        <w:right w:val="none" w:sz="0" w:space="0" w:color="auto"/>
      </w:divBdr>
      <w:divsChild>
        <w:div w:id="2049796419">
          <w:marLeft w:val="0"/>
          <w:marRight w:val="0"/>
          <w:marTop w:val="0"/>
          <w:marBottom w:val="0"/>
          <w:divBdr>
            <w:top w:val="none" w:sz="0" w:space="0" w:color="auto"/>
            <w:left w:val="none" w:sz="0" w:space="0" w:color="auto"/>
            <w:bottom w:val="none" w:sz="0" w:space="0" w:color="auto"/>
            <w:right w:val="none" w:sz="0" w:space="0" w:color="auto"/>
          </w:divBdr>
          <w:divsChild>
            <w:div w:id="2025940045">
              <w:marLeft w:val="0"/>
              <w:marRight w:val="0"/>
              <w:marTop w:val="0"/>
              <w:marBottom w:val="0"/>
              <w:divBdr>
                <w:top w:val="none" w:sz="0" w:space="0" w:color="auto"/>
                <w:left w:val="none" w:sz="0" w:space="0" w:color="auto"/>
                <w:bottom w:val="none" w:sz="0" w:space="0" w:color="auto"/>
                <w:right w:val="none" w:sz="0" w:space="0" w:color="auto"/>
              </w:divBdr>
              <w:divsChild>
                <w:div w:id="2056464470">
                  <w:marLeft w:val="0"/>
                  <w:marRight w:val="0"/>
                  <w:marTop w:val="0"/>
                  <w:marBottom w:val="0"/>
                  <w:divBdr>
                    <w:top w:val="none" w:sz="0" w:space="0" w:color="auto"/>
                    <w:left w:val="none" w:sz="0" w:space="0" w:color="auto"/>
                    <w:bottom w:val="none" w:sz="0" w:space="0" w:color="auto"/>
                    <w:right w:val="none" w:sz="0" w:space="0" w:color="auto"/>
                  </w:divBdr>
                </w:div>
              </w:divsChild>
            </w:div>
            <w:div w:id="1775242653">
              <w:marLeft w:val="0"/>
              <w:marRight w:val="0"/>
              <w:marTop w:val="0"/>
              <w:marBottom w:val="0"/>
              <w:divBdr>
                <w:top w:val="none" w:sz="0" w:space="0" w:color="auto"/>
                <w:left w:val="none" w:sz="0" w:space="0" w:color="auto"/>
                <w:bottom w:val="none" w:sz="0" w:space="0" w:color="auto"/>
                <w:right w:val="none" w:sz="0" w:space="0" w:color="auto"/>
              </w:divBdr>
              <w:divsChild>
                <w:div w:id="238251592">
                  <w:marLeft w:val="0"/>
                  <w:marRight w:val="0"/>
                  <w:marTop w:val="0"/>
                  <w:marBottom w:val="0"/>
                  <w:divBdr>
                    <w:top w:val="none" w:sz="0" w:space="0" w:color="auto"/>
                    <w:left w:val="none" w:sz="0" w:space="0" w:color="auto"/>
                    <w:bottom w:val="none" w:sz="0" w:space="0" w:color="auto"/>
                    <w:right w:val="none" w:sz="0" w:space="0" w:color="auto"/>
                  </w:divBdr>
                </w:div>
              </w:divsChild>
            </w:div>
            <w:div w:id="858662117">
              <w:marLeft w:val="0"/>
              <w:marRight w:val="0"/>
              <w:marTop w:val="0"/>
              <w:marBottom w:val="0"/>
              <w:divBdr>
                <w:top w:val="none" w:sz="0" w:space="0" w:color="auto"/>
                <w:left w:val="none" w:sz="0" w:space="0" w:color="auto"/>
                <w:bottom w:val="none" w:sz="0" w:space="0" w:color="auto"/>
                <w:right w:val="none" w:sz="0" w:space="0" w:color="auto"/>
              </w:divBdr>
              <w:divsChild>
                <w:div w:id="1423188152">
                  <w:marLeft w:val="0"/>
                  <w:marRight w:val="0"/>
                  <w:marTop w:val="0"/>
                  <w:marBottom w:val="0"/>
                  <w:divBdr>
                    <w:top w:val="none" w:sz="0" w:space="0" w:color="auto"/>
                    <w:left w:val="none" w:sz="0" w:space="0" w:color="auto"/>
                    <w:bottom w:val="none" w:sz="0" w:space="0" w:color="auto"/>
                    <w:right w:val="none" w:sz="0" w:space="0" w:color="auto"/>
                  </w:divBdr>
                </w:div>
              </w:divsChild>
            </w:div>
            <w:div w:id="562564749">
              <w:marLeft w:val="0"/>
              <w:marRight w:val="0"/>
              <w:marTop w:val="0"/>
              <w:marBottom w:val="0"/>
              <w:divBdr>
                <w:top w:val="none" w:sz="0" w:space="0" w:color="auto"/>
                <w:left w:val="none" w:sz="0" w:space="0" w:color="auto"/>
                <w:bottom w:val="none" w:sz="0" w:space="0" w:color="auto"/>
                <w:right w:val="none" w:sz="0" w:space="0" w:color="auto"/>
              </w:divBdr>
              <w:divsChild>
                <w:div w:id="1806658464">
                  <w:marLeft w:val="0"/>
                  <w:marRight w:val="0"/>
                  <w:marTop w:val="0"/>
                  <w:marBottom w:val="0"/>
                  <w:divBdr>
                    <w:top w:val="none" w:sz="0" w:space="0" w:color="auto"/>
                    <w:left w:val="none" w:sz="0" w:space="0" w:color="auto"/>
                    <w:bottom w:val="none" w:sz="0" w:space="0" w:color="auto"/>
                    <w:right w:val="none" w:sz="0" w:space="0" w:color="auto"/>
                  </w:divBdr>
                </w:div>
                <w:div w:id="1872986022">
                  <w:marLeft w:val="0"/>
                  <w:marRight w:val="0"/>
                  <w:marTop w:val="0"/>
                  <w:marBottom w:val="0"/>
                  <w:divBdr>
                    <w:top w:val="none" w:sz="0" w:space="0" w:color="auto"/>
                    <w:left w:val="none" w:sz="0" w:space="0" w:color="auto"/>
                    <w:bottom w:val="none" w:sz="0" w:space="0" w:color="auto"/>
                    <w:right w:val="none" w:sz="0" w:space="0" w:color="auto"/>
                  </w:divBdr>
                </w:div>
              </w:divsChild>
            </w:div>
            <w:div w:id="7175460">
              <w:marLeft w:val="0"/>
              <w:marRight w:val="0"/>
              <w:marTop w:val="0"/>
              <w:marBottom w:val="0"/>
              <w:divBdr>
                <w:top w:val="none" w:sz="0" w:space="0" w:color="auto"/>
                <w:left w:val="none" w:sz="0" w:space="0" w:color="auto"/>
                <w:bottom w:val="none" w:sz="0" w:space="0" w:color="auto"/>
                <w:right w:val="none" w:sz="0" w:space="0" w:color="auto"/>
              </w:divBdr>
              <w:divsChild>
                <w:div w:id="13351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0777">
      <w:bodyDiv w:val="1"/>
      <w:marLeft w:val="0"/>
      <w:marRight w:val="0"/>
      <w:marTop w:val="0"/>
      <w:marBottom w:val="0"/>
      <w:divBdr>
        <w:top w:val="none" w:sz="0" w:space="0" w:color="auto"/>
        <w:left w:val="none" w:sz="0" w:space="0" w:color="auto"/>
        <w:bottom w:val="none" w:sz="0" w:space="0" w:color="auto"/>
        <w:right w:val="none" w:sz="0" w:space="0" w:color="auto"/>
      </w:divBdr>
      <w:divsChild>
        <w:div w:id="1215700393">
          <w:marLeft w:val="0"/>
          <w:marRight w:val="0"/>
          <w:marTop w:val="0"/>
          <w:marBottom w:val="0"/>
          <w:divBdr>
            <w:top w:val="none" w:sz="0" w:space="0" w:color="auto"/>
            <w:left w:val="none" w:sz="0" w:space="0" w:color="auto"/>
            <w:bottom w:val="none" w:sz="0" w:space="0" w:color="auto"/>
            <w:right w:val="none" w:sz="0" w:space="0" w:color="auto"/>
          </w:divBdr>
          <w:divsChild>
            <w:div w:id="239104443">
              <w:marLeft w:val="0"/>
              <w:marRight w:val="0"/>
              <w:marTop w:val="0"/>
              <w:marBottom w:val="0"/>
              <w:divBdr>
                <w:top w:val="none" w:sz="0" w:space="0" w:color="auto"/>
                <w:left w:val="none" w:sz="0" w:space="0" w:color="auto"/>
                <w:bottom w:val="none" w:sz="0" w:space="0" w:color="auto"/>
                <w:right w:val="none" w:sz="0" w:space="0" w:color="auto"/>
              </w:divBdr>
              <w:divsChild>
                <w:div w:id="20941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9606">
      <w:bodyDiv w:val="1"/>
      <w:marLeft w:val="0"/>
      <w:marRight w:val="0"/>
      <w:marTop w:val="0"/>
      <w:marBottom w:val="0"/>
      <w:divBdr>
        <w:top w:val="none" w:sz="0" w:space="0" w:color="auto"/>
        <w:left w:val="none" w:sz="0" w:space="0" w:color="auto"/>
        <w:bottom w:val="none" w:sz="0" w:space="0" w:color="auto"/>
        <w:right w:val="none" w:sz="0" w:space="0" w:color="auto"/>
      </w:divBdr>
      <w:divsChild>
        <w:div w:id="1951086795">
          <w:marLeft w:val="0"/>
          <w:marRight w:val="0"/>
          <w:marTop w:val="0"/>
          <w:marBottom w:val="0"/>
          <w:divBdr>
            <w:top w:val="none" w:sz="0" w:space="0" w:color="auto"/>
            <w:left w:val="none" w:sz="0" w:space="0" w:color="auto"/>
            <w:bottom w:val="none" w:sz="0" w:space="0" w:color="auto"/>
            <w:right w:val="none" w:sz="0" w:space="0" w:color="auto"/>
          </w:divBdr>
          <w:divsChild>
            <w:div w:id="403571302">
              <w:marLeft w:val="0"/>
              <w:marRight w:val="0"/>
              <w:marTop w:val="0"/>
              <w:marBottom w:val="0"/>
              <w:divBdr>
                <w:top w:val="none" w:sz="0" w:space="0" w:color="auto"/>
                <w:left w:val="none" w:sz="0" w:space="0" w:color="auto"/>
                <w:bottom w:val="none" w:sz="0" w:space="0" w:color="auto"/>
                <w:right w:val="none" w:sz="0" w:space="0" w:color="auto"/>
              </w:divBdr>
              <w:divsChild>
                <w:div w:id="482896821">
                  <w:marLeft w:val="0"/>
                  <w:marRight w:val="0"/>
                  <w:marTop w:val="0"/>
                  <w:marBottom w:val="0"/>
                  <w:divBdr>
                    <w:top w:val="none" w:sz="0" w:space="0" w:color="auto"/>
                    <w:left w:val="none" w:sz="0" w:space="0" w:color="auto"/>
                    <w:bottom w:val="none" w:sz="0" w:space="0" w:color="auto"/>
                    <w:right w:val="none" w:sz="0" w:space="0" w:color="auto"/>
                  </w:divBdr>
                </w:div>
              </w:divsChild>
            </w:div>
            <w:div w:id="1854487776">
              <w:marLeft w:val="0"/>
              <w:marRight w:val="0"/>
              <w:marTop w:val="0"/>
              <w:marBottom w:val="0"/>
              <w:divBdr>
                <w:top w:val="none" w:sz="0" w:space="0" w:color="auto"/>
                <w:left w:val="none" w:sz="0" w:space="0" w:color="auto"/>
                <w:bottom w:val="none" w:sz="0" w:space="0" w:color="auto"/>
                <w:right w:val="none" w:sz="0" w:space="0" w:color="auto"/>
              </w:divBdr>
              <w:divsChild>
                <w:div w:id="21364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2852">
      <w:bodyDiv w:val="1"/>
      <w:marLeft w:val="0"/>
      <w:marRight w:val="0"/>
      <w:marTop w:val="0"/>
      <w:marBottom w:val="0"/>
      <w:divBdr>
        <w:top w:val="none" w:sz="0" w:space="0" w:color="auto"/>
        <w:left w:val="none" w:sz="0" w:space="0" w:color="auto"/>
        <w:bottom w:val="none" w:sz="0" w:space="0" w:color="auto"/>
        <w:right w:val="none" w:sz="0" w:space="0" w:color="auto"/>
      </w:divBdr>
      <w:divsChild>
        <w:div w:id="1833134052">
          <w:marLeft w:val="0"/>
          <w:marRight w:val="0"/>
          <w:marTop w:val="0"/>
          <w:marBottom w:val="0"/>
          <w:divBdr>
            <w:top w:val="none" w:sz="0" w:space="0" w:color="auto"/>
            <w:left w:val="none" w:sz="0" w:space="0" w:color="auto"/>
            <w:bottom w:val="none" w:sz="0" w:space="0" w:color="auto"/>
            <w:right w:val="none" w:sz="0" w:space="0" w:color="auto"/>
          </w:divBdr>
          <w:divsChild>
            <w:div w:id="1080297973">
              <w:marLeft w:val="0"/>
              <w:marRight w:val="0"/>
              <w:marTop w:val="0"/>
              <w:marBottom w:val="0"/>
              <w:divBdr>
                <w:top w:val="none" w:sz="0" w:space="0" w:color="auto"/>
                <w:left w:val="none" w:sz="0" w:space="0" w:color="auto"/>
                <w:bottom w:val="none" w:sz="0" w:space="0" w:color="auto"/>
                <w:right w:val="none" w:sz="0" w:space="0" w:color="auto"/>
              </w:divBdr>
              <w:divsChild>
                <w:div w:id="272785353">
                  <w:marLeft w:val="0"/>
                  <w:marRight w:val="0"/>
                  <w:marTop w:val="0"/>
                  <w:marBottom w:val="0"/>
                  <w:divBdr>
                    <w:top w:val="none" w:sz="0" w:space="0" w:color="auto"/>
                    <w:left w:val="none" w:sz="0" w:space="0" w:color="auto"/>
                    <w:bottom w:val="none" w:sz="0" w:space="0" w:color="auto"/>
                    <w:right w:val="none" w:sz="0" w:space="0" w:color="auto"/>
                  </w:divBdr>
                </w:div>
              </w:divsChild>
            </w:div>
            <w:div w:id="1133913100">
              <w:marLeft w:val="0"/>
              <w:marRight w:val="0"/>
              <w:marTop w:val="0"/>
              <w:marBottom w:val="0"/>
              <w:divBdr>
                <w:top w:val="none" w:sz="0" w:space="0" w:color="auto"/>
                <w:left w:val="none" w:sz="0" w:space="0" w:color="auto"/>
                <w:bottom w:val="none" w:sz="0" w:space="0" w:color="auto"/>
                <w:right w:val="none" w:sz="0" w:space="0" w:color="auto"/>
              </w:divBdr>
              <w:divsChild>
                <w:div w:id="2202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5172">
          <w:marLeft w:val="0"/>
          <w:marRight w:val="0"/>
          <w:marTop w:val="0"/>
          <w:marBottom w:val="0"/>
          <w:divBdr>
            <w:top w:val="none" w:sz="0" w:space="0" w:color="auto"/>
            <w:left w:val="none" w:sz="0" w:space="0" w:color="auto"/>
            <w:bottom w:val="none" w:sz="0" w:space="0" w:color="auto"/>
            <w:right w:val="none" w:sz="0" w:space="0" w:color="auto"/>
          </w:divBdr>
          <w:divsChild>
            <w:div w:id="429740549">
              <w:marLeft w:val="0"/>
              <w:marRight w:val="0"/>
              <w:marTop w:val="0"/>
              <w:marBottom w:val="0"/>
              <w:divBdr>
                <w:top w:val="none" w:sz="0" w:space="0" w:color="auto"/>
                <w:left w:val="none" w:sz="0" w:space="0" w:color="auto"/>
                <w:bottom w:val="none" w:sz="0" w:space="0" w:color="auto"/>
                <w:right w:val="none" w:sz="0" w:space="0" w:color="auto"/>
              </w:divBdr>
              <w:divsChild>
                <w:div w:id="6761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4581">
      <w:bodyDiv w:val="1"/>
      <w:marLeft w:val="0"/>
      <w:marRight w:val="0"/>
      <w:marTop w:val="0"/>
      <w:marBottom w:val="0"/>
      <w:divBdr>
        <w:top w:val="none" w:sz="0" w:space="0" w:color="auto"/>
        <w:left w:val="none" w:sz="0" w:space="0" w:color="auto"/>
        <w:bottom w:val="none" w:sz="0" w:space="0" w:color="auto"/>
        <w:right w:val="none" w:sz="0" w:space="0" w:color="auto"/>
      </w:divBdr>
      <w:divsChild>
        <w:div w:id="2134979828">
          <w:marLeft w:val="634"/>
          <w:marRight w:val="0"/>
          <w:marTop w:val="0"/>
          <w:marBottom w:val="240"/>
          <w:divBdr>
            <w:top w:val="none" w:sz="0" w:space="0" w:color="auto"/>
            <w:left w:val="none" w:sz="0" w:space="0" w:color="auto"/>
            <w:bottom w:val="none" w:sz="0" w:space="0" w:color="auto"/>
            <w:right w:val="none" w:sz="0" w:space="0" w:color="auto"/>
          </w:divBdr>
        </w:div>
        <w:div w:id="1662081996">
          <w:marLeft w:val="634"/>
          <w:marRight w:val="0"/>
          <w:marTop w:val="0"/>
          <w:marBottom w:val="240"/>
          <w:divBdr>
            <w:top w:val="none" w:sz="0" w:space="0" w:color="auto"/>
            <w:left w:val="none" w:sz="0" w:space="0" w:color="auto"/>
            <w:bottom w:val="none" w:sz="0" w:space="0" w:color="auto"/>
            <w:right w:val="none" w:sz="0" w:space="0" w:color="auto"/>
          </w:divBdr>
        </w:div>
        <w:div w:id="973365481">
          <w:marLeft w:val="634"/>
          <w:marRight w:val="0"/>
          <w:marTop w:val="0"/>
          <w:marBottom w:val="240"/>
          <w:divBdr>
            <w:top w:val="none" w:sz="0" w:space="0" w:color="auto"/>
            <w:left w:val="none" w:sz="0" w:space="0" w:color="auto"/>
            <w:bottom w:val="none" w:sz="0" w:space="0" w:color="auto"/>
            <w:right w:val="none" w:sz="0" w:space="0" w:color="auto"/>
          </w:divBdr>
        </w:div>
      </w:divsChild>
    </w:div>
    <w:div w:id="1752922985">
      <w:bodyDiv w:val="1"/>
      <w:marLeft w:val="0"/>
      <w:marRight w:val="0"/>
      <w:marTop w:val="0"/>
      <w:marBottom w:val="0"/>
      <w:divBdr>
        <w:top w:val="none" w:sz="0" w:space="0" w:color="auto"/>
        <w:left w:val="none" w:sz="0" w:space="0" w:color="auto"/>
        <w:bottom w:val="none" w:sz="0" w:space="0" w:color="auto"/>
        <w:right w:val="none" w:sz="0" w:space="0" w:color="auto"/>
      </w:divBdr>
    </w:div>
    <w:div w:id="1756130236">
      <w:bodyDiv w:val="1"/>
      <w:marLeft w:val="0"/>
      <w:marRight w:val="0"/>
      <w:marTop w:val="0"/>
      <w:marBottom w:val="0"/>
      <w:divBdr>
        <w:top w:val="none" w:sz="0" w:space="0" w:color="auto"/>
        <w:left w:val="none" w:sz="0" w:space="0" w:color="auto"/>
        <w:bottom w:val="none" w:sz="0" w:space="0" w:color="auto"/>
        <w:right w:val="none" w:sz="0" w:space="0" w:color="auto"/>
      </w:divBdr>
      <w:divsChild>
        <w:div w:id="2131582545">
          <w:marLeft w:val="0"/>
          <w:marRight w:val="0"/>
          <w:marTop w:val="0"/>
          <w:marBottom w:val="0"/>
          <w:divBdr>
            <w:top w:val="none" w:sz="0" w:space="0" w:color="auto"/>
            <w:left w:val="none" w:sz="0" w:space="0" w:color="auto"/>
            <w:bottom w:val="none" w:sz="0" w:space="0" w:color="auto"/>
            <w:right w:val="none" w:sz="0" w:space="0" w:color="auto"/>
          </w:divBdr>
          <w:divsChild>
            <w:div w:id="2036465707">
              <w:marLeft w:val="0"/>
              <w:marRight w:val="0"/>
              <w:marTop w:val="0"/>
              <w:marBottom w:val="0"/>
              <w:divBdr>
                <w:top w:val="none" w:sz="0" w:space="0" w:color="auto"/>
                <w:left w:val="none" w:sz="0" w:space="0" w:color="auto"/>
                <w:bottom w:val="none" w:sz="0" w:space="0" w:color="auto"/>
                <w:right w:val="none" w:sz="0" w:space="0" w:color="auto"/>
              </w:divBdr>
              <w:divsChild>
                <w:div w:id="959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75809">
      <w:bodyDiv w:val="1"/>
      <w:marLeft w:val="0"/>
      <w:marRight w:val="0"/>
      <w:marTop w:val="0"/>
      <w:marBottom w:val="0"/>
      <w:divBdr>
        <w:top w:val="none" w:sz="0" w:space="0" w:color="auto"/>
        <w:left w:val="none" w:sz="0" w:space="0" w:color="auto"/>
        <w:bottom w:val="none" w:sz="0" w:space="0" w:color="auto"/>
        <w:right w:val="none" w:sz="0" w:space="0" w:color="auto"/>
      </w:divBdr>
      <w:divsChild>
        <w:div w:id="396243510">
          <w:marLeft w:val="0"/>
          <w:marRight w:val="0"/>
          <w:marTop w:val="0"/>
          <w:marBottom w:val="0"/>
          <w:divBdr>
            <w:top w:val="none" w:sz="0" w:space="0" w:color="auto"/>
            <w:left w:val="none" w:sz="0" w:space="0" w:color="auto"/>
            <w:bottom w:val="none" w:sz="0" w:space="0" w:color="auto"/>
            <w:right w:val="none" w:sz="0" w:space="0" w:color="auto"/>
          </w:divBdr>
          <w:divsChild>
            <w:div w:id="716704949">
              <w:marLeft w:val="0"/>
              <w:marRight w:val="0"/>
              <w:marTop w:val="0"/>
              <w:marBottom w:val="0"/>
              <w:divBdr>
                <w:top w:val="none" w:sz="0" w:space="0" w:color="auto"/>
                <w:left w:val="none" w:sz="0" w:space="0" w:color="auto"/>
                <w:bottom w:val="none" w:sz="0" w:space="0" w:color="auto"/>
                <w:right w:val="none" w:sz="0" w:space="0" w:color="auto"/>
              </w:divBdr>
              <w:divsChild>
                <w:div w:id="4248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5541">
      <w:bodyDiv w:val="1"/>
      <w:marLeft w:val="0"/>
      <w:marRight w:val="0"/>
      <w:marTop w:val="0"/>
      <w:marBottom w:val="0"/>
      <w:divBdr>
        <w:top w:val="none" w:sz="0" w:space="0" w:color="auto"/>
        <w:left w:val="none" w:sz="0" w:space="0" w:color="auto"/>
        <w:bottom w:val="none" w:sz="0" w:space="0" w:color="auto"/>
        <w:right w:val="none" w:sz="0" w:space="0" w:color="auto"/>
      </w:divBdr>
    </w:div>
    <w:div w:id="1772629891">
      <w:bodyDiv w:val="1"/>
      <w:marLeft w:val="0"/>
      <w:marRight w:val="0"/>
      <w:marTop w:val="0"/>
      <w:marBottom w:val="0"/>
      <w:divBdr>
        <w:top w:val="none" w:sz="0" w:space="0" w:color="auto"/>
        <w:left w:val="none" w:sz="0" w:space="0" w:color="auto"/>
        <w:bottom w:val="none" w:sz="0" w:space="0" w:color="auto"/>
        <w:right w:val="none" w:sz="0" w:space="0" w:color="auto"/>
      </w:divBdr>
      <w:divsChild>
        <w:div w:id="1356736914">
          <w:marLeft w:val="0"/>
          <w:marRight w:val="0"/>
          <w:marTop w:val="0"/>
          <w:marBottom w:val="0"/>
          <w:divBdr>
            <w:top w:val="none" w:sz="0" w:space="0" w:color="auto"/>
            <w:left w:val="none" w:sz="0" w:space="0" w:color="auto"/>
            <w:bottom w:val="none" w:sz="0" w:space="0" w:color="auto"/>
            <w:right w:val="none" w:sz="0" w:space="0" w:color="auto"/>
          </w:divBdr>
          <w:divsChild>
            <w:div w:id="2074544804">
              <w:marLeft w:val="0"/>
              <w:marRight w:val="0"/>
              <w:marTop w:val="0"/>
              <w:marBottom w:val="0"/>
              <w:divBdr>
                <w:top w:val="none" w:sz="0" w:space="0" w:color="auto"/>
                <w:left w:val="none" w:sz="0" w:space="0" w:color="auto"/>
                <w:bottom w:val="none" w:sz="0" w:space="0" w:color="auto"/>
                <w:right w:val="none" w:sz="0" w:space="0" w:color="auto"/>
              </w:divBdr>
              <w:divsChild>
                <w:div w:id="3849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6121">
      <w:bodyDiv w:val="1"/>
      <w:marLeft w:val="0"/>
      <w:marRight w:val="0"/>
      <w:marTop w:val="0"/>
      <w:marBottom w:val="0"/>
      <w:divBdr>
        <w:top w:val="none" w:sz="0" w:space="0" w:color="auto"/>
        <w:left w:val="none" w:sz="0" w:space="0" w:color="auto"/>
        <w:bottom w:val="none" w:sz="0" w:space="0" w:color="auto"/>
        <w:right w:val="none" w:sz="0" w:space="0" w:color="auto"/>
      </w:divBdr>
      <w:divsChild>
        <w:div w:id="154225352">
          <w:marLeft w:val="360"/>
          <w:marRight w:val="0"/>
          <w:marTop w:val="86"/>
          <w:marBottom w:val="0"/>
          <w:divBdr>
            <w:top w:val="none" w:sz="0" w:space="0" w:color="auto"/>
            <w:left w:val="none" w:sz="0" w:space="0" w:color="auto"/>
            <w:bottom w:val="none" w:sz="0" w:space="0" w:color="auto"/>
            <w:right w:val="none" w:sz="0" w:space="0" w:color="auto"/>
          </w:divBdr>
        </w:div>
      </w:divsChild>
    </w:div>
    <w:div w:id="1779788787">
      <w:bodyDiv w:val="1"/>
      <w:marLeft w:val="0"/>
      <w:marRight w:val="0"/>
      <w:marTop w:val="0"/>
      <w:marBottom w:val="0"/>
      <w:divBdr>
        <w:top w:val="none" w:sz="0" w:space="0" w:color="auto"/>
        <w:left w:val="none" w:sz="0" w:space="0" w:color="auto"/>
        <w:bottom w:val="none" w:sz="0" w:space="0" w:color="auto"/>
        <w:right w:val="none" w:sz="0" w:space="0" w:color="auto"/>
      </w:divBdr>
      <w:divsChild>
        <w:div w:id="984315101">
          <w:marLeft w:val="0"/>
          <w:marRight w:val="0"/>
          <w:marTop w:val="0"/>
          <w:marBottom w:val="0"/>
          <w:divBdr>
            <w:top w:val="none" w:sz="0" w:space="0" w:color="auto"/>
            <w:left w:val="none" w:sz="0" w:space="0" w:color="auto"/>
            <w:bottom w:val="none" w:sz="0" w:space="0" w:color="auto"/>
            <w:right w:val="none" w:sz="0" w:space="0" w:color="auto"/>
          </w:divBdr>
          <w:divsChild>
            <w:div w:id="237525200">
              <w:marLeft w:val="0"/>
              <w:marRight w:val="0"/>
              <w:marTop w:val="0"/>
              <w:marBottom w:val="0"/>
              <w:divBdr>
                <w:top w:val="none" w:sz="0" w:space="0" w:color="auto"/>
                <w:left w:val="none" w:sz="0" w:space="0" w:color="auto"/>
                <w:bottom w:val="none" w:sz="0" w:space="0" w:color="auto"/>
                <w:right w:val="none" w:sz="0" w:space="0" w:color="auto"/>
              </w:divBdr>
              <w:divsChild>
                <w:div w:id="6985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3577">
      <w:bodyDiv w:val="1"/>
      <w:marLeft w:val="0"/>
      <w:marRight w:val="0"/>
      <w:marTop w:val="0"/>
      <w:marBottom w:val="0"/>
      <w:divBdr>
        <w:top w:val="none" w:sz="0" w:space="0" w:color="auto"/>
        <w:left w:val="none" w:sz="0" w:space="0" w:color="auto"/>
        <w:bottom w:val="none" w:sz="0" w:space="0" w:color="auto"/>
        <w:right w:val="none" w:sz="0" w:space="0" w:color="auto"/>
      </w:divBdr>
      <w:divsChild>
        <w:div w:id="58401924">
          <w:marLeft w:val="0"/>
          <w:marRight w:val="0"/>
          <w:marTop w:val="0"/>
          <w:marBottom w:val="0"/>
          <w:divBdr>
            <w:top w:val="none" w:sz="0" w:space="0" w:color="auto"/>
            <w:left w:val="none" w:sz="0" w:space="0" w:color="auto"/>
            <w:bottom w:val="none" w:sz="0" w:space="0" w:color="auto"/>
            <w:right w:val="none" w:sz="0" w:space="0" w:color="auto"/>
          </w:divBdr>
          <w:divsChild>
            <w:div w:id="128977173">
              <w:marLeft w:val="0"/>
              <w:marRight w:val="0"/>
              <w:marTop w:val="0"/>
              <w:marBottom w:val="0"/>
              <w:divBdr>
                <w:top w:val="none" w:sz="0" w:space="0" w:color="auto"/>
                <w:left w:val="none" w:sz="0" w:space="0" w:color="auto"/>
                <w:bottom w:val="none" w:sz="0" w:space="0" w:color="auto"/>
                <w:right w:val="none" w:sz="0" w:space="0" w:color="auto"/>
              </w:divBdr>
              <w:divsChild>
                <w:div w:id="20911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65243">
      <w:bodyDiv w:val="1"/>
      <w:marLeft w:val="0"/>
      <w:marRight w:val="0"/>
      <w:marTop w:val="0"/>
      <w:marBottom w:val="0"/>
      <w:divBdr>
        <w:top w:val="none" w:sz="0" w:space="0" w:color="auto"/>
        <w:left w:val="none" w:sz="0" w:space="0" w:color="auto"/>
        <w:bottom w:val="none" w:sz="0" w:space="0" w:color="auto"/>
        <w:right w:val="none" w:sz="0" w:space="0" w:color="auto"/>
      </w:divBdr>
    </w:div>
    <w:div w:id="1791514034">
      <w:bodyDiv w:val="1"/>
      <w:marLeft w:val="0"/>
      <w:marRight w:val="0"/>
      <w:marTop w:val="0"/>
      <w:marBottom w:val="0"/>
      <w:divBdr>
        <w:top w:val="none" w:sz="0" w:space="0" w:color="auto"/>
        <w:left w:val="none" w:sz="0" w:space="0" w:color="auto"/>
        <w:bottom w:val="none" w:sz="0" w:space="0" w:color="auto"/>
        <w:right w:val="none" w:sz="0" w:space="0" w:color="auto"/>
      </w:divBdr>
      <w:divsChild>
        <w:div w:id="1423917405">
          <w:marLeft w:val="720"/>
          <w:marRight w:val="0"/>
          <w:marTop w:val="0"/>
          <w:marBottom w:val="240"/>
          <w:divBdr>
            <w:top w:val="none" w:sz="0" w:space="0" w:color="auto"/>
            <w:left w:val="none" w:sz="0" w:space="0" w:color="auto"/>
            <w:bottom w:val="none" w:sz="0" w:space="0" w:color="auto"/>
            <w:right w:val="none" w:sz="0" w:space="0" w:color="auto"/>
          </w:divBdr>
        </w:div>
        <w:div w:id="1471283229">
          <w:marLeft w:val="720"/>
          <w:marRight w:val="0"/>
          <w:marTop w:val="0"/>
          <w:marBottom w:val="240"/>
          <w:divBdr>
            <w:top w:val="none" w:sz="0" w:space="0" w:color="auto"/>
            <w:left w:val="none" w:sz="0" w:space="0" w:color="auto"/>
            <w:bottom w:val="none" w:sz="0" w:space="0" w:color="auto"/>
            <w:right w:val="none" w:sz="0" w:space="0" w:color="auto"/>
          </w:divBdr>
        </w:div>
      </w:divsChild>
    </w:div>
    <w:div w:id="1791627039">
      <w:bodyDiv w:val="1"/>
      <w:marLeft w:val="0"/>
      <w:marRight w:val="0"/>
      <w:marTop w:val="0"/>
      <w:marBottom w:val="0"/>
      <w:divBdr>
        <w:top w:val="none" w:sz="0" w:space="0" w:color="auto"/>
        <w:left w:val="none" w:sz="0" w:space="0" w:color="auto"/>
        <w:bottom w:val="none" w:sz="0" w:space="0" w:color="auto"/>
        <w:right w:val="none" w:sz="0" w:space="0" w:color="auto"/>
      </w:divBdr>
    </w:div>
    <w:div w:id="1792286070">
      <w:bodyDiv w:val="1"/>
      <w:marLeft w:val="0"/>
      <w:marRight w:val="0"/>
      <w:marTop w:val="0"/>
      <w:marBottom w:val="0"/>
      <w:divBdr>
        <w:top w:val="none" w:sz="0" w:space="0" w:color="auto"/>
        <w:left w:val="none" w:sz="0" w:space="0" w:color="auto"/>
        <w:bottom w:val="none" w:sz="0" w:space="0" w:color="auto"/>
        <w:right w:val="none" w:sz="0" w:space="0" w:color="auto"/>
      </w:divBdr>
      <w:divsChild>
        <w:div w:id="16195502">
          <w:marLeft w:val="0"/>
          <w:marRight w:val="0"/>
          <w:marTop w:val="0"/>
          <w:marBottom w:val="0"/>
          <w:divBdr>
            <w:top w:val="none" w:sz="0" w:space="0" w:color="auto"/>
            <w:left w:val="none" w:sz="0" w:space="0" w:color="auto"/>
            <w:bottom w:val="none" w:sz="0" w:space="0" w:color="auto"/>
            <w:right w:val="none" w:sz="0" w:space="0" w:color="auto"/>
          </w:divBdr>
          <w:divsChild>
            <w:div w:id="2047559478">
              <w:marLeft w:val="0"/>
              <w:marRight w:val="0"/>
              <w:marTop w:val="0"/>
              <w:marBottom w:val="0"/>
              <w:divBdr>
                <w:top w:val="none" w:sz="0" w:space="0" w:color="auto"/>
                <w:left w:val="none" w:sz="0" w:space="0" w:color="auto"/>
                <w:bottom w:val="none" w:sz="0" w:space="0" w:color="auto"/>
                <w:right w:val="none" w:sz="0" w:space="0" w:color="auto"/>
              </w:divBdr>
              <w:divsChild>
                <w:div w:id="17639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11200012">
          <w:marLeft w:val="0"/>
          <w:marRight w:val="0"/>
          <w:marTop w:val="0"/>
          <w:marBottom w:val="0"/>
          <w:divBdr>
            <w:top w:val="none" w:sz="0" w:space="0" w:color="auto"/>
            <w:left w:val="none" w:sz="0" w:space="0" w:color="auto"/>
            <w:bottom w:val="none" w:sz="0" w:space="0" w:color="auto"/>
            <w:right w:val="none" w:sz="0" w:space="0" w:color="auto"/>
          </w:divBdr>
          <w:divsChild>
            <w:div w:id="1464034923">
              <w:marLeft w:val="0"/>
              <w:marRight w:val="0"/>
              <w:marTop w:val="0"/>
              <w:marBottom w:val="0"/>
              <w:divBdr>
                <w:top w:val="none" w:sz="0" w:space="0" w:color="auto"/>
                <w:left w:val="none" w:sz="0" w:space="0" w:color="auto"/>
                <w:bottom w:val="none" w:sz="0" w:space="0" w:color="auto"/>
                <w:right w:val="none" w:sz="0" w:space="0" w:color="auto"/>
              </w:divBdr>
              <w:divsChild>
                <w:div w:id="366030386">
                  <w:marLeft w:val="0"/>
                  <w:marRight w:val="0"/>
                  <w:marTop w:val="0"/>
                  <w:marBottom w:val="0"/>
                  <w:divBdr>
                    <w:top w:val="none" w:sz="0" w:space="0" w:color="auto"/>
                    <w:left w:val="none" w:sz="0" w:space="0" w:color="auto"/>
                    <w:bottom w:val="none" w:sz="0" w:space="0" w:color="auto"/>
                    <w:right w:val="none" w:sz="0" w:space="0" w:color="auto"/>
                  </w:divBdr>
                </w:div>
              </w:divsChild>
            </w:div>
            <w:div w:id="1014573448">
              <w:marLeft w:val="0"/>
              <w:marRight w:val="0"/>
              <w:marTop w:val="0"/>
              <w:marBottom w:val="0"/>
              <w:divBdr>
                <w:top w:val="none" w:sz="0" w:space="0" w:color="auto"/>
                <w:left w:val="none" w:sz="0" w:space="0" w:color="auto"/>
                <w:bottom w:val="none" w:sz="0" w:space="0" w:color="auto"/>
                <w:right w:val="none" w:sz="0" w:space="0" w:color="auto"/>
              </w:divBdr>
              <w:divsChild>
                <w:div w:id="13050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3793">
          <w:marLeft w:val="0"/>
          <w:marRight w:val="0"/>
          <w:marTop w:val="0"/>
          <w:marBottom w:val="0"/>
          <w:divBdr>
            <w:top w:val="none" w:sz="0" w:space="0" w:color="auto"/>
            <w:left w:val="none" w:sz="0" w:space="0" w:color="auto"/>
            <w:bottom w:val="none" w:sz="0" w:space="0" w:color="auto"/>
            <w:right w:val="none" w:sz="0" w:space="0" w:color="auto"/>
          </w:divBdr>
          <w:divsChild>
            <w:div w:id="892543365">
              <w:marLeft w:val="0"/>
              <w:marRight w:val="0"/>
              <w:marTop w:val="0"/>
              <w:marBottom w:val="0"/>
              <w:divBdr>
                <w:top w:val="none" w:sz="0" w:space="0" w:color="auto"/>
                <w:left w:val="none" w:sz="0" w:space="0" w:color="auto"/>
                <w:bottom w:val="none" w:sz="0" w:space="0" w:color="auto"/>
                <w:right w:val="none" w:sz="0" w:space="0" w:color="auto"/>
              </w:divBdr>
              <w:divsChild>
                <w:div w:id="11075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1624">
      <w:bodyDiv w:val="1"/>
      <w:marLeft w:val="0"/>
      <w:marRight w:val="0"/>
      <w:marTop w:val="0"/>
      <w:marBottom w:val="0"/>
      <w:divBdr>
        <w:top w:val="none" w:sz="0" w:space="0" w:color="auto"/>
        <w:left w:val="none" w:sz="0" w:space="0" w:color="auto"/>
        <w:bottom w:val="none" w:sz="0" w:space="0" w:color="auto"/>
        <w:right w:val="none" w:sz="0" w:space="0" w:color="auto"/>
      </w:divBdr>
      <w:divsChild>
        <w:div w:id="1677000943">
          <w:marLeft w:val="0"/>
          <w:marRight w:val="0"/>
          <w:marTop w:val="0"/>
          <w:marBottom w:val="0"/>
          <w:divBdr>
            <w:top w:val="none" w:sz="0" w:space="0" w:color="auto"/>
            <w:left w:val="none" w:sz="0" w:space="0" w:color="auto"/>
            <w:bottom w:val="none" w:sz="0" w:space="0" w:color="auto"/>
            <w:right w:val="none" w:sz="0" w:space="0" w:color="auto"/>
          </w:divBdr>
          <w:divsChild>
            <w:div w:id="924457975">
              <w:marLeft w:val="0"/>
              <w:marRight w:val="0"/>
              <w:marTop w:val="0"/>
              <w:marBottom w:val="0"/>
              <w:divBdr>
                <w:top w:val="none" w:sz="0" w:space="0" w:color="auto"/>
                <w:left w:val="none" w:sz="0" w:space="0" w:color="auto"/>
                <w:bottom w:val="none" w:sz="0" w:space="0" w:color="auto"/>
                <w:right w:val="none" w:sz="0" w:space="0" w:color="auto"/>
              </w:divBdr>
              <w:divsChild>
                <w:div w:id="4165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1536">
      <w:bodyDiv w:val="1"/>
      <w:marLeft w:val="0"/>
      <w:marRight w:val="0"/>
      <w:marTop w:val="0"/>
      <w:marBottom w:val="0"/>
      <w:divBdr>
        <w:top w:val="none" w:sz="0" w:space="0" w:color="auto"/>
        <w:left w:val="none" w:sz="0" w:space="0" w:color="auto"/>
        <w:bottom w:val="none" w:sz="0" w:space="0" w:color="auto"/>
        <w:right w:val="none" w:sz="0" w:space="0" w:color="auto"/>
      </w:divBdr>
      <w:divsChild>
        <w:div w:id="1039626444">
          <w:marLeft w:val="0"/>
          <w:marRight w:val="0"/>
          <w:marTop w:val="0"/>
          <w:marBottom w:val="0"/>
          <w:divBdr>
            <w:top w:val="none" w:sz="0" w:space="0" w:color="auto"/>
            <w:left w:val="none" w:sz="0" w:space="0" w:color="auto"/>
            <w:bottom w:val="none" w:sz="0" w:space="0" w:color="auto"/>
            <w:right w:val="none" w:sz="0" w:space="0" w:color="auto"/>
          </w:divBdr>
          <w:divsChild>
            <w:div w:id="664095607">
              <w:marLeft w:val="0"/>
              <w:marRight w:val="0"/>
              <w:marTop w:val="0"/>
              <w:marBottom w:val="0"/>
              <w:divBdr>
                <w:top w:val="none" w:sz="0" w:space="0" w:color="auto"/>
                <w:left w:val="none" w:sz="0" w:space="0" w:color="auto"/>
                <w:bottom w:val="none" w:sz="0" w:space="0" w:color="auto"/>
                <w:right w:val="none" w:sz="0" w:space="0" w:color="auto"/>
              </w:divBdr>
              <w:divsChild>
                <w:div w:id="1922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49033">
      <w:bodyDiv w:val="1"/>
      <w:marLeft w:val="0"/>
      <w:marRight w:val="0"/>
      <w:marTop w:val="0"/>
      <w:marBottom w:val="0"/>
      <w:divBdr>
        <w:top w:val="none" w:sz="0" w:space="0" w:color="auto"/>
        <w:left w:val="none" w:sz="0" w:space="0" w:color="auto"/>
        <w:bottom w:val="none" w:sz="0" w:space="0" w:color="auto"/>
        <w:right w:val="none" w:sz="0" w:space="0" w:color="auto"/>
      </w:divBdr>
    </w:div>
    <w:div w:id="1806850296">
      <w:bodyDiv w:val="1"/>
      <w:marLeft w:val="0"/>
      <w:marRight w:val="0"/>
      <w:marTop w:val="0"/>
      <w:marBottom w:val="0"/>
      <w:divBdr>
        <w:top w:val="none" w:sz="0" w:space="0" w:color="auto"/>
        <w:left w:val="none" w:sz="0" w:space="0" w:color="auto"/>
        <w:bottom w:val="none" w:sz="0" w:space="0" w:color="auto"/>
        <w:right w:val="none" w:sz="0" w:space="0" w:color="auto"/>
      </w:divBdr>
    </w:div>
    <w:div w:id="1811823076">
      <w:bodyDiv w:val="1"/>
      <w:marLeft w:val="0"/>
      <w:marRight w:val="0"/>
      <w:marTop w:val="0"/>
      <w:marBottom w:val="0"/>
      <w:divBdr>
        <w:top w:val="none" w:sz="0" w:space="0" w:color="auto"/>
        <w:left w:val="none" w:sz="0" w:space="0" w:color="auto"/>
        <w:bottom w:val="none" w:sz="0" w:space="0" w:color="auto"/>
        <w:right w:val="none" w:sz="0" w:space="0" w:color="auto"/>
      </w:divBdr>
      <w:divsChild>
        <w:div w:id="1786459659">
          <w:marLeft w:val="0"/>
          <w:marRight w:val="0"/>
          <w:marTop w:val="0"/>
          <w:marBottom w:val="0"/>
          <w:divBdr>
            <w:top w:val="none" w:sz="0" w:space="0" w:color="auto"/>
            <w:left w:val="none" w:sz="0" w:space="0" w:color="auto"/>
            <w:bottom w:val="none" w:sz="0" w:space="0" w:color="auto"/>
            <w:right w:val="none" w:sz="0" w:space="0" w:color="auto"/>
          </w:divBdr>
          <w:divsChild>
            <w:div w:id="1994064549">
              <w:marLeft w:val="0"/>
              <w:marRight w:val="0"/>
              <w:marTop w:val="0"/>
              <w:marBottom w:val="0"/>
              <w:divBdr>
                <w:top w:val="none" w:sz="0" w:space="0" w:color="auto"/>
                <w:left w:val="none" w:sz="0" w:space="0" w:color="auto"/>
                <w:bottom w:val="none" w:sz="0" w:space="0" w:color="auto"/>
                <w:right w:val="none" w:sz="0" w:space="0" w:color="auto"/>
              </w:divBdr>
              <w:divsChild>
                <w:div w:id="10306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9312">
      <w:bodyDiv w:val="1"/>
      <w:marLeft w:val="0"/>
      <w:marRight w:val="0"/>
      <w:marTop w:val="0"/>
      <w:marBottom w:val="0"/>
      <w:divBdr>
        <w:top w:val="none" w:sz="0" w:space="0" w:color="auto"/>
        <w:left w:val="none" w:sz="0" w:space="0" w:color="auto"/>
        <w:bottom w:val="none" w:sz="0" w:space="0" w:color="auto"/>
        <w:right w:val="none" w:sz="0" w:space="0" w:color="auto"/>
      </w:divBdr>
      <w:divsChild>
        <w:div w:id="1398700534">
          <w:marLeft w:val="0"/>
          <w:marRight w:val="0"/>
          <w:marTop w:val="0"/>
          <w:marBottom w:val="0"/>
          <w:divBdr>
            <w:top w:val="none" w:sz="0" w:space="0" w:color="auto"/>
            <w:left w:val="none" w:sz="0" w:space="0" w:color="auto"/>
            <w:bottom w:val="none" w:sz="0" w:space="0" w:color="auto"/>
            <w:right w:val="none" w:sz="0" w:space="0" w:color="auto"/>
          </w:divBdr>
          <w:divsChild>
            <w:div w:id="1680617698">
              <w:marLeft w:val="0"/>
              <w:marRight w:val="0"/>
              <w:marTop w:val="0"/>
              <w:marBottom w:val="0"/>
              <w:divBdr>
                <w:top w:val="none" w:sz="0" w:space="0" w:color="auto"/>
                <w:left w:val="none" w:sz="0" w:space="0" w:color="auto"/>
                <w:bottom w:val="none" w:sz="0" w:space="0" w:color="auto"/>
                <w:right w:val="none" w:sz="0" w:space="0" w:color="auto"/>
              </w:divBdr>
              <w:divsChild>
                <w:div w:id="2098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3765">
      <w:bodyDiv w:val="1"/>
      <w:marLeft w:val="0"/>
      <w:marRight w:val="0"/>
      <w:marTop w:val="0"/>
      <w:marBottom w:val="0"/>
      <w:divBdr>
        <w:top w:val="none" w:sz="0" w:space="0" w:color="auto"/>
        <w:left w:val="none" w:sz="0" w:space="0" w:color="auto"/>
        <w:bottom w:val="none" w:sz="0" w:space="0" w:color="auto"/>
        <w:right w:val="none" w:sz="0" w:space="0" w:color="auto"/>
      </w:divBdr>
      <w:divsChild>
        <w:div w:id="200094576">
          <w:marLeft w:val="0"/>
          <w:marRight w:val="0"/>
          <w:marTop w:val="0"/>
          <w:marBottom w:val="0"/>
          <w:divBdr>
            <w:top w:val="none" w:sz="0" w:space="0" w:color="auto"/>
            <w:left w:val="none" w:sz="0" w:space="0" w:color="auto"/>
            <w:bottom w:val="none" w:sz="0" w:space="0" w:color="auto"/>
            <w:right w:val="none" w:sz="0" w:space="0" w:color="auto"/>
          </w:divBdr>
          <w:divsChild>
            <w:div w:id="754940266">
              <w:marLeft w:val="0"/>
              <w:marRight w:val="0"/>
              <w:marTop w:val="0"/>
              <w:marBottom w:val="0"/>
              <w:divBdr>
                <w:top w:val="none" w:sz="0" w:space="0" w:color="auto"/>
                <w:left w:val="none" w:sz="0" w:space="0" w:color="auto"/>
                <w:bottom w:val="none" w:sz="0" w:space="0" w:color="auto"/>
                <w:right w:val="none" w:sz="0" w:space="0" w:color="auto"/>
              </w:divBdr>
              <w:divsChild>
                <w:div w:id="10776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2061">
      <w:bodyDiv w:val="1"/>
      <w:marLeft w:val="0"/>
      <w:marRight w:val="0"/>
      <w:marTop w:val="0"/>
      <w:marBottom w:val="0"/>
      <w:divBdr>
        <w:top w:val="none" w:sz="0" w:space="0" w:color="auto"/>
        <w:left w:val="none" w:sz="0" w:space="0" w:color="auto"/>
        <w:bottom w:val="none" w:sz="0" w:space="0" w:color="auto"/>
        <w:right w:val="none" w:sz="0" w:space="0" w:color="auto"/>
      </w:divBdr>
      <w:divsChild>
        <w:div w:id="1901548960">
          <w:marLeft w:val="0"/>
          <w:marRight w:val="0"/>
          <w:marTop w:val="0"/>
          <w:marBottom w:val="0"/>
          <w:divBdr>
            <w:top w:val="none" w:sz="0" w:space="0" w:color="auto"/>
            <w:left w:val="none" w:sz="0" w:space="0" w:color="auto"/>
            <w:bottom w:val="none" w:sz="0" w:space="0" w:color="auto"/>
            <w:right w:val="none" w:sz="0" w:space="0" w:color="auto"/>
          </w:divBdr>
          <w:divsChild>
            <w:div w:id="321390388">
              <w:marLeft w:val="0"/>
              <w:marRight w:val="0"/>
              <w:marTop w:val="0"/>
              <w:marBottom w:val="0"/>
              <w:divBdr>
                <w:top w:val="none" w:sz="0" w:space="0" w:color="auto"/>
                <w:left w:val="none" w:sz="0" w:space="0" w:color="auto"/>
                <w:bottom w:val="none" w:sz="0" w:space="0" w:color="auto"/>
                <w:right w:val="none" w:sz="0" w:space="0" w:color="auto"/>
              </w:divBdr>
              <w:divsChild>
                <w:div w:id="1262447584">
                  <w:marLeft w:val="0"/>
                  <w:marRight w:val="0"/>
                  <w:marTop w:val="0"/>
                  <w:marBottom w:val="0"/>
                  <w:divBdr>
                    <w:top w:val="none" w:sz="0" w:space="0" w:color="auto"/>
                    <w:left w:val="none" w:sz="0" w:space="0" w:color="auto"/>
                    <w:bottom w:val="none" w:sz="0" w:space="0" w:color="auto"/>
                    <w:right w:val="none" w:sz="0" w:space="0" w:color="auto"/>
                  </w:divBdr>
                </w:div>
              </w:divsChild>
            </w:div>
            <w:div w:id="1354840928">
              <w:marLeft w:val="0"/>
              <w:marRight w:val="0"/>
              <w:marTop w:val="0"/>
              <w:marBottom w:val="0"/>
              <w:divBdr>
                <w:top w:val="none" w:sz="0" w:space="0" w:color="auto"/>
                <w:left w:val="none" w:sz="0" w:space="0" w:color="auto"/>
                <w:bottom w:val="none" w:sz="0" w:space="0" w:color="auto"/>
                <w:right w:val="none" w:sz="0" w:space="0" w:color="auto"/>
              </w:divBdr>
              <w:divsChild>
                <w:div w:id="16990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18734">
      <w:bodyDiv w:val="1"/>
      <w:marLeft w:val="0"/>
      <w:marRight w:val="0"/>
      <w:marTop w:val="0"/>
      <w:marBottom w:val="0"/>
      <w:divBdr>
        <w:top w:val="none" w:sz="0" w:space="0" w:color="auto"/>
        <w:left w:val="none" w:sz="0" w:space="0" w:color="auto"/>
        <w:bottom w:val="none" w:sz="0" w:space="0" w:color="auto"/>
        <w:right w:val="none" w:sz="0" w:space="0" w:color="auto"/>
      </w:divBdr>
      <w:divsChild>
        <w:div w:id="2086754223">
          <w:marLeft w:val="0"/>
          <w:marRight w:val="0"/>
          <w:marTop w:val="0"/>
          <w:marBottom w:val="0"/>
          <w:divBdr>
            <w:top w:val="none" w:sz="0" w:space="0" w:color="auto"/>
            <w:left w:val="none" w:sz="0" w:space="0" w:color="auto"/>
            <w:bottom w:val="none" w:sz="0" w:space="0" w:color="auto"/>
            <w:right w:val="none" w:sz="0" w:space="0" w:color="auto"/>
          </w:divBdr>
          <w:divsChild>
            <w:div w:id="1345672675">
              <w:marLeft w:val="0"/>
              <w:marRight w:val="0"/>
              <w:marTop w:val="0"/>
              <w:marBottom w:val="0"/>
              <w:divBdr>
                <w:top w:val="none" w:sz="0" w:space="0" w:color="auto"/>
                <w:left w:val="none" w:sz="0" w:space="0" w:color="auto"/>
                <w:bottom w:val="none" w:sz="0" w:space="0" w:color="auto"/>
                <w:right w:val="none" w:sz="0" w:space="0" w:color="auto"/>
              </w:divBdr>
              <w:divsChild>
                <w:div w:id="6536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3975">
      <w:bodyDiv w:val="1"/>
      <w:marLeft w:val="0"/>
      <w:marRight w:val="0"/>
      <w:marTop w:val="0"/>
      <w:marBottom w:val="0"/>
      <w:divBdr>
        <w:top w:val="none" w:sz="0" w:space="0" w:color="auto"/>
        <w:left w:val="none" w:sz="0" w:space="0" w:color="auto"/>
        <w:bottom w:val="none" w:sz="0" w:space="0" w:color="auto"/>
        <w:right w:val="none" w:sz="0" w:space="0" w:color="auto"/>
      </w:divBdr>
      <w:divsChild>
        <w:div w:id="1558274688">
          <w:marLeft w:val="0"/>
          <w:marRight w:val="0"/>
          <w:marTop w:val="0"/>
          <w:marBottom w:val="0"/>
          <w:divBdr>
            <w:top w:val="none" w:sz="0" w:space="0" w:color="auto"/>
            <w:left w:val="none" w:sz="0" w:space="0" w:color="auto"/>
            <w:bottom w:val="none" w:sz="0" w:space="0" w:color="auto"/>
            <w:right w:val="none" w:sz="0" w:space="0" w:color="auto"/>
          </w:divBdr>
          <w:divsChild>
            <w:div w:id="1050806752">
              <w:marLeft w:val="0"/>
              <w:marRight w:val="0"/>
              <w:marTop w:val="0"/>
              <w:marBottom w:val="0"/>
              <w:divBdr>
                <w:top w:val="none" w:sz="0" w:space="0" w:color="auto"/>
                <w:left w:val="none" w:sz="0" w:space="0" w:color="auto"/>
                <w:bottom w:val="none" w:sz="0" w:space="0" w:color="auto"/>
                <w:right w:val="none" w:sz="0" w:space="0" w:color="auto"/>
              </w:divBdr>
              <w:divsChild>
                <w:div w:id="20006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7429">
      <w:bodyDiv w:val="1"/>
      <w:marLeft w:val="0"/>
      <w:marRight w:val="0"/>
      <w:marTop w:val="0"/>
      <w:marBottom w:val="0"/>
      <w:divBdr>
        <w:top w:val="none" w:sz="0" w:space="0" w:color="auto"/>
        <w:left w:val="none" w:sz="0" w:space="0" w:color="auto"/>
        <w:bottom w:val="none" w:sz="0" w:space="0" w:color="auto"/>
        <w:right w:val="none" w:sz="0" w:space="0" w:color="auto"/>
      </w:divBdr>
      <w:divsChild>
        <w:div w:id="239607439">
          <w:marLeft w:val="0"/>
          <w:marRight w:val="0"/>
          <w:marTop w:val="0"/>
          <w:marBottom w:val="0"/>
          <w:divBdr>
            <w:top w:val="none" w:sz="0" w:space="0" w:color="auto"/>
            <w:left w:val="none" w:sz="0" w:space="0" w:color="auto"/>
            <w:bottom w:val="none" w:sz="0" w:space="0" w:color="auto"/>
            <w:right w:val="none" w:sz="0" w:space="0" w:color="auto"/>
          </w:divBdr>
          <w:divsChild>
            <w:div w:id="859926391">
              <w:marLeft w:val="0"/>
              <w:marRight w:val="0"/>
              <w:marTop w:val="0"/>
              <w:marBottom w:val="0"/>
              <w:divBdr>
                <w:top w:val="none" w:sz="0" w:space="0" w:color="auto"/>
                <w:left w:val="none" w:sz="0" w:space="0" w:color="auto"/>
                <w:bottom w:val="none" w:sz="0" w:space="0" w:color="auto"/>
                <w:right w:val="none" w:sz="0" w:space="0" w:color="auto"/>
              </w:divBdr>
              <w:divsChild>
                <w:div w:id="585261671">
                  <w:marLeft w:val="0"/>
                  <w:marRight w:val="0"/>
                  <w:marTop w:val="0"/>
                  <w:marBottom w:val="0"/>
                  <w:divBdr>
                    <w:top w:val="none" w:sz="0" w:space="0" w:color="auto"/>
                    <w:left w:val="none" w:sz="0" w:space="0" w:color="auto"/>
                    <w:bottom w:val="none" w:sz="0" w:space="0" w:color="auto"/>
                    <w:right w:val="none" w:sz="0" w:space="0" w:color="auto"/>
                  </w:divBdr>
                </w:div>
              </w:divsChild>
            </w:div>
            <w:div w:id="1008873165">
              <w:marLeft w:val="0"/>
              <w:marRight w:val="0"/>
              <w:marTop w:val="0"/>
              <w:marBottom w:val="0"/>
              <w:divBdr>
                <w:top w:val="none" w:sz="0" w:space="0" w:color="auto"/>
                <w:left w:val="none" w:sz="0" w:space="0" w:color="auto"/>
                <w:bottom w:val="none" w:sz="0" w:space="0" w:color="auto"/>
                <w:right w:val="none" w:sz="0" w:space="0" w:color="auto"/>
              </w:divBdr>
              <w:divsChild>
                <w:div w:id="13763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3061">
          <w:marLeft w:val="0"/>
          <w:marRight w:val="0"/>
          <w:marTop w:val="0"/>
          <w:marBottom w:val="0"/>
          <w:divBdr>
            <w:top w:val="none" w:sz="0" w:space="0" w:color="auto"/>
            <w:left w:val="none" w:sz="0" w:space="0" w:color="auto"/>
            <w:bottom w:val="none" w:sz="0" w:space="0" w:color="auto"/>
            <w:right w:val="none" w:sz="0" w:space="0" w:color="auto"/>
          </w:divBdr>
          <w:divsChild>
            <w:div w:id="595946024">
              <w:marLeft w:val="0"/>
              <w:marRight w:val="0"/>
              <w:marTop w:val="0"/>
              <w:marBottom w:val="0"/>
              <w:divBdr>
                <w:top w:val="none" w:sz="0" w:space="0" w:color="auto"/>
                <w:left w:val="none" w:sz="0" w:space="0" w:color="auto"/>
                <w:bottom w:val="none" w:sz="0" w:space="0" w:color="auto"/>
                <w:right w:val="none" w:sz="0" w:space="0" w:color="auto"/>
              </w:divBdr>
              <w:divsChild>
                <w:div w:id="17732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7256">
      <w:bodyDiv w:val="1"/>
      <w:marLeft w:val="0"/>
      <w:marRight w:val="0"/>
      <w:marTop w:val="0"/>
      <w:marBottom w:val="0"/>
      <w:divBdr>
        <w:top w:val="none" w:sz="0" w:space="0" w:color="auto"/>
        <w:left w:val="none" w:sz="0" w:space="0" w:color="auto"/>
        <w:bottom w:val="none" w:sz="0" w:space="0" w:color="auto"/>
        <w:right w:val="none" w:sz="0" w:space="0" w:color="auto"/>
      </w:divBdr>
    </w:div>
    <w:div w:id="1831368142">
      <w:bodyDiv w:val="1"/>
      <w:marLeft w:val="0"/>
      <w:marRight w:val="0"/>
      <w:marTop w:val="0"/>
      <w:marBottom w:val="0"/>
      <w:divBdr>
        <w:top w:val="none" w:sz="0" w:space="0" w:color="auto"/>
        <w:left w:val="none" w:sz="0" w:space="0" w:color="auto"/>
        <w:bottom w:val="none" w:sz="0" w:space="0" w:color="auto"/>
        <w:right w:val="none" w:sz="0" w:space="0" w:color="auto"/>
      </w:divBdr>
      <w:divsChild>
        <w:div w:id="1568036045">
          <w:marLeft w:val="0"/>
          <w:marRight w:val="0"/>
          <w:marTop w:val="0"/>
          <w:marBottom w:val="0"/>
          <w:divBdr>
            <w:top w:val="none" w:sz="0" w:space="0" w:color="auto"/>
            <w:left w:val="none" w:sz="0" w:space="0" w:color="auto"/>
            <w:bottom w:val="none" w:sz="0" w:space="0" w:color="auto"/>
            <w:right w:val="none" w:sz="0" w:space="0" w:color="auto"/>
          </w:divBdr>
          <w:divsChild>
            <w:div w:id="395782169">
              <w:marLeft w:val="0"/>
              <w:marRight w:val="0"/>
              <w:marTop w:val="0"/>
              <w:marBottom w:val="0"/>
              <w:divBdr>
                <w:top w:val="none" w:sz="0" w:space="0" w:color="auto"/>
                <w:left w:val="none" w:sz="0" w:space="0" w:color="auto"/>
                <w:bottom w:val="none" w:sz="0" w:space="0" w:color="auto"/>
                <w:right w:val="none" w:sz="0" w:space="0" w:color="auto"/>
              </w:divBdr>
              <w:divsChild>
                <w:div w:id="9748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46742">
      <w:bodyDiv w:val="1"/>
      <w:marLeft w:val="0"/>
      <w:marRight w:val="0"/>
      <w:marTop w:val="0"/>
      <w:marBottom w:val="0"/>
      <w:divBdr>
        <w:top w:val="none" w:sz="0" w:space="0" w:color="auto"/>
        <w:left w:val="none" w:sz="0" w:space="0" w:color="auto"/>
        <w:bottom w:val="none" w:sz="0" w:space="0" w:color="auto"/>
        <w:right w:val="none" w:sz="0" w:space="0" w:color="auto"/>
      </w:divBdr>
      <w:divsChild>
        <w:div w:id="198250737">
          <w:marLeft w:val="0"/>
          <w:marRight w:val="0"/>
          <w:marTop w:val="0"/>
          <w:marBottom w:val="0"/>
          <w:divBdr>
            <w:top w:val="none" w:sz="0" w:space="0" w:color="auto"/>
            <w:left w:val="none" w:sz="0" w:space="0" w:color="auto"/>
            <w:bottom w:val="none" w:sz="0" w:space="0" w:color="auto"/>
            <w:right w:val="none" w:sz="0" w:space="0" w:color="auto"/>
          </w:divBdr>
          <w:divsChild>
            <w:div w:id="808980079">
              <w:marLeft w:val="0"/>
              <w:marRight w:val="0"/>
              <w:marTop w:val="0"/>
              <w:marBottom w:val="0"/>
              <w:divBdr>
                <w:top w:val="none" w:sz="0" w:space="0" w:color="auto"/>
                <w:left w:val="none" w:sz="0" w:space="0" w:color="auto"/>
                <w:bottom w:val="none" w:sz="0" w:space="0" w:color="auto"/>
                <w:right w:val="none" w:sz="0" w:space="0" w:color="auto"/>
              </w:divBdr>
              <w:divsChild>
                <w:div w:id="1855877076">
                  <w:marLeft w:val="0"/>
                  <w:marRight w:val="0"/>
                  <w:marTop w:val="0"/>
                  <w:marBottom w:val="0"/>
                  <w:divBdr>
                    <w:top w:val="none" w:sz="0" w:space="0" w:color="auto"/>
                    <w:left w:val="none" w:sz="0" w:space="0" w:color="auto"/>
                    <w:bottom w:val="none" w:sz="0" w:space="0" w:color="auto"/>
                    <w:right w:val="none" w:sz="0" w:space="0" w:color="auto"/>
                  </w:divBdr>
                </w:div>
              </w:divsChild>
            </w:div>
            <w:div w:id="294336937">
              <w:marLeft w:val="0"/>
              <w:marRight w:val="0"/>
              <w:marTop w:val="0"/>
              <w:marBottom w:val="0"/>
              <w:divBdr>
                <w:top w:val="none" w:sz="0" w:space="0" w:color="auto"/>
                <w:left w:val="none" w:sz="0" w:space="0" w:color="auto"/>
                <w:bottom w:val="none" w:sz="0" w:space="0" w:color="auto"/>
                <w:right w:val="none" w:sz="0" w:space="0" w:color="auto"/>
              </w:divBdr>
              <w:divsChild>
                <w:div w:id="1377699554">
                  <w:marLeft w:val="0"/>
                  <w:marRight w:val="0"/>
                  <w:marTop w:val="0"/>
                  <w:marBottom w:val="0"/>
                  <w:divBdr>
                    <w:top w:val="none" w:sz="0" w:space="0" w:color="auto"/>
                    <w:left w:val="none" w:sz="0" w:space="0" w:color="auto"/>
                    <w:bottom w:val="none" w:sz="0" w:space="0" w:color="auto"/>
                    <w:right w:val="none" w:sz="0" w:space="0" w:color="auto"/>
                  </w:divBdr>
                </w:div>
              </w:divsChild>
            </w:div>
            <w:div w:id="1464158247">
              <w:marLeft w:val="0"/>
              <w:marRight w:val="0"/>
              <w:marTop w:val="0"/>
              <w:marBottom w:val="0"/>
              <w:divBdr>
                <w:top w:val="none" w:sz="0" w:space="0" w:color="auto"/>
                <w:left w:val="none" w:sz="0" w:space="0" w:color="auto"/>
                <w:bottom w:val="none" w:sz="0" w:space="0" w:color="auto"/>
                <w:right w:val="none" w:sz="0" w:space="0" w:color="auto"/>
              </w:divBdr>
              <w:divsChild>
                <w:div w:id="11541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5377">
      <w:bodyDiv w:val="1"/>
      <w:marLeft w:val="0"/>
      <w:marRight w:val="0"/>
      <w:marTop w:val="0"/>
      <w:marBottom w:val="0"/>
      <w:divBdr>
        <w:top w:val="none" w:sz="0" w:space="0" w:color="auto"/>
        <w:left w:val="none" w:sz="0" w:space="0" w:color="auto"/>
        <w:bottom w:val="none" w:sz="0" w:space="0" w:color="auto"/>
        <w:right w:val="none" w:sz="0" w:space="0" w:color="auto"/>
      </w:divBdr>
    </w:div>
    <w:div w:id="1844934477">
      <w:bodyDiv w:val="1"/>
      <w:marLeft w:val="0"/>
      <w:marRight w:val="0"/>
      <w:marTop w:val="0"/>
      <w:marBottom w:val="0"/>
      <w:divBdr>
        <w:top w:val="none" w:sz="0" w:space="0" w:color="auto"/>
        <w:left w:val="none" w:sz="0" w:space="0" w:color="auto"/>
        <w:bottom w:val="none" w:sz="0" w:space="0" w:color="auto"/>
        <w:right w:val="none" w:sz="0" w:space="0" w:color="auto"/>
      </w:divBdr>
    </w:div>
    <w:div w:id="1845510378">
      <w:bodyDiv w:val="1"/>
      <w:marLeft w:val="0"/>
      <w:marRight w:val="0"/>
      <w:marTop w:val="0"/>
      <w:marBottom w:val="0"/>
      <w:divBdr>
        <w:top w:val="none" w:sz="0" w:space="0" w:color="auto"/>
        <w:left w:val="none" w:sz="0" w:space="0" w:color="auto"/>
        <w:bottom w:val="none" w:sz="0" w:space="0" w:color="auto"/>
        <w:right w:val="none" w:sz="0" w:space="0" w:color="auto"/>
      </w:divBdr>
    </w:div>
    <w:div w:id="1849172627">
      <w:bodyDiv w:val="1"/>
      <w:marLeft w:val="0"/>
      <w:marRight w:val="0"/>
      <w:marTop w:val="0"/>
      <w:marBottom w:val="0"/>
      <w:divBdr>
        <w:top w:val="none" w:sz="0" w:space="0" w:color="auto"/>
        <w:left w:val="none" w:sz="0" w:space="0" w:color="auto"/>
        <w:bottom w:val="none" w:sz="0" w:space="0" w:color="auto"/>
        <w:right w:val="none" w:sz="0" w:space="0" w:color="auto"/>
      </w:divBdr>
      <w:divsChild>
        <w:div w:id="1150175351">
          <w:marLeft w:val="0"/>
          <w:marRight w:val="0"/>
          <w:marTop w:val="0"/>
          <w:marBottom w:val="0"/>
          <w:divBdr>
            <w:top w:val="none" w:sz="0" w:space="0" w:color="auto"/>
            <w:left w:val="none" w:sz="0" w:space="0" w:color="auto"/>
            <w:bottom w:val="none" w:sz="0" w:space="0" w:color="auto"/>
            <w:right w:val="none" w:sz="0" w:space="0" w:color="auto"/>
          </w:divBdr>
          <w:divsChild>
            <w:div w:id="1472212425">
              <w:marLeft w:val="0"/>
              <w:marRight w:val="0"/>
              <w:marTop w:val="0"/>
              <w:marBottom w:val="0"/>
              <w:divBdr>
                <w:top w:val="none" w:sz="0" w:space="0" w:color="auto"/>
                <w:left w:val="none" w:sz="0" w:space="0" w:color="auto"/>
                <w:bottom w:val="none" w:sz="0" w:space="0" w:color="auto"/>
                <w:right w:val="none" w:sz="0" w:space="0" w:color="auto"/>
              </w:divBdr>
              <w:divsChild>
                <w:div w:id="1934819570">
                  <w:marLeft w:val="0"/>
                  <w:marRight w:val="0"/>
                  <w:marTop w:val="0"/>
                  <w:marBottom w:val="0"/>
                  <w:divBdr>
                    <w:top w:val="none" w:sz="0" w:space="0" w:color="auto"/>
                    <w:left w:val="none" w:sz="0" w:space="0" w:color="auto"/>
                    <w:bottom w:val="none" w:sz="0" w:space="0" w:color="auto"/>
                    <w:right w:val="none" w:sz="0" w:space="0" w:color="auto"/>
                  </w:divBdr>
                </w:div>
              </w:divsChild>
            </w:div>
            <w:div w:id="1289899672">
              <w:marLeft w:val="0"/>
              <w:marRight w:val="0"/>
              <w:marTop w:val="0"/>
              <w:marBottom w:val="0"/>
              <w:divBdr>
                <w:top w:val="none" w:sz="0" w:space="0" w:color="auto"/>
                <w:left w:val="none" w:sz="0" w:space="0" w:color="auto"/>
                <w:bottom w:val="none" w:sz="0" w:space="0" w:color="auto"/>
                <w:right w:val="none" w:sz="0" w:space="0" w:color="auto"/>
              </w:divBdr>
              <w:divsChild>
                <w:div w:id="1766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3339">
          <w:marLeft w:val="0"/>
          <w:marRight w:val="0"/>
          <w:marTop w:val="0"/>
          <w:marBottom w:val="0"/>
          <w:divBdr>
            <w:top w:val="none" w:sz="0" w:space="0" w:color="auto"/>
            <w:left w:val="none" w:sz="0" w:space="0" w:color="auto"/>
            <w:bottom w:val="none" w:sz="0" w:space="0" w:color="auto"/>
            <w:right w:val="none" w:sz="0" w:space="0" w:color="auto"/>
          </w:divBdr>
          <w:divsChild>
            <w:div w:id="496267578">
              <w:marLeft w:val="0"/>
              <w:marRight w:val="0"/>
              <w:marTop w:val="0"/>
              <w:marBottom w:val="0"/>
              <w:divBdr>
                <w:top w:val="none" w:sz="0" w:space="0" w:color="auto"/>
                <w:left w:val="none" w:sz="0" w:space="0" w:color="auto"/>
                <w:bottom w:val="none" w:sz="0" w:space="0" w:color="auto"/>
                <w:right w:val="none" w:sz="0" w:space="0" w:color="auto"/>
              </w:divBdr>
              <w:divsChild>
                <w:div w:id="19634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43829">
      <w:bodyDiv w:val="1"/>
      <w:marLeft w:val="0"/>
      <w:marRight w:val="0"/>
      <w:marTop w:val="0"/>
      <w:marBottom w:val="0"/>
      <w:divBdr>
        <w:top w:val="none" w:sz="0" w:space="0" w:color="auto"/>
        <w:left w:val="none" w:sz="0" w:space="0" w:color="auto"/>
        <w:bottom w:val="none" w:sz="0" w:space="0" w:color="auto"/>
        <w:right w:val="none" w:sz="0" w:space="0" w:color="auto"/>
      </w:divBdr>
      <w:divsChild>
        <w:div w:id="1401292291">
          <w:marLeft w:val="0"/>
          <w:marRight w:val="0"/>
          <w:marTop w:val="0"/>
          <w:marBottom w:val="0"/>
          <w:divBdr>
            <w:top w:val="none" w:sz="0" w:space="0" w:color="auto"/>
            <w:left w:val="none" w:sz="0" w:space="0" w:color="auto"/>
            <w:bottom w:val="none" w:sz="0" w:space="0" w:color="auto"/>
            <w:right w:val="none" w:sz="0" w:space="0" w:color="auto"/>
          </w:divBdr>
          <w:divsChild>
            <w:div w:id="1784108587">
              <w:marLeft w:val="0"/>
              <w:marRight w:val="0"/>
              <w:marTop w:val="0"/>
              <w:marBottom w:val="0"/>
              <w:divBdr>
                <w:top w:val="none" w:sz="0" w:space="0" w:color="auto"/>
                <w:left w:val="none" w:sz="0" w:space="0" w:color="auto"/>
                <w:bottom w:val="none" w:sz="0" w:space="0" w:color="auto"/>
                <w:right w:val="none" w:sz="0" w:space="0" w:color="auto"/>
              </w:divBdr>
              <w:divsChild>
                <w:div w:id="1377317013">
                  <w:marLeft w:val="0"/>
                  <w:marRight w:val="0"/>
                  <w:marTop w:val="0"/>
                  <w:marBottom w:val="0"/>
                  <w:divBdr>
                    <w:top w:val="none" w:sz="0" w:space="0" w:color="auto"/>
                    <w:left w:val="none" w:sz="0" w:space="0" w:color="auto"/>
                    <w:bottom w:val="none" w:sz="0" w:space="0" w:color="auto"/>
                    <w:right w:val="none" w:sz="0" w:space="0" w:color="auto"/>
                  </w:divBdr>
                </w:div>
              </w:divsChild>
            </w:div>
            <w:div w:id="90470394">
              <w:marLeft w:val="0"/>
              <w:marRight w:val="0"/>
              <w:marTop w:val="0"/>
              <w:marBottom w:val="0"/>
              <w:divBdr>
                <w:top w:val="none" w:sz="0" w:space="0" w:color="auto"/>
                <w:left w:val="none" w:sz="0" w:space="0" w:color="auto"/>
                <w:bottom w:val="none" w:sz="0" w:space="0" w:color="auto"/>
                <w:right w:val="none" w:sz="0" w:space="0" w:color="auto"/>
              </w:divBdr>
              <w:divsChild>
                <w:div w:id="1450052552">
                  <w:marLeft w:val="0"/>
                  <w:marRight w:val="0"/>
                  <w:marTop w:val="0"/>
                  <w:marBottom w:val="0"/>
                  <w:divBdr>
                    <w:top w:val="none" w:sz="0" w:space="0" w:color="auto"/>
                    <w:left w:val="none" w:sz="0" w:space="0" w:color="auto"/>
                    <w:bottom w:val="none" w:sz="0" w:space="0" w:color="auto"/>
                    <w:right w:val="none" w:sz="0" w:space="0" w:color="auto"/>
                  </w:divBdr>
                </w:div>
              </w:divsChild>
            </w:div>
            <w:div w:id="250548821">
              <w:marLeft w:val="0"/>
              <w:marRight w:val="0"/>
              <w:marTop w:val="0"/>
              <w:marBottom w:val="0"/>
              <w:divBdr>
                <w:top w:val="none" w:sz="0" w:space="0" w:color="auto"/>
                <w:left w:val="none" w:sz="0" w:space="0" w:color="auto"/>
                <w:bottom w:val="none" w:sz="0" w:space="0" w:color="auto"/>
                <w:right w:val="none" w:sz="0" w:space="0" w:color="auto"/>
              </w:divBdr>
              <w:divsChild>
                <w:div w:id="15014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9190">
          <w:marLeft w:val="0"/>
          <w:marRight w:val="0"/>
          <w:marTop w:val="0"/>
          <w:marBottom w:val="0"/>
          <w:divBdr>
            <w:top w:val="none" w:sz="0" w:space="0" w:color="auto"/>
            <w:left w:val="none" w:sz="0" w:space="0" w:color="auto"/>
            <w:bottom w:val="none" w:sz="0" w:space="0" w:color="auto"/>
            <w:right w:val="none" w:sz="0" w:space="0" w:color="auto"/>
          </w:divBdr>
          <w:divsChild>
            <w:div w:id="1709573775">
              <w:marLeft w:val="0"/>
              <w:marRight w:val="0"/>
              <w:marTop w:val="0"/>
              <w:marBottom w:val="0"/>
              <w:divBdr>
                <w:top w:val="none" w:sz="0" w:space="0" w:color="auto"/>
                <w:left w:val="none" w:sz="0" w:space="0" w:color="auto"/>
                <w:bottom w:val="none" w:sz="0" w:space="0" w:color="auto"/>
                <w:right w:val="none" w:sz="0" w:space="0" w:color="auto"/>
              </w:divBdr>
              <w:divsChild>
                <w:div w:id="8200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3632">
      <w:bodyDiv w:val="1"/>
      <w:marLeft w:val="0"/>
      <w:marRight w:val="0"/>
      <w:marTop w:val="0"/>
      <w:marBottom w:val="0"/>
      <w:divBdr>
        <w:top w:val="none" w:sz="0" w:space="0" w:color="auto"/>
        <w:left w:val="none" w:sz="0" w:space="0" w:color="auto"/>
        <w:bottom w:val="none" w:sz="0" w:space="0" w:color="auto"/>
        <w:right w:val="none" w:sz="0" w:space="0" w:color="auto"/>
      </w:divBdr>
      <w:divsChild>
        <w:div w:id="962462289">
          <w:marLeft w:val="0"/>
          <w:marRight w:val="0"/>
          <w:marTop w:val="0"/>
          <w:marBottom w:val="0"/>
          <w:divBdr>
            <w:top w:val="none" w:sz="0" w:space="0" w:color="auto"/>
            <w:left w:val="none" w:sz="0" w:space="0" w:color="auto"/>
            <w:bottom w:val="none" w:sz="0" w:space="0" w:color="auto"/>
            <w:right w:val="none" w:sz="0" w:space="0" w:color="auto"/>
          </w:divBdr>
          <w:divsChild>
            <w:div w:id="1262299157">
              <w:marLeft w:val="0"/>
              <w:marRight w:val="0"/>
              <w:marTop w:val="0"/>
              <w:marBottom w:val="0"/>
              <w:divBdr>
                <w:top w:val="none" w:sz="0" w:space="0" w:color="auto"/>
                <w:left w:val="none" w:sz="0" w:space="0" w:color="auto"/>
                <w:bottom w:val="none" w:sz="0" w:space="0" w:color="auto"/>
                <w:right w:val="none" w:sz="0" w:space="0" w:color="auto"/>
              </w:divBdr>
              <w:divsChild>
                <w:div w:id="14012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93433">
      <w:bodyDiv w:val="1"/>
      <w:marLeft w:val="0"/>
      <w:marRight w:val="0"/>
      <w:marTop w:val="0"/>
      <w:marBottom w:val="0"/>
      <w:divBdr>
        <w:top w:val="none" w:sz="0" w:space="0" w:color="auto"/>
        <w:left w:val="none" w:sz="0" w:space="0" w:color="auto"/>
        <w:bottom w:val="none" w:sz="0" w:space="0" w:color="auto"/>
        <w:right w:val="none" w:sz="0" w:space="0" w:color="auto"/>
      </w:divBdr>
      <w:divsChild>
        <w:div w:id="244733254">
          <w:marLeft w:val="0"/>
          <w:marRight w:val="0"/>
          <w:marTop w:val="0"/>
          <w:marBottom w:val="0"/>
          <w:divBdr>
            <w:top w:val="none" w:sz="0" w:space="0" w:color="auto"/>
            <w:left w:val="none" w:sz="0" w:space="0" w:color="auto"/>
            <w:bottom w:val="none" w:sz="0" w:space="0" w:color="auto"/>
            <w:right w:val="none" w:sz="0" w:space="0" w:color="auto"/>
          </w:divBdr>
          <w:divsChild>
            <w:div w:id="1764495868">
              <w:marLeft w:val="0"/>
              <w:marRight w:val="0"/>
              <w:marTop w:val="0"/>
              <w:marBottom w:val="0"/>
              <w:divBdr>
                <w:top w:val="none" w:sz="0" w:space="0" w:color="auto"/>
                <w:left w:val="none" w:sz="0" w:space="0" w:color="auto"/>
                <w:bottom w:val="none" w:sz="0" w:space="0" w:color="auto"/>
                <w:right w:val="none" w:sz="0" w:space="0" w:color="auto"/>
              </w:divBdr>
              <w:divsChild>
                <w:div w:id="11152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4529">
      <w:bodyDiv w:val="1"/>
      <w:marLeft w:val="0"/>
      <w:marRight w:val="0"/>
      <w:marTop w:val="0"/>
      <w:marBottom w:val="0"/>
      <w:divBdr>
        <w:top w:val="none" w:sz="0" w:space="0" w:color="auto"/>
        <w:left w:val="none" w:sz="0" w:space="0" w:color="auto"/>
        <w:bottom w:val="none" w:sz="0" w:space="0" w:color="auto"/>
        <w:right w:val="none" w:sz="0" w:space="0" w:color="auto"/>
      </w:divBdr>
    </w:div>
    <w:div w:id="1861242218">
      <w:bodyDiv w:val="1"/>
      <w:marLeft w:val="0"/>
      <w:marRight w:val="0"/>
      <w:marTop w:val="0"/>
      <w:marBottom w:val="0"/>
      <w:divBdr>
        <w:top w:val="none" w:sz="0" w:space="0" w:color="auto"/>
        <w:left w:val="none" w:sz="0" w:space="0" w:color="auto"/>
        <w:bottom w:val="none" w:sz="0" w:space="0" w:color="auto"/>
        <w:right w:val="none" w:sz="0" w:space="0" w:color="auto"/>
      </w:divBdr>
    </w:div>
    <w:div w:id="1862935300">
      <w:bodyDiv w:val="1"/>
      <w:marLeft w:val="0"/>
      <w:marRight w:val="0"/>
      <w:marTop w:val="0"/>
      <w:marBottom w:val="0"/>
      <w:divBdr>
        <w:top w:val="none" w:sz="0" w:space="0" w:color="auto"/>
        <w:left w:val="none" w:sz="0" w:space="0" w:color="auto"/>
        <w:bottom w:val="none" w:sz="0" w:space="0" w:color="auto"/>
        <w:right w:val="none" w:sz="0" w:space="0" w:color="auto"/>
      </w:divBdr>
    </w:div>
    <w:div w:id="1866285082">
      <w:bodyDiv w:val="1"/>
      <w:marLeft w:val="0"/>
      <w:marRight w:val="0"/>
      <w:marTop w:val="0"/>
      <w:marBottom w:val="0"/>
      <w:divBdr>
        <w:top w:val="none" w:sz="0" w:space="0" w:color="auto"/>
        <w:left w:val="none" w:sz="0" w:space="0" w:color="auto"/>
        <w:bottom w:val="none" w:sz="0" w:space="0" w:color="auto"/>
        <w:right w:val="none" w:sz="0" w:space="0" w:color="auto"/>
      </w:divBdr>
      <w:divsChild>
        <w:div w:id="484320111">
          <w:marLeft w:val="0"/>
          <w:marRight w:val="0"/>
          <w:marTop w:val="0"/>
          <w:marBottom w:val="0"/>
          <w:divBdr>
            <w:top w:val="none" w:sz="0" w:space="0" w:color="auto"/>
            <w:left w:val="none" w:sz="0" w:space="0" w:color="auto"/>
            <w:bottom w:val="none" w:sz="0" w:space="0" w:color="auto"/>
            <w:right w:val="none" w:sz="0" w:space="0" w:color="auto"/>
          </w:divBdr>
          <w:divsChild>
            <w:div w:id="1221749621">
              <w:marLeft w:val="0"/>
              <w:marRight w:val="0"/>
              <w:marTop w:val="0"/>
              <w:marBottom w:val="0"/>
              <w:divBdr>
                <w:top w:val="none" w:sz="0" w:space="0" w:color="auto"/>
                <w:left w:val="none" w:sz="0" w:space="0" w:color="auto"/>
                <w:bottom w:val="none" w:sz="0" w:space="0" w:color="auto"/>
                <w:right w:val="none" w:sz="0" w:space="0" w:color="auto"/>
              </w:divBdr>
              <w:divsChild>
                <w:div w:id="293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3098">
      <w:bodyDiv w:val="1"/>
      <w:marLeft w:val="0"/>
      <w:marRight w:val="0"/>
      <w:marTop w:val="0"/>
      <w:marBottom w:val="0"/>
      <w:divBdr>
        <w:top w:val="none" w:sz="0" w:space="0" w:color="auto"/>
        <w:left w:val="none" w:sz="0" w:space="0" w:color="auto"/>
        <w:bottom w:val="none" w:sz="0" w:space="0" w:color="auto"/>
        <w:right w:val="none" w:sz="0" w:space="0" w:color="auto"/>
      </w:divBdr>
    </w:div>
    <w:div w:id="1872107660">
      <w:bodyDiv w:val="1"/>
      <w:marLeft w:val="0"/>
      <w:marRight w:val="0"/>
      <w:marTop w:val="0"/>
      <w:marBottom w:val="0"/>
      <w:divBdr>
        <w:top w:val="none" w:sz="0" w:space="0" w:color="auto"/>
        <w:left w:val="none" w:sz="0" w:space="0" w:color="auto"/>
        <w:bottom w:val="none" w:sz="0" w:space="0" w:color="auto"/>
        <w:right w:val="none" w:sz="0" w:space="0" w:color="auto"/>
      </w:divBdr>
    </w:div>
    <w:div w:id="1874032155">
      <w:bodyDiv w:val="1"/>
      <w:marLeft w:val="0"/>
      <w:marRight w:val="0"/>
      <w:marTop w:val="0"/>
      <w:marBottom w:val="0"/>
      <w:divBdr>
        <w:top w:val="none" w:sz="0" w:space="0" w:color="auto"/>
        <w:left w:val="none" w:sz="0" w:space="0" w:color="auto"/>
        <w:bottom w:val="none" w:sz="0" w:space="0" w:color="auto"/>
        <w:right w:val="none" w:sz="0" w:space="0" w:color="auto"/>
      </w:divBdr>
    </w:div>
    <w:div w:id="1874339515">
      <w:bodyDiv w:val="1"/>
      <w:marLeft w:val="0"/>
      <w:marRight w:val="0"/>
      <w:marTop w:val="0"/>
      <w:marBottom w:val="0"/>
      <w:divBdr>
        <w:top w:val="none" w:sz="0" w:space="0" w:color="auto"/>
        <w:left w:val="none" w:sz="0" w:space="0" w:color="auto"/>
        <w:bottom w:val="none" w:sz="0" w:space="0" w:color="auto"/>
        <w:right w:val="none" w:sz="0" w:space="0" w:color="auto"/>
      </w:divBdr>
      <w:divsChild>
        <w:div w:id="92360633">
          <w:marLeft w:val="360"/>
          <w:marRight w:val="0"/>
          <w:marTop w:val="86"/>
          <w:marBottom w:val="0"/>
          <w:divBdr>
            <w:top w:val="none" w:sz="0" w:space="0" w:color="auto"/>
            <w:left w:val="none" w:sz="0" w:space="0" w:color="auto"/>
            <w:bottom w:val="none" w:sz="0" w:space="0" w:color="auto"/>
            <w:right w:val="none" w:sz="0" w:space="0" w:color="auto"/>
          </w:divBdr>
        </w:div>
        <w:div w:id="688339848">
          <w:marLeft w:val="360"/>
          <w:marRight w:val="0"/>
          <w:marTop w:val="86"/>
          <w:marBottom w:val="0"/>
          <w:divBdr>
            <w:top w:val="none" w:sz="0" w:space="0" w:color="auto"/>
            <w:left w:val="none" w:sz="0" w:space="0" w:color="auto"/>
            <w:bottom w:val="none" w:sz="0" w:space="0" w:color="auto"/>
            <w:right w:val="none" w:sz="0" w:space="0" w:color="auto"/>
          </w:divBdr>
        </w:div>
      </w:divsChild>
    </w:div>
    <w:div w:id="1875343668">
      <w:bodyDiv w:val="1"/>
      <w:marLeft w:val="0"/>
      <w:marRight w:val="0"/>
      <w:marTop w:val="0"/>
      <w:marBottom w:val="0"/>
      <w:divBdr>
        <w:top w:val="none" w:sz="0" w:space="0" w:color="auto"/>
        <w:left w:val="none" w:sz="0" w:space="0" w:color="auto"/>
        <w:bottom w:val="none" w:sz="0" w:space="0" w:color="auto"/>
        <w:right w:val="none" w:sz="0" w:space="0" w:color="auto"/>
      </w:divBdr>
      <w:divsChild>
        <w:div w:id="1946378316">
          <w:marLeft w:val="0"/>
          <w:marRight w:val="0"/>
          <w:marTop w:val="0"/>
          <w:marBottom w:val="0"/>
          <w:divBdr>
            <w:top w:val="none" w:sz="0" w:space="0" w:color="auto"/>
            <w:left w:val="none" w:sz="0" w:space="0" w:color="auto"/>
            <w:bottom w:val="none" w:sz="0" w:space="0" w:color="auto"/>
            <w:right w:val="none" w:sz="0" w:space="0" w:color="auto"/>
          </w:divBdr>
          <w:divsChild>
            <w:div w:id="948466165">
              <w:marLeft w:val="0"/>
              <w:marRight w:val="0"/>
              <w:marTop w:val="0"/>
              <w:marBottom w:val="0"/>
              <w:divBdr>
                <w:top w:val="none" w:sz="0" w:space="0" w:color="auto"/>
                <w:left w:val="none" w:sz="0" w:space="0" w:color="auto"/>
                <w:bottom w:val="none" w:sz="0" w:space="0" w:color="auto"/>
                <w:right w:val="none" w:sz="0" w:space="0" w:color="auto"/>
              </w:divBdr>
              <w:divsChild>
                <w:div w:id="7172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04110">
      <w:bodyDiv w:val="1"/>
      <w:marLeft w:val="0"/>
      <w:marRight w:val="0"/>
      <w:marTop w:val="0"/>
      <w:marBottom w:val="0"/>
      <w:divBdr>
        <w:top w:val="none" w:sz="0" w:space="0" w:color="auto"/>
        <w:left w:val="none" w:sz="0" w:space="0" w:color="auto"/>
        <w:bottom w:val="none" w:sz="0" w:space="0" w:color="auto"/>
        <w:right w:val="none" w:sz="0" w:space="0" w:color="auto"/>
      </w:divBdr>
      <w:divsChild>
        <w:div w:id="1710641711">
          <w:marLeft w:val="0"/>
          <w:marRight w:val="0"/>
          <w:marTop w:val="0"/>
          <w:marBottom w:val="0"/>
          <w:divBdr>
            <w:top w:val="none" w:sz="0" w:space="0" w:color="auto"/>
            <w:left w:val="none" w:sz="0" w:space="0" w:color="auto"/>
            <w:bottom w:val="none" w:sz="0" w:space="0" w:color="auto"/>
            <w:right w:val="none" w:sz="0" w:space="0" w:color="auto"/>
          </w:divBdr>
          <w:divsChild>
            <w:div w:id="128133082">
              <w:marLeft w:val="0"/>
              <w:marRight w:val="0"/>
              <w:marTop w:val="0"/>
              <w:marBottom w:val="0"/>
              <w:divBdr>
                <w:top w:val="none" w:sz="0" w:space="0" w:color="auto"/>
                <w:left w:val="none" w:sz="0" w:space="0" w:color="auto"/>
                <w:bottom w:val="none" w:sz="0" w:space="0" w:color="auto"/>
                <w:right w:val="none" w:sz="0" w:space="0" w:color="auto"/>
              </w:divBdr>
              <w:divsChild>
                <w:div w:id="1956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7285">
      <w:bodyDiv w:val="1"/>
      <w:marLeft w:val="0"/>
      <w:marRight w:val="0"/>
      <w:marTop w:val="0"/>
      <w:marBottom w:val="0"/>
      <w:divBdr>
        <w:top w:val="none" w:sz="0" w:space="0" w:color="auto"/>
        <w:left w:val="none" w:sz="0" w:space="0" w:color="auto"/>
        <w:bottom w:val="none" w:sz="0" w:space="0" w:color="auto"/>
        <w:right w:val="none" w:sz="0" w:space="0" w:color="auto"/>
      </w:divBdr>
      <w:divsChild>
        <w:div w:id="143620020">
          <w:marLeft w:val="0"/>
          <w:marRight w:val="0"/>
          <w:marTop w:val="0"/>
          <w:marBottom w:val="0"/>
          <w:divBdr>
            <w:top w:val="none" w:sz="0" w:space="0" w:color="auto"/>
            <w:left w:val="none" w:sz="0" w:space="0" w:color="auto"/>
            <w:bottom w:val="none" w:sz="0" w:space="0" w:color="auto"/>
            <w:right w:val="none" w:sz="0" w:space="0" w:color="auto"/>
          </w:divBdr>
          <w:divsChild>
            <w:div w:id="1267541111">
              <w:marLeft w:val="0"/>
              <w:marRight w:val="0"/>
              <w:marTop w:val="0"/>
              <w:marBottom w:val="0"/>
              <w:divBdr>
                <w:top w:val="none" w:sz="0" w:space="0" w:color="auto"/>
                <w:left w:val="none" w:sz="0" w:space="0" w:color="auto"/>
                <w:bottom w:val="none" w:sz="0" w:space="0" w:color="auto"/>
                <w:right w:val="none" w:sz="0" w:space="0" w:color="auto"/>
              </w:divBdr>
              <w:divsChild>
                <w:div w:id="2793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4896">
      <w:bodyDiv w:val="1"/>
      <w:marLeft w:val="0"/>
      <w:marRight w:val="0"/>
      <w:marTop w:val="0"/>
      <w:marBottom w:val="0"/>
      <w:divBdr>
        <w:top w:val="none" w:sz="0" w:space="0" w:color="auto"/>
        <w:left w:val="none" w:sz="0" w:space="0" w:color="auto"/>
        <w:bottom w:val="none" w:sz="0" w:space="0" w:color="auto"/>
        <w:right w:val="none" w:sz="0" w:space="0" w:color="auto"/>
      </w:divBdr>
      <w:divsChild>
        <w:div w:id="291641992">
          <w:marLeft w:val="0"/>
          <w:marRight w:val="0"/>
          <w:marTop w:val="0"/>
          <w:marBottom w:val="0"/>
          <w:divBdr>
            <w:top w:val="none" w:sz="0" w:space="0" w:color="auto"/>
            <w:left w:val="none" w:sz="0" w:space="0" w:color="auto"/>
            <w:bottom w:val="none" w:sz="0" w:space="0" w:color="auto"/>
            <w:right w:val="none" w:sz="0" w:space="0" w:color="auto"/>
          </w:divBdr>
          <w:divsChild>
            <w:div w:id="328171316">
              <w:marLeft w:val="0"/>
              <w:marRight w:val="0"/>
              <w:marTop w:val="0"/>
              <w:marBottom w:val="0"/>
              <w:divBdr>
                <w:top w:val="none" w:sz="0" w:space="0" w:color="auto"/>
                <w:left w:val="none" w:sz="0" w:space="0" w:color="auto"/>
                <w:bottom w:val="none" w:sz="0" w:space="0" w:color="auto"/>
                <w:right w:val="none" w:sz="0" w:space="0" w:color="auto"/>
              </w:divBdr>
              <w:divsChild>
                <w:div w:id="3269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80591">
      <w:bodyDiv w:val="1"/>
      <w:marLeft w:val="0"/>
      <w:marRight w:val="0"/>
      <w:marTop w:val="0"/>
      <w:marBottom w:val="0"/>
      <w:divBdr>
        <w:top w:val="none" w:sz="0" w:space="0" w:color="auto"/>
        <w:left w:val="none" w:sz="0" w:space="0" w:color="auto"/>
        <w:bottom w:val="none" w:sz="0" w:space="0" w:color="auto"/>
        <w:right w:val="none" w:sz="0" w:space="0" w:color="auto"/>
      </w:divBdr>
    </w:div>
    <w:div w:id="1881548464">
      <w:bodyDiv w:val="1"/>
      <w:marLeft w:val="0"/>
      <w:marRight w:val="0"/>
      <w:marTop w:val="0"/>
      <w:marBottom w:val="0"/>
      <w:divBdr>
        <w:top w:val="none" w:sz="0" w:space="0" w:color="auto"/>
        <w:left w:val="none" w:sz="0" w:space="0" w:color="auto"/>
        <w:bottom w:val="none" w:sz="0" w:space="0" w:color="auto"/>
        <w:right w:val="none" w:sz="0" w:space="0" w:color="auto"/>
      </w:divBdr>
      <w:divsChild>
        <w:div w:id="417360873">
          <w:marLeft w:val="0"/>
          <w:marRight w:val="0"/>
          <w:marTop w:val="0"/>
          <w:marBottom w:val="0"/>
          <w:divBdr>
            <w:top w:val="none" w:sz="0" w:space="0" w:color="auto"/>
            <w:left w:val="none" w:sz="0" w:space="0" w:color="auto"/>
            <w:bottom w:val="none" w:sz="0" w:space="0" w:color="auto"/>
            <w:right w:val="none" w:sz="0" w:space="0" w:color="auto"/>
          </w:divBdr>
          <w:divsChild>
            <w:div w:id="769664397">
              <w:marLeft w:val="0"/>
              <w:marRight w:val="0"/>
              <w:marTop w:val="0"/>
              <w:marBottom w:val="0"/>
              <w:divBdr>
                <w:top w:val="none" w:sz="0" w:space="0" w:color="auto"/>
                <w:left w:val="none" w:sz="0" w:space="0" w:color="auto"/>
                <w:bottom w:val="none" w:sz="0" w:space="0" w:color="auto"/>
                <w:right w:val="none" w:sz="0" w:space="0" w:color="auto"/>
              </w:divBdr>
              <w:divsChild>
                <w:div w:id="14404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62506">
      <w:bodyDiv w:val="1"/>
      <w:marLeft w:val="0"/>
      <w:marRight w:val="0"/>
      <w:marTop w:val="0"/>
      <w:marBottom w:val="0"/>
      <w:divBdr>
        <w:top w:val="none" w:sz="0" w:space="0" w:color="auto"/>
        <w:left w:val="none" w:sz="0" w:space="0" w:color="auto"/>
        <w:bottom w:val="none" w:sz="0" w:space="0" w:color="auto"/>
        <w:right w:val="none" w:sz="0" w:space="0" w:color="auto"/>
      </w:divBdr>
      <w:divsChild>
        <w:div w:id="760368967">
          <w:marLeft w:val="0"/>
          <w:marRight w:val="0"/>
          <w:marTop w:val="0"/>
          <w:marBottom w:val="0"/>
          <w:divBdr>
            <w:top w:val="none" w:sz="0" w:space="0" w:color="auto"/>
            <w:left w:val="none" w:sz="0" w:space="0" w:color="auto"/>
            <w:bottom w:val="none" w:sz="0" w:space="0" w:color="auto"/>
            <w:right w:val="none" w:sz="0" w:space="0" w:color="auto"/>
          </w:divBdr>
          <w:divsChild>
            <w:div w:id="259915820">
              <w:marLeft w:val="0"/>
              <w:marRight w:val="0"/>
              <w:marTop w:val="0"/>
              <w:marBottom w:val="0"/>
              <w:divBdr>
                <w:top w:val="none" w:sz="0" w:space="0" w:color="auto"/>
                <w:left w:val="none" w:sz="0" w:space="0" w:color="auto"/>
                <w:bottom w:val="none" w:sz="0" w:space="0" w:color="auto"/>
                <w:right w:val="none" w:sz="0" w:space="0" w:color="auto"/>
              </w:divBdr>
              <w:divsChild>
                <w:div w:id="11430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0263">
      <w:bodyDiv w:val="1"/>
      <w:marLeft w:val="0"/>
      <w:marRight w:val="0"/>
      <w:marTop w:val="0"/>
      <w:marBottom w:val="0"/>
      <w:divBdr>
        <w:top w:val="none" w:sz="0" w:space="0" w:color="auto"/>
        <w:left w:val="none" w:sz="0" w:space="0" w:color="auto"/>
        <w:bottom w:val="none" w:sz="0" w:space="0" w:color="auto"/>
        <w:right w:val="none" w:sz="0" w:space="0" w:color="auto"/>
      </w:divBdr>
      <w:divsChild>
        <w:div w:id="147986780">
          <w:marLeft w:val="0"/>
          <w:marRight w:val="0"/>
          <w:marTop w:val="0"/>
          <w:marBottom w:val="0"/>
          <w:divBdr>
            <w:top w:val="none" w:sz="0" w:space="0" w:color="auto"/>
            <w:left w:val="none" w:sz="0" w:space="0" w:color="auto"/>
            <w:bottom w:val="none" w:sz="0" w:space="0" w:color="auto"/>
            <w:right w:val="none" w:sz="0" w:space="0" w:color="auto"/>
          </w:divBdr>
          <w:divsChild>
            <w:div w:id="653143023">
              <w:marLeft w:val="0"/>
              <w:marRight w:val="0"/>
              <w:marTop w:val="0"/>
              <w:marBottom w:val="0"/>
              <w:divBdr>
                <w:top w:val="none" w:sz="0" w:space="0" w:color="auto"/>
                <w:left w:val="none" w:sz="0" w:space="0" w:color="auto"/>
                <w:bottom w:val="none" w:sz="0" w:space="0" w:color="auto"/>
                <w:right w:val="none" w:sz="0" w:space="0" w:color="auto"/>
              </w:divBdr>
              <w:divsChild>
                <w:div w:id="157361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12944">
      <w:bodyDiv w:val="1"/>
      <w:marLeft w:val="0"/>
      <w:marRight w:val="0"/>
      <w:marTop w:val="0"/>
      <w:marBottom w:val="0"/>
      <w:divBdr>
        <w:top w:val="none" w:sz="0" w:space="0" w:color="auto"/>
        <w:left w:val="none" w:sz="0" w:space="0" w:color="auto"/>
        <w:bottom w:val="none" w:sz="0" w:space="0" w:color="auto"/>
        <w:right w:val="none" w:sz="0" w:space="0" w:color="auto"/>
      </w:divBdr>
    </w:div>
    <w:div w:id="1897275558">
      <w:bodyDiv w:val="1"/>
      <w:marLeft w:val="0"/>
      <w:marRight w:val="0"/>
      <w:marTop w:val="0"/>
      <w:marBottom w:val="0"/>
      <w:divBdr>
        <w:top w:val="none" w:sz="0" w:space="0" w:color="auto"/>
        <w:left w:val="none" w:sz="0" w:space="0" w:color="auto"/>
        <w:bottom w:val="none" w:sz="0" w:space="0" w:color="auto"/>
        <w:right w:val="none" w:sz="0" w:space="0" w:color="auto"/>
      </w:divBdr>
      <w:divsChild>
        <w:div w:id="1977486123">
          <w:marLeft w:val="0"/>
          <w:marRight w:val="0"/>
          <w:marTop w:val="0"/>
          <w:marBottom w:val="0"/>
          <w:divBdr>
            <w:top w:val="none" w:sz="0" w:space="0" w:color="auto"/>
            <w:left w:val="none" w:sz="0" w:space="0" w:color="auto"/>
            <w:bottom w:val="none" w:sz="0" w:space="0" w:color="auto"/>
            <w:right w:val="none" w:sz="0" w:space="0" w:color="auto"/>
          </w:divBdr>
          <w:divsChild>
            <w:div w:id="820384862">
              <w:marLeft w:val="0"/>
              <w:marRight w:val="0"/>
              <w:marTop w:val="0"/>
              <w:marBottom w:val="0"/>
              <w:divBdr>
                <w:top w:val="none" w:sz="0" w:space="0" w:color="auto"/>
                <w:left w:val="none" w:sz="0" w:space="0" w:color="auto"/>
                <w:bottom w:val="none" w:sz="0" w:space="0" w:color="auto"/>
                <w:right w:val="none" w:sz="0" w:space="0" w:color="auto"/>
              </w:divBdr>
              <w:divsChild>
                <w:div w:id="11154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3972">
      <w:bodyDiv w:val="1"/>
      <w:marLeft w:val="0"/>
      <w:marRight w:val="0"/>
      <w:marTop w:val="0"/>
      <w:marBottom w:val="0"/>
      <w:divBdr>
        <w:top w:val="none" w:sz="0" w:space="0" w:color="auto"/>
        <w:left w:val="none" w:sz="0" w:space="0" w:color="auto"/>
        <w:bottom w:val="none" w:sz="0" w:space="0" w:color="auto"/>
        <w:right w:val="none" w:sz="0" w:space="0" w:color="auto"/>
      </w:divBdr>
      <w:divsChild>
        <w:div w:id="1575241062">
          <w:marLeft w:val="0"/>
          <w:marRight w:val="0"/>
          <w:marTop w:val="0"/>
          <w:marBottom w:val="0"/>
          <w:divBdr>
            <w:top w:val="none" w:sz="0" w:space="0" w:color="auto"/>
            <w:left w:val="none" w:sz="0" w:space="0" w:color="auto"/>
            <w:bottom w:val="none" w:sz="0" w:space="0" w:color="auto"/>
            <w:right w:val="none" w:sz="0" w:space="0" w:color="auto"/>
          </w:divBdr>
          <w:divsChild>
            <w:div w:id="1549607324">
              <w:marLeft w:val="0"/>
              <w:marRight w:val="0"/>
              <w:marTop w:val="0"/>
              <w:marBottom w:val="0"/>
              <w:divBdr>
                <w:top w:val="none" w:sz="0" w:space="0" w:color="auto"/>
                <w:left w:val="none" w:sz="0" w:space="0" w:color="auto"/>
                <w:bottom w:val="none" w:sz="0" w:space="0" w:color="auto"/>
                <w:right w:val="none" w:sz="0" w:space="0" w:color="auto"/>
              </w:divBdr>
              <w:divsChild>
                <w:div w:id="14800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1480">
      <w:bodyDiv w:val="1"/>
      <w:marLeft w:val="0"/>
      <w:marRight w:val="0"/>
      <w:marTop w:val="0"/>
      <w:marBottom w:val="0"/>
      <w:divBdr>
        <w:top w:val="none" w:sz="0" w:space="0" w:color="auto"/>
        <w:left w:val="none" w:sz="0" w:space="0" w:color="auto"/>
        <w:bottom w:val="none" w:sz="0" w:space="0" w:color="auto"/>
        <w:right w:val="none" w:sz="0" w:space="0" w:color="auto"/>
      </w:divBdr>
      <w:divsChild>
        <w:div w:id="950819409">
          <w:marLeft w:val="0"/>
          <w:marRight w:val="0"/>
          <w:marTop w:val="0"/>
          <w:marBottom w:val="0"/>
          <w:divBdr>
            <w:top w:val="none" w:sz="0" w:space="0" w:color="auto"/>
            <w:left w:val="none" w:sz="0" w:space="0" w:color="auto"/>
            <w:bottom w:val="none" w:sz="0" w:space="0" w:color="auto"/>
            <w:right w:val="none" w:sz="0" w:space="0" w:color="auto"/>
          </w:divBdr>
          <w:divsChild>
            <w:div w:id="79064226">
              <w:marLeft w:val="0"/>
              <w:marRight w:val="0"/>
              <w:marTop w:val="0"/>
              <w:marBottom w:val="0"/>
              <w:divBdr>
                <w:top w:val="none" w:sz="0" w:space="0" w:color="auto"/>
                <w:left w:val="none" w:sz="0" w:space="0" w:color="auto"/>
                <w:bottom w:val="none" w:sz="0" w:space="0" w:color="auto"/>
                <w:right w:val="none" w:sz="0" w:space="0" w:color="auto"/>
              </w:divBdr>
              <w:divsChild>
                <w:div w:id="5975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51596">
      <w:bodyDiv w:val="1"/>
      <w:marLeft w:val="0"/>
      <w:marRight w:val="0"/>
      <w:marTop w:val="0"/>
      <w:marBottom w:val="0"/>
      <w:divBdr>
        <w:top w:val="none" w:sz="0" w:space="0" w:color="auto"/>
        <w:left w:val="none" w:sz="0" w:space="0" w:color="auto"/>
        <w:bottom w:val="none" w:sz="0" w:space="0" w:color="auto"/>
        <w:right w:val="none" w:sz="0" w:space="0" w:color="auto"/>
      </w:divBdr>
      <w:divsChild>
        <w:div w:id="1422533624">
          <w:marLeft w:val="0"/>
          <w:marRight w:val="0"/>
          <w:marTop w:val="0"/>
          <w:marBottom w:val="0"/>
          <w:divBdr>
            <w:top w:val="none" w:sz="0" w:space="0" w:color="auto"/>
            <w:left w:val="none" w:sz="0" w:space="0" w:color="auto"/>
            <w:bottom w:val="none" w:sz="0" w:space="0" w:color="auto"/>
            <w:right w:val="none" w:sz="0" w:space="0" w:color="auto"/>
          </w:divBdr>
          <w:divsChild>
            <w:div w:id="262541722">
              <w:marLeft w:val="0"/>
              <w:marRight w:val="0"/>
              <w:marTop w:val="0"/>
              <w:marBottom w:val="0"/>
              <w:divBdr>
                <w:top w:val="none" w:sz="0" w:space="0" w:color="auto"/>
                <w:left w:val="none" w:sz="0" w:space="0" w:color="auto"/>
                <w:bottom w:val="none" w:sz="0" w:space="0" w:color="auto"/>
                <w:right w:val="none" w:sz="0" w:space="0" w:color="auto"/>
              </w:divBdr>
              <w:divsChild>
                <w:div w:id="18843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059850">
      <w:bodyDiv w:val="1"/>
      <w:marLeft w:val="0"/>
      <w:marRight w:val="0"/>
      <w:marTop w:val="0"/>
      <w:marBottom w:val="0"/>
      <w:divBdr>
        <w:top w:val="none" w:sz="0" w:space="0" w:color="auto"/>
        <w:left w:val="none" w:sz="0" w:space="0" w:color="auto"/>
        <w:bottom w:val="none" w:sz="0" w:space="0" w:color="auto"/>
        <w:right w:val="none" w:sz="0" w:space="0" w:color="auto"/>
      </w:divBdr>
      <w:divsChild>
        <w:div w:id="881747574">
          <w:marLeft w:val="360"/>
          <w:marRight w:val="0"/>
          <w:marTop w:val="86"/>
          <w:marBottom w:val="0"/>
          <w:divBdr>
            <w:top w:val="none" w:sz="0" w:space="0" w:color="auto"/>
            <w:left w:val="none" w:sz="0" w:space="0" w:color="auto"/>
            <w:bottom w:val="none" w:sz="0" w:space="0" w:color="auto"/>
            <w:right w:val="none" w:sz="0" w:space="0" w:color="auto"/>
          </w:divBdr>
        </w:div>
      </w:divsChild>
    </w:div>
    <w:div w:id="1905722616">
      <w:bodyDiv w:val="1"/>
      <w:marLeft w:val="0"/>
      <w:marRight w:val="0"/>
      <w:marTop w:val="0"/>
      <w:marBottom w:val="0"/>
      <w:divBdr>
        <w:top w:val="none" w:sz="0" w:space="0" w:color="auto"/>
        <w:left w:val="none" w:sz="0" w:space="0" w:color="auto"/>
        <w:bottom w:val="none" w:sz="0" w:space="0" w:color="auto"/>
        <w:right w:val="none" w:sz="0" w:space="0" w:color="auto"/>
      </w:divBdr>
      <w:divsChild>
        <w:div w:id="1781414519">
          <w:marLeft w:val="0"/>
          <w:marRight w:val="0"/>
          <w:marTop w:val="0"/>
          <w:marBottom w:val="0"/>
          <w:divBdr>
            <w:top w:val="none" w:sz="0" w:space="0" w:color="auto"/>
            <w:left w:val="none" w:sz="0" w:space="0" w:color="auto"/>
            <w:bottom w:val="none" w:sz="0" w:space="0" w:color="auto"/>
            <w:right w:val="none" w:sz="0" w:space="0" w:color="auto"/>
          </w:divBdr>
          <w:divsChild>
            <w:div w:id="2086486623">
              <w:marLeft w:val="0"/>
              <w:marRight w:val="0"/>
              <w:marTop w:val="0"/>
              <w:marBottom w:val="0"/>
              <w:divBdr>
                <w:top w:val="none" w:sz="0" w:space="0" w:color="auto"/>
                <w:left w:val="none" w:sz="0" w:space="0" w:color="auto"/>
                <w:bottom w:val="none" w:sz="0" w:space="0" w:color="auto"/>
                <w:right w:val="none" w:sz="0" w:space="0" w:color="auto"/>
              </w:divBdr>
              <w:divsChild>
                <w:div w:id="1281841341">
                  <w:marLeft w:val="0"/>
                  <w:marRight w:val="0"/>
                  <w:marTop w:val="0"/>
                  <w:marBottom w:val="0"/>
                  <w:divBdr>
                    <w:top w:val="none" w:sz="0" w:space="0" w:color="auto"/>
                    <w:left w:val="none" w:sz="0" w:space="0" w:color="auto"/>
                    <w:bottom w:val="none" w:sz="0" w:space="0" w:color="auto"/>
                    <w:right w:val="none" w:sz="0" w:space="0" w:color="auto"/>
                  </w:divBdr>
                </w:div>
              </w:divsChild>
            </w:div>
            <w:div w:id="850684011">
              <w:marLeft w:val="0"/>
              <w:marRight w:val="0"/>
              <w:marTop w:val="0"/>
              <w:marBottom w:val="0"/>
              <w:divBdr>
                <w:top w:val="none" w:sz="0" w:space="0" w:color="auto"/>
                <w:left w:val="none" w:sz="0" w:space="0" w:color="auto"/>
                <w:bottom w:val="none" w:sz="0" w:space="0" w:color="auto"/>
                <w:right w:val="none" w:sz="0" w:space="0" w:color="auto"/>
              </w:divBdr>
              <w:divsChild>
                <w:div w:id="1437408289">
                  <w:marLeft w:val="0"/>
                  <w:marRight w:val="0"/>
                  <w:marTop w:val="0"/>
                  <w:marBottom w:val="0"/>
                  <w:divBdr>
                    <w:top w:val="none" w:sz="0" w:space="0" w:color="auto"/>
                    <w:left w:val="none" w:sz="0" w:space="0" w:color="auto"/>
                    <w:bottom w:val="none" w:sz="0" w:space="0" w:color="auto"/>
                    <w:right w:val="none" w:sz="0" w:space="0" w:color="auto"/>
                  </w:divBdr>
                </w:div>
              </w:divsChild>
            </w:div>
            <w:div w:id="16664178">
              <w:marLeft w:val="0"/>
              <w:marRight w:val="0"/>
              <w:marTop w:val="0"/>
              <w:marBottom w:val="0"/>
              <w:divBdr>
                <w:top w:val="none" w:sz="0" w:space="0" w:color="auto"/>
                <w:left w:val="none" w:sz="0" w:space="0" w:color="auto"/>
                <w:bottom w:val="none" w:sz="0" w:space="0" w:color="auto"/>
                <w:right w:val="none" w:sz="0" w:space="0" w:color="auto"/>
              </w:divBdr>
              <w:divsChild>
                <w:div w:id="1835489339">
                  <w:marLeft w:val="0"/>
                  <w:marRight w:val="0"/>
                  <w:marTop w:val="0"/>
                  <w:marBottom w:val="0"/>
                  <w:divBdr>
                    <w:top w:val="none" w:sz="0" w:space="0" w:color="auto"/>
                    <w:left w:val="none" w:sz="0" w:space="0" w:color="auto"/>
                    <w:bottom w:val="none" w:sz="0" w:space="0" w:color="auto"/>
                    <w:right w:val="none" w:sz="0" w:space="0" w:color="auto"/>
                  </w:divBdr>
                </w:div>
              </w:divsChild>
            </w:div>
            <w:div w:id="1330523969">
              <w:marLeft w:val="0"/>
              <w:marRight w:val="0"/>
              <w:marTop w:val="0"/>
              <w:marBottom w:val="0"/>
              <w:divBdr>
                <w:top w:val="none" w:sz="0" w:space="0" w:color="auto"/>
                <w:left w:val="none" w:sz="0" w:space="0" w:color="auto"/>
                <w:bottom w:val="none" w:sz="0" w:space="0" w:color="auto"/>
                <w:right w:val="none" w:sz="0" w:space="0" w:color="auto"/>
              </w:divBdr>
              <w:divsChild>
                <w:div w:id="4313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3118">
      <w:bodyDiv w:val="1"/>
      <w:marLeft w:val="0"/>
      <w:marRight w:val="0"/>
      <w:marTop w:val="0"/>
      <w:marBottom w:val="0"/>
      <w:divBdr>
        <w:top w:val="none" w:sz="0" w:space="0" w:color="auto"/>
        <w:left w:val="none" w:sz="0" w:space="0" w:color="auto"/>
        <w:bottom w:val="none" w:sz="0" w:space="0" w:color="auto"/>
        <w:right w:val="none" w:sz="0" w:space="0" w:color="auto"/>
      </w:divBdr>
      <w:divsChild>
        <w:div w:id="1072894113">
          <w:marLeft w:val="0"/>
          <w:marRight w:val="0"/>
          <w:marTop w:val="0"/>
          <w:marBottom w:val="0"/>
          <w:divBdr>
            <w:top w:val="none" w:sz="0" w:space="0" w:color="auto"/>
            <w:left w:val="none" w:sz="0" w:space="0" w:color="auto"/>
            <w:bottom w:val="none" w:sz="0" w:space="0" w:color="auto"/>
            <w:right w:val="none" w:sz="0" w:space="0" w:color="auto"/>
          </w:divBdr>
          <w:divsChild>
            <w:div w:id="22218554">
              <w:marLeft w:val="0"/>
              <w:marRight w:val="0"/>
              <w:marTop w:val="0"/>
              <w:marBottom w:val="0"/>
              <w:divBdr>
                <w:top w:val="none" w:sz="0" w:space="0" w:color="auto"/>
                <w:left w:val="none" w:sz="0" w:space="0" w:color="auto"/>
                <w:bottom w:val="none" w:sz="0" w:space="0" w:color="auto"/>
                <w:right w:val="none" w:sz="0" w:space="0" w:color="auto"/>
              </w:divBdr>
              <w:divsChild>
                <w:div w:id="14643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20062">
      <w:bodyDiv w:val="1"/>
      <w:marLeft w:val="0"/>
      <w:marRight w:val="0"/>
      <w:marTop w:val="0"/>
      <w:marBottom w:val="0"/>
      <w:divBdr>
        <w:top w:val="none" w:sz="0" w:space="0" w:color="auto"/>
        <w:left w:val="none" w:sz="0" w:space="0" w:color="auto"/>
        <w:bottom w:val="none" w:sz="0" w:space="0" w:color="auto"/>
        <w:right w:val="none" w:sz="0" w:space="0" w:color="auto"/>
      </w:divBdr>
      <w:divsChild>
        <w:div w:id="182785892">
          <w:marLeft w:val="0"/>
          <w:marRight w:val="0"/>
          <w:marTop w:val="0"/>
          <w:marBottom w:val="0"/>
          <w:divBdr>
            <w:top w:val="none" w:sz="0" w:space="0" w:color="auto"/>
            <w:left w:val="none" w:sz="0" w:space="0" w:color="auto"/>
            <w:bottom w:val="none" w:sz="0" w:space="0" w:color="auto"/>
            <w:right w:val="none" w:sz="0" w:space="0" w:color="auto"/>
          </w:divBdr>
        </w:div>
      </w:divsChild>
    </w:div>
    <w:div w:id="1910771848">
      <w:bodyDiv w:val="1"/>
      <w:marLeft w:val="0"/>
      <w:marRight w:val="0"/>
      <w:marTop w:val="0"/>
      <w:marBottom w:val="0"/>
      <w:divBdr>
        <w:top w:val="none" w:sz="0" w:space="0" w:color="auto"/>
        <w:left w:val="none" w:sz="0" w:space="0" w:color="auto"/>
        <w:bottom w:val="none" w:sz="0" w:space="0" w:color="auto"/>
        <w:right w:val="none" w:sz="0" w:space="0" w:color="auto"/>
      </w:divBdr>
      <w:divsChild>
        <w:div w:id="959917846">
          <w:marLeft w:val="0"/>
          <w:marRight w:val="0"/>
          <w:marTop w:val="0"/>
          <w:marBottom w:val="0"/>
          <w:divBdr>
            <w:top w:val="none" w:sz="0" w:space="0" w:color="auto"/>
            <w:left w:val="none" w:sz="0" w:space="0" w:color="auto"/>
            <w:bottom w:val="none" w:sz="0" w:space="0" w:color="auto"/>
            <w:right w:val="none" w:sz="0" w:space="0" w:color="auto"/>
          </w:divBdr>
          <w:divsChild>
            <w:div w:id="1164736108">
              <w:marLeft w:val="0"/>
              <w:marRight w:val="0"/>
              <w:marTop w:val="0"/>
              <w:marBottom w:val="0"/>
              <w:divBdr>
                <w:top w:val="none" w:sz="0" w:space="0" w:color="auto"/>
                <w:left w:val="none" w:sz="0" w:space="0" w:color="auto"/>
                <w:bottom w:val="none" w:sz="0" w:space="0" w:color="auto"/>
                <w:right w:val="none" w:sz="0" w:space="0" w:color="auto"/>
              </w:divBdr>
              <w:divsChild>
                <w:div w:id="811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51168">
      <w:bodyDiv w:val="1"/>
      <w:marLeft w:val="0"/>
      <w:marRight w:val="0"/>
      <w:marTop w:val="0"/>
      <w:marBottom w:val="0"/>
      <w:divBdr>
        <w:top w:val="none" w:sz="0" w:space="0" w:color="auto"/>
        <w:left w:val="none" w:sz="0" w:space="0" w:color="auto"/>
        <w:bottom w:val="none" w:sz="0" w:space="0" w:color="auto"/>
        <w:right w:val="none" w:sz="0" w:space="0" w:color="auto"/>
      </w:divBdr>
      <w:divsChild>
        <w:div w:id="939292149">
          <w:marLeft w:val="0"/>
          <w:marRight w:val="0"/>
          <w:marTop w:val="0"/>
          <w:marBottom w:val="0"/>
          <w:divBdr>
            <w:top w:val="none" w:sz="0" w:space="0" w:color="auto"/>
            <w:left w:val="none" w:sz="0" w:space="0" w:color="auto"/>
            <w:bottom w:val="none" w:sz="0" w:space="0" w:color="auto"/>
            <w:right w:val="none" w:sz="0" w:space="0" w:color="auto"/>
          </w:divBdr>
          <w:divsChild>
            <w:div w:id="1819954019">
              <w:marLeft w:val="0"/>
              <w:marRight w:val="0"/>
              <w:marTop w:val="0"/>
              <w:marBottom w:val="0"/>
              <w:divBdr>
                <w:top w:val="none" w:sz="0" w:space="0" w:color="auto"/>
                <w:left w:val="none" w:sz="0" w:space="0" w:color="auto"/>
                <w:bottom w:val="none" w:sz="0" w:space="0" w:color="auto"/>
                <w:right w:val="none" w:sz="0" w:space="0" w:color="auto"/>
              </w:divBdr>
              <w:divsChild>
                <w:div w:id="11083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33863">
      <w:bodyDiv w:val="1"/>
      <w:marLeft w:val="0"/>
      <w:marRight w:val="0"/>
      <w:marTop w:val="0"/>
      <w:marBottom w:val="0"/>
      <w:divBdr>
        <w:top w:val="none" w:sz="0" w:space="0" w:color="auto"/>
        <w:left w:val="none" w:sz="0" w:space="0" w:color="auto"/>
        <w:bottom w:val="none" w:sz="0" w:space="0" w:color="auto"/>
        <w:right w:val="none" w:sz="0" w:space="0" w:color="auto"/>
      </w:divBdr>
    </w:div>
    <w:div w:id="1917789121">
      <w:bodyDiv w:val="1"/>
      <w:marLeft w:val="0"/>
      <w:marRight w:val="0"/>
      <w:marTop w:val="0"/>
      <w:marBottom w:val="0"/>
      <w:divBdr>
        <w:top w:val="none" w:sz="0" w:space="0" w:color="auto"/>
        <w:left w:val="none" w:sz="0" w:space="0" w:color="auto"/>
        <w:bottom w:val="none" w:sz="0" w:space="0" w:color="auto"/>
        <w:right w:val="none" w:sz="0" w:space="0" w:color="auto"/>
      </w:divBdr>
      <w:divsChild>
        <w:div w:id="1758986626">
          <w:marLeft w:val="0"/>
          <w:marRight w:val="0"/>
          <w:marTop w:val="0"/>
          <w:marBottom w:val="0"/>
          <w:divBdr>
            <w:top w:val="none" w:sz="0" w:space="0" w:color="auto"/>
            <w:left w:val="none" w:sz="0" w:space="0" w:color="auto"/>
            <w:bottom w:val="none" w:sz="0" w:space="0" w:color="auto"/>
            <w:right w:val="none" w:sz="0" w:space="0" w:color="auto"/>
          </w:divBdr>
          <w:divsChild>
            <w:div w:id="1553612317">
              <w:marLeft w:val="0"/>
              <w:marRight w:val="0"/>
              <w:marTop w:val="0"/>
              <w:marBottom w:val="0"/>
              <w:divBdr>
                <w:top w:val="none" w:sz="0" w:space="0" w:color="auto"/>
                <w:left w:val="none" w:sz="0" w:space="0" w:color="auto"/>
                <w:bottom w:val="none" w:sz="0" w:space="0" w:color="auto"/>
                <w:right w:val="none" w:sz="0" w:space="0" w:color="auto"/>
              </w:divBdr>
              <w:divsChild>
                <w:div w:id="4616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10396">
      <w:bodyDiv w:val="1"/>
      <w:marLeft w:val="0"/>
      <w:marRight w:val="0"/>
      <w:marTop w:val="0"/>
      <w:marBottom w:val="0"/>
      <w:divBdr>
        <w:top w:val="none" w:sz="0" w:space="0" w:color="auto"/>
        <w:left w:val="none" w:sz="0" w:space="0" w:color="auto"/>
        <w:bottom w:val="none" w:sz="0" w:space="0" w:color="auto"/>
        <w:right w:val="none" w:sz="0" w:space="0" w:color="auto"/>
      </w:divBdr>
      <w:divsChild>
        <w:div w:id="1973946418">
          <w:marLeft w:val="0"/>
          <w:marRight w:val="0"/>
          <w:marTop w:val="0"/>
          <w:marBottom w:val="0"/>
          <w:divBdr>
            <w:top w:val="none" w:sz="0" w:space="0" w:color="auto"/>
            <w:left w:val="none" w:sz="0" w:space="0" w:color="auto"/>
            <w:bottom w:val="none" w:sz="0" w:space="0" w:color="auto"/>
            <w:right w:val="none" w:sz="0" w:space="0" w:color="auto"/>
          </w:divBdr>
          <w:divsChild>
            <w:div w:id="346298913">
              <w:marLeft w:val="0"/>
              <w:marRight w:val="0"/>
              <w:marTop w:val="0"/>
              <w:marBottom w:val="0"/>
              <w:divBdr>
                <w:top w:val="none" w:sz="0" w:space="0" w:color="auto"/>
                <w:left w:val="none" w:sz="0" w:space="0" w:color="auto"/>
                <w:bottom w:val="none" w:sz="0" w:space="0" w:color="auto"/>
                <w:right w:val="none" w:sz="0" w:space="0" w:color="auto"/>
              </w:divBdr>
              <w:divsChild>
                <w:div w:id="18806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2565">
      <w:bodyDiv w:val="1"/>
      <w:marLeft w:val="0"/>
      <w:marRight w:val="0"/>
      <w:marTop w:val="0"/>
      <w:marBottom w:val="0"/>
      <w:divBdr>
        <w:top w:val="none" w:sz="0" w:space="0" w:color="auto"/>
        <w:left w:val="none" w:sz="0" w:space="0" w:color="auto"/>
        <w:bottom w:val="none" w:sz="0" w:space="0" w:color="auto"/>
        <w:right w:val="none" w:sz="0" w:space="0" w:color="auto"/>
      </w:divBdr>
      <w:divsChild>
        <w:div w:id="189223421">
          <w:marLeft w:val="0"/>
          <w:marRight w:val="0"/>
          <w:marTop w:val="0"/>
          <w:marBottom w:val="0"/>
          <w:divBdr>
            <w:top w:val="none" w:sz="0" w:space="0" w:color="auto"/>
            <w:left w:val="none" w:sz="0" w:space="0" w:color="auto"/>
            <w:bottom w:val="none" w:sz="0" w:space="0" w:color="auto"/>
            <w:right w:val="none" w:sz="0" w:space="0" w:color="auto"/>
          </w:divBdr>
          <w:divsChild>
            <w:div w:id="976568315">
              <w:marLeft w:val="0"/>
              <w:marRight w:val="0"/>
              <w:marTop w:val="0"/>
              <w:marBottom w:val="0"/>
              <w:divBdr>
                <w:top w:val="none" w:sz="0" w:space="0" w:color="auto"/>
                <w:left w:val="none" w:sz="0" w:space="0" w:color="auto"/>
                <w:bottom w:val="none" w:sz="0" w:space="0" w:color="auto"/>
                <w:right w:val="none" w:sz="0" w:space="0" w:color="auto"/>
              </w:divBdr>
              <w:divsChild>
                <w:div w:id="10283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3300">
      <w:bodyDiv w:val="1"/>
      <w:marLeft w:val="0"/>
      <w:marRight w:val="0"/>
      <w:marTop w:val="0"/>
      <w:marBottom w:val="0"/>
      <w:divBdr>
        <w:top w:val="none" w:sz="0" w:space="0" w:color="auto"/>
        <w:left w:val="none" w:sz="0" w:space="0" w:color="auto"/>
        <w:bottom w:val="none" w:sz="0" w:space="0" w:color="auto"/>
        <w:right w:val="none" w:sz="0" w:space="0" w:color="auto"/>
      </w:divBdr>
    </w:div>
    <w:div w:id="1932465280">
      <w:bodyDiv w:val="1"/>
      <w:marLeft w:val="0"/>
      <w:marRight w:val="0"/>
      <w:marTop w:val="0"/>
      <w:marBottom w:val="0"/>
      <w:divBdr>
        <w:top w:val="none" w:sz="0" w:space="0" w:color="auto"/>
        <w:left w:val="none" w:sz="0" w:space="0" w:color="auto"/>
        <w:bottom w:val="none" w:sz="0" w:space="0" w:color="auto"/>
        <w:right w:val="none" w:sz="0" w:space="0" w:color="auto"/>
      </w:divBdr>
    </w:div>
    <w:div w:id="1939830336">
      <w:bodyDiv w:val="1"/>
      <w:marLeft w:val="0"/>
      <w:marRight w:val="0"/>
      <w:marTop w:val="0"/>
      <w:marBottom w:val="0"/>
      <w:divBdr>
        <w:top w:val="none" w:sz="0" w:space="0" w:color="auto"/>
        <w:left w:val="none" w:sz="0" w:space="0" w:color="auto"/>
        <w:bottom w:val="none" w:sz="0" w:space="0" w:color="auto"/>
        <w:right w:val="none" w:sz="0" w:space="0" w:color="auto"/>
      </w:divBdr>
      <w:divsChild>
        <w:div w:id="1630698284">
          <w:marLeft w:val="0"/>
          <w:marRight w:val="0"/>
          <w:marTop w:val="0"/>
          <w:marBottom w:val="0"/>
          <w:divBdr>
            <w:top w:val="none" w:sz="0" w:space="0" w:color="auto"/>
            <w:left w:val="none" w:sz="0" w:space="0" w:color="auto"/>
            <w:bottom w:val="none" w:sz="0" w:space="0" w:color="auto"/>
            <w:right w:val="none" w:sz="0" w:space="0" w:color="auto"/>
          </w:divBdr>
          <w:divsChild>
            <w:div w:id="1759517003">
              <w:marLeft w:val="0"/>
              <w:marRight w:val="0"/>
              <w:marTop w:val="0"/>
              <w:marBottom w:val="0"/>
              <w:divBdr>
                <w:top w:val="none" w:sz="0" w:space="0" w:color="auto"/>
                <w:left w:val="none" w:sz="0" w:space="0" w:color="auto"/>
                <w:bottom w:val="none" w:sz="0" w:space="0" w:color="auto"/>
                <w:right w:val="none" w:sz="0" w:space="0" w:color="auto"/>
              </w:divBdr>
              <w:divsChild>
                <w:div w:id="5229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35651">
      <w:bodyDiv w:val="1"/>
      <w:marLeft w:val="0"/>
      <w:marRight w:val="0"/>
      <w:marTop w:val="0"/>
      <w:marBottom w:val="0"/>
      <w:divBdr>
        <w:top w:val="none" w:sz="0" w:space="0" w:color="auto"/>
        <w:left w:val="none" w:sz="0" w:space="0" w:color="auto"/>
        <w:bottom w:val="none" w:sz="0" w:space="0" w:color="auto"/>
        <w:right w:val="none" w:sz="0" w:space="0" w:color="auto"/>
      </w:divBdr>
      <w:divsChild>
        <w:div w:id="224876163">
          <w:marLeft w:val="0"/>
          <w:marRight w:val="0"/>
          <w:marTop w:val="0"/>
          <w:marBottom w:val="0"/>
          <w:divBdr>
            <w:top w:val="none" w:sz="0" w:space="0" w:color="auto"/>
            <w:left w:val="none" w:sz="0" w:space="0" w:color="auto"/>
            <w:bottom w:val="none" w:sz="0" w:space="0" w:color="auto"/>
            <w:right w:val="none" w:sz="0" w:space="0" w:color="auto"/>
          </w:divBdr>
          <w:divsChild>
            <w:div w:id="2081635666">
              <w:marLeft w:val="0"/>
              <w:marRight w:val="0"/>
              <w:marTop w:val="0"/>
              <w:marBottom w:val="0"/>
              <w:divBdr>
                <w:top w:val="none" w:sz="0" w:space="0" w:color="auto"/>
                <w:left w:val="none" w:sz="0" w:space="0" w:color="auto"/>
                <w:bottom w:val="none" w:sz="0" w:space="0" w:color="auto"/>
                <w:right w:val="none" w:sz="0" w:space="0" w:color="auto"/>
              </w:divBdr>
              <w:divsChild>
                <w:div w:id="12988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2196">
      <w:bodyDiv w:val="1"/>
      <w:marLeft w:val="0"/>
      <w:marRight w:val="0"/>
      <w:marTop w:val="0"/>
      <w:marBottom w:val="0"/>
      <w:divBdr>
        <w:top w:val="none" w:sz="0" w:space="0" w:color="auto"/>
        <w:left w:val="none" w:sz="0" w:space="0" w:color="auto"/>
        <w:bottom w:val="none" w:sz="0" w:space="0" w:color="auto"/>
        <w:right w:val="none" w:sz="0" w:space="0" w:color="auto"/>
      </w:divBdr>
    </w:div>
    <w:div w:id="1946032914">
      <w:bodyDiv w:val="1"/>
      <w:marLeft w:val="0"/>
      <w:marRight w:val="0"/>
      <w:marTop w:val="0"/>
      <w:marBottom w:val="0"/>
      <w:divBdr>
        <w:top w:val="none" w:sz="0" w:space="0" w:color="auto"/>
        <w:left w:val="none" w:sz="0" w:space="0" w:color="auto"/>
        <w:bottom w:val="none" w:sz="0" w:space="0" w:color="auto"/>
        <w:right w:val="none" w:sz="0" w:space="0" w:color="auto"/>
      </w:divBdr>
      <w:divsChild>
        <w:div w:id="484779370">
          <w:marLeft w:val="0"/>
          <w:marRight w:val="0"/>
          <w:marTop w:val="0"/>
          <w:marBottom w:val="0"/>
          <w:divBdr>
            <w:top w:val="none" w:sz="0" w:space="0" w:color="auto"/>
            <w:left w:val="none" w:sz="0" w:space="0" w:color="auto"/>
            <w:bottom w:val="none" w:sz="0" w:space="0" w:color="auto"/>
            <w:right w:val="none" w:sz="0" w:space="0" w:color="auto"/>
          </w:divBdr>
          <w:divsChild>
            <w:div w:id="823476806">
              <w:marLeft w:val="0"/>
              <w:marRight w:val="0"/>
              <w:marTop w:val="0"/>
              <w:marBottom w:val="0"/>
              <w:divBdr>
                <w:top w:val="none" w:sz="0" w:space="0" w:color="auto"/>
                <w:left w:val="none" w:sz="0" w:space="0" w:color="auto"/>
                <w:bottom w:val="none" w:sz="0" w:space="0" w:color="auto"/>
                <w:right w:val="none" w:sz="0" w:space="0" w:color="auto"/>
              </w:divBdr>
              <w:divsChild>
                <w:div w:id="5638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5523">
      <w:bodyDiv w:val="1"/>
      <w:marLeft w:val="0"/>
      <w:marRight w:val="0"/>
      <w:marTop w:val="0"/>
      <w:marBottom w:val="0"/>
      <w:divBdr>
        <w:top w:val="none" w:sz="0" w:space="0" w:color="auto"/>
        <w:left w:val="none" w:sz="0" w:space="0" w:color="auto"/>
        <w:bottom w:val="none" w:sz="0" w:space="0" w:color="auto"/>
        <w:right w:val="none" w:sz="0" w:space="0" w:color="auto"/>
      </w:divBdr>
      <w:divsChild>
        <w:div w:id="1357390340">
          <w:marLeft w:val="0"/>
          <w:marRight w:val="0"/>
          <w:marTop w:val="0"/>
          <w:marBottom w:val="0"/>
          <w:divBdr>
            <w:top w:val="none" w:sz="0" w:space="0" w:color="auto"/>
            <w:left w:val="none" w:sz="0" w:space="0" w:color="auto"/>
            <w:bottom w:val="none" w:sz="0" w:space="0" w:color="auto"/>
            <w:right w:val="none" w:sz="0" w:space="0" w:color="auto"/>
          </w:divBdr>
          <w:divsChild>
            <w:div w:id="452747012">
              <w:marLeft w:val="0"/>
              <w:marRight w:val="0"/>
              <w:marTop w:val="0"/>
              <w:marBottom w:val="0"/>
              <w:divBdr>
                <w:top w:val="none" w:sz="0" w:space="0" w:color="auto"/>
                <w:left w:val="none" w:sz="0" w:space="0" w:color="auto"/>
                <w:bottom w:val="none" w:sz="0" w:space="0" w:color="auto"/>
                <w:right w:val="none" w:sz="0" w:space="0" w:color="auto"/>
              </w:divBdr>
              <w:divsChild>
                <w:div w:id="2081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79579">
      <w:bodyDiv w:val="1"/>
      <w:marLeft w:val="0"/>
      <w:marRight w:val="0"/>
      <w:marTop w:val="0"/>
      <w:marBottom w:val="0"/>
      <w:divBdr>
        <w:top w:val="none" w:sz="0" w:space="0" w:color="auto"/>
        <w:left w:val="none" w:sz="0" w:space="0" w:color="auto"/>
        <w:bottom w:val="none" w:sz="0" w:space="0" w:color="auto"/>
        <w:right w:val="none" w:sz="0" w:space="0" w:color="auto"/>
      </w:divBdr>
    </w:div>
    <w:div w:id="1951887325">
      <w:bodyDiv w:val="1"/>
      <w:marLeft w:val="0"/>
      <w:marRight w:val="0"/>
      <w:marTop w:val="0"/>
      <w:marBottom w:val="0"/>
      <w:divBdr>
        <w:top w:val="none" w:sz="0" w:space="0" w:color="auto"/>
        <w:left w:val="none" w:sz="0" w:space="0" w:color="auto"/>
        <w:bottom w:val="none" w:sz="0" w:space="0" w:color="auto"/>
        <w:right w:val="none" w:sz="0" w:space="0" w:color="auto"/>
      </w:divBdr>
      <w:divsChild>
        <w:div w:id="310184070">
          <w:marLeft w:val="0"/>
          <w:marRight w:val="0"/>
          <w:marTop w:val="0"/>
          <w:marBottom w:val="0"/>
          <w:divBdr>
            <w:top w:val="none" w:sz="0" w:space="0" w:color="auto"/>
            <w:left w:val="none" w:sz="0" w:space="0" w:color="auto"/>
            <w:bottom w:val="none" w:sz="0" w:space="0" w:color="auto"/>
            <w:right w:val="none" w:sz="0" w:space="0" w:color="auto"/>
          </w:divBdr>
          <w:divsChild>
            <w:div w:id="1642811068">
              <w:marLeft w:val="0"/>
              <w:marRight w:val="0"/>
              <w:marTop w:val="0"/>
              <w:marBottom w:val="0"/>
              <w:divBdr>
                <w:top w:val="none" w:sz="0" w:space="0" w:color="auto"/>
                <w:left w:val="none" w:sz="0" w:space="0" w:color="auto"/>
                <w:bottom w:val="none" w:sz="0" w:space="0" w:color="auto"/>
                <w:right w:val="none" w:sz="0" w:space="0" w:color="auto"/>
              </w:divBdr>
              <w:divsChild>
                <w:div w:id="13003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02859">
      <w:bodyDiv w:val="1"/>
      <w:marLeft w:val="0"/>
      <w:marRight w:val="0"/>
      <w:marTop w:val="0"/>
      <w:marBottom w:val="0"/>
      <w:divBdr>
        <w:top w:val="none" w:sz="0" w:space="0" w:color="auto"/>
        <w:left w:val="none" w:sz="0" w:space="0" w:color="auto"/>
        <w:bottom w:val="none" w:sz="0" w:space="0" w:color="auto"/>
        <w:right w:val="none" w:sz="0" w:space="0" w:color="auto"/>
      </w:divBdr>
      <w:divsChild>
        <w:div w:id="1814784295">
          <w:marLeft w:val="0"/>
          <w:marRight w:val="0"/>
          <w:marTop w:val="0"/>
          <w:marBottom w:val="0"/>
          <w:divBdr>
            <w:top w:val="none" w:sz="0" w:space="0" w:color="auto"/>
            <w:left w:val="none" w:sz="0" w:space="0" w:color="auto"/>
            <w:bottom w:val="none" w:sz="0" w:space="0" w:color="auto"/>
            <w:right w:val="none" w:sz="0" w:space="0" w:color="auto"/>
          </w:divBdr>
          <w:divsChild>
            <w:div w:id="436025964">
              <w:marLeft w:val="0"/>
              <w:marRight w:val="0"/>
              <w:marTop w:val="0"/>
              <w:marBottom w:val="0"/>
              <w:divBdr>
                <w:top w:val="none" w:sz="0" w:space="0" w:color="auto"/>
                <w:left w:val="none" w:sz="0" w:space="0" w:color="auto"/>
                <w:bottom w:val="none" w:sz="0" w:space="0" w:color="auto"/>
                <w:right w:val="none" w:sz="0" w:space="0" w:color="auto"/>
              </w:divBdr>
              <w:divsChild>
                <w:div w:id="1146896986">
                  <w:marLeft w:val="0"/>
                  <w:marRight w:val="0"/>
                  <w:marTop w:val="0"/>
                  <w:marBottom w:val="0"/>
                  <w:divBdr>
                    <w:top w:val="none" w:sz="0" w:space="0" w:color="auto"/>
                    <w:left w:val="none" w:sz="0" w:space="0" w:color="auto"/>
                    <w:bottom w:val="none" w:sz="0" w:space="0" w:color="auto"/>
                    <w:right w:val="none" w:sz="0" w:space="0" w:color="auto"/>
                  </w:divBdr>
                </w:div>
              </w:divsChild>
            </w:div>
            <w:div w:id="67459785">
              <w:marLeft w:val="0"/>
              <w:marRight w:val="0"/>
              <w:marTop w:val="0"/>
              <w:marBottom w:val="0"/>
              <w:divBdr>
                <w:top w:val="none" w:sz="0" w:space="0" w:color="auto"/>
                <w:left w:val="none" w:sz="0" w:space="0" w:color="auto"/>
                <w:bottom w:val="none" w:sz="0" w:space="0" w:color="auto"/>
                <w:right w:val="none" w:sz="0" w:space="0" w:color="auto"/>
              </w:divBdr>
              <w:divsChild>
                <w:div w:id="15014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5090">
          <w:marLeft w:val="0"/>
          <w:marRight w:val="0"/>
          <w:marTop w:val="0"/>
          <w:marBottom w:val="0"/>
          <w:divBdr>
            <w:top w:val="none" w:sz="0" w:space="0" w:color="auto"/>
            <w:left w:val="none" w:sz="0" w:space="0" w:color="auto"/>
            <w:bottom w:val="none" w:sz="0" w:space="0" w:color="auto"/>
            <w:right w:val="none" w:sz="0" w:space="0" w:color="auto"/>
          </w:divBdr>
          <w:divsChild>
            <w:div w:id="1654025110">
              <w:marLeft w:val="0"/>
              <w:marRight w:val="0"/>
              <w:marTop w:val="0"/>
              <w:marBottom w:val="0"/>
              <w:divBdr>
                <w:top w:val="none" w:sz="0" w:space="0" w:color="auto"/>
                <w:left w:val="none" w:sz="0" w:space="0" w:color="auto"/>
                <w:bottom w:val="none" w:sz="0" w:space="0" w:color="auto"/>
                <w:right w:val="none" w:sz="0" w:space="0" w:color="auto"/>
              </w:divBdr>
              <w:divsChild>
                <w:div w:id="275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3807">
      <w:bodyDiv w:val="1"/>
      <w:marLeft w:val="0"/>
      <w:marRight w:val="0"/>
      <w:marTop w:val="0"/>
      <w:marBottom w:val="0"/>
      <w:divBdr>
        <w:top w:val="none" w:sz="0" w:space="0" w:color="auto"/>
        <w:left w:val="none" w:sz="0" w:space="0" w:color="auto"/>
        <w:bottom w:val="none" w:sz="0" w:space="0" w:color="auto"/>
        <w:right w:val="none" w:sz="0" w:space="0" w:color="auto"/>
      </w:divBdr>
      <w:divsChild>
        <w:div w:id="1454978708">
          <w:marLeft w:val="0"/>
          <w:marRight w:val="0"/>
          <w:marTop w:val="0"/>
          <w:marBottom w:val="0"/>
          <w:divBdr>
            <w:top w:val="none" w:sz="0" w:space="0" w:color="auto"/>
            <w:left w:val="none" w:sz="0" w:space="0" w:color="auto"/>
            <w:bottom w:val="none" w:sz="0" w:space="0" w:color="auto"/>
            <w:right w:val="none" w:sz="0" w:space="0" w:color="auto"/>
          </w:divBdr>
          <w:divsChild>
            <w:div w:id="289629457">
              <w:marLeft w:val="0"/>
              <w:marRight w:val="0"/>
              <w:marTop w:val="0"/>
              <w:marBottom w:val="0"/>
              <w:divBdr>
                <w:top w:val="none" w:sz="0" w:space="0" w:color="auto"/>
                <w:left w:val="none" w:sz="0" w:space="0" w:color="auto"/>
                <w:bottom w:val="none" w:sz="0" w:space="0" w:color="auto"/>
                <w:right w:val="none" w:sz="0" w:space="0" w:color="auto"/>
              </w:divBdr>
              <w:divsChild>
                <w:div w:id="10159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40201">
      <w:bodyDiv w:val="1"/>
      <w:marLeft w:val="0"/>
      <w:marRight w:val="0"/>
      <w:marTop w:val="0"/>
      <w:marBottom w:val="0"/>
      <w:divBdr>
        <w:top w:val="none" w:sz="0" w:space="0" w:color="auto"/>
        <w:left w:val="none" w:sz="0" w:space="0" w:color="auto"/>
        <w:bottom w:val="none" w:sz="0" w:space="0" w:color="auto"/>
        <w:right w:val="none" w:sz="0" w:space="0" w:color="auto"/>
      </w:divBdr>
      <w:divsChild>
        <w:div w:id="2040466436">
          <w:marLeft w:val="0"/>
          <w:marRight w:val="0"/>
          <w:marTop w:val="0"/>
          <w:marBottom w:val="0"/>
          <w:divBdr>
            <w:top w:val="none" w:sz="0" w:space="0" w:color="auto"/>
            <w:left w:val="none" w:sz="0" w:space="0" w:color="auto"/>
            <w:bottom w:val="none" w:sz="0" w:space="0" w:color="auto"/>
            <w:right w:val="none" w:sz="0" w:space="0" w:color="auto"/>
          </w:divBdr>
          <w:divsChild>
            <w:div w:id="2009552495">
              <w:marLeft w:val="0"/>
              <w:marRight w:val="0"/>
              <w:marTop w:val="0"/>
              <w:marBottom w:val="0"/>
              <w:divBdr>
                <w:top w:val="none" w:sz="0" w:space="0" w:color="auto"/>
                <w:left w:val="none" w:sz="0" w:space="0" w:color="auto"/>
                <w:bottom w:val="none" w:sz="0" w:space="0" w:color="auto"/>
                <w:right w:val="none" w:sz="0" w:space="0" w:color="auto"/>
              </w:divBdr>
              <w:divsChild>
                <w:div w:id="20893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4506">
      <w:bodyDiv w:val="1"/>
      <w:marLeft w:val="0"/>
      <w:marRight w:val="0"/>
      <w:marTop w:val="0"/>
      <w:marBottom w:val="0"/>
      <w:divBdr>
        <w:top w:val="none" w:sz="0" w:space="0" w:color="auto"/>
        <w:left w:val="none" w:sz="0" w:space="0" w:color="auto"/>
        <w:bottom w:val="none" w:sz="0" w:space="0" w:color="auto"/>
        <w:right w:val="none" w:sz="0" w:space="0" w:color="auto"/>
      </w:divBdr>
      <w:divsChild>
        <w:div w:id="1489665039">
          <w:marLeft w:val="0"/>
          <w:marRight w:val="0"/>
          <w:marTop w:val="0"/>
          <w:marBottom w:val="0"/>
          <w:divBdr>
            <w:top w:val="none" w:sz="0" w:space="0" w:color="auto"/>
            <w:left w:val="none" w:sz="0" w:space="0" w:color="auto"/>
            <w:bottom w:val="none" w:sz="0" w:space="0" w:color="auto"/>
            <w:right w:val="none" w:sz="0" w:space="0" w:color="auto"/>
          </w:divBdr>
          <w:divsChild>
            <w:div w:id="2007978826">
              <w:marLeft w:val="0"/>
              <w:marRight w:val="0"/>
              <w:marTop w:val="0"/>
              <w:marBottom w:val="0"/>
              <w:divBdr>
                <w:top w:val="none" w:sz="0" w:space="0" w:color="auto"/>
                <w:left w:val="none" w:sz="0" w:space="0" w:color="auto"/>
                <w:bottom w:val="none" w:sz="0" w:space="0" w:color="auto"/>
                <w:right w:val="none" w:sz="0" w:space="0" w:color="auto"/>
              </w:divBdr>
              <w:divsChild>
                <w:div w:id="1552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5138">
      <w:bodyDiv w:val="1"/>
      <w:marLeft w:val="0"/>
      <w:marRight w:val="0"/>
      <w:marTop w:val="0"/>
      <w:marBottom w:val="0"/>
      <w:divBdr>
        <w:top w:val="none" w:sz="0" w:space="0" w:color="auto"/>
        <w:left w:val="none" w:sz="0" w:space="0" w:color="auto"/>
        <w:bottom w:val="none" w:sz="0" w:space="0" w:color="auto"/>
        <w:right w:val="none" w:sz="0" w:space="0" w:color="auto"/>
      </w:divBdr>
    </w:div>
    <w:div w:id="1961718603">
      <w:bodyDiv w:val="1"/>
      <w:marLeft w:val="0"/>
      <w:marRight w:val="0"/>
      <w:marTop w:val="0"/>
      <w:marBottom w:val="0"/>
      <w:divBdr>
        <w:top w:val="none" w:sz="0" w:space="0" w:color="auto"/>
        <w:left w:val="none" w:sz="0" w:space="0" w:color="auto"/>
        <w:bottom w:val="none" w:sz="0" w:space="0" w:color="auto"/>
        <w:right w:val="none" w:sz="0" w:space="0" w:color="auto"/>
      </w:divBdr>
    </w:div>
    <w:div w:id="1963921615">
      <w:bodyDiv w:val="1"/>
      <w:marLeft w:val="0"/>
      <w:marRight w:val="0"/>
      <w:marTop w:val="0"/>
      <w:marBottom w:val="0"/>
      <w:divBdr>
        <w:top w:val="none" w:sz="0" w:space="0" w:color="auto"/>
        <w:left w:val="none" w:sz="0" w:space="0" w:color="auto"/>
        <w:bottom w:val="none" w:sz="0" w:space="0" w:color="auto"/>
        <w:right w:val="none" w:sz="0" w:space="0" w:color="auto"/>
      </w:divBdr>
      <w:divsChild>
        <w:div w:id="901719757">
          <w:marLeft w:val="0"/>
          <w:marRight w:val="0"/>
          <w:marTop w:val="0"/>
          <w:marBottom w:val="0"/>
          <w:divBdr>
            <w:top w:val="none" w:sz="0" w:space="0" w:color="auto"/>
            <w:left w:val="none" w:sz="0" w:space="0" w:color="auto"/>
            <w:bottom w:val="none" w:sz="0" w:space="0" w:color="auto"/>
            <w:right w:val="none" w:sz="0" w:space="0" w:color="auto"/>
          </w:divBdr>
          <w:divsChild>
            <w:div w:id="938178888">
              <w:marLeft w:val="0"/>
              <w:marRight w:val="0"/>
              <w:marTop w:val="0"/>
              <w:marBottom w:val="0"/>
              <w:divBdr>
                <w:top w:val="none" w:sz="0" w:space="0" w:color="auto"/>
                <w:left w:val="none" w:sz="0" w:space="0" w:color="auto"/>
                <w:bottom w:val="none" w:sz="0" w:space="0" w:color="auto"/>
                <w:right w:val="none" w:sz="0" w:space="0" w:color="auto"/>
              </w:divBdr>
              <w:divsChild>
                <w:div w:id="1748304747">
                  <w:marLeft w:val="0"/>
                  <w:marRight w:val="0"/>
                  <w:marTop w:val="0"/>
                  <w:marBottom w:val="0"/>
                  <w:divBdr>
                    <w:top w:val="none" w:sz="0" w:space="0" w:color="auto"/>
                    <w:left w:val="none" w:sz="0" w:space="0" w:color="auto"/>
                    <w:bottom w:val="none" w:sz="0" w:space="0" w:color="auto"/>
                    <w:right w:val="none" w:sz="0" w:space="0" w:color="auto"/>
                  </w:divBdr>
                </w:div>
              </w:divsChild>
            </w:div>
            <w:div w:id="820346837">
              <w:marLeft w:val="0"/>
              <w:marRight w:val="0"/>
              <w:marTop w:val="0"/>
              <w:marBottom w:val="0"/>
              <w:divBdr>
                <w:top w:val="none" w:sz="0" w:space="0" w:color="auto"/>
                <w:left w:val="none" w:sz="0" w:space="0" w:color="auto"/>
                <w:bottom w:val="none" w:sz="0" w:space="0" w:color="auto"/>
                <w:right w:val="none" w:sz="0" w:space="0" w:color="auto"/>
              </w:divBdr>
              <w:divsChild>
                <w:div w:id="779105193">
                  <w:marLeft w:val="0"/>
                  <w:marRight w:val="0"/>
                  <w:marTop w:val="0"/>
                  <w:marBottom w:val="0"/>
                  <w:divBdr>
                    <w:top w:val="none" w:sz="0" w:space="0" w:color="auto"/>
                    <w:left w:val="none" w:sz="0" w:space="0" w:color="auto"/>
                    <w:bottom w:val="none" w:sz="0" w:space="0" w:color="auto"/>
                    <w:right w:val="none" w:sz="0" w:space="0" w:color="auto"/>
                  </w:divBdr>
                  <w:divsChild>
                    <w:div w:id="1950966512">
                      <w:marLeft w:val="0"/>
                      <w:marRight w:val="0"/>
                      <w:marTop w:val="0"/>
                      <w:marBottom w:val="0"/>
                      <w:divBdr>
                        <w:top w:val="none" w:sz="0" w:space="0" w:color="auto"/>
                        <w:left w:val="none" w:sz="0" w:space="0" w:color="auto"/>
                        <w:bottom w:val="none" w:sz="0" w:space="0" w:color="auto"/>
                        <w:right w:val="none" w:sz="0" w:space="0" w:color="auto"/>
                      </w:divBdr>
                    </w:div>
                  </w:divsChild>
                </w:div>
                <w:div w:id="1947494171">
                  <w:marLeft w:val="0"/>
                  <w:marRight w:val="0"/>
                  <w:marTop w:val="0"/>
                  <w:marBottom w:val="0"/>
                  <w:divBdr>
                    <w:top w:val="none" w:sz="0" w:space="0" w:color="auto"/>
                    <w:left w:val="none" w:sz="0" w:space="0" w:color="auto"/>
                    <w:bottom w:val="none" w:sz="0" w:space="0" w:color="auto"/>
                    <w:right w:val="none" w:sz="0" w:space="0" w:color="auto"/>
                  </w:divBdr>
                  <w:divsChild>
                    <w:div w:id="2106267789">
                      <w:marLeft w:val="0"/>
                      <w:marRight w:val="0"/>
                      <w:marTop w:val="0"/>
                      <w:marBottom w:val="0"/>
                      <w:divBdr>
                        <w:top w:val="none" w:sz="0" w:space="0" w:color="auto"/>
                        <w:left w:val="none" w:sz="0" w:space="0" w:color="auto"/>
                        <w:bottom w:val="none" w:sz="0" w:space="0" w:color="auto"/>
                        <w:right w:val="none" w:sz="0" w:space="0" w:color="auto"/>
                      </w:divBdr>
                    </w:div>
                  </w:divsChild>
                </w:div>
                <w:div w:id="2065982158">
                  <w:marLeft w:val="0"/>
                  <w:marRight w:val="0"/>
                  <w:marTop w:val="0"/>
                  <w:marBottom w:val="0"/>
                  <w:divBdr>
                    <w:top w:val="none" w:sz="0" w:space="0" w:color="auto"/>
                    <w:left w:val="none" w:sz="0" w:space="0" w:color="auto"/>
                    <w:bottom w:val="none" w:sz="0" w:space="0" w:color="auto"/>
                    <w:right w:val="none" w:sz="0" w:space="0" w:color="auto"/>
                  </w:divBdr>
                  <w:divsChild>
                    <w:div w:id="349525111">
                      <w:marLeft w:val="0"/>
                      <w:marRight w:val="0"/>
                      <w:marTop w:val="0"/>
                      <w:marBottom w:val="0"/>
                      <w:divBdr>
                        <w:top w:val="none" w:sz="0" w:space="0" w:color="auto"/>
                        <w:left w:val="none" w:sz="0" w:space="0" w:color="auto"/>
                        <w:bottom w:val="none" w:sz="0" w:space="0" w:color="auto"/>
                        <w:right w:val="none" w:sz="0" w:space="0" w:color="auto"/>
                      </w:divBdr>
                    </w:div>
                  </w:divsChild>
                </w:div>
                <w:div w:id="1890726843">
                  <w:marLeft w:val="0"/>
                  <w:marRight w:val="0"/>
                  <w:marTop w:val="0"/>
                  <w:marBottom w:val="0"/>
                  <w:divBdr>
                    <w:top w:val="none" w:sz="0" w:space="0" w:color="auto"/>
                    <w:left w:val="none" w:sz="0" w:space="0" w:color="auto"/>
                    <w:bottom w:val="none" w:sz="0" w:space="0" w:color="auto"/>
                    <w:right w:val="none" w:sz="0" w:space="0" w:color="auto"/>
                  </w:divBdr>
                  <w:divsChild>
                    <w:div w:id="777723519">
                      <w:marLeft w:val="0"/>
                      <w:marRight w:val="0"/>
                      <w:marTop w:val="0"/>
                      <w:marBottom w:val="0"/>
                      <w:divBdr>
                        <w:top w:val="none" w:sz="0" w:space="0" w:color="auto"/>
                        <w:left w:val="none" w:sz="0" w:space="0" w:color="auto"/>
                        <w:bottom w:val="none" w:sz="0" w:space="0" w:color="auto"/>
                        <w:right w:val="none" w:sz="0" w:space="0" w:color="auto"/>
                      </w:divBdr>
                    </w:div>
                  </w:divsChild>
                </w:div>
                <w:div w:id="673606798">
                  <w:marLeft w:val="0"/>
                  <w:marRight w:val="0"/>
                  <w:marTop w:val="0"/>
                  <w:marBottom w:val="0"/>
                  <w:divBdr>
                    <w:top w:val="none" w:sz="0" w:space="0" w:color="auto"/>
                    <w:left w:val="none" w:sz="0" w:space="0" w:color="auto"/>
                    <w:bottom w:val="none" w:sz="0" w:space="0" w:color="auto"/>
                    <w:right w:val="none" w:sz="0" w:space="0" w:color="auto"/>
                  </w:divBdr>
                  <w:divsChild>
                    <w:div w:id="4477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6217">
              <w:marLeft w:val="0"/>
              <w:marRight w:val="0"/>
              <w:marTop w:val="0"/>
              <w:marBottom w:val="0"/>
              <w:divBdr>
                <w:top w:val="none" w:sz="0" w:space="0" w:color="auto"/>
                <w:left w:val="none" w:sz="0" w:space="0" w:color="auto"/>
                <w:bottom w:val="none" w:sz="0" w:space="0" w:color="auto"/>
                <w:right w:val="none" w:sz="0" w:space="0" w:color="auto"/>
              </w:divBdr>
              <w:divsChild>
                <w:div w:id="749497801">
                  <w:marLeft w:val="0"/>
                  <w:marRight w:val="0"/>
                  <w:marTop w:val="0"/>
                  <w:marBottom w:val="0"/>
                  <w:divBdr>
                    <w:top w:val="none" w:sz="0" w:space="0" w:color="auto"/>
                    <w:left w:val="none" w:sz="0" w:space="0" w:color="auto"/>
                    <w:bottom w:val="none" w:sz="0" w:space="0" w:color="auto"/>
                    <w:right w:val="none" w:sz="0" w:space="0" w:color="auto"/>
                  </w:divBdr>
                </w:div>
              </w:divsChild>
            </w:div>
            <w:div w:id="1188176882">
              <w:marLeft w:val="0"/>
              <w:marRight w:val="0"/>
              <w:marTop w:val="0"/>
              <w:marBottom w:val="0"/>
              <w:divBdr>
                <w:top w:val="none" w:sz="0" w:space="0" w:color="auto"/>
                <w:left w:val="none" w:sz="0" w:space="0" w:color="auto"/>
                <w:bottom w:val="none" w:sz="0" w:space="0" w:color="auto"/>
                <w:right w:val="none" w:sz="0" w:space="0" w:color="auto"/>
              </w:divBdr>
              <w:divsChild>
                <w:div w:id="269316676">
                  <w:marLeft w:val="0"/>
                  <w:marRight w:val="0"/>
                  <w:marTop w:val="0"/>
                  <w:marBottom w:val="0"/>
                  <w:divBdr>
                    <w:top w:val="none" w:sz="0" w:space="0" w:color="auto"/>
                    <w:left w:val="none" w:sz="0" w:space="0" w:color="auto"/>
                    <w:bottom w:val="none" w:sz="0" w:space="0" w:color="auto"/>
                    <w:right w:val="none" w:sz="0" w:space="0" w:color="auto"/>
                  </w:divBdr>
                  <w:divsChild>
                    <w:div w:id="1654022678">
                      <w:marLeft w:val="0"/>
                      <w:marRight w:val="0"/>
                      <w:marTop w:val="0"/>
                      <w:marBottom w:val="0"/>
                      <w:divBdr>
                        <w:top w:val="none" w:sz="0" w:space="0" w:color="auto"/>
                        <w:left w:val="none" w:sz="0" w:space="0" w:color="auto"/>
                        <w:bottom w:val="none" w:sz="0" w:space="0" w:color="auto"/>
                        <w:right w:val="none" w:sz="0" w:space="0" w:color="auto"/>
                      </w:divBdr>
                    </w:div>
                  </w:divsChild>
                </w:div>
                <w:div w:id="402800331">
                  <w:marLeft w:val="0"/>
                  <w:marRight w:val="0"/>
                  <w:marTop w:val="0"/>
                  <w:marBottom w:val="0"/>
                  <w:divBdr>
                    <w:top w:val="none" w:sz="0" w:space="0" w:color="auto"/>
                    <w:left w:val="none" w:sz="0" w:space="0" w:color="auto"/>
                    <w:bottom w:val="none" w:sz="0" w:space="0" w:color="auto"/>
                    <w:right w:val="none" w:sz="0" w:space="0" w:color="auto"/>
                  </w:divBdr>
                  <w:divsChild>
                    <w:div w:id="1089690100">
                      <w:marLeft w:val="0"/>
                      <w:marRight w:val="0"/>
                      <w:marTop w:val="0"/>
                      <w:marBottom w:val="0"/>
                      <w:divBdr>
                        <w:top w:val="none" w:sz="0" w:space="0" w:color="auto"/>
                        <w:left w:val="none" w:sz="0" w:space="0" w:color="auto"/>
                        <w:bottom w:val="none" w:sz="0" w:space="0" w:color="auto"/>
                        <w:right w:val="none" w:sz="0" w:space="0" w:color="auto"/>
                      </w:divBdr>
                    </w:div>
                  </w:divsChild>
                </w:div>
                <w:div w:id="2047170824">
                  <w:marLeft w:val="0"/>
                  <w:marRight w:val="0"/>
                  <w:marTop w:val="0"/>
                  <w:marBottom w:val="0"/>
                  <w:divBdr>
                    <w:top w:val="none" w:sz="0" w:space="0" w:color="auto"/>
                    <w:left w:val="none" w:sz="0" w:space="0" w:color="auto"/>
                    <w:bottom w:val="none" w:sz="0" w:space="0" w:color="auto"/>
                    <w:right w:val="none" w:sz="0" w:space="0" w:color="auto"/>
                  </w:divBdr>
                  <w:divsChild>
                    <w:div w:id="135149048">
                      <w:marLeft w:val="0"/>
                      <w:marRight w:val="0"/>
                      <w:marTop w:val="0"/>
                      <w:marBottom w:val="0"/>
                      <w:divBdr>
                        <w:top w:val="none" w:sz="0" w:space="0" w:color="auto"/>
                        <w:left w:val="none" w:sz="0" w:space="0" w:color="auto"/>
                        <w:bottom w:val="none" w:sz="0" w:space="0" w:color="auto"/>
                        <w:right w:val="none" w:sz="0" w:space="0" w:color="auto"/>
                      </w:divBdr>
                    </w:div>
                  </w:divsChild>
                </w:div>
                <w:div w:id="2111732504">
                  <w:marLeft w:val="0"/>
                  <w:marRight w:val="0"/>
                  <w:marTop w:val="0"/>
                  <w:marBottom w:val="0"/>
                  <w:divBdr>
                    <w:top w:val="none" w:sz="0" w:space="0" w:color="auto"/>
                    <w:left w:val="none" w:sz="0" w:space="0" w:color="auto"/>
                    <w:bottom w:val="none" w:sz="0" w:space="0" w:color="auto"/>
                    <w:right w:val="none" w:sz="0" w:space="0" w:color="auto"/>
                  </w:divBdr>
                  <w:divsChild>
                    <w:div w:id="419374299">
                      <w:marLeft w:val="0"/>
                      <w:marRight w:val="0"/>
                      <w:marTop w:val="0"/>
                      <w:marBottom w:val="0"/>
                      <w:divBdr>
                        <w:top w:val="none" w:sz="0" w:space="0" w:color="auto"/>
                        <w:left w:val="none" w:sz="0" w:space="0" w:color="auto"/>
                        <w:bottom w:val="none" w:sz="0" w:space="0" w:color="auto"/>
                        <w:right w:val="none" w:sz="0" w:space="0" w:color="auto"/>
                      </w:divBdr>
                    </w:div>
                  </w:divsChild>
                </w:div>
                <w:div w:id="1067075454">
                  <w:marLeft w:val="0"/>
                  <w:marRight w:val="0"/>
                  <w:marTop w:val="0"/>
                  <w:marBottom w:val="0"/>
                  <w:divBdr>
                    <w:top w:val="none" w:sz="0" w:space="0" w:color="auto"/>
                    <w:left w:val="none" w:sz="0" w:space="0" w:color="auto"/>
                    <w:bottom w:val="none" w:sz="0" w:space="0" w:color="auto"/>
                    <w:right w:val="none" w:sz="0" w:space="0" w:color="auto"/>
                  </w:divBdr>
                  <w:divsChild>
                    <w:div w:id="16533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6887">
              <w:marLeft w:val="0"/>
              <w:marRight w:val="0"/>
              <w:marTop w:val="0"/>
              <w:marBottom w:val="0"/>
              <w:divBdr>
                <w:top w:val="none" w:sz="0" w:space="0" w:color="auto"/>
                <w:left w:val="none" w:sz="0" w:space="0" w:color="auto"/>
                <w:bottom w:val="none" w:sz="0" w:space="0" w:color="auto"/>
                <w:right w:val="none" w:sz="0" w:space="0" w:color="auto"/>
              </w:divBdr>
              <w:divsChild>
                <w:div w:id="3760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9795">
          <w:marLeft w:val="0"/>
          <w:marRight w:val="0"/>
          <w:marTop w:val="0"/>
          <w:marBottom w:val="0"/>
          <w:divBdr>
            <w:top w:val="none" w:sz="0" w:space="0" w:color="auto"/>
            <w:left w:val="none" w:sz="0" w:space="0" w:color="auto"/>
            <w:bottom w:val="none" w:sz="0" w:space="0" w:color="auto"/>
            <w:right w:val="none" w:sz="0" w:space="0" w:color="auto"/>
          </w:divBdr>
          <w:divsChild>
            <w:div w:id="185994777">
              <w:marLeft w:val="0"/>
              <w:marRight w:val="0"/>
              <w:marTop w:val="0"/>
              <w:marBottom w:val="0"/>
              <w:divBdr>
                <w:top w:val="none" w:sz="0" w:space="0" w:color="auto"/>
                <w:left w:val="none" w:sz="0" w:space="0" w:color="auto"/>
                <w:bottom w:val="none" w:sz="0" w:space="0" w:color="auto"/>
                <w:right w:val="none" w:sz="0" w:space="0" w:color="auto"/>
              </w:divBdr>
              <w:divsChild>
                <w:div w:id="7289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38307">
      <w:bodyDiv w:val="1"/>
      <w:marLeft w:val="0"/>
      <w:marRight w:val="0"/>
      <w:marTop w:val="0"/>
      <w:marBottom w:val="0"/>
      <w:divBdr>
        <w:top w:val="none" w:sz="0" w:space="0" w:color="auto"/>
        <w:left w:val="none" w:sz="0" w:space="0" w:color="auto"/>
        <w:bottom w:val="none" w:sz="0" w:space="0" w:color="auto"/>
        <w:right w:val="none" w:sz="0" w:space="0" w:color="auto"/>
      </w:divBdr>
      <w:divsChild>
        <w:div w:id="836456960">
          <w:marLeft w:val="0"/>
          <w:marRight w:val="0"/>
          <w:marTop w:val="0"/>
          <w:marBottom w:val="0"/>
          <w:divBdr>
            <w:top w:val="none" w:sz="0" w:space="0" w:color="auto"/>
            <w:left w:val="none" w:sz="0" w:space="0" w:color="auto"/>
            <w:bottom w:val="none" w:sz="0" w:space="0" w:color="auto"/>
            <w:right w:val="none" w:sz="0" w:space="0" w:color="auto"/>
          </w:divBdr>
          <w:divsChild>
            <w:div w:id="427819483">
              <w:marLeft w:val="0"/>
              <w:marRight w:val="0"/>
              <w:marTop w:val="0"/>
              <w:marBottom w:val="0"/>
              <w:divBdr>
                <w:top w:val="none" w:sz="0" w:space="0" w:color="auto"/>
                <w:left w:val="none" w:sz="0" w:space="0" w:color="auto"/>
                <w:bottom w:val="none" w:sz="0" w:space="0" w:color="auto"/>
                <w:right w:val="none" w:sz="0" w:space="0" w:color="auto"/>
              </w:divBdr>
              <w:divsChild>
                <w:div w:id="9376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81590">
      <w:bodyDiv w:val="1"/>
      <w:marLeft w:val="0"/>
      <w:marRight w:val="0"/>
      <w:marTop w:val="0"/>
      <w:marBottom w:val="0"/>
      <w:divBdr>
        <w:top w:val="none" w:sz="0" w:space="0" w:color="auto"/>
        <w:left w:val="none" w:sz="0" w:space="0" w:color="auto"/>
        <w:bottom w:val="none" w:sz="0" w:space="0" w:color="auto"/>
        <w:right w:val="none" w:sz="0" w:space="0" w:color="auto"/>
      </w:divBdr>
      <w:divsChild>
        <w:div w:id="1108619183">
          <w:marLeft w:val="0"/>
          <w:marRight w:val="0"/>
          <w:marTop w:val="0"/>
          <w:marBottom w:val="0"/>
          <w:divBdr>
            <w:top w:val="none" w:sz="0" w:space="0" w:color="auto"/>
            <w:left w:val="none" w:sz="0" w:space="0" w:color="auto"/>
            <w:bottom w:val="none" w:sz="0" w:space="0" w:color="auto"/>
            <w:right w:val="none" w:sz="0" w:space="0" w:color="auto"/>
          </w:divBdr>
          <w:divsChild>
            <w:div w:id="990255224">
              <w:marLeft w:val="0"/>
              <w:marRight w:val="0"/>
              <w:marTop w:val="0"/>
              <w:marBottom w:val="0"/>
              <w:divBdr>
                <w:top w:val="none" w:sz="0" w:space="0" w:color="auto"/>
                <w:left w:val="none" w:sz="0" w:space="0" w:color="auto"/>
                <w:bottom w:val="none" w:sz="0" w:space="0" w:color="auto"/>
                <w:right w:val="none" w:sz="0" w:space="0" w:color="auto"/>
              </w:divBdr>
              <w:divsChild>
                <w:div w:id="984238937">
                  <w:marLeft w:val="0"/>
                  <w:marRight w:val="0"/>
                  <w:marTop w:val="0"/>
                  <w:marBottom w:val="0"/>
                  <w:divBdr>
                    <w:top w:val="none" w:sz="0" w:space="0" w:color="auto"/>
                    <w:left w:val="none" w:sz="0" w:space="0" w:color="auto"/>
                    <w:bottom w:val="none" w:sz="0" w:space="0" w:color="auto"/>
                    <w:right w:val="none" w:sz="0" w:space="0" w:color="auto"/>
                  </w:divBdr>
                </w:div>
              </w:divsChild>
            </w:div>
            <w:div w:id="191382828">
              <w:marLeft w:val="0"/>
              <w:marRight w:val="0"/>
              <w:marTop w:val="0"/>
              <w:marBottom w:val="0"/>
              <w:divBdr>
                <w:top w:val="none" w:sz="0" w:space="0" w:color="auto"/>
                <w:left w:val="none" w:sz="0" w:space="0" w:color="auto"/>
                <w:bottom w:val="none" w:sz="0" w:space="0" w:color="auto"/>
                <w:right w:val="none" w:sz="0" w:space="0" w:color="auto"/>
              </w:divBdr>
              <w:divsChild>
                <w:div w:id="7989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72721">
      <w:bodyDiv w:val="1"/>
      <w:marLeft w:val="0"/>
      <w:marRight w:val="0"/>
      <w:marTop w:val="0"/>
      <w:marBottom w:val="0"/>
      <w:divBdr>
        <w:top w:val="none" w:sz="0" w:space="0" w:color="auto"/>
        <w:left w:val="none" w:sz="0" w:space="0" w:color="auto"/>
        <w:bottom w:val="none" w:sz="0" w:space="0" w:color="auto"/>
        <w:right w:val="none" w:sz="0" w:space="0" w:color="auto"/>
      </w:divBdr>
      <w:divsChild>
        <w:div w:id="1926962384">
          <w:marLeft w:val="0"/>
          <w:marRight w:val="0"/>
          <w:marTop w:val="0"/>
          <w:marBottom w:val="0"/>
          <w:divBdr>
            <w:top w:val="none" w:sz="0" w:space="0" w:color="auto"/>
            <w:left w:val="none" w:sz="0" w:space="0" w:color="auto"/>
            <w:bottom w:val="none" w:sz="0" w:space="0" w:color="auto"/>
            <w:right w:val="none" w:sz="0" w:space="0" w:color="auto"/>
          </w:divBdr>
          <w:divsChild>
            <w:div w:id="312369312">
              <w:marLeft w:val="0"/>
              <w:marRight w:val="0"/>
              <w:marTop w:val="0"/>
              <w:marBottom w:val="0"/>
              <w:divBdr>
                <w:top w:val="none" w:sz="0" w:space="0" w:color="auto"/>
                <w:left w:val="none" w:sz="0" w:space="0" w:color="auto"/>
                <w:bottom w:val="none" w:sz="0" w:space="0" w:color="auto"/>
                <w:right w:val="none" w:sz="0" w:space="0" w:color="auto"/>
              </w:divBdr>
              <w:divsChild>
                <w:div w:id="6899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95129">
      <w:bodyDiv w:val="1"/>
      <w:marLeft w:val="0"/>
      <w:marRight w:val="0"/>
      <w:marTop w:val="0"/>
      <w:marBottom w:val="0"/>
      <w:divBdr>
        <w:top w:val="none" w:sz="0" w:space="0" w:color="auto"/>
        <w:left w:val="none" w:sz="0" w:space="0" w:color="auto"/>
        <w:bottom w:val="none" w:sz="0" w:space="0" w:color="auto"/>
        <w:right w:val="none" w:sz="0" w:space="0" w:color="auto"/>
      </w:divBdr>
    </w:div>
    <w:div w:id="1970551359">
      <w:bodyDiv w:val="1"/>
      <w:marLeft w:val="0"/>
      <w:marRight w:val="0"/>
      <w:marTop w:val="0"/>
      <w:marBottom w:val="0"/>
      <w:divBdr>
        <w:top w:val="none" w:sz="0" w:space="0" w:color="auto"/>
        <w:left w:val="none" w:sz="0" w:space="0" w:color="auto"/>
        <w:bottom w:val="none" w:sz="0" w:space="0" w:color="auto"/>
        <w:right w:val="none" w:sz="0" w:space="0" w:color="auto"/>
      </w:divBdr>
    </w:div>
    <w:div w:id="1973754217">
      <w:bodyDiv w:val="1"/>
      <w:marLeft w:val="0"/>
      <w:marRight w:val="0"/>
      <w:marTop w:val="0"/>
      <w:marBottom w:val="0"/>
      <w:divBdr>
        <w:top w:val="none" w:sz="0" w:space="0" w:color="auto"/>
        <w:left w:val="none" w:sz="0" w:space="0" w:color="auto"/>
        <w:bottom w:val="none" w:sz="0" w:space="0" w:color="auto"/>
        <w:right w:val="none" w:sz="0" w:space="0" w:color="auto"/>
      </w:divBdr>
      <w:divsChild>
        <w:div w:id="1448889613">
          <w:marLeft w:val="0"/>
          <w:marRight w:val="0"/>
          <w:marTop w:val="0"/>
          <w:marBottom w:val="0"/>
          <w:divBdr>
            <w:top w:val="none" w:sz="0" w:space="0" w:color="auto"/>
            <w:left w:val="none" w:sz="0" w:space="0" w:color="auto"/>
            <w:bottom w:val="none" w:sz="0" w:space="0" w:color="auto"/>
            <w:right w:val="none" w:sz="0" w:space="0" w:color="auto"/>
          </w:divBdr>
          <w:divsChild>
            <w:div w:id="1638412162">
              <w:marLeft w:val="0"/>
              <w:marRight w:val="0"/>
              <w:marTop w:val="0"/>
              <w:marBottom w:val="0"/>
              <w:divBdr>
                <w:top w:val="none" w:sz="0" w:space="0" w:color="auto"/>
                <w:left w:val="none" w:sz="0" w:space="0" w:color="auto"/>
                <w:bottom w:val="none" w:sz="0" w:space="0" w:color="auto"/>
                <w:right w:val="none" w:sz="0" w:space="0" w:color="auto"/>
              </w:divBdr>
              <w:divsChild>
                <w:div w:id="725226770">
                  <w:marLeft w:val="0"/>
                  <w:marRight w:val="0"/>
                  <w:marTop w:val="0"/>
                  <w:marBottom w:val="0"/>
                  <w:divBdr>
                    <w:top w:val="none" w:sz="0" w:space="0" w:color="auto"/>
                    <w:left w:val="none" w:sz="0" w:space="0" w:color="auto"/>
                    <w:bottom w:val="none" w:sz="0" w:space="0" w:color="auto"/>
                    <w:right w:val="none" w:sz="0" w:space="0" w:color="auto"/>
                  </w:divBdr>
                </w:div>
              </w:divsChild>
            </w:div>
            <w:div w:id="480074765">
              <w:marLeft w:val="0"/>
              <w:marRight w:val="0"/>
              <w:marTop w:val="0"/>
              <w:marBottom w:val="0"/>
              <w:divBdr>
                <w:top w:val="none" w:sz="0" w:space="0" w:color="auto"/>
                <w:left w:val="none" w:sz="0" w:space="0" w:color="auto"/>
                <w:bottom w:val="none" w:sz="0" w:space="0" w:color="auto"/>
                <w:right w:val="none" w:sz="0" w:space="0" w:color="auto"/>
              </w:divBdr>
              <w:divsChild>
                <w:div w:id="676153770">
                  <w:marLeft w:val="0"/>
                  <w:marRight w:val="0"/>
                  <w:marTop w:val="0"/>
                  <w:marBottom w:val="0"/>
                  <w:divBdr>
                    <w:top w:val="none" w:sz="0" w:space="0" w:color="auto"/>
                    <w:left w:val="none" w:sz="0" w:space="0" w:color="auto"/>
                    <w:bottom w:val="none" w:sz="0" w:space="0" w:color="auto"/>
                    <w:right w:val="none" w:sz="0" w:space="0" w:color="auto"/>
                  </w:divBdr>
                </w:div>
              </w:divsChild>
            </w:div>
            <w:div w:id="613948477">
              <w:marLeft w:val="0"/>
              <w:marRight w:val="0"/>
              <w:marTop w:val="0"/>
              <w:marBottom w:val="0"/>
              <w:divBdr>
                <w:top w:val="none" w:sz="0" w:space="0" w:color="auto"/>
                <w:left w:val="none" w:sz="0" w:space="0" w:color="auto"/>
                <w:bottom w:val="none" w:sz="0" w:space="0" w:color="auto"/>
                <w:right w:val="none" w:sz="0" w:space="0" w:color="auto"/>
              </w:divBdr>
              <w:divsChild>
                <w:div w:id="1862740993">
                  <w:marLeft w:val="0"/>
                  <w:marRight w:val="0"/>
                  <w:marTop w:val="0"/>
                  <w:marBottom w:val="0"/>
                  <w:divBdr>
                    <w:top w:val="none" w:sz="0" w:space="0" w:color="auto"/>
                    <w:left w:val="none" w:sz="0" w:space="0" w:color="auto"/>
                    <w:bottom w:val="none" w:sz="0" w:space="0" w:color="auto"/>
                    <w:right w:val="none" w:sz="0" w:space="0" w:color="auto"/>
                  </w:divBdr>
                </w:div>
              </w:divsChild>
            </w:div>
            <w:div w:id="19401613">
              <w:marLeft w:val="0"/>
              <w:marRight w:val="0"/>
              <w:marTop w:val="0"/>
              <w:marBottom w:val="0"/>
              <w:divBdr>
                <w:top w:val="none" w:sz="0" w:space="0" w:color="auto"/>
                <w:left w:val="none" w:sz="0" w:space="0" w:color="auto"/>
                <w:bottom w:val="none" w:sz="0" w:space="0" w:color="auto"/>
                <w:right w:val="none" w:sz="0" w:space="0" w:color="auto"/>
              </w:divBdr>
              <w:divsChild>
                <w:div w:id="1398938933">
                  <w:marLeft w:val="0"/>
                  <w:marRight w:val="0"/>
                  <w:marTop w:val="0"/>
                  <w:marBottom w:val="0"/>
                  <w:divBdr>
                    <w:top w:val="none" w:sz="0" w:space="0" w:color="auto"/>
                    <w:left w:val="none" w:sz="0" w:space="0" w:color="auto"/>
                    <w:bottom w:val="none" w:sz="0" w:space="0" w:color="auto"/>
                    <w:right w:val="none" w:sz="0" w:space="0" w:color="auto"/>
                  </w:divBdr>
                </w:div>
              </w:divsChild>
            </w:div>
            <w:div w:id="169106585">
              <w:marLeft w:val="0"/>
              <w:marRight w:val="0"/>
              <w:marTop w:val="0"/>
              <w:marBottom w:val="0"/>
              <w:divBdr>
                <w:top w:val="none" w:sz="0" w:space="0" w:color="auto"/>
                <w:left w:val="none" w:sz="0" w:space="0" w:color="auto"/>
                <w:bottom w:val="none" w:sz="0" w:space="0" w:color="auto"/>
                <w:right w:val="none" w:sz="0" w:space="0" w:color="auto"/>
              </w:divBdr>
              <w:divsChild>
                <w:div w:id="578255037">
                  <w:marLeft w:val="0"/>
                  <w:marRight w:val="0"/>
                  <w:marTop w:val="0"/>
                  <w:marBottom w:val="0"/>
                  <w:divBdr>
                    <w:top w:val="none" w:sz="0" w:space="0" w:color="auto"/>
                    <w:left w:val="none" w:sz="0" w:space="0" w:color="auto"/>
                    <w:bottom w:val="none" w:sz="0" w:space="0" w:color="auto"/>
                    <w:right w:val="none" w:sz="0" w:space="0" w:color="auto"/>
                  </w:divBdr>
                </w:div>
              </w:divsChild>
            </w:div>
            <w:div w:id="1632899739">
              <w:marLeft w:val="0"/>
              <w:marRight w:val="0"/>
              <w:marTop w:val="0"/>
              <w:marBottom w:val="0"/>
              <w:divBdr>
                <w:top w:val="none" w:sz="0" w:space="0" w:color="auto"/>
                <w:left w:val="none" w:sz="0" w:space="0" w:color="auto"/>
                <w:bottom w:val="none" w:sz="0" w:space="0" w:color="auto"/>
                <w:right w:val="none" w:sz="0" w:space="0" w:color="auto"/>
              </w:divBdr>
              <w:divsChild>
                <w:div w:id="19957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2546">
          <w:marLeft w:val="0"/>
          <w:marRight w:val="0"/>
          <w:marTop w:val="0"/>
          <w:marBottom w:val="0"/>
          <w:divBdr>
            <w:top w:val="none" w:sz="0" w:space="0" w:color="auto"/>
            <w:left w:val="none" w:sz="0" w:space="0" w:color="auto"/>
            <w:bottom w:val="none" w:sz="0" w:space="0" w:color="auto"/>
            <w:right w:val="none" w:sz="0" w:space="0" w:color="auto"/>
          </w:divBdr>
          <w:divsChild>
            <w:div w:id="904995374">
              <w:marLeft w:val="0"/>
              <w:marRight w:val="0"/>
              <w:marTop w:val="0"/>
              <w:marBottom w:val="0"/>
              <w:divBdr>
                <w:top w:val="none" w:sz="0" w:space="0" w:color="auto"/>
                <w:left w:val="none" w:sz="0" w:space="0" w:color="auto"/>
                <w:bottom w:val="none" w:sz="0" w:space="0" w:color="auto"/>
                <w:right w:val="none" w:sz="0" w:space="0" w:color="auto"/>
              </w:divBdr>
              <w:divsChild>
                <w:div w:id="16245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5339">
      <w:bodyDiv w:val="1"/>
      <w:marLeft w:val="0"/>
      <w:marRight w:val="0"/>
      <w:marTop w:val="0"/>
      <w:marBottom w:val="0"/>
      <w:divBdr>
        <w:top w:val="none" w:sz="0" w:space="0" w:color="auto"/>
        <w:left w:val="none" w:sz="0" w:space="0" w:color="auto"/>
        <w:bottom w:val="none" w:sz="0" w:space="0" w:color="auto"/>
        <w:right w:val="none" w:sz="0" w:space="0" w:color="auto"/>
      </w:divBdr>
    </w:div>
    <w:div w:id="1979332621">
      <w:bodyDiv w:val="1"/>
      <w:marLeft w:val="0"/>
      <w:marRight w:val="0"/>
      <w:marTop w:val="0"/>
      <w:marBottom w:val="0"/>
      <w:divBdr>
        <w:top w:val="none" w:sz="0" w:space="0" w:color="auto"/>
        <w:left w:val="none" w:sz="0" w:space="0" w:color="auto"/>
        <w:bottom w:val="none" w:sz="0" w:space="0" w:color="auto"/>
        <w:right w:val="none" w:sz="0" w:space="0" w:color="auto"/>
      </w:divBdr>
      <w:divsChild>
        <w:div w:id="160972387">
          <w:marLeft w:val="0"/>
          <w:marRight w:val="0"/>
          <w:marTop w:val="0"/>
          <w:marBottom w:val="0"/>
          <w:divBdr>
            <w:top w:val="none" w:sz="0" w:space="0" w:color="auto"/>
            <w:left w:val="none" w:sz="0" w:space="0" w:color="auto"/>
            <w:bottom w:val="none" w:sz="0" w:space="0" w:color="auto"/>
            <w:right w:val="none" w:sz="0" w:space="0" w:color="auto"/>
          </w:divBdr>
          <w:divsChild>
            <w:div w:id="780996349">
              <w:marLeft w:val="0"/>
              <w:marRight w:val="0"/>
              <w:marTop w:val="0"/>
              <w:marBottom w:val="0"/>
              <w:divBdr>
                <w:top w:val="none" w:sz="0" w:space="0" w:color="auto"/>
                <w:left w:val="none" w:sz="0" w:space="0" w:color="auto"/>
                <w:bottom w:val="none" w:sz="0" w:space="0" w:color="auto"/>
                <w:right w:val="none" w:sz="0" w:space="0" w:color="auto"/>
              </w:divBdr>
              <w:divsChild>
                <w:div w:id="5277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1285">
      <w:bodyDiv w:val="1"/>
      <w:marLeft w:val="0"/>
      <w:marRight w:val="0"/>
      <w:marTop w:val="0"/>
      <w:marBottom w:val="0"/>
      <w:divBdr>
        <w:top w:val="none" w:sz="0" w:space="0" w:color="auto"/>
        <w:left w:val="none" w:sz="0" w:space="0" w:color="auto"/>
        <w:bottom w:val="none" w:sz="0" w:space="0" w:color="auto"/>
        <w:right w:val="none" w:sz="0" w:space="0" w:color="auto"/>
      </w:divBdr>
    </w:div>
    <w:div w:id="1980962459">
      <w:bodyDiv w:val="1"/>
      <w:marLeft w:val="0"/>
      <w:marRight w:val="0"/>
      <w:marTop w:val="0"/>
      <w:marBottom w:val="0"/>
      <w:divBdr>
        <w:top w:val="none" w:sz="0" w:space="0" w:color="auto"/>
        <w:left w:val="none" w:sz="0" w:space="0" w:color="auto"/>
        <w:bottom w:val="none" w:sz="0" w:space="0" w:color="auto"/>
        <w:right w:val="none" w:sz="0" w:space="0" w:color="auto"/>
      </w:divBdr>
      <w:divsChild>
        <w:div w:id="1451431297">
          <w:marLeft w:val="360"/>
          <w:marRight w:val="0"/>
          <w:marTop w:val="86"/>
          <w:marBottom w:val="240"/>
          <w:divBdr>
            <w:top w:val="none" w:sz="0" w:space="0" w:color="auto"/>
            <w:left w:val="none" w:sz="0" w:space="0" w:color="auto"/>
            <w:bottom w:val="none" w:sz="0" w:space="0" w:color="auto"/>
            <w:right w:val="none" w:sz="0" w:space="0" w:color="auto"/>
          </w:divBdr>
        </w:div>
        <w:div w:id="1393694097">
          <w:marLeft w:val="360"/>
          <w:marRight w:val="0"/>
          <w:marTop w:val="86"/>
          <w:marBottom w:val="240"/>
          <w:divBdr>
            <w:top w:val="none" w:sz="0" w:space="0" w:color="auto"/>
            <w:left w:val="none" w:sz="0" w:space="0" w:color="auto"/>
            <w:bottom w:val="none" w:sz="0" w:space="0" w:color="auto"/>
            <w:right w:val="none" w:sz="0" w:space="0" w:color="auto"/>
          </w:divBdr>
        </w:div>
      </w:divsChild>
    </w:div>
    <w:div w:id="1983271091">
      <w:bodyDiv w:val="1"/>
      <w:marLeft w:val="0"/>
      <w:marRight w:val="0"/>
      <w:marTop w:val="0"/>
      <w:marBottom w:val="0"/>
      <w:divBdr>
        <w:top w:val="none" w:sz="0" w:space="0" w:color="auto"/>
        <w:left w:val="none" w:sz="0" w:space="0" w:color="auto"/>
        <w:bottom w:val="none" w:sz="0" w:space="0" w:color="auto"/>
        <w:right w:val="none" w:sz="0" w:space="0" w:color="auto"/>
      </w:divBdr>
    </w:div>
    <w:div w:id="1988390183">
      <w:bodyDiv w:val="1"/>
      <w:marLeft w:val="0"/>
      <w:marRight w:val="0"/>
      <w:marTop w:val="0"/>
      <w:marBottom w:val="0"/>
      <w:divBdr>
        <w:top w:val="none" w:sz="0" w:space="0" w:color="auto"/>
        <w:left w:val="none" w:sz="0" w:space="0" w:color="auto"/>
        <w:bottom w:val="none" w:sz="0" w:space="0" w:color="auto"/>
        <w:right w:val="none" w:sz="0" w:space="0" w:color="auto"/>
      </w:divBdr>
    </w:div>
    <w:div w:id="1996490930">
      <w:bodyDiv w:val="1"/>
      <w:marLeft w:val="0"/>
      <w:marRight w:val="0"/>
      <w:marTop w:val="0"/>
      <w:marBottom w:val="0"/>
      <w:divBdr>
        <w:top w:val="none" w:sz="0" w:space="0" w:color="auto"/>
        <w:left w:val="none" w:sz="0" w:space="0" w:color="auto"/>
        <w:bottom w:val="none" w:sz="0" w:space="0" w:color="auto"/>
        <w:right w:val="none" w:sz="0" w:space="0" w:color="auto"/>
      </w:divBdr>
      <w:divsChild>
        <w:div w:id="274145122">
          <w:marLeft w:val="0"/>
          <w:marRight w:val="0"/>
          <w:marTop w:val="0"/>
          <w:marBottom w:val="0"/>
          <w:divBdr>
            <w:top w:val="none" w:sz="0" w:space="0" w:color="auto"/>
            <w:left w:val="none" w:sz="0" w:space="0" w:color="auto"/>
            <w:bottom w:val="none" w:sz="0" w:space="0" w:color="auto"/>
            <w:right w:val="none" w:sz="0" w:space="0" w:color="auto"/>
          </w:divBdr>
          <w:divsChild>
            <w:div w:id="1651984923">
              <w:marLeft w:val="0"/>
              <w:marRight w:val="0"/>
              <w:marTop w:val="0"/>
              <w:marBottom w:val="0"/>
              <w:divBdr>
                <w:top w:val="none" w:sz="0" w:space="0" w:color="auto"/>
                <w:left w:val="none" w:sz="0" w:space="0" w:color="auto"/>
                <w:bottom w:val="none" w:sz="0" w:space="0" w:color="auto"/>
                <w:right w:val="none" w:sz="0" w:space="0" w:color="auto"/>
              </w:divBdr>
              <w:divsChild>
                <w:div w:id="10479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2766">
      <w:bodyDiv w:val="1"/>
      <w:marLeft w:val="0"/>
      <w:marRight w:val="0"/>
      <w:marTop w:val="0"/>
      <w:marBottom w:val="0"/>
      <w:divBdr>
        <w:top w:val="none" w:sz="0" w:space="0" w:color="auto"/>
        <w:left w:val="none" w:sz="0" w:space="0" w:color="auto"/>
        <w:bottom w:val="none" w:sz="0" w:space="0" w:color="auto"/>
        <w:right w:val="none" w:sz="0" w:space="0" w:color="auto"/>
      </w:divBdr>
    </w:div>
    <w:div w:id="1998680825">
      <w:bodyDiv w:val="1"/>
      <w:marLeft w:val="0"/>
      <w:marRight w:val="0"/>
      <w:marTop w:val="0"/>
      <w:marBottom w:val="0"/>
      <w:divBdr>
        <w:top w:val="none" w:sz="0" w:space="0" w:color="auto"/>
        <w:left w:val="none" w:sz="0" w:space="0" w:color="auto"/>
        <w:bottom w:val="none" w:sz="0" w:space="0" w:color="auto"/>
        <w:right w:val="none" w:sz="0" w:space="0" w:color="auto"/>
      </w:divBdr>
    </w:div>
    <w:div w:id="1999575890">
      <w:bodyDiv w:val="1"/>
      <w:marLeft w:val="0"/>
      <w:marRight w:val="0"/>
      <w:marTop w:val="0"/>
      <w:marBottom w:val="0"/>
      <w:divBdr>
        <w:top w:val="none" w:sz="0" w:space="0" w:color="auto"/>
        <w:left w:val="none" w:sz="0" w:space="0" w:color="auto"/>
        <w:bottom w:val="none" w:sz="0" w:space="0" w:color="auto"/>
        <w:right w:val="none" w:sz="0" w:space="0" w:color="auto"/>
      </w:divBdr>
    </w:div>
    <w:div w:id="1999840580">
      <w:bodyDiv w:val="1"/>
      <w:marLeft w:val="0"/>
      <w:marRight w:val="0"/>
      <w:marTop w:val="0"/>
      <w:marBottom w:val="0"/>
      <w:divBdr>
        <w:top w:val="none" w:sz="0" w:space="0" w:color="auto"/>
        <w:left w:val="none" w:sz="0" w:space="0" w:color="auto"/>
        <w:bottom w:val="none" w:sz="0" w:space="0" w:color="auto"/>
        <w:right w:val="none" w:sz="0" w:space="0" w:color="auto"/>
      </w:divBdr>
      <w:divsChild>
        <w:div w:id="1484929244">
          <w:marLeft w:val="0"/>
          <w:marRight w:val="0"/>
          <w:marTop w:val="0"/>
          <w:marBottom w:val="0"/>
          <w:divBdr>
            <w:top w:val="none" w:sz="0" w:space="0" w:color="auto"/>
            <w:left w:val="none" w:sz="0" w:space="0" w:color="auto"/>
            <w:bottom w:val="none" w:sz="0" w:space="0" w:color="auto"/>
            <w:right w:val="none" w:sz="0" w:space="0" w:color="auto"/>
          </w:divBdr>
          <w:divsChild>
            <w:div w:id="1825049700">
              <w:marLeft w:val="0"/>
              <w:marRight w:val="0"/>
              <w:marTop w:val="0"/>
              <w:marBottom w:val="0"/>
              <w:divBdr>
                <w:top w:val="none" w:sz="0" w:space="0" w:color="auto"/>
                <w:left w:val="none" w:sz="0" w:space="0" w:color="auto"/>
                <w:bottom w:val="none" w:sz="0" w:space="0" w:color="auto"/>
                <w:right w:val="none" w:sz="0" w:space="0" w:color="auto"/>
              </w:divBdr>
              <w:divsChild>
                <w:div w:id="14072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0405">
      <w:bodyDiv w:val="1"/>
      <w:marLeft w:val="0"/>
      <w:marRight w:val="0"/>
      <w:marTop w:val="0"/>
      <w:marBottom w:val="0"/>
      <w:divBdr>
        <w:top w:val="none" w:sz="0" w:space="0" w:color="auto"/>
        <w:left w:val="none" w:sz="0" w:space="0" w:color="auto"/>
        <w:bottom w:val="none" w:sz="0" w:space="0" w:color="auto"/>
        <w:right w:val="none" w:sz="0" w:space="0" w:color="auto"/>
      </w:divBdr>
    </w:div>
    <w:div w:id="2004773788">
      <w:bodyDiv w:val="1"/>
      <w:marLeft w:val="0"/>
      <w:marRight w:val="0"/>
      <w:marTop w:val="0"/>
      <w:marBottom w:val="0"/>
      <w:divBdr>
        <w:top w:val="none" w:sz="0" w:space="0" w:color="auto"/>
        <w:left w:val="none" w:sz="0" w:space="0" w:color="auto"/>
        <w:bottom w:val="none" w:sz="0" w:space="0" w:color="auto"/>
        <w:right w:val="none" w:sz="0" w:space="0" w:color="auto"/>
      </w:divBdr>
      <w:divsChild>
        <w:div w:id="1465155179">
          <w:marLeft w:val="0"/>
          <w:marRight w:val="0"/>
          <w:marTop w:val="0"/>
          <w:marBottom w:val="0"/>
          <w:divBdr>
            <w:top w:val="none" w:sz="0" w:space="0" w:color="auto"/>
            <w:left w:val="none" w:sz="0" w:space="0" w:color="auto"/>
            <w:bottom w:val="none" w:sz="0" w:space="0" w:color="auto"/>
            <w:right w:val="none" w:sz="0" w:space="0" w:color="auto"/>
          </w:divBdr>
          <w:divsChild>
            <w:div w:id="918826937">
              <w:marLeft w:val="0"/>
              <w:marRight w:val="0"/>
              <w:marTop w:val="0"/>
              <w:marBottom w:val="0"/>
              <w:divBdr>
                <w:top w:val="none" w:sz="0" w:space="0" w:color="auto"/>
                <w:left w:val="none" w:sz="0" w:space="0" w:color="auto"/>
                <w:bottom w:val="none" w:sz="0" w:space="0" w:color="auto"/>
                <w:right w:val="none" w:sz="0" w:space="0" w:color="auto"/>
              </w:divBdr>
              <w:divsChild>
                <w:div w:id="14384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6972">
      <w:bodyDiv w:val="1"/>
      <w:marLeft w:val="0"/>
      <w:marRight w:val="0"/>
      <w:marTop w:val="0"/>
      <w:marBottom w:val="0"/>
      <w:divBdr>
        <w:top w:val="none" w:sz="0" w:space="0" w:color="auto"/>
        <w:left w:val="none" w:sz="0" w:space="0" w:color="auto"/>
        <w:bottom w:val="none" w:sz="0" w:space="0" w:color="auto"/>
        <w:right w:val="none" w:sz="0" w:space="0" w:color="auto"/>
      </w:divBdr>
      <w:divsChild>
        <w:div w:id="1419213372">
          <w:marLeft w:val="0"/>
          <w:marRight w:val="0"/>
          <w:marTop w:val="0"/>
          <w:marBottom w:val="0"/>
          <w:divBdr>
            <w:top w:val="none" w:sz="0" w:space="0" w:color="auto"/>
            <w:left w:val="none" w:sz="0" w:space="0" w:color="auto"/>
            <w:bottom w:val="none" w:sz="0" w:space="0" w:color="auto"/>
            <w:right w:val="none" w:sz="0" w:space="0" w:color="auto"/>
          </w:divBdr>
          <w:divsChild>
            <w:div w:id="1061633674">
              <w:marLeft w:val="0"/>
              <w:marRight w:val="0"/>
              <w:marTop w:val="0"/>
              <w:marBottom w:val="0"/>
              <w:divBdr>
                <w:top w:val="none" w:sz="0" w:space="0" w:color="auto"/>
                <w:left w:val="none" w:sz="0" w:space="0" w:color="auto"/>
                <w:bottom w:val="none" w:sz="0" w:space="0" w:color="auto"/>
                <w:right w:val="none" w:sz="0" w:space="0" w:color="auto"/>
              </w:divBdr>
              <w:divsChild>
                <w:div w:id="841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00034">
      <w:bodyDiv w:val="1"/>
      <w:marLeft w:val="0"/>
      <w:marRight w:val="0"/>
      <w:marTop w:val="0"/>
      <w:marBottom w:val="0"/>
      <w:divBdr>
        <w:top w:val="none" w:sz="0" w:space="0" w:color="auto"/>
        <w:left w:val="none" w:sz="0" w:space="0" w:color="auto"/>
        <w:bottom w:val="none" w:sz="0" w:space="0" w:color="auto"/>
        <w:right w:val="none" w:sz="0" w:space="0" w:color="auto"/>
      </w:divBdr>
    </w:div>
    <w:div w:id="2014330175">
      <w:bodyDiv w:val="1"/>
      <w:marLeft w:val="0"/>
      <w:marRight w:val="0"/>
      <w:marTop w:val="0"/>
      <w:marBottom w:val="0"/>
      <w:divBdr>
        <w:top w:val="none" w:sz="0" w:space="0" w:color="auto"/>
        <w:left w:val="none" w:sz="0" w:space="0" w:color="auto"/>
        <w:bottom w:val="none" w:sz="0" w:space="0" w:color="auto"/>
        <w:right w:val="none" w:sz="0" w:space="0" w:color="auto"/>
      </w:divBdr>
      <w:divsChild>
        <w:div w:id="2035568195">
          <w:marLeft w:val="0"/>
          <w:marRight w:val="0"/>
          <w:marTop w:val="0"/>
          <w:marBottom w:val="0"/>
          <w:divBdr>
            <w:top w:val="none" w:sz="0" w:space="0" w:color="auto"/>
            <w:left w:val="none" w:sz="0" w:space="0" w:color="auto"/>
            <w:bottom w:val="none" w:sz="0" w:space="0" w:color="auto"/>
            <w:right w:val="none" w:sz="0" w:space="0" w:color="auto"/>
          </w:divBdr>
          <w:divsChild>
            <w:div w:id="7756209">
              <w:marLeft w:val="0"/>
              <w:marRight w:val="0"/>
              <w:marTop w:val="0"/>
              <w:marBottom w:val="0"/>
              <w:divBdr>
                <w:top w:val="none" w:sz="0" w:space="0" w:color="auto"/>
                <w:left w:val="none" w:sz="0" w:space="0" w:color="auto"/>
                <w:bottom w:val="none" w:sz="0" w:space="0" w:color="auto"/>
                <w:right w:val="none" w:sz="0" w:space="0" w:color="auto"/>
              </w:divBdr>
              <w:divsChild>
                <w:div w:id="4129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972681">
      <w:bodyDiv w:val="1"/>
      <w:marLeft w:val="0"/>
      <w:marRight w:val="0"/>
      <w:marTop w:val="0"/>
      <w:marBottom w:val="0"/>
      <w:divBdr>
        <w:top w:val="none" w:sz="0" w:space="0" w:color="auto"/>
        <w:left w:val="none" w:sz="0" w:space="0" w:color="auto"/>
        <w:bottom w:val="none" w:sz="0" w:space="0" w:color="auto"/>
        <w:right w:val="none" w:sz="0" w:space="0" w:color="auto"/>
      </w:divBdr>
      <w:divsChild>
        <w:div w:id="647174095">
          <w:marLeft w:val="0"/>
          <w:marRight w:val="0"/>
          <w:marTop w:val="0"/>
          <w:marBottom w:val="0"/>
          <w:divBdr>
            <w:top w:val="none" w:sz="0" w:space="0" w:color="auto"/>
            <w:left w:val="none" w:sz="0" w:space="0" w:color="auto"/>
            <w:bottom w:val="none" w:sz="0" w:space="0" w:color="auto"/>
            <w:right w:val="none" w:sz="0" w:space="0" w:color="auto"/>
          </w:divBdr>
          <w:divsChild>
            <w:div w:id="614101292">
              <w:marLeft w:val="0"/>
              <w:marRight w:val="0"/>
              <w:marTop w:val="0"/>
              <w:marBottom w:val="0"/>
              <w:divBdr>
                <w:top w:val="none" w:sz="0" w:space="0" w:color="auto"/>
                <w:left w:val="none" w:sz="0" w:space="0" w:color="auto"/>
                <w:bottom w:val="none" w:sz="0" w:space="0" w:color="auto"/>
                <w:right w:val="none" w:sz="0" w:space="0" w:color="auto"/>
              </w:divBdr>
              <w:divsChild>
                <w:div w:id="122846915">
                  <w:marLeft w:val="0"/>
                  <w:marRight w:val="0"/>
                  <w:marTop w:val="0"/>
                  <w:marBottom w:val="0"/>
                  <w:divBdr>
                    <w:top w:val="none" w:sz="0" w:space="0" w:color="auto"/>
                    <w:left w:val="none" w:sz="0" w:space="0" w:color="auto"/>
                    <w:bottom w:val="none" w:sz="0" w:space="0" w:color="auto"/>
                    <w:right w:val="none" w:sz="0" w:space="0" w:color="auto"/>
                  </w:divBdr>
                </w:div>
              </w:divsChild>
            </w:div>
            <w:div w:id="53704526">
              <w:marLeft w:val="0"/>
              <w:marRight w:val="0"/>
              <w:marTop w:val="0"/>
              <w:marBottom w:val="0"/>
              <w:divBdr>
                <w:top w:val="none" w:sz="0" w:space="0" w:color="auto"/>
                <w:left w:val="none" w:sz="0" w:space="0" w:color="auto"/>
                <w:bottom w:val="none" w:sz="0" w:space="0" w:color="auto"/>
                <w:right w:val="none" w:sz="0" w:space="0" w:color="auto"/>
              </w:divBdr>
              <w:divsChild>
                <w:div w:id="13037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8252">
          <w:marLeft w:val="0"/>
          <w:marRight w:val="0"/>
          <w:marTop w:val="0"/>
          <w:marBottom w:val="0"/>
          <w:divBdr>
            <w:top w:val="none" w:sz="0" w:space="0" w:color="auto"/>
            <w:left w:val="none" w:sz="0" w:space="0" w:color="auto"/>
            <w:bottom w:val="none" w:sz="0" w:space="0" w:color="auto"/>
            <w:right w:val="none" w:sz="0" w:space="0" w:color="auto"/>
          </w:divBdr>
          <w:divsChild>
            <w:div w:id="207107712">
              <w:marLeft w:val="0"/>
              <w:marRight w:val="0"/>
              <w:marTop w:val="0"/>
              <w:marBottom w:val="0"/>
              <w:divBdr>
                <w:top w:val="none" w:sz="0" w:space="0" w:color="auto"/>
                <w:left w:val="none" w:sz="0" w:space="0" w:color="auto"/>
                <w:bottom w:val="none" w:sz="0" w:space="0" w:color="auto"/>
                <w:right w:val="none" w:sz="0" w:space="0" w:color="auto"/>
              </w:divBdr>
              <w:divsChild>
                <w:div w:id="18141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36521">
      <w:bodyDiv w:val="1"/>
      <w:marLeft w:val="0"/>
      <w:marRight w:val="0"/>
      <w:marTop w:val="0"/>
      <w:marBottom w:val="0"/>
      <w:divBdr>
        <w:top w:val="none" w:sz="0" w:space="0" w:color="auto"/>
        <w:left w:val="none" w:sz="0" w:space="0" w:color="auto"/>
        <w:bottom w:val="none" w:sz="0" w:space="0" w:color="auto"/>
        <w:right w:val="none" w:sz="0" w:space="0" w:color="auto"/>
      </w:divBdr>
      <w:divsChild>
        <w:div w:id="632369328">
          <w:marLeft w:val="0"/>
          <w:marRight w:val="0"/>
          <w:marTop w:val="0"/>
          <w:marBottom w:val="0"/>
          <w:divBdr>
            <w:top w:val="none" w:sz="0" w:space="0" w:color="auto"/>
            <w:left w:val="none" w:sz="0" w:space="0" w:color="auto"/>
            <w:bottom w:val="none" w:sz="0" w:space="0" w:color="auto"/>
            <w:right w:val="none" w:sz="0" w:space="0" w:color="auto"/>
          </w:divBdr>
          <w:divsChild>
            <w:div w:id="540365714">
              <w:marLeft w:val="0"/>
              <w:marRight w:val="0"/>
              <w:marTop w:val="0"/>
              <w:marBottom w:val="0"/>
              <w:divBdr>
                <w:top w:val="none" w:sz="0" w:space="0" w:color="auto"/>
                <w:left w:val="none" w:sz="0" w:space="0" w:color="auto"/>
                <w:bottom w:val="none" w:sz="0" w:space="0" w:color="auto"/>
                <w:right w:val="none" w:sz="0" w:space="0" w:color="auto"/>
              </w:divBdr>
              <w:divsChild>
                <w:div w:id="3932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4809">
      <w:bodyDiv w:val="1"/>
      <w:marLeft w:val="0"/>
      <w:marRight w:val="0"/>
      <w:marTop w:val="0"/>
      <w:marBottom w:val="0"/>
      <w:divBdr>
        <w:top w:val="none" w:sz="0" w:space="0" w:color="auto"/>
        <w:left w:val="none" w:sz="0" w:space="0" w:color="auto"/>
        <w:bottom w:val="none" w:sz="0" w:space="0" w:color="auto"/>
        <w:right w:val="none" w:sz="0" w:space="0" w:color="auto"/>
      </w:divBdr>
      <w:divsChild>
        <w:div w:id="1310936139">
          <w:marLeft w:val="0"/>
          <w:marRight w:val="0"/>
          <w:marTop w:val="0"/>
          <w:marBottom w:val="0"/>
          <w:divBdr>
            <w:top w:val="none" w:sz="0" w:space="0" w:color="auto"/>
            <w:left w:val="none" w:sz="0" w:space="0" w:color="auto"/>
            <w:bottom w:val="none" w:sz="0" w:space="0" w:color="auto"/>
            <w:right w:val="none" w:sz="0" w:space="0" w:color="auto"/>
          </w:divBdr>
          <w:divsChild>
            <w:div w:id="1565992664">
              <w:marLeft w:val="0"/>
              <w:marRight w:val="0"/>
              <w:marTop w:val="0"/>
              <w:marBottom w:val="0"/>
              <w:divBdr>
                <w:top w:val="none" w:sz="0" w:space="0" w:color="auto"/>
                <w:left w:val="none" w:sz="0" w:space="0" w:color="auto"/>
                <w:bottom w:val="none" w:sz="0" w:space="0" w:color="auto"/>
                <w:right w:val="none" w:sz="0" w:space="0" w:color="auto"/>
              </w:divBdr>
              <w:divsChild>
                <w:div w:id="13416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92069">
      <w:bodyDiv w:val="1"/>
      <w:marLeft w:val="0"/>
      <w:marRight w:val="0"/>
      <w:marTop w:val="0"/>
      <w:marBottom w:val="0"/>
      <w:divBdr>
        <w:top w:val="none" w:sz="0" w:space="0" w:color="auto"/>
        <w:left w:val="none" w:sz="0" w:space="0" w:color="auto"/>
        <w:bottom w:val="none" w:sz="0" w:space="0" w:color="auto"/>
        <w:right w:val="none" w:sz="0" w:space="0" w:color="auto"/>
      </w:divBdr>
    </w:div>
    <w:div w:id="2037611584">
      <w:bodyDiv w:val="1"/>
      <w:marLeft w:val="0"/>
      <w:marRight w:val="0"/>
      <w:marTop w:val="0"/>
      <w:marBottom w:val="0"/>
      <w:divBdr>
        <w:top w:val="none" w:sz="0" w:space="0" w:color="auto"/>
        <w:left w:val="none" w:sz="0" w:space="0" w:color="auto"/>
        <w:bottom w:val="none" w:sz="0" w:space="0" w:color="auto"/>
        <w:right w:val="none" w:sz="0" w:space="0" w:color="auto"/>
      </w:divBdr>
      <w:divsChild>
        <w:div w:id="2105881248">
          <w:marLeft w:val="0"/>
          <w:marRight w:val="0"/>
          <w:marTop w:val="0"/>
          <w:marBottom w:val="0"/>
          <w:divBdr>
            <w:top w:val="none" w:sz="0" w:space="0" w:color="auto"/>
            <w:left w:val="none" w:sz="0" w:space="0" w:color="auto"/>
            <w:bottom w:val="none" w:sz="0" w:space="0" w:color="auto"/>
            <w:right w:val="none" w:sz="0" w:space="0" w:color="auto"/>
          </w:divBdr>
          <w:divsChild>
            <w:div w:id="1104155077">
              <w:marLeft w:val="0"/>
              <w:marRight w:val="0"/>
              <w:marTop w:val="0"/>
              <w:marBottom w:val="0"/>
              <w:divBdr>
                <w:top w:val="none" w:sz="0" w:space="0" w:color="auto"/>
                <w:left w:val="none" w:sz="0" w:space="0" w:color="auto"/>
                <w:bottom w:val="none" w:sz="0" w:space="0" w:color="auto"/>
                <w:right w:val="none" w:sz="0" w:space="0" w:color="auto"/>
              </w:divBdr>
              <w:divsChild>
                <w:div w:id="376440631">
                  <w:marLeft w:val="0"/>
                  <w:marRight w:val="0"/>
                  <w:marTop w:val="0"/>
                  <w:marBottom w:val="0"/>
                  <w:divBdr>
                    <w:top w:val="none" w:sz="0" w:space="0" w:color="auto"/>
                    <w:left w:val="none" w:sz="0" w:space="0" w:color="auto"/>
                    <w:bottom w:val="none" w:sz="0" w:space="0" w:color="auto"/>
                    <w:right w:val="none" w:sz="0" w:space="0" w:color="auto"/>
                  </w:divBdr>
                </w:div>
              </w:divsChild>
            </w:div>
            <w:div w:id="191462162">
              <w:marLeft w:val="0"/>
              <w:marRight w:val="0"/>
              <w:marTop w:val="0"/>
              <w:marBottom w:val="0"/>
              <w:divBdr>
                <w:top w:val="none" w:sz="0" w:space="0" w:color="auto"/>
                <w:left w:val="none" w:sz="0" w:space="0" w:color="auto"/>
                <w:bottom w:val="none" w:sz="0" w:space="0" w:color="auto"/>
                <w:right w:val="none" w:sz="0" w:space="0" w:color="auto"/>
              </w:divBdr>
              <w:divsChild>
                <w:div w:id="13859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648">
          <w:marLeft w:val="0"/>
          <w:marRight w:val="0"/>
          <w:marTop w:val="0"/>
          <w:marBottom w:val="0"/>
          <w:divBdr>
            <w:top w:val="none" w:sz="0" w:space="0" w:color="auto"/>
            <w:left w:val="none" w:sz="0" w:space="0" w:color="auto"/>
            <w:bottom w:val="none" w:sz="0" w:space="0" w:color="auto"/>
            <w:right w:val="none" w:sz="0" w:space="0" w:color="auto"/>
          </w:divBdr>
          <w:divsChild>
            <w:div w:id="160123765">
              <w:marLeft w:val="0"/>
              <w:marRight w:val="0"/>
              <w:marTop w:val="0"/>
              <w:marBottom w:val="0"/>
              <w:divBdr>
                <w:top w:val="none" w:sz="0" w:space="0" w:color="auto"/>
                <w:left w:val="none" w:sz="0" w:space="0" w:color="auto"/>
                <w:bottom w:val="none" w:sz="0" w:space="0" w:color="auto"/>
                <w:right w:val="none" w:sz="0" w:space="0" w:color="auto"/>
              </w:divBdr>
              <w:divsChild>
                <w:div w:id="15676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405">
      <w:bodyDiv w:val="1"/>
      <w:marLeft w:val="0"/>
      <w:marRight w:val="0"/>
      <w:marTop w:val="0"/>
      <w:marBottom w:val="0"/>
      <w:divBdr>
        <w:top w:val="none" w:sz="0" w:space="0" w:color="auto"/>
        <w:left w:val="none" w:sz="0" w:space="0" w:color="auto"/>
        <w:bottom w:val="none" w:sz="0" w:space="0" w:color="auto"/>
        <w:right w:val="none" w:sz="0" w:space="0" w:color="auto"/>
      </w:divBdr>
    </w:div>
    <w:div w:id="2044406595">
      <w:bodyDiv w:val="1"/>
      <w:marLeft w:val="0"/>
      <w:marRight w:val="0"/>
      <w:marTop w:val="0"/>
      <w:marBottom w:val="0"/>
      <w:divBdr>
        <w:top w:val="none" w:sz="0" w:space="0" w:color="auto"/>
        <w:left w:val="none" w:sz="0" w:space="0" w:color="auto"/>
        <w:bottom w:val="none" w:sz="0" w:space="0" w:color="auto"/>
        <w:right w:val="none" w:sz="0" w:space="0" w:color="auto"/>
      </w:divBdr>
      <w:divsChild>
        <w:div w:id="1854030355">
          <w:marLeft w:val="0"/>
          <w:marRight w:val="0"/>
          <w:marTop w:val="0"/>
          <w:marBottom w:val="0"/>
          <w:divBdr>
            <w:top w:val="none" w:sz="0" w:space="0" w:color="auto"/>
            <w:left w:val="none" w:sz="0" w:space="0" w:color="auto"/>
            <w:bottom w:val="none" w:sz="0" w:space="0" w:color="auto"/>
            <w:right w:val="none" w:sz="0" w:space="0" w:color="auto"/>
          </w:divBdr>
          <w:divsChild>
            <w:div w:id="2123257654">
              <w:marLeft w:val="0"/>
              <w:marRight w:val="0"/>
              <w:marTop w:val="0"/>
              <w:marBottom w:val="0"/>
              <w:divBdr>
                <w:top w:val="none" w:sz="0" w:space="0" w:color="auto"/>
                <w:left w:val="none" w:sz="0" w:space="0" w:color="auto"/>
                <w:bottom w:val="none" w:sz="0" w:space="0" w:color="auto"/>
                <w:right w:val="none" w:sz="0" w:space="0" w:color="auto"/>
              </w:divBdr>
              <w:divsChild>
                <w:div w:id="1793087224">
                  <w:marLeft w:val="0"/>
                  <w:marRight w:val="0"/>
                  <w:marTop w:val="0"/>
                  <w:marBottom w:val="0"/>
                  <w:divBdr>
                    <w:top w:val="none" w:sz="0" w:space="0" w:color="auto"/>
                    <w:left w:val="none" w:sz="0" w:space="0" w:color="auto"/>
                    <w:bottom w:val="none" w:sz="0" w:space="0" w:color="auto"/>
                    <w:right w:val="none" w:sz="0" w:space="0" w:color="auto"/>
                  </w:divBdr>
                </w:div>
              </w:divsChild>
            </w:div>
            <w:div w:id="998923435">
              <w:marLeft w:val="0"/>
              <w:marRight w:val="0"/>
              <w:marTop w:val="0"/>
              <w:marBottom w:val="0"/>
              <w:divBdr>
                <w:top w:val="none" w:sz="0" w:space="0" w:color="auto"/>
                <w:left w:val="none" w:sz="0" w:space="0" w:color="auto"/>
                <w:bottom w:val="none" w:sz="0" w:space="0" w:color="auto"/>
                <w:right w:val="none" w:sz="0" w:space="0" w:color="auto"/>
              </w:divBdr>
              <w:divsChild>
                <w:div w:id="1664623987">
                  <w:marLeft w:val="0"/>
                  <w:marRight w:val="0"/>
                  <w:marTop w:val="0"/>
                  <w:marBottom w:val="0"/>
                  <w:divBdr>
                    <w:top w:val="none" w:sz="0" w:space="0" w:color="auto"/>
                    <w:left w:val="none" w:sz="0" w:space="0" w:color="auto"/>
                    <w:bottom w:val="none" w:sz="0" w:space="0" w:color="auto"/>
                    <w:right w:val="none" w:sz="0" w:space="0" w:color="auto"/>
                  </w:divBdr>
                </w:div>
              </w:divsChild>
            </w:div>
            <w:div w:id="1928031055">
              <w:marLeft w:val="0"/>
              <w:marRight w:val="0"/>
              <w:marTop w:val="0"/>
              <w:marBottom w:val="0"/>
              <w:divBdr>
                <w:top w:val="none" w:sz="0" w:space="0" w:color="auto"/>
                <w:left w:val="none" w:sz="0" w:space="0" w:color="auto"/>
                <w:bottom w:val="none" w:sz="0" w:space="0" w:color="auto"/>
                <w:right w:val="none" w:sz="0" w:space="0" w:color="auto"/>
              </w:divBdr>
              <w:divsChild>
                <w:div w:id="5589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6995">
      <w:bodyDiv w:val="1"/>
      <w:marLeft w:val="0"/>
      <w:marRight w:val="0"/>
      <w:marTop w:val="0"/>
      <w:marBottom w:val="0"/>
      <w:divBdr>
        <w:top w:val="none" w:sz="0" w:space="0" w:color="auto"/>
        <w:left w:val="none" w:sz="0" w:space="0" w:color="auto"/>
        <w:bottom w:val="none" w:sz="0" w:space="0" w:color="auto"/>
        <w:right w:val="none" w:sz="0" w:space="0" w:color="auto"/>
      </w:divBdr>
      <w:divsChild>
        <w:div w:id="38476968">
          <w:marLeft w:val="0"/>
          <w:marRight w:val="0"/>
          <w:marTop w:val="0"/>
          <w:marBottom w:val="0"/>
          <w:divBdr>
            <w:top w:val="none" w:sz="0" w:space="0" w:color="auto"/>
            <w:left w:val="none" w:sz="0" w:space="0" w:color="auto"/>
            <w:bottom w:val="none" w:sz="0" w:space="0" w:color="auto"/>
            <w:right w:val="none" w:sz="0" w:space="0" w:color="auto"/>
          </w:divBdr>
          <w:divsChild>
            <w:div w:id="1323581601">
              <w:marLeft w:val="0"/>
              <w:marRight w:val="0"/>
              <w:marTop w:val="0"/>
              <w:marBottom w:val="0"/>
              <w:divBdr>
                <w:top w:val="none" w:sz="0" w:space="0" w:color="auto"/>
                <w:left w:val="none" w:sz="0" w:space="0" w:color="auto"/>
                <w:bottom w:val="none" w:sz="0" w:space="0" w:color="auto"/>
                <w:right w:val="none" w:sz="0" w:space="0" w:color="auto"/>
              </w:divBdr>
              <w:divsChild>
                <w:div w:id="19742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5792">
      <w:bodyDiv w:val="1"/>
      <w:marLeft w:val="0"/>
      <w:marRight w:val="0"/>
      <w:marTop w:val="0"/>
      <w:marBottom w:val="0"/>
      <w:divBdr>
        <w:top w:val="none" w:sz="0" w:space="0" w:color="auto"/>
        <w:left w:val="none" w:sz="0" w:space="0" w:color="auto"/>
        <w:bottom w:val="none" w:sz="0" w:space="0" w:color="auto"/>
        <w:right w:val="none" w:sz="0" w:space="0" w:color="auto"/>
      </w:divBdr>
    </w:div>
    <w:div w:id="2052338392">
      <w:bodyDiv w:val="1"/>
      <w:marLeft w:val="0"/>
      <w:marRight w:val="0"/>
      <w:marTop w:val="0"/>
      <w:marBottom w:val="0"/>
      <w:divBdr>
        <w:top w:val="none" w:sz="0" w:space="0" w:color="auto"/>
        <w:left w:val="none" w:sz="0" w:space="0" w:color="auto"/>
        <w:bottom w:val="none" w:sz="0" w:space="0" w:color="auto"/>
        <w:right w:val="none" w:sz="0" w:space="0" w:color="auto"/>
      </w:divBdr>
      <w:divsChild>
        <w:div w:id="1960140039">
          <w:marLeft w:val="0"/>
          <w:marRight w:val="0"/>
          <w:marTop w:val="0"/>
          <w:marBottom w:val="0"/>
          <w:divBdr>
            <w:top w:val="none" w:sz="0" w:space="0" w:color="auto"/>
            <w:left w:val="none" w:sz="0" w:space="0" w:color="auto"/>
            <w:bottom w:val="none" w:sz="0" w:space="0" w:color="auto"/>
            <w:right w:val="none" w:sz="0" w:space="0" w:color="auto"/>
          </w:divBdr>
          <w:divsChild>
            <w:div w:id="1372070030">
              <w:marLeft w:val="0"/>
              <w:marRight w:val="0"/>
              <w:marTop w:val="0"/>
              <w:marBottom w:val="0"/>
              <w:divBdr>
                <w:top w:val="none" w:sz="0" w:space="0" w:color="auto"/>
                <w:left w:val="none" w:sz="0" w:space="0" w:color="auto"/>
                <w:bottom w:val="none" w:sz="0" w:space="0" w:color="auto"/>
                <w:right w:val="none" w:sz="0" w:space="0" w:color="auto"/>
              </w:divBdr>
              <w:divsChild>
                <w:div w:id="18406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31477">
      <w:bodyDiv w:val="1"/>
      <w:marLeft w:val="0"/>
      <w:marRight w:val="0"/>
      <w:marTop w:val="0"/>
      <w:marBottom w:val="0"/>
      <w:divBdr>
        <w:top w:val="none" w:sz="0" w:space="0" w:color="auto"/>
        <w:left w:val="none" w:sz="0" w:space="0" w:color="auto"/>
        <w:bottom w:val="none" w:sz="0" w:space="0" w:color="auto"/>
        <w:right w:val="none" w:sz="0" w:space="0" w:color="auto"/>
      </w:divBdr>
      <w:divsChild>
        <w:div w:id="1047493080">
          <w:marLeft w:val="0"/>
          <w:marRight w:val="0"/>
          <w:marTop w:val="0"/>
          <w:marBottom w:val="0"/>
          <w:divBdr>
            <w:top w:val="none" w:sz="0" w:space="0" w:color="auto"/>
            <w:left w:val="none" w:sz="0" w:space="0" w:color="auto"/>
            <w:bottom w:val="none" w:sz="0" w:space="0" w:color="auto"/>
            <w:right w:val="none" w:sz="0" w:space="0" w:color="auto"/>
          </w:divBdr>
          <w:divsChild>
            <w:div w:id="1400058405">
              <w:marLeft w:val="0"/>
              <w:marRight w:val="0"/>
              <w:marTop w:val="0"/>
              <w:marBottom w:val="0"/>
              <w:divBdr>
                <w:top w:val="none" w:sz="0" w:space="0" w:color="auto"/>
                <w:left w:val="none" w:sz="0" w:space="0" w:color="auto"/>
                <w:bottom w:val="none" w:sz="0" w:space="0" w:color="auto"/>
                <w:right w:val="none" w:sz="0" w:space="0" w:color="auto"/>
              </w:divBdr>
              <w:divsChild>
                <w:div w:id="10866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9903">
      <w:bodyDiv w:val="1"/>
      <w:marLeft w:val="0"/>
      <w:marRight w:val="0"/>
      <w:marTop w:val="0"/>
      <w:marBottom w:val="0"/>
      <w:divBdr>
        <w:top w:val="none" w:sz="0" w:space="0" w:color="auto"/>
        <w:left w:val="none" w:sz="0" w:space="0" w:color="auto"/>
        <w:bottom w:val="none" w:sz="0" w:space="0" w:color="auto"/>
        <w:right w:val="none" w:sz="0" w:space="0" w:color="auto"/>
      </w:divBdr>
      <w:divsChild>
        <w:div w:id="1127551741">
          <w:marLeft w:val="0"/>
          <w:marRight w:val="0"/>
          <w:marTop w:val="0"/>
          <w:marBottom w:val="0"/>
          <w:divBdr>
            <w:top w:val="none" w:sz="0" w:space="0" w:color="auto"/>
            <w:left w:val="none" w:sz="0" w:space="0" w:color="auto"/>
            <w:bottom w:val="none" w:sz="0" w:space="0" w:color="auto"/>
            <w:right w:val="none" w:sz="0" w:space="0" w:color="auto"/>
          </w:divBdr>
          <w:divsChild>
            <w:div w:id="914975927">
              <w:marLeft w:val="0"/>
              <w:marRight w:val="0"/>
              <w:marTop w:val="0"/>
              <w:marBottom w:val="0"/>
              <w:divBdr>
                <w:top w:val="none" w:sz="0" w:space="0" w:color="auto"/>
                <w:left w:val="none" w:sz="0" w:space="0" w:color="auto"/>
                <w:bottom w:val="none" w:sz="0" w:space="0" w:color="auto"/>
                <w:right w:val="none" w:sz="0" w:space="0" w:color="auto"/>
              </w:divBdr>
              <w:divsChild>
                <w:div w:id="15472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2488">
      <w:bodyDiv w:val="1"/>
      <w:marLeft w:val="0"/>
      <w:marRight w:val="0"/>
      <w:marTop w:val="0"/>
      <w:marBottom w:val="0"/>
      <w:divBdr>
        <w:top w:val="none" w:sz="0" w:space="0" w:color="auto"/>
        <w:left w:val="none" w:sz="0" w:space="0" w:color="auto"/>
        <w:bottom w:val="none" w:sz="0" w:space="0" w:color="auto"/>
        <w:right w:val="none" w:sz="0" w:space="0" w:color="auto"/>
      </w:divBdr>
    </w:div>
    <w:div w:id="2068407577">
      <w:bodyDiv w:val="1"/>
      <w:marLeft w:val="0"/>
      <w:marRight w:val="0"/>
      <w:marTop w:val="0"/>
      <w:marBottom w:val="0"/>
      <w:divBdr>
        <w:top w:val="none" w:sz="0" w:space="0" w:color="auto"/>
        <w:left w:val="none" w:sz="0" w:space="0" w:color="auto"/>
        <w:bottom w:val="none" w:sz="0" w:space="0" w:color="auto"/>
        <w:right w:val="none" w:sz="0" w:space="0" w:color="auto"/>
      </w:divBdr>
      <w:divsChild>
        <w:div w:id="1313172577">
          <w:marLeft w:val="0"/>
          <w:marRight w:val="0"/>
          <w:marTop w:val="0"/>
          <w:marBottom w:val="0"/>
          <w:divBdr>
            <w:top w:val="none" w:sz="0" w:space="0" w:color="auto"/>
            <w:left w:val="none" w:sz="0" w:space="0" w:color="auto"/>
            <w:bottom w:val="none" w:sz="0" w:space="0" w:color="auto"/>
            <w:right w:val="none" w:sz="0" w:space="0" w:color="auto"/>
          </w:divBdr>
          <w:divsChild>
            <w:div w:id="1997609511">
              <w:marLeft w:val="0"/>
              <w:marRight w:val="0"/>
              <w:marTop w:val="0"/>
              <w:marBottom w:val="0"/>
              <w:divBdr>
                <w:top w:val="none" w:sz="0" w:space="0" w:color="auto"/>
                <w:left w:val="none" w:sz="0" w:space="0" w:color="auto"/>
                <w:bottom w:val="none" w:sz="0" w:space="0" w:color="auto"/>
                <w:right w:val="none" w:sz="0" w:space="0" w:color="auto"/>
              </w:divBdr>
              <w:divsChild>
                <w:div w:id="1254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29840">
      <w:bodyDiv w:val="1"/>
      <w:marLeft w:val="0"/>
      <w:marRight w:val="0"/>
      <w:marTop w:val="0"/>
      <w:marBottom w:val="0"/>
      <w:divBdr>
        <w:top w:val="none" w:sz="0" w:space="0" w:color="auto"/>
        <w:left w:val="none" w:sz="0" w:space="0" w:color="auto"/>
        <w:bottom w:val="none" w:sz="0" w:space="0" w:color="auto"/>
        <w:right w:val="none" w:sz="0" w:space="0" w:color="auto"/>
      </w:divBdr>
    </w:div>
    <w:div w:id="2087679034">
      <w:bodyDiv w:val="1"/>
      <w:marLeft w:val="0"/>
      <w:marRight w:val="0"/>
      <w:marTop w:val="0"/>
      <w:marBottom w:val="0"/>
      <w:divBdr>
        <w:top w:val="none" w:sz="0" w:space="0" w:color="auto"/>
        <w:left w:val="none" w:sz="0" w:space="0" w:color="auto"/>
        <w:bottom w:val="none" w:sz="0" w:space="0" w:color="auto"/>
        <w:right w:val="none" w:sz="0" w:space="0" w:color="auto"/>
      </w:divBdr>
      <w:divsChild>
        <w:div w:id="1329291651">
          <w:marLeft w:val="0"/>
          <w:marRight w:val="0"/>
          <w:marTop w:val="0"/>
          <w:marBottom w:val="0"/>
          <w:divBdr>
            <w:top w:val="none" w:sz="0" w:space="0" w:color="auto"/>
            <w:left w:val="none" w:sz="0" w:space="0" w:color="auto"/>
            <w:bottom w:val="none" w:sz="0" w:space="0" w:color="auto"/>
            <w:right w:val="none" w:sz="0" w:space="0" w:color="auto"/>
          </w:divBdr>
          <w:divsChild>
            <w:div w:id="811409322">
              <w:marLeft w:val="0"/>
              <w:marRight w:val="0"/>
              <w:marTop w:val="0"/>
              <w:marBottom w:val="0"/>
              <w:divBdr>
                <w:top w:val="none" w:sz="0" w:space="0" w:color="auto"/>
                <w:left w:val="none" w:sz="0" w:space="0" w:color="auto"/>
                <w:bottom w:val="none" w:sz="0" w:space="0" w:color="auto"/>
                <w:right w:val="none" w:sz="0" w:space="0" w:color="auto"/>
              </w:divBdr>
              <w:divsChild>
                <w:div w:id="41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53374">
      <w:bodyDiv w:val="1"/>
      <w:marLeft w:val="0"/>
      <w:marRight w:val="0"/>
      <w:marTop w:val="0"/>
      <w:marBottom w:val="0"/>
      <w:divBdr>
        <w:top w:val="none" w:sz="0" w:space="0" w:color="auto"/>
        <w:left w:val="none" w:sz="0" w:space="0" w:color="auto"/>
        <w:bottom w:val="none" w:sz="0" w:space="0" w:color="auto"/>
        <w:right w:val="none" w:sz="0" w:space="0" w:color="auto"/>
      </w:divBdr>
      <w:divsChild>
        <w:div w:id="2100104580">
          <w:marLeft w:val="0"/>
          <w:marRight w:val="0"/>
          <w:marTop w:val="0"/>
          <w:marBottom w:val="0"/>
          <w:divBdr>
            <w:top w:val="none" w:sz="0" w:space="0" w:color="auto"/>
            <w:left w:val="none" w:sz="0" w:space="0" w:color="auto"/>
            <w:bottom w:val="none" w:sz="0" w:space="0" w:color="auto"/>
            <w:right w:val="none" w:sz="0" w:space="0" w:color="auto"/>
          </w:divBdr>
          <w:divsChild>
            <w:div w:id="113448044">
              <w:marLeft w:val="0"/>
              <w:marRight w:val="0"/>
              <w:marTop w:val="0"/>
              <w:marBottom w:val="0"/>
              <w:divBdr>
                <w:top w:val="none" w:sz="0" w:space="0" w:color="auto"/>
                <w:left w:val="none" w:sz="0" w:space="0" w:color="auto"/>
                <w:bottom w:val="none" w:sz="0" w:space="0" w:color="auto"/>
                <w:right w:val="none" w:sz="0" w:space="0" w:color="auto"/>
              </w:divBdr>
              <w:divsChild>
                <w:div w:id="1874928045">
                  <w:marLeft w:val="0"/>
                  <w:marRight w:val="0"/>
                  <w:marTop w:val="0"/>
                  <w:marBottom w:val="0"/>
                  <w:divBdr>
                    <w:top w:val="none" w:sz="0" w:space="0" w:color="auto"/>
                    <w:left w:val="none" w:sz="0" w:space="0" w:color="auto"/>
                    <w:bottom w:val="none" w:sz="0" w:space="0" w:color="auto"/>
                    <w:right w:val="none" w:sz="0" w:space="0" w:color="auto"/>
                  </w:divBdr>
                </w:div>
              </w:divsChild>
            </w:div>
            <w:div w:id="327902375">
              <w:marLeft w:val="0"/>
              <w:marRight w:val="0"/>
              <w:marTop w:val="0"/>
              <w:marBottom w:val="0"/>
              <w:divBdr>
                <w:top w:val="none" w:sz="0" w:space="0" w:color="auto"/>
                <w:left w:val="none" w:sz="0" w:space="0" w:color="auto"/>
                <w:bottom w:val="none" w:sz="0" w:space="0" w:color="auto"/>
                <w:right w:val="none" w:sz="0" w:space="0" w:color="auto"/>
              </w:divBdr>
              <w:divsChild>
                <w:div w:id="654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119">
      <w:bodyDiv w:val="1"/>
      <w:marLeft w:val="0"/>
      <w:marRight w:val="0"/>
      <w:marTop w:val="0"/>
      <w:marBottom w:val="0"/>
      <w:divBdr>
        <w:top w:val="none" w:sz="0" w:space="0" w:color="auto"/>
        <w:left w:val="none" w:sz="0" w:space="0" w:color="auto"/>
        <w:bottom w:val="none" w:sz="0" w:space="0" w:color="auto"/>
        <w:right w:val="none" w:sz="0" w:space="0" w:color="auto"/>
      </w:divBdr>
      <w:divsChild>
        <w:div w:id="193539512">
          <w:marLeft w:val="0"/>
          <w:marRight w:val="0"/>
          <w:marTop w:val="0"/>
          <w:marBottom w:val="0"/>
          <w:divBdr>
            <w:top w:val="none" w:sz="0" w:space="0" w:color="auto"/>
            <w:left w:val="none" w:sz="0" w:space="0" w:color="auto"/>
            <w:bottom w:val="none" w:sz="0" w:space="0" w:color="auto"/>
            <w:right w:val="none" w:sz="0" w:space="0" w:color="auto"/>
          </w:divBdr>
          <w:divsChild>
            <w:div w:id="243029649">
              <w:marLeft w:val="0"/>
              <w:marRight w:val="0"/>
              <w:marTop w:val="0"/>
              <w:marBottom w:val="0"/>
              <w:divBdr>
                <w:top w:val="none" w:sz="0" w:space="0" w:color="auto"/>
                <w:left w:val="none" w:sz="0" w:space="0" w:color="auto"/>
                <w:bottom w:val="none" w:sz="0" w:space="0" w:color="auto"/>
                <w:right w:val="none" w:sz="0" w:space="0" w:color="auto"/>
              </w:divBdr>
              <w:divsChild>
                <w:div w:id="13452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59611">
      <w:bodyDiv w:val="1"/>
      <w:marLeft w:val="0"/>
      <w:marRight w:val="0"/>
      <w:marTop w:val="0"/>
      <w:marBottom w:val="0"/>
      <w:divBdr>
        <w:top w:val="none" w:sz="0" w:space="0" w:color="auto"/>
        <w:left w:val="none" w:sz="0" w:space="0" w:color="auto"/>
        <w:bottom w:val="none" w:sz="0" w:space="0" w:color="auto"/>
        <w:right w:val="none" w:sz="0" w:space="0" w:color="auto"/>
      </w:divBdr>
    </w:div>
    <w:div w:id="2102138425">
      <w:bodyDiv w:val="1"/>
      <w:marLeft w:val="0"/>
      <w:marRight w:val="0"/>
      <w:marTop w:val="0"/>
      <w:marBottom w:val="0"/>
      <w:divBdr>
        <w:top w:val="none" w:sz="0" w:space="0" w:color="auto"/>
        <w:left w:val="none" w:sz="0" w:space="0" w:color="auto"/>
        <w:bottom w:val="none" w:sz="0" w:space="0" w:color="auto"/>
        <w:right w:val="none" w:sz="0" w:space="0" w:color="auto"/>
      </w:divBdr>
      <w:divsChild>
        <w:div w:id="1447388193">
          <w:marLeft w:val="0"/>
          <w:marRight w:val="0"/>
          <w:marTop w:val="0"/>
          <w:marBottom w:val="0"/>
          <w:divBdr>
            <w:top w:val="none" w:sz="0" w:space="0" w:color="auto"/>
            <w:left w:val="none" w:sz="0" w:space="0" w:color="auto"/>
            <w:bottom w:val="none" w:sz="0" w:space="0" w:color="auto"/>
            <w:right w:val="none" w:sz="0" w:space="0" w:color="auto"/>
          </w:divBdr>
          <w:divsChild>
            <w:div w:id="1065643872">
              <w:marLeft w:val="0"/>
              <w:marRight w:val="0"/>
              <w:marTop w:val="0"/>
              <w:marBottom w:val="0"/>
              <w:divBdr>
                <w:top w:val="none" w:sz="0" w:space="0" w:color="auto"/>
                <w:left w:val="none" w:sz="0" w:space="0" w:color="auto"/>
                <w:bottom w:val="none" w:sz="0" w:space="0" w:color="auto"/>
                <w:right w:val="none" w:sz="0" w:space="0" w:color="auto"/>
              </w:divBdr>
              <w:divsChild>
                <w:div w:id="13098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8712">
      <w:bodyDiv w:val="1"/>
      <w:marLeft w:val="0"/>
      <w:marRight w:val="0"/>
      <w:marTop w:val="0"/>
      <w:marBottom w:val="0"/>
      <w:divBdr>
        <w:top w:val="none" w:sz="0" w:space="0" w:color="auto"/>
        <w:left w:val="none" w:sz="0" w:space="0" w:color="auto"/>
        <w:bottom w:val="none" w:sz="0" w:space="0" w:color="auto"/>
        <w:right w:val="none" w:sz="0" w:space="0" w:color="auto"/>
      </w:divBdr>
    </w:div>
    <w:div w:id="2103989154">
      <w:bodyDiv w:val="1"/>
      <w:marLeft w:val="0"/>
      <w:marRight w:val="0"/>
      <w:marTop w:val="0"/>
      <w:marBottom w:val="0"/>
      <w:divBdr>
        <w:top w:val="none" w:sz="0" w:space="0" w:color="auto"/>
        <w:left w:val="none" w:sz="0" w:space="0" w:color="auto"/>
        <w:bottom w:val="none" w:sz="0" w:space="0" w:color="auto"/>
        <w:right w:val="none" w:sz="0" w:space="0" w:color="auto"/>
      </w:divBdr>
      <w:divsChild>
        <w:div w:id="1793087794">
          <w:marLeft w:val="0"/>
          <w:marRight w:val="0"/>
          <w:marTop w:val="0"/>
          <w:marBottom w:val="0"/>
          <w:divBdr>
            <w:top w:val="none" w:sz="0" w:space="0" w:color="auto"/>
            <w:left w:val="none" w:sz="0" w:space="0" w:color="auto"/>
            <w:bottom w:val="none" w:sz="0" w:space="0" w:color="auto"/>
            <w:right w:val="none" w:sz="0" w:space="0" w:color="auto"/>
          </w:divBdr>
          <w:divsChild>
            <w:div w:id="116028584">
              <w:marLeft w:val="0"/>
              <w:marRight w:val="0"/>
              <w:marTop w:val="0"/>
              <w:marBottom w:val="0"/>
              <w:divBdr>
                <w:top w:val="none" w:sz="0" w:space="0" w:color="auto"/>
                <w:left w:val="none" w:sz="0" w:space="0" w:color="auto"/>
                <w:bottom w:val="none" w:sz="0" w:space="0" w:color="auto"/>
                <w:right w:val="none" w:sz="0" w:space="0" w:color="auto"/>
              </w:divBdr>
              <w:divsChild>
                <w:div w:id="11611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5421">
      <w:bodyDiv w:val="1"/>
      <w:marLeft w:val="0"/>
      <w:marRight w:val="0"/>
      <w:marTop w:val="0"/>
      <w:marBottom w:val="0"/>
      <w:divBdr>
        <w:top w:val="none" w:sz="0" w:space="0" w:color="auto"/>
        <w:left w:val="none" w:sz="0" w:space="0" w:color="auto"/>
        <w:bottom w:val="none" w:sz="0" w:space="0" w:color="auto"/>
        <w:right w:val="none" w:sz="0" w:space="0" w:color="auto"/>
      </w:divBdr>
      <w:divsChild>
        <w:div w:id="1414206642">
          <w:marLeft w:val="0"/>
          <w:marRight w:val="0"/>
          <w:marTop w:val="0"/>
          <w:marBottom w:val="0"/>
          <w:divBdr>
            <w:top w:val="none" w:sz="0" w:space="0" w:color="auto"/>
            <w:left w:val="none" w:sz="0" w:space="0" w:color="auto"/>
            <w:bottom w:val="none" w:sz="0" w:space="0" w:color="auto"/>
            <w:right w:val="none" w:sz="0" w:space="0" w:color="auto"/>
          </w:divBdr>
          <w:divsChild>
            <w:div w:id="1140727382">
              <w:marLeft w:val="0"/>
              <w:marRight w:val="0"/>
              <w:marTop w:val="0"/>
              <w:marBottom w:val="0"/>
              <w:divBdr>
                <w:top w:val="none" w:sz="0" w:space="0" w:color="auto"/>
                <w:left w:val="none" w:sz="0" w:space="0" w:color="auto"/>
                <w:bottom w:val="none" w:sz="0" w:space="0" w:color="auto"/>
                <w:right w:val="none" w:sz="0" w:space="0" w:color="auto"/>
              </w:divBdr>
              <w:divsChild>
                <w:div w:id="2540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8470">
      <w:bodyDiv w:val="1"/>
      <w:marLeft w:val="0"/>
      <w:marRight w:val="0"/>
      <w:marTop w:val="0"/>
      <w:marBottom w:val="0"/>
      <w:divBdr>
        <w:top w:val="none" w:sz="0" w:space="0" w:color="auto"/>
        <w:left w:val="none" w:sz="0" w:space="0" w:color="auto"/>
        <w:bottom w:val="none" w:sz="0" w:space="0" w:color="auto"/>
        <w:right w:val="none" w:sz="0" w:space="0" w:color="auto"/>
      </w:divBdr>
    </w:div>
    <w:div w:id="2116288699">
      <w:bodyDiv w:val="1"/>
      <w:marLeft w:val="0"/>
      <w:marRight w:val="0"/>
      <w:marTop w:val="0"/>
      <w:marBottom w:val="0"/>
      <w:divBdr>
        <w:top w:val="none" w:sz="0" w:space="0" w:color="auto"/>
        <w:left w:val="none" w:sz="0" w:space="0" w:color="auto"/>
        <w:bottom w:val="none" w:sz="0" w:space="0" w:color="auto"/>
        <w:right w:val="none" w:sz="0" w:space="0" w:color="auto"/>
      </w:divBdr>
      <w:divsChild>
        <w:div w:id="1663266950">
          <w:marLeft w:val="0"/>
          <w:marRight w:val="0"/>
          <w:marTop w:val="0"/>
          <w:marBottom w:val="0"/>
          <w:divBdr>
            <w:top w:val="none" w:sz="0" w:space="0" w:color="auto"/>
            <w:left w:val="none" w:sz="0" w:space="0" w:color="auto"/>
            <w:bottom w:val="none" w:sz="0" w:space="0" w:color="auto"/>
            <w:right w:val="none" w:sz="0" w:space="0" w:color="auto"/>
          </w:divBdr>
          <w:divsChild>
            <w:div w:id="2080982550">
              <w:marLeft w:val="0"/>
              <w:marRight w:val="0"/>
              <w:marTop w:val="0"/>
              <w:marBottom w:val="0"/>
              <w:divBdr>
                <w:top w:val="none" w:sz="0" w:space="0" w:color="auto"/>
                <w:left w:val="none" w:sz="0" w:space="0" w:color="auto"/>
                <w:bottom w:val="none" w:sz="0" w:space="0" w:color="auto"/>
                <w:right w:val="none" w:sz="0" w:space="0" w:color="auto"/>
              </w:divBdr>
              <w:divsChild>
                <w:div w:id="15482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186">
      <w:bodyDiv w:val="1"/>
      <w:marLeft w:val="0"/>
      <w:marRight w:val="0"/>
      <w:marTop w:val="0"/>
      <w:marBottom w:val="0"/>
      <w:divBdr>
        <w:top w:val="none" w:sz="0" w:space="0" w:color="auto"/>
        <w:left w:val="none" w:sz="0" w:space="0" w:color="auto"/>
        <w:bottom w:val="none" w:sz="0" w:space="0" w:color="auto"/>
        <w:right w:val="none" w:sz="0" w:space="0" w:color="auto"/>
      </w:divBdr>
    </w:div>
    <w:div w:id="2121950250">
      <w:bodyDiv w:val="1"/>
      <w:marLeft w:val="0"/>
      <w:marRight w:val="0"/>
      <w:marTop w:val="0"/>
      <w:marBottom w:val="0"/>
      <w:divBdr>
        <w:top w:val="none" w:sz="0" w:space="0" w:color="auto"/>
        <w:left w:val="none" w:sz="0" w:space="0" w:color="auto"/>
        <w:bottom w:val="none" w:sz="0" w:space="0" w:color="auto"/>
        <w:right w:val="none" w:sz="0" w:space="0" w:color="auto"/>
      </w:divBdr>
      <w:divsChild>
        <w:div w:id="571811059">
          <w:marLeft w:val="0"/>
          <w:marRight w:val="0"/>
          <w:marTop w:val="0"/>
          <w:marBottom w:val="0"/>
          <w:divBdr>
            <w:top w:val="none" w:sz="0" w:space="0" w:color="auto"/>
            <w:left w:val="none" w:sz="0" w:space="0" w:color="auto"/>
            <w:bottom w:val="none" w:sz="0" w:space="0" w:color="auto"/>
            <w:right w:val="none" w:sz="0" w:space="0" w:color="auto"/>
          </w:divBdr>
          <w:divsChild>
            <w:div w:id="1730030583">
              <w:marLeft w:val="0"/>
              <w:marRight w:val="0"/>
              <w:marTop w:val="0"/>
              <w:marBottom w:val="0"/>
              <w:divBdr>
                <w:top w:val="none" w:sz="0" w:space="0" w:color="auto"/>
                <w:left w:val="none" w:sz="0" w:space="0" w:color="auto"/>
                <w:bottom w:val="none" w:sz="0" w:space="0" w:color="auto"/>
                <w:right w:val="none" w:sz="0" w:space="0" w:color="auto"/>
              </w:divBdr>
              <w:divsChild>
                <w:div w:id="1534029070">
                  <w:marLeft w:val="0"/>
                  <w:marRight w:val="0"/>
                  <w:marTop w:val="0"/>
                  <w:marBottom w:val="0"/>
                  <w:divBdr>
                    <w:top w:val="none" w:sz="0" w:space="0" w:color="auto"/>
                    <w:left w:val="none" w:sz="0" w:space="0" w:color="auto"/>
                    <w:bottom w:val="none" w:sz="0" w:space="0" w:color="auto"/>
                    <w:right w:val="none" w:sz="0" w:space="0" w:color="auto"/>
                  </w:divBdr>
                </w:div>
              </w:divsChild>
            </w:div>
            <w:div w:id="471295441">
              <w:marLeft w:val="0"/>
              <w:marRight w:val="0"/>
              <w:marTop w:val="0"/>
              <w:marBottom w:val="0"/>
              <w:divBdr>
                <w:top w:val="none" w:sz="0" w:space="0" w:color="auto"/>
                <w:left w:val="none" w:sz="0" w:space="0" w:color="auto"/>
                <w:bottom w:val="none" w:sz="0" w:space="0" w:color="auto"/>
                <w:right w:val="none" w:sz="0" w:space="0" w:color="auto"/>
              </w:divBdr>
              <w:divsChild>
                <w:div w:id="1125080321">
                  <w:marLeft w:val="0"/>
                  <w:marRight w:val="0"/>
                  <w:marTop w:val="0"/>
                  <w:marBottom w:val="0"/>
                  <w:divBdr>
                    <w:top w:val="none" w:sz="0" w:space="0" w:color="auto"/>
                    <w:left w:val="none" w:sz="0" w:space="0" w:color="auto"/>
                    <w:bottom w:val="none" w:sz="0" w:space="0" w:color="auto"/>
                    <w:right w:val="none" w:sz="0" w:space="0" w:color="auto"/>
                  </w:divBdr>
                </w:div>
              </w:divsChild>
            </w:div>
            <w:div w:id="2074967403">
              <w:marLeft w:val="0"/>
              <w:marRight w:val="0"/>
              <w:marTop w:val="0"/>
              <w:marBottom w:val="0"/>
              <w:divBdr>
                <w:top w:val="none" w:sz="0" w:space="0" w:color="auto"/>
                <w:left w:val="none" w:sz="0" w:space="0" w:color="auto"/>
                <w:bottom w:val="none" w:sz="0" w:space="0" w:color="auto"/>
                <w:right w:val="none" w:sz="0" w:space="0" w:color="auto"/>
              </w:divBdr>
              <w:divsChild>
                <w:div w:id="4134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3870">
          <w:marLeft w:val="0"/>
          <w:marRight w:val="0"/>
          <w:marTop w:val="0"/>
          <w:marBottom w:val="0"/>
          <w:divBdr>
            <w:top w:val="none" w:sz="0" w:space="0" w:color="auto"/>
            <w:left w:val="none" w:sz="0" w:space="0" w:color="auto"/>
            <w:bottom w:val="none" w:sz="0" w:space="0" w:color="auto"/>
            <w:right w:val="none" w:sz="0" w:space="0" w:color="auto"/>
          </w:divBdr>
          <w:divsChild>
            <w:div w:id="2126608460">
              <w:marLeft w:val="0"/>
              <w:marRight w:val="0"/>
              <w:marTop w:val="0"/>
              <w:marBottom w:val="0"/>
              <w:divBdr>
                <w:top w:val="none" w:sz="0" w:space="0" w:color="auto"/>
                <w:left w:val="none" w:sz="0" w:space="0" w:color="auto"/>
                <w:bottom w:val="none" w:sz="0" w:space="0" w:color="auto"/>
                <w:right w:val="none" w:sz="0" w:space="0" w:color="auto"/>
              </w:divBdr>
              <w:divsChild>
                <w:div w:id="3827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87060">
      <w:bodyDiv w:val="1"/>
      <w:marLeft w:val="0"/>
      <w:marRight w:val="0"/>
      <w:marTop w:val="0"/>
      <w:marBottom w:val="0"/>
      <w:divBdr>
        <w:top w:val="none" w:sz="0" w:space="0" w:color="auto"/>
        <w:left w:val="none" w:sz="0" w:space="0" w:color="auto"/>
        <w:bottom w:val="none" w:sz="0" w:space="0" w:color="auto"/>
        <w:right w:val="none" w:sz="0" w:space="0" w:color="auto"/>
      </w:divBdr>
      <w:divsChild>
        <w:div w:id="913248219">
          <w:marLeft w:val="187"/>
          <w:marRight w:val="0"/>
          <w:marTop w:val="240"/>
          <w:marBottom w:val="120"/>
          <w:divBdr>
            <w:top w:val="none" w:sz="0" w:space="0" w:color="auto"/>
            <w:left w:val="none" w:sz="0" w:space="0" w:color="auto"/>
            <w:bottom w:val="none" w:sz="0" w:space="0" w:color="auto"/>
            <w:right w:val="none" w:sz="0" w:space="0" w:color="auto"/>
          </w:divBdr>
        </w:div>
        <w:div w:id="1614707688">
          <w:marLeft w:val="187"/>
          <w:marRight w:val="0"/>
          <w:marTop w:val="240"/>
          <w:marBottom w:val="120"/>
          <w:divBdr>
            <w:top w:val="none" w:sz="0" w:space="0" w:color="auto"/>
            <w:left w:val="none" w:sz="0" w:space="0" w:color="auto"/>
            <w:bottom w:val="none" w:sz="0" w:space="0" w:color="auto"/>
            <w:right w:val="none" w:sz="0" w:space="0" w:color="auto"/>
          </w:divBdr>
        </w:div>
        <w:div w:id="1923104449">
          <w:marLeft w:val="187"/>
          <w:marRight w:val="0"/>
          <w:marTop w:val="240"/>
          <w:marBottom w:val="120"/>
          <w:divBdr>
            <w:top w:val="none" w:sz="0" w:space="0" w:color="auto"/>
            <w:left w:val="none" w:sz="0" w:space="0" w:color="auto"/>
            <w:bottom w:val="none" w:sz="0" w:space="0" w:color="auto"/>
            <w:right w:val="none" w:sz="0" w:space="0" w:color="auto"/>
          </w:divBdr>
        </w:div>
        <w:div w:id="1932539960">
          <w:marLeft w:val="187"/>
          <w:marRight w:val="0"/>
          <w:marTop w:val="240"/>
          <w:marBottom w:val="120"/>
          <w:divBdr>
            <w:top w:val="none" w:sz="0" w:space="0" w:color="auto"/>
            <w:left w:val="none" w:sz="0" w:space="0" w:color="auto"/>
            <w:bottom w:val="none" w:sz="0" w:space="0" w:color="auto"/>
            <w:right w:val="none" w:sz="0" w:space="0" w:color="auto"/>
          </w:divBdr>
        </w:div>
        <w:div w:id="1059137679">
          <w:marLeft w:val="187"/>
          <w:marRight w:val="0"/>
          <w:marTop w:val="240"/>
          <w:marBottom w:val="120"/>
          <w:divBdr>
            <w:top w:val="none" w:sz="0" w:space="0" w:color="auto"/>
            <w:left w:val="none" w:sz="0" w:space="0" w:color="auto"/>
            <w:bottom w:val="none" w:sz="0" w:space="0" w:color="auto"/>
            <w:right w:val="none" w:sz="0" w:space="0" w:color="auto"/>
          </w:divBdr>
        </w:div>
      </w:divsChild>
    </w:div>
    <w:div w:id="2127313666">
      <w:bodyDiv w:val="1"/>
      <w:marLeft w:val="0"/>
      <w:marRight w:val="0"/>
      <w:marTop w:val="0"/>
      <w:marBottom w:val="0"/>
      <w:divBdr>
        <w:top w:val="none" w:sz="0" w:space="0" w:color="auto"/>
        <w:left w:val="none" w:sz="0" w:space="0" w:color="auto"/>
        <w:bottom w:val="none" w:sz="0" w:space="0" w:color="auto"/>
        <w:right w:val="none" w:sz="0" w:space="0" w:color="auto"/>
      </w:divBdr>
    </w:div>
    <w:div w:id="2127579385">
      <w:bodyDiv w:val="1"/>
      <w:marLeft w:val="0"/>
      <w:marRight w:val="0"/>
      <w:marTop w:val="0"/>
      <w:marBottom w:val="0"/>
      <w:divBdr>
        <w:top w:val="none" w:sz="0" w:space="0" w:color="auto"/>
        <w:left w:val="none" w:sz="0" w:space="0" w:color="auto"/>
        <w:bottom w:val="none" w:sz="0" w:space="0" w:color="auto"/>
        <w:right w:val="none" w:sz="0" w:space="0" w:color="auto"/>
      </w:divBdr>
    </w:div>
    <w:div w:id="2129204485">
      <w:bodyDiv w:val="1"/>
      <w:marLeft w:val="0"/>
      <w:marRight w:val="0"/>
      <w:marTop w:val="0"/>
      <w:marBottom w:val="0"/>
      <w:divBdr>
        <w:top w:val="none" w:sz="0" w:space="0" w:color="auto"/>
        <w:left w:val="none" w:sz="0" w:space="0" w:color="auto"/>
        <w:bottom w:val="none" w:sz="0" w:space="0" w:color="auto"/>
        <w:right w:val="none" w:sz="0" w:space="0" w:color="auto"/>
      </w:divBdr>
      <w:divsChild>
        <w:div w:id="1433084633">
          <w:marLeft w:val="0"/>
          <w:marRight w:val="0"/>
          <w:marTop w:val="0"/>
          <w:marBottom w:val="0"/>
          <w:divBdr>
            <w:top w:val="none" w:sz="0" w:space="0" w:color="auto"/>
            <w:left w:val="none" w:sz="0" w:space="0" w:color="auto"/>
            <w:bottom w:val="none" w:sz="0" w:space="0" w:color="auto"/>
            <w:right w:val="none" w:sz="0" w:space="0" w:color="auto"/>
          </w:divBdr>
          <w:divsChild>
            <w:div w:id="1987005685">
              <w:marLeft w:val="0"/>
              <w:marRight w:val="0"/>
              <w:marTop w:val="0"/>
              <w:marBottom w:val="0"/>
              <w:divBdr>
                <w:top w:val="none" w:sz="0" w:space="0" w:color="auto"/>
                <w:left w:val="none" w:sz="0" w:space="0" w:color="auto"/>
                <w:bottom w:val="none" w:sz="0" w:space="0" w:color="auto"/>
                <w:right w:val="none" w:sz="0" w:space="0" w:color="auto"/>
              </w:divBdr>
              <w:divsChild>
                <w:div w:id="1794134652">
                  <w:marLeft w:val="0"/>
                  <w:marRight w:val="0"/>
                  <w:marTop w:val="0"/>
                  <w:marBottom w:val="0"/>
                  <w:divBdr>
                    <w:top w:val="none" w:sz="0" w:space="0" w:color="auto"/>
                    <w:left w:val="none" w:sz="0" w:space="0" w:color="auto"/>
                    <w:bottom w:val="none" w:sz="0" w:space="0" w:color="auto"/>
                    <w:right w:val="none" w:sz="0" w:space="0" w:color="auto"/>
                  </w:divBdr>
                </w:div>
              </w:divsChild>
            </w:div>
            <w:div w:id="2054041002">
              <w:marLeft w:val="0"/>
              <w:marRight w:val="0"/>
              <w:marTop w:val="0"/>
              <w:marBottom w:val="0"/>
              <w:divBdr>
                <w:top w:val="none" w:sz="0" w:space="0" w:color="auto"/>
                <w:left w:val="none" w:sz="0" w:space="0" w:color="auto"/>
                <w:bottom w:val="none" w:sz="0" w:space="0" w:color="auto"/>
                <w:right w:val="none" w:sz="0" w:space="0" w:color="auto"/>
              </w:divBdr>
              <w:divsChild>
                <w:div w:id="1920795345">
                  <w:marLeft w:val="0"/>
                  <w:marRight w:val="0"/>
                  <w:marTop w:val="0"/>
                  <w:marBottom w:val="0"/>
                  <w:divBdr>
                    <w:top w:val="none" w:sz="0" w:space="0" w:color="auto"/>
                    <w:left w:val="none" w:sz="0" w:space="0" w:color="auto"/>
                    <w:bottom w:val="none" w:sz="0" w:space="0" w:color="auto"/>
                    <w:right w:val="none" w:sz="0" w:space="0" w:color="auto"/>
                  </w:divBdr>
                </w:div>
                <w:div w:id="893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32298">
      <w:bodyDiv w:val="1"/>
      <w:marLeft w:val="0"/>
      <w:marRight w:val="0"/>
      <w:marTop w:val="0"/>
      <w:marBottom w:val="0"/>
      <w:divBdr>
        <w:top w:val="none" w:sz="0" w:space="0" w:color="auto"/>
        <w:left w:val="none" w:sz="0" w:space="0" w:color="auto"/>
        <w:bottom w:val="none" w:sz="0" w:space="0" w:color="auto"/>
        <w:right w:val="none" w:sz="0" w:space="0" w:color="auto"/>
      </w:divBdr>
    </w:div>
    <w:div w:id="2134900741">
      <w:bodyDiv w:val="1"/>
      <w:marLeft w:val="0"/>
      <w:marRight w:val="0"/>
      <w:marTop w:val="0"/>
      <w:marBottom w:val="0"/>
      <w:divBdr>
        <w:top w:val="none" w:sz="0" w:space="0" w:color="auto"/>
        <w:left w:val="none" w:sz="0" w:space="0" w:color="auto"/>
        <w:bottom w:val="none" w:sz="0" w:space="0" w:color="auto"/>
        <w:right w:val="none" w:sz="0" w:space="0" w:color="auto"/>
      </w:divBdr>
    </w:div>
    <w:div w:id="2136828305">
      <w:bodyDiv w:val="1"/>
      <w:marLeft w:val="0"/>
      <w:marRight w:val="0"/>
      <w:marTop w:val="0"/>
      <w:marBottom w:val="0"/>
      <w:divBdr>
        <w:top w:val="none" w:sz="0" w:space="0" w:color="auto"/>
        <w:left w:val="none" w:sz="0" w:space="0" w:color="auto"/>
        <w:bottom w:val="none" w:sz="0" w:space="0" w:color="auto"/>
        <w:right w:val="none" w:sz="0" w:space="0" w:color="auto"/>
      </w:divBdr>
      <w:divsChild>
        <w:div w:id="494610608">
          <w:marLeft w:val="0"/>
          <w:marRight w:val="0"/>
          <w:marTop w:val="0"/>
          <w:marBottom w:val="0"/>
          <w:divBdr>
            <w:top w:val="none" w:sz="0" w:space="0" w:color="auto"/>
            <w:left w:val="none" w:sz="0" w:space="0" w:color="auto"/>
            <w:bottom w:val="none" w:sz="0" w:space="0" w:color="auto"/>
            <w:right w:val="none" w:sz="0" w:space="0" w:color="auto"/>
          </w:divBdr>
          <w:divsChild>
            <w:div w:id="153688033">
              <w:marLeft w:val="0"/>
              <w:marRight w:val="0"/>
              <w:marTop w:val="0"/>
              <w:marBottom w:val="0"/>
              <w:divBdr>
                <w:top w:val="none" w:sz="0" w:space="0" w:color="auto"/>
                <w:left w:val="none" w:sz="0" w:space="0" w:color="auto"/>
                <w:bottom w:val="none" w:sz="0" w:space="0" w:color="auto"/>
                <w:right w:val="none" w:sz="0" w:space="0" w:color="auto"/>
              </w:divBdr>
              <w:divsChild>
                <w:div w:id="18529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0357">
      <w:bodyDiv w:val="1"/>
      <w:marLeft w:val="0"/>
      <w:marRight w:val="0"/>
      <w:marTop w:val="0"/>
      <w:marBottom w:val="0"/>
      <w:divBdr>
        <w:top w:val="none" w:sz="0" w:space="0" w:color="auto"/>
        <w:left w:val="none" w:sz="0" w:space="0" w:color="auto"/>
        <w:bottom w:val="none" w:sz="0" w:space="0" w:color="auto"/>
        <w:right w:val="none" w:sz="0" w:space="0" w:color="auto"/>
      </w:divBdr>
      <w:divsChild>
        <w:div w:id="1433933504">
          <w:marLeft w:val="720"/>
          <w:marRight w:val="0"/>
          <w:marTop w:val="240"/>
          <w:marBottom w:val="120"/>
          <w:divBdr>
            <w:top w:val="none" w:sz="0" w:space="0" w:color="auto"/>
            <w:left w:val="none" w:sz="0" w:space="0" w:color="auto"/>
            <w:bottom w:val="none" w:sz="0" w:space="0" w:color="auto"/>
            <w:right w:val="none" w:sz="0" w:space="0" w:color="auto"/>
          </w:divBdr>
        </w:div>
        <w:div w:id="1446535668">
          <w:marLeft w:val="720"/>
          <w:marRight w:val="0"/>
          <w:marTop w:val="240"/>
          <w:marBottom w:val="120"/>
          <w:divBdr>
            <w:top w:val="none" w:sz="0" w:space="0" w:color="auto"/>
            <w:left w:val="none" w:sz="0" w:space="0" w:color="auto"/>
            <w:bottom w:val="none" w:sz="0" w:space="0" w:color="auto"/>
            <w:right w:val="none" w:sz="0" w:space="0" w:color="auto"/>
          </w:divBdr>
        </w:div>
      </w:divsChild>
    </w:div>
    <w:div w:id="2140488212">
      <w:bodyDiv w:val="1"/>
      <w:marLeft w:val="0"/>
      <w:marRight w:val="0"/>
      <w:marTop w:val="0"/>
      <w:marBottom w:val="0"/>
      <w:divBdr>
        <w:top w:val="none" w:sz="0" w:space="0" w:color="auto"/>
        <w:left w:val="none" w:sz="0" w:space="0" w:color="auto"/>
        <w:bottom w:val="none" w:sz="0" w:space="0" w:color="auto"/>
        <w:right w:val="none" w:sz="0" w:space="0" w:color="auto"/>
      </w:divBdr>
      <w:divsChild>
        <w:div w:id="586186624">
          <w:marLeft w:val="0"/>
          <w:marRight w:val="0"/>
          <w:marTop w:val="0"/>
          <w:marBottom w:val="0"/>
          <w:divBdr>
            <w:top w:val="none" w:sz="0" w:space="0" w:color="auto"/>
            <w:left w:val="none" w:sz="0" w:space="0" w:color="auto"/>
            <w:bottom w:val="none" w:sz="0" w:space="0" w:color="auto"/>
            <w:right w:val="none" w:sz="0" w:space="0" w:color="auto"/>
          </w:divBdr>
          <w:divsChild>
            <w:div w:id="1112431690">
              <w:marLeft w:val="0"/>
              <w:marRight w:val="0"/>
              <w:marTop w:val="0"/>
              <w:marBottom w:val="0"/>
              <w:divBdr>
                <w:top w:val="none" w:sz="0" w:space="0" w:color="auto"/>
                <w:left w:val="none" w:sz="0" w:space="0" w:color="auto"/>
                <w:bottom w:val="none" w:sz="0" w:space="0" w:color="auto"/>
                <w:right w:val="none" w:sz="0" w:space="0" w:color="auto"/>
              </w:divBdr>
              <w:divsChild>
                <w:div w:id="9847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4629">
      <w:bodyDiv w:val="1"/>
      <w:marLeft w:val="0"/>
      <w:marRight w:val="0"/>
      <w:marTop w:val="0"/>
      <w:marBottom w:val="0"/>
      <w:divBdr>
        <w:top w:val="none" w:sz="0" w:space="0" w:color="auto"/>
        <w:left w:val="none" w:sz="0" w:space="0" w:color="auto"/>
        <w:bottom w:val="none" w:sz="0" w:space="0" w:color="auto"/>
        <w:right w:val="none" w:sz="0" w:space="0" w:color="auto"/>
      </w:divBdr>
      <w:divsChild>
        <w:div w:id="1062169784">
          <w:marLeft w:val="0"/>
          <w:marRight w:val="0"/>
          <w:marTop w:val="0"/>
          <w:marBottom w:val="0"/>
          <w:divBdr>
            <w:top w:val="none" w:sz="0" w:space="0" w:color="auto"/>
            <w:left w:val="none" w:sz="0" w:space="0" w:color="auto"/>
            <w:bottom w:val="none" w:sz="0" w:space="0" w:color="auto"/>
            <w:right w:val="none" w:sz="0" w:space="0" w:color="auto"/>
          </w:divBdr>
          <w:divsChild>
            <w:div w:id="259027370">
              <w:marLeft w:val="0"/>
              <w:marRight w:val="0"/>
              <w:marTop w:val="0"/>
              <w:marBottom w:val="0"/>
              <w:divBdr>
                <w:top w:val="none" w:sz="0" w:space="0" w:color="auto"/>
                <w:left w:val="none" w:sz="0" w:space="0" w:color="auto"/>
                <w:bottom w:val="none" w:sz="0" w:space="0" w:color="auto"/>
                <w:right w:val="none" w:sz="0" w:space="0" w:color="auto"/>
              </w:divBdr>
              <w:divsChild>
                <w:div w:id="1606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34226">
      <w:bodyDiv w:val="1"/>
      <w:marLeft w:val="0"/>
      <w:marRight w:val="0"/>
      <w:marTop w:val="0"/>
      <w:marBottom w:val="0"/>
      <w:divBdr>
        <w:top w:val="none" w:sz="0" w:space="0" w:color="auto"/>
        <w:left w:val="none" w:sz="0" w:space="0" w:color="auto"/>
        <w:bottom w:val="none" w:sz="0" w:space="0" w:color="auto"/>
        <w:right w:val="none" w:sz="0" w:space="0" w:color="auto"/>
      </w:divBdr>
      <w:divsChild>
        <w:div w:id="2146312848">
          <w:marLeft w:val="0"/>
          <w:marRight w:val="0"/>
          <w:marTop w:val="0"/>
          <w:marBottom w:val="0"/>
          <w:divBdr>
            <w:top w:val="none" w:sz="0" w:space="0" w:color="auto"/>
            <w:left w:val="none" w:sz="0" w:space="0" w:color="auto"/>
            <w:bottom w:val="none" w:sz="0" w:space="0" w:color="auto"/>
            <w:right w:val="none" w:sz="0" w:space="0" w:color="auto"/>
          </w:divBdr>
          <w:divsChild>
            <w:div w:id="936449272">
              <w:marLeft w:val="0"/>
              <w:marRight w:val="0"/>
              <w:marTop w:val="0"/>
              <w:marBottom w:val="0"/>
              <w:divBdr>
                <w:top w:val="none" w:sz="0" w:space="0" w:color="auto"/>
                <w:left w:val="none" w:sz="0" w:space="0" w:color="auto"/>
                <w:bottom w:val="none" w:sz="0" w:space="0" w:color="auto"/>
                <w:right w:val="none" w:sz="0" w:space="0" w:color="auto"/>
              </w:divBdr>
              <w:divsChild>
                <w:div w:id="7711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06528">
      <w:bodyDiv w:val="1"/>
      <w:marLeft w:val="0"/>
      <w:marRight w:val="0"/>
      <w:marTop w:val="0"/>
      <w:marBottom w:val="0"/>
      <w:divBdr>
        <w:top w:val="none" w:sz="0" w:space="0" w:color="auto"/>
        <w:left w:val="none" w:sz="0" w:space="0" w:color="auto"/>
        <w:bottom w:val="none" w:sz="0" w:space="0" w:color="auto"/>
        <w:right w:val="none" w:sz="0" w:space="0" w:color="auto"/>
      </w:divBdr>
      <w:divsChild>
        <w:div w:id="2021004993">
          <w:marLeft w:val="0"/>
          <w:marRight w:val="0"/>
          <w:marTop w:val="0"/>
          <w:marBottom w:val="0"/>
          <w:divBdr>
            <w:top w:val="none" w:sz="0" w:space="0" w:color="auto"/>
            <w:left w:val="none" w:sz="0" w:space="0" w:color="auto"/>
            <w:bottom w:val="none" w:sz="0" w:space="0" w:color="auto"/>
            <w:right w:val="none" w:sz="0" w:space="0" w:color="auto"/>
          </w:divBdr>
          <w:divsChild>
            <w:div w:id="798107734">
              <w:marLeft w:val="0"/>
              <w:marRight w:val="0"/>
              <w:marTop w:val="0"/>
              <w:marBottom w:val="0"/>
              <w:divBdr>
                <w:top w:val="none" w:sz="0" w:space="0" w:color="auto"/>
                <w:left w:val="none" w:sz="0" w:space="0" w:color="auto"/>
                <w:bottom w:val="none" w:sz="0" w:space="0" w:color="auto"/>
                <w:right w:val="none" w:sz="0" w:space="0" w:color="auto"/>
              </w:divBdr>
              <w:divsChild>
                <w:div w:id="1773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qweri.lexum.com/calegis/schedule-b-to-the-canada-act-1982-uk-1982-c-11-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urtneyyoo/Library/Group%20Containers/UBF8T346G9.Office/User%20Content.localized/Templates.localized/C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77FFE2-DA1A-C042-857F-5D86C209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 Template.dotx</Template>
  <TotalTime>2</TotalTime>
  <Pages>9</Pages>
  <Words>83035</Words>
  <Characters>473302</Characters>
  <Application>Microsoft Office Word</Application>
  <DocSecurity>0</DocSecurity>
  <Lines>3944</Lines>
  <Paragraphs>1110</Paragraphs>
  <ScaleCrop>false</ScaleCrop>
  <HeadingPairs>
    <vt:vector size="2" baseType="variant">
      <vt:variant>
        <vt:lpstr>Title</vt:lpstr>
      </vt:variant>
      <vt:variant>
        <vt:i4>1</vt:i4>
      </vt:variant>
    </vt:vector>
  </HeadingPairs>
  <TitlesOfParts>
    <vt:vector size="1" baseType="lpstr">
      <vt:lpstr>CONSTITUTIONAL LAW</vt:lpstr>
    </vt:vector>
  </TitlesOfParts>
  <Company/>
  <LinksUpToDate>false</LinksUpToDate>
  <CharactersWithSpaces>555227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LAW</dc:title>
  <dc:subject>Professor Eisen</dc:subject>
  <dc:creator/>
  <cp:keywords/>
  <dc:description/>
  <cp:lastModifiedBy>Courtney Yoo</cp:lastModifiedBy>
  <cp:revision>3</cp:revision>
  <cp:lastPrinted>2018-11-30T21:39:00Z</cp:lastPrinted>
  <dcterms:created xsi:type="dcterms:W3CDTF">2019-09-09T20:01:00Z</dcterms:created>
  <dcterms:modified xsi:type="dcterms:W3CDTF">2019-09-16T20:02:00Z</dcterms:modified>
</cp:coreProperties>
</file>