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val="en-CA"/>
        </w:rPr>
        <w:id w:val="1163666889"/>
        <w:docPartObj>
          <w:docPartGallery w:val="Cover Pages"/>
          <w:docPartUnique/>
        </w:docPartObj>
      </w:sdtPr>
      <w:sdtEndPr>
        <w:rPr>
          <w:color w:val="auto"/>
        </w:rPr>
      </w:sdtEndPr>
      <w:sdtContent>
        <w:p w14:paraId="59255512" w14:textId="77777777" w:rsidR="00F60F8C" w:rsidRDefault="00F60F8C">
          <w:pPr>
            <w:pStyle w:val="NoSpacing"/>
            <w:spacing w:before="1540" w:after="240"/>
            <w:jc w:val="center"/>
            <w:rPr>
              <w:color w:val="4472C4" w:themeColor="accent1"/>
            </w:rPr>
          </w:pPr>
          <w:r>
            <w:rPr>
              <w:noProof/>
              <w:color w:val="4472C4" w:themeColor="accent1"/>
            </w:rPr>
            <w:drawing>
              <wp:inline distT="0" distB="0" distL="0" distR="0" wp14:anchorId="1518F09D" wp14:editId="78D3625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177A62EA45C94104BF516A225B21035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83D7CE4" w14:textId="77777777" w:rsidR="00F60F8C" w:rsidRDefault="00F60F8C">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2055C9">
                <w:rPr>
                  <w:rFonts w:asciiTheme="majorHAnsi" w:eastAsiaTheme="majorEastAsia" w:hAnsiTheme="majorHAnsi" w:cstheme="majorBidi"/>
                  <w:caps/>
                  <w:sz w:val="72"/>
                  <w:szCs w:val="72"/>
                </w:rPr>
                <w:t>ADMINISTRATIVE LAW CANS</w:t>
              </w:r>
            </w:p>
          </w:sdtContent>
        </w:sdt>
        <w:sdt>
          <w:sdtPr>
            <w:rPr>
              <w:sz w:val="28"/>
              <w:szCs w:val="28"/>
            </w:rPr>
            <w:alias w:val="Subtitle"/>
            <w:tag w:val=""/>
            <w:id w:val="328029620"/>
            <w:placeholder>
              <w:docPart w:val="7406A572BAE242C7A058E60EBB98D598"/>
            </w:placeholder>
            <w:dataBinding w:prefixMappings="xmlns:ns0='http://purl.org/dc/elements/1.1/' xmlns:ns1='http://schemas.openxmlformats.org/package/2006/metadata/core-properties' " w:xpath="/ns1:coreProperties[1]/ns0:subject[1]" w:storeItemID="{6C3C8BC8-F283-45AE-878A-BAB7291924A1}"/>
            <w:text/>
          </w:sdtPr>
          <w:sdtEndPr/>
          <w:sdtContent>
            <w:p w14:paraId="39ECF924" w14:textId="6466CEE6" w:rsidR="00F60F8C" w:rsidRDefault="00F60F8C">
              <w:pPr>
                <w:pStyle w:val="NoSpacing"/>
                <w:jc w:val="center"/>
                <w:rPr>
                  <w:color w:val="4472C4" w:themeColor="accent1"/>
                  <w:sz w:val="28"/>
                  <w:szCs w:val="28"/>
                </w:rPr>
              </w:pPr>
              <w:r w:rsidRPr="002055C9">
                <w:rPr>
                  <w:sz w:val="28"/>
                  <w:szCs w:val="28"/>
                </w:rPr>
                <w:t xml:space="preserve">Fall 2018 – </w:t>
              </w:r>
              <w:proofErr w:type="spellStart"/>
              <w:r w:rsidRPr="002055C9">
                <w:rPr>
                  <w:sz w:val="28"/>
                  <w:szCs w:val="28"/>
                </w:rPr>
                <w:t>Sjolie</w:t>
              </w:r>
              <w:proofErr w:type="spellEnd"/>
              <w:r w:rsidRPr="002055C9">
                <w:rPr>
                  <w:sz w:val="28"/>
                  <w:szCs w:val="28"/>
                </w:rPr>
                <w:t xml:space="preserve"> &amp; </w:t>
              </w:r>
              <w:proofErr w:type="spellStart"/>
              <w:r w:rsidRPr="002055C9">
                <w:rPr>
                  <w:sz w:val="28"/>
                  <w:szCs w:val="28"/>
                </w:rPr>
                <w:t>Kellgren</w:t>
              </w:r>
              <w:proofErr w:type="spellEnd"/>
            </w:p>
          </w:sdtContent>
        </w:sdt>
        <w:p w14:paraId="531EAA67" w14:textId="77777777" w:rsidR="00F60F8C" w:rsidRDefault="00F60F8C">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62336" behindDoc="0" locked="0" layoutInCell="1" allowOverlap="1" wp14:anchorId="6070A35B" wp14:editId="5C37CEB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67EEB" w14:textId="77777777" w:rsidR="002055C9" w:rsidRDefault="002055C9">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070A35B"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3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70867EEB" w14:textId="77777777" w:rsidR="002055C9" w:rsidRDefault="002055C9">
                          <w:pPr>
                            <w:pStyle w:val="NoSpacing"/>
                            <w:jc w:val="center"/>
                            <w:rPr>
                              <w:color w:val="4472C4" w:themeColor="accent1"/>
                            </w:rPr>
                          </w:pPr>
                        </w:p>
                      </w:txbxContent>
                    </v:textbox>
                    <w10:wrap anchorx="margin" anchory="page"/>
                  </v:shape>
                </w:pict>
              </mc:Fallback>
            </mc:AlternateContent>
          </w:r>
          <w:r>
            <w:rPr>
              <w:noProof/>
              <w:color w:val="4472C4" w:themeColor="accent1"/>
            </w:rPr>
            <w:drawing>
              <wp:inline distT="0" distB="0" distL="0" distR="0" wp14:anchorId="640261ED" wp14:editId="4A73AF5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F3F83CD" w14:textId="77777777" w:rsidR="00F60F8C" w:rsidRDefault="00F60F8C"/>
        <w:p w14:paraId="5A7C0077" w14:textId="77918452" w:rsidR="00F60F8C" w:rsidRPr="00F60F8C" w:rsidRDefault="00F60F8C" w:rsidP="00495F5C">
          <w:r>
            <w:br w:type="page"/>
          </w:r>
        </w:p>
      </w:sdtContent>
    </w:sdt>
    <w:sdt>
      <w:sdtPr>
        <w:rPr>
          <w:rFonts w:asciiTheme="minorHAnsi" w:eastAsiaTheme="minorHAnsi" w:hAnsiTheme="minorHAnsi" w:cstheme="minorBidi"/>
          <w:color w:val="auto"/>
          <w:sz w:val="22"/>
          <w:szCs w:val="22"/>
          <w:lang w:val="en-CA"/>
        </w:rPr>
        <w:id w:val="1277139585"/>
        <w:docPartObj>
          <w:docPartGallery w:val="Table of Contents"/>
          <w:docPartUnique/>
        </w:docPartObj>
      </w:sdtPr>
      <w:sdtEndPr>
        <w:rPr>
          <w:b/>
          <w:bCs/>
          <w:noProof/>
        </w:rPr>
      </w:sdtEndPr>
      <w:sdtContent>
        <w:p w14:paraId="622AC745" w14:textId="77777777" w:rsidR="00DB3B63" w:rsidRDefault="00DB3B63">
          <w:pPr>
            <w:pStyle w:val="TOCHeading"/>
          </w:pPr>
          <w:r>
            <w:t>Table of Contents</w:t>
          </w:r>
        </w:p>
        <w:p w14:paraId="712BAD01" w14:textId="5D9373D4" w:rsidR="00F60F8C" w:rsidRDefault="00DB3B63">
          <w:pPr>
            <w:pStyle w:val="TOC1"/>
            <w:tabs>
              <w:tab w:val="right" w:leader="dot" w:pos="1079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531858788" w:history="1">
            <w:r w:rsidR="00F60F8C" w:rsidRPr="009D22EE">
              <w:rPr>
                <w:rStyle w:val="Hyperlink"/>
                <w:b/>
                <w:noProof/>
              </w:rPr>
              <w:t>Chapter 2: The Role of Judicial Review</w:t>
            </w:r>
            <w:r w:rsidR="00F60F8C">
              <w:rPr>
                <w:noProof/>
                <w:webHidden/>
              </w:rPr>
              <w:tab/>
            </w:r>
            <w:r w:rsidR="00F60F8C">
              <w:rPr>
                <w:noProof/>
                <w:webHidden/>
              </w:rPr>
              <w:fldChar w:fldCharType="begin"/>
            </w:r>
            <w:r w:rsidR="00F60F8C">
              <w:rPr>
                <w:noProof/>
                <w:webHidden/>
              </w:rPr>
              <w:instrText xml:space="preserve"> PAGEREF _Toc531858788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3398F60D" w14:textId="3EE48D4E" w:rsidR="00F60F8C" w:rsidRDefault="006D7CC5">
          <w:pPr>
            <w:pStyle w:val="TOC2"/>
            <w:tabs>
              <w:tab w:val="left" w:pos="660"/>
              <w:tab w:val="right" w:leader="dot" w:pos="10790"/>
            </w:tabs>
            <w:rPr>
              <w:rFonts w:eastAsiaTheme="minorEastAsia"/>
              <w:noProof/>
              <w:lang w:eastAsia="en-CA"/>
            </w:rPr>
          </w:pPr>
          <w:hyperlink w:anchor="_Toc531858789" w:history="1">
            <w:r w:rsidR="00F60F8C" w:rsidRPr="009D22EE">
              <w:rPr>
                <w:rStyle w:val="Hyperlink"/>
                <w:noProof/>
              </w:rPr>
              <w:t>1.</w:t>
            </w:r>
            <w:r w:rsidR="00F60F8C">
              <w:rPr>
                <w:rFonts w:eastAsiaTheme="minorEastAsia"/>
                <w:noProof/>
                <w:lang w:eastAsia="en-CA"/>
              </w:rPr>
              <w:tab/>
            </w:r>
            <w:r w:rsidR="00F60F8C" w:rsidRPr="009D22EE">
              <w:rPr>
                <w:rStyle w:val="Hyperlink"/>
                <w:noProof/>
              </w:rPr>
              <w:t>JUDICIAL REVIEW</w:t>
            </w:r>
            <w:r w:rsidR="00F60F8C">
              <w:rPr>
                <w:noProof/>
                <w:webHidden/>
              </w:rPr>
              <w:tab/>
            </w:r>
            <w:r w:rsidR="00F60F8C">
              <w:rPr>
                <w:noProof/>
                <w:webHidden/>
              </w:rPr>
              <w:fldChar w:fldCharType="begin"/>
            </w:r>
            <w:r w:rsidR="00F60F8C">
              <w:rPr>
                <w:noProof/>
                <w:webHidden/>
              </w:rPr>
              <w:instrText xml:space="preserve"> PAGEREF _Toc531858789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0E241FC6" w14:textId="660B7DC7" w:rsidR="00F60F8C" w:rsidRDefault="006D7CC5">
          <w:pPr>
            <w:pStyle w:val="TOC2"/>
            <w:tabs>
              <w:tab w:val="left" w:pos="660"/>
              <w:tab w:val="right" w:leader="dot" w:pos="10790"/>
            </w:tabs>
            <w:rPr>
              <w:rFonts w:eastAsiaTheme="minorEastAsia"/>
              <w:noProof/>
              <w:lang w:eastAsia="en-CA"/>
            </w:rPr>
          </w:pPr>
          <w:hyperlink w:anchor="_Toc531858790" w:history="1">
            <w:r w:rsidR="00F60F8C" w:rsidRPr="009D22EE">
              <w:rPr>
                <w:rStyle w:val="Hyperlink"/>
                <w:noProof/>
              </w:rPr>
              <w:t>2.</w:t>
            </w:r>
            <w:r w:rsidR="00F60F8C">
              <w:rPr>
                <w:rFonts w:eastAsiaTheme="minorEastAsia"/>
                <w:noProof/>
                <w:lang w:eastAsia="en-CA"/>
              </w:rPr>
              <w:tab/>
            </w:r>
            <w:r w:rsidR="00F60F8C" w:rsidRPr="009D22EE">
              <w:rPr>
                <w:rStyle w:val="Hyperlink"/>
                <w:noProof/>
              </w:rPr>
              <w:t>STATUTORY APPEAL</w:t>
            </w:r>
            <w:r w:rsidR="00F60F8C">
              <w:rPr>
                <w:noProof/>
                <w:webHidden/>
              </w:rPr>
              <w:tab/>
            </w:r>
            <w:r w:rsidR="00F60F8C">
              <w:rPr>
                <w:noProof/>
                <w:webHidden/>
              </w:rPr>
              <w:fldChar w:fldCharType="begin"/>
            </w:r>
            <w:r w:rsidR="00F60F8C">
              <w:rPr>
                <w:noProof/>
                <w:webHidden/>
              </w:rPr>
              <w:instrText xml:space="preserve"> PAGEREF _Toc531858790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1AE3BA9C" w14:textId="318D0FCB" w:rsidR="00F60F8C" w:rsidRDefault="006D7CC5">
          <w:pPr>
            <w:pStyle w:val="TOC2"/>
            <w:tabs>
              <w:tab w:val="right" w:leader="dot" w:pos="10790"/>
            </w:tabs>
            <w:rPr>
              <w:rFonts w:eastAsiaTheme="minorEastAsia"/>
              <w:noProof/>
              <w:lang w:eastAsia="en-CA"/>
            </w:rPr>
          </w:pPr>
          <w:hyperlink w:anchor="_Toc531858791" w:history="1">
            <w:r w:rsidR="00F60F8C" w:rsidRPr="009D22EE">
              <w:rPr>
                <w:rStyle w:val="Hyperlink"/>
                <w:noProof/>
              </w:rPr>
              <w:t>GROUNDS FOR JUDICIAL REVIEW</w:t>
            </w:r>
            <w:r w:rsidR="00F60F8C">
              <w:rPr>
                <w:noProof/>
                <w:webHidden/>
              </w:rPr>
              <w:tab/>
            </w:r>
            <w:r w:rsidR="00F60F8C">
              <w:rPr>
                <w:noProof/>
                <w:webHidden/>
              </w:rPr>
              <w:fldChar w:fldCharType="begin"/>
            </w:r>
            <w:r w:rsidR="00F60F8C">
              <w:rPr>
                <w:noProof/>
                <w:webHidden/>
              </w:rPr>
              <w:instrText xml:space="preserve"> PAGEREF _Toc531858791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2D7AB7AF" w14:textId="21B6B222" w:rsidR="00F60F8C" w:rsidRDefault="006D7CC5">
          <w:pPr>
            <w:pStyle w:val="TOC3"/>
            <w:tabs>
              <w:tab w:val="left" w:pos="880"/>
              <w:tab w:val="right" w:leader="dot" w:pos="10790"/>
            </w:tabs>
            <w:rPr>
              <w:rFonts w:eastAsiaTheme="minorEastAsia"/>
              <w:noProof/>
              <w:lang w:eastAsia="en-CA"/>
            </w:rPr>
          </w:pPr>
          <w:hyperlink w:anchor="_Toc531858792" w:history="1">
            <w:r w:rsidR="00F60F8C" w:rsidRPr="009D22EE">
              <w:rPr>
                <w:rStyle w:val="Hyperlink"/>
                <w:noProof/>
              </w:rPr>
              <w:t>1.</w:t>
            </w:r>
            <w:r w:rsidR="00F60F8C">
              <w:rPr>
                <w:rFonts w:eastAsiaTheme="minorEastAsia"/>
                <w:noProof/>
                <w:lang w:eastAsia="en-CA"/>
              </w:rPr>
              <w:tab/>
            </w:r>
            <w:r w:rsidR="00F60F8C" w:rsidRPr="009D22EE">
              <w:rPr>
                <w:rStyle w:val="Hyperlink"/>
                <w:noProof/>
              </w:rPr>
              <w:t>Procedural impropriety</w:t>
            </w:r>
            <w:r w:rsidR="00F60F8C">
              <w:rPr>
                <w:noProof/>
                <w:webHidden/>
              </w:rPr>
              <w:tab/>
            </w:r>
            <w:r w:rsidR="00F60F8C">
              <w:rPr>
                <w:noProof/>
                <w:webHidden/>
              </w:rPr>
              <w:fldChar w:fldCharType="begin"/>
            </w:r>
            <w:r w:rsidR="00F60F8C">
              <w:rPr>
                <w:noProof/>
                <w:webHidden/>
              </w:rPr>
              <w:instrText xml:space="preserve"> PAGEREF _Toc531858792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57E57337" w14:textId="400530A2" w:rsidR="00F60F8C" w:rsidRDefault="006D7CC5">
          <w:pPr>
            <w:pStyle w:val="TOC3"/>
            <w:tabs>
              <w:tab w:val="left" w:pos="880"/>
              <w:tab w:val="right" w:leader="dot" w:pos="10790"/>
            </w:tabs>
            <w:rPr>
              <w:rFonts w:eastAsiaTheme="minorEastAsia"/>
              <w:noProof/>
              <w:lang w:eastAsia="en-CA"/>
            </w:rPr>
          </w:pPr>
          <w:hyperlink w:anchor="_Toc531858793" w:history="1">
            <w:r w:rsidR="00F60F8C" w:rsidRPr="009D22EE">
              <w:rPr>
                <w:rStyle w:val="Hyperlink"/>
                <w:noProof/>
              </w:rPr>
              <w:t>2.</w:t>
            </w:r>
            <w:r w:rsidR="00F60F8C">
              <w:rPr>
                <w:rFonts w:eastAsiaTheme="minorEastAsia"/>
                <w:noProof/>
                <w:lang w:eastAsia="en-CA"/>
              </w:rPr>
              <w:tab/>
            </w:r>
            <w:r w:rsidR="00F60F8C" w:rsidRPr="009D22EE">
              <w:rPr>
                <w:rStyle w:val="Hyperlink"/>
                <w:noProof/>
              </w:rPr>
              <w:t>Illegality</w:t>
            </w:r>
            <w:r w:rsidR="00F60F8C">
              <w:rPr>
                <w:noProof/>
                <w:webHidden/>
              </w:rPr>
              <w:tab/>
            </w:r>
            <w:r w:rsidR="00F60F8C">
              <w:rPr>
                <w:noProof/>
                <w:webHidden/>
              </w:rPr>
              <w:fldChar w:fldCharType="begin"/>
            </w:r>
            <w:r w:rsidR="00F60F8C">
              <w:rPr>
                <w:noProof/>
                <w:webHidden/>
              </w:rPr>
              <w:instrText xml:space="preserve"> PAGEREF _Toc531858793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1881D921" w14:textId="604BC5F9" w:rsidR="00F60F8C" w:rsidRDefault="006D7CC5">
          <w:pPr>
            <w:pStyle w:val="TOC3"/>
            <w:tabs>
              <w:tab w:val="left" w:pos="880"/>
              <w:tab w:val="right" w:leader="dot" w:pos="10790"/>
            </w:tabs>
            <w:rPr>
              <w:rFonts w:eastAsiaTheme="minorEastAsia"/>
              <w:noProof/>
              <w:lang w:eastAsia="en-CA"/>
            </w:rPr>
          </w:pPr>
          <w:hyperlink w:anchor="_Toc531858794" w:history="1">
            <w:r w:rsidR="00F60F8C" w:rsidRPr="009D22EE">
              <w:rPr>
                <w:rStyle w:val="Hyperlink"/>
                <w:noProof/>
              </w:rPr>
              <w:t>3.</w:t>
            </w:r>
            <w:r w:rsidR="00F60F8C">
              <w:rPr>
                <w:rFonts w:eastAsiaTheme="minorEastAsia"/>
                <w:noProof/>
                <w:lang w:eastAsia="en-CA"/>
              </w:rPr>
              <w:tab/>
            </w:r>
            <w:r w:rsidR="00F60F8C" w:rsidRPr="009D22EE">
              <w:rPr>
                <w:rStyle w:val="Hyperlink"/>
                <w:noProof/>
              </w:rPr>
              <w:t>Unreasonableness:</w:t>
            </w:r>
            <w:r w:rsidR="00F60F8C">
              <w:rPr>
                <w:noProof/>
                <w:webHidden/>
              </w:rPr>
              <w:tab/>
            </w:r>
            <w:r w:rsidR="00F60F8C">
              <w:rPr>
                <w:noProof/>
                <w:webHidden/>
              </w:rPr>
              <w:fldChar w:fldCharType="begin"/>
            </w:r>
            <w:r w:rsidR="00F60F8C">
              <w:rPr>
                <w:noProof/>
                <w:webHidden/>
              </w:rPr>
              <w:instrText xml:space="preserve"> PAGEREF _Toc531858794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487379CA" w14:textId="7AB7A803" w:rsidR="00F60F8C" w:rsidRDefault="006D7CC5">
          <w:pPr>
            <w:pStyle w:val="TOC3"/>
            <w:tabs>
              <w:tab w:val="left" w:pos="880"/>
              <w:tab w:val="right" w:leader="dot" w:pos="10790"/>
            </w:tabs>
            <w:rPr>
              <w:rFonts w:eastAsiaTheme="minorEastAsia"/>
              <w:noProof/>
              <w:lang w:eastAsia="en-CA"/>
            </w:rPr>
          </w:pPr>
          <w:hyperlink w:anchor="_Toc531858795" w:history="1">
            <w:r w:rsidR="00F60F8C" w:rsidRPr="009D22EE">
              <w:rPr>
                <w:rStyle w:val="Hyperlink"/>
                <w:noProof/>
              </w:rPr>
              <w:t>4.</w:t>
            </w:r>
            <w:r w:rsidR="00F60F8C">
              <w:rPr>
                <w:rFonts w:eastAsiaTheme="minorEastAsia"/>
                <w:noProof/>
                <w:lang w:eastAsia="en-CA"/>
              </w:rPr>
              <w:tab/>
            </w:r>
            <w:r w:rsidR="00F60F8C" w:rsidRPr="009D22EE">
              <w:rPr>
                <w:rStyle w:val="Hyperlink"/>
                <w:noProof/>
              </w:rPr>
              <w:t>Unconstitutionality</w:t>
            </w:r>
            <w:r w:rsidR="00F60F8C">
              <w:rPr>
                <w:noProof/>
                <w:webHidden/>
              </w:rPr>
              <w:tab/>
            </w:r>
            <w:r w:rsidR="00F60F8C">
              <w:rPr>
                <w:noProof/>
                <w:webHidden/>
              </w:rPr>
              <w:fldChar w:fldCharType="begin"/>
            </w:r>
            <w:r w:rsidR="00F60F8C">
              <w:rPr>
                <w:noProof/>
                <w:webHidden/>
              </w:rPr>
              <w:instrText xml:space="preserve"> PAGEREF _Toc531858795 \h </w:instrText>
            </w:r>
            <w:r w:rsidR="00F60F8C">
              <w:rPr>
                <w:noProof/>
                <w:webHidden/>
              </w:rPr>
            </w:r>
            <w:r w:rsidR="00F60F8C">
              <w:rPr>
                <w:noProof/>
                <w:webHidden/>
              </w:rPr>
              <w:fldChar w:fldCharType="separate"/>
            </w:r>
            <w:r w:rsidR="002055C9">
              <w:rPr>
                <w:noProof/>
                <w:webHidden/>
              </w:rPr>
              <w:t>4</w:t>
            </w:r>
            <w:r w:rsidR="00F60F8C">
              <w:rPr>
                <w:noProof/>
                <w:webHidden/>
              </w:rPr>
              <w:fldChar w:fldCharType="end"/>
            </w:r>
          </w:hyperlink>
        </w:p>
        <w:p w14:paraId="11141A12" w14:textId="36E042A6" w:rsidR="00F60F8C" w:rsidRDefault="006D7CC5">
          <w:pPr>
            <w:pStyle w:val="TOC1"/>
            <w:tabs>
              <w:tab w:val="right" w:leader="dot" w:pos="10790"/>
            </w:tabs>
            <w:rPr>
              <w:rFonts w:eastAsiaTheme="minorEastAsia"/>
              <w:noProof/>
              <w:lang w:eastAsia="en-CA"/>
            </w:rPr>
          </w:pPr>
          <w:hyperlink w:anchor="_Toc531858796" w:history="1">
            <w:r w:rsidR="00F60F8C" w:rsidRPr="009D22EE">
              <w:rPr>
                <w:rStyle w:val="Hyperlink"/>
                <w:b/>
                <w:noProof/>
              </w:rPr>
              <w:t>Chapter 3: Fairness – Sources and Thresholds</w:t>
            </w:r>
            <w:r w:rsidR="00F60F8C">
              <w:rPr>
                <w:noProof/>
                <w:webHidden/>
              </w:rPr>
              <w:tab/>
            </w:r>
            <w:r w:rsidR="00F60F8C">
              <w:rPr>
                <w:noProof/>
                <w:webHidden/>
              </w:rPr>
              <w:fldChar w:fldCharType="begin"/>
            </w:r>
            <w:r w:rsidR="00F60F8C">
              <w:rPr>
                <w:noProof/>
                <w:webHidden/>
              </w:rPr>
              <w:instrText xml:space="preserve"> PAGEREF _Toc531858796 \h </w:instrText>
            </w:r>
            <w:r w:rsidR="00F60F8C">
              <w:rPr>
                <w:noProof/>
                <w:webHidden/>
              </w:rPr>
            </w:r>
            <w:r w:rsidR="00F60F8C">
              <w:rPr>
                <w:noProof/>
                <w:webHidden/>
              </w:rPr>
              <w:fldChar w:fldCharType="separate"/>
            </w:r>
            <w:r w:rsidR="002055C9">
              <w:rPr>
                <w:noProof/>
                <w:webHidden/>
              </w:rPr>
              <w:t>6</w:t>
            </w:r>
            <w:r w:rsidR="00F60F8C">
              <w:rPr>
                <w:noProof/>
                <w:webHidden/>
              </w:rPr>
              <w:fldChar w:fldCharType="end"/>
            </w:r>
          </w:hyperlink>
        </w:p>
        <w:p w14:paraId="4B38D64B" w14:textId="766A3E86" w:rsidR="00F60F8C" w:rsidRDefault="006D7CC5">
          <w:pPr>
            <w:pStyle w:val="TOC2"/>
            <w:tabs>
              <w:tab w:val="right" w:leader="dot" w:pos="10790"/>
            </w:tabs>
            <w:rPr>
              <w:rFonts w:eastAsiaTheme="minorEastAsia"/>
              <w:noProof/>
              <w:lang w:eastAsia="en-CA"/>
            </w:rPr>
          </w:pPr>
          <w:hyperlink w:anchor="_Toc531858797" w:history="1">
            <w:r w:rsidR="00F60F8C" w:rsidRPr="009D22EE">
              <w:rPr>
                <w:rStyle w:val="Hyperlink"/>
                <w:noProof/>
              </w:rPr>
              <w:t>SOURCES OF PROCEDURAL PROTECTIONS/REQUIREMENTS</w:t>
            </w:r>
            <w:r w:rsidR="00F60F8C">
              <w:rPr>
                <w:noProof/>
                <w:webHidden/>
              </w:rPr>
              <w:tab/>
            </w:r>
            <w:r w:rsidR="00F60F8C">
              <w:rPr>
                <w:noProof/>
                <w:webHidden/>
              </w:rPr>
              <w:fldChar w:fldCharType="begin"/>
            </w:r>
            <w:r w:rsidR="00F60F8C">
              <w:rPr>
                <w:noProof/>
                <w:webHidden/>
              </w:rPr>
              <w:instrText xml:space="preserve"> PAGEREF _Toc531858797 \h </w:instrText>
            </w:r>
            <w:r w:rsidR="00F60F8C">
              <w:rPr>
                <w:noProof/>
                <w:webHidden/>
              </w:rPr>
            </w:r>
            <w:r w:rsidR="00F60F8C">
              <w:rPr>
                <w:noProof/>
                <w:webHidden/>
              </w:rPr>
              <w:fldChar w:fldCharType="separate"/>
            </w:r>
            <w:r w:rsidR="002055C9">
              <w:rPr>
                <w:noProof/>
                <w:webHidden/>
              </w:rPr>
              <w:t>6</w:t>
            </w:r>
            <w:r w:rsidR="00F60F8C">
              <w:rPr>
                <w:noProof/>
                <w:webHidden/>
              </w:rPr>
              <w:fldChar w:fldCharType="end"/>
            </w:r>
          </w:hyperlink>
        </w:p>
        <w:p w14:paraId="5E81C619" w14:textId="096FEC75" w:rsidR="00F60F8C" w:rsidRDefault="006D7CC5">
          <w:pPr>
            <w:pStyle w:val="TOC3"/>
            <w:tabs>
              <w:tab w:val="left" w:pos="880"/>
              <w:tab w:val="right" w:leader="dot" w:pos="10790"/>
            </w:tabs>
            <w:rPr>
              <w:rFonts w:eastAsiaTheme="minorEastAsia"/>
              <w:noProof/>
              <w:lang w:eastAsia="en-CA"/>
            </w:rPr>
          </w:pPr>
          <w:hyperlink w:anchor="_Toc531858798" w:history="1">
            <w:r w:rsidR="00F60F8C" w:rsidRPr="009D22EE">
              <w:rPr>
                <w:rStyle w:val="Hyperlink"/>
                <w:noProof/>
              </w:rPr>
              <w:t>1.</w:t>
            </w:r>
            <w:r w:rsidR="00F60F8C">
              <w:rPr>
                <w:rFonts w:eastAsiaTheme="minorEastAsia"/>
                <w:noProof/>
                <w:lang w:eastAsia="en-CA"/>
              </w:rPr>
              <w:tab/>
            </w:r>
            <w:r w:rsidR="00F60F8C" w:rsidRPr="009D22EE">
              <w:rPr>
                <w:rStyle w:val="Hyperlink"/>
                <w:noProof/>
              </w:rPr>
              <w:t>Common Law - Procedures</w:t>
            </w:r>
            <w:r w:rsidR="00F60F8C">
              <w:rPr>
                <w:noProof/>
                <w:webHidden/>
              </w:rPr>
              <w:tab/>
            </w:r>
            <w:r w:rsidR="00F60F8C">
              <w:rPr>
                <w:noProof/>
                <w:webHidden/>
              </w:rPr>
              <w:fldChar w:fldCharType="begin"/>
            </w:r>
            <w:r w:rsidR="00F60F8C">
              <w:rPr>
                <w:noProof/>
                <w:webHidden/>
              </w:rPr>
              <w:instrText xml:space="preserve"> PAGEREF _Toc531858798 \h </w:instrText>
            </w:r>
            <w:r w:rsidR="00F60F8C">
              <w:rPr>
                <w:noProof/>
                <w:webHidden/>
              </w:rPr>
            </w:r>
            <w:r w:rsidR="00F60F8C">
              <w:rPr>
                <w:noProof/>
                <w:webHidden/>
              </w:rPr>
              <w:fldChar w:fldCharType="separate"/>
            </w:r>
            <w:r w:rsidR="002055C9">
              <w:rPr>
                <w:noProof/>
                <w:webHidden/>
              </w:rPr>
              <w:t>6</w:t>
            </w:r>
            <w:r w:rsidR="00F60F8C">
              <w:rPr>
                <w:noProof/>
                <w:webHidden/>
              </w:rPr>
              <w:fldChar w:fldCharType="end"/>
            </w:r>
          </w:hyperlink>
        </w:p>
        <w:p w14:paraId="33999888" w14:textId="0FEC8B48" w:rsidR="00F60F8C" w:rsidRDefault="006D7CC5">
          <w:pPr>
            <w:pStyle w:val="TOC3"/>
            <w:tabs>
              <w:tab w:val="left" w:pos="880"/>
              <w:tab w:val="right" w:leader="dot" w:pos="10790"/>
            </w:tabs>
            <w:rPr>
              <w:rFonts w:eastAsiaTheme="minorEastAsia"/>
              <w:noProof/>
              <w:lang w:eastAsia="en-CA"/>
            </w:rPr>
          </w:pPr>
          <w:hyperlink w:anchor="_Toc531858799" w:history="1">
            <w:r w:rsidR="00F60F8C" w:rsidRPr="009D22EE">
              <w:rPr>
                <w:rStyle w:val="Hyperlink"/>
                <w:noProof/>
              </w:rPr>
              <w:t>2.</w:t>
            </w:r>
            <w:r w:rsidR="00F60F8C">
              <w:rPr>
                <w:rFonts w:eastAsiaTheme="minorEastAsia"/>
                <w:noProof/>
                <w:lang w:eastAsia="en-CA"/>
              </w:rPr>
              <w:tab/>
            </w:r>
            <w:r w:rsidR="00F60F8C" w:rsidRPr="009D22EE">
              <w:rPr>
                <w:rStyle w:val="Hyperlink"/>
                <w:noProof/>
              </w:rPr>
              <w:t>Legislation</w:t>
            </w:r>
            <w:r w:rsidR="00F60F8C">
              <w:rPr>
                <w:noProof/>
                <w:webHidden/>
              </w:rPr>
              <w:tab/>
            </w:r>
            <w:r w:rsidR="00F60F8C">
              <w:rPr>
                <w:noProof/>
                <w:webHidden/>
              </w:rPr>
              <w:fldChar w:fldCharType="begin"/>
            </w:r>
            <w:r w:rsidR="00F60F8C">
              <w:rPr>
                <w:noProof/>
                <w:webHidden/>
              </w:rPr>
              <w:instrText xml:space="preserve"> PAGEREF _Toc531858799 \h </w:instrText>
            </w:r>
            <w:r w:rsidR="00F60F8C">
              <w:rPr>
                <w:noProof/>
                <w:webHidden/>
              </w:rPr>
            </w:r>
            <w:r w:rsidR="00F60F8C">
              <w:rPr>
                <w:noProof/>
                <w:webHidden/>
              </w:rPr>
              <w:fldChar w:fldCharType="separate"/>
            </w:r>
            <w:r w:rsidR="002055C9">
              <w:rPr>
                <w:noProof/>
                <w:webHidden/>
              </w:rPr>
              <w:t>7</w:t>
            </w:r>
            <w:r w:rsidR="00F60F8C">
              <w:rPr>
                <w:noProof/>
                <w:webHidden/>
              </w:rPr>
              <w:fldChar w:fldCharType="end"/>
            </w:r>
          </w:hyperlink>
        </w:p>
        <w:p w14:paraId="267D5F04" w14:textId="488DB946" w:rsidR="00F60F8C" w:rsidRDefault="006D7CC5">
          <w:pPr>
            <w:pStyle w:val="TOC3"/>
            <w:tabs>
              <w:tab w:val="left" w:pos="880"/>
              <w:tab w:val="right" w:leader="dot" w:pos="10790"/>
            </w:tabs>
            <w:rPr>
              <w:rFonts w:eastAsiaTheme="minorEastAsia"/>
              <w:noProof/>
              <w:lang w:eastAsia="en-CA"/>
            </w:rPr>
          </w:pPr>
          <w:hyperlink w:anchor="_Toc531858800" w:history="1">
            <w:r w:rsidR="00F60F8C" w:rsidRPr="009D22EE">
              <w:rPr>
                <w:rStyle w:val="Hyperlink"/>
                <w:noProof/>
              </w:rPr>
              <w:t>3.</w:t>
            </w:r>
            <w:r w:rsidR="00F60F8C">
              <w:rPr>
                <w:rFonts w:eastAsiaTheme="minorEastAsia"/>
                <w:noProof/>
                <w:lang w:eastAsia="en-CA"/>
              </w:rPr>
              <w:tab/>
            </w:r>
            <w:r w:rsidR="00F60F8C" w:rsidRPr="009D22EE">
              <w:rPr>
                <w:rStyle w:val="Hyperlink"/>
                <w:noProof/>
              </w:rPr>
              <w:t>Subordinate Legislation</w:t>
            </w:r>
            <w:r w:rsidR="00F60F8C">
              <w:rPr>
                <w:noProof/>
                <w:webHidden/>
              </w:rPr>
              <w:tab/>
            </w:r>
            <w:r w:rsidR="00F60F8C">
              <w:rPr>
                <w:noProof/>
                <w:webHidden/>
              </w:rPr>
              <w:fldChar w:fldCharType="begin"/>
            </w:r>
            <w:r w:rsidR="00F60F8C">
              <w:rPr>
                <w:noProof/>
                <w:webHidden/>
              </w:rPr>
              <w:instrText xml:space="preserve"> PAGEREF _Toc531858800 \h </w:instrText>
            </w:r>
            <w:r w:rsidR="00F60F8C">
              <w:rPr>
                <w:noProof/>
                <w:webHidden/>
              </w:rPr>
            </w:r>
            <w:r w:rsidR="00F60F8C">
              <w:rPr>
                <w:noProof/>
                <w:webHidden/>
              </w:rPr>
              <w:fldChar w:fldCharType="separate"/>
            </w:r>
            <w:r w:rsidR="002055C9">
              <w:rPr>
                <w:noProof/>
                <w:webHidden/>
              </w:rPr>
              <w:t>7</w:t>
            </w:r>
            <w:r w:rsidR="00F60F8C">
              <w:rPr>
                <w:noProof/>
                <w:webHidden/>
              </w:rPr>
              <w:fldChar w:fldCharType="end"/>
            </w:r>
          </w:hyperlink>
        </w:p>
        <w:p w14:paraId="32B2EC7A" w14:textId="074907DF" w:rsidR="00F60F8C" w:rsidRDefault="006D7CC5">
          <w:pPr>
            <w:pStyle w:val="TOC3"/>
            <w:tabs>
              <w:tab w:val="left" w:pos="880"/>
              <w:tab w:val="right" w:leader="dot" w:pos="10790"/>
            </w:tabs>
            <w:rPr>
              <w:rFonts w:eastAsiaTheme="minorEastAsia"/>
              <w:noProof/>
              <w:lang w:eastAsia="en-CA"/>
            </w:rPr>
          </w:pPr>
          <w:hyperlink w:anchor="_Toc531858801" w:history="1">
            <w:r w:rsidR="00F60F8C" w:rsidRPr="009D22EE">
              <w:rPr>
                <w:rStyle w:val="Hyperlink"/>
                <w:noProof/>
              </w:rPr>
              <w:t>4.</w:t>
            </w:r>
            <w:r w:rsidR="00F60F8C">
              <w:rPr>
                <w:rFonts w:eastAsiaTheme="minorEastAsia"/>
                <w:noProof/>
                <w:lang w:eastAsia="en-CA"/>
              </w:rPr>
              <w:tab/>
            </w:r>
            <w:r w:rsidR="00F60F8C" w:rsidRPr="009D22EE">
              <w:rPr>
                <w:rStyle w:val="Hyperlink"/>
                <w:noProof/>
              </w:rPr>
              <w:t>Policies and Guidelines</w:t>
            </w:r>
            <w:r w:rsidR="00F60F8C">
              <w:rPr>
                <w:noProof/>
                <w:webHidden/>
              </w:rPr>
              <w:tab/>
            </w:r>
            <w:r w:rsidR="00F60F8C">
              <w:rPr>
                <w:noProof/>
                <w:webHidden/>
              </w:rPr>
              <w:fldChar w:fldCharType="begin"/>
            </w:r>
            <w:r w:rsidR="00F60F8C">
              <w:rPr>
                <w:noProof/>
                <w:webHidden/>
              </w:rPr>
              <w:instrText xml:space="preserve"> PAGEREF _Toc531858801 \h </w:instrText>
            </w:r>
            <w:r w:rsidR="00F60F8C">
              <w:rPr>
                <w:noProof/>
                <w:webHidden/>
              </w:rPr>
            </w:r>
            <w:r w:rsidR="00F60F8C">
              <w:rPr>
                <w:noProof/>
                <w:webHidden/>
              </w:rPr>
              <w:fldChar w:fldCharType="separate"/>
            </w:r>
            <w:r w:rsidR="002055C9">
              <w:rPr>
                <w:noProof/>
                <w:webHidden/>
              </w:rPr>
              <w:t>7</w:t>
            </w:r>
            <w:r w:rsidR="00F60F8C">
              <w:rPr>
                <w:noProof/>
                <w:webHidden/>
              </w:rPr>
              <w:fldChar w:fldCharType="end"/>
            </w:r>
          </w:hyperlink>
        </w:p>
        <w:p w14:paraId="1526DDDD" w14:textId="3159E2C5" w:rsidR="00F60F8C" w:rsidRDefault="006D7CC5">
          <w:pPr>
            <w:pStyle w:val="TOC3"/>
            <w:tabs>
              <w:tab w:val="left" w:pos="880"/>
              <w:tab w:val="right" w:leader="dot" w:pos="10790"/>
            </w:tabs>
            <w:rPr>
              <w:rFonts w:eastAsiaTheme="minorEastAsia"/>
              <w:noProof/>
              <w:lang w:eastAsia="en-CA"/>
            </w:rPr>
          </w:pPr>
          <w:hyperlink w:anchor="_Toc531858802" w:history="1">
            <w:r w:rsidR="00F60F8C" w:rsidRPr="009D22EE">
              <w:rPr>
                <w:rStyle w:val="Hyperlink"/>
                <w:noProof/>
              </w:rPr>
              <w:t>5.</w:t>
            </w:r>
            <w:r w:rsidR="00F60F8C">
              <w:rPr>
                <w:rFonts w:eastAsiaTheme="minorEastAsia"/>
                <w:noProof/>
                <w:lang w:eastAsia="en-CA"/>
              </w:rPr>
              <w:tab/>
            </w:r>
            <w:r w:rsidR="00F60F8C" w:rsidRPr="009D22EE">
              <w:rPr>
                <w:rStyle w:val="Hyperlink"/>
                <w:noProof/>
              </w:rPr>
              <w:t>Constitutional and Quasi-Constitutional Sources</w:t>
            </w:r>
            <w:r w:rsidR="00F60F8C">
              <w:rPr>
                <w:noProof/>
                <w:webHidden/>
              </w:rPr>
              <w:tab/>
            </w:r>
            <w:r w:rsidR="00F60F8C">
              <w:rPr>
                <w:noProof/>
                <w:webHidden/>
              </w:rPr>
              <w:fldChar w:fldCharType="begin"/>
            </w:r>
            <w:r w:rsidR="00F60F8C">
              <w:rPr>
                <w:noProof/>
                <w:webHidden/>
              </w:rPr>
              <w:instrText xml:space="preserve"> PAGEREF _Toc531858802 \h </w:instrText>
            </w:r>
            <w:r w:rsidR="00F60F8C">
              <w:rPr>
                <w:noProof/>
                <w:webHidden/>
              </w:rPr>
            </w:r>
            <w:r w:rsidR="00F60F8C">
              <w:rPr>
                <w:noProof/>
                <w:webHidden/>
              </w:rPr>
              <w:fldChar w:fldCharType="separate"/>
            </w:r>
            <w:r w:rsidR="002055C9">
              <w:rPr>
                <w:noProof/>
                <w:webHidden/>
              </w:rPr>
              <w:t>8</w:t>
            </w:r>
            <w:r w:rsidR="00F60F8C">
              <w:rPr>
                <w:noProof/>
                <w:webHidden/>
              </w:rPr>
              <w:fldChar w:fldCharType="end"/>
            </w:r>
          </w:hyperlink>
        </w:p>
        <w:p w14:paraId="0F1A1D16" w14:textId="7BC34303" w:rsidR="00F60F8C" w:rsidRDefault="006D7CC5">
          <w:pPr>
            <w:pStyle w:val="TOC2"/>
            <w:tabs>
              <w:tab w:val="right" w:leader="dot" w:pos="10790"/>
            </w:tabs>
            <w:rPr>
              <w:rFonts w:eastAsiaTheme="minorEastAsia"/>
              <w:noProof/>
              <w:lang w:eastAsia="en-CA"/>
            </w:rPr>
          </w:pPr>
          <w:hyperlink w:anchor="_Toc531858803" w:history="1">
            <w:r w:rsidR="00F60F8C" w:rsidRPr="009D22EE">
              <w:rPr>
                <w:rStyle w:val="Hyperlink"/>
                <w:noProof/>
              </w:rPr>
              <w:t>THRESHOLD TEST – WHAT KINDS OF DECISIONS LEAD TO PROCEDURAL FAIRNESS</w:t>
            </w:r>
            <w:r w:rsidR="00F60F8C">
              <w:rPr>
                <w:noProof/>
                <w:webHidden/>
              </w:rPr>
              <w:tab/>
            </w:r>
            <w:r w:rsidR="00F60F8C">
              <w:rPr>
                <w:noProof/>
                <w:webHidden/>
              </w:rPr>
              <w:fldChar w:fldCharType="begin"/>
            </w:r>
            <w:r w:rsidR="00F60F8C">
              <w:rPr>
                <w:noProof/>
                <w:webHidden/>
              </w:rPr>
              <w:instrText xml:space="preserve"> PAGEREF _Toc531858803 \h </w:instrText>
            </w:r>
            <w:r w:rsidR="00F60F8C">
              <w:rPr>
                <w:noProof/>
                <w:webHidden/>
              </w:rPr>
            </w:r>
            <w:r w:rsidR="00F60F8C">
              <w:rPr>
                <w:noProof/>
                <w:webHidden/>
              </w:rPr>
              <w:fldChar w:fldCharType="separate"/>
            </w:r>
            <w:r w:rsidR="002055C9">
              <w:rPr>
                <w:noProof/>
                <w:webHidden/>
              </w:rPr>
              <w:t>8</w:t>
            </w:r>
            <w:r w:rsidR="00F60F8C">
              <w:rPr>
                <w:noProof/>
                <w:webHidden/>
              </w:rPr>
              <w:fldChar w:fldCharType="end"/>
            </w:r>
          </w:hyperlink>
        </w:p>
        <w:p w14:paraId="77DA9880" w14:textId="4023ED5F" w:rsidR="00F60F8C" w:rsidRDefault="006D7CC5">
          <w:pPr>
            <w:pStyle w:val="TOC3"/>
            <w:tabs>
              <w:tab w:val="left" w:pos="880"/>
              <w:tab w:val="right" w:leader="dot" w:pos="10790"/>
            </w:tabs>
            <w:rPr>
              <w:rFonts w:eastAsiaTheme="minorEastAsia"/>
              <w:noProof/>
              <w:lang w:eastAsia="en-CA"/>
            </w:rPr>
          </w:pPr>
          <w:hyperlink w:anchor="_Toc531858804" w:history="1">
            <w:r w:rsidR="00F60F8C" w:rsidRPr="009D22EE">
              <w:rPr>
                <w:rStyle w:val="Hyperlink"/>
                <w:noProof/>
              </w:rPr>
              <w:t>1.</w:t>
            </w:r>
            <w:r w:rsidR="00F60F8C">
              <w:rPr>
                <w:rFonts w:eastAsiaTheme="minorEastAsia"/>
                <w:noProof/>
                <w:lang w:eastAsia="en-CA"/>
              </w:rPr>
              <w:tab/>
            </w:r>
            <w:r w:rsidR="00F60F8C" w:rsidRPr="009D22EE">
              <w:rPr>
                <w:rStyle w:val="Hyperlink"/>
                <w:noProof/>
              </w:rPr>
              <w:t>Common Law Threshold</w:t>
            </w:r>
            <w:r w:rsidR="00F60F8C">
              <w:rPr>
                <w:noProof/>
                <w:webHidden/>
              </w:rPr>
              <w:tab/>
            </w:r>
            <w:r w:rsidR="00F60F8C">
              <w:rPr>
                <w:noProof/>
                <w:webHidden/>
              </w:rPr>
              <w:fldChar w:fldCharType="begin"/>
            </w:r>
            <w:r w:rsidR="00F60F8C">
              <w:rPr>
                <w:noProof/>
                <w:webHidden/>
              </w:rPr>
              <w:instrText xml:space="preserve"> PAGEREF _Toc531858804 \h </w:instrText>
            </w:r>
            <w:r w:rsidR="00F60F8C">
              <w:rPr>
                <w:noProof/>
                <w:webHidden/>
              </w:rPr>
            </w:r>
            <w:r w:rsidR="00F60F8C">
              <w:rPr>
                <w:noProof/>
                <w:webHidden/>
              </w:rPr>
              <w:fldChar w:fldCharType="separate"/>
            </w:r>
            <w:r w:rsidR="002055C9">
              <w:rPr>
                <w:noProof/>
                <w:webHidden/>
              </w:rPr>
              <w:t>8</w:t>
            </w:r>
            <w:r w:rsidR="00F60F8C">
              <w:rPr>
                <w:noProof/>
                <w:webHidden/>
              </w:rPr>
              <w:fldChar w:fldCharType="end"/>
            </w:r>
          </w:hyperlink>
        </w:p>
        <w:p w14:paraId="18195998" w14:textId="2F51F6A2" w:rsidR="00F60F8C" w:rsidRDefault="006D7CC5">
          <w:pPr>
            <w:pStyle w:val="TOC3"/>
            <w:tabs>
              <w:tab w:val="left" w:pos="880"/>
              <w:tab w:val="right" w:leader="dot" w:pos="10790"/>
            </w:tabs>
            <w:rPr>
              <w:rFonts w:eastAsiaTheme="minorEastAsia"/>
              <w:noProof/>
              <w:lang w:eastAsia="en-CA"/>
            </w:rPr>
          </w:pPr>
          <w:hyperlink w:anchor="_Toc531858805" w:history="1">
            <w:r w:rsidR="00F60F8C" w:rsidRPr="009D22EE">
              <w:rPr>
                <w:rStyle w:val="Hyperlink"/>
                <w:noProof/>
              </w:rPr>
              <w:t>2.</w:t>
            </w:r>
            <w:r w:rsidR="00F60F8C">
              <w:rPr>
                <w:rFonts w:eastAsiaTheme="minorEastAsia"/>
                <w:noProof/>
                <w:lang w:eastAsia="en-CA"/>
              </w:rPr>
              <w:tab/>
            </w:r>
            <w:r w:rsidR="00F60F8C" w:rsidRPr="009D22EE">
              <w:rPr>
                <w:rStyle w:val="Hyperlink"/>
                <w:noProof/>
              </w:rPr>
              <w:t>Executive Policy Making Government Decision Making – Cabinet and Cabinet Appeals</w:t>
            </w:r>
            <w:r w:rsidR="00F60F8C">
              <w:rPr>
                <w:noProof/>
                <w:webHidden/>
              </w:rPr>
              <w:tab/>
            </w:r>
            <w:r w:rsidR="00F60F8C">
              <w:rPr>
                <w:noProof/>
                <w:webHidden/>
              </w:rPr>
              <w:fldChar w:fldCharType="begin"/>
            </w:r>
            <w:r w:rsidR="00F60F8C">
              <w:rPr>
                <w:noProof/>
                <w:webHidden/>
              </w:rPr>
              <w:instrText xml:space="preserve"> PAGEREF _Toc531858805 \h </w:instrText>
            </w:r>
            <w:r w:rsidR="00F60F8C">
              <w:rPr>
                <w:noProof/>
                <w:webHidden/>
              </w:rPr>
            </w:r>
            <w:r w:rsidR="00F60F8C">
              <w:rPr>
                <w:noProof/>
                <w:webHidden/>
              </w:rPr>
              <w:fldChar w:fldCharType="separate"/>
            </w:r>
            <w:r w:rsidR="002055C9">
              <w:rPr>
                <w:noProof/>
                <w:webHidden/>
              </w:rPr>
              <w:t>9</w:t>
            </w:r>
            <w:r w:rsidR="00F60F8C">
              <w:rPr>
                <w:noProof/>
                <w:webHidden/>
              </w:rPr>
              <w:fldChar w:fldCharType="end"/>
            </w:r>
          </w:hyperlink>
        </w:p>
        <w:p w14:paraId="1F8ECFB2" w14:textId="2EC67930" w:rsidR="00F60F8C" w:rsidRDefault="006D7CC5">
          <w:pPr>
            <w:pStyle w:val="TOC3"/>
            <w:tabs>
              <w:tab w:val="left" w:pos="880"/>
              <w:tab w:val="right" w:leader="dot" w:pos="10790"/>
            </w:tabs>
            <w:rPr>
              <w:rFonts w:eastAsiaTheme="minorEastAsia"/>
              <w:noProof/>
              <w:lang w:eastAsia="en-CA"/>
            </w:rPr>
          </w:pPr>
          <w:hyperlink w:anchor="_Toc531858806" w:history="1">
            <w:r w:rsidR="00F60F8C" w:rsidRPr="009D22EE">
              <w:rPr>
                <w:rStyle w:val="Hyperlink"/>
                <w:noProof/>
              </w:rPr>
              <w:t>3.</w:t>
            </w:r>
            <w:r w:rsidR="00F60F8C">
              <w:rPr>
                <w:rFonts w:eastAsiaTheme="minorEastAsia"/>
                <w:noProof/>
                <w:lang w:eastAsia="en-CA"/>
              </w:rPr>
              <w:tab/>
            </w:r>
            <w:r w:rsidR="00F60F8C" w:rsidRPr="009D22EE">
              <w:rPr>
                <w:rStyle w:val="Hyperlink"/>
                <w:noProof/>
              </w:rPr>
              <w:t>Bylaws and Rulemaking Threshold</w:t>
            </w:r>
            <w:r w:rsidR="00F60F8C">
              <w:rPr>
                <w:noProof/>
                <w:webHidden/>
              </w:rPr>
              <w:tab/>
            </w:r>
            <w:r w:rsidR="00F60F8C">
              <w:rPr>
                <w:noProof/>
                <w:webHidden/>
              </w:rPr>
              <w:fldChar w:fldCharType="begin"/>
            </w:r>
            <w:r w:rsidR="00F60F8C">
              <w:rPr>
                <w:noProof/>
                <w:webHidden/>
              </w:rPr>
              <w:instrText xml:space="preserve"> PAGEREF _Toc531858806 \h </w:instrText>
            </w:r>
            <w:r w:rsidR="00F60F8C">
              <w:rPr>
                <w:noProof/>
                <w:webHidden/>
              </w:rPr>
            </w:r>
            <w:r w:rsidR="00F60F8C">
              <w:rPr>
                <w:noProof/>
                <w:webHidden/>
              </w:rPr>
              <w:fldChar w:fldCharType="separate"/>
            </w:r>
            <w:r w:rsidR="002055C9">
              <w:rPr>
                <w:noProof/>
                <w:webHidden/>
              </w:rPr>
              <w:t>9</w:t>
            </w:r>
            <w:r w:rsidR="00F60F8C">
              <w:rPr>
                <w:noProof/>
                <w:webHidden/>
              </w:rPr>
              <w:fldChar w:fldCharType="end"/>
            </w:r>
          </w:hyperlink>
        </w:p>
        <w:p w14:paraId="44C2B156" w14:textId="7342746D" w:rsidR="00F60F8C" w:rsidRDefault="006D7CC5">
          <w:pPr>
            <w:pStyle w:val="TOC3"/>
            <w:tabs>
              <w:tab w:val="left" w:pos="880"/>
              <w:tab w:val="right" w:leader="dot" w:pos="10790"/>
            </w:tabs>
            <w:rPr>
              <w:rFonts w:eastAsiaTheme="minorEastAsia"/>
              <w:noProof/>
              <w:lang w:eastAsia="en-CA"/>
            </w:rPr>
          </w:pPr>
          <w:hyperlink w:anchor="_Toc531858807" w:history="1">
            <w:r w:rsidR="00F60F8C" w:rsidRPr="009D22EE">
              <w:rPr>
                <w:rStyle w:val="Hyperlink"/>
                <w:noProof/>
              </w:rPr>
              <w:t>4.</w:t>
            </w:r>
            <w:r w:rsidR="00F60F8C">
              <w:rPr>
                <w:rFonts w:eastAsiaTheme="minorEastAsia"/>
                <w:noProof/>
                <w:lang w:eastAsia="en-CA"/>
              </w:rPr>
              <w:tab/>
            </w:r>
            <w:r w:rsidR="00F60F8C" w:rsidRPr="009D22EE">
              <w:rPr>
                <w:rStyle w:val="Hyperlink"/>
                <w:noProof/>
              </w:rPr>
              <w:t>Policy Making Threshold</w:t>
            </w:r>
            <w:r w:rsidR="00F60F8C">
              <w:rPr>
                <w:noProof/>
                <w:webHidden/>
              </w:rPr>
              <w:tab/>
            </w:r>
            <w:r w:rsidR="00F60F8C">
              <w:rPr>
                <w:noProof/>
                <w:webHidden/>
              </w:rPr>
              <w:fldChar w:fldCharType="begin"/>
            </w:r>
            <w:r w:rsidR="00F60F8C">
              <w:rPr>
                <w:noProof/>
                <w:webHidden/>
              </w:rPr>
              <w:instrText xml:space="preserve"> PAGEREF _Toc531858807 \h </w:instrText>
            </w:r>
            <w:r w:rsidR="00F60F8C">
              <w:rPr>
                <w:noProof/>
                <w:webHidden/>
              </w:rPr>
            </w:r>
            <w:r w:rsidR="00F60F8C">
              <w:rPr>
                <w:noProof/>
                <w:webHidden/>
              </w:rPr>
              <w:fldChar w:fldCharType="separate"/>
            </w:r>
            <w:r w:rsidR="002055C9">
              <w:rPr>
                <w:noProof/>
                <w:webHidden/>
              </w:rPr>
              <w:t>9</w:t>
            </w:r>
            <w:r w:rsidR="00F60F8C">
              <w:rPr>
                <w:noProof/>
                <w:webHidden/>
              </w:rPr>
              <w:fldChar w:fldCharType="end"/>
            </w:r>
          </w:hyperlink>
        </w:p>
        <w:p w14:paraId="7C1A09A1" w14:textId="6B0036AE" w:rsidR="00F60F8C" w:rsidRDefault="006D7CC5">
          <w:pPr>
            <w:pStyle w:val="TOC3"/>
            <w:tabs>
              <w:tab w:val="left" w:pos="880"/>
              <w:tab w:val="right" w:leader="dot" w:pos="10790"/>
            </w:tabs>
            <w:rPr>
              <w:rFonts w:eastAsiaTheme="minorEastAsia"/>
              <w:noProof/>
              <w:lang w:eastAsia="en-CA"/>
            </w:rPr>
          </w:pPr>
          <w:hyperlink w:anchor="_Toc531858808" w:history="1">
            <w:r w:rsidR="00F60F8C" w:rsidRPr="009D22EE">
              <w:rPr>
                <w:rStyle w:val="Hyperlink"/>
                <w:noProof/>
              </w:rPr>
              <w:t>5.</w:t>
            </w:r>
            <w:r w:rsidR="00F60F8C">
              <w:rPr>
                <w:rFonts w:eastAsiaTheme="minorEastAsia"/>
                <w:noProof/>
                <w:lang w:eastAsia="en-CA"/>
              </w:rPr>
              <w:tab/>
            </w:r>
            <w:r w:rsidR="00F60F8C" w:rsidRPr="009D22EE">
              <w:rPr>
                <w:rStyle w:val="Hyperlink"/>
                <w:noProof/>
              </w:rPr>
              <w:t>Inspections and Recommendations Threshold</w:t>
            </w:r>
            <w:r w:rsidR="00F60F8C">
              <w:rPr>
                <w:noProof/>
                <w:webHidden/>
              </w:rPr>
              <w:tab/>
            </w:r>
            <w:r w:rsidR="00F60F8C">
              <w:rPr>
                <w:noProof/>
                <w:webHidden/>
              </w:rPr>
              <w:fldChar w:fldCharType="begin"/>
            </w:r>
            <w:r w:rsidR="00F60F8C">
              <w:rPr>
                <w:noProof/>
                <w:webHidden/>
              </w:rPr>
              <w:instrText xml:space="preserve"> PAGEREF _Toc531858808 \h </w:instrText>
            </w:r>
            <w:r w:rsidR="00F60F8C">
              <w:rPr>
                <w:noProof/>
                <w:webHidden/>
              </w:rPr>
            </w:r>
            <w:r w:rsidR="00F60F8C">
              <w:rPr>
                <w:noProof/>
                <w:webHidden/>
              </w:rPr>
              <w:fldChar w:fldCharType="separate"/>
            </w:r>
            <w:r w:rsidR="002055C9">
              <w:rPr>
                <w:noProof/>
                <w:webHidden/>
              </w:rPr>
              <w:t>10</w:t>
            </w:r>
            <w:r w:rsidR="00F60F8C">
              <w:rPr>
                <w:noProof/>
                <w:webHidden/>
              </w:rPr>
              <w:fldChar w:fldCharType="end"/>
            </w:r>
          </w:hyperlink>
        </w:p>
        <w:p w14:paraId="0DF05A15" w14:textId="3A9EDBE1" w:rsidR="00F60F8C" w:rsidRDefault="006D7CC5">
          <w:pPr>
            <w:pStyle w:val="TOC3"/>
            <w:tabs>
              <w:tab w:val="left" w:pos="880"/>
              <w:tab w:val="right" w:leader="dot" w:pos="10790"/>
            </w:tabs>
            <w:rPr>
              <w:rFonts w:eastAsiaTheme="minorEastAsia"/>
              <w:noProof/>
              <w:lang w:eastAsia="en-CA"/>
            </w:rPr>
          </w:pPr>
          <w:hyperlink w:anchor="_Toc531858809" w:history="1">
            <w:r w:rsidR="00F60F8C" w:rsidRPr="009D22EE">
              <w:rPr>
                <w:rStyle w:val="Hyperlink"/>
                <w:noProof/>
              </w:rPr>
              <w:t>6.</w:t>
            </w:r>
            <w:r w:rsidR="00F60F8C">
              <w:rPr>
                <w:rFonts w:eastAsiaTheme="minorEastAsia"/>
                <w:noProof/>
                <w:lang w:eastAsia="en-CA"/>
              </w:rPr>
              <w:tab/>
            </w:r>
            <w:r w:rsidR="00F60F8C" w:rsidRPr="009D22EE">
              <w:rPr>
                <w:rStyle w:val="Hyperlink"/>
                <w:noProof/>
              </w:rPr>
              <w:t>Threshold for Emergencies</w:t>
            </w:r>
            <w:r w:rsidR="00F60F8C">
              <w:rPr>
                <w:noProof/>
                <w:webHidden/>
              </w:rPr>
              <w:tab/>
            </w:r>
            <w:r w:rsidR="00F60F8C">
              <w:rPr>
                <w:noProof/>
                <w:webHidden/>
              </w:rPr>
              <w:fldChar w:fldCharType="begin"/>
            </w:r>
            <w:r w:rsidR="00F60F8C">
              <w:rPr>
                <w:noProof/>
                <w:webHidden/>
              </w:rPr>
              <w:instrText xml:space="preserve"> PAGEREF _Toc531858809 \h </w:instrText>
            </w:r>
            <w:r w:rsidR="00F60F8C">
              <w:rPr>
                <w:noProof/>
                <w:webHidden/>
              </w:rPr>
            </w:r>
            <w:r w:rsidR="00F60F8C">
              <w:rPr>
                <w:noProof/>
                <w:webHidden/>
              </w:rPr>
              <w:fldChar w:fldCharType="separate"/>
            </w:r>
            <w:r w:rsidR="002055C9">
              <w:rPr>
                <w:noProof/>
                <w:webHidden/>
              </w:rPr>
              <w:t>11</w:t>
            </w:r>
            <w:r w:rsidR="00F60F8C">
              <w:rPr>
                <w:noProof/>
                <w:webHidden/>
              </w:rPr>
              <w:fldChar w:fldCharType="end"/>
            </w:r>
          </w:hyperlink>
        </w:p>
        <w:p w14:paraId="58BC7D04" w14:textId="159871FD" w:rsidR="00F60F8C" w:rsidRDefault="006D7CC5">
          <w:pPr>
            <w:pStyle w:val="TOC3"/>
            <w:tabs>
              <w:tab w:val="left" w:pos="880"/>
              <w:tab w:val="right" w:leader="dot" w:pos="10790"/>
            </w:tabs>
            <w:rPr>
              <w:rFonts w:eastAsiaTheme="minorEastAsia"/>
              <w:noProof/>
              <w:lang w:eastAsia="en-CA"/>
            </w:rPr>
          </w:pPr>
          <w:hyperlink w:anchor="_Toc531858810" w:history="1">
            <w:r w:rsidR="00F60F8C" w:rsidRPr="009D22EE">
              <w:rPr>
                <w:rStyle w:val="Hyperlink"/>
                <w:noProof/>
              </w:rPr>
              <w:t>7.</w:t>
            </w:r>
            <w:r w:rsidR="00F60F8C">
              <w:rPr>
                <w:rFonts w:eastAsiaTheme="minorEastAsia"/>
                <w:noProof/>
                <w:lang w:eastAsia="en-CA"/>
              </w:rPr>
              <w:tab/>
            </w:r>
            <w:r w:rsidR="00F60F8C" w:rsidRPr="009D22EE">
              <w:rPr>
                <w:rStyle w:val="Hyperlink"/>
                <w:noProof/>
              </w:rPr>
              <w:t>Threshold for Legitimate Expectations</w:t>
            </w:r>
            <w:r w:rsidR="00F60F8C">
              <w:rPr>
                <w:noProof/>
                <w:webHidden/>
              </w:rPr>
              <w:tab/>
            </w:r>
            <w:r w:rsidR="00F60F8C">
              <w:rPr>
                <w:noProof/>
                <w:webHidden/>
              </w:rPr>
              <w:fldChar w:fldCharType="begin"/>
            </w:r>
            <w:r w:rsidR="00F60F8C">
              <w:rPr>
                <w:noProof/>
                <w:webHidden/>
              </w:rPr>
              <w:instrText xml:space="preserve"> PAGEREF _Toc531858810 \h </w:instrText>
            </w:r>
            <w:r w:rsidR="00F60F8C">
              <w:rPr>
                <w:noProof/>
                <w:webHidden/>
              </w:rPr>
            </w:r>
            <w:r w:rsidR="00F60F8C">
              <w:rPr>
                <w:noProof/>
                <w:webHidden/>
              </w:rPr>
              <w:fldChar w:fldCharType="separate"/>
            </w:r>
            <w:r w:rsidR="002055C9">
              <w:rPr>
                <w:noProof/>
                <w:webHidden/>
              </w:rPr>
              <w:t>11</w:t>
            </w:r>
            <w:r w:rsidR="00F60F8C">
              <w:rPr>
                <w:noProof/>
                <w:webHidden/>
              </w:rPr>
              <w:fldChar w:fldCharType="end"/>
            </w:r>
          </w:hyperlink>
        </w:p>
        <w:p w14:paraId="5214F4CB" w14:textId="528DBFBC" w:rsidR="00F60F8C" w:rsidRDefault="006D7CC5">
          <w:pPr>
            <w:pStyle w:val="TOC3"/>
            <w:tabs>
              <w:tab w:val="left" w:pos="880"/>
              <w:tab w:val="right" w:leader="dot" w:pos="10790"/>
            </w:tabs>
            <w:rPr>
              <w:rFonts w:eastAsiaTheme="minorEastAsia"/>
              <w:noProof/>
              <w:lang w:eastAsia="en-CA"/>
            </w:rPr>
          </w:pPr>
          <w:hyperlink w:anchor="_Toc531858811" w:history="1">
            <w:r w:rsidR="00F60F8C" w:rsidRPr="009D22EE">
              <w:rPr>
                <w:rStyle w:val="Hyperlink"/>
                <w:noProof/>
              </w:rPr>
              <w:t>8.</w:t>
            </w:r>
            <w:r w:rsidR="00F60F8C">
              <w:rPr>
                <w:rFonts w:eastAsiaTheme="minorEastAsia"/>
                <w:noProof/>
                <w:lang w:eastAsia="en-CA"/>
              </w:rPr>
              <w:tab/>
            </w:r>
            <w:r w:rsidR="00F60F8C" w:rsidRPr="009D22EE">
              <w:rPr>
                <w:rStyle w:val="Hyperlink"/>
                <w:noProof/>
              </w:rPr>
              <w:t>Constitutional and Quasi-Constitutional Threshold</w:t>
            </w:r>
            <w:r w:rsidR="00F60F8C">
              <w:rPr>
                <w:noProof/>
                <w:webHidden/>
              </w:rPr>
              <w:tab/>
            </w:r>
            <w:r w:rsidR="00F60F8C">
              <w:rPr>
                <w:noProof/>
                <w:webHidden/>
              </w:rPr>
              <w:fldChar w:fldCharType="begin"/>
            </w:r>
            <w:r w:rsidR="00F60F8C">
              <w:rPr>
                <w:noProof/>
                <w:webHidden/>
              </w:rPr>
              <w:instrText xml:space="preserve"> PAGEREF _Toc531858811 \h </w:instrText>
            </w:r>
            <w:r w:rsidR="00F60F8C">
              <w:rPr>
                <w:noProof/>
                <w:webHidden/>
              </w:rPr>
            </w:r>
            <w:r w:rsidR="00F60F8C">
              <w:rPr>
                <w:noProof/>
                <w:webHidden/>
              </w:rPr>
              <w:fldChar w:fldCharType="separate"/>
            </w:r>
            <w:r w:rsidR="002055C9">
              <w:rPr>
                <w:noProof/>
                <w:webHidden/>
              </w:rPr>
              <w:t>12</w:t>
            </w:r>
            <w:r w:rsidR="00F60F8C">
              <w:rPr>
                <w:noProof/>
                <w:webHidden/>
              </w:rPr>
              <w:fldChar w:fldCharType="end"/>
            </w:r>
          </w:hyperlink>
        </w:p>
        <w:p w14:paraId="08FFF0A2" w14:textId="0939693C" w:rsidR="00F60F8C" w:rsidRDefault="006D7CC5">
          <w:pPr>
            <w:pStyle w:val="TOC3"/>
            <w:tabs>
              <w:tab w:val="left" w:pos="880"/>
              <w:tab w:val="right" w:leader="dot" w:pos="10790"/>
            </w:tabs>
            <w:rPr>
              <w:rFonts w:eastAsiaTheme="minorEastAsia"/>
              <w:noProof/>
              <w:lang w:eastAsia="en-CA"/>
            </w:rPr>
          </w:pPr>
          <w:hyperlink w:anchor="_Toc531858812" w:history="1">
            <w:r w:rsidR="00F60F8C" w:rsidRPr="009D22EE">
              <w:rPr>
                <w:rStyle w:val="Hyperlink"/>
                <w:noProof/>
              </w:rPr>
              <w:t>9.</w:t>
            </w:r>
            <w:r w:rsidR="00F60F8C">
              <w:rPr>
                <w:rFonts w:eastAsiaTheme="minorEastAsia"/>
                <w:noProof/>
                <w:lang w:eastAsia="en-CA"/>
              </w:rPr>
              <w:tab/>
            </w:r>
            <w:r w:rsidR="00F60F8C" w:rsidRPr="009D22EE">
              <w:rPr>
                <w:rStyle w:val="Hyperlink"/>
                <w:noProof/>
              </w:rPr>
              <w:t>Alberta’s Administrative Procedures and Jurisdiction Act - Threshold</w:t>
            </w:r>
            <w:r w:rsidR="00F60F8C">
              <w:rPr>
                <w:noProof/>
                <w:webHidden/>
              </w:rPr>
              <w:tab/>
            </w:r>
            <w:r w:rsidR="00F60F8C">
              <w:rPr>
                <w:noProof/>
                <w:webHidden/>
              </w:rPr>
              <w:fldChar w:fldCharType="begin"/>
            </w:r>
            <w:r w:rsidR="00F60F8C">
              <w:rPr>
                <w:noProof/>
                <w:webHidden/>
              </w:rPr>
              <w:instrText xml:space="preserve"> PAGEREF _Toc531858812 \h </w:instrText>
            </w:r>
            <w:r w:rsidR="00F60F8C">
              <w:rPr>
                <w:noProof/>
                <w:webHidden/>
              </w:rPr>
            </w:r>
            <w:r w:rsidR="00F60F8C">
              <w:rPr>
                <w:noProof/>
                <w:webHidden/>
              </w:rPr>
              <w:fldChar w:fldCharType="separate"/>
            </w:r>
            <w:r w:rsidR="002055C9">
              <w:rPr>
                <w:noProof/>
                <w:webHidden/>
              </w:rPr>
              <w:t>13</w:t>
            </w:r>
            <w:r w:rsidR="00F60F8C">
              <w:rPr>
                <w:noProof/>
                <w:webHidden/>
              </w:rPr>
              <w:fldChar w:fldCharType="end"/>
            </w:r>
          </w:hyperlink>
        </w:p>
        <w:p w14:paraId="5DBF2502" w14:textId="21361459" w:rsidR="00F60F8C" w:rsidRDefault="006D7CC5">
          <w:pPr>
            <w:pStyle w:val="TOC1"/>
            <w:tabs>
              <w:tab w:val="right" w:leader="dot" w:pos="10790"/>
            </w:tabs>
            <w:rPr>
              <w:rFonts w:eastAsiaTheme="minorEastAsia"/>
              <w:noProof/>
              <w:lang w:eastAsia="en-CA"/>
            </w:rPr>
          </w:pPr>
          <w:hyperlink w:anchor="_Toc531858813" w:history="1">
            <w:r w:rsidR="00F60F8C" w:rsidRPr="009D22EE">
              <w:rPr>
                <w:rStyle w:val="Hyperlink"/>
                <w:noProof/>
              </w:rPr>
              <w:t>IS A DUTY OF FAIRNESS OWED?</w:t>
            </w:r>
            <w:r w:rsidR="00F60F8C">
              <w:rPr>
                <w:noProof/>
                <w:webHidden/>
              </w:rPr>
              <w:tab/>
            </w:r>
            <w:r w:rsidR="00F60F8C">
              <w:rPr>
                <w:noProof/>
                <w:webHidden/>
              </w:rPr>
              <w:fldChar w:fldCharType="begin"/>
            </w:r>
            <w:r w:rsidR="00F60F8C">
              <w:rPr>
                <w:noProof/>
                <w:webHidden/>
              </w:rPr>
              <w:instrText xml:space="preserve"> PAGEREF _Toc531858813 \h </w:instrText>
            </w:r>
            <w:r w:rsidR="00F60F8C">
              <w:rPr>
                <w:noProof/>
                <w:webHidden/>
              </w:rPr>
            </w:r>
            <w:r w:rsidR="00F60F8C">
              <w:rPr>
                <w:noProof/>
                <w:webHidden/>
              </w:rPr>
              <w:fldChar w:fldCharType="separate"/>
            </w:r>
            <w:r w:rsidR="002055C9">
              <w:rPr>
                <w:noProof/>
                <w:webHidden/>
              </w:rPr>
              <w:t>13</w:t>
            </w:r>
            <w:r w:rsidR="00F60F8C">
              <w:rPr>
                <w:noProof/>
                <w:webHidden/>
              </w:rPr>
              <w:fldChar w:fldCharType="end"/>
            </w:r>
          </w:hyperlink>
        </w:p>
        <w:p w14:paraId="08FB9360" w14:textId="3D3C4F5B" w:rsidR="00F60F8C" w:rsidRDefault="006D7CC5">
          <w:pPr>
            <w:pStyle w:val="TOC2"/>
            <w:tabs>
              <w:tab w:val="right" w:leader="dot" w:pos="10790"/>
            </w:tabs>
            <w:rPr>
              <w:rFonts w:eastAsiaTheme="minorEastAsia"/>
              <w:noProof/>
              <w:lang w:eastAsia="en-CA"/>
            </w:rPr>
          </w:pPr>
          <w:hyperlink w:anchor="_Toc531858814" w:history="1">
            <w:r w:rsidR="00F60F8C" w:rsidRPr="009D22EE">
              <w:rPr>
                <w:rStyle w:val="Hyperlink"/>
                <w:noProof/>
              </w:rPr>
              <w:t>APPROPRIATE CONTENT OF “PROCEDURAL FAIRNESS”</w:t>
            </w:r>
            <w:r w:rsidR="00F60F8C">
              <w:rPr>
                <w:noProof/>
                <w:webHidden/>
              </w:rPr>
              <w:tab/>
            </w:r>
            <w:r w:rsidR="00F60F8C">
              <w:rPr>
                <w:noProof/>
                <w:webHidden/>
              </w:rPr>
              <w:fldChar w:fldCharType="begin"/>
            </w:r>
            <w:r w:rsidR="00F60F8C">
              <w:rPr>
                <w:noProof/>
                <w:webHidden/>
              </w:rPr>
              <w:instrText xml:space="preserve"> PAGEREF _Toc531858814 \h </w:instrText>
            </w:r>
            <w:r w:rsidR="00F60F8C">
              <w:rPr>
                <w:noProof/>
                <w:webHidden/>
              </w:rPr>
            </w:r>
            <w:r w:rsidR="00F60F8C">
              <w:rPr>
                <w:noProof/>
                <w:webHidden/>
              </w:rPr>
              <w:fldChar w:fldCharType="separate"/>
            </w:r>
            <w:r w:rsidR="002055C9">
              <w:rPr>
                <w:noProof/>
                <w:webHidden/>
              </w:rPr>
              <w:t>14</w:t>
            </w:r>
            <w:r w:rsidR="00F60F8C">
              <w:rPr>
                <w:noProof/>
                <w:webHidden/>
              </w:rPr>
              <w:fldChar w:fldCharType="end"/>
            </w:r>
          </w:hyperlink>
        </w:p>
        <w:p w14:paraId="36516E97" w14:textId="6B59B974" w:rsidR="00F60F8C" w:rsidRDefault="006D7CC5">
          <w:pPr>
            <w:pStyle w:val="TOC2"/>
            <w:tabs>
              <w:tab w:val="right" w:leader="dot" w:pos="10790"/>
            </w:tabs>
            <w:rPr>
              <w:rFonts w:eastAsiaTheme="minorEastAsia"/>
              <w:noProof/>
              <w:lang w:eastAsia="en-CA"/>
            </w:rPr>
          </w:pPr>
          <w:hyperlink w:anchor="_Toc531858815" w:history="1">
            <w:r w:rsidR="00F60F8C" w:rsidRPr="009D22EE">
              <w:rPr>
                <w:rStyle w:val="Hyperlink"/>
                <w:noProof/>
              </w:rPr>
              <w:t xml:space="preserve">5 factors from </w:t>
            </w:r>
            <w:r w:rsidR="00F60F8C" w:rsidRPr="009D22EE">
              <w:rPr>
                <w:rStyle w:val="Hyperlink"/>
                <w:i/>
                <w:noProof/>
              </w:rPr>
              <w:t>Baker:</w:t>
            </w:r>
            <w:r w:rsidR="00F60F8C">
              <w:rPr>
                <w:noProof/>
                <w:webHidden/>
              </w:rPr>
              <w:tab/>
            </w:r>
            <w:r w:rsidR="00F60F8C">
              <w:rPr>
                <w:noProof/>
                <w:webHidden/>
              </w:rPr>
              <w:fldChar w:fldCharType="begin"/>
            </w:r>
            <w:r w:rsidR="00F60F8C">
              <w:rPr>
                <w:noProof/>
                <w:webHidden/>
              </w:rPr>
              <w:instrText xml:space="preserve"> PAGEREF _Toc531858815 \h </w:instrText>
            </w:r>
            <w:r w:rsidR="00F60F8C">
              <w:rPr>
                <w:noProof/>
                <w:webHidden/>
              </w:rPr>
            </w:r>
            <w:r w:rsidR="00F60F8C">
              <w:rPr>
                <w:noProof/>
                <w:webHidden/>
              </w:rPr>
              <w:fldChar w:fldCharType="separate"/>
            </w:r>
            <w:r w:rsidR="002055C9">
              <w:rPr>
                <w:noProof/>
                <w:webHidden/>
              </w:rPr>
              <w:t>14</w:t>
            </w:r>
            <w:r w:rsidR="00F60F8C">
              <w:rPr>
                <w:noProof/>
                <w:webHidden/>
              </w:rPr>
              <w:fldChar w:fldCharType="end"/>
            </w:r>
          </w:hyperlink>
        </w:p>
        <w:p w14:paraId="6D0C70D8" w14:textId="017E0D59" w:rsidR="00F60F8C" w:rsidRDefault="006D7CC5">
          <w:pPr>
            <w:pStyle w:val="TOC2"/>
            <w:tabs>
              <w:tab w:val="right" w:leader="dot" w:pos="10790"/>
            </w:tabs>
            <w:rPr>
              <w:rFonts w:eastAsiaTheme="minorEastAsia"/>
              <w:noProof/>
              <w:lang w:eastAsia="en-CA"/>
            </w:rPr>
          </w:pPr>
          <w:hyperlink w:anchor="_Toc531858816" w:history="1">
            <w:r w:rsidR="00F60F8C" w:rsidRPr="009D22EE">
              <w:rPr>
                <w:rStyle w:val="Hyperlink"/>
                <w:noProof/>
              </w:rPr>
              <w:t>ALBERTA’S ADMINISTRATIVE PROCEDURES AND JURISDICTION ACT</w:t>
            </w:r>
            <w:r w:rsidR="00F60F8C">
              <w:rPr>
                <w:noProof/>
                <w:webHidden/>
              </w:rPr>
              <w:tab/>
            </w:r>
            <w:r w:rsidR="00F60F8C">
              <w:rPr>
                <w:noProof/>
                <w:webHidden/>
              </w:rPr>
              <w:fldChar w:fldCharType="begin"/>
            </w:r>
            <w:r w:rsidR="00F60F8C">
              <w:rPr>
                <w:noProof/>
                <w:webHidden/>
              </w:rPr>
              <w:instrText xml:space="preserve"> PAGEREF _Toc531858816 \h </w:instrText>
            </w:r>
            <w:r w:rsidR="00F60F8C">
              <w:rPr>
                <w:noProof/>
                <w:webHidden/>
              </w:rPr>
            </w:r>
            <w:r w:rsidR="00F60F8C">
              <w:rPr>
                <w:noProof/>
                <w:webHidden/>
              </w:rPr>
              <w:fldChar w:fldCharType="separate"/>
            </w:r>
            <w:r w:rsidR="002055C9">
              <w:rPr>
                <w:noProof/>
                <w:webHidden/>
              </w:rPr>
              <w:t>15</w:t>
            </w:r>
            <w:r w:rsidR="00F60F8C">
              <w:rPr>
                <w:noProof/>
                <w:webHidden/>
              </w:rPr>
              <w:fldChar w:fldCharType="end"/>
            </w:r>
          </w:hyperlink>
        </w:p>
        <w:p w14:paraId="1151EE15" w14:textId="3D046DD7" w:rsidR="00F60F8C" w:rsidRDefault="006D7CC5">
          <w:pPr>
            <w:pStyle w:val="TOC2"/>
            <w:tabs>
              <w:tab w:val="right" w:leader="dot" w:pos="10790"/>
            </w:tabs>
            <w:rPr>
              <w:rFonts w:eastAsiaTheme="minorEastAsia"/>
              <w:noProof/>
              <w:lang w:eastAsia="en-CA"/>
            </w:rPr>
          </w:pPr>
          <w:hyperlink w:anchor="_Toc531858817" w:history="1">
            <w:r w:rsidR="00F60F8C" w:rsidRPr="009D22EE">
              <w:rPr>
                <w:rStyle w:val="Hyperlink"/>
                <w:noProof/>
              </w:rPr>
              <w:t>THE PROCESS (PRE-HEARING/HEARING/POST-HEARING)</w:t>
            </w:r>
            <w:r w:rsidR="00F60F8C">
              <w:rPr>
                <w:noProof/>
                <w:webHidden/>
              </w:rPr>
              <w:tab/>
            </w:r>
            <w:r w:rsidR="00F60F8C">
              <w:rPr>
                <w:noProof/>
                <w:webHidden/>
              </w:rPr>
              <w:fldChar w:fldCharType="begin"/>
            </w:r>
            <w:r w:rsidR="00F60F8C">
              <w:rPr>
                <w:noProof/>
                <w:webHidden/>
              </w:rPr>
              <w:instrText xml:space="preserve"> PAGEREF _Toc531858817 \h </w:instrText>
            </w:r>
            <w:r w:rsidR="00F60F8C">
              <w:rPr>
                <w:noProof/>
                <w:webHidden/>
              </w:rPr>
            </w:r>
            <w:r w:rsidR="00F60F8C">
              <w:rPr>
                <w:noProof/>
                <w:webHidden/>
              </w:rPr>
              <w:fldChar w:fldCharType="separate"/>
            </w:r>
            <w:r w:rsidR="002055C9">
              <w:rPr>
                <w:noProof/>
                <w:webHidden/>
              </w:rPr>
              <w:t>15</w:t>
            </w:r>
            <w:r w:rsidR="00F60F8C">
              <w:rPr>
                <w:noProof/>
                <w:webHidden/>
              </w:rPr>
              <w:fldChar w:fldCharType="end"/>
            </w:r>
          </w:hyperlink>
        </w:p>
        <w:p w14:paraId="0F27466B" w14:textId="2D0B6070" w:rsidR="00F60F8C" w:rsidRDefault="006D7CC5">
          <w:pPr>
            <w:pStyle w:val="TOC2"/>
            <w:tabs>
              <w:tab w:val="right" w:leader="dot" w:pos="10790"/>
            </w:tabs>
            <w:rPr>
              <w:rFonts w:eastAsiaTheme="minorEastAsia"/>
              <w:noProof/>
              <w:lang w:eastAsia="en-CA"/>
            </w:rPr>
          </w:pPr>
          <w:hyperlink w:anchor="_Toc531858818" w:history="1">
            <w:r w:rsidR="00F60F8C" w:rsidRPr="009D22EE">
              <w:rPr>
                <w:rStyle w:val="Hyperlink"/>
                <w:noProof/>
              </w:rPr>
              <w:t>PREHEARING</w:t>
            </w:r>
            <w:r w:rsidR="00F60F8C">
              <w:rPr>
                <w:noProof/>
                <w:webHidden/>
              </w:rPr>
              <w:tab/>
            </w:r>
            <w:r w:rsidR="00F60F8C">
              <w:rPr>
                <w:noProof/>
                <w:webHidden/>
              </w:rPr>
              <w:fldChar w:fldCharType="begin"/>
            </w:r>
            <w:r w:rsidR="00F60F8C">
              <w:rPr>
                <w:noProof/>
                <w:webHidden/>
              </w:rPr>
              <w:instrText xml:space="preserve"> PAGEREF _Toc531858818 \h </w:instrText>
            </w:r>
            <w:r w:rsidR="00F60F8C">
              <w:rPr>
                <w:noProof/>
                <w:webHidden/>
              </w:rPr>
            </w:r>
            <w:r w:rsidR="00F60F8C">
              <w:rPr>
                <w:noProof/>
                <w:webHidden/>
              </w:rPr>
              <w:fldChar w:fldCharType="separate"/>
            </w:r>
            <w:r w:rsidR="002055C9">
              <w:rPr>
                <w:noProof/>
                <w:webHidden/>
              </w:rPr>
              <w:t>15</w:t>
            </w:r>
            <w:r w:rsidR="00F60F8C">
              <w:rPr>
                <w:noProof/>
                <w:webHidden/>
              </w:rPr>
              <w:fldChar w:fldCharType="end"/>
            </w:r>
          </w:hyperlink>
        </w:p>
        <w:p w14:paraId="70C51F7B" w14:textId="3D60967E" w:rsidR="00F60F8C" w:rsidRDefault="006D7CC5">
          <w:pPr>
            <w:pStyle w:val="TOC3"/>
            <w:tabs>
              <w:tab w:val="left" w:pos="880"/>
              <w:tab w:val="right" w:leader="dot" w:pos="10790"/>
            </w:tabs>
            <w:rPr>
              <w:rFonts w:eastAsiaTheme="minorEastAsia"/>
              <w:noProof/>
              <w:lang w:eastAsia="en-CA"/>
            </w:rPr>
          </w:pPr>
          <w:hyperlink w:anchor="_Toc531858819" w:history="1">
            <w:r w:rsidR="00F60F8C" w:rsidRPr="009D22EE">
              <w:rPr>
                <w:rStyle w:val="Hyperlink"/>
                <w:noProof/>
              </w:rPr>
              <w:t>1.</w:t>
            </w:r>
            <w:r w:rsidR="00F60F8C">
              <w:rPr>
                <w:rFonts w:eastAsiaTheme="minorEastAsia"/>
                <w:noProof/>
                <w:lang w:eastAsia="en-CA"/>
              </w:rPr>
              <w:tab/>
            </w:r>
            <w:r w:rsidR="00F60F8C" w:rsidRPr="009D22EE">
              <w:rPr>
                <w:rStyle w:val="Hyperlink"/>
                <w:noProof/>
              </w:rPr>
              <w:t>Pre-hearing Issue: Notice</w:t>
            </w:r>
            <w:r w:rsidR="00F60F8C">
              <w:rPr>
                <w:noProof/>
                <w:webHidden/>
              </w:rPr>
              <w:tab/>
            </w:r>
            <w:r w:rsidR="00F60F8C">
              <w:rPr>
                <w:noProof/>
                <w:webHidden/>
              </w:rPr>
              <w:fldChar w:fldCharType="begin"/>
            </w:r>
            <w:r w:rsidR="00F60F8C">
              <w:rPr>
                <w:noProof/>
                <w:webHidden/>
              </w:rPr>
              <w:instrText xml:space="preserve"> PAGEREF _Toc531858819 \h </w:instrText>
            </w:r>
            <w:r w:rsidR="00F60F8C">
              <w:rPr>
                <w:noProof/>
                <w:webHidden/>
              </w:rPr>
            </w:r>
            <w:r w:rsidR="00F60F8C">
              <w:rPr>
                <w:noProof/>
                <w:webHidden/>
              </w:rPr>
              <w:fldChar w:fldCharType="separate"/>
            </w:r>
            <w:r w:rsidR="002055C9">
              <w:rPr>
                <w:noProof/>
                <w:webHidden/>
              </w:rPr>
              <w:t>15</w:t>
            </w:r>
            <w:r w:rsidR="00F60F8C">
              <w:rPr>
                <w:noProof/>
                <w:webHidden/>
              </w:rPr>
              <w:fldChar w:fldCharType="end"/>
            </w:r>
          </w:hyperlink>
        </w:p>
        <w:p w14:paraId="55559CC1" w14:textId="158B0781" w:rsidR="00F60F8C" w:rsidRDefault="006D7CC5">
          <w:pPr>
            <w:pStyle w:val="TOC3"/>
            <w:tabs>
              <w:tab w:val="left" w:pos="880"/>
              <w:tab w:val="right" w:leader="dot" w:pos="10790"/>
            </w:tabs>
            <w:rPr>
              <w:rFonts w:eastAsiaTheme="minorEastAsia"/>
              <w:noProof/>
              <w:lang w:eastAsia="en-CA"/>
            </w:rPr>
          </w:pPr>
          <w:hyperlink w:anchor="_Toc531858820" w:history="1">
            <w:r w:rsidR="00F60F8C" w:rsidRPr="009D22EE">
              <w:rPr>
                <w:rStyle w:val="Hyperlink"/>
                <w:noProof/>
              </w:rPr>
              <w:t>2.</w:t>
            </w:r>
            <w:r w:rsidR="00F60F8C">
              <w:rPr>
                <w:rFonts w:eastAsiaTheme="minorEastAsia"/>
                <w:noProof/>
                <w:lang w:eastAsia="en-CA"/>
              </w:rPr>
              <w:tab/>
            </w:r>
            <w:r w:rsidR="00F60F8C" w:rsidRPr="009D22EE">
              <w:rPr>
                <w:rStyle w:val="Hyperlink"/>
                <w:noProof/>
              </w:rPr>
              <w:t>Pre-hearing Issues: Discovery/Disclosure</w:t>
            </w:r>
            <w:r w:rsidR="00F60F8C">
              <w:rPr>
                <w:noProof/>
                <w:webHidden/>
              </w:rPr>
              <w:tab/>
            </w:r>
            <w:r w:rsidR="00F60F8C">
              <w:rPr>
                <w:noProof/>
                <w:webHidden/>
              </w:rPr>
              <w:fldChar w:fldCharType="begin"/>
            </w:r>
            <w:r w:rsidR="00F60F8C">
              <w:rPr>
                <w:noProof/>
                <w:webHidden/>
              </w:rPr>
              <w:instrText xml:space="preserve"> PAGEREF _Toc531858820 \h </w:instrText>
            </w:r>
            <w:r w:rsidR="00F60F8C">
              <w:rPr>
                <w:noProof/>
                <w:webHidden/>
              </w:rPr>
            </w:r>
            <w:r w:rsidR="00F60F8C">
              <w:rPr>
                <w:noProof/>
                <w:webHidden/>
              </w:rPr>
              <w:fldChar w:fldCharType="separate"/>
            </w:r>
            <w:r w:rsidR="002055C9">
              <w:rPr>
                <w:noProof/>
                <w:webHidden/>
              </w:rPr>
              <w:t>16</w:t>
            </w:r>
            <w:r w:rsidR="00F60F8C">
              <w:rPr>
                <w:noProof/>
                <w:webHidden/>
              </w:rPr>
              <w:fldChar w:fldCharType="end"/>
            </w:r>
          </w:hyperlink>
        </w:p>
        <w:p w14:paraId="506B87AE" w14:textId="7D490D65" w:rsidR="00F60F8C" w:rsidRDefault="006D7CC5">
          <w:pPr>
            <w:pStyle w:val="TOC3"/>
            <w:tabs>
              <w:tab w:val="left" w:pos="880"/>
              <w:tab w:val="right" w:leader="dot" w:pos="10790"/>
            </w:tabs>
            <w:rPr>
              <w:rFonts w:eastAsiaTheme="minorEastAsia"/>
              <w:noProof/>
              <w:lang w:eastAsia="en-CA"/>
            </w:rPr>
          </w:pPr>
          <w:hyperlink w:anchor="_Toc531858821" w:history="1">
            <w:r w:rsidR="00F60F8C" w:rsidRPr="009D22EE">
              <w:rPr>
                <w:rStyle w:val="Hyperlink"/>
                <w:noProof/>
              </w:rPr>
              <w:t>3.</w:t>
            </w:r>
            <w:r w:rsidR="00F60F8C">
              <w:rPr>
                <w:rFonts w:eastAsiaTheme="minorEastAsia"/>
                <w:noProof/>
                <w:lang w:eastAsia="en-CA"/>
              </w:rPr>
              <w:tab/>
            </w:r>
            <w:r w:rsidR="00F60F8C" w:rsidRPr="009D22EE">
              <w:rPr>
                <w:rStyle w:val="Hyperlink"/>
                <w:noProof/>
              </w:rPr>
              <w:t>Pre-hearing Issue: Delay</w:t>
            </w:r>
            <w:r w:rsidR="00F60F8C">
              <w:rPr>
                <w:noProof/>
                <w:webHidden/>
              </w:rPr>
              <w:tab/>
            </w:r>
            <w:r w:rsidR="00F60F8C">
              <w:rPr>
                <w:noProof/>
                <w:webHidden/>
              </w:rPr>
              <w:fldChar w:fldCharType="begin"/>
            </w:r>
            <w:r w:rsidR="00F60F8C">
              <w:rPr>
                <w:noProof/>
                <w:webHidden/>
              </w:rPr>
              <w:instrText xml:space="preserve"> PAGEREF _Toc531858821 \h </w:instrText>
            </w:r>
            <w:r w:rsidR="00F60F8C">
              <w:rPr>
                <w:noProof/>
                <w:webHidden/>
              </w:rPr>
            </w:r>
            <w:r w:rsidR="00F60F8C">
              <w:rPr>
                <w:noProof/>
                <w:webHidden/>
              </w:rPr>
              <w:fldChar w:fldCharType="separate"/>
            </w:r>
            <w:r w:rsidR="002055C9">
              <w:rPr>
                <w:noProof/>
                <w:webHidden/>
              </w:rPr>
              <w:t>17</w:t>
            </w:r>
            <w:r w:rsidR="00F60F8C">
              <w:rPr>
                <w:noProof/>
                <w:webHidden/>
              </w:rPr>
              <w:fldChar w:fldCharType="end"/>
            </w:r>
          </w:hyperlink>
        </w:p>
        <w:p w14:paraId="484109CF" w14:textId="22B522F0" w:rsidR="00F60F8C" w:rsidRDefault="006D7CC5">
          <w:pPr>
            <w:pStyle w:val="TOC2"/>
            <w:tabs>
              <w:tab w:val="right" w:leader="dot" w:pos="10790"/>
            </w:tabs>
            <w:rPr>
              <w:rFonts w:eastAsiaTheme="minorEastAsia"/>
              <w:noProof/>
              <w:lang w:eastAsia="en-CA"/>
            </w:rPr>
          </w:pPr>
          <w:hyperlink w:anchor="_Toc531858822" w:history="1">
            <w:r w:rsidR="00F60F8C" w:rsidRPr="009D22EE">
              <w:rPr>
                <w:rStyle w:val="Hyperlink"/>
                <w:noProof/>
              </w:rPr>
              <w:t>HEARING</w:t>
            </w:r>
            <w:r w:rsidR="00F60F8C">
              <w:rPr>
                <w:noProof/>
                <w:webHidden/>
              </w:rPr>
              <w:tab/>
            </w:r>
            <w:r w:rsidR="00F60F8C">
              <w:rPr>
                <w:noProof/>
                <w:webHidden/>
              </w:rPr>
              <w:fldChar w:fldCharType="begin"/>
            </w:r>
            <w:r w:rsidR="00F60F8C">
              <w:rPr>
                <w:noProof/>
                <w:webHidden/>
              </w:rPr>
              <w:instrText xml:space="preserve"> PAGEREF _Toc531858822 \h </w:instrText>
            </w:r>
            <w:r w:rsidR="00F60F8C">
              <w:rPr>
                <w:noProof/>
                <w:webHidden/>
              </w:rPr>
            </w:r>
            <w:r w:rsidR="00F60F8C">
              <w:rPr>
                <w:noProof/>
                <w:webHidden/>
              </w:rPr>
              <w:fldChar w:fldCharType="separate"/>
            </w:r>
            <w:r w:rsidR="002055C9">
              <w:rPr>
                <w:noProof/>
                <w:webHidden/>
              </w:rPr>
              <w:t>18</w:t>
            </w:r>
            <w:r w:rsidR="00F60F8C">
              <w:rPr>
                <w:noProof/>
                <w:webHidden/>
              </w:rPr>
              <w:fldChar w:fldCharType="end"/>
            </w:r>
          </w:hyperlink>
        </w:p>
        <w:p w14:paraId="02221DC0" w14:textId="1178105C" w:rsidR="00F60F8C" w:rsidRDefault="006D7CC5">
          <w:pPr>
            <w:pStyle w:val="TOC3"/>
            <w:tabs>
              <w:tab w:val="left" w:pos="880"/>
              <w:tab w:val="right" w:leader="dot" w:pos="10790"/>
            </w:tabs>
            <w:rPr>
              <w:rFonts w:eastAsiaTheme="minorEastAsia"/>
              <w:noProof/>
              <w:lang w:eastAsia="en-CA"/>
            </w:rPr>
          </w:pPr>
          <w:hyperlink w:anchor="_Toc531858823" w:history="1">
            <w:r w:rsidR="00F60F8C" w:rsidRPr="009D22EE">
              <w:rPr>
                <w:rStyle w:val="Hyperlink"/>
                <w:iCs/>
                <w:noProof/>
              </w:rPr>
              <w:t>1.</w:t>
            </w:r>
            <w:r w:rsidR="00F60F8C">
              <w:rPr>
                <w:rFonts w:eastAsiaTheme="minorEastAsia"/>
                <w:noProof/>
                <w:lang w:eastAsia="en-CA"/>
              </w:rPr>
              <w:tab/>
            </w:r>
            <w:r w:rsidR="00F60F8C" w:rsidRPr="009D22EE">
              <w:rPr>
                <w:rStyle w:val="Hyperlink"/>
                <w:iCs/>
                <w:noProof/>
              </w:rPr>
              <w:t>Hearing issue: Oral versus Written</w:t>
            </w:r>
            <w:r w:rsidR="00F60F8C">
              <w:rPr>
                <w:noProof/>
                <w:webHidden/>
              </w:rPr>
              <w:tab/>
            </w:r>
            <w:r w:rsidR="00F60F8C">
              <w:rPr>
                <w:noProof/>
                <w:webHidden/>
              </w:rPr>
              <w:fldChar w:fldCharType="begin"/>
            </w:r>
            <w:r w:rsidR="00F60F8C">
              <w:rPr>
                <w:noProof/>
                <w:webHidden/>
              </w:rPr>
              <w:instrText xml:space="preserve"> PAGEREF _Toc531858823 \h </w:instrText>
            </w:r>
            <w:r w:rsidR="00F60F8C">
              <w:rPr>
                <w:noProof/>
                <w:webHidden/>
              </w:rPr>
            </w:r>
            <w:r w:rsidR="00F60F8C">
              <w:rPr>
                <w:noProof/>
                <w:webHidden/>
              </w:rPr>
              <w:fldChar w:fldCharType="separate"/>
            </w:r>
            <w:r w:rsidR="002055C9">
              <w:rPr>
                <w:noProof/>
                <w:webHidden/>
              </w:rPr>
              <w:t>18</w:t>
            </w:r>
            <w:r w:rsidR="00F60F8C">
              <w:rPr>
                <w:noProof/>
                <w:webHidden/>
              </w:rPr>
              <w:fldChar w:fldCharType="end"/>
            </w:r>
          </w:hyperlink>
        </w:p>
        <w:p w14:paraId="71DBF02A" w14:textId="2CA42CBB" w:rsidR="00F60F8C" w:rsidRDefault="006D7CC5">
          <w:pPr>
            <w:pStyle w:val="TOC3"/>
            <w:tabs>
              <w:tab w:val="left" w:pos="880"/>
              <w:tab w:val="right" w:leader="dot" w:pos="10790"/>
            </w:tabs>
            <w:rPr>
              <w:rFonts w:eastAsiaTheme="minorEastAsia"/>
              <w:noProof/>
              <w:lang w:eastAsia="en-CA"/>
            </w:rPr>
          </w:pPr>
          <w:hyperlink w:anchor="_Toc531858824" w:history="1">
            <w:r w:rsidR="00F60F8C" w:rsidRPr="009D22EE">
              <w:rPr>
                <w:rStyle w:val="Hyperlink"/>
                <w:noProof/>
              </w:rPr>
              <w:t>2.</w:t>
            </w:r>
            <w:r w:rsidR="00F60F8C">
              <w:rPr>
                <w:rFonts w:eastAsiaTheme="minorEastAsia"/>
                <w:noProof/>
                <w:lang w:eastAsia="en-CA"/>
              </w:rPr>
              <w:tab/>
            </w:r>
            <w:r w:rsidR="00F60F8C" w:rsidRPr="009D22EE">
              <w:rPr>
                <w:rStyle w:val="Hyperlink"/>
                <w:noProof/>
              </w:rPr>
              <w:t>Hearing Issue: Open Hearings</w:t>
            </w:r>
            <w:r w:rsidR="00F60F8C">
              <w:rPr>
                <w:noProof/>
                <w:webHidden/>
              </w:rPr>
              <w:tab/>
            </w:r>
            <w:r w:rsidR="00F60F8C">
              <w:rPr>
                <w:noProof/>
                <w:webHidden/>
              </w:rPr>
              <w:fldChar w:fldCharType="begin"/>
            </w:r>
            <w:r w:rsidR="00F60F8C">
              <w:rPr>
                <w:noProof/>
                <w:webHidden/>
              </w:rPr>
              <w:instrText xml:space="preserve"> PAGEREF _Toc531858824 \h </w:instrText>
            </w:r>
            <w:r w:rsidR="00F60F8C">
              <w:rPr>
                <w:noProof/>
                <w:webHidden/>
              </w:rPr>
            </w:r>
            <w:r w:rsidR="00F60F8C">
              <w:rPr>
                <w:noProof/>
                <w:webHidden/>
              </w:rPr>
              <w:fldChar w:fldCharType="separate"/>
            </w:r>
            <w:r w:rsidR="002055C9">
              <w:rPr>
                <w:noProof/>
                <w:webHidden/>
              </w:rPr>
              <w:t>18</w:t>
            </w:r>
            <w:r w:rsidR="00F60F8C">
              <w:rPr>
                <w:noProof/>
                <w:webHidden/>
              </w:rPr>
              <w:fldChar w:fldCharType="end"/>
            </w:r>
          </w:hyperlink>
        </w:p>
        <w:p w14:paraId="1D997BEA" w14:textId="1B024056" w:rsidR="00F60F8C" w:rsidRDefault="006D7CC5">
          <w:pPr>
            <w:pStyle w:val="TOC3"/>
            <w:tabs>
              <w:tab w:val="left" w:pos="880"/>
              <w:tab w:val="right" w:leader="dot" w:pos="10790"/>
            </w:tabs>
            <w:rPr>
              <w:rFonts w:eastAsiaTheme="minorEastAsia"/>
              <w:noProof/>
              <w:lang w:eastAsia="en-CA"/>
            </w:rPr>
          </w:pPr>
          <w:hyperlink w:anchor="_Toc531858825" w:history="1">
            <w:r w:rsidR="00F60F8C" w:rsidRPr="009D22EE">
              <w:rPr>
                <w:rStyle w:val="Hyperlink"/>
                <w:noProof/>
              </w:rPr>
              <w:t>3.</w:t>
            </w:r>
            <w:r w:rsidR="00F60F8C">
              <w:rPr>
                <w:rFonts w:eastAsiaTheme="minorEastAsia"/>
                <w:noProof/>
                <w:lang w:eastAsia="en-CA"/>
              </w:rPr>
              <w:tab/>
            </w:r>
            <w:r w:rsidR="00F60F8C" w:rsidRPr="009D22EE">
              <w:rPr>
                <w:rStyle w:val="Hyperlink"/>
                <w:noProof/>
              </w:rPr>
              <w:t>Hearing Issue: Right to Counsel</w:t>
            </w:r>
            <w:r w:rsidR="00F60F8C">
              <w:rPr>
                <w:noProof/>
                <w:webHidden/>
              </w:rPr>
              <w:tab/>
            </w:r>
            <w:r w:rsidR="00F60F8C">
              <w:rPr>
                <w:noProof/>
                <w:webHidden/>
              </w:rPr>
              <w:fldChar w:fldCharType="begin"/>
            </w:r>
            <w:r w:rsidR="00F60F8C">
              <w:rPr>
                <w:noProof/>
                <w:webHidden/>
              </w:rPr>
              <w:instrText xml:space="preserve"> PAGEREF _Toc531858825 \h </w:instrText>
            </w:r>
            <w:r w:rsidR="00F60F8C">
              <w:rPr>
                <w:noProof/>
                <w:webHidden/>
              </w:rPr>
            </w:r>
            <w:r w:rsidR="00F60F8C">
              <w:rPr>
                <w:noProof/>
                <w:webHidden/>
              </w:rPr>
              <w:fldChar w:fldCharType="separate"/>
            </w:r>
            <w:r w:rsidR="002055C9">
              <w:rPr>
                <w:noProof/>
                <w:webHidden/>
              </w:rPr>
              <w:t>19</w:t>
            </w:r>
            <w:r w:rsidR="00F60F8C">
              <w:rPr>
                <w:noProof/>
                <w:webHidden/>
              </w:rPr>
              <w:fldChar w:fldCharType="end"/>
            </w:r>
          </w:hyperlink>
        </w:p>
        <w:p w14:paraId="243385C5" w14:textId="5D7CE55C" w:rsidR="00F60F8C" w:rsidRDefault="006D7CC5">
          <w:pPr>
            <w:pStyle w:val="TOC3"/>
            <w:tabs>
              <w:tab w:val="left" w:pos="880"/>
              <w:tab w:val="right" w:leader="dot" w:pos="10790"/>
            </w:tabs>
            <w:rPr>
              <w:rFonts w:eastAsiaTheme="minorEastAsia"/>
              <w:noProof/>
              <w:lang w:eastAsia="en-CA"/>
            </w:rPr>
          </w:pPr>
          <w:hyperlink w:anchor="_Toc531858826" w:history="1">
            <w:r w:rsidR="00F60F8C" w:rsidRPr="009D22EE">
              <w:rPr>
                <w:rStyle w:val="Hyperlink"/>
                <w:noProof/>
              </w:rPr>
              <w:t>4.</w:t>
            </w:r>
            <w:r w:rsidR="00F60F8C">
              <w:rPr>
                <w:rFonts w:eastAsiaTheme="minorEastAsia"/>
                <w:noProof/>
                <w:lang w:eastAsia="en-CA"/>
              </w:rPr>
              <w:tab/>
            </w:r>
            <w:r w:rsidR="00F60F8C" w:rsidRPr="009D22EE">
              <w:rPr>
                <w:rStyle w:val="Hyperlink"/>
                <w:noProof/>
              </w:rPr>
              <w:t>Hearing Issue: Disclosure at Hearing Stage</w:t>
            </w:r>
            <w:r w:rsidR="00F60F8C">
              <w:rPr>
                <w:noProof/>
                <w:webHidden/>
              </w:rPr>
              <w:tab/>
            </w:r>
            <w:r w:rsidR="00F60F8C">
              <w:rPr>
                <w:noProof/>
                <w:webHidden/>
              </w:rPr>
              <w:fldChar w:fldCharType="begin"/>
            </w:r>
            <w:r w:rsidR="00F60F8C">
              <w:rPr>
                <w:noProof/>
                <w:webHidden/>
              </w:rPr>
              <w:instrText xml:space="preserve"> PAGEREF _Toc531858826 \h </w:instrText>
            </w:r>
            <w:r w:rsidR="00F60F8C">
              <w:rPr>
                <w:noProof/>
                <w:webHidden/>
              </w:rPr>
            </w:r>
            <w:r w:rsidR="00F60F8C">
              <w:rPr>
                <w:noProof/>
                <w:webHidden/>
              </w:rPr>
              <w:fldChar w:fldCharType="separate"/>
            </w:r>
            <w:r w:rsidR="002055C9">
              <w:rPr>
                <w:noProof/>
                <w:webHidden/>
              </w:rPr>
              <w:t>19</w:t>
            </w:r>
            <w:r w:rsidR="00F60F8C">
              <w:rPr>
                <w:noProof/>
                <w:webHidden/>
              </w:rPr>
              <w:fldChar w:fldCharType="end"/>
            </w:r>
          </w:hyperlink>
        </w:p>
        <w:p w14:paraId="679F8E29" w14:textId="611C48BB" w:rsidR="00F60F8C" w:rsidRDefault="006D7CC5">
          <w:pPr>
            <w:pStyle w:val="TOC3"/>
            <w:tabs>
              <w:tab w:val="left" w:pos="880"/>
              <w:tab w:val="right" w:leader="dot" w:pos="10790"/>
            </w:tabs>
            <w:rPr>
              <w:rFonts w:eastAsiaTheme="minorEastAsia"/>
              <w:noProof/>
              <w:lang w:eastAsia="en-CA"/>
            </w:rPr>
          </w:pPr>
          <w:hyperlink w:anchor="_Toc531858827" w:history="1">
            <w:r w:rsidR="00F60F8C" w:rsidRPr="009D22EE">
              <w:rPr>
                <w:rStyle w:val="Hyperlink"/>
                <w:noProof/>
              </w:rPr>
              <w:t>5.</w:t>
            </w:r>
            <w:r w:rsidR="00F60F8C">
              <w:rPr>
                <w:rFonts w:eastAsiaTheme="minorEastAsia"/>
                <w:noProof/>
                <w:lang w:eastAsia="en-CA"/>
              </w:rPr>
              <w:tab/>
            </w:r>
            <w:r w:rsidR="00F60F8C" w:rsidRPr="009D22EE">
              <w:rPr>
                <w:rStyle w:val="Hyperlink"/>
                <w:noProof/>
              </w:rPr>
              <w:t>Hearing Issue: Right to Cross-Examine</w:t>
            </w:r>
            <w:r w:rsidR="00F60F8C">
              <w:rPr>
                <w:noProof/>
                <w:webHidden/>
              </w:rPr>
              <w:tab/>
            </w:r>
            <w:r w:rsidR="00F60F8C">
              <w:rPr>
                <w:noProof/>
                <w:webHidden/>
              </w:rPr>
              <w:fldChar w:fldCharType="begin"/>
            </w:r>
            <w:r w:rsidR="00F60F8C">
              <w:rPr>
                <w:noProof/>
                <w:webHidden/>
              </w:rPr>
              <w:instrText xml:space="preserve"> PAGEREF _Toc531858827 \h </w:instrText>
            </w:r>
            <w:r w:rsidR="00F60F8C">
              <w:rPr>
                <w:noProof/>
                <w:webHidden/>
              </w:rPr>
            </w:r>
            <w:r w:rsidR="00F60F8C">
              <w:rPr>
                <w:noProof/>
                <w:webHidden/>
              </w:rPr>
              <w:fldChar w:fldCharType="separate"/>
            </w:r>
            <w:r w:rsidR="002055C9">
              <w:rPr>
                <w:noProof/>
                <w:webHidden/>
              </w:rPr>
              <w:t>21</w:t>
            </w:r>
            <w:r w:rsidR="00F60F8C">
              <w:rPr>
                <w:noProof/>
                <w:webHidden/>
              </w:rPr>
              <w:fldChar w:fldCharType="end"/>
            </w:r>
          </w:hyperlink>
        </w:p>
        <w:p w14:paraId="6F1DB28D" w14:textId="663A1D68" w:rsidR="00F60F8C" w:rsidRDefault="006D7CC5">
          <w:pPr>
            <w:pStyle w:val="TOC2"/>
            <w:tabs>
              <w:tab w:val="right" w:leader="dot" w:pos="10790"/>
            </w:tabs>
            <w:rPr>
              <w:rFonts w:eastAsiaTheme="minorEastAsia"/>
              <w:noProof/>
              <w:lang w:eastAsia="en-CA"/>
            </w:rPr>
          </w:pPr>
          <w:hyperlink w:anchor="_Toc531858828" w:history="1">
            <w:r w:rsidR="00F60F8C" w:rsidRPr="009D22EE">
              <w:rPr>
                <w:rStyle w:val="Hyperlink"/>
                <w:noProof/>
              </w:rPr>
              <w:t>POST-HEARING</w:t>
            </w:r>
            <w:r w:rsidR="00F60F8C">
              <w:rPr>
                <w:noProof/>
                <w:webHidden/>
              </w:rPr>
              <w:tab/>
            </w:r>
            <w:r w:rsidR="00F60F8C">
              <w:rPr>
                <w:noProof/>
                <w:webHidden/>
              </w:rPr>
              <w:fldChar w:fldCharType="begin"/>
            </w:r>
            <w:r w:rsidR="00F60F8C">
              <w:rPr>
                <w:noProof/>
                <w:webHidden/>
              </w:rPr>
              <w:instrText xml:space="preserve"> PAGEREF _Toc531858828 \h </w:instrText>
            </w:r>
            <w:r w:rsidR="00F60F8C">
              <w:rPr>
                <w:noProof/>
                <w:webHidden/>
              </w:rPr>
            </w:r>
            <w:r w:rsidR="00F60F8C">
              <w:rPr>
                <w:noProof/>
                <w:webHidden/>
              </w:rPr>
              <w:fldChar w:fldCharType="separate"/>
            </w:r>
            <w:r w:rsidR="002055C9">
              <w:rPr>
                <w:noProof/>
                <w:webHidden/>
              </w:rPr>
              <w:t>22</w:t>
            </w:r>
            <w:r w:rsidR="00F60F8C">
              <w:rPr>
                <w:noProof/>
                <w:webHidden/>
              </w:rPr>
              <w:fldChar w:fldCharType="end"/>
            </w:r>
          </w:hyperlink>
        </w:p>
        <w:p w14:paraId="6157CE7F" w14:textId="7B9DB630" w:rsidR="00F60F8C" w:rsidRDefault="006D7CC5">
          <w:pPr>
            <w:pStyle w:val="TOC2"/>
            <w:tabs>
              <w:tab w:val="right" w:leader="dot" w:pos="10790"/>
            </w:tabs>
            <w:rPr>
              <w:rFonts w:eastAsiaTheme="minorEastAsia"/>
              <w:noProof/>
              <w:lang w:eastAsia="en-CA"/>
            </w:rPr>
          </w:pPr>
          <w:hyperlink w:anchor="_Toc531858829" w:history="1">
            <w:r w:rsidR="00F60F8C" w:rsidRPr="009D22EE">
              <w:rPr>
                <w:rStyle w:val="Hyperlink"/>
                <w:b/>
                <w:noProof/>
              </w:rPr>
              <w:t>There is a duty to give reasons where the decision (</w:t>
            </w:r>
            <w:r w:rsidR="00F60F8C" w:rsidRPr="009D22EE">
              <w:rPr>
                <w:rStyle w:val="Hyperlink"/>
                <w:b/>
                <w:i/>
                <w:noProof/>
              </w:rPr>
              <w:t>Baker</w:t>
            </w:r>
            <w:r w:rsidR="00F60F8C" w:rsidRPr="009D22EE">
              <w:rPr>
                <w:rStyle w:val="Hyperlink"/>
                <w:b/>
                <w:noProof/>
              </w:rPr>
              <w:t>):</w:t>
            </w:r>
            <w:r w:rsidR="00F60F8C">
              <w:rPr>
                <w:noProof/>
                <w:webHidden/>
              </w:rPr>
              <w:tab/>
            </w:r>
            <w:r w:rsidR="00F60F8C">
              <w:rPr>
                <w:noProof/>
                <w:webHidden/>
              </w:rPr>
              <w:fldChar w:fldCharType="begin"/>
            </w:r>
            <w:r w:rsidR="00F60F8C">
              <w:rPr>
                <w:noProof/>
                <w:webHidden/>
              </w:rPr>
              <w:instrText xml:space="preserve"> PAGEREF _Toc531858829 \h </w:instrText>
            </w:r>
            <w:r w:rsidR="00F60F8C">
              <w:rPr>
                <w:noProof/>
                <w:webHidden/>
              </w:rPr>
            </w:r>
            <w:r w:rsidR="00F60F8C">
              <w:rPr>
                <w:noProof/>
                <w:webHidden/>
              </w:rPr>
              <w:fldChar w:fldCharType="separate"/>
            </w:r>
            <w:r w:rsidR="002055C9">
              <w:rPr>
                <w:noProof/>
                <w:webHidden/>
              </w:rPr>
              <w:t>22</w:t>
            </w:r>
            <w:r w:rsidR="00F60F8C">
              <w:rPr>
                <w:noProof/>
                <w:webHidden/>
              </w:rPr>
              <w:fldChar w:fldCharType="end"/>
            </w:r>
          </w:hyperlink>
        </w:p>
        <w:p w14:paraId="0099C0F9" w14:textId="38CADA23" w:rsidR="00F60F8C" w:rsidRDefault="006D7CC5">
          <w:pPr>
            <w:pStyle w:val="TOC2"/>
            <w:tabs>
              <w:tab w:val="right" w:leader="dot" w:pos="10790"/>
            </w:tabs>
            <w:rPr>
              <w:rFonts w:eastAsiaTheme="minorEastAsia"/>
              <w:noProof/>
              <w:lang w:eastAsia="en-CA"/>
            </w:rPr>
          </w:pPr>
          <w:hyperlink w:anchor="_Toc531858830" w:history="1">
            <w:r w:rsidR="00F60F8C" w:rsidRPr="009D22EE">
              <w:rPr>
                <w:rStyle w:val="Hyperlink"/>
                <w:noProof/>
              </w:rPr>
              <w:t>BIAS AND LACK OF INDEPENDENCE</w:t>
            </w:r>
            <w:r w:rsidR="00F60F8C">
              <w:rPr>
                <w:noProof/>
                <w:webHidden/>
              </w:rPr>
              <w:tab/>
            </w:r>
            <w:r w:rsidR="00F60F8C">
              <w:rPr>
                <w:noProof/>
                <w:webHidden/>
              </w:rPr>
              <w:fldChar w:fldCharType="begin"/>
            </w:r>
            <w:r w:rsidR="00F60F8C">
              <w:rPr>
                <w:noProof/>
                <w:webHidden/>
              </w:rPr>
              <w:instrText xml:space="preserve"> PAGEREF _Toc531858830 \h </w:instrText>
            </w:r>
            <w:r w:rsidR="00F60F8C">
              <w:rPr>
                <w:noProof/>
                <w:webHidden/>
              </w:rPr>
            </w:r>
            <w:r w:rsidR="00F60F8C">
              <w:rPr>
                <w:noProof/>
                <w:webHidden/>
              </w:rPr>
              <w:fldChar w:fldCharType="separate"/>
            </w:r>
            <w:r w:rsidR="002055C9">
              <w:rPr>
                <w:noProof/>
                <w:webHidden/>
              </w:rPr>
              <w:t>23</w:t>
            </w:r>
            <w:r w:rsidR="00F60F8C">
              <w:rPr>
                <w:noProof/>
                <w:webHidden/>
              </w:rPr>
              <w:fldChar w:fldCharType="end"/>
            </w:r>
          </w:hyperlink>
        </w:p>
        <w:p w14:paraId="258CB3FA" w14:textId="1E9ED0BA" w:rsidR="00F60F8C" w:rsidRDefault="006D7CC5">
          <w:pPr>
            <w:pStyle w:val="TOC2"/>
            <w:tabs>
              <w:tab w:val="left" w:pos="880"/>
              <w:tab w:val="right" w:leader="dot" w:pos="10790"/>
            </w:tabs>
            <w:rPr>
              <w:rFonts w:eastAsiaTheme="minorEastAsia"/>
              <w:noProof/>
              <w:lang w:eastAsia="en-CA"/>
            </w:rPr>
          </w:pPr>
          <w:hyperlink w:anchor="_Toc531858831" w:history="1">
            <w:r w:rsidR="00F60F8C" w:rsidRPr="009D22EE">
              <w:rPr>
                <w:rStyle w:val="Hyperlink"/>
                <w:noProof/>
              </w:rPr>
              <w:t>(1)</w:t>
            </w:r>
            <w:r w:rsidR="00F60F8C">
              <w:rPr>
                <w:rFonts w:eastAsiaTheme="minorEastAsia"/>
                <w:noProof/>
                <w:lang w:eastAsia="en-CA"/>
              </w:rPr>
              <w:tab/>
            </w:r>
            <w:r w:rsidR="00F60F8C" w:rsidRPr="009D22EE">
              <w:rPr>
                <w:rStyle w:val="Hyperlink"/>
                <w:noProof/>
              </w:rPr>
              <w:t>CLOSED MIND</w:t>
            </w:r>
            <w:r w:rsidR="00F60F8C">
              <w:rPr>
                <w:noProof/>
                <w:webHidden/>
              </w:rPr>
              <w:tab/>
            </w:r>
            <w:r w:rsidR="00F60F8C">
              <w:rPr>
                <w:noProof/>
                <w:webHidden/>
              </w:rPr>
              <w:fldChar w:fldCharType="begin"/>
            </w:r>
            <w:r w:rsidR="00F60F8C">
              <w:rPr>
                <w:noProof/>
                <w:webHidden/>
              </w:rPr>
              <w:instrText xml:space="preserve"> PAGEREF _Toc531858831 \h </w:instrText>
            </w:r>
            <w:r w:rsidR="00F60F8C">
              <w:rPr>
                <w:noProof/>
                <w:webHidden/>
              </w:rPr>
            </w:r>
            <w:r w:rsidR="00F60F8C">
              <w:rPr>
                <w:noProof/>
                <w:webHidden/>
              </w:rPr>
              <w:fldChar w:fldCharType="separate"/>
            </w:r>
            <w:r w:rsidR="002055C9">
              <w:rPr>
                <w:noProof/>
                <w:webHidden/>
              </w:rPr>
              <w:t>23</w:t>
            </w:r>
            <w:r w:rsidR="00F60F8C">
              <w:rPr>
                <w:noProof/>
                <w:webHidden/>
              </w:rPr>
              <w:fldChar w:fldCharType="end"/>
            </w:r>
          </w:hyperlink>
        </w:p>
        <w:p w14:paraId="21E1350C" w14:textId="7D969EB6" w:rsidR="00F60F8C" w:rsidRDefault="006D7CC5">
          <w:pPr>
            <w:pStyle w:val="TOC2"/>
            <w:tabs>
              <w:tab w:val="left" w:pos="880"/>
              <w:tab w:val="right" w:leader="dot" w:pos="10790"/>
            </w:tabs>
            <w:rPr>
              <w:rFonts w:eastAsiaTheme="minorEastAsia"/>
              <w:noProof/>
              <w:lang w:eastAsia="en-CA"/>
            </w:rPr>
          </w:pPr>
          <w:hyperlink w:anchor="_Toc531858832" w:history="1">
            <w:r w:rsidR="00F60F8C" w:rsidRPr="009D22EE">
              <w:rPr>
                <w:rStyle w:val="Hyperlink"/>
                <w:noProof/>
              </w:rPr>
              <w:t>(2)</w:t>
            </w:r>
            <w:r w:rsidR="00F60F8C">
              <w:rPr>
                <w:rFonts w:eastAsiaTheme="minorEastAsia"/>
                <w:noProof/>
                <w:lang w:eastAsia="en-CA"/>
              </w:rPr>
              <w:tab/>
            </w:r>
            <w:r w:rsidR="00F60F8C" w:rsidRPr="009D22EE">
              <w:rPr>
                <w:rStyle w:val="Hyperlink"/>
                <w:noProof/>
              </w:rPr>
              <w:t>REASONABLE APPREHENSION OF BIAS</w:t>
            </w:r>
            <w:r w:rsidR="00F60F8C">
              <w:rPr>
                <w:noProof/>
                <w:webHidden/>
              </w:rPr>
              <w:tab/>
            </w:r>
            <w:r w:rsidR="00F60F8C">
              <w:rPr>
                <w:noProof/>
                <w:webHidden/>
              </w:rPr>
              <w:fldChar w:fldCharType="begin"/>
            </w:r>
            <w:r w:rsidR="00F60F8C">
              <w:rPr>
                <w:noProof/>
                <w:webHidden/>
              </w:rPr>
              <w:instrText xml:space="preserve"> PAGEREF _Toc531858832 \h </w:instrText>
            </w:r>
            <w:r w:rsidR="00F60F8C">
              <w:rPr>
                <w:noProof/>
                <w:webHidden/>
              </w:rPr>
            </w:r>
            <w:r w:rsidR="00F60F8C">
              <w:rPr>
                <w:noProof/>
                <w:webHidden/>
              </w:rPr>
              <w:fldChar w:fldCharType="separate"/>
            </w:r>
            <w:r w:rsidR="002055C9">
              <w:rPr>
                <w:noProof/>
                <w:webHidden/>
              </w:rPr>
              <w:t>23</w:t>
            </w:r>
            <w:r w:rsidR="00F60F8C">
              <w:rPr>
                <w:noProof/>
                <w:webHidden/>
              </w:rPr>
              <w:fldChar w:fldCharType="end"/>
            </w:r>
          </w:hyperlink>
        </w:p>
        <w:p w14:paraId="57BCC751" w14:textId="2248E013" w:rsidR="00F60F8C" w:rsidRDefault="006D7CC5">
          <w:pPr>
            <w:pStyle w:val="TOC3"/>
            <w:tabs>
              <w:tab w:val="left" w:pos="880"/>
              <w:tab w:val="right" w:leader="dot" w:pos="10790"/>
            </w:tabs>
            <w:rPr>
              <w:rFonts w:eastAsiaTheme="minorEastAsia"/>
              <w:noProof/>
              <w:lang w:eastAsia="en-CA"/>
            </w:rPr>
          </w:pPr>
          <w:hyperlink w:anchor="_Toc531858833" w:history="1">
            <w:r w:rsidR="00F60F8C" w:rsidRPr="009D22EE">
              <w:rPr>
                <w:rStyle w:val="Hyperlink"/>
                <w:noProof/>
              </w:rPr>
              <w:t>1.</w:t>
            </w:r>
            <w:r w:rsidR="00F60F8C">
              <w:rPr>
                <w:rFonts w:eastAsiaTheme="minorEastAsia"/>
                <w:noProof/>
                <w:lang w:eastAsia="en-CA"/>
              </w:rPr>
              <w:tab/>
            </w:r>
            <w:r w:rsidR="00F60F8C" w:rsidRPr="009D22EE">
              <w:rPr>
                <w:rStyle w:val="Hyperlink"/>
                <w:noProof/>
              </w:rPr>
              <w:t>Antagonism</w:t>
            </w:r>
            <w:r w:rsidR="00F60F8C">
              <w:rPr>
                <w:noProof/>
                <w:webHidden/>
              </w:rPr>
              <w:tab/>
            </w:r>
            <w:r w:rsidR="00F60F8C">
              <w:rPr>
                <w:noProof/>
                <w:webHidden/>
              </w:rPr>
              <w:fldChar w:fldCharType="begin"/>
            </w:r>
            <w:r w:rsidR="00F60F8C">
              <w:rPr>
                <w:noProof/>
                <w:webHidden/>
              </w:rPr>
              <w:instrText xml:space="preserve"> PAGEREF _Toc531858833 \h </w:instrText>
            </w:r>
            <w:r w:rsidR="00F60F8C">
              <w:rPr>
                <w:noProof/>
                <w:webHidden/>
              </w:rPr>
            </w:r>
            <w:r w:rsidR="00F60F8C">
              <w:rPr>
                <w:noProof/>
                <w:webHidden/>
              </w:rPr>
              <w:fldChar w:fldCharType="separate"/>
            </w:r>
            <w:r w:rsidR="002055C9">
              <w:rPr>
                <w:noProof/>
                <w:webHidden/>
              </w:rPr>
              <w:t>23</w:t>
            </w:r>
            <w:r w:rsidR="00F60F8C">
              <w:rPr>
                <w:noProof/>
                <w:webHidden/>
              </w:rPr>
              <w:fldChar w:fldCharType="end"/>
            </w:r>
          </w:hyperlink>
        </w:p>
        <w:p w14:paraId="0037483B" w14:textId="189F65B6" w:rsidR="00F60F8C" w:rsidRDefault="006D7CC5">
          <w:pPr>
            <w:pStyle w:val="TOC3"/>
            <w:tabs>
              <w:tab w:val="left" w:pos="880"/>
              <w:tab w:val="right" w:leader="dot" w:pos="10790"/>
            </w:tabs>
            <w:rPr>
              <w:rFonts w:eastAsiaTheme="minorEastAsia"/>
              <w:noProof/>
              <w:lang w:eastAsia="en-CA"/>
            </w:rPr>
          </w:pPr>
          <w:hyperlink w:anchor="_Toc531858834" w:history="1">
            <w:r w:rsidR="00F60F8C" w:rsidRPr="009D22EE">
              <w:rPr>
                <w:rStyle w:val="Hyperlink"/>
                <w:noProof/>
              </w:rPr>
              <w:t>2.</w:t>
            </w:r>
            <w:r w:rsidR="00F60F8C">
              <w:rPr>
                <w:rFonts w:eastAsiaTheme="minorEastAsia"/>
                <w:noProof/>
                <w:lang w:eastAsia="en-CA"/>
              </w:rPr>
              <w:tab/>
            </w:r>
            <w:r w:rsidR="00F60F8C" w:rsidRPr="009D22EE">
              <w:rPr>
                <w:rStyle w:val="Hyperlink"/>
                <w:noProof/>
              </w:rPr>
              <w:t>Bias by Association</w:t>
            </w:r>
            <w:r w:rsidR="00F60F8C">
              <w:rPr>
                <w:noProof/>
                <w:webHidden/>
              </w:rPr>
              <w:tab/>
            </w:r>
            <w:r w:rsidR="00F60F8C">
              <w:rPr>
                <w:noProof/>
                <w:webHidden/>
              </w:rPr>
              <w:fldChar w:fldCharType="begin"/>
            </w:r>
            <w:r w:rsidR="00F60F8C">
              <w:rPr>
                <w:noProof/>
                <w:webHidden/>
              </w:rPr>
              <w:instrText xml:space="preserve"> PAGEREF _Toc531858834 \h </w:instrText>
            </w:r>
            <w:r w:rsidR="00F60F8C">
              <w:rPr>
                <w:noProof/>
                <w:webHidden/>
              </w:rPr>
            </w:r>
            <w:r w:rsidR="00F60F8C">
              <w:rPr>
                <w:noProof/>
                <w:webHidden/>
              </w:rPr>
              <w:fldChar w:fldCharType="separate"/>
            </w:r>
            <w:r w:rsidR="002055C9">
              <w:rPr>
                <w:noProof/>
                <w:webHidden/>
              </w:rPr>
              <w:t>23</w:t>
            </w:r>
            <w:r w:rsidR="00F60F8C">
              <w:rPr>
                <w:noProof/>
                <w:webHidden/>
              </w:rPr>
              <w:fldChar w:fldCharType="end"/>
            </w:r>
          </w:hyperlink>
        </w:p>
        <w:p w14:paraId="63DABA7A" w14:textId="495E4C76" w:rsidR="00F60F8C" w:rsidRDefault="006D7CC5">
          <w:pPr>
            <w:pStyle w:val="TOC3"/>
            <w:tabs>
              <w:tab w:val="left" w:pos="880"/>
              <w:tab w:val="right" w:leader="dot" w:pos="10790"/>
            </w:tabs>
            <w:rPr>
              <w:rFonts w:eastAsiaTheme="minorEastAsia"/>
              <w:noProof/>
              <w:lang w:eastAsia="en-CA"/>
            </w:rPr>
          </w:pPr>
          <w:hyperlink w:anchor="_Toc531858835" w:history="1">
            <w:r w:rsidR="00F60F8C" w:rsidRPr="009D22EE">
              <w:rPr>
                <w:rStyle w:val="Hyperlink"/>
                <w:noProof/>
              </w:rPr>
              <w:t>3.</w:t>
            </w:r>
            <w:r w:rsidR="00F60F8C">
              <w:rPr>
                <w:rFonts w:eastAsiaTheme="minorEastAsia"/>
                <w:noProof/>
                <w:lang w:eastAsia="en-CA"/>
              </w:rPr>
              <w:tab/>
            </w:r>
            <w:r w:rsidR="00F60F8C" w:rsidRPr="009D22EE">
              <w:rPr>
                <w:rStyle w:val="Hyperlink"/>
                <w:noProof/>
              </w:rPr>
              <w:t>Involvement by a Decision-Maker in Preliminary Stage</w:t>
            </w:r>
            <w:r w:rsidR="00F60F8C">
              <w:rPr>
                <w:noProof/>
                <w:webHidden/>
              </w:rPr>
              <w:tab/>
            </w:r>
            <w:r w:rsidR="00F60F8C">
              <w:rPr>
                <w:noProof/>
                <w:webHidden/>
              </w:rPr>
              <w:fldChar w:fldCharType="begin"/>
            </w:r>
            <w:r w:rsidR="00F60F8C">
              <w:rPr>
                <w:noProof/>
                <w:webHidden/>
              </w:rPr>
              <w:instrText xml:space="preserve"> PAGEREF _Toc531858835 \h </w:instrText>
            </w:r>
            <w:r w:rsidR="00F60F8C">
              <w:rPr>
                <w:noProof/>
                <w:webHidden/>
              </w:rPr>
            </w:r>
            <w:r w:rsidR="00F60F8C">
              <w:rPr>
                <w:noProof/>
                <w:webHidden/>
              </w:rPr>
              <w:fldChar w:fldCharType="separate"/>
            </w:r>
            <w:r w:rsidR="002055C9">
              <w:rPr>
                <w:noProof/>
                <w:webHidden/>
              </w:rPr>
              <w:t>23</w:t>
            </w:r>
            <w:r w:rsidR="00F60F8C">
              <w:rPr>
                <w:noProof/>
                <w:webHidden/>
              </w:rPr>
              <w:fldChar w:fldCharType="end"/>
            </w:r>
          </w:hyperlink>
        </w:p>
        <w:p w14:paraId="5930B941" w14:textId="6D04C95C" w:rsidR="00F60F8C" w:rsidRDefault="006D7CC5">
          <w:pPr>
            <w:pStyle w:val="TOC3"/>
            <w:tabs>
              <w:tab w:val="left" w:pos="880"/>
              <w:tab w:val="right" w:leader="dot" w:pos="10790"/>
            </w:tabs>
            <w:rPr>
              <w:rFonts w:eastAsiaTheme="minorEastAsia"/>
              <w:noProof/>
              <w:lang w:eastAsia="en-CA"/>
            </w:rPr>
          </w:pPr>
          <w:hyperlink w:anchor="_Toc531858836" w:history="1">
            <w:r w:rsidR="00F60F8C" w:rsidRPr="009D22EE">
              <w:rPr>
                <w:rStyle w:val="Hyperlink"/>
                <w:noProof/>
              </w:rPr>
              <w:t>4.</w:t>
            </w:r>
            <w:r w:rsidR="00F60F8C">
              <w:rPr>
                <w:rFonts w:eastAsiaTheme="minorEastAsia"/>
                <w:noProof/>
                <w:lang w:eastAsia="en-CA"/>
              </w:rPr>
              <w:tab/>
            </w:r>
            <w:r w:rsidR="00F60F8C" w:rsidRPr="009D22EE">
              <w:rPr>
                <w:rStyle w:val="Hyperlink"/>
                <w:noProof/>
              </w:rPr>
              <w:t>Attitudinal Bias</w:t>
            </w:r>
            <w:r w:rsidR="00F60F8C">
              <w:rPr>
                <w:noProof/>
                <w:webHidden/>
              </w:rPr>
              <w:tab/>
            </w:r>
            <w:r w:rsidR="00F60F8C">
              <w:rPr>
                <w:noProof/>
                <w:webHidden/>
              </w:rPr>
              <w:fldChar w:fldCharType="begin"/>
            </w:r>
            <w:r w:rsidR="00F60F8C">
              <w:rPr>
                <w:noProof/>
                <w:webHidden/>
              </w:rPr>
              <w:instrText xml:space="preserve"> PAGEREF _Toc531858836 \h </w:instrText>
            </w:r>
            <w:r w:rsidR="00F60F8C">
              <w:rPr>
                <w:noProof/>
                <w:webHidden/>
              </w:rPr>
            </w:r>
            <w:r w:rsidR="00F60F8C">
              <w:rPr>
                <w:noProof/>
                <w:webHidden/>
              </w:rPr>
              <w:fldChar w:fldCharType="separate"/>
            </w:r>
            <w:r w:rsidR="002055C9">
              <w:rPr>
                <w:noProof/>
                <w:webHidden/>
              </w:rPr>
              <w:t>24</w:t>
            </w:r>
            <w:r w:rsidR="00F60F8C">
              <w:rPr>
                <w:noProof/>
                <w:webHidden/>
              </w:rPr>
              <w:fldChar w:fldCharType="end"/>
            </w:r>
          </w:hyperlink>
        </w:p>
        <w:p w14:paraId="3D3FE029" w14:textId="0402574A" w:rsidR="00F60F8C" w:rsidRDefault="006D7CC5">
          <w:pPr>
            <w:pStyle w:val="TOC3"/>
            <w:tabs>
              <w:tab w:val="left" w:pos="880"/>
              <w:tab w:val="right" w:leader="dot" w:pos="10790"/>
            </w:tabs>
            <w:rPr>
              <w:rFonts w:eastAsiaTheme="minorEastAsia"/>
              <w:noProof/>
              <w:lang w:eastAsia="en-CA"/>
            </w:rPr>
          </w:pPr>
          <w:hyperlink w:anchor="_Toc531858837" w:history="1">
            <w:r w:rsidR="00F60F8C" w:rsidRPr="009D22EE">
              <w:rPr>
                <w:rStyle w:val="Hyperlink"/>
                <w:noProof/>
              </w:rPr>
              <w:t>5.</w:t>
            </w:r>
            <w:r w:rsidR="00F60F8C">
              <w:rPr>
                <w:rFonts w:eastAsiaTheme="minorEastAsia"/>
                <w:noProof/>
                <w:lang w:eastAsia="en-CA"/>
              </w:rPr>
              <w:tab/>
            </w:r>
            <w:r w:rsidR="00F60F8C" w:rsidRPr="009D22EE">
              <w:rPr>
                <w:rStyle w:val="Hyperlink"/>
                <w:noProof/>
              </w:rPr>
              <w:t>Pecuniary Interest (having monetary interest in the matter)</w:t>
            </w:r>
            <w:r w:rsidR="00F60F8C">
              <w:rPr>
                <w:noProof/>
                <w:webHidden/>
              </w:rPr>
              <w:tab/>
            </w:r>
            <w:r w:rsidR="00F60F8C">
              <w:rPr>
                <w:noProof/>
                <w:webHidden/>
              </w:rPr>
              <w:fldChar w:fldCharType="begin"/>
            </w:r>
            <w:r w:rsidR="00F60F8C">
              <w:rPr>
                <w:noProof/>
                <w:webHidden/>
              </w:rPr>
              <w:instrText xml:space="preserve"> PAGEREF _Toc531858837 \h </w:instrText>
            </w:r>
            <w:r w:rsidR="00F60F8C">
              <w:rPr>
                <w:noProof/>
                <w:webHidden/>
              </w:rPr>
            </w:r>
            <w:r w:rsidR="00F60F8C">
              <w:rPr>
                <w:noProof/>
                <w:webHidden/>
              </w:rPr>
              <w:fldChar w:fldCharType="separate"/>
            </w:r>
            <w:r w:rsidR="002055C9">
              <w:rPr>
                <w:noProof/>
                <w:webHidden/>
              </w:rPr>
              <w:t>25</w:t>
            </w:r>
            <w:r w:rsidR="00F60F8C">
              <w:rPr>
                <w:noProof/>
                <w:webHidden/>
              </w:rPr>
              <w:fldChar w:fldCharType="end"/>
            </w:r>
          </w:hyperlink>
        </w:p>
        <w:p w14:paraId="56874DCC" w14:textId="443F46EC" w:rsidR="00F60F8C" w:rsidRDefault="006D7CC5">
          <w:pPr>
            <w:pStyle w:val="TOC3"/>
            <w:tabs>
              <w:tab w:val="left" w:pos="880"/>
              <w:tab w:val="right" w:leader="dot" w:pos="10790"/>
            </w:tabs>
            <w:rPr>
              <w:rFonts w:eastAsiaTheme="minorEastAsia"/>
              <w:noProof/>
              <w:lang w:eastAsia="en-CA"/>
            </w:rPr>
          </w:pPr>
          <w:hyperlink w:anchor="_Toc531858838" w:history="1">
            <w:r w:rsidR="00F60F8C" w:rsidRPr="009D22EE">
              <w:rPr>
                <w:rStyle w:val="Hyperlink"/>
                <w:noProof/>
              </w:rPr>
              <w:t>6.</w:t>
            </w:r>
            <w:r w:rsidR="00F60F8C">
              <w:rPr>
                <w:rFonts w:eastAsiaTheme="minorEastAsia"/>
                <w:noProof/>
                <w:lang w:eastAsia="en-CA"/>
              </w:rPr>
              <w:tab/>
            </w:r>
            <w:r w:rsidR="00F60F8C" w:rsidRPr="009D22EE">
              <w:rPr>
                <w:rStyle w:val="Hyperlink"/>
                <w:noProof/>
              </w:rPr>
              <w:t>Statutory Authorized Bias</w:t>
            </w:r>
            <w:r w:rsidR="00F60F8C">
              <w:rPr>
                <w:noProof/>
                <w:webHidden/>
              </w:rPr>
              <w:tab/>
            </w:r>
            <w:r w:rsidR="00F60F8C">
              <w:rPr>
                <w:noProof/>
                <w:webHidden/>
              </w:rPr>
              <w:fldChar w:fldCharType="begin"/>
            </w:r>
            <w:r w:rsidR="00F60F8C">
              <w:rPr>
                <w:noProof/>
                <w:webHidden/>
              </w:rPr>
              <w:instrText xml:space="preserve"> PAGEREF _Toc531858838 \h </w:instrText>
            </w:r>
            <w:r w:rsidR="00F60F8C">
              <w:rPr>
                <w:noProof/>
                <w:webHidden/>
              </w:rPr>
            </w:r>
            <w:r w:rsidR="00F60F8C">
              <w:rPr>
                <w:noProof/>
                <w:webHidden/>
              </w:rPr>
              <w:fldChar w:fldCharType="separate"/>
            </w:r>
            <w:r w:rsidR="002055C9">
              <w:rPr>
                <w:noProof/>
                <w:webHidden/>
              </w:rPr>
              <w:t>25</w:t>
            </w:r>
            <w:r w:rsidR="00F60F8C">
              <w:rPr>
                <w:noProof/>
                <w:webHidden/>
              </w:rPr>
              <w:fldChar w:fldCharType="end"/>
            </w:r>
          </w:hyperlink>
        </w:p>
        <w:p w14:paraId="1FC08133" w14:textId="28669E82" w:rsidR="00F60F8C" w:rsidRDefault="006D7CC5">
          <w:pPr>
            <w:pStyle w:val="TOC1"/>
            <w:tabs>
              <w:tab w:val="right" w:leader="dot" w:pos="10790"/>
            </w:tabs>
            <w:rPr>
              <w:rFonts w:eastAsiaTheme="minorEastAsia"/>
              <w:noProof/>
              <w:lang w:eastAsia="en-CA"/>
            </w:rPr>
          </w:pPr>
          <w:hyperlink w:anchor="_Toc531858839" w:history="1">
            <w:r w:rsidR="00F60F8C" w:rsidRPr="009D22EE">
              <w:rPr>
                <w:rStyle w:val="Hyperlink"/>
                <w:b/>
                <w:noProof/>
              </w:rPr>
              <w:t>Chapter 10: Standard of Review</w:t>
            </w:r>
            <w:r w:rsidR="00F60F8C">
              <w:rPr>
                <w:noProof/>
                <w:webHidden/>
              </w:rPr>
              <w:tab/>
            </w:r>
            <w:r w:rsidR="00F60F8C">
              <w:rPr>
                <w:noProof/>
                <w:webHidden/>
              </w:rPr>
              <w:fldChar w:fldCharType="begin"/>
            </w:r>
            <w:r w:rsidR="00F60F8C">
              <w:rPr>
                <w:noProof/>
                <w:webHidden/>
              </w:rPr>
              <w:instrText xml:space="preserve"> PAGEREF _Toc531858839 \h </w:instrText>
            </w:r>
            <w:r w:rsidR="00F60F8C">
              <w:rPr>
                <w:noProof/>
                <w:webHidden/>
              </w:rPr>
            </w:r>
            <w:r w:rsidR="00F60F8C">
              <w:rPr>
                <w:noProof/>
                <w:webHidden/>
              </w:rPr>
              <w:fldChar w:fldCharType="separate"/>
            </w:r>
            <w:r w:rsidR="002055C9">
              <w:rPr>
                <w:noProof/>
                <w:webHidden/>
              </w:rPr>
              <w:t>27</w:t>
            </w:r>
            <w:r w:rsidR="00F60F8C">
              <w:rPr>
                <w:noProof/>
                <w:webHidden/>
              </w:rPr>
              <w:fldChar w:fldCharType="end"/>
            </w:r>
          </w:hyperlink>
        </w:p>
        <w:p w14:paraId="37293F32" w14:textId="1F6ACF70" w:rsidR="00F60F8C" w:rsidRDefault="006D7CC5">
          <w:pPr>
            <w:pStyle w:val="TOC2"/>
            <w:tabs>
              <w:tab w:val="right" w:leader="dot" w:pos="10790"/>
            </w:tabs>
            <w:rPr>
              <w:rFonts w:eastAsiaTheme="minorEastAsia"/>
              <w:noProof/>
              <w:lang w:eastAsia="en-CA"/>
            </w:rPr>
          </w:pPr>
          <w:hyperlink w:anchor="_Toc531858840" w:history="1">
            <w:r w:rsidR="00F60F8C" w:rsidRPr="009D22EE">
              <w:rPr>
                <w:rStyle w:val="Hyperlink"/>
                <w:noProof/>
              </w:rPr>
              <w:t>INTRODUCTION</w:t>
            </w:r>
            <w:r w:rsidR="00F60F8C">
              <w:rPr>
                <w:noProof/>
                <w:webHidden/>
              </w:rPr>
              <w:tab/>
            </w:r>
            <w:r w:rsidR="00F60F8C">
              <w:rPr>
                <w:noProof/>
                <w:webHidden/>
              </w:rPr>
              <w:fldChar w:fldCharType="begin"/>
            </w:r>
            <w:r w:rsidR="00F60F8C">
              <w:rPr>
                <w:noProof/>
                <w:webHidden/>
              </w:rPr>
              <w:instrText xml:space="preserve"> PAGEREF _Toc531858840 \h </w:instrText>
            </w:r>
            <w:r w:rsidR="00F60F8C">
              <w:rPr>
                <w:noProof/>
                <w:webHidden/>
              </w:rPr>
            </w:r>
            <w:r w:rsidR="00F60F8C">
              <w:rPr>
                <w:noProof/>
                <w:webHidden/>
              </w:rPr>
              <w:fldChar w:fldCharType="separate"/>
            </w:r>
            <w:r w:rsidR="002055C9">
              <w:rPr>
                <w:noProof/>
                <w:webHidden/>
              </w:rPr>
              <w:t>27</w:t>
            </w:r>
            <w:r w:rsidR="00F60F8C">
              <w:rPr>
                <w:noProof/>
                <w:webHidden/>
              </w:rPr>
              <w:fldChar w:fldCharType="end"/>
            </w:r>
          </w:hyperlink>
        </w:p>
        <w:p w14:paraId="446A2772" w14:textId="4CA9E6E0" w:rsidR="00F60F8C" w:rsidRDefault="006D7CC5">
          <w:pPr>
            <w:pStyle w:val="TOC2"/>
            <w:tabs>
              <w:tab w:val="right" w:leader="dot" w:pos="10790"/>
            </w:tabs>
            <w:rPr>
              <w:rFonts w:eastAsiaTheme="minorEastAsia"/>
              <w:noProof/>
              <w:lang w:eastAsia="en-CA"/>
            </w:rPr>
          </w:pPr>
          <w:hyperlink w:anchor="_Toc531858841" w:history="1">
            <w:r w:rsidR="00F60F8C" w:rsidRPr="009D22EE">
              <w:rPr>
                <w:rStyle w:val="Hyperlink"/>
                <w:noProof/>
              </w:rPr>
              <w:t>WHAT IS THE STANDARD OF REVIEW?</w:t>
            </w:r>
            <w:r w:rsidR="00F60F8C">
              <w:rPr>
                <w:noProof/>
                <w:webHidden/>
              </w:rPr>
              <w:tab/>
            </w:r>
            <w:r w:rsidR="00F60F8C">
              <w:rPr>
                <w:noProof/>
                <w:webHidden/>
              </w:rPr>
              <w:fldChar w:fldCharType="begin"/>
            </w:r>
            <w:r w:rsidR="00F60F8C">
              <w:rPr>
                <w:noProof/>
                <w:webHidden/>
              </w:rPr>
              <w:instrText xml:space="preserve"> PAGEREF _Toc531858841 \h </w:instrText>
            </w:r>
            <w:r w:rsidR="00F60F8C">
              <w:rPr>
                <w:noProof/>
                <w:webHidden/>
              </w:rPr>
            </w:r>
            <w:r w:rsidR="00F60F8C">
              <w:rPr>
                <w:noProof/>
                <w:webHidden/>
              </w:rPr>
              <w:fldChar w:fldCharType="separate"/>
            </w:r>
            <w:r w:rsidR="002055C9">
              <w:rPr>
                <w:noProof/>
                <w:webHidden/>
              </w:rPr>
              <w:t>27</w:t>
            </w:r>
            <w:r w:rsidR="00F60F8C">
              <w:rPr>
                <w:noProof/>
                <w:webHidden/>
              </w:rPr>
              <w:fldChar w:fldCharType="end"/>
            </w:r>
          </w:hyperlink>
        </w:p>
        <w:p w14:paraId="377828CA" w14:textId="1BB9659E" w:rsidR="00F60F8C" w:rsidRDefault="006D7CC5">
          <w:pPr>
            <w:pStyle w:val="TOC2"/>
            <w:tabs>
              <w:tab w:val="right" w:leader="dot" w:pos="10790"/>
            </w:tabs>
            <w:rPr>
              <w:rFonts w:eastAsiaTheme="minorEastAsia"/>
              <w:noProof/>
              <w:lang w:eastAsia="en-CA"/>
            </w:rPr>
          </w:pPr>
          <w:hyperlink w:anchor="_Toc531858842" w:history="1">
            <w:r w:rsidR="00F60F8C" w:rsidRPr="009D22EE">
              <w:rPr>
                <w:rStyle w:val="Hyperlink"/>
                <w:noProof/>
              </w:rPr>
              <w:t>STANDARD OF REVIEW PRE-</w:t>
            </w:r>
            <w:r w:rsidR="00F60F8C" w:rsidRPr="009D22EE">
              <w:rPr>
                <w:rStyle w:val="Hyperlink"/>
                <w:i/>
                <w:noProof/>
              </w:rPr>
              <w:t>DUNSMUIR</w:t>
            </w:r>
            <w:r w:rsidR="00F60F8C">
              <w:rPr>
                <w:noProof/>
                <w:webHidden/>
              </w:rPr>
              <w:tab/>
            </w:r>
            <w:r w:rsidR="00F60F8C">
              <w:rPr>
                <w:noProof/>
                <w:webHidden/>
              </w:rPr>
              <w:fldChar w:fldCharType="begin"/>
            </w:r>
            <w:r w:rsidR="00F60F8C">
              <w:rPr>
                <w:noProof/>
                <w:webHidden/>
              </w:rPr>
              <w:instrText xml:space="preserve"> PAGEREF _Toc531858842 \h </w:instrText>
            </w:r>
            <w:r w:rsidR="00F60F8C">
              <w:rPr>
                <w:noProof/>
                <w:webHidden/>
              </w:rPr>
            </w:r>
            <w:r w:rsidR="00F60F8C">
              <w:rPr>
                <w:noProof/>
                <w:webHidden/>
              </w:rPr>
              <w:fldChar w:fldCharType="separate"/>
            </w:r>
            <w:r w:rsidR="002055C9">
              <w:rPr>
                <w:noProof/>
                <w:webHidden/>
              </w:rPr>
              <w:t>28</w:t>
            </w:r>
            <w:r w:rsidR="00F60F8C">
              <w:rPr>
                <w:noProof/>
                <w:webHidden/>
              </w:rPr>
              <w:fldChar w:fldCharType="end"/>
            </w:r>
          </w:hyperlink>
        </w:p>
        <w:p w14:paraId="17C1A833" w14:textId="5DF74256" w:rsidR="00F60F8C" w:rsidRDefault="006D7CC5">
          <w:pPr>
            <w:pStyle w:val="TOC3"/>
            <w:tabs>
              <w:tab w:val="right" w:leader="dot" w:pos="10790"/>
            </w:tabs>
            <w:rPr>
              <w:rFonts w:eastAsiaTheme="minorEastAsia"/>
              <w:noProof/>
              <w:lang w:eastAsia="en-CA"/>
            </w:rPr>
          </w:pPr>
          <w:hyperlink w:anchor="_Toc531858843" w:history="1">
            <w:r w:rsidR="00F60F8C" w:rsidRPr="009D22EE">
              <w:rPr>
                <w:rStyle w:val="Hyperlink"/>
                <w:noProof/>
              </w:rPr>
              <w:t xml:space="preserve">3 Standards of Review Prior to </w:t>
            </w:r>
            <w:r w:rsidR="00F60F8C" w:rsidRPr="009D22EE">
              <w:rPr>
                <w:rStyle w:val="Hyperlink"/>
                <w:i/>
                <w:noProof/>
              </w:rPr>
              <w:t>Dunsmuir</w:t>
            </w:r>
            <w:r w:rsidR="00F60F8C">
              <w:rPr>
                <w:noProof/>
                <w:webHidden/>
              </w:rPr>
              <w:tab/>
            </w:r>
            <w:r w:rsidR="00F60F8C">
              <w:rPr>
                <w:noProof/>
                <w:webHidden/>
              </w:rPr>
              <w:fldChar w:fldCharType="begin"/>
            </w:r>
            <w:r w:rsidR="00F60F8C">
              <w:rPr>
                <w:noProof/>
                <w:webHidden/>
              </w:rPr>
              <w:instrText xml:space="preserve"> PAGEREF _Toc531858843 \h </w:instrText>
            </w:r>
            <w:r w:rsidR="00F60F8C">
              <w:rPr>
                <w:noProof/>
                <w:webHidden/>
              </w:rPr>
            </w:r>
            <w:r w:rsidR="00F60F8C">
              <w:rPr>
                <w:noProof/>
                <w:webHidden/>
              </w:rPr>
              <w:fldChar w:fldCharType="separate"/>
            </w:r>
            <w:r w:rsidR="002055C9">
              <w:rPr>
                <w:noProof/>
                <w:webHidden/>
              </w:rPr>
              <w:t>28</w:t>
            </w:r>
            <w:r w:rsidR="00F60F8C">
              <w:rPr>
                <w:noProof/>
                <w:webHidden/>
              </w:rPr>
              <w:fldChar w:fldCharType="end"/>
            </w:r>
          </w:hyperlink>
        </w:p>
        <w:p w14:paraId="7B5E65B2" w14:textId="59C9CA78" w:rsidR="00F60F8C" w:rsidRDefault="006D7CC5">
          <w:pPr>
            <w:pStyle w:val="TOC2"/>
            <w:tabs>
              <w:tab w:val="right" w:leader="dot" w:pos="10790"/>
            </w:tabs>
            <w:rPr>
              <w:rFonts w:eastAsiaTheme="minorEastAsia"/>
              <w:noProof/>
              <w:lang w:eastAsia="en-CA"/>
            </w:rPr>
          </w:pPr>
          <w:hyperlink w:anchor="_Toc531858844" w:history="1">
            <w:r w:rsidR="00F60F8C" w:rsidRPr="009D22EE">
              <w:rPr>
                <w:rStyle w:val="Hyperlink"/>
                <w:noProof/>
              </w:rPr>
              <w:t>WHAT IS REASONABLENESS?</w:t>
            </w:r>
            <w:r w:rsidR="00F60F8C">
              <w:rPr>
                <w:noProof/>
                <w:webHidden/>
              </w:rPr>
              <w:tab/>
            </w:r>
            <w:r w:rsidR="00F60F8C">
              <w:rPr>
                <w:noProof/>
                <w:webHidden/>
              </w:rPr>
              <w:fldChar w:fldCharType="begin"/>
            </w:r>
            <w:r w:rsidR="00F60F8C">
              <w:rPr>
                <w:noProof/>
                <w:webHidden/>
              </w:rPr>
              <w:instrText xml:space="preserve"> PAGEREF _Toc531858844 \h </w:instrText>
            </w:r>
            <w:r w:rsidR="00F60F8C">
              <w:rPr>
                <w:noProof/>
                <w:webHidden/>
              </w:rPr>
            </w:r>
            <w:r w:rsidR="00F60F8C">
              <w:rPr>
                <w:noProof/>
                <w:webHidden/>
              </w:rPr>
              <w:fldChar w:fldCharType="separate"/>
            </w:r>
            <w:r w:rsidR="002055C9">
              <w:rPr>
                <w:noProof/>
                <w:webHidden/>
              </w:rPr>
              <w:t>29</w:t>
            </w:r>
            <w:r w:rsidR="00F60F8C">
              <w:rPr>
                <w:noProof/>
                <w:webHidden/>
              </w:rPr>
              <w:fldChar w:fldCharType="end"/>
            </w:r>
          </w:hyperlink>
        </w:p>
        <w:p w14:paraId="6F704E34" w14:textId="37F67534" w:rsidR="00F60F8C" w:rsidRDefault="006D7CC5">
          <w:pPr>
            <w:pStyle w:val="TOC3"/>
            <w:tabs>
              <w:tab w:val="right" w:leader="dot" w:pos="10790"/>
            </w:tabs>
            <w:rPr>
              <w:rFonts w:eastAsiaTheme="minorEastAsia"/>
              <w:noProof/>
              <w:lang w:eastAsia="en-CA"/>
            </w:rPr>
          </w:pPr>
          <w:hyperlink w:anchor="_Toc531858845" w:history="1">
            <w:r w:rsidR="00F60F8C" w:rsidRPr="009D22EE">
              <w:rPr>
                <w:rStyle w:val="Hyperlink"/>
                <w:noProof/>
              </w:rPr>
              <w:t>Presumption of Reasonableness</w:t>
            </w:r>
            <w:r w:rsidR="00F60F8C">
              <w:rPr>
                <w:noProof/>
                <w:webHidden/>
              </w:rPr>
              <w:tab/>
            </w:r>
            <w:r w:rsidR="00F60F8C">
              <w:rPr>
                <w:noProof/>
                <w:webHidden/>
              </w:rPr>
              <w:fldChar w:fldCharType="begin"/>
            </w:r>
            <w:r w:rsidR="00F60F8C">
              <w:rPr>
                <w:noProof/>
                <w:webHidden/>
              </w:rPr>
              <w:instrText xml:space="preserve"> PAGEREF _Toc531858845 \h </w:instrText>
            </w:r>
            <w:r w:rsidR="00F60F8C">
              <w:rPr>
                <w:noProof/>
                <w:webHidden/>
              </w:rPr>
            </w:r>
            <w:r w:rsidR="00F60F8C">
              <w:rPr>
                <w:noProof/>
                <w:webHidden/>
              </w:rPr>
              <w:fldChar w:fldCharType="separate"/>
            </w:r>
            <w:r w:rsidR="002055C9">
              <w:rPr>
                <w:noProof/>
                <w:webHidden/>
              </w:rPr>
              <w:t>29</w:t>
            </w:r>
            <w:r w:rsidR="00F60F8C">
              <w:rPr>
                <w:noProof/>
                <w:webHidden/>
              </w:rPr>
              <w:fldChar w:fldCharType="end"/>
            </w:r>
          </w:hyperlink>
        </w:p>
        <w:p w14:paraId="42751A80" w14:textId="32B7FF09" w:rsidR="00F60F8C" w:rsidRDefault="006D7CC5">
          <w:pPr>
            <w:pStyle w:val="TOC3"/>
            <w:tabs>
              <w:tab w:val="right" w:leader="dot" w:pos="10790"/>
            </w:tabs>
            <w:rPr>
              <w:rFonts w:eastAsiaTheme="minorEastAsia"/>
              <w:noProof/>
              <w:lang w:eastAsia="en-CA"/>
            </w:rPr>
          </w:pPr>
          <w:hyperlink w:anchor="_Toc531858846" w:history="1">
            <w:r w:rsidR="00F60F8C" w:rsidRPr="009D22EE">
              <w:rPr>
                <w:rStyle w:val="Hyperlink"/>
                <w:noProof/>
              </w:rPr>
              <w:t>Where does correctness apply?</w:t>
            </w:r>
            <w:r w:rsidR="00F60F8C">
              <w:rPr>
                <w:noProof/>
                <w:webHidden/>
              </w:rPr>
              <w:tab/>
            </w:r>
            <w:r w:rsidR="00F60F8C">
              <w:rPr>
                <w:noProof/>
                <w:webHidden/>
              </w:rPr>
              <w:fldChar w:fldCharType="begin"/>
            </w:r>
            <w:r w:rsidR="00F60F8C">
              <w:rPr>
                <w:noProof/>
                <w:webHidden/>
              </w:rPr>
              <w:instrText xml:space="preserve"> PAGEREF _Toc531858846 \h </w:instrText>
            </w:r>
            <w:r w:rsidR="00F60F8C">
              <w:rPr>
                <w:noProof/>
                <w:webHidden/>
              </w:rPr>
            </w:r>
            <w:r w:rsidR="00F60F8C">
              <w:rPr>
                <w:noProof/>
                <w:webHidden/>
              </w:rPr>
              <w:fldChar w:fldCharType="separate"/>
            </w:r>
            <w:r w:rsidR="002055C9">
              <w:rPr>
                <w:noProof/>
                <w:webHidden/>
              </w:rPr>
              <w:t>29</w:t>
            </w:r>
            <w:r w:rsidR="00F60F8C">
              <w:rPr>
                <w:noProof/>
                <w:webHidden/>
              </w:rPr>
              <w:fldChar w:fldCharType="end"/>
            </w:r>
          </w:hyperlink>
        </w:p>
        <w:p w14:paraId="218672D9" w14:textId="75BF3F41" w:rsidR="00F60F8C" w:rsidRDefault="006D7CC5">
          <w:pPr>
            <w:pStyle w:val="TOC2"/>
            <w:tabs>
              <w:tab w:val="right" w:leader="dot" w:pos="10790"/>
            </w:tabs>
            <w:rPr>
              <w:rFonts w:eastAsiaTheme="minorEastAsia"/>
              <w:noProof/>
              <w:lang w:eastAsia="en-CA"/>
            </w:rPr>
          </w:pPr>
          <w:hyperlink w:anchor="_Toc531858847" w:history="1">
            <w:r w:rsidR="00F60F8C" w:rsidRPr="009D22EE">
              <w:rPr>
                <w:rStyle w:val="Hyperlink"/>
                <w:noProof/>
              </w:rPr>
              <w:t>POST-</w:t>
            </w:r>
            <w:r w:rsidR="00F60F8C" w:rsidRPr="009D22EE">
              <w:rPr>
                <w:rStyle w:val="Hyperlink"/>
                <w:i/>
                <w:noProof/>
              </w:rPr>
              <w:t>DUNSMUIR</w:t>
            </w:r>
            <w:r w:rsidR="00F60F8C" w:rsidRPr="009D22EE">
              <w:rPr>
                <w:rStyle w:val="Hyperlink"/>
                <w:noProof/>
              </w:rPr>
              <w:t xml:space="preserve"> ANALYSIS -- 2.5 STEP PROCESS</w:t>
            </w:r>
            <w:r w:rsidR="00F60F8C">
              <w:rPr>
                <w:noProof/>
                <w:webHidden/>
              </w:rPr>
              <w:tab/>
            </w:r>
            <w:r w:rsidR="00F60F8C">
              <w:rPr>
                <w:noProof/>
                <w:webHidden/>
              </w:rPr>
              <w:fldChar w:fldCharType="begin"/>
            </w:r>
            <w:r w:rsidR="00F60F8C">
              <w:rPr>
                <w:noProof/>
                <w:webHidden/>
              </w:rPr>
              <w:instrText xml:space="preserve"> PAGEREF _Toc531858847 \h </w:instrText>
            </w:r>
            <w:r w:rsidR="00F60F8C">
              <w:rPr>
                <w:noProof/>
                <w:webHidden/>
              </w:rPr>
            </w:r>
            <w:r w:rsidR="00F60F8C">
              <w:rPr>
                <w:noProof/>
                <w:webHidden/>
              </w:rPr>
              <w:fldChar w:fldCharType="separate"/>
            </w:r>
            <w:r w:rsidR="002055C9">
              <w:rPr>
                <w:noProof/>
                <w:webHidden/>
              </w:rPr>
              <w:t>30</w:t>
            </w:r>
            <w:r w:rsidR="00F60F8C">
              <w:rPr>
                <w:noProof/>
                <w:webHidden/>
              </w:rPr>
              <w:fldChar w:fldCharType="end"/>
            </w:r>
          </w:hyperlink>
        </w:p>
        <w:p w14:paraId="3DF0BA36" w14:textId="773C8E46" w:rsidR="00F60F8C" w:rsidRDefault="006D7CC5">
          <w:pPr>
            <w:pStyle w:val="TOC3"/>
            <w:tabs>
              <w:tab w:val="right" w:leader="dot" w:pos="10790"/>
            </w:tabs>
            <w:rPr>
              <w:rFonts w:eastAsiaTheme="minorEastAsia"/>
              <w:noProof/>
              <w:lang w:eastAsia="en-CA"/>
            </w:rPr>
          </w:pPr>
          <w:hyperlink w:anchor="_Toc531858848" w:history="1">
            <w:r w:rsidR="00F60F8C" w:rsidRPr="009D22EE">
              <w:rPr>
                <w:rStyle w:val="Hyperlink"/>
                <w:noProof/>
              </w:rPr>
              <w:t>Cases Decided Post-</w:t>
            </w:r>
            <w:r w:rsidR="00F60F8C" w:rsidRPr="009D22EE">
              <w:rPr>
                <w:rStyle w:val="Hyperlink"/>
                <w:i/>
                <w:noProof/>
              </w:rPr>
              <w:t>Dunsmuir</w:t>
            </w:r>
            <w:r w:rsidR="00F60F8C">
              <w:rPr>
                <w:noProof/>
                <w:webHidden/>
              </w:rPr>
              <w:tab/>
            </w:r>
            <w:r w:rsidR="00F60F8C">
              <w:rPr>
                <w:noProof/>
                <w:webHidden/>
              </w:rPr>
              <w:fldChar w:fldCharType="begin"/>
            </w:r>
            <w:r w:rsidR="00F60F8C">
              <w:rPr>
                <w:noProof/>
                <w:webHidden/>
              </w:rPr>
              <w:instrText xml:space="preserve"> PAGEREF _Toc531858848 \h </w:instrText>
            </w:r>
            <w:r w:rsidR="00F60F8C">
              <w:rPr>
                <w:noProof/>
                <w:webHidden/>
              </w:rPr>
            </w:r>
            <w:r w:rsidR="00F60F8C">
              <w:rPr>
                <w:noProof/>
                <w:webHidden/>
              </w:rPr>
              <w:fldChar w:fldCharType="separate"/>
            </w:r>
            <w:r w:rsidR="002055C9">
              <w:rPr>
                <w:noProof/>
                <w:webHidden/>
              </w:rPr>
              <w:t>30</w:t>
            </w:r>
            <w:r w:rsidR="00F60F8C">
              <w:rPr>
                <w:noProof/>
                <w:webHidden/>
              </w:rPr>
              <w:fldChar w:fldCharType="end"/>
            </w:r>
          </w:hyperlink>
        </w:p>
        <w:p w14:paraId="5724791D" w14:textId="347D60F2" w:rsidR="00F60F8C" w:rsidRDefault="006D7CC5">
          <w:pPr>
            <w:pStyle w:val="TOC3"/>
            <w:tabs>
              <w:tab w:val="right" w:leader="dot" w:pos="10790"/>
            </w:tabs>
            <w:rPr>
              <w:rFonts w:eastAsiaTheme="minorEastAsia"/>
              <w:noProof/>
              <w:lang w:eastAsia="en-CA"/>
            </w:rPr>
          </w:pPr>
          <w:hyperlink w:anchor="_Toc531858849" w:history="1">
            <w:r w:rsidR="00F60F8C" w:rsidRPr="009D22EE">
              <w:rPr>
                <w:rStyle w:val="Hyperlink"/>
                <w:noProof/>
              </w:rPr>
              <w:t>PRIVATIVE CLAUSES AND STATUTORY RIGHTS OF APPEAL</w:t>
            </w:r>
            <w:r w:rsidR="00F60F8C">
              <w:rPr>
                <w:noProof/>
                <w:webHidden/>
              </w:rPr>
              <w:tab/>
            </w:r>
            <w:r w:rsidR="00F60F8C">
              <w:rPr>
                <w:noProof/>
                <w:webHidden/>
              </w:rPr>
              <w:fldChar w:fldCharType="begin"/>
            </w:r>
            <w:r w:rsidR="00F60F8C">
              <w:rPr>
                <w:noProof/>
                <w:webHidden/>
              </w:rPr>
              <w:instrText xml:space="preserve"> PAGEREF _Toc531858849 \h </w:instrText>
            </w:r>
            <w:r w:rsidR="00F60F8C">
              <w:rPr>
                <w:noProof/>
                <w:webHidden/>
              </w:rPr>
            </w:r>
            <w:r w:rsidR="00F60F8C">
              <w:rPr>
                <w:noProof/>
                <w:webHidden/>
              </w:rPr>
              <w:fldChar w:fldCharType="separate"/>
            </w:r>
            <w:r w:rsidR="002055C9">
              <w:rPr>
                <w:noProof/>
                <w:webHidden/>
              </w:rPr>
              <w:t>31</w:t>
            </w:r>
            <w:r w:rsidR="00F60F8C">
              <w:rPr>
                <w:noProof/>
                <w:webHidden/>
              </w:rPr>
              <w:fldChar w:fldCharType="end"/>
            </w:r>
          </w:hyperlink>
        </w:p>
        <w:p w14:paraId="2D474306" w14:textId="2D99BB89" w:rsidR="00F60F8C" w:rsidRDefault="006D7CC5">
          <w:pPr>
            <w:pStyle w:val="TOC3"/>
            <w:tabs>
              <w:tab w:val="left" w:pos="880"/>
              <w:tab w:val="right" w:leader="dot" w:pos="10790"/>
            </w:tabs>
            <w:rPr>
              <w:rFonts w:eastAsiaTheme="minorEastAsia"/>
              <w:noProof/>
              <w:lang w:eastAsia="en-CA"/>
            </w:rPr>
          </w:pPr>
          <w:hyperlink w:anchor="_Toc531858850" w:history="1">
            <w:r w:rsidR="00F60F8C" w:rsidRPr="009D22EE">
              <w:rPr>
                <w:rStyle w:val="Hyperlink"/>
                <w:noProof/>
              </w:rPr>
              <w:t>1.</w:t>
            </w:r>
            <w:r w:rsidR="00F60F8C">
              <w:rPr>
                <w:rFonts w:eastAsiaTheme="minorEastAsia"/>
                <w:noProof/>
                <w:lang w:eastAsia="en-CA"/>
              </w:rPr>
              <w:tab/>
            </w:r>
            <w:r w:rsidR="00F60F8C" w:rsidRPr="009D22EE">
              <w:rPr>
                <w:rStyle w:val="Hyperlink"/>
                <w:noProof/>
              </w:rPr>
              <w:t>Privative Clauses</w:t>
            </w:r>
            <w:r w:rsidR="00F60F8C">
              <w:rPr>
                <w:noProof/>
                <w:webHidden/>
              </w:rPr>
              <w:tab/>
            </w:r>
            <w:r w:rsidR="00F60F8C">
              <w:rPr>
                <w:noProof/>
                <w:webHidden/>
              </w:rPr>
              <w:fldChar w:fldCharType="begin"/>
            </w:r>
            <w:r w:rsidR="00F60F8C">
              <w:rPr>
                <w:noProof/>
                <w:webHidden/>
              </w:rPr>
              <w:instrText xml:space="preserve"> PAGEREF _Toc531858850 \h </w:instrText>
            </w:r>
            <w:r w:rsidR="00F60F8C">
              <w:rPr>
                <w:noProof/>
                <w:webHidden/>
              </w:rPr>
            </w:r>
            <w:r w:rsidR="00F60F8C">
              <w:rPr>
                <w:noProof/>
                <w:webHidden/>
              </w:rPr>
              <w:fldChar w:fldCharType="separate"/>
            </w:r>
            <w:r w:rsidR="002055C9">
              <w:rPr>
                <w:noProof/>
                <w:webHidden/>
              </w:rPr>
              <w:t>31</w:t>
            </w:r>
            <w:r w:rsidR="00F60F8C">
              <w:rPr>
                <w:noProof/>
                <w:webHidden/>
              </w:rPr>
              <w:fldChar w:fldCharType="end"/>
            </w:r>
          </w:hyperlink>
        </w:p>
        <w:p w14:paraId="21E30FD4" w14:textId="3A5F3A03" w:rsidR="00F60F8C" w:rsidRDefault="006D7CC5">
          <w:pPr>
            <w:pStyle w:val="TOC3"/>
            <w:tabs>
              <w:tab w:val="right" w:leader="dot" w:pos="10790"/>
            </w:tabs>
            <w:rPr>
              <w:rFonts w:eastAsiaTheme="minorEastAsia"/>
              <w:noProof/>
              <w:lang w:eastAsia="en-CA"/>
            </w:rPr>
          </w:pPr>
          <w:hyperlink w:anchor="_Toc531858851" w:history="1">
            <w:r w:rsidR="00F60F8C" w:rsidRPr="009D22EE">
              <w:rPr>
                <w:rStyle w:val="Hyperlink"/>
                <w:noProof/>
              </w:rPr>
              <w:t>Reasons for privative clauses:</w:t>
            </w:r>
            <w:r w:rsidR="00F60F8C">
              <w:rPr>
                <w:noProof/>
                <w:webHidden/>
              </w:rPr>
              <w:tab/>
            </w:r>
            <w:r w:rsidR="00F60F8C">
              <w:rPr>
                <w:noProof/>
                <w:webHidden/>
              </w:rPr>
              <w:fldChar w:fldCharType="begin"/>
            </w:r>
            <w:r w:rsidR="00F60F8C">
              <w:rPr>
                <w:noProof/>
                <w:webHidden/>
              </w:rPr>
              <w:instrText xml:space="preserve"> PAGEREF _Toc531858851 \h </w:instrText>
            </w:r>
            <w:r w:rsidR="00F60F8C">
              <w:rPr>
                <w:noProof/>
                <w:webHidden/>
              </w:rPr>
            </w:r>
            <w:r w:rsidR="00F60F8C">
              <w:rPr>
                <w:noProof/>
                <w:webHidden/>
              </w:rPr>
              <w:fldChar w:fldCharType="separate"/>
            </w:r>
            <w:r w:rsidR="002055C9">
              <w:rPr>
                <w:noProof/>
                <w:webHidden/>
              </w:rPr>
              <w:t>31</w:t>
            </w:r>
            <w:r w:rsidR="00F60F8C">
              <w:rPr>
                <w:noProof/>
                <w:webHidden/>
              </w:rPr>
              <w:fldChar w:fldCharType="end"/>
            </w:r>
          </w:hyperlink>
        </w:p>
        <w:p w14:paraId="1EE2F8E8" w14:textId="4EDE3969" w:rsidR="00F60F8C" w:rsidRDefault="006D7CC5">
          <w:pPr>
            <w:pStyle w:val="TOC3"/>
            <w:tabs>
              <w:tab w:val="left" w:pos="880"/>
              <w:tab w:val="right" w:leader="dot" w:pos="10790"/>
            </w:tabs>
            <w:rPr>
              <w:rFonts w:eastAsiaTheme="minorEastAsia"/>
              <w:noProof/>
              <w:lang w:eastAsia="en-CA"/>
            </w:rPr>
          </w:pPr>
          <w:hyperlink w:anchor="_Toc531858852" w:history="1">
            <w:r w:rsidR="00F60F8C" w:rsidRPr="009D22EE">
              <w:rPr>
                <w:rStyle w:val="Hyperlink"/>
                <w:noProof/>
              </w:rPr>
              <w:t>2.</w:t>
            </w:r>
            <w:r w:rsidR="00F60F8C">
              <w:rPr>
                <w:rFonts w:eastAsiaTheme="minorEastAsia"/>
                <w:noProof/>
                <w:lang w:eastAsia="en-CA"/>
              </w:rPr>
              <w:tab/>
            </w:r>
            <w:r w:rsidR="00F60F8C" w:rsidRPr="009D22EE">
              <w:rPr>
                <w:rStyle w:val="Hyperlink"/>
                <w:noProof/>
              </w:rPr>
              <w:t>Statutory Appeals</w:t>
            </w:r>
            <w:r w:rsidR="00F60F8C">
              <w:rPr>
                <w:noProof/>
                <w:webHidden/>
              </w:rPr>
              <w:tab/>
            </w:r>
            <w:r w:rsidR="00F60F8C">
              <w:rPr>
                <w:noProof/>
                <w:webHidden/>
              </w:rPr>
              <w:fldChar w:fldCharType="begin"/>
            </w:r>
            <w:r w:rsidR="00F60F8C">
              <w:rPr>
                <w:noProof/>
                <w:webHidden/>
              </w:rPr>
              <w:instrText xml:space="preserve"> PAGEREF _Toc531858852 \h </w:instrText>
            </w:r>
            <w:r w:rsidR="00F60F8C">
              <w:rPr>
                <w:noProof/>
                <w:webHidden/>
              </w:rPr>
            </w:r>
            <w:r w:rsidR="00F60F8C">
              <w:rPr>
                <w:noProof/>
                <w:webHidden/>
              </w:rPr>
              <w:fldChar w:fldCharType="separate"/>
            </w:r>
            <w:r w:rsidR="002055C9">
              <w:rPr>
                <w:noProof/>
                <w:webHidden/>
              </w:rPr>
              <w:t>31</w:t>
            </w:r>
            <w:r w:rsidR="00F60F8C">
              <w:rPr>
                <w:noProof/>
                <w:webHidden/>
              </w:rPr>
              <w:fldChar w:fldCharType="end"/>
            </w:r>
          </w:hyperlink>
        </w:p>
        <w:p w14:paraId="04739B4D" w14:textId="3825617E" w:rsidR="00F60F8C" w:rsidRDefault="006D7CC5">
          <w:pPr>
            <w:pStyle w:val="TOC2"/>
            <w:tabs>
              <w:tab w:val="right" w:leader="dot" w:pos="10790"/>
            </w:tabs>
            <w:rPr>
              <w:rFonts w:eastAsiaTheme="minorEastAsia"/>
              <w:noProof/>
              <w:lang w:eastAsia="en-CA"/>
            </w:rPr>
          </w:pPr>
          <w:hyperlink w:anchor="_Toc531858853" w:history="1">
            <w:r w:rsidR="00F60F8C" w:rsidRPr="009D22EE">
              <w:rPr>
                <w:rStyle w:val="Hyperlink"/>
                <w:noProof/>
              </w:rPr>
              <w:t>Recap</w:t>
            </w:r>
            <w:r w:rsidR="00F60F8C">
              <w:rPr>
                <w:noProof/>
                <w:webHidden/>
              </w:rPr>
              <w:tab/>
            </w:r>
            <w:r w:rsidR="00F60F8C">
              <w:rPr>
                <w:noProof/>
                <w:webHidden/>
              </w:rPr>
              <w:fldChar w:fldCharType="begin"/>
            </w:r>
            <w:r w:rsidR="00F60F8C">
              <w:rPr>
                <w:noProof/>
                <w:webHidden/>
              </w:rPr>
              <w:instrText xml:space="preserve"> PAGEREF _Toc531858853 \h </w:instrText>
            </w:r>
            <w:r w:rsidR="00F60F8C">
              <w:rPr>
                <w:noProof/>
                <w:webHidden/>
              </w:rPr>
            </w:r>
            <w:r w:rsidR="00F60F8C">
              <w:rPr>
                <w:noProof/>
                <w:webHidden/>
              </w:rPr>
              <w:fldChar w:fldCharType="separate"/>
            </w:r>
            <w:r w:rsidR="002055C9">
              <w:rPr>
                <w:noProof/>
                <w:webHidden/>
              </w:rPr>
              <w:t>32</w:t>
            </w:r>
            <w:r w:rsidR="00F60F8C">
              <w:rPr>
                <w:noProof/>
                <w:webHidden/>
              </w:rPr>
              <w:fldChar w:fldCharType="end"/>
            </w:r>
          </w:hyperlink>
        </w:p>
        <w:p w14:paraId="5E62C73B" w14:textId="18A4465A" w:rsidR="00DB3B63" w:rsidRDefault="00DB3B63">
          <w:r>
            <w:rPr>
              <w:b/>
              <w:bCs/>
              <w:noProof/>
            </w:rPr>
            <w:fldChar w:fldCharType="end"/>
          </w:r>
        </w:p>
      </w:sdtContent>
    </w:sdt>
    <w:p w14:paraId="0E821022" w14:textId="77777777" w:rsidR="0068705A" w:rsidRDefault="0068705A" w:rsidP="00DB3B63">
      <w:pPr>
        <w:spacing w:after="0"/>
        <w:jc w:val="both"/>
        <w:rPr>
          <w:b/>
        </w:rPr>
      </w:pPr>
    </w:p>
    <w:p w14:paraId="2EB198D5" w14:textId="77777777" w:rsidR="0068705A" w:rsidRDefault="0068705A" w:rsidP="00DB3B63">
      <w:pPr>
        <w:spacing w:after="0"/>
        <w:jc w:val="both"/>
        <w:rPr>
          <w:b/>
        </w:rPr>
      </w:pPr>
    </w:p>
    <w:p w14:paraId="6E40EADC" w14:textId="77777777" w:rsidR="0068705A" w:rsidRDefault="0068705A" w:rsidP="00DB3B63">
      <w:pPr>
        <w:spacing w:after="0"/>
        <w:jc w:val="both"/>
        <w:rPr>
          <w:b/>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8"/>
      </w:tblGrid>
      <w:tr w:rsidR="00F60F8C" w14:paraId="5D325EB4" w14:textId="77777777" w:rsidTr="00F60F8C">
        <w:trPr>
          <w:trHeight w:val="398"/>
        </w:trPr>
        <w:tc>
          <w:tcPr>
            <w:tcW w:w="10868" w:type="dxa"/>
            <w:tcBorders>
              <w:bottom w:val="single" w:sz="4" w:space="0" w:color="auto"/>
            </w:tcBorders>
            <w:shd w:val="clear" w:color="auto" w:fill="EEDBF1"/>
          </w:tcPr>
          <w:p w14:paraId="4B7EDEB3" w14:textId="77777777" w:rsidR="00F60F8C" w:rsidRPr="00F60F8C" w:rsidRDefault="00F60F8C" w:rsidP="00F60F8C">
            <w:pPr>
              <w:pStyle w:val="Heading1"/>
              <w:spacing w:before="0"/>
              <w:ind w:left="82"/>
              <w:jc w:val="center"/>
              <w:rPr>
                <w:b/>
                <w:color w:val="auto"/>
                <w:sz w:val="28"/>
                <w:szCs w:val="28"/>
              </w:rPr>
            </w:pPr>
            <w:bookmarkStart w:id="0" w:name="_Toc531858788"/>
            <w:r w:rsidRPr="00F60F8C">
              <w:rPr>
                <w:b/>
                <w:color w:val="auto"/>
                <w:sz w:val="28"/>
                <w:szCs w:val="28"/>
              </w:rPr>
              <w:t>Chapter 2: The Role of Judicial Review</w:t>
            </w:r>
            <w:bookmarkEnd w:id="0"/>
          </w:p>
        </w:tc>
      </w:tr>
    </w:tbl>
    <w:p w14:paraId="70680BE2" w14:textId="77777777" w:rsidR="00F60F8C" w:rsidRDefault="00F60F8C" w:rsidP="00DB3B63">
      <w:pPr>
        <w:spacing w:after="0"/>
        <w:jc w:val="both"/>
        <w:rPr>
          <w:b/>
        </w:rPr>
      </w:pPr>
    </w:p>
    <w:p w14:paraId="629CDDE7" w14:textId="77777777" w:rsidR="00DB3B63" w:rsidRDefault="00DB3B63" w:rsidP="00DB3B63">
      <w:pPr>
        <w:spacing w:after="0"/>
        <w:jc w:val="both"/>
      </w:pPr>
      <w:r>
        <w:rPr>
          <w:b/>
        </w:rPr>
        <w:t xml:space="preserve">2 legal processes in court to review a decision: </w:t>
      </w:r>
      <w:r>
        <w:t>(1) CL Judicial Review &amp; (2) Statutory Appeal</w:t>
      </w:r>
    </w:p>
    <w:p w14:paraId="36F9CA0D" w14:textId="77777777" w:rsidR="00DB3B63" w:rsidRPr="00AD2E28" w:rsidRDefault="00DB3B63" w:rsidP="00DB3B63">
      <w:pPr>
        <w:spacing w:after="0"/>
        <w:jc w:val="both"/>
      </w:pPr>
    </w:p>
    <w:p w14:paraId="27C9141D" w14:textId="77777777" w:rsidR="00DB3B63" w:rsidRPr="002E332F" w:rsidRDefault="00DB3B63" w:rsidP="00883B05">
      <w:pPr>
        <w:pStyle w:val="Heading2"/>
        <w:numPr>
          <w:ilvl w:val="4"/>
          <w:numId w:val="2"/>
        </w:numPr>
        <w:ind w:left="851"/>
        <w:rPr>
          <w:color w:val="auto"/>
          <w:sz w:val="24"/>
          <w:szCs w:val="24"/>
        </w:rPr>
      </w:pPr>
      <w:bookmarkStart w:id="1" w:name="_Toc531704208"/>
      <w:bookmarkStart w:id="2" w:name="_Toc531858789"/>
      <w:r w:rsidRPr="002E332F">
        <w:rPr>
          <w:color w:val="auto"/>
          <w:sz w:val="24"/>
          <w:szCs w:val="24"/>
        </w:rPr>
        <w:t>JUDICIAL REVIEW</w:t>
      </w:r>
      <w:bookmarkEnd w:id="1"/>
      <w:bookmarkEnd w:id="2"/>
    </w:p>
    <w:p w14:paraId="681569A2" w14:textId="77777777" w:rsidR="00DB3B63" w:rsidRPr="002E332F" w:rsidRDefault="00DB3B63" w:rsidP="00883B05">
      <w:pPr>
        <w:pStyle w:val="ListParagraph"/>
        <w:numPr>
          <w:ilvl w:val="0"/>
          <w:numId w:val="3"/>
        </w:numPr>
        <w:spacing w:after="0"/>
        <w:jc w:val="both"/>
        <w:rPr>
          <w:sz w:val="18"/>
          <w:szCs w:val="18"/>
        </w:rPr>
      </w:pPr>
      <w:r w:rsidRPr="002E332F">
        <w:rPr>
          <w:sz w:val="18"/>
          <w:szCs w:val="18"/>
        </w:rPr>
        <w:t xml:space="preserve">CL remedy of legal review pursuant to </w:t>
      </w:r>
      <w:r w:rsidRPr="002E332F">
        <w:rPr>
          <w:i/>
          <w:sz w:val="18"/>
          <w:szCs w:val="18"/>
        </w:rPr>
        <w:t>Judicature Act</w:t>
      </w:r>
      <w:r w:rsidRPr="002E332F">
        <w:rPr>
          <w:sz w:val="18"/>
          <w:szCs w:val="18"/>
        </w:rPr>
        <w:t>. Superior court intervening in a decision</w:t>
      </w:r>
    </w:p>
    <w:p w14:paraId="18826889" w14:textId="77777777" w:rsidR="00DB3B63" w:rsidRPr="002E332F" w:rsidRDefault="00DB3B63" w:rsidP="00883B05">
      <w:pPr>
        <w:pStyle w:val="ListParagraph"/>
        <w:numPr>
          <w:ilvl w:val="0"/>
          <w:numId w:val="3"/>
        </w:numPr>
        <w:spacing w:after="0"/>
        <w:jc w:val="both"/>
        <w:rPr>
          <w:sz w:val="18"/>
          <w:szCs w:val="18"/>
        </w:rPr>
      </w:pPr>
      <w:proofErr w:type="spellStart"/>
      <w:r w:rsidRPr="002E332F">
        <w:rPr>
          <w:sz w:val="18"/>
          <w:szCs w:val="18"/>
        </w:rPr>
        <w:t>Perogative</w:t>
      </w:r>
      <w:proofErr w:type="spellEnd"/>
      <w:r w:rsidRPr="002E332F">
        <w:rPr>
          <w:sz w:val="18"/>
          <w:szCs w:val="18"/>
        </w:rPr>
        <w:t xml:space="preserve"> writs you can ask for under judicial review:</w:t>
      </w:r>
    </w:p>
    <w:p w14:paraId="5DF10CD6" w14:textId="77777777" w:rsidR="00DB3B63" w:rsidRPr="002E332F" w:rsidRDefault="00DB3B63" w:rsidP="00883B05">
      <w:pPr>
        <w:pStyle w:val="ListParagraph"/>
        <w:numPr>
          <w:ilvl w:val="1"/>
          <w:numId w:val="3"/>
        </w:numPr>
        <w:spacing w:after="0"/>
        <w:jc w:val="both"/>
        <w:rPr>
          <w:sz w:val="18"/>
          <w:szCs w:val="18"/>
        </w:rPr>
      </w:pPr>
      <w:r w:rsidRPr="002E332F">
        <w:rPr>
          <w:i/>
          <w:sz w:val="18"/>
          <w:szCs w:val="18"/>
        </w:rPr>
        <w:t>Certiorari:</w:t>
      </w:r>
      <w:r w:rsidRPr="002E332F">
        <w:rPr>
          <w:sz w:val="18"/>
          <w:szCs w:val="18"/>
        </w:rPr>
        <w:t xml:space="preserve"> quashing decision and sending it back to decision-maker to be reheard and redecided</w:t>
      </w:r>
    </w:p>
    <w:p w14:paraId="03864902" w14:textId="77777777" w:rsidR="00DB3B63" w:rsidRPr="002E332F" w:rsidRDefault="00DB3B63" w:rsidP="00883B05">
      <w:pPr>
        <w:pStyle w:val="ListParagraph"/>
        <w:numPr>
          <w:ilvl w:val="1"/>
          <w:numId w:val="3"/>
        </w:numPr>
        <w:spacing w:after="0"/>
        <w:jc w:val="both"/>
        <w:rPr>
          <w:sz w:val="18"/>
          <w:szCs w:val="18"/>
        </w:rPr>
      </w:pPr>
      <w:r w:rsidRPr="002E332F">
        <w:rPr>
          <w:i/>
          <w:sz w:val="18"/>
          <w:szCs w:val="18"/>
        </w:rPr>
        <w:t>Mandamus</w:t>
      </w:r>
      <w:r w:rsidRPr="002E332F">
        <w:rPr>
          <w:sz w:val="18"/>
          <w:szCs w:val="18"/>
        </w:rPr>
        <w:t>: compelling an action by a decision-maker (uncommon)</w:t>
      </w:r>
    </w:p>
    <w:p w14:paraId="51AB8E58" w14:textId="77777777" w:rsidR="00DB3B63" w:rsidRPr="002E332F" w:rsidRDefault="00DB3B63" w:rsidP="00883B05">
      <w:pPr>
        <w:pStyle w:val="ListParagraph"/>
        <w:numPr>
          <w:ilvl w:val="1"/>
          <w:numId w:val="3"/>
        </w:numPr>
        <w:spacing w:after="0"/>
        <w:jc w:val="both"/>
        <w:rPr>
          <w:sz w:val="18"/>
          <w:szCs w:val="18"/>
        </w:rPr>
      </w:pPr>
      <w:r w:rsidRPr="002E332F">
        <w:rPr>
          <w:i/>
          <w:sz w:val="18"/>
          <w:szCs w:val="18"/>
        </w:rPr>
        <w:t>Prohibition</w:t>
      </w:r>
      <w:r w:rsidRPr="002E332F">
        <w:rPr>
          <w:sz w:val="18"/>
          <w:szCs w:val="18"/>
        </w:rPr>
        <w:t>: bringing application to prevent them from doing something</w:t>
      </w:r>
    </w:p>
    <w:p w14:paraId="3D809DC9" w14:textId="77777777" w:rsidR="00DB3B63" w:rsidRPr="002E332F" w:rsidRDefault="00DB3B63" w:rsidP="00883B05">
      <w:pPr>
        <w:pStyle w:val="ListParagraph"/>
        <w:numPr>
          <w:ilvl w:val="1"/>
          <w:numId w:val="3"/>
        </w:numPr>
        <w:spacing w:after="0"/>
        <w:jc w:val="both"/>
        <w:rPr>
          <w:sz w:val="18"/>
          <w:szCs w:val="18"/>
        </w:rPr>
      </w:pPr>
      <w:r w:rsidRPr="002E332F">
        <w:rPr>
          <w:i/>
          <w:sz w:val="18"/>
          <w:szCs w:val="18"/>
        </w:rPr>
        <w:t>Habeas Corpus</w:t>
      </w:r>
      <w:r w:rsidRPr="002E332F">
        <w:rPr>
          <w:sz w:val="18"/>
          <w:szCs w:val="18"/>
        </w:rPr>
        <w:t>: freeing someone from unlawful detention or incarceration</w:t>
      </w:r>
    </w:p>
    <w:p w14:paraId="0A31FD5E" w14:textId="77777777" w:rsidR="00DB3B63" w:rsidRPr="002E332F" w:rsidRDefault="00DB3B63" w:rsidP="00883B05">
      <w:pPr>
        <w:pStyle w:val="ListParagraph"/>
        <w:numPr>
          <w:ilvl w:val="1"/>
          <w:numId w:val="3"/>
        </w:numPr>
        <w:spacing w:after="0"/>
        <w:jc w:val="both"/>
        <w:rPr>
          <w:sz w:val="18"/>
          <w:szCs w:val="18"/>
        </w:rPr>
      </w:pPr>
      <w:r w:rsidRPr="002E332F">
        <w:rPr>
          <w:i/>
          <w:sz w:val="18"/>
          <w:szCs w:val="18"/>
        </w:rPr>
        <w:t xml:space="preserve">Quo </w:t>
      </w:r>
      <w:proofErr w:type="spellStart"/>
      <w:r w:rsidRPr="002E332F">
        <w:rPr>
          <w:i/>
          <w:sz w:val="18"/>
          <w:szCs w:val="18"/>
        </w:rPr>
        <w:t>Warranto</w:t>
      </w:r>
      <w:proofErr w:type="spellEnd"/>
      <w:r w:rsidRPr="002E332F">
        <w:rPr>
          <w:sz w:val="18"/>
          <w:szCs w:val="18"/>
        </w:rPr>
        <w:t>: removing someone from public office</w:t>
      </w:r>
    </w:p>
    <w:p w14:paraId="3AD1AE5B" w14:textId="77777777" w:rsidR="00DB3B63" w:rsidRDefault="00DB3B63" w:rsidP="00DB3B63">
      <w:pPr>
        <w:spacing w:after="0"/>
        <w:jc w:val="both"/>
        <w:rPr>
          <w:sz w:val="20"/>
          <w:szCs w:val="20"/>
        </w:rPr>
      </w:pPr>
    </w:p>
    <w:p w14:paraId="191A9D2C" w14:textId="77777777" w:rsidR="00DB3B63" w:rsidRPr="002E332F" w:rsidRDefault="00DB3B63" w:rsidP="00DB3B63">
      <w:pPr>
        <w:spacing w:after="0"/>
        <w:ind w:left="1440"/>
        <w:jc w:val="both"/>
        <w:rPr>
          <w:sz w:val="18"/>
          <w:szCs w:val="18"/>
          <w:u w:val="single"/>
        </w:rPr>
      </w:pPr>
      <w:r w:rsidRPr="002E332F">
        <w:rPr>
          <w:sz w:val="18"/>
          <w:szCs w:val="18"/>
          <w:u w:val="single"/>
        </w:rPr>
        <w:t>Function of Judicial Review:</w:t>
      </w:r>
    </w:p>
    <w:p w14:paraId="2D0C58BC" w14:textId="77777777" w:rsidR="00DB3B63" w:rsidRPr="002E332F" w:rsidRDefault="00DB3B63" w:rsidP="00883B05">
      <w:pPr>
        <w:pStyle w:val="ListParagraph"/>
        <w:numPr>
          <w:ilvl w:val="0"/>
          <w:numId w:val="9"/>
        </w:numPr>
        <w:spacing w:after="0"/>
        <w:jc w:val="both"/>
        <w:rPr>
          <w:sz w:val="18"/>
          <w:szCs w:val="18"/>
        </w:rPr>
      </w:pPr>
      <w:r w:rsidRPr="002E332F">
        <w:rPr>
          <w:sz w:val="18"/>
          <w:szCs w:val="18"/>
        </w:rPr>
        <w:t>Reasonableness and fairness of the administrative process</w:t>
      </w:r>
    </w:p>
    <w:p w14:paraId="4DB4DD2B" w14:textId="77777777" w:rsidR="00DB3B63" w:rsidRPr="002E332F" w:rsidRDefault="00DB3B63" w:rsidP="00883B05">
      <w:pPr>
        <w:pStyle w:val="ListParagraph"/>
        <w:numPr>
          <w:ilvl w:val="0"/>
          <w:numId w:val="9"/>
        </w:numPr>
        <w:spacing w:after="0"/>
        <w:jc w:val="both"/>
        <w:rPr>
          <w:sz w:val="18"/>
          <w:szCs w:val="18"/>
        </w:rPr>
      </w:pPr>
      <w:r w:rsidRPr="002E332F">
        <w:rPr>
          <w:sz w:val="18"/>
          <w:szCs w:val="18"/>
        </w:rPr>
        <w:t>Reasonableness and fairness of the outcome</w:t>
      </w:r>
    </w:p>
    <w:p w14:paraId="2E958F4B" w14:textId="77777777" w:rsidR="00DB3B63" w:rsidRPr="002E332F" w:rsidRDefault="00DB3B63" w:rsidP="00DB3B63">
      <w:pPr>
        <w:spacing w:after="0"/>
        <w:jc w:val="both"/>
        <w:rPr>
          <w:sz w:val="18"/>
          <w:szCs w:val="18"/>
        </w:rPr>
      </w:pPr>
    </w:p>
    <w:p w14:paraId="3AA6ED77" w14:textId="77777777" w:rsidR="00DB3B63" w:rsidRPr="002E332F" w:rsidRDefault="00DB3B63" w:rsidP="00DB3B63">
      <w:pPr>
        <w:spacing w:after="0"/>
        <w:ind w:left="1440"/>
        <w:jc w:val="both"/>
        <w:rPr>
          <w:sz w:val="18"/>
          <w:szCs w:val="18"/>
          <w:u w:val="single"/>
        </w:rPr>
      </w:pPr>
      <w:r w:rsidRPr="002E332F">
        <w:rPr>
          <w:sz w:val="18"/>
          <w:szCs w:val="18"/>
          <w:u w:val="single"/>
        </w:rPr>
        <w:t>From Judicial Review perspective, admin law has 2 concerns:</w:t>
      </w:r>
    </w:p>
    <w:p w14:paraId="30F0B111" w14:textId="77777777" w:rsidR="00DB3B63" w:rsidRPr="002E332F" w:rsidRDefault="00DB3B63" w:rsidP="00883B05">
      <w:pPr>
        <w:pStyle w:val="ListParagraph"/>
        <w:numPr>
          <w:ilvl w:val="0"/>
          <w:numId w:val="10"/>
        </w:numPr>
        <w:spacing w:after="0"/>
        <w:jc w:val="both"/>
        <w:rPr>
          <w:sz w:val="18"/>
          <w:szCs w:val="18"/>
        </w:rPr>
      </w:pPr>
      <w:r w:rsidRPr="002E332F">
        <w:rPr>
          <w:sz w:val="18"/>
          <w:szCs w:val="18"/>
        </w:rPr>
        <w:t>Procedural: the process by which a decision is reached</w:t>
      </w:r>
    </w:p>
    <w:p w14:paraId="1CC5B3EB" w14:textId="77777777" w:rsidR="00DB3B63" w:rsidRPr="002E332F" w:rsidRDefault="00DB3B63" w:rsidP="00883B05">
      <w:pPr>
        <w:pStyle w:val="ListParagraph"/>
        <w:numPr>
          <w:ilvl w:val="0"/>
          <w:numId w:val="10"/>
        </w:numPr>
        <w:spacing w:after="0"/>
        <w:jc w:val="both"/>
        <w:rPr>
          <w:sz w:val="18"/>
          <w:szCs w:val="18"/>
        </w:rPr>
      </w:pPr>
      <w:r w:rsidRPr="002E332F">
        <w:rPr>
          <w:sz w:val="18"/>
          <w:szCs w:val="18"/>
        </w:rPr>
        <w:t>Substantive: the merits of that decision</w:t>
      </w:r>
    </w:p>
    <w:p w14:paraId="6793F092" w14:textId="77777777" w:rsidR="00DB3B63" w:rsidRPr="00AD2E28" w:rsidRDefault="00DB3B63" w:rsidP="00DB3B63">
      <w:pPr>
        <w:spacing w:after="0"/>
        <w:jc w:val="both"/>
        <w:rPr>
          <w:sz w:val="20"/>
          <w:szCs w:val="20"/>
        </w:rPr>
      </w:pPr>
    </w:p>
    <w:p w14:paraId="318105B4" w14:textId="77777777" w:rsidR="00DB3B63" w:rsidRPr="002E332F" w:rsidRDefault="00DB3B63" w:rsidP="00883B05">
      <w:pPr>
        <w:pStyle w:val="Heading2"/>
        <w:numPr>
          <w:ilvl w:val="4"/>
          <w:numId w:val="2"/>
        </w:numPr>
        <w:ind w:left="993"/>
        <w:rPr>
          <w:color w:val="auto"/>
          <w:sz w:val="24"/>
          <w:szCs w:val="24"/>
        </w:rPr>
      </w:pPr>
      <w:bookmarkStart w:id="3" w:name="_Toc531704209"/>
      <w:bookmarkStart w:id="4" w:name="_Toc531858790"/>
      <w:r w:rsidRPr="002E332F">
        <w:rPr>
          <w:color w:val="auto"/>
          <w:sz w:val="24"/>
          <w:szCs w:val="24"/>
        </w:rPr>
        <w:t>STATUTORY APPEAL</w:t>
      </w:r>
      <w:bookmarkEnd w:id="3"/>
      <w:bookmarkEnd w:id="4"/>
    </w:p>
    <w:p w14:paraId="3DC49D1D" w14:textId="77777777" w:rsidR="00DB3B63" w:rsidRPr="002E332F" w:rsidRDefault="00DB3B63" w:rsidP="00883B05">
      <w:pPr>
        <w:pStyle w:val="ListParagraph"/>
        <w:numPr>
          <w:ilvl w:val="0"/>
          <w:numId w:val="4"/>
        </w:numPr>
        <w:spacing w:after="0"/>
        <w:jc w:val="both"/>
        <w:rPr>
          <w:sz w:val="18"/>
          <w:szCs w:val="18"/>
        </w:rPr>
      </w:pPr>
      <w:r w:rsidRPr="002E332F">
        <w:rPr>
          <w:sz w:val="18"/>
          <w:szCs w:val="18"/>
        </w:rPr>
        <w:t>Superior Court/QB, CA (prov or federal)</w:t>
      </w:r>
    </w:p>
    <w:p w14:paraId="3ACC2964" w14:textId="77777777" w:rsidR="00DB3B63" w:rsidRPr="002E332F" w:rsidRDefault="00DB3B63" w:rsidP="00883B05">
      <w:pPr>
        <w:pStyle w:val="ListParagraph"/>
        <w:numPr>
          <w:ilvl w:val="0"/>
          <w:numId w:val="4"/>
        </w:numPr>
        <w:spacing w:after="0"/>
        <w:jc w:val="both"/>
        <w:rPr>
          <w:sz w:val="18"/>
          <w:szCs w:val="18"/>
        </w:rPr>
      </w:pPr>
      <w:r w:rsidRPr="002E332F">
        <w:rPr>
          <w:sz w:val="18"/>
          <w:szCs w:val="18"/>
        </w:rPr>
        <w:t>Often limited by words in a statute (e.g. questions of law or jurisdiction)</w:t>
      </w:r>
    </w:p>
    <w:p w14:paraId="455CC296" w14:textId="77777777" w:rsidR="00DB3B63" w:rsidRPr="002E332F" w:rsidRDefault="00DB3B63" w:rsidP="00883B05">
      <w:pPr>
        <w:pStyle w:val="ListParagraph"/>
        <w:numPr>
          <w:ilvl w:val="0"/>
          <w:numId w:val="4"/>
        </w:numPr>
        <w:spacing w:after="0"/>
        <w:jc w:val="both"/>
        <w:rPr>
          <w:sz w:val="18"/>
          <w:szCs w:val="18"/>
        </w:rPr>
      </w:pPr>
      <w:r w:rsidRPr="002E332F">
        <w:rPr>
          <w:sz w:val="18"/>
          <w:szCs w:val="18"/>
        </w:rPr>
        <w:t xml:space="preserve">Look to the statute! (No two tribunals are the same) </w:t>
      </w:r>
    </w:p>
    <w:p w14:paraId="12A1C57E" w14:textId="77777777" w:rsidR="00DB3B63" w:rsidRPr="002E332F" w:rsidRDefault="00DB3B63" w:rsidP="00883B05">
      <w:pPr>
        <w:pStyle w:val="ListParagraph"/>
        <w:numPr>
          <w:ilvl w:val="1"/>
          <w:numId w:val="4"/>
        </w:numPr>
        <w:spacing w:after="0"/>
        <w:jc w:val="both"/>
        <w:rPr>
          <w:sz w:val="18"/>
          <w:szCs w:val="18"/>
        </w:rPr>
      </w:pPr>
      <w:r w:rsidRPr="002E332F">
        <w:rPr>
          <w:sz w:val="18"/>
          <w:szCs w:val="18"/>
        </w:rPr>
        <w:t>may be direct appeal to superior court, w/ or w/o leave</w:t>
      </w:r>
    </w:p>
    <w:p w14:paraId="632233CF" w14:textId="77777777" w:rsidR="00DB3B63" w:rsidRPr="002E332F" w:rsidRDefault="00DB3B63" w:rsidP="00883B05">
      <w:pPr>
        <w:pStyle w:val="ListParagraph"/>
        <w:numPr>
          <w:ilvl w:val="0"/>
          <w:numId w:val="4"/>
        </w:numPr>
        <w:spacing w:after="0"/>
        <w:jc w:val="both"/>
        <w:rPr>
          <w:sz w:val="18"/>
          <w:szCs w:val="18"/>
        </w:rPr>
      </w:pPr>
      <w:r w:rsidRPr="002E332F">
        <w:rPr>
          <w:sz w:val="18"/>
          <w:szCs w:val="18"/>
        </w:rPr>
        <w:t>Judicial review of certain decisions prohibited by statute</w:t>
      </w:r>
    </w:p>
    <w:p w14:paraId="322A7F84" w14:textId="77777777" w:rsidR="00DB3B63" w:rsidRPr="002E332F" w:rsidRDefault="00DB3B63" w:rsidP="00DB3B63">
      <w:pPr>
        <w:spacing w:after="0"/>
        <w:jc w:val="both"/>
        <w:rPr>
          <w:sz w:val="18"/>
          <w:szCs w:val="18"/>
        </w:rPr>
      </w:pPr>
    </w:p>
    <w:p w14:paraId="236AB356" w14:textId="77777777" w:rsidR="00DB3B63" w:rsidRPr="002E332F" w:rsidRDefault="00DB3B63" w:rsidP="00DB3B63">
      <w:pPr>
        <w:spacing w:after="0"/>
        <w:jc w:val="both"/>
        <w:rPr>
          <w:sz w:val="18"/>
          <w:szCs w:val="18"/>
        </w:rPr>
      </w:pPr>
      <w:r w:rsidRPr="002E332F">
        <w:rPr>
          <w:sz w:val="18"/>
          <w:szCs w:val="18"/>
        </w:rPr>
        <w:t xml:space="preserve">*Common to try and bring both concurrently to maximize power of review. </w:t>
      </w:r>
    </w:p>
    <w:p w14:paraId="4F6EAF8D" w14:textId="77777777" w:rsidR="00DB3B63" w:rsidRPr="002E332F" w:rsidRDefault="00DB3B63" w:rsidP="00DB3B63">
      <w:pPr>
        <w:spacing w:after="0"/>
        <w:jc w:val="both"/>
        <w:rPr>
          <w:sz w:val="18"/>
          <w:szCs w:val="18"/>
        </w:rPr>
      </w:pPr>
      <w:r w:rsidRPr="002E332F">
        <w:rPr>
          <w:sz w:val="18"/>
          <w:szCs w:val="18"/>
        </w:rPr>
        <w:t>*Courts have absolute power to review administrative decision making</w:t>
      </w:r>
    </w:p>
    <w:p w14:paraId="64518EBC" w14:textId="77777777" w:rsidR="00DB3B63" w:rsidRDefault="00DB3B63" w:rsidP="00DB3B63">
      <w:pPr>
        <w:spacing w:after="0"/>
        <w:jc w:val="both"/>
      </w:pPr>
    </w:p>
    <w:p w14:paraId="27DDAC52" w14:textId="77777777" w:rsidR="00DB3B63" w:rsidRPr="002E332F" w:rsidRDefault="00DB3B63" w:rsidP="00DB3B63">
      <w:pPr>
        <w:pStyle w:val="Heading2"/>
        <w:rPr>
          <w:color w:val="auto"/>
          <w:sz w:val="24"/>
          <w:szCs w:val="24"/>
        </w:rPr>
      </w:pPr>
      <w:bookmarkStart w:id="5" w:name="_Toc531704210"/>
      <w:bookmarkStart w:id="6" w:name="_Toc531858791"/>
      <w:r w:rsidRPr="002E332F">
        <w:rPr>
          <w:color w:val="auto"/>
          <w:sz w:val="24"/>
          <w:szCs w:val="24"/>
        </w:rPr>
        <w:t>GROUNDS FOR JUDICIAL REVIEW</w:t>
      </w:r>
      <w:bookmarkEnd w:id="5"/>
      <w:bookmarkEnd w:id="6"/>
    </w:p>
    <w:p w14:paraId="7E28A073" w14:textId="77777777" w:rsidR="00DB3B63" w:rsidRPr="0068705A" w:rsidRDefault="00DB3B63" w:rsidP="00883B05">
      <w:pPr>
        <w:pStyle w:val="Heading3"/>
        <w:numPr>
          <w:ilvl w:val="0"/>
          <w:numId w:val="5"/>
        </w:numPr>
        <w:rPr>
          <w:color w:val="auto"/>
          <w:sz w:val="20"/>
          <w:szCs w:val="20"/>
          <w:u w:val="single"/>
        </w:rPr>
      </w:pPr>
      <w:bookmarkStart w:id="7" w:name="_Toc531704211"/>
      <w:bookmarkStart w:id="8" w:name="_Toc531858792"/>
      <w:r w:rsidRPr="0068705A">
        <w:rPr>
          <w:color w:val="auto"/>
          <w:sz w:val="20"/>
          <w:szCs w:val="20"/>
          <w:u w:val="single"/>
        </w:rPr>
        <w:t>Procedural impropriety</w:t>
      </w:r>
      <w:bookmarkEnd w:id="7"/>
      <w:bookmarkEnd w:id="8"/>
    </w:p>
    <w:p w14:paraId="77A053BC"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Administrative agency has duty to act in procedurally fair manner (varies on circumstances)</w:t>
      </w:r>
    </w:p>
    <w:p w14:paraId="5CB94C28"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Fundamental protections that courts want to make sure you get</w:t>
      </w:r>
    </w:p>
    <w:p w14:paraId="4BAB73EC" w14:textId="77777777" w:rsidR="00DB3B63" w:rsidRPr="0068705A" w:rsidRDefault="00DB3B63" w:rsidP="00883B05">
      <w:pPr>
        <w:pStyle w:val="Heading3"/>
        <w:numPr>
          <w:ilvl w:val="0"/>
          <w:numId w:val="5"/>
        </w:numPr>
        <w:rPr>
          <w:color w:val="auto"/>
          <w:sz w:val="20"/>
          <w:szCs w:val="20"/>
          <w:u w:val="single"/>
        </w:rPr>
      </w:pPr>
      <w:bookmarkStart w:id="9" w:name="_Toc531704212"/>
      <w:bookmarkStart w:id="10" w:name="_Toc531858793"/>
      <w:r w:rsidRPr="0068705A">
        <w:rPr>
          <w:color w:val="auto"/>
          <w:sz w:val="20"/>
          <w:szCs w:val="20"/>
          <w:u w:val="single"/>
        </w:rPr>
        <w:t>Illegality</w:t>
      </w:r>
      <w:bookmarkEnd w:id="9"/>
      <w:bookmarkEnd w:id="10"/>
    </w:p>
    <w:p w14:paraId="0B8AF2F7"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 xml:space="preserve">Administrative agency can only do what it is empowered by law to do, pursuant to statute. If the statute doesn’t authorize it </w:t>
      </w:r>
      <w:r w:rsidRPr="002E332F">
        <w:rPr>
          <w:sz w:val="18"/>
          <w:szCs w:val="18"/>
        </w:rPr>
        <w:sym w:font="Wingdings" w:char="F0E0"/>
      </w:r>
      <w:r w:rsidRPr="002E332F">
        <w:rPr>
          <w:sz w:val="18"/>
          <w:szCs w:val="18"/>
        </w:rPr>
        <w:t xml:space="preserve"> arguably illegal</w:t>
      </w:r>
    </w:p>
    <w:p w14:paraId="6C97931E"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Public decision-maker is the creation of the statute (statute being its legal authority</w:t>
      </w:r>
    </w:p>
    <w:p w14:paraId="0DF3D83E"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Difference between illegality and jurisdiction:</w:t>
      </w:r>
    </w:p>
    <w:p w14:paraId="5EBB7D31" w14:textId="77777777" w:rsidR="00DB3B63" w:rsidRPr="002E332F" w:rsidRDefault="00DB3B63" w:rsidP="00883B05">
      <w:pPr>
        <w:pStyle w:val="ListParagraph"/>
        <w:numPr>
          <w:ilvl w:val="2"/>
          <w:numId w:val="5"/>
        </w:numPr>
        <w:spacing w:after="0"/>
        <w:jc w:val="both"/>
        <w:rPr>
          <w:sz w:val="18"/>
          <w:szCs w:val="18"/>
        </w:rPr>
      </w:pPr>
      <w:r w:rsidRPr="002E332F">
        <w:rPr>
          <w:sz w:val="18"/>
          <w:szCs w:val="18"/>
        </w:rPr>
        <w:t>Jurisdiction: what it has legal authority to decide</w:t>
      </w:r>
    </w:p>
    <w:p w14:paraId="59BEA341" w14:textId="77777777" w:rsidR="00DB3B63" w:rsidRPr="002E332F" w:rsidRDefault="00DB3B63" w:rsidP="00883B05">
      <w:pPr>
        <w:pStyle w:val="ListParagraph"/>
        <w:numPr>
          <w:ilvl w:val="2"/>
          <w:numId w:val="5"/>
        </w:numPr>
        <w:spacing w:after="0"/>
        <w:jc w:val="both"/>
        <w:rPr>
          <w:sz w:val="18"/>
          <w:szCs w:val="18"/>
        </w:rPr>
      </w:pPr>
      <w:r w:rsidRPr="002E332F">
        <w:rPr>
          <w:sz w:val="18"/>
          <w:szCs w:val="18"/>
        </w:rPr>
        <w:t>Illegality: illegal for admin tribunal to make decision about your home based on your religion – it’s bias and an irrelevant consideration. Can’t make a decision that way</w:t>
      </w:r>
    </w:p>
    <w:p w14:paraId="0189E862" w14:textId="77777777" w:rsidR="00DB3B63" w:rsidRPr="0068705A" w:rsidRDefault="00DB3B63" w:rsidP="00883B05">
      <w:pPr>
        <w:pStyle w:val="Heading3"/>
        <w:numPr>
          <w:ilvl w:val="0"/>
          <w:numId w:val="5"/>
        </w:numPr>
        <w:rPr>
          <w:color w:val="auto"/>
          <w:sz w:val="20"/>
          <w:szCs w:val="20"/>
          <w:u w:val="single"/>
        </w:rPr>
      </w:pPr>
      <w:bookmarkStart w:id="11" w:name="_Toc531704213"/>
      <w:bookmarkStart w:id="12" w:name="_Toc531858794"/>
      <w:r w:rsidRPr="0068705A">
        <w:rPr>
          <w:color w:val="auto"/>
          <w:sz w:val="20"/>
          <w:szCs w:val="20"/>
          <w:u w:val="single"/>
        </w:rPr>
        <w:t>Unreasonableness:</w:t>
      </w:r>
      <w:bookmarkEnd w:id="11"/>
      <w:bookmarkEnd w:id="12"/>
      <w:r w:rsidRPr="0068705A">
        <w:rPr>
          <w:color w:val="auto"/>
          <w:sz w:val="20"/>
          <w:szCs w:val="20"/>
          <w:u w:val="single"/>
        </w:rPr>
        <w:t xml:space="preserve"> </w:t>
      </w:r>
    </w:p>
    <w:p w14:paraId="22A49D11"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Administrative agency has a legal duty not to exercise its power unreasonably</w:t>
      </w:r>
    </w:p>
    <w:p w14:paraId="202A6820"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Duty to  make decisions that are reasonable in the sense that it’s a rational decision on its face</w:t>
      </w:r>
    </w:p>
    <w:p w14:paraId="15E95587"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 xml:space="preserve">Maybe decision is reasonable but the way in which they went about it was </w:t>
      </w:r>
      <w:r w:rsidR="002E332F" w:rsidRPr="002E332F">
        <w:rPr>
          <w:sz w:val="18"/>
          <w:szCs w:val="18"/>
        </w:rPr>
        <w:t>unreasonable</w:t>
      </w:r>
    </w:p>
    <w:p w14:paraId="3382D939" w14:textId="77777777" w:rsidR="00DB3B63" w:rsidRPr="0068705A" w:rsidRDefault="00DB3B63" w:rsidP="00883B05">
      <w:pPr>
        <w:pStyle w:val="Heading3"/>
        <w:numPr>
          <w:ilvl w:val="0"/>
          <w:numId w:val="5"/>
        </w:numPr>
        <w:rPr>
          <w:color w:val="auto"/>
          <w:sz w:val="20"/>
          <w:szCs w:val="20"/>
          <w:u w:val="single"/>
        </w:rPr>
      </w:pPr>
      <w:bookmarkStart w:id="13" w:name="_Toc531704214"/>
      <w:bookmarkStart w:id="14" w:name="_Toc531858795"/>
      <w:r w:rsidRPr="0068705A">
        <w:rPr>
          <w:color w:val="auto"/>
          <w:sz w:val="20"/>
          <w:szCs w:val="20"/>
          <w:u w:val="single"/>
        </w:rPr>
        <w:t>Unconstitutionality</w:t>
      </w:r>
      <w:bookmarkEnd w:id="13"/>
      <w:bookmarkEnd w:id="14"/>
    </w:p>
    <w:p w14:paraId="3DD4323E" w14:textId="77777777" w:rsidR="00DB3B63" w:rsidRPr="002E332F" w:rsidRDefault="00DB3B63" w:rsidP="00883B05">
      <w:pPr>
        <w:pStyle w:val="ListParagraph"/>
        <w:numPr>
          <w:ilvl w:val="1"/>
          <w:numId w:val="5"/>
        </w:numPr>
        <w:spacing w:after="0"/>
        <w:jc w:val="both"/>
        <w:rPr>
          <w:sz w:val="18"/>
          <w:szCs w:val="18"/>
        </w:rPr>
      </w:pPr>
      <w:r w:rsidRPr="002E332F">
        <w:rPr>
          <w:sz w:val="18"/>
          <w:szCs w:val="18"/>
        </w:rPr>
        <w:t xml:space="preserve">Administrative action may be impugned in court on the ground that it breaches the Constitution </w:t>
      </w:r>
    </w:p>
    <w:p w14:paraId="10983E25" w14:textId="77777777" w:rsidR="00DB3B63" w:rsidRPr="002E332F" w:rsidRDefault="00DB3B63" w:rsidP="00883B05">
      <w:pPr>
        <w:pStyle w:val="ListParagraph"/>
        <w:numPr>
          <w:ilvl w:val="2"/>
          <w:numId w:val="5"/>
        </w:numPr>
        <w:spacing w:after="0"/>
        <w:jc w:val="both"/>
        <w:rPr>
          <w:sz w:val="18"/>
          <w:szCs w:val="18"/>
        </w:rPr>
      </w:pPr>
      <w:r w:rsidRPr="002E332F">
        <w:rPr>
          <w:sz w:val="18"/>
          <w:szCs w:val="18"/>
        </w:rPr>
        <w:t>Must be a Constitutionally entrenched right that is being breached (i.e. s.7) life, etc.)</w:t>
      </w:r>
    </w:p>
    <w:p w14:paraId="3B94C37E" w14:textId="77777777" w:rsidR="00DB3B63" w:rsidRDefault="00DB3B63" w:rsidP="00DB3B63">
      <w:pPr>
        <w:spacing w:after="0"/>
        <w:jc w:val="both"/>
        <w:rPr>
          <w:sz w:val="20"/>
          <w:szCs w:val="20"/>
        </w:rPr>
      </w:pPr>
    </w:p>
    <w:p w14:paraId="551C9F80" w14:textId="77777777" w:rsidR="00DB3B63" w:rsidRDefault="00DB3B63" w:rsidP="00DB3B63">
      <w:pPr>
        <w:spacing w:after="0"/>
        <w:jc w:val="both"/>
        <w:rPr>
          <w:sz w:val="20"/>
          <w:szCs w:val="20"/>
        </w:rPr>
      </w:pPr>
    </w:p>
    <w:p w14:paraId="461FCC77" w14:textId="77777777" w:rsidR="0068705A" w:rsidRDefault="0068705A" w:rsidP="00DB3B63">
      <w:pPr>
        <w:spacing w:after="0"/>
        <w:jc w:val="both"/>
        <w:rPr>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9556"/>
      </w:tblGrid>
      <w:tr w:rsidR="00DB3B63" w14:paraId="3CF3A38B" w14:textId="77777777" w:rsidTr="00DB3B63">
        <w:trPr>
          <w:trHeight w:val="217"/>
        </w:trPr>
        <w:tc>
          <w:tcPr>
            <w:tcW w:w="10763" w:type="dxa"/>
            <w:gridSpan w:val="2"/>
            <w:shd w:val="clear" w:color="auto" w:fill="F9EBF5"/>
          </w:tcPr>
          <w:p w14:paraId="4CF3B856" w14:textId="77777777" w:rsidR="00DB3B63" w:rsidRPr="002E332F" w:rsidRDefault="00DB3B63" w:rsidP="00DB3B63">
            <w:pPr>
              <w:spacing w:after="0"/>
              <w:jc w:val="both"/>
              <w:rPr>
                <w:sz w:val="18"/>
                <w:szCs w:val="18"/>
              </w:rPr>
            </w:pPr>
            <w:r w:rsidRPr="002E332F">
              <w:rPr>
                <w:i/>
                <w:sz w:val="18"/>
                <w:szCs w:val="18"/>
              </w:rPr>
              <w:t>Baker v Canada (Minister of Citizenship and Immigration)</w:t>
            </w:r>
            <w:r w:rsidRPr="002E332F">
              <w:rPr>
                <w:sz w:val="18"/>
                <w:szCs w:val="18"/>
              </w:rPr>
              <w:t xml:space="preserve"> – seminal case for procedural fairness – ON EXAM!!!**</w:t>
            </w:r>
          </w:p>
        </w:tc>
      </w:tr>
      <w:tr w:rsidR="00DB3B63" w14:paraId="2C3F0425" w14:textId="77777777" w:rsidTr="00DB3B63">
        <w:trPr>
          <w:trHeight w:val="434"/>
        </w:trPr>
        <w:tc>
          <w:tcPr>
            <w:tcW w:w="1207" w:type="dxa"/>
            <w:shd w:val="clear" w:color="auto" w:fill="F2F2F2" w:themeFill="background1" w:themeFillShade="F2"/>
          </w:tcPr>
          <w:p w14:paraId="69D5DF57" w14:textId="77777777" w:rsidR="00DB3B63" w:rsidRPr="002E332F" w:rsidRDefault="00DB3B63" w:rsidP="00DB3B63">
            <w:pPr>
              <w:spacing w:after="0"/>
              <w:jc w:val="both"/>
              <w:rPr>
                <w:sz w:val="18"/>
                <w:szCs w:val="18"/>
              </w:rPr>
            </w:pPr>
            <w:r w:rsidRPr="002E332F">
              <w:rPr>
                <w:sz w:val="18"/>
                <w:szCs w:val="18"/>
              </w:rPr>
              <w:t>Facts</w:t>
            </w:r>
          </w:p>
        </w:tc>
        <w:tc>
          <w:tcPr>
            <w:tcW w:w="9556" w:type="dxa"/>
          </w:tcPr>
          <w:p w14:paraId="4CE5F042" w14:textId="77777777" w:rsidR="00DB3B63" w:rsidRPr="002E332F" w:rsidRDefault="00DB3B63" w:rsidP="00DB3B63">
            <w:pPr>
              <w:spacing w:after="0"/>
              <w:jc w:val="both"/>
              <w:rPr>
                <w:sz w:val="18"/>
                <w:szCs w:val="18"/>
              </w:rPr>
            </w:pPr>
            <w:r w:rsidRPr="002E332F">
              <w:rPr>
                <w:sz w:val="18"/>
                <w:szCs w:val="18"/>
              </w:rPr>
              <w:t>Jamaican citizen living in CA. Ordered to be deported in ’92 and she applied for an exemption for the requirement to apply for permanent residence outside Canada based on humanitarian and compassionate considerations.</w:t>
            </w:r>
          </w:p>
        </w:tc>
      </w:tr>
      <w:tr w:rsidR="00DB3B63" w14:paraId="034B851C" w14:textId="77777777" w:rsidTr="00DB3B63">
        <w:trPr>
          <w:trHeight w:val="383"/>
        </w:trPr>
        <w:tc>
          <w:tcPr>
            <w:tcW w:w="1207" w:type="dxa"/>
            <w:shd w:val="clear" w:color="auto" w:fill="F2F2F2" w:themeFill="background1" w:themeFillShade="F2"/>
          </w:tcPr>
          <w:p w14:paraId="088ED610" w14:textId="77777777" w:rsidR="00DB3B63" w:rsidRPr="002E332F" w:rsidRDefault="00DB3B63" w:rsidP="00DB3B63">
            <w:pPr>
              <w:spacing w:after="0"/>
              <w:jc w:val="both"/>
              <w:rPr>
                <w:sz w:val="18"/>
                <w:szCs w:val="18"/>
              </w:rPr>
            </w:pPr>
            <w:r w:rsidRPr="002E332F">
              <w:rPr>
                <w:sz w:val="18"/>
                <w:szCs w:val="18"/>
              </w:rPr>
              <w:t>Issue</w:t>
            </w:r>
          </w:p>
        </w:tc>
        <w:tc>
          <w:tcPr>
            <w:tcW w:w="9556" w:type="dxa"/>
          </w:tcPr>
          <w:p w14:paraId="6AB6D663" w14:textId="77777777" w:rsidR="00DB3B63" w:rsidRPr="002E332F" w:rsidRDefault="00DB3B63" w:rsidP="00DB3B63">
            <w:pPr>
              <w:spacing w:after="0"/>
              <w:jc w:val="both"/>
              <w:rPr>
                <w:sz w:val="18"/>
                <w:szCs w:val="18"/>
              </w:rPr>
            </w:pPr>
            <w:r w:rsidRPr="002E332F">
              <w:rPr>
                <w:sz w:val="18"/>
                <w:szCs w:val="18"/>
              </w:rPr>
              <w:t>Is there sufficient humanitarian or compassionate considerations to not require her to leave the country to apply for status?</w:t>
            </w:r>
          </w:p>
        </w:tc>
      </w:tr>
      <w:tr w:rsidR="00DB3B63" w14:paraId="7EEED6AE" w14:textId="77777777" w:rsidTr="00DB3B63">
        <w:trPr>
          <w:trHeight w:val="81"/>
        </w:trPr>
        <w:tc>
          <w:tcPr>
            <w:tcW w:w="1207" w:type="dxa"/>
            <w:shd w:val="clear" w:color="auto" w:fill="F2F2F2" w:themeFill="background1" w:themeFillShade="F2"/>
          </w:tcPr>
          <w:p w14:paraId="033E414B" w14:textId="77777777" w:rsidR="00DB3B63" w:rsidRPr="002E332F" w:rsidRDefault="00DB3B63" w:rsidP="00DB3B63">
            <w:pPr>
              <w:spacing w:after="0"/>
              <w:jc w:val="both"/>
              <w:rPr>
                <w:sz w:val="18"/>
                <w:szCs w:val="18"/>
              </w:rPr>
            </w:pPr>
            <w:r w:rsidRPr="002E332F">
              <w:rPr>
                <w:sz w:val="18"/>
                <w:szCs w:val="18"/>
              </w:rPr>
              <w:t>Holding</w:t>
            </w:r>
          </w:p>
        </w:tc>
        <w:tc>
          <w:tcPr>
            <w:tcW w:w="9556" w:type="dxa"/>
          </w:tcPr>
          <w:p w14:paraId="065B7D9E" w14:textId="77777777" w:rsidR="00DB3B63" w:rsidRPr="002E332F" w:rsidRDefault="00DB3B63" w:rsidP="00DB3B63">
            <w:pPr>
              <w:spacing w:after="0"/>
              <w:jc w:val="both"/>
              <w:rPr>
                <w:sz w:val="18"/>
                <w:szCs w:val="18"/>
              </w:rPr>
            </w:pPr>
            <w:r w:rsidRPr="002E332F">
              <w:rPr>
                <w:sz w:val="18"/>
                <w:szCs w:val="18"/>
              </w:rPr>
              <w:t>SCC: unreasonable to not give her an exemption humanitarian and compassionate grounds</w:t>
            </w:r>
          </w:p>
        </w:tc>
      </w:tr>
      <w:tr w:rsidR="00DB3B63" w14:paraId="6BBA2C5D" w14:textId="77777777" w:rsidTr="00DB3B63">
        <w:trPr>
          <w:trHeight w:val="375"/>
        </w:trPr>
        <w:tc>
          <w:tcPr>
            <w:tcW w:w="1207" w:type="dxa"/>
            <w:shd w:val="clear" w:color="auto" w:fill="F2F2F2" w:themeFill="background1" w:themeFillShade="F2"/>
          </w:tcPr>
          <w:p w14:paraId="2BAEC3F1" w14:textId="77777777" w:rsidR="00DB3B63" w:rsidRPr="002E332F" w:rsidRDefault="00DB3B63" w:rsidP="00DB3B63">
            <w:pPr>
              <w:spacing w:after="0"/>
              <w:jc w:val="both"/>
              <w:rPr>
                <w:sz w:val="18"/>
                <w:szCs w:val="18"/>
              </w:rPr>
            </w:pPr>
            <w:r w:rsidRPr="002E332F">
              <w:rPr>
                <w:sz w:val="18"/>
                <w:szCs w:val="18"/>
              </w:rPr>
              <w:t>Analysis</w:t>
            </w:r>
          </w:p>
        </w:tc>
        <w:tc>
          <w:tcPr>
            <w:tcW w:w="9556" w:type="dxa"/>
          </w:tcPr>
          <w:p w14:paraId="6A9FC28D" w14:textId="77777777" w:rsidR="00DB3B63" w:rsidRPr="002E332F" w:rsidRDefault="00DB3B63" w:rsidP="00883B05">
            <w:pPr>
              <w:pStyle w:val="ListParagraph"/>
              <w:numPr>
                <w:ilvl w:val="0"/>
                <w:numId w:val="6"/>
              </w:numPr>
              <w:spacing w:after="0"/>
              <w:jc w:val="both"/>
              <w:rPr>
                <w:sz w:val="18"/>
                <w:szCs w:val="18"/>
              </w:rPr>
            </w:pPr>
            <w:r w:rsidRPr="002E332F">
              <w:rPr>
                <w:sz w:val="18"/>
                <w:szCs w:val="18"/>
              </w:rPr>
              <w:t>If she doesn’t have H&amp;C grounds, then who does?</w:t>
            </w:r>
          </w:p>
          <w:p w14:paraId="0DF77870" w14:textId="77777777" w:rsidR="00DB3B63" w:rsidRPr="002E332F" w:rsidRDefault="00DB3B63" w:rsidP="00883B05">
            <w:pPr>
              <w:pStyle w:val="ListParagraph"/>
              <w:numPr>
                <w:ilvl w:val="0"/>
                <w:numId w:val="6"/>
              </w:numPr>
              <w:spacing w:after="0"/>
              <w:jc w:val="both"/>
              <w:rPr>
                <w:sz w:val="18"/>
                <w:szCs w:val="18"/>
              </w:rPr>
            </w:pPr>
            <w:r w:rsidRPr="002E332F">
              <w:rPr>
                <w:sz w:val="18"/>
                <w:szCs w:val="18"/>
              </w:rPr>
              <w:t xml:space="preserve">Look to circumstances </w:t>
            </w:r>
            <w:r w:rsidRPr="002E332F">
              <w:rPr>
                <w:sz w:val="18"/>
                <w:szCs w:val="18"/>
              </w:rPr>
              <w:sym w:font="Wingdings" w:char="F0E0"/>
            </w:r>
            <w:r w:rsidRPr="002E332F">
              <w:rPr>
                <w:sz w:val="18"/>
                <w:szCs w:val="18"/>
              </w:rPr>
              <w:t xml:space="preserve"> in CA for 19 years, 4 kids, no connection/support in Jamaica, MI</w:t>
            </w:r>
          </w:p>
          <w:p w14:paraId="69D412AA" w14:textId="77777777" w:rsidR="00DB3B63" w:rsidRPr="002E332F" w:rsidRDefault="00DB3B63" w:rsidP="00DB3B63">
            <w:pPr>
              <w:spacing w:after="0"/>
              <w:jc w:val="both"/>
              <w:rPr>
                <w:sz w:val="18"/>
                <w:szCs w:val="18"/>
                <w:u w:val="single"/>
              </w:rPr>
            </w:pPr>
            <w:r w:rsidRPr="002E332F">
              <w:rPr>
                <w:sz w:val="18"/>
                <w:szCs w:val="18"/>
                <w:u w:val="single"/>
              </w:rPr>
              <w:t>Were the principles of procedural fairness violated?</w:t>
            </w:r>
          </w:p>
          <w:p w14:paraId="07DCE385" w14:textId="77777777" w:rsidR="00DB3B63" w:rsidRPr="002E332F" w:rsidRDefault="00DB3B63" w:rsidP="00883B05">
            <w:pPr>
              <w:pStyle w:val="ListParagraph"/>
              <w:numPr>
                <w:ilvl w:val="0"/>
                <w:numId w:val="7"/>
              </w:numPr>
              <w:spacing w:after="0"/>
              <w:jc w:val="both"/>
              <w:rPr>
                <w:sz w:val="18"/>
                <w:szCs w:val="18"/>
              </w:rPr>
            </w:pPr>
            <w:r w:rsidRPr="002E332F">
              <w:rPr>
                <w:sz w:val="18"/>
                <w:szCs w:val="18"/>
              </w:rPr>
              <w:t xml:space="preserve">Officer Caden’s failure to provide reasons didn’t violate procedural fairness – didn’t have a duty to give reasons b/c of statute </w:t>
            </w:r>
            <w:r w:rsidRPr="002E332F">
              <w:rPr>
                <w:sz w:val="18"/>
                <w:szCs w:val="18"/>
              </w:rPr>
              <w:sym w:font="Wingdings" w:char="F0E0"/>
            </w:r>
            <w:r w:rsidRPr="002E332F">
              <w:rPr>
                <w:sz w:val="18"/>
                <w:szCs w:val="18"/>
              </w:rPr>
              <w:t xml:space="preserve"> wide breadth of authority given to him</w:t>
            </w:r>
          </w:p>
          <w:p w14:paraId="40111E0A" w14:textId="77777777" w:rsidR="00DB3B63" w:rsidRPr="002E332F" w:rsidRDefault="00DB3B63" w:rsidP="00883B05">
            <w:pPr>
              <w:pStyle w:val="ListParagraph"/>
              <w:numPr>
                <w:ilvl w:val="0"/>
                <w:numId w:val="7"/>
              </w:numPr>
              <w:spacing w:after="0"/>
              <w:jc w:val="both"/>
              <w:rPr>
                <w:sz w:val="18"/>
                <w:szCs w:val="18"/>
              </w:rPr>
            </w:pPr>
            <w:r w:rsidRPr="002E332F">
              <w:rPr>
                <w:sz w:val="18"/>
                <w:szCs w:val="18"/>
              </w:rPr>
              <w:t>Discretion was improperly exercised because there should have been consideration for the interests of Ms. Baker’s children. Need to look at the impact on them.</w:t>
            </w:r>
          </w:p>
        </w:tc>
      </w:tr>
      <w:tr w:rsidR="00DB3B63" w14:paraId="1C7826C3" w14:textId="77777777" w:rsidTr="00DB3B63">
        <w:trPr>
          <w:trHeight w:val="375"/>
        </w:trPr>
        <w:tc>
          <w:tcPr>
            <w:tcW w:w="1207" w:type="dxa"/>
            <w:shd w:val="clear" w:color="auto" w:fill="F2F2F2" w:themeFill="background1" w:themeFillShade="F2"/>
          </w:tcPr>
          <w:p w14:paraId="6044D79B" w14:textId="77777777" w:rsidR="00DB3B63" w:rsidRPr="002E332F" w:rsidRDefault="00DB3B63" w:rsidP="00DB3B63">
            <w:pPr>
              <w:spacing w:after="0"/>
              <w:jc w:val="both"/>
              <w:rPr>
                <w:sz w:val="18"/>
                <w:szCs w:val="18"/>
              </w:rPr>
            </w:pPr>
            <w:r w:rsidRPr="002E332F">
              <w:rPr>
                <w:sz w:val="18"/>
                <w:szCs w:val="18"/>
              </w:rPr>
              <w:t>Ratio</w:t>
            </w:r>
          </w:p>
        </w:tc>
        <w:tc>
          <w:tcPr>
            <w:tcW w:w="9556" w:type="dxa"/>
          </w:tcPr>
          <w:p w14:paraId="4C103DD5" w14:textId="77777777" w:rsidR="00DB3B63" w:rsidRPr="002E332F" w:rsidRDefault="00DB3B63" w:rsidP="00DB3B63">
            <w:pPr>
              <w:spacing w:after="0"/>
              <w:jc w:val="both"/>
              <w:rPr>
                <w:sz w:val="18"/>
                <w:szCs w:val="18"/>
              </w:rPr>
            </w:pPr>
            <w:r w:rsidRPr="002E332F">
              <w:rPr>
                <w:sz w:val="18"/>
                <w:szCs w:val="18"/>
              </w:rPr>
              <w:t xml:space="preserve">Procedural fairness comes into play whenever you have an admin decision that affects the rights, privileges and interests of an individual. </w:t>
            </w:r>
          </w:p>
          <w:p w14:paraId="2620FD21" w14:textId="77777777" w:rsidR="00DB3B63" w:rsidRPr="002E332F" w:rsidRDefault="00DB3B63" w:rsidP="00DB3B63">
            <w:pPr>
              <w:spacing w:after="0"/>
              <w:jc w:val="both"/>
              <w:rPr>
                <w:sz w:val="18"/>
                <w:szCs w:val="18"/>
                <w:u w:val="single"/>
              </w:rPr>
            </w:pPr>
            <w:r w:rsidRPr="002E332F">
              <w:rPr>
                <w:sz w:val="18"/>
                <w:szCs w:val="18"/>
                <w:u w:val="single"/>
              </w:rPr>
              <w:t>Factors relevant to determining what is required by CL duty of procedural fairness:</w:t>
            </w:r>
          </w:p>
          <w:p w14:paraId="5A9BB247" w14:textId="77777777" w:rsidR="00DB3B63" w:rsidRPr="002E332F" w:rsidRDefault="00DB3B63" w:rsidP="00883B05">
            <w:pPr>
              <w:pStyle w:val="ListParagraph"/>
              <w:numPr>
                <w:ilvl w:val="0"/>
                <w:numId w:val="8"/>
              </w:numPr>
              <w:spacing w:after="0"/>
              <w:jc w:val="both"/>
              <w:rPr>
                <w:sz w:val="18"/>
                <w:szCs w:val="18"/>
              </w:rPr>
            </w:pPr>
            <w:r w:rsidRPr="002E332F">
              <w:rPr>
                <w:b/>
                <w:sz w:val="18"/>
                <w:szCs w:val="18"/>
              </w:rPr>
              <w:t>Nature of the decision</w:t>
            </w:r>
            <w:r w:rsidRPr="002E332F">
              <w:rPr>
                <w:sz w:val="18"/>
                <w:szCs w:val="18"/>
              </w:rPr>
              <w:t>: (how close is the admin process to the judicial process?</w:t>
            </w:r>
          </w:p>
          <w:p w14:paraId="22133F16"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The more judicial-like, the more likely procedural protections closer to the trial/judicial model will be required</w:t>
            </w:r>
          </w:p>
          <w:p w14:paraId="5767FB0B" w14:textId="77777777" w:rsidR="00DB3B63" w:rsidRPr="002E332F" w:rsidRDefault="00DB3B63" w:rsidP="00883B05">
            <w:pPr>
              <w:pStyle w:val="ListParagraph"/>
              <w:numPr>
                <w:ilvl w:val="0"/>
                <w:numId w:val="8"/>
              </w:numPr>
              <w:spacing w:after="0"/>
              <w:jc w:val="both"/>
              <w:rPr>
                <w:sz w:val="18"/>
                <w:szCs w:val="18"/>
              </w:rPr>
            </w:pPr>
            <w:r w:rsidRPr="002E332F">
              <w:rPr>
                <w:b/>
                <w:sz w:val="18"/>
                <w:szCs w:val="18"/>
              </w:rPr>
              <w:t>Nature of the statutory scheme:</w:t>
            </w:r>
            <w:r w:rsidRPr="002E332F">
              <w:rPr>
                <w:sz w:val="18"/>
                <w:szCs w:val="18"/>
              </w:rPr>
              <w:t xml:space="preserve"> role of the decision within the legislative scheme. Greater protection where decision is final</w:t>
            </w:r>
          </w:p>
          <w:p w14:paraId="4B16BCD9" w14:textId="77777777" w:rsidR="00DB3B63" w:rsidRPr="002E332F" w:rsidRDefault="00DB3B63" w:rsidP="00883B05">
            <w:pPr>
              <w:pStyle w:val="ListParagraph"/>
              <w:numPr>
                <w:ilvl w:val="0"/>
                <w:numId w:val="8"/>
              </w:numPr>
              <w:spacing w:after="0"/>
              <w:jc w:val="both"/>
              <w:rPr>
                <w:sz w:val="18"/>
                <w:szCs w:val="18"/>
              </w:rPr>
            </w:pPr>
            <w:r w:rsidRPr="002E332F">
              <w:rPr>
                <w:b/>
                <w:sz w:val="18"/>
                <w:szCs w:val="18"/>
              </w:rPr>
              <w:t>Importance of the decision to the individual(s) affected**:</w:t>
            </w:r>
            <w:r w:rsidRPr="002E332F">
              <w:rPr>
                <w:sz w:val="18"/>
                <w:szCs w:val="18"/>
              </w:rPr>
              <w:t xml:space="preserve"> the greater the impact, the more stringent procedural protections required</w:t>
            </w:r>
          </w:p>
          <w:p w14:paraId="4257A13B"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This was Baker’s strongest factor for getting greater procedural fairness – should have been lots there</w:t>
            </w:r>
          </w:p>
          <w:p w14:paraId="36D12A74" w14:textId="77777777" w:rsidR="00DB3B63" w:rsidRPr="002E332F" w:rsidRDefault="00DB3B63" w:rsidP="00883B05">
            <w:pPr>
              <w:pStyle w:val="ListParagraph"/>
              <w:numPr>
                <w:ilvl w:val="0"/>
                <w:numId w:val="8"/>
              </w:numPr>
              <w:spacing w:after="0"/>
              <w:jc w:val="both"/>
              <w:rPr>
                <w:sz w:val="18"/>
                <w:szCs w:val="18"/>
              </w:rPr>
            </w:pPr>
            <w:r w:rsidRPr="002E332F">
              <w:rPr>
                <w:b/>
                <w:sz w:val="18"/>
                <w:szCs w:val="18"/>
              </w:rPr>
              <w:t>Legitimate expectations of the person challenging the decision</w:t>
            </w:r>
          </w:p>
          <w:p w14:paraId="11566BB3"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ONLY PROCEDURAL – can’t plead on substantive grounds</w:t>
            </w:r>
          </w:p>
          <w:p w14:paraId="3B6E7769"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The bigger the impact, the higher the burden to meet that expectation</w:t>
            </w:r>
          </w:p>
          <w:p w14:paraId="17E7D8A1"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Generally unfair for admin decision-maker to act contrary to representations it has made as to procedure or to backtrack on substantive promises w/o according significant procedural rights</w:t>
            </w:r>
          </w:p>
          <w:p w14:paraId="346E5807"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 xml:space="preserve">Legitimate expectations only go to expectations of the procedure (doesn’t extend further i.e. the result of the decision). (I.e. procedural rights </w:t>
            </w:r>
            <w:r w:rsidRPr="002E332F">
              <w:rPr>
                <w:sz w:val="18"/>
                <w:szCs w:val="18"/>
              </w:rPr>
              <w:sym w:font="Wingdings" w:char="F0E0"/>
            </w:r>
            <w:r w:rsidRPr="002E332F">
              <w:rPr>
                <w:sz w:val="18"/>
                <w:szCs w:val="18"/>
              </w:rPr>
              <w:t xml:space="preserve"> right to a hearing, etc.)</w:t>
            </w:r>
          </w:p>
          <w:p w14:paraId="0833DF96" w14:textId="77777777" w:rsidR="00DB3B63" w:rsidRPr="002E332F" w:rsidRDefault="00DB3B63" w:rsidP="00883B05">
            <w:pPr>
              <w:pStyle w:val="ListParagraph"/>
              <w:numPr>
                <w:ilvl w:val="0"/>
                <w:numId w:val="8"/>
              </w:numPr>
              <w:spacing w:after="0"/>
              <w:jc w:val="both"/>
              <w:rPr>
                <w:sz w:val="18"/>
                <w:szCs w:val="18"/>
              </w:rPr>
            </w:pPr>
            <w:r w:rsidRPr="002E332F">
              <w:rPr>
                <w:b/>
                <w:sz w:val="18"/>
                <w:szCs w:val="18"/>
              </w:rPr>
              <w:t>Choice of procedure made by the administrative agency/institutional constraints</w:t>
            </w:r>
          </w:p>
          <w:p w14:paraId="49152534"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Officers to look at case and make recommendation</w:t>
            </w:r>
          </w:p>
          <w:p w14:paraId="4B412012" w14:textId="77777777" w:rsidR="00DB3B63" w:rsidRPr="002E332F" w:rsidRDefault="00DB3B63" w:rsidP="00883B05">
            <w:pPr>
              <w:pStyle w:val="ListParagraph"/>
              <w:numPr>
                <w:ilvl w:val="1"/>
                <w:numId w:val="8"/>
              </w:numPr>
              <w:spacing w:after="0"/>
              <w:jc w:val="both"/>
              <w:rPr>
                <w:sz w:val="18"/>
                <w:szCs w:val="18"/>
              </w:rPr>
            </w:pPr>
            <w:r w:rsidRPr="002E332F">
              <w:rPr>
                <w:sz w:val="18"/>
                <w:szCs w:val="18"/>
              </w:rPr>
              <w:t>Considerable flexibility in the legislation allowing them to do that</w:t>
            </w:r>
          </w:p>
        </w:tc>
      </w:tr>
    </w:tbl>
    <w:p w14:paraId="4873C09C" w14:textId="77777777" w:rsidR="00DB3B63" w:rsidRDefault="00DB3B63" w:rsidP="00DB3B63">
      <w:pPr>
        <w:spacing w:after="0"/>
        <w:jc w:val="both"/>
      </w:pPr>
    </w:p>
    <w:p w14:paraId="1BB0FC3D" w14:textId="77777777" w:rsidR="00DB3B63" w:rsidRPr="002E332F" w:rsidRDefault="00DB3B63" w:rsidP="00DB3B63">
      <w:pPr>
        <w:spacing w:after="0"/>
        <w:jc w:val="both"/>
        <w:rPr>
          <w:i/>
          <w:color w:val="FF0000"/>
          <w:sz w:val="18"/>
          <w:szCs w:val="18"/>
        </w:rPr>
      </w:pPr>
      <w:r w:rsidRPr="007C5F9A">
        <w:rPr>
          <w:b/>
          <w:sz w:val="20"/>
          <w:szCs w:val="20"/>
        </w:rPr>
        <w:t xml:space="preserve">PROCEDURAL FAIRNESS NOTE: </w:t>
      </w:r>
      <w:r w:rsidRPr="002E332F">
        <w:rPr>
          <w:sz w:val="18"/>
          <w:szCs w:val="18"/>
        </w:rPr>
        <w:t xml:space="preserve">TEST: “would an informed person, viewing the matter realistically and practically – and having thought the matter through – conclude that it is more likely than not that the decision-maker. Whether consciously or unconsciously, decided this matter fairly?” AKA </w:t>
      </w:r>
      <w:r w:rsidRPr="002E332F">
        <w:rPr>
          <w:sz w:val="18"/>
          <w:szCs w:val="18"/>
        </w:rPr>
        <w:sym w:font="Wingdings" w:char="F0E0"/>
      </w:r>
      <w:r w:rsidRPr="002E332F">
        <w:rPr>
          <w:sz w:val="18"/>
          <w:szCs w:val="18"/>
        </w:rPr>
        <w:t xml:space="preserve"> “Is it reasonable in the circumstances for a reasonable person to believe that the decision-maker was acting in an unbiased (fair) manner?) </w:t>
      </w:r>
      <w:r w:rsidRPr="002E332F">
        <w:rPr>
          <w:i/>
          <w:color w:val="FF0000"/>
          <w:sz w:val="18"/>
          <w:szCs w:val="18"/>
        </w:rPr>
        <w:t>Baker</w:t>
      </w:r>
    </w:p>
    <w:p w14:paraId="6FC96249" w14:textId="77777777" w:rsidR="00DB3B63" w:rsidRPr="002E332F" w:rsidRDefault="00DB3B63" w:rsidP="00DB3B63">
      <w:pPr>
        <w:spacing w:after="0"/>
        <w:jc w:val="both"/>
        <w:rPr>
          <w:sz w:val="18"/>
          <w:szCs w:val="18"/>
        </w:rPr>
      </w:pPr>
    </w:p>
    <w:p w14:paraId="1BCC7838" w14:textId="77777777" w:rsidR="00DB3B63" w:rsidRPr="002E332F" w:rsidRDefault="00DB3B63" w:rsidP="00DB3B63">
      <w:pPr>
        <w:spacing w:after="0"/>
        <w:jc w:val="both"/>
        <w:rPr>
          <w:sz w:val="18"/>
          <w:szCs w:val="18"/>
        </w:rPr>
      </w:pPr>
      <w:r w:rsidRPr="002E332F">
        <w:rPr>
          <w:sz w:val="18"/>
          <w:szCs w:val="18"/>
        </w:rPr>
        <w:t xml:space="preserve">Legislative function or act (public decision) </w:t>
      </w:r>
      <w:r w:rsidRPr="002E332F">
        <w:rPr>
          <w:sz w:val="18"/>
          <w:szCs w:val="18"/>
        </w:rPr>
        <w:sym w:font="Wingdings" w:char="F0E0"/>
      </w:r>
      <w:r w:rsidRPr="002E332F">
        <w:rPr>
          <w:sz w:val="18"/>
          <w:szCs w:val="18"/>
        </w:rPr>
        <w:t xml:space="preserve"> no need to provide procedural fairness – no hearing for regulation to pass</w:t>
      </w:r>
    </w:p>
    <w:p w14:paraId="0E2CACD3" w14:textId="77777777" w:rsidR="00DB3B63" w:rsidRPr="002E332F" w:rsidRDefault="00DB3B63" w:rsidP="00883B05">
      <w:pPr>
        <w:pStyle w:val="ListParagraph"/>
        <w:numPr>
          <w:ilvl w:val="0"/>
          <w:numId w:val="11"/>
        </w:numPr>
        <w:spacing w:after="0"/>
        <w:jc w:val="both"/>
        <w:rPr>
          <w:sz w:val="18"/>
          <w:szCs w:val="18"/>
        </w:rPr>
      </w:pPr>
      <w:r w:rsidRPr="002E332F">
        <w:rPr>
          <w:sz w:val="18"/>
          <w:szCs w:val="18"/>
        </w:rPr>
        <w:t xml:space="preserve">Threshold for procedural fairness almost 0 but everything else a </w:t>
      </w:r>
      <w:proofErr w:type="spellStart"/>
      <w:r w:rsidRPr="002E332F">
        <w:rPr>
          <w:sz w:val="18"/>
          <w:szCs w:val="18"/>
        </w:rPr>
        <w:t>litte</w:t>
      </w:r>
      <w:proofErr w:type="spellEnd"/>
      <w:r w:rsidRPr="002E332F">
        <w:rPr>
          <w:sz w:val="18"/>
          <w:szCs w:val="18"/>
        </w:rPr>
        <w:t xml:space="preserve"> bit (cabinet, ministers, etc.)</w:t>
      </w:r>
    </w:p>
    <w:p w14:paraId="62EEE222" w14:textId="77777777" w:rsidR="00DB3B63" w:rsidRPr="002E332F" w:rsidRDefault="00DB3B63" w:rsidP="00DB3B63">
      <w:pPr>
        <w:spacing w:after="0"/>
        <w:jc w:val="both"/>
        <w:rPr>
          <w:sz w:val="18"/>
          <w:szCs w:val="18"/>
        </w:rPr>
      </w:pPr>
      <w:r w:rsidRPr="002E332F">
        <w:rPr>
          <w:sz w:val="18"/>
          <w:szCs w:val="18"/>
        </w:rPr>
        <w:t xml:space="preserve">Public consultation is a big thing </w:t>
      </w:r>
      <w:r w:rsidRPr="002E332F">
        <w:rPr>
          <w:sz w:val="18"/>
          <w:szCs w:val="18"/>
        </w:rPr>
        <w:sym w:font="Wingdings" w:char="F0E0"/>
      </w:r>
      <w:r w:rsidRPr="002E332F">
        <w:rPr>
          <w:sz w:val="18"/>
          <w:szCs w:val="18"/>
        </w:rPr>
        <w:t xml:space="preserve"> AB wants new act so send it out for public consultation, gives you the right to be heard</w:t>
      </w:r>
    </w:p>
    <w:p w14:paraId="01661722" w14:textId="77777777" w:rsidR="00DB3B63" w:rsidRDefault="00DB3B63" w:rsidP="00DB3B63">
      <w:pPr>
        <w:spacing w:after="0"/>
        <w:jc w:val="both"/>
        <w:rPr>
          <w:sz w:val="20"/>
          <w:szCs w:val="20"/>
        </w:rPr>
      </w:pPr>
    </w:p>
    <w:p w14:paraId="44923297" w14:textId="77777777" w:rsidR="00DB3B63" w:rsidRDefault="00DB3B63" w:rsidP="00DB3B63">
      <w:pPr>
        <w:spacing w:after="0"/>
        <w:jc w:val="both"/>
        <w:rPr>
          <w:sz w:val="20"/>
          <w:szCs w:val="20"/>
        </w:rPr>
      </w:pPr>
    </w:p>
    <w:p w14:paraId="37ABB063" w14:textId="77777777" w:rsidR="00DB3B63" w:rsidRDefault="00DB3B63" w:rsidP="00DB3B63">
      <w:pPr>
        <w:spacing w:after="0"/>
        <w:jc w:val="both"/>
        <w:rPr>
          <w:sz w:val="20"/>
          <w:szCs w:val="20"/>
        </w:rPr>
      </w:pPr>
    </w:p>
    <w:p w14:paraId="509A89A0" w14:textId="77777777" w:rsidR="00DB3B63" w:rsidRDefault="00DB3B63" w:rsidP="00DB3B63">
      <w:pPr>
        <w:spacing w:after="0"/>
        <w:jc w:val="both"/>
        <w:rPr>
          <w:sz w:val="20"/>
          <w:szCs w:val="20"/>
        </w:rPr>
      </w:pPr>
    </w:p>
    <w:p w14:paraId="539E99CA" w14:textId="77777777" w:rsidR="0068705A" w:rsidRDefault="0068705A" w:rsidP="00DB3B63">
      <w:pPr>
        <w:spacing w:after="0"/>
        <w:jc w:val="both"/>
        <w:rPr>
          <w:sz w:val="20"/>
          <w:szCs w:val="20"/>
        </w:rPr>
      </w:pPr>
    </w:p>
    <w:p w14:paraId="067EABFC" w14:textId="77777777" w:rsidR="0068705A" w:rsidRDefault="0068705A" w:rsidP="00DB3B63">
      <w:pPr>
        <w:spacing w:after="0"/>
        <w:jc w:val="both"/>
        <w:rPr>
          <w:sz w:val="20"/>
          <w:szCs w:val="20"/>
        </w:rPr>
      </w:pPr>
    </w:p>
    <w:p w14:paraId="44988E9B" w14:textId="77777777" w:rsidR="0068705A" w:rsidRDefault="0068705A" w:rsidP="00DB3B63">
      <w:pPr>
        <w:spacing w:after="0"/>
        <w:jc w:val="both"/>
        <w:rPr>
          <w:sz w:val="20"/>
          <w:szCs w:val="20"/>
        </w:rPr>
      </w:pPr>
    </w:p>
    <w:p w14:paraId="2BA3A2A8" w14:textId="77777777" w:rsidR="0068705A" w:rsidRDefault="0068705A" w:rsidP="00DB3B63">
      <w:pPr>
        <w:spacing w:after="0"/>
        <w:jc w:val="both"/>
        <w:rPr>
          <w:sz w:val="20"/>
          <w:szCs w:val="20"/>
        </w:rPr>
      </w:pPr>
    </w:p>
    <w:p w14:paraId="3FA3D269" w14:textId="77777777" w:rsidR="0068705A" w:rsidRDefault="0068705A" w:rsidP="00DB3B63">
      <w:pPr>
        <w:spacing w:after="0"/>
        <w:jc w:val="both"/>
        <w:rPr>
          <w:sz w:val="20"/>
          <w:szCs w:val="20"/>
        </w:rPr>
      </w:pPr>
    </w:p>
    <w:p w14:paraId="0ACBD5A6" w14:textId="77777777" w:rsidR="0068705A" w:rsidRDefault="0068705A" w:rsidP="00DB3B63">
      <w:pPr>
        <w:spacing w:after="0"/>
        <w:jc w:val="both"/>
        <w:rPr>
          <w:sz w:val="20"/>
          <w:szCs w:val="20"/>
        </w:rPr>
      </w:pPr>
    </w:p>
    <w:p w14:paraId="48CFEA11" w14:textId="77777777" w:rsidR="0068705A" w:rsidRDefault="0068705A" w:rsidP="00DB3B63">
      <w:pPr>
        <w:spacing w:after="0"/>
        <w:jc w:val="both"/>
        <w:rPr>
          <w:sz w:val="20"/>
          <w:szCs w:val="20"/>
        </w:rPr>
      </w:pPr>
    </w:p>
    <w:p w14:paraId="6B5360D2" w14:textId="77777777" w:rsidR="0068705A" w:rsidRDefault="0068705A" w:rsidP="00DB3B63">
      <w:pPr>
        <w:spacing w:after="0"/>
        <w:jc w:val="both"/>
        <w:rPr>
          <w:sz w:val="20"/>
          <w:szCs w:val="20"/>
        </w:rPr>
      </w:pPr>
    </w:p>
    <w:p w14:paraId="78B63F8A" w14:textId="77777777" w:rsidR="0068705A" w:rsidRDefault="0068705A" w:rsidP="00DB3B63">
      <w:pPr>
        <w:spacing w:after="0"/>
        <w:jc w:val="both"/>
        <w:rPr>
          <w:sz w:val="20"/>
          <w:szCs w:val="20"/>
        </w:rPr>
      </w:pPr>
    </w:p>
    <w:p w14:paraId="02B076AA" w14:textId="77777777" w:rsidR="0068705A" w:rsidRDefault="0068705A" w:rsidP="00DB3B63">
      <w:pPr>
        <w:spacing w:after="0"/>
        <w:jc w:val="both"/>
        <w:rPr>
          <w:sz w:val="20"/>
          <w:szCs w:val="20"/>
        </w:rPr>
      </w:pPr>
    </w:p>
    <w:p w14:paraId="46C51007" w14:textId="77777777" w:rsidR="0068705A" w:rsidRDefault="0068705A" w:rsidP="00DB3B63">
      <w:pPr>
        <w:spacing w:after="0"/>
        <w:jc w:val="both"/>
        <w:rPr>
          <w:sz w:val="20"/>
          <w:szCs w:val="2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1"/>
      </w:tblGrid>
      <w:tr w:rsidR="00DB3B63" w14:paraId="7F343AFC" w14:textId="77777777" w:rsidTr="00DB3B63">
        <w:trPr>
          <w:trHeight w:val="193"/>
        </w:trPr>
        <w:tc>
          <w:tcPr>
            <w:tcW w:w="10371" w:type="dxa"/>
            <w:tcBorders>
              <w:bottom w:val="single" w:sz="4" w:space="0" w:color="auto"/>
            </w:tcBorders>
            <w:shd w:val="clear" w:color="auto" w:fill="F9EBF5"/>
          </w:tcPr>
          <w:p w14:paraId="1104C633" w14:textId="77777777" w:rsidR="00DB3B63" w:rsidRPr="00AC1E23" w:rsidRDefault="00DB3B63" w:rsidP="00DB3B63">
            <w:pPr>
              <w:pStyle w:val="Heading1"/>
              <w:spacing w:before="0"/>
              <w:jc w:val="center"/>
              <w:rPr>
                <w:b/>
                <w:u w:val="single"/>
              </w:rPr>
            </w:pPr>
            <w:bookmarkStart w:id="15" w:name="_Toc531704215"/>
            <w:bookmarkStart w:id="16" w:name="_Toc531858796"/>
            <w:r w:rsidRPr="00CD172E">
              <w:rPr>
                <w:b/>
                <w:color w:val="auto"/>
                <w:u w:val="single"/>
              </w:rPr>
              <w:t>Chapter 3: Fairness – Sources and Thresholds</w:t>
            </w:r>
            <w:bookmarkEnd w:id="15"/>
            <w:bookmarkEnd w:id="16"/>
          </w:p>
        </w:tc>
      </w:tr>
    </w:tbl>
    <w:p w14:paraId="11C7D90D" w14:textId="77777777" w:rsidR="00DB3B63" w:rsidRPr="002E332F" w:rsidRDefault="00DB3B63" w:rsidP="00DB3B63">
      <w:pPr>
        <w:spacing w:after="0"/>
        <w:jc w:val="both"/>
        <w:rPr>
          <w:sz w:val="18"/>
          <w:szCs w:val="18"/>
        </w:rPr>
      </w:pPr>
      <w:r w:rsidRPr="002E332F">
        <w:rPr>
          <w:sz w:val="18"/>
          <w:szCs w:val="18"/>
        </w:rPr>
        <w:t>Hard to define but easy to recognize</w:t>
      </w:r>
    </w:p>
    <w:p w14:paraId="3ADE72CF" w14:textId="77777777" w:rsidR="00DB3B63" w:rsidRPr="002E332F" w:rsidRDefault="00DB3B63" w:rsidP="00DB3B63">
      <w:pPr>
        <w:spacing w:after="0"/>
        <w:jc w:val="both"/>
        <w:rPr>
          <w:sz w:val="18"/>
          <w:szCs w:val="18"/>
        </w:rPr>
      </w:pPr>
      <w:r w:rsidRPr="002E332F">
        <w:rPr>
          <w:sz w:val="18"/>
          <w:szCs w:val="18"/>
        </w:rPr>
        <w:t>Consider:</w:t>
      </w:r>
    </w:p>
    <w:p w14:paraId="02E733B0" w14:textId="77777777" w:rsidR="00DB3B63" w:rsidRPr="002E332F" w:rsidRDefault="00DB3B63" w:rsidP="00883B05">
      <w:pPr>
        <w:pStyle w:val="ListParagraph"/>
        <w:numPr>
          <w:ilvl w:val="0"/>
          <w:numId w:val="11"/>
        </w:numPr>
        <w:spacing w:after="0"/>
        <w:jc w:val="both"/>
        <w:rPr>
          <w:sz w:val="18"/>
          <w:szCs w:val="18"/>
        </w:rPr>
      </w:pPr>
      <w:r w:rsidRPr="002E332F">
        <w:rPr>
          <w:sz w:val="18"/>
          <w:szCs w:val="18"/>
        </w:rPr>
        <w:t>Irrelevant considerations?</w:t>
      </w:r>
    </w:p>
    <w:p w14:paraId="7AB69B29" w14:textId="77777777" w:rsidR="00DB3B63" w:rsidRPr="002E332F" w:rsidRDefault="00DB3B63" w:rsidP="00883B05">
      <w:pPr>
        <w:pStyle w:val="ListParagraph"/>
        <w:numPr>
          <w:ilvl w:val="0"/>
          <w:numId w:val="11"/>
        </w:numPr>
        <w:spacing w:after="0"/>
        <w:jc w:val="both"/>
        <w:rPr>
          <w:sz w:val="18"/>
          <w:szCs w:val="18"/>
        </w:rPr>
      </w:pPr>
      <w:r w:rsidRPr="002E332F">
        <w:rPr>
          <w:sz w:val="18"/>
          <w:szCs w:val="18"/>
        </w:rPr>
        <w:t>Does the applicant know the case to be met?</w:t>
      </w:r>
    </w:p>
    <w:p w14:paraId="4A6B64E3" w14:textId="77777777" w:rsidR="00DB3B63" w:rsidRPr="002E332F" w:rsidRDefault="00DB3B63" w:rsidP="00883B05">
      <w:pPr>
        <w:pStyle w:val="ListParagraph"/>
        <w:numPr>
          <w:ilvl w:val="0"/>
          <w:numId w:val="11"/>
        </w:numPr>
        <w:spacing w:after="0"/>
        <w:jc w:val="both"/>
        <w:rPr>
          <w:sz w:val="18"/>
          <w:szCs w:val="18"/>
        </w:rPr>
      </w:pPr>
      <w:r w:rsidRPr="002E332F">
        <w:rPr>
          <w:sz w:val="18"/>
          <w:szCs w:val="18"/>
        </w:rPr>
        <w:t>Any reasons provided? Sufficiently intelligible?</w:t>
      </w:r>
    </w:p>
    <w:p w14:paraId="150A4616" w14:textId="77777777" w:rsidR="00DB3B63" w:rsidRPr="002E332F" w:rsidRDefault="00DB3B63" w:rsidP="00883B05">
      <w:pPr>
        <w:pStyle w:val="ListParagraph"/>
        <w:numPr>
          <w:ilvl w:val="0"/>
          <w:numId w:val="11"/>
        </w:numPr>
        <w:spacing w:after="0"/>
        <w:jc w:val="both"/>
        <w:rPr>
          <w:sz w:val="18"/>
          <w:szCs w:val="18"/>
        </w:rPr>
      </w:pPr>
      <w:r w:rsidRPr="002E332F">
        <w:rPr>
          <w:sz w:val="18"/>
          <w:szCs w:val="18"/>
        </w:rPr>
        <w:t>Reasonable result?</w:t>
      </w:r>
    </w:p>
    <w:p w14:paraId="462F89DE" w14:textId="77777777" w:rsidR="0068705A" w:rsidRDefault="0068705A" w:rsidP="0068705A">
      <w:pPr>
        <w:pStyle w:val="Heading2"/>
        <w:rPr>
          <w:color w:val="auto"/>
        </w:rPr>
      </w:pPr>
    </w:p>
    <w:p w14:paraId="28C8D541" w14:textId="77777777" w:rsidR="00DB3B63" w:rsidRPr="0068705A" w:rsidRDefault="00DB3B63" w:rsidP="0068705A">
      <w:pPr>
        <w:pStyle w:val="Heading2"/>
        <w:rPr>
          <w:color w:val="auto"/>
        </w:rPr>
      </w:pPr>
      <w:bookmarkStart w:id="17" w:name="_Toc531858797"/>
      <w:r w:rsidRPr="0068705A">
        <w:rPr>
          <w:color w:val="auto"/>
        </w:rPr>
        <w:t>SOURCES OF PROCEDURAL PROTECTIONS/REQUIREMENTS</w:t>
      </w:r>
      <w:bookmarkEnd w:id="17"/>
      <w:r w:rsidRPr="0068705A">
        <w:rPr>
          <w:color w:val="auto"/>
        </w:rPr>
        <w:t xml:space="preserve"> </w:t>
      </w:r>
    </w:p>
    <w:p w14:paraId="3BA9DCA8" w14:textId="77777777" w:rsidR="00DB3B63" w:rsidRPr="002E332F" w:rsidRDefault="00DB3B63" w:rsidP="00883B05">
      <w:pPr>
        <w:pStyle w:val="ListParagraph"/>
        <w:numPr>
          <w:ilvl w:val="0"/>
          <w:numId w:val="12"/>
        </w:numPr>
        <w:spacing w:after="0"/>
        <w:jc w:val="both"/>
        <w:rPr>
          <w:sz w:val="18"/>
          <w:szCs w:val="18"/>
        </w:rPr>
      </w:pPr>
      <w:r w:rsidRPr="002E332F">
        <w:rPr>
          <w:sz w:val="18"/>
          <w:szCs w:val="18"/>
        </w:rPr>
        <w:t>CL</w:t>
      </w:r>
    </w:p>
    <w:p w14:paraId="7E82DBCA" w14:textId="77777777" w:rsidR="00DB3B63" w:rsidRPr="002E332F" w:rsidRDefault="00DB3B63" w:rsidP="00883B05">
      <w:pPr>
        <w:pStyle w:val="ListParagraph"/>
        <w:numPr>
          <w:ilvl w:val="0"/>
          <w:numId w:val="12"/>
        </w:numPr>
        <w:spacing w:after="0"/>
        <w:jc w:val="both"/>
        <w:rPr>
          <w:sz w:val="18"/>
          <w:szCs w:val="18"/>
        </w:rPr>
      </w:pPr>
      <w:r w:rsidRPr="002E332F">
        <w:rPr>
          <w:sz w:val="18"/>
          <w:szCs w:val="18"/>
        </w:rPr>
        <w:t>Legislation</w:t>
      </w:r>
    </w:p>
    <w:p w14:paraId="7D36CE83" w14:textId="77777777" w:rsidR="00DB3B63" w:rsidRPr="002E332F" w:rsidRDefault="00DB3B63" w:rsidP="00883B05">
      <w:pPr>
        <w:pStyle w:val="ListParagraph"/>
        <w:numPr>
          <w:ilvl w:val="0"/>
          <w:numId w:val="12"/>
        </w:numPr>
        <w:spacing w:after="0"/>
        <w:jc w:val="both"/>
        <w:rPr>
          <w:sz w:val="18"/>
          <w:szCs w:val="18"/>
        </w:rPr>
      </w:pPr>
      <w:r w:rsidRPr="002E332F">
        <w:rPr>
          <w:sz w:val="18"/>
          <w:szCs w:val="18"/>
        </w:rPr>
        <w:t>Subordinate legislation</w:t>
      </w:r>
    </w:p>
    <w:p w14:paraId="3A9D7ACA" w14:textId="77777777" w:rsidR="00DB3B63" w:rsidRPr="002E332F" w:rsidRDefault="00DB3B63" w:rsidP="00883B05">
      <w:pPr>
        <w:pStyle w:val="ListParagraph"/>
        <w:numPr>
          <w:ilvl w:val="0"/>
          <w:numId w:val="12"/>
        </w:numPr>
        <w:spacing w:after="0"/>
        <w:jc w:val="both"/>
        <w:rPr>
          <w:sz w:val="18"/>
          <w:szCs w:val="18"/>
        </w:rPr>
      </w:pPr>
      <w:r w:rsidRPr="002E332F">
        <w:rPr>
          <w:sz w:val="18"/>
          <w:szCs w:val="18"/>
        </w:rPr>
        <w:t>Policies and guidelines</w:t>
      </w:r>
    </w:p>
    <w:p w14:paraId="467C7352" w14:textId="77777777" w:rsidR="00DB3B63" w:rsidRPr="002E332F" w:rsidRDefault="00DB3B63" w:rsidP="00883B05">
      <w:pPr>
        <w:pStyle w:val="ListParagraph"/>
        <w:numPr>
          <w:ilvl w:val="0"/>
          <w:numId w:val="12"/>
        </w:numPr>
        <w:spacing w:after="0"/>
        <w:jc w:val="both"/>
        <w:rPr>
          <w:sz w:val="18"/>
          <w:szCs w:val="18"/>
        </w:rPr>
      </w:pPr>
      <w:r w:rsidRPr="002E332F">
        <w:rPr>
          <w:sz w:val="18"/>
          <w:szCs w:val="18"/>
        </w:rPr>
        <w:t>Constitutional and quasi-Constitutional sources</w:t>
      </w:r>
    </w:p>
    <w:p w14:paraId="2F60E5C2" w14:textId="77777777" w:rsidR="00DB3B63" w:rsidRDefault="00DB3B63" w:rsidP="00DB3B63">
      <w:pPr>
        <w:spacing w:after="0"/>
        <w:jc w:val="both"/>
      </w:pPr>
    </w:p>
    <w:p w14:paraId="335B1C91" w14:textId="77777777" w:rsidR="00DB3B63" w:rsidRPr="00AC1E23" w:rsidRDefault="00DB3B63" w:rsidP="00883B05">
      <w:pPr>
        <w:pStyle w:val="Heading3"/>
        <w:numPr>
          <w:ilvl w:val="0"/>
          <w:numId w:val="13"/>
        </w:numPr>
        <w:rPr>
          <w:color w:val="auto"/>
        </w:rPr>
      </w:pPr>
      <w:bookmarkStart w:id="18" w:name="_Toc531704216"/>
      <w:bookmarkStart w:id="19" w:name="_Toc531858798"/>
      <w:r w:rsidRPr="00AC1E23">
        <w:rPr>
          <w:color w:val="auto"/>
        </w:rPr>
        <w:t>Common Law - Procedures</w:t>
      </w:r>
      <w:bookmarkEnd w:id="18"/>
      <w:bookmarkEnd w:id="19"/>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12B23B91" w14:textId="77777777" w:rsidTr="00DB3B63">
        <w:trPr>
          <w:trHeight w:val="217"/>
        </w:trPr>
        <w:tc>
          <w:tcPr>
            <w:tcW w:w="10763" w:type="dxa"/>
            <w:gridSpan w:val="2"/>
            <w:shd w:val="clear" w:color="auto" w:fill="F9EBF5"/>
          </w:tcPr>
          <w:p w14:paraId="4963BF64" w14:textId="77777777" w:rsidR="00DB3B63" w:rsidRPr="002E332F" w:rsidRDefault="00DB3B63" w:rsidP="00DB3B63">
            <w:pPr>
              <w:spacing w:after="0"/>
              <w:jc w:val="both"/>
              <w:rPr>
                <w:sz w:val="18"/>
                <w:szCs w:val="18"/>
              </w:rPr>
            </w:pPr>
            <w:r w:rsidRPr="002E332F">
              <w:rPr>
                <w:i/>
                <w:sz w:val="18"/>
                <w:szCs w:val="18"/>
              </w:rPr>
              <w:t xml:space="preserve">Cooper v Board of Works for Wandsworth District </w:t>
            </w:r>
            <w:r w:rsidRPr="002E332F">
              <w:rPr>
                <w:sz w:val="18"/>
                <w:szCs w:val="18"/>
              </w:rPr>
              <w:t>(1863)</w:t>
            </w:r>
          </w:p>
        </w:tc>
      </w:tr>
      <w:tr w:rsidR="00DB3B63" w14:paraId="7C4CF7ED" w14:textId="77777777" w:rsidTr="002E332F">
        <w:trPr>
          <w:trHeight w:val="434"/>
        </w:trPr>
        <w:tc>
          <w:tcPr>
            <w:tcW w:w="972" w:type="dxa"/>
            <w:shd w:val="clear" w:color="auto" w:fill="F2F2F2" w:themeFill="background1" w:themeFillShade="F2"/>
          </w:tcPr>
          <w:p w14:paraId="5AA3F427"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5EDA6B23" w14:textId="77777777" w:rsidR="00DB3B63" w:rsidRPr="002E332F" w:rsidRDefault="00DB3B63" w:rsidP="00DB3B63">
            <w:pPr>
              <w:spacing w:after="0"/>
              <w:jc w:val="both"/>
              <w:rPr>
                <w:sz w:val="18"/>
                <w:szCs w:val="18"/>
              </w:rPr>
            </w:pPr>
            <w:r w:rsidRPr="002E332F">
              <w:rPr>
                <w:sz w:val="18"/>
                <w:szCs w:val="18"/>
              </w:rPr>
              <w:t>Had to give notice to municipality if he was going to build. Started building two days early and municipality tore his house down (he was in contravention of the Act) but they didn’t give notice that they would tear his house down. Property rights of the individual are important!</w:t>
            </w:r>
          </w:p>
        </w:tc>
      </w:tr>
      <w:tr w:rsidR="00DB3B63" w14:paraId="2AEF2A5D" w14:textId="77777777" w:rsidTr="002E332F">
        <w:trPr>
          <w:trHeight w:val="350"/>
        </w:trPr>
        <w:tc>
          <w:tcPr>
            <w:tcW w:w="972" w:type="dxa"/>
            <w:shd w:val="clear" w:color="auto" w:fill="F2F2F2" w:themeFill="background1" w:themeFillShade="F2"/>
          </w:tcPr>
          <w:p w14:paraId="2FD0339D"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6158D2E4" w14:textId="77777777" w:rsidR="00DB3B63" w:rsidRPr="002E332F" w:rsidRDefault="00DB3B63" w:rsidP="00DB3B63">
            <w:pPr>
              <w:spacing w:after="0"/>
              <w:jc w:val="both"/>
              <w:rPr>
                <w:sz w:val="18"/>
                <w:szCs w:val="18"/>
              </w:rPr>
            </w:pPr>
            <w:r w:rsidRPr="002E332F">
              <w:rPr>
                <w:sz w:val="18"/>
                <w:szCs w:val="18"/>
              </w:rPr>
              <w:t>Unfair that he didn’t get notice that his house was going to be torn down</w:t>
            </w:r>
          </w:p>
          <w:p w14:paraId="279F7243" w14:textId="77777777" w:rsidR="00DB3B63" w:rsidRPr="002E332F" w:rsidRDefault="00DB3B63" w:rsidP="00DB3B63">
            <w:pPr>
              <w:spacing w:after="0"/>
              <w:jc w:val="both"/>
              <w:rPr>
                <w:sz w:val="18"/>
                <w:szCs w:val="18"/>
              </w:rPr>
            </w:pPr>
            <w:r w:rsidRPr="002E332F">
              <w:rPr>
                <w:sz w:val="18"/>
                <w:szCs w:val="18"/>
              </w:rPr>
              <w:t>Concerns property rights - importance</w:t>
            </w:r>
          </w:p>
        </w:tc>
      </w:tr>
      <w:tr w:rsidR="00DB3B63" w14:paraId="1159F194" w14:textId="77777777" w:rsidTr="002E332F">
        <w:trPr>
          <w:trHeight w:val="375"/>
        </w:trPr>
        <w:tc>
          <w:tcPr>
            <w:tcW w:w="972" w:type="dxa"/>
            <w:shd w:val="clear" w:color="auto" w:fill="F2F2F2" w:themeFill="background1" w:themeFillShade="F2"/>
          </w:tcPr>
          <w:p w14:paraId="34390A34"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B492D42" w14:textId="77777777" w:rsidR="00DB3B63" w:rsidRPr="002E332F" w:rsidRDefault="00DB3B63" w:rsidP="00DB3B63">
            <w:pPr>
              <w:spacing w:after="0"/>
              <w:jc w:val="both"/>
              <w:rPr>
                <w:sz w:val="18"/>
                <w:szCs w:val="18"/>
              </w:rPr>
            </w:pPr>
            <w:r w:rsidRPr="002E332F">
              <w:rPr>
                <w:sz w:val="18"/>
                <w:szCs w:val="18"/>
              </w:rPr>
              <w:t>Initial CL case in which the courts rallied against the failure of those in authority to provide a hearing before making a decision affecting the rights of a specific citizen</w:t>
            </w:r>
          </w:p>
        </w:tc>
      </w:tr>
    </w:tbl>
    <w:p w14:paraId="429581DF"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41DE40E8" w14:textId="77777777" w:rsidTr="00DB3B63">
        <w:trPr>
          <w:trHeight w:val="217"/>
        </w:trPr>
        <w:tc>
          <w:tcPr>
            <w:tcW w:w="10763" w:type="dxa"/>
            <w:gridSpan w:val="2"/>
            <w:shd w:val="clear" w:color="auto" w:fill="F9EBF5"/>
          </w:tcPr>
          <w:p w14:paraId="7CA4304F" w14:textId="77777777" w:rsidR="00DB3B63" w:rsidRPr="002E332F" w:rsidRDefault="00DB3B63" w:rsidP="00DB3B63">
            <w:pPr>
              <w:spacing w:after="0"/>
              <w:jc w:val="both"/>
              <w:rPr>
                <w:sz w:val="18"/>
                <w:szCs w:val="18"/>
              </w:rPr>
            </w:pPr>
            <w:r w:rsidRPr="002E332F">
              <w:rPr>
                <w:i/>
                <w:sz w:val="18"/>
                <w:szCs w:val="18"/>
              </w:rPr>
              <w:t xml:space="preserve">Nicholson v Haldimand-Norfolk Regional Police Commissioners </w:t>
            </w:r>
            <w:r w:rsidRPr="002E332F">
              <w:rPr>
                <w:sz w:val="18"/>
                <w:szCs w:val="18"/>
              </w:rPr>
              <w:t>[1979]</w:t>
            </w:r>
          </w:p>
        </w:tc>
      </w:tr>
      <w:tr w:rsidR="00DB3B63" w14:paraId="71BB6FC7" w14:textId="77777777" w:rsidTr="002E332F">
        <w:trPr>
          <w:trHeight w:val="43"/>
        </w:trPr>
        <w:tc>
          <w:tcPr>
            <w:tcW w:w="972" w:type="dxa"/>
            <w:shd w:val="clear" w:color="auto" w:fill="F2F2F2" w:themeFill="background1" w:themeFillShade="F2"/>
          </w:tcPr>
          <w:p w14:paraId="066CE804"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1B0D8BDD" w14:textId="77777777" w:rsidR="00DB3B63" w:rsidRPr="002E332F" w:rsidRDefault="00DB3B63" w:rsidP="00DB3B63">
            <w:pPr>
              <w:spacing w:after="0"/>
              <w:jc w:val="both"/>
              <w:rPr>
                <w:sz w:val="18"/>
                <w:szCs w:val="18"/>
              </w:rPr>
            </w:pPr>
            <w:r w:rsidRPr="002E332F">
              <w:rPr>
                <w:sz w:val="18"/>
                <w:szCs w:val="18"/>
              </w:rPr>
              <w:t xml:space="preserve">Served as constable for 15 months and discharged w/o being given opportunity to make submissions. </w:t>
            </w:r>
          </w:p>
        </w:tc>
      </w:tr>
      <w:tr w:rsidR="00DB3B63" w14:paraId="7010DB5A" w14:textId="77777777" w:rsidTr="002E332F">
        <w:trPr>
          <w:trHeight w:val="43"/>
        </w:trPr>
        <w:tc>
          <w:tcPr>
            <w:tcW w:w="972" w:type="dxa"/>
            <w:shd w:val="clear" w:color="auto" w:fill="F2F2F2" w:themeFill="background1" w:themeFillShade="F2"/>
          </w:tcPr>
          <w:p w14:paraId="3EBC24F9"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52E32BB7" w14:textId="77777777" w:rsidR="00DB3B63" w:rsidRPr="002E332F" w:rsidRDefault="00DB3B63" w:rsidP="00DB3B63">
            <w:pPr>
              <w:spacing w:after="0"/>
              <w:jc w:val="both"/>
              <w:rPr>
                <w:sz w:val="18"/>
                <w:szCs w:val="18"/>
              </w:rPr>
            </w:pPr>
            <w:r w:rsidRPr="002E332F">
              <w:rPr>
                <w:sz w:val="18"/>
                <w:szCs w:val="18"/>
              </w:rPr>
              <w:t>Board should have provided notice and allowed him to be heard</w:t>
            </w:r>
          </w:p>
        </w:tc>
      </w:tr>
      <w:tr w:rsidR="00DB3B63" w14:paraId="5D9CFB1A" w14:textId="77777777" w:rsidTr="002E332F">
        <w:trPr>
          <w:trHeight w:val="43"/>
        </w:trPr>
        <w:tc>
          <w:tcPr>
            <w:tcW w:w="972" w:type="dxa"/>
            <w:shd w:val="clear" w:color="auto" w:fill="F2F2F2" w:themeFill="background1" w:themeFillShade="F2"/>
          </w:tcPr>
          <w:p w14:paraId="51BBFDA9"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33FF20E0" w14:textId="77777777" w:rsidR="00DB3B63" w:rsidRPr="002E332F" w:rsidRDefault="00DB3B63" w:rsidP="00DB3B63">
            <w:pPr>
              <w:spacing w:after="0"/>
              <w:jc w:val="both"/>
              <w:rPr>
                <w:sz w:val="18"/>
                <w:szCs w:val="18"/>
              </w:rPr>
            </w:pPr>
          </w:p>
        </w:tc>
      </w:tr>
    </w:tbl>
    <w:p w14:paraId="6A5A0A75"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683F1014" w14:textId="77777777" w:rsidTr="00DB3B63">
        <w:trPr>
          <w:trHeight w:val="217"/>
        </w:trPr>
        <w:tc>
          <w:tcPr>
            <w:tcW w:w="10763" w:type="dxa"/>
            <w:gridSpan w:val="2"/>
            <w:shd w:val="clear" w:color="auto" w:fill="F9EBF5"/>
          </w:tcPr>
          <w:p w14:paraId="1B500791" w14:textId="77777777" w:rsidR="00DB3B63" w:rsidRPr="002E332F" w:rsidRDefault="00DB3B63" w:rsidP="00DB3B63">
            <w:pPr>
              <w:spacing w:after="0"/>
              <w:jc w:val="both"/>
              <w:rPr>
                <w:sz w:val="18"/>
                <w:szCs w:val="18"/>
              </w:rPr>
            </w:pPr>
            <w:r w:rsidRPr="002E332F">
              <w:rPr>
                <w:i/>
                <w:sz w:val="18"/>
                <w:szCs w:val="18"/>
              </w:rPr>
              <w:t xml:space="preserve">Cardinal v Director of Kent Institution – </w:t>
            </w:r>
            <w:r w:rsidRPr="002E332F">
              <w:rPr>
                <w:sz w:val="18"/>
                <w:szCs w:val="18"/>
              </w:rPr>
              <w:t>right to be heard case</w:t>
            </w:r>
          </w:p>
        </w:tc>
      </w:tr>
      <w:tr w:rsidR="00DB3B63" w14:paraId="326B6F69" w14:textId="77777777" w:rsidTr="002E332F">
        <w:trPr>
          <w:trHeight w:val="434"/>
        </w:trPr>
        <w:tc>
          <w:tcPr>
            <w:tcW w:w="972" w:type="dxa"/>
            <w:shd w:val="clear" w:color="auto" w:fill="F2F2F2" w:themeFill="background1" w:themeFillShade="F2"/>
          </w:tcPr>
          <w:p w14:paraId="5658B744"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247B8A0A" w14:textId="77777777" w:rsidR="00DB3B63" w:rsidRPr="002E332F" w:rsidRDefault="00DB3B63" w:rsidP="00DB3B63">
            <w:pPr>
              <w:spacing w:after="0"/>
              <w:jc w:val="both"/>
              <w:rPr>
                <w:sz w:val="18"/>
                <w:szCs w:val="18"/>
              </w:rPr>
            </w:pPr>
            <w:r w:rsidRPr="002E332F">
              <w:rPr>
                <w:sz w:val="18"/>
                <w:szCs w:val="18"/>
              </w:rPr>
              <w:t>Appellant inmates involved in hostage-taking incident in prison. Placed in segregation by warden’s oral direction even after Board said to release them.</w:t>
            </w:r>
          </w:p>
        </w:tc>
      </w:tr>
      <w:tr w:rsidR="00DB3B63" w14:paraId="2879BC52" w14:textId="77777777" w:rsidTr="002E332F">
        <w:trPr>
          <w:trHeight w:val="113"/>
        </w:trPr>
        <w:tc>
          <w:tcPr>
            <w:tcW w:w="972" w:type="dxa"/>
            <w:shd w:val="clear" w:color="auto" w:fill="F2F2F2" w:themeFill="background1" w:themeFillShade="F2"/>
          </w:tcPr>
          <w:p w14:paraId="5E9DD773" w14:textId="77777777" w:rsidR="00DB3B63" w:rsidRPr="002E332F" w:rsidRDefault="00DB3B63" w:rsidP="00DB3B63">
            <w:pPr>
              <w:spacing w:after="0"/>
              <w:jc w:val="both"/>
              <w:rPr>
                <w:sz w:val="18"/>
                <w:szCs w:val="18"/>
              </w:rPr>
            </w:pPr>
            <w:r w:rsidRPr="002E332F">
              <w:rPr>
                <w:sz w:val="18"/>
                <w:szCs w:val="18"/>
              </w:rPr>
              <w:t>Issue</w:t>
            </w:r>
          </w:p>
        </w:tc>
        <w:tc>
          <w:tcPr>
            <w:tcW w:w="9791" w:type="dxa"/>
          </w:tcPr>
          <w:p w14:paraId="685F3B7B" w14:textId="77777777" w:rsidR="00DB3B63" w:rsidRPr="002E332F" w:rsidRDefault="00DB3B63" w:rsidP="00DB3B63">
            <w:pPr>
              <w:spacing w:after="0"/>
              <w:jc w:val="both"/>
              <w:rPr>
                <w:sz w:val="18"/>
                <w:szCs w:val="18"/>
              </w:rPr>
            </w:pPr>
            <w:r w:rsidRPr="002E332F">
              <w:rPr>
                <w:sz w:val="18"/>
                <w:szCs w:val="18"/>
              </w:rPr>
              <w:t>Were the appellants denied procedural fairness in the imposition and continuation of their segregation?</w:t>
            </w:r>
          </w:p>
        </w:tc>
      </w:tr>
      <w:tr w:rsidR="00DB3B63" w14:paraId="16748E32" w14:textId="77777777" w:rsidTr="002E332F">
        <w:trPr>
          <w:trHeight w:val="144"/>
        </w:trPr>
        <w:tc>
          <w:tcPr>
            <w:tcW w:w="972" w:type="dxa"/>
            <w:shd w:val="clear" w:color="auto" w:fill="F2F2F2" w:themeFill="background1" w:themeFillShade="F2"/>
          </w:tcPr>
          <w:p w14:paraId="613A5913"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16780C17" w14:textId="77777777" w:rsidR="00DB3B63" w:rsidRPr="002E332F" w:rsidRDefault="00DB3B63" w:rsidP="00DB3B63">
            <w:pPr>
              <w:spacing w:after="0"/>
              <w:jc w:val="both"/>
              <w:rPr>
                <w:sz w:val="18"/>
                <w:szCs w:val="18"/>
              </w:rPr>
            </w:pPr>
            <w:r w:rsidRPr="002E332F">
              <w:rPr>
                <w:sz w:val="18"/>
                <w:szCs w:val="18"/>
              </w:rPr>
              <w:t>The appellants had a right to be heard. It’s directly affecting their rights in a major way – owed procedural fairness!</w:t>
            </w:r>
          </w:p>
        </w:tc>
      </w:tr>
      <w:tr w:rsidR="00DB3B63" w14:paraId="3879D07A" w14:textId="77777777" w:rsidTr="002E332F">
        <w:trPr>
          <w:trHeight w:val="375"/>
        </w:trPr>
        <w:tc>
          <w:tcPr>
            <w:tcW w:w="972" w:type="dxa"/>
            <w:shd w:val="clear" w:color="auto" w:fill="F2F2F2" w:themeFill="background1" w:themeFillShade="F2"/>
          </w:tcPr>
          <w:p w14:paraId="107FE4B7"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1575FE13" w14:textId="77777777" w:rsidR="00DB3B63" w:rsidRPr="002E332F" w:rsidRDefault="00DB3B63" w:rsidP="00DB3B63">
            <w:pPr>
              <w:spacing w:after="0"/>
              <w:jc w:val="both"/>
              <w:rPr>
                <w:sz w:val="18"/>
                <w:szCs w:val="18"/>
              </w:rPr>
            </w:pPr>
            <w:r w:rsidRPr="002E332F">
              <w:rPr>
                <w:sz w:val="18"/>
                <w:szCs w:val="18"/>
              </w:rPr>
              <w:t>There is a duty of procedural fairness on a public authority making an administrative decision which is not of a legislative nature and which affects the rights, privileges or interests of an individual.</w:t>
            </w:r>
          </w:p>
          <w:p w14:paraId="6AA0DE37" w14:textId="77777777" w:rsidR="00DB3B63" w:rsidRPr="002E332F" w:rsidRDefault="00DB3B63" w:rsidP="00DB3B63">
            <w:pPr>
              <w:spacing w:after="0"/>
              <w:jc w:val="both"/>
              <w:rPr>
                <w:sz w:val="18"/>
                <w:szCs w:val="18"/>
              </w:rPr>
            </w:pPr>
            <w:r w:rsidRPr="002E332F">
              <w:rPr>
                <w:sz w:val="18"/>
                <w:szCs w:val="18"/>
              </w:rPr>
              <w:t xml:space="preserve">*There is, as a general common law principle, a duty of procedural fairness lying in every public authority making an administrative decision </w:t>
            </w:r>
            <w:r w:rsidRPr="002E332F">
              <w:rPr>
                <w:sz w:val="18"/>
                <w:szCs w:val="18"/>
                <w:u w:val="single"/>
              </w:rPr>
              <w:t>which is not of a legislative nature</w:t>
            </w:r>
            <w:r w:rsidRPr="002E332F">
              <w:rPr>
                <w:sz w:val="18"/>
                <w:szCs w:val="18"/>
              </w:rPr>
              <w:t xml:space="preserve"> and which affects the rights, privileges or interests of an individual” </w:t>
            </w:r>
            <w:r w:rsidRPr="002E332F">
              <w:rPr>
                <w:sz w:val="18"/>
                <w:szCs w:val="18"/>
              </w:rPr>
              <w:sym w:font="Wingdings" w:char="F0E0"/>
            </w:r>
            <w:r w:rsidRPr="002E332F">
              <w:rPr>
                <w:sz w:val="18"/>
                <w:szCs w:val="18"/>
              </w:rPr>
              <w:t xml:space="preserve"> if it’s legislative (act of Parliament or legislature), that might not be something you’ll get procedural fairness on.</w:t>
            </w:r>
          </w:p>
        </w:tc>
      </w:tr>
    </w:tbl>
    <w:p w14:paraId="343FB2C3"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0E2A0332" w14:textId="77777777" w:rsidTr="00DB3B63">
        <w:trPr>
          <w:trHeight w:val="217"/>
        </w:trPr>
        <w:tc>
          <w:tcPr>
            <w:tcW w:w="10763" w:type="dxa"/>
            <w:gridSpan w:val="2"/>
            <w:shd w:val="clear" w:color="auto" w:fill="F9EBF5"/>
          </w:tcPr>
          <w:p w14:paraId="0AB99F89" w14:textId="77777777" w:rsidR="00DB3B63" w:rsidRPr="002E332F" w:rsidRDefault="00DB3B63" w:rsidP="00DB3B63">
            <w:pPr>
              <w:spacing w:after="0"/>
              <w:jc w:val="both"/>
              <w:rPr>
                <w:sz w:val="18"/>
                <w:szCs w:val="18"/>
              </w:rPr>
            </w:pPr>
            <w:r w:rsidRPr="002E332F">
              <w:rPr>
                <w:i/>
                <w:sz w:val="18"/>
                <w:szCs w:val="18"/>
              </w:rPr>
              <w:t xml:space="preserve">Knight v Indian Head School Division No 19 </w:t>
            </w:r>
            <w:r w:rsidRPr="002E332F">
              <w:rPr>
                <w:sz w:val="18"/>
                <w:szCs w:val="18"/>
              </w:rPr>
              <w:t>[1990] 1 SCR 653</w:t>
            </w:r>
          </w:p>
        </w:tc>
      </w:tr>
      <w:tr w:rsidR="00DB3B63" w14:paraId="473A184A" w14:textId="77777777" w:rsidTr="002E332F">
        <w:trPr>
          <w:trHeight w:val="37"/>
        </w:trPr>
        <w:tc>
          <w:tcPr>
            <w:tcW w:w="972" w:type="dxa"/>
            <w:shd w:val="clear" w:color="auto" w:fill="F2F2F2" w:themeFill="background1" w:themeFillShade="F2"/>
          </w:tcPr>
          <w:p w14:paraId="7CC94005"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4FA9FC1F" w14:textId="77777777" w:rsidR="00DB3B63" w:rsidRPr="002E332F" w:rsidRDefault="00DB3B63" w:rsidP="00DB3B63">
            <w:pPr>
              <w:spacing w:after="0"/>
              <w:jc w:val="both"/>
              <w:rPr>
                <w:sz w:val="18"/>
                <w:szCs w:val="18"/>
              </w:rPr>
            </w:pPr>
            <w:r w:rsidRPr="002E332F">
              <w:rPr>
                <w:sz w:val="18"/>
                <w:szCs w:val="18"/>
              </w:rPr>
              <w:t>Procedural fairness was due, but met</w:t>
            </w:r>
          </w:p>
        </w:tc>
      </w:tr>
      <w:tr w:rsidR="00DB3B63" w14:paraId="4CBB9787" w14:textId="77777777" w:rsidTr="002E332F">
        <w:trPr>
          <w:trHeight w:val="375"/>
        </w:trPr>
        <w:tc>
          <w:tcPr>
            <w:tcW w:w="972" w:type="dxa"/>
            <w:shd w:val="clear" w:color="auto" w:fill="F2F2F2" w:themeFill="background1" w:themeFillShade="F2"/>
          </w:tcPr>
          <w:p w14:paraId="1AC29F5C"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3768430C" w14:textId="77777777" w:rsidR="00DB3B63" w:rsidRPr="002E332F" w:rsidRDefault="00DB3B63" w:rsidP="00DB3B63">
            <w:pPr>
              <w:spacing w:after="0"/>
              <w:jc w:val="both"/>
              <w:rPr>
                <w:sz w:val="18"/>
                <w:szCs w:val="18"/>
              </w:rPr>
            </w:pPr>
            <w:r w:rsidRPr="002E332F">
              <w:rPr>
                <w:sz w:val="18"/>
                <w:szCs w:val="18"/>
              </w:rPr>
              <w:t>Sets out the threshold – existence of general duty to act fairly depends on consideration of 3 factors:</w:t>
            </w:r>
          </w:p>
          <w:p w14:paraId="35E0E6CC" w14:textId="77777777" w:rsidR="00DB3B63" w:rsidRPr="002E332F" w:rsidRDefault="00DB3B63" w:rsidP="00883B05">
            <w:pPr>
              <w:pStyle w:val="ListParagraph"/>
              <w:numPr>
                <w:ilvl w:val="3"/>
                <w:numId w:val="2"/>
              </w:numPr>
              <w:spacing w:after="0"/>
              <w:ind w:left="645"/>
              <w:jc w:val="both"/>
              <w:rPr>
                <w:sz w:val="18"/>
                <w:szCs w:val="18"/>
              </w:rPr>
            </w:pPr>
            <w:r w:rsidRPr="002E332F">
              <w:rPr>
                <w:sz w:val="18"/>
                <w:szCs w:val="18"/>
              </w:rPr>
              <w:t>Nature of the decision to be made by the administrative body</w:t>
            </w:r>
          </w:p>
          <w:p w14:paraId="1002E5DF" w14:textId="77777777" w:rsidR="00DB3B63" w:rsidRPr="002E332F" w:rsidRDefault="00DB3B63" w:rsidP="00883B05">
            <w:pPr>
              <w:pStyle w:val="ListParagraph"/>
              <w:numPr>
                <w:ilvl w:val="3"/>
                <w:numId w:val="2"/>
              </w:numPr>
              <w:spacing w:after="0"/>
              <w:ind w:left="645"/>
              <w:jc w:val="both"/>
              <w:rPr>
                <w:sz w:val="18"/>
                <w:szCs w:val="18"/>
              </w:rPr>
            </w:pPr>
            <w:r w:rsidRPr="002E332F">
              <w:rPr>
                <w:sz w:val="18"/>
                <w:szCs w:val="18"/>
              </w:rPr>
              <w:t>The relationship existing between that body and the individual; and</w:t>
            </w:r>
          </w:p>
          <w:p w14:paraId="5A39539B" w14:textId="77777777" w:rsidR="00DB3B63" w:rsidRPr="002E332F" w:rsidRDefault="00DB3B63" w:rsidP="00883B05">
            <w:pPr>
              <w:pStyle w:val="ListParagraph"/>
              <w:numPr>
                <w:ilvl w:val="3"/>
                <w:numId w:val="2"/>
              </w:numPr>
              <w:spacing w:after="0"/>
              <w:ind w:left="645"/>
              <w:jc w:val="both"/>
              <w:rPr>
                <w:sz w:val="18"/>
                <w:szCs w:val="18"/>
              </w:rPr>
            </w:pPr>
            <w:r w:rsidRPr="002E332F">
              <w:rPr>
                <w:sz w:val="18"/>
                <w:szCs w:val="18"/>
              </w:rPr>
              <w:t>The effect of that decision on the individual’s rights</w:t>
            </w:r>
          </w:p>
          <w:p w14:paraId="644958F8" w14:textId="77777777" w:rsidR="002E332F" w:rsidRDefault="002E332F" w:rsidP="00DB3B63">
            <w:pPr>
              <w:spacing w:after="0"/>
              <w:jc w:val="both"/>
              <w:rPr>
                <w:sz w:val="18"/>
                <w:szCs w:val="18"/>
              </w:rPr>
            </w:pPr>
          </w:p>
          <w:p w14:paraId="6CE6FF01" w14:textId="77777777" w:rsidR="00DB3B63" w:rsidRDefault="00DB3B63" w:rsidP="00DB3B63">
            <w:pPr>
              <w:spacing w:after="0"/>
              <w:jc w:val="both"/>
              <w:rPr>
                <w:sz w:val="18"/>
                <w:szCs w:val="18"/>
              </w:rPr>
            </w:pPr>
            <w:r w:rsidRPr="002E332F">
              <w:rPr>
                <w:sz w:val="18"/>
                <w:szCs w:val="18"/>
              </w:rPr>
              <w:t>“The concept of procedural fairness is eminently variable, and its content is to be decided in the specific context of each case…” (</w:t>
            </w:r>
            <w:r w:rsidRPr="002E332F">
              <w:rPr>
                <w:i/>
                <w:color w:val="FF0000"/>
                <w:sz w:val="18"/>
                <w:szCs w:val="18"/>
              </w:rPr>
              <w:t>Baker</w:t>
            </w:r>
            <w:r w:rsidRPr="002E332F">
              <w:rPr>
                <w:sz w:val="18"/>
                <w:szCs w:val="18"/>
              </w:rPr>
              <w:t>)</w:t>
            </w:r>
          </w:p>
          <w:p w14:paraId="74D1AC31" w14:textId="77777777" w:rsidR="002E332F" w:rsidRPr="002E332F" w:rsidRDefault="002E332F" w:rsidP="00DB3B63">
            <w:pPr>
              <w:spacing w:after="0"/>
              <w:jc w:val="both"/>
              <w:rPr>
                <w:sz w:val="18"/>
                <w:szCs w:val="18"/>
              </w:rPr>
            </w:pPr>
          </w:p>
          <w:p w14:paraId="2AC7C41F" w14:textId="77777777" w:rsidR="00DB3B63" w:rsidRPr="002E332F" w:rsidRDefault="00DB3B63" w:rsidP="00DB3B63">
            <w:pPr>
              <w:spacing w:after="0"/>
              <w:jc w:val="both"/>
              <w:rPr>
                <w:sz w:val="18"/>
                <w:szCs w:val="18"/>
              </w:rPr>
            </w:pPr>
            <w:r w:rsidRPr="002E332F">
              <w:rPr>
                <w:sz w:val="18"/>
                <w:szCs w:val="18"/>
              </w:rPr>
              <w:t>“…not all administrative tribunals are under a duty to act fairly…</w:t>
            </w:r>
            <w:r w:rsidRPr="002E332F">
              <w:rPr>
                <w:sz w:val="18"/>
                <w:szCs w:val="18"/>
                <w:u w:val="single"/>
              </w:rPr>
              <w:t>decisions of a legislative and general nature</w:t>
            </w:r>
            <w:r w:rsidRPr="002E332F">
              <w:rPr>
                <w:sz w:val="18"/>
                <w:szCs w:val="18"/>
              </w:rPr>
              <w:t xml:space="preserve"> can be distinguished in this respect from acts of a more administrative and specific nature, which do not entail such duty. The finality of the decision will also be a factor to consider…”</w:t>
            </w:r>
          </w:p>
        </w:tc>
      </w:tr>
    </w:tbl>
    <w:p w14:paraId="53B0EDB5" w14:textId="77777777" w:rsidR="00DB3B63" w:rsidRPr="00AC1E23" w:rsidRDefault="00DB3B63" w:rsidP="00883B05">
      <w:pPr>
        <w:pStyle w:val="Heading3"/>
        <w:numPr>
          <w:ilvl w:val="0"/>
          <w:numId w:val="13"/>
        </w:numPr>
        <w:rPr>
          <w:color w:val="auto"/>
        </w:rPr>
      </w:pPr>
      <w:bookmarkStart w:id="20" w:name="_Toc531704217"/>
      <w:bookmarkStart w:id="21" w:name="_Toc531858799"/>
      <w:r w:rsidRPr="00AC1E23">
        <w:rPr>
          <w:color w:val="auto"/>
        </w:rPr>
        <w:t>Legislation</w:t>
      </w:r>
      <w:bookmarkEnd w:id="20"/>
      <w:bookmarkEnd w:id="21"/>
    </w:p>
    <w:p w14:paraId="459C2686" w14:textId="77777777" w:rsidR="00DB3B63" w:rsidRPr="002E332F" w:rsidRDefault="00DB3B63" w:rsidP="00883B05">
      <w:pPr>
        <w:pStyle w:val="ListParagraph"/>
        <w:numPr>
          <w:ilvl w:val="0"/>
          <w:numId w:val="14"/>
        </w:numPr>
        <w:spacing w:after="0"/>
        <w:jc w:val="both"/>
        <w:rPr>
          <w:sz w:val="18"/>
          <w:szCs w:val="18"/>
        </w:rPr>
      </w:pPr>
      <w:r>
        <w:rPr>
          <w:b/>
          <w:sz w:val="20"/>
          <w:szCs w:val="20"/>
        </w:rPr>
        <w:t>ENABLING STATUTE</w:t>
      </w:r>
      <w:r>
        <w:rPr>
          <w:sz w:val="20"/>
          <w:szCs w:val="20"/>
        </w:rPr>
        <w:t xml:space="preserve"> </w:t>
      </w:r>
      <w:r w:rsidRPr="000B78E6">
        <w:rPr>
          <w:sz w:val="20"/>
          <w:szCs w:val="20"/>
        </w:rPr>
        <w:sym w:font="Wingdings" w:char="F0E0"/>
      </w:r>
      <w:r>
        <w:rPr>
          <w:sz w:val="20"/>
          <w:szCs w:val="20"/>
        </w:rPr>
        <w:t xml:space="preserve"> </w:t>
      </w:r>
      <w:r w:rsidRPr="002E332F">
        <w:rPr>
          <w:sz w:val="18"/>
          <w:szCs w:val="18"/>
        </w:rPr>
        <w:t>always look here first!</w:t>
      </w:r>
    </w:p>
    <w:p w14:paraId="127EC07E" w14:textId="77777777" w:rsidR="00DB3B63" w:rsidRPr="002E332F" w:rsidRDefault="00DB3B63" w:rsidP="00883B05">
      <w:pPr>
        <w:pStyle w:val="ListParagraph"/>
        <w:numPr>
          <w:ilvl w:val="1"/>
          <w:numId w:val="14"/>
        </w:numPr>
        <w:spacing w:after="0"/>
        <w:jc w:val="both"/>
        <w:rPr>
          <w:sz w:val="18"/>
          <w:szCs w:val="18"/>
        </w:rPr>
      </w:pPr>
      <w:r w:rsidRPr="002E332F">
        <w:rPr>
          <w:sz w:val="18"/>
          <w:szCs w:val="18"/>
        </w:rPr>
        <w:t>Statute law &gt; CL (CL fills in gaps of procedural fairness but where statute prescribed procedural fairness, statute governs)</w:t>
      </w:r>
    </w:p>
    <w:p w14:paraId="23AB6523" w14:textId="77777777" w:rsidR="00DB3B63" w:rsidRPr="002E332F" w:rsidRDefault="00DB3B63" w:rsidP="00883B05">
      <w:pPr>
        <w:pStyle w:val="ListParagraph"/>
        <w:numPr>
          <w:ilvl w:val="1"/>
          <w:numId w:val="14"/>
        </w:numPr>
        <w:spacing w:after="0"/>
        <w:jc w:val="both"/>
        <w:rPr>
          <w:sz w:val="18"/>
          <w:szCs w:val="18"/>
        </w:rPr>
      </w:pPr>
      <w:r w:rsidRPr="002E332F">
        <w:rPr>
          <w:sz w:val="18"/>
          <w:szCs w:val="18"/>
        </w:rPr>
        <w:t xml:space="preserve">Different process available </w:t>
      </w:r>
      <w:r w:rsidRPr="002E332F">
        <w:rPr>
          <w:sz w:val="18"/>
          <w:szCs w:val="18"/>
        </w:rPr>
        <w:sym w:font="Wingdings" w:char="F0E0"/>
      </w:r>
      <w:r w:rsidRPr="002E332F">
        <w:rPr>
          <w:sz w:val="18"/>
          <w:szCs w:val="18"/>
        </w:rPr>
        <w:t xml:space="preserve"> public hearing vs court-like</w:t>
      </w:r>
    </w:p>
    <w:p w14:paraId="0153AE82" w14:textId="77777777" w:rsidR="00DB3B63" w:rsidRPr="002E332F" w:rsidRDefault="00DB3B63" w:rsidP="00883B05">
      <w:pPr>
        <w:pStyle w:val="ListParagraph"/>
        <w:numPr>
          <w:ilvl w:val="1"/>
          <w:numId w:val="14"/>
        </w:numPr>
        <w:spacing w:after="0"/>
        <w:jc w:val="both"/>
        <w:rPr>
          <w:sz w:val="18"/>
          <w:szCs w:val="18"/>
        </w:rPr>
      </w:pPr>
      <w:r w:rsidRPr="002E332F">
        <w:rPr>
          <w:sz w:val="18"/>
          <w:szCs w:val="18"/>
        </w:rPr>
        <w:t xml:space="preserve">Bottom line: procedural fairness is </w:t>
      </w:r>
      <w:r w:rsidRPr="002E332F">
        <w:rPr>
          <w:sz w:val="18"/>
          <w:szCs w:val="18"/>
          <w:u w:val="single"/>
        </w:rPr>
        <w:t>contextual</w:t>
      </w:r>
      <w:r w:rsidRPr="002E332F">
        <w:rPr>
          <w:sz w:val="18"/>
          <w:szCs w:val="18"/>
        </w:rPr>
        <w:t>, variable in that every statute and decision maker will be slightly different. Need to know what the statute provides re procedural fairness and follow the process. Courts will defer in large measure to procedural requirements under the legislation</w:t>
      </w:r>
    </w:p>
    <w:p w14:paraId="025A6CF3" w14:textId="77777777" w:rsidR="00DB3B63" w:rsidRPr="002E332F" w:rsidRDefault="00DB3B63" w:rsidP="00883B05">
      <w:pPr>
        <w:pStyle w:val="ListParagraph"/>
        <w:numPr>
          <w:ilvl w:val="1"/>
          <w:numId w:val="14"/>
        </w:numPr>
        <w:spacing w:after="0"/>
        <w:jc w:val="both"/>
        <w:rPr>
          <w:sz w:val="18"/>
          <w:szCs w:val="18"/>
        </w:rPr>
      </w:pPr>
      <w:r w:rsidRPr="002E332F">
        <w:rPr>
          <w:sz w:val="18"/>
          <w:szCs w:val="18"/>
        </w:rPr>
        <w:t xml:space="preserve">Tribunal is NOT A COURT </w:t>
      </w:r>
    </w:p>
    <w:p w14:paraId="621250D6"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5D7D6E9A" w14:textId="77777777" w:rsidTr="00DB3B63">
        <w:trPr>
          <w:trHeight w:val="217"/>
        </w:trPr>
        <w:tc>
          <w:tcPr>
            <w:tcW w:w="10763" w:type="dxa"/>
            <w:gridSpan w:val="2"/>
            <w:shd w:val="clear" w:color="auto" w:fill="F9EBF5"/>
          </w:tcPr>
          <w:p w14:paraId="73B40DAC" w14:textId="77777777" w:rsidR="00DB3B63" w:rsidRPr="002E332F" w:rsidRDefault="00DB3B63" w:rsidP="00DB3B63">
            <w:pPr>
              <w:spacing w:after="0"/>
              <w:jc w:val="both"/>
              <w:rPr>
                <w:i/>
                <w:sz w:val="18"/>
                <w:szCs w:val="18"/>
              </w:rPr>
            </w:pPr>
            <w:r w:rsidRPr="002E332F">
              <w:rPr>
                <w:i/>
                <w:sz w:val="18"/>
                <w:szCs w:val="18"/>
              </w:rPr>
              <w:t>Singh v Canada (Minister of Employment and Immigration)</w:t>
            </w:r>
          </w:p>
        </w:tc>
      </w:tr>
      <w:tr w:rsidR="00DB3B63" w14:paraId="31C135B3" w14:textId="77777777" w:rsidTr="002E332F">
        <w:trPr>
          <w:trHeight w:val="434"/>
        </w:trPr>
        <w:tc>
          <w:tcPr>
            <w:tcW w:w="972" w:type="dxa"/>
            <w:shd w:val="clear" w:color="auto" w:fill="F2F2F2" w:themeFill="background1" w:themeFillShade="F2"/>
          </w:tcPr>
          <w:p w14:paraId="3008F22C"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623F4EDC" w14:textId="77777777" w:rsidR="00DB3B63" w:rsidRPr="002E332F" w:rsidRDefault="00DB3B63" w:rsidP="00DB3B63">
            <w:pPr>
              <w:spacing w:after="0"/>
              <w:jc w:val="both"/>
              <w:rPr>
                <w:sz w:val="18"/>
                <w:szCs w:val="18"/>
              </w:rPr>
            </w:pPr>
            <w:r w:rsidRPr="002E332F">
              <w:rPr>
                <w:sz w:val="18"/>
                <w:szCs w:val="18"/>
              </w:rPr>
              <w:t>Two individuals claiming refugee status (making application), denied status w/o hearing. Arguing they were denied fair process and procedural fairness b/c they didn’t get a hearing.</w:t>
            </w:r>
          </w:p>
        </w:tc>
      </w:tr>
      <w:tr w:rsidR="00DB3B63" w14:paraId="052EA021" w14:textId="77777777" w:rsidTr="002E332F">
        <w:trPr>
          <w:trHeight w:val="350"/>
        </w:trPr>
        <w:tc>
          <w:tcPr>
            <w:tcW w:w="972" w:type="dxa"/>
            <w:shd w:val="clear" w:color="auto" w:fill="F2F2F2" w:themeFill="background1" w:themeFillShade="F2"/>
          </w:tcPr>
          <w:p w14:paraId="5C35DD75"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197DABA5" w14:textId="77777777" w:rsidR="00DB3B63" w:rsidRPr="002E332F" w:rsidRDefault="00DB3B63" w:rsidP="00DB3B63">
            <w:pPr>
              <w:spacing w:after="0"/>
              <w:jc w:val="both"/>
              <w:rPr>
                <w:sz w:val="18"/>
                <w:szCs w:val="18"/>
              </w:rPr>
            </w:pPr>
            <w:r w:rsidRPr="002E332F">
              <w:rPr>
                <w:sz w:val="18"/>
                <w:szCs w:val="18"/>
              </w:rPr>
              <w:t xml:space="preserve">Procedures in the </w:t>
            </w:r>
            <w:r w:rsidRPr="002E332F">
              <w:rPr>
                <w:i/>
                <w:sz w:val="18"/>
                <w:szCs w:val="18"/>
              </w:rPr>
              <w:t>Act</w:t>
            </w:r>
            <w:r w:rsidRPr="002E332F">
              <w:rPr>
                <w:sz w:val="18"/>
                <w:szCs w:val="18"/>
              </w:rPr>
              <w:t xml:space="preserve"> are incompatible w/ s.7 of the Charter </w:t>
            </w:r>
            <w:r w:rsidRPr="002E332F">
              <w:rPr>
                <w:sz w:val="18"/>
                <w:szCs w:val="18"/>
              </w:rPr>
              <w:sym w:font="Wingdings" w:char="F0E0"/>
            </w:r>
            <w:r w:rsidRPr="002E332F">
              <w:rPr>
                <w:sz w:val="18"/>
                <w:szCs w:val="18"/>
              </w:rPr>
              <w:t xml:space="preserve"> not a reasonable limit within the meaning of s.1</w:t>
            </w:r>
          </w:p>
        </w:tc>
      </w:tr>
      <w:tr w:rsidR="00DB3B63" w14:paraId="2FF1411A" w14:textId="77777777" w:rsidTr="002E332F">
        <w:trPr>
          <w:trHeight w:val="43"/>
        </w:trPr>
        <w:tc>
          <w:tcPr>
            <w:tcW w:w="972" w:type="dxa"/>
            <w:shd w:val="clear" w:color="auto" w:fill="F2F2F2" w:themeFill="background1" w:themeFillShade="F2"/>
          </w:tcPr>
          <w:p w14:paraId="68C1B487"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6A379521" w14:textId="77777777" w:rsidR="00DB3B63" w:rsidRPr="002E332F" w:rsidRDefault="00DB3B63" w:rsidP="00883B05">
            <w:pPr>
              <w:pStyle w:val="ListParagraph"/>
              <w:numPr>
                <w:ilvl w:val="0"/>
                <w:numId w:val="14"/>
              </w:numPr>
              <w:spacing w:after="0"/>
              <w:jc w:val="both"/>
              <w:rPr>
                <w:sz w:val="18"/>
                <w:szCs w:val="18"/>
              </w:rPr>
            </w:pPr>
            <w:r w:rsidRPr="002E332F">
              <w:rPr>
                <w:sz w:val="18"/>
                <w:szCs w:val="18"/>
              </w:rPr>
              <w:t xml:space="preserve">Appellants entitled to s.7 of the </w:t>
            </w:r>
            <w:r w:rsidRPr="002E332F">
              <w:rPr>
                <w:i/>
                <w:sz w:val="18"/>
                <w:szCs w:val="18"/>
              </w:rPr>
              <w:t>Charter</w:t>
            </w:r>
          </w:p>
          <w:p w14:paraId="7160F704" w14:textId="77777777" w:rsidR="00DB3B63" w:rsidRPr="002E332F" w:rsidRDefault="00DB3B63" w:rsidP="00883B05">
            <w:pPr>
              <w:pStyle w:val="ListParagraph"/>
              <w:numPr>
                <w:ilvl w:val="0"/>
                <w:numId w:val="14"/>
              </w:numPr>
              <w:spacing w:after="0"/>
              <w:jc w:val="both"/>
              <w:rPr>
                <w:sz w:val="18"/>
                <w:szCs w:val="18"/>
              </w:rPr>
            </w:pPr>
            <w:r w:rsidRPr="002E332F">
              <w:rPr>
                <w:sz w:val="18"/>
                <w:szCs w:val="18"/>
              </w:rPr>
              <w:t>Courts can’t import into the duty of fairness procedural constraints on the Committee’s operation which are incompatible with the decision-making scheme set up by Parliament</w:t>
            </w:r>
          </w:p>
        </w:tc>
      </w:tr>
      <w:tr w:rsidR="00DB3B63" w14:paraId="69222CB1" w14:textId="77777777" w:rsidTr="002E332F">
        <w:trPr>
          <w:trHeight w:val="375"/>
        </w:trPr>
        <w:tc>
          <w:tcPr>
            <w:tcW w:w="972" w:type="dxa"/>
            <w:shd w:val="clear" w:color="auto" w:fill="F2F2F2" w:themeFill="background1" w:themeFillShade="F2"/>
          </w:tcPr>
          <w:p w14:paraId="555B449B"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2963D70F" w14:textId="77777777" w:rsidR="00DB3B63" w:rsidRPr="002E332F" w:rsidRDefault="00DB3B63" w:rsidP="00DB3B63">
            <w:pPr>
              <w:spacing w:after="0"/>
              <w:jc w:val="both"/>
              <w:rPr>
                <w:sz w:val="18"/>
                <w:szCs w:val="18"/>
              </w:rPr>
            </w:pPr>
            <w:r w:rsidRPr="002E332F">
              <w:rPr>
                <w:i/>
                <w:sz w:val="18"/>
                <w:szCs w:val="18"/>
              </w:rPr>
              <w:t>Charter</w:t>
            </w:r>
            <w:r w:rsidRPr="002E332F">
              <w:rPr>
                <w:sz w:val="18"/>
                <w:szCs w:val="18"/>
              </w:rPr>
              <w:t xml:space="preserve"> trumps statute! If the statute is against you and you’re not being afforded the same level of procedural fairness protecting rights as you think it should be </w:t>
            </w:r>
            <w:r w:rsidRPr="002E332F">
              <w:rPr>
                <w:sz w:val="18"/>
                <w:szCs w:val="18"/>
              </w:rPr>
              <w:sym w:font="Wingdings" w:char="F0E0"/>
            </w:r>
            <w:r w:rsidRPr="002E332F">
              <w:rPr>
                <w:sz w:val="18"/>
                <w:szCs w:val="18"/>
              </w:rPr>
              <w:t xml:space="preserve"> go to Charter.</w:t>
            </w:r>
          </w:p>
          <w:p w14:paraId="763E31BD" w14:textId="77777777" w:rsidR="00DB3B63" w:rsidRPr="002E332F" w:rsidRDefault="00DB3B63" w:rsidP="00DB3B63">
            <w:pPr>
              <w:spacing w:after="0"/>
              <w:jc w:val="both"/>
              <w:rPr>
                <w:sz w:val="18"/>
                <w:szCs w:val="18"/>
              </w:rPr>
            </w:pPr>
          </w:p>
          <w:p w14:paraId="4B0710F4" w14:textId="77777777" w:rsidR="00DB3B63" w:rsidRPr="002E332F" w:rsidRDefault="00DB3B63" w:rsidP="00DB3B63">
            <w:pPr>
              <w:spacing w:after="0"/>
              <w:jc w:val="both"/>
              <w:rPr>
                <w:sz w:val="18"/>
                <w:szCs w:val="18"/>
              </w:rPr>
            </w:pPr>
            <w:r w:rsidRPr="002E332F">
              <w:rPr>
                <w:sz w:val="18"/>
                <w:szCs w:val="18"/>
              </w:rPr>
              <w:t>In cases where legislation expressly denies certain procedural safeguards or provides a lower level of procedural safeguards and there is no room for CL supplementation, only constitutional or quasi-constitutional norms may override the statute and mandate more significant procedural protections</w:t>
            </w:r>
          </w:p>
        </w:tc>
      </w:tr>
    </w:tbl>
    <w:p w14:paraId="5F196A26" w14:textId="77777777" w:rsidR="00DB3B63" w:rsidRDefault="00DB3B63" w:rsidP="00DB3B63">
      <w:pPr>
        <w:spacing w:after="0"/>
        <w:jc w:val="both"/>
      </w:pPr>
    </w:p>
    <w:p w14:paraId="6D0A2A90" w14:textId="77777777" w:rsidR="00DB3B63" w:rsidRPr="002E332F" w:rsidRDefault="00DB3B63" w:rsidP="00883B05">
      <w:pPr>
        <w:pStyle w:val="ListParagraph"/>
        <w:numPr>
          <w:ilvl w:val="0"/>
          <w:numId w:val="19"/>
        </w:numPr>
        <w:spacing w:after="0"/>
        <w:jc w:val="both"/>
        <w:rPr>
          <w:sz w:val="18"/>
          <w:szCs w:val="18"/>
        </w:rPr>
      </w:pPr>
      <w:r w:rsidRPr="002E332F">
        <w:rPr>
          <w:sz w:val="18"/>
          <w:szCs w:val="18"/>
        </w:rPr>
        <w:t>CL right to fairness, notice, opportunity to be heard, ability to meet the case against you, right to reasons, right to written decision. As CL develops, it’s incorporated into statutes then they become entrenched in statute law and trump CL.</w:t>
      </w:r>
    </w:p>
    <w:p w14:paraId="3A0FD2B2" w14:textId="77777777" w:rsidR="00DB3B63" w:rsidRPr="002E332F" w:rsidRDefault="00DB3B63" w:rsidP="00883B05">
      <w:pPr>
        <w:pStyle w:val="ListParagraph"/>
        <w:numPr>
          <w:ilvl w:val="0"/>
          <w:numId w:val="18"/>
        </w:numPr>
        <w:spacing w:after="0"/>
        <w:jc w:val="both"/>
        <w:rPr>
          <w:sz w:val="18"/>
          <w:szCs w:val="18"/>
        </w:rPr>
      </w:pPr>
      <w:r w:rsidRPr="002E332F">
        <w:rPr>
          <w:sz w:val="18"/>
          <w:szCs w:val="18"/>
        </w:rPr>
        <w:t>Go to tribunal’s statutes to see what level of procedural fairness they have</w:t>
      </w:r>
    </w:p>
    <w:p w14:paraId="0C12BE39" w14:textId="77777777" w:rsidR="00DB3B63" w:rsidRPr="002E332F" w:rsidRDefault="00DB3B63" w:rsidP="00883B05">
      <w:pPr>
        <w:pStyle w:val="ListParagraph"/>
        <w:numPr>
          <w:ilvl w:val="0"/>
          <w:numId w:val="18"/>
        </w:numPr>
        <w:spacing w:after="0"/>
        <w:jc w:val="both"/>
        <w:rPr>
          <w:sz w:val="18"/>
          <w:szCs w:val="18"/>
        </w:rPr>
      </w:pPr>
      <w:r w:rsidRPr="002E332F">
        <w:rPr>
          <w:sz w:val="18"/>
          <w:szCs w:val="18"/>
        </w:rPr>
        <w:t>Where it’s lacking, you may be able to add to it with CL</w:t>
      </w:r>
    </w:p>
    <w:p w14:paraId="46185617" w14:textId="77777777" w:rsidR="00DB3B63" w:rsidRPr="002E332F" w:rsidRDefault="00DB3B63" w:rsidP="00883B05">
      <w:pPr>
        <w:pStyle w:val="ListParagraph"/>
        <w:numPr>
          <w:ilvl w:val="0"/>
          <w:numId w:val="18"/>
        </w:numPr>
        <w:spacing w:after="0"/>
        <w:ind w:left="709"/>
        <w:jc w:val="both"/>
        <w:rPr>
          <w:sz w:val="18"/>
          <w:szCs w:val="18"/>
        </w:rPr>
      </w:pPr>
      <w:r w:rsidRPr="002E332F">
        <w:rPr>
          <w:sz w:val="18"/>
          <w:szCs w:val="18"/>
        </w:rPr>
        <w:t xml:space="preserve">If you’re denied procedural fairness under the statute, what remedies are available? </w:t>
      </w:r>
    </w:p>
    <w:p w14:paraId="2EAB91D7" w14:textId="77777777" w:rsidR="00DB3B63" w:rsidRPr="002E332F" w:rsidRDefault="00DB3B63" w:rsidP="00883B05">
      <w:pPr>
        <w:pStyle w:val="ListParagraph"/>
        <w:numPr>
          <w:ilvl w:val="1"/>
          <w:numId w:val="18"/>
        </w:numPr>
        <w:spacing w:after="0"/>
        <w:ind w:left="1560"/>
        <w:jc w:val="both"/>
        <w:rPr>
          <w:sz w:val="18"/>
          <w:szCs w:val="18"/>
        </w:rPr>
      </w:pPr>
      <w:r w:rsidRPr="002E332F">
        <w:rPr>
          <w:sz w:val="18"/>
          <w:szCs w:val="18"/>
        </w:rPr>
        <w:t xml:space="preserve">Statutory remedies </w:t>
      </w:r>
    </w:p>
    <w:p w14:paraId="0706A4A6" w14:textId="77777777" w:rsidR="00DB3B63" w:rsidRPr="002E332F" w:rsidRDefault="00DB3B63" w:rsidP="00883B05">
      <w:pPr>
        <w:pStyle w:val="ListParagraph"/>
        <w:numPr>
          <w:ilvl w:val="1"/>
          <w:numId w:val="18"/>
        </w:numPr>
        <w:spacing w:after="0"/>
        <w:ind w:left="1560"/>
        <w:jc w:val="both"/>
        <w:rPr>
          <w:sz w:val="18"/>
          <w:szCs w:val="18"/>
        </w:rPr>
      </w:pPr>
      <w:r w:rsidRPr="002E332F">
        <w:rPr>
          <w:sz w:val="18"/>
          <w:szCs w:val="18"/>
        </w:rPr>
        <w:t>JR (if you have it)</w:t>
      </w:r>
    </w:p>
    <w:p w14:paraId="24E728FB" w14:textId="77777777" w:rsidR="00DB3B63" w:rsidRPr="002E332F" w:rsidRDefault="00DB3B63" w:rsidP="00883B05">
      <w:pPr>
        <w:pStyle w:val="ListParagraph"/>
        <w:numPr>
          <w:ilvl w:val="1"/>
          <w:numId w:val="18"/>
        </w:numPr>
        <w:spacing w:after="0"/>
        <w:ind w:left="1560"/>
        <w:jc w:val="both"/>
        <w:rPr>
          <w:sz w:val="18"/>
          <w:szCs w:val="18"/>
        </w:rPr>
      </w:pPr>
      <w:r w:rsidRPr="002E332F">
        <w:rPr>
          <w:sz w:val="18"/>
          <w:szCs w:val="18"/>
        </w:rPr>
        <w:t xml:space="preserve">If you don’t have any of the above, left only with </w:t>
      </w:r>
      <w:r w:rsidRPr="002E332F">
        <w:rPr>
          <w:i/>
          <w:sz w:val="18"/>
          <w:szCs w:val="18"/>
        </w:rPr>
        <w:t>Charter</w:t>
      </w:r>
      <w:r w:rsidRPr="002E332F">
        <w:rPr>
          <w:sz w:val="18"/>
          <w:szCs w:val="18"/>
        </w:rPr>
        <w:t xml:space="preserve"> challenge (tough to make out)</w:t>
      </w:r>
    </w:p>
    <w:p w14:paraId="531BF342" w14:textId="77777777" w:rsidR="00DB3B63" w:rsidRDefault="00DB3B63" w:rsidP="00DB3B63">
      <w:pPr>
        <w:spacing w:after="0"/>
        <w:jc w:val="both"/>
      </w:pPr>
    </w:p>
    <w:p w14:paraId="72500F27" w14:textId="77777777" w:rsidR="00DB3B63" w:rsidRPr="00A75A9D" w:rsidRDefault="00DB3B63" w:rsidP="00883B05">
      <w:pPr>
        <w:pStyle w:val="ListParagraph"/>
        <w:numPr>
          <w:ilvl w:val="0"/>
          <w:numId w:val="15"/>
        </w:numPr>
        <w:spacing w:after="0"/>
        <w:jc w:val="both"/>
      </w:pPr>
      <w:r>
        <w:rPr>
          <w:b/>
        </w:rPr>
        <w:t>ADMINISTRATIVE PROCEDURES AND JURISDICTION ACT</w:t>
      </w:r>
    </w:p>
    <w:p w14:paraId="046245C1" w14:textId="77777777" w:rsidR="00DB3B63" w:rsidRPr="002E332F" w:rsidRDefault="00DB3B63" w:rsidP="00883B05">
      <w:pPr>
        <w:pStyle w:val="ListParagraph"/>
        <w:numPr>
          <w:ilvl w:val="1"/>
          <w:numId w:val="15"/>
        </w:numPr>
        <w:spacing w:after="0"/>
        <w:jc w:val="both"/>
        <w:rPr>
          <w:sz w:val="18"/>
          <w:szCs w:val="18"/>
        </w:rPr>
      </w:pPr>
      <w:r w:rsidRPr="002E332F">
        <w:rPr>
          <w:sz w:val="18"/>
          <w:szCs w:val="18"/>
        </w:rPr>
        <w:t xml:space="preserve">VERY FEW MADE SUBJECT TO THIS </w:t>
      </w:r>
      <w:r w:rsidRPr="002E332F">
        <w:rPr>
          <w:i/>
          <w:sz w:val="18"/>
          <w:szCs w:val="18"/>
        </w:rPr>
        <w:t>Act</w:t>
      </w:r>
      <w:r w:rsidRPr="002E332F">
        <w:rPr>
          <w:sz w:val="18"/>
          <w:szCs w:val="18"/>
        </w:rPr>
        <w:t xml:space="preserve"> but it exists and can be imported into particular tribunal</w:t>
      </w:r>
    </w:p>
    <w:p w14:paraId="491AB6E2" w14:textId="77777777" w:rsidR="00DB3B63" w:rsidRPr="002E332F" w:rsidRDefault="00DB3B63" w:rsidP="00883B05">
      <w:pPr>
        <w:pStyle w:val="ListParagraph"/>
        <w:numPr>
          <w:ilvl w:val="1"/>
          <w:numId w:val="15"/>
        </w:numPr>
        <w:spacing w:after="0"/>
        <w:jc w:val="both"/>
        <w:rPr>
          <w:sz w:val="18"/>
          <w:szCs w:val="18"/>
        </w:rPr>
      </w:pPr>
      <w:r w:rsidRPr="002E332F">
        <w:rPr>
          <w:sz w:val="18"/>
          <w:szCs w:val="18"/>
        </w:rPr>
        <w:t>If there’s nothing in the statute, look for a separate procedures act that might set the rules of procedure for that tribunal (most have their own within regulation/guideline/procedural set of rules)</w:t>
      </w:r>
    </w:p>
    <w:p w14:paraId="20E6D7AB" w14:textId="77777777" w:rsidR="00DB3B63" w:rsidRPr="002E332F" w:rsidRDefault="00DB3B63" w:rsidP="00883B05">
      <w:pPr>
        <w:pStyle w:val="ListParagraph"/>
        <w:numPr>
          <w:ilvl w:val="1"/>
          <w:numId w:val="15"/>
        </w:numPr>
        <w:spacing w:after="0"/>
        <w:jc w:val="both"/>
        <w:rPr>
          <w:sz w:val="18"/>
          <w:szCs w:val="18"/>
        </w:rPr>
      </w:pPr>
      <w:r w:rsidRPr="002E332F">
        <w:rPr>
          <w:sz w:val="18"/>
          <w:szCs w:val="18"/>
        </w:rPr>
        <w:t xml:space="preserve">Procedures contained in </w:t>
      </w:r>
      <w:r w:rsidRPr="002E332F">
        <w:rPr>
          <w:sz w:val="18"/>
          <w:szCs w:val="18"/>
          <w:u w:val="single"/>
        </w:rPr>
        <w:t>subordinate legislation</w:t>
      </w:r>
      <w:r w:rsidRPr="002E332F">
        <w:rPr>
          <w:sz w:val="18"/>
          <w:szCs w:val="18"/>
        </w:rPr>
        <w:t xml:space="preserve"> and policy</w:t>
      </w:r>
    </w:p>
    <w:p w14:paraId="52EC6D3F" w14:textId="77777777" w:rsidR="002E332F" w:rsidRDefault="002E332F" w:rsidP="00DB3B63">
      <w:pPr>
        <w:spacing w:after="0"/>
        <w:jc w:val="both"/>
      </w:pPr>
    </w:p>
    <w:p w14:paraId="5327F795" w14:textId="77777777" w:rsidR="00DB3B63" w:rsidRPr="00AC1E23" w:rsidRDefault="00DB3B63" w:rsidP="00883B05">
      <w:pPr>
        <w:pStyle w:val="Heading3"/>
        <w:numPr>
          <w:ilvl w:val="0"/>
          <w:numId w:val="13"/>
        </w:numPr>
        <w:rPr>
          <w:color w:val="auto"/>
        </w:rPr>
      </w:pPr>
      <w:bookmarkStart w:id="22" w:name="_Toc531704218"/>
      <w:bookmarkStart w:id="23" w:name="_Toc531858800"/>
      <w:r w:rsidRPr="00AC1E23">
        <w:rPr>
          <w:color w:val="auto"/>
        </w:rPr>
        <w:t>Subordinate Legislation</w:t>
      </w:r>
      <w:bookmarkEnd w:id="22"/>
      <w:bookmarkEnd w:id="23"/>
      <w:r w:rsidRPr="00AC1E23">
        <w:rPr>
          <w:color w:val="auto"/>
        </w:rPr>
        <w:t xml:space="preserve"> </w:t>
      </w:r>
    </w:p>
    <w:p w14:paraId="3F51E5F9" w14:textId="77777777" w:rsidR="00DB3B63" w:rsidRPr="002E332F" w:rsidRDefault="00DB3B63" w:rsidP="00883B05">
      <w:pPr>
        <w:pStyle w:val="ListParagraph"/>
        <w:numPr>
          <w:ilvl w:val="0"/>
          <w:numId w:val="15"/>
        </w:numPr>
        <w:jc w:val="both"/>
        <w:rPr>
          <w:sz w:val="18"/>
          <w:szCs w:val="18"/>
        </w:rPr>
      </w:pPr>
      <w:r w:rsidRPr="002E332F">
        <w:rPr>
          <w:sz w:val="18"/>
          <w:szCs w:val="18"/>
        </w:rPr>
        <w:t>Legislation authorized under statute to be enacted either by regulation or delegated authority for the board itself to set up its own procedural rules or processes/guidelines</w:t>
      </w:r>
    </w:p>
    <w:p w14:paraId="43F048F0" w14:textId="77777777" w:rsidR="00DB3B63" w:rsidRPr="002E332F" w:rsidRDefault="00DB3B63" w:rsidP="00883B05">
      <w:pPr>
        <w:pStyle w:val="ListParagraph"/>
        <w:numPr>
          <w:ilvl w:val="0"/>
          <w:numId w:val="15"/>
        </w:numPr>
        <w:jc w:val="both"/>
        <w:rPr>
          <w:sz w:val="18"/>
          <w:szCs w:val="18"/>
        </w:rPr>
      </w:pPr>
      <w:r w:rsidRPr="002E332F">
        <w:rPr>
          <w:sz w:val="18"/>
          <w:szCs w:val="18"/>
        </w:rPr>
        <w:t xml:space="preserve">Regulations/rules enacted by lieutenant governor in council, minister responsible or the agency itself </w:t>
      </w:r>
      <w:r w:rsidRPr="002E332F">
        <w:rPr>
          <w:sz w:val="18"/>
          <w:szCs w:val="18"/>
        </w:rPr>
        <w:sym w:font="Wingdings" w:char="F0E0"/>
      </w:r>
      <w:r w:rsidRPr="002E332F">
        <w:rPr>
          <w:sz w:val="18"/>
          <w:szCs w:val="18"/>
        </w:rPr>
        <w:t xml:space="preserve"> have regard for that and understand what the rules are</w:t>
      </w:r>
    </w:p>
    <w:p w14:paraId="742B03F7" w14:textId="77777777" w:rsidR="00DB3B63" w:rsidRPr="002E332F" w:rsidRDefault="00DB3B63" w:rsidP="00883B05">
      <w:pPr>
        <w:pStyle w:val="ListParagraph"/>
        <w:numPr>
          <w:ilvl w:val="0"/>
          <w:numId w:val="15"/>
        </w:numPr>
        <w:spacing w:after="0"/>
        <w:jc w:val="both"/>
        <w:rPr>
          <w:sz w:val="18"/>
          <w:szCs w:val="18"/>
        </w:rPr>
      </w:pPr>
      <w:r w:rsidRPr="002E332F">
        <w:rPr>
          <w:i/>
          <w:sz w:val="18"/>
          <w:szCs w:val="18"/>
        </w:rPr>
        <w:t xml:space="preserve">Baker </w:t>
      </w:r>
      <w:r w:rsidRPr="002E332F">
        <w:rPr>
          <w:sz w:val="18"/>
          <w:szCs w:val="18"/>
        </w:rPr>
        <w:t xml:space="preserve">guidelines </w:t>
      </w:r>
      <w:r w:rsidRPr="002E332F">
        <w:rPr>
          <w:sz w:val="18"/>
          <w:szCs w:val="18"/>
        </w:rPr>
        <w:sym w:font="Wingdings" w:char="F0E0"/>
      </w:r>
      <w:r w:rsidRPr="002E332F">
        <w:rPr>
          <w:sz w:val="18"/>
          <w:szCs w:val="18"/>
        </w:rPr>
        <w:t xml:space="preserve"> not binding on court but they’re mindful of them, taking them into consideration when reviewing whether fairness was extended</w:t>
      </w:r>
    </w:p>
    <w:p w14:paraId="31440056" w14:textId="77777777" w:rsidR="00DB3B63" w:rsidRPr="002E332F" w:rsidRDefault="00DB3B63" w:rsidP="00883B05">
      <w:pPr>
        <w:pStyle w:val="ListParagraph"/>
        <w:numPr>
          <w:ilvl w:val="0"/>
          <w:numId w:val="15"/>
        </w:numPr>
        <w:spacing w:after="0"/>
        <w:jc w:val="both"/>
        <w:rPr>
          <w:sz w:val="18"/>
          <w:szCs w:val="18"/>
        </w:rPr>
      </w:pPr>
      <w:r w:rsidRPr="002E332F">
        <w:rPr>
          <w:sz w:val="18"/>
          <w:szCs w:val="18"/>
        </w:rPr>
        <w:t xml:space="preserve">Many agencies address procedural matter in a rule/set of rules (e.g. AUC Rule 001: </w:t>
      </w:r>
      <w:r w:rsidRPr="002E332F">
        <w:rPr>
          <w:i/>
          <w:sz w:val="18"/>
          <w:szCs w:val="18"/>
        </w:rPr>
        <w:t>Rules of Practice</w:t>
      </w:r>
      <w:r w:rsidRPr="002E332F">
        <w:rPr>
          <w:sz w:val="18"/>
          <w:szCs w:val="18"/>
        </w:rPr>
        <w:t>)</w:t>
      </w:r>
    </w:p>
    <w:p w14:paraId="18CDA269" w14:textId="77777777" w:rsidR="00DB3B63" w:rsidRPr="002E332F" w:rsidRDefault="00DB3B63" w:rsidP="002E332F">
      <w:pPr>
        <w:spacing w:after="0"/>
        <w:jc w:val="both"/>
        <w:rPr>
          <w:sz w:val="18"/>
          <w:szCs w:val="18"/>
        </w:rPr>
      </w:pPr>
    </w:p>
    <w:p w14:paraId="23DC4E58" w14:textId="77777777" w:rsidR="00DB3B63" w:rsidRPr="00AC1E23" w:rsidRDefault="00DB3B63" w:rsidP="00883B05">
      <w:pPr>
        <w:pStyle w:val="Heading3"/>
        <w:numPr>
          <w:ilvl w:val="0"/>
          <w:numId w:val="13"/>
        </w:numPr>
        <w:spacing w:before="0"/>
        <w:rPr>
          <w:color w:val="auto"/>
        </w:rPr>
      </w:pPr>
      <w:bookmarkStart w:id="24" w:name="_Toc531704219"/>
      <w:bookmarkStart w:id="25" w:name="_Toc531858801"/>
      <w:r w:rsidRPr="00AC1E23">
        <w:rPr>
          <w:color w:val="auto"/>
        </w:rPr>
        <w:t>Policies and Guidelines</w:t>
      </w:r>
      <w:bookmarkEnd w:id="24"/>
      <w:bookmarkEnd w:id="25"/>
      <w:r w:rsidRPr="00AC1E23">
        <w:rPr>
          <w:color w:val="auto"/>
        </w:rPr>
        <w:t xml:space="preserve"> </w:t>
      </w:r>
    </w:p>
    <w:p w14:paraId="55B64249" w14:textId="77777777" w:rsidR="00DB3B63" w:rsidRPr="002E332F" w:rsidRDefault="00DB3B63" w:rsidP="00883B05">
      <w:pPr>
        <w:pStyle w:val="ListParagraph"/>
        <w:numPr>
          <w:ilvl w:val="0"/>
          <w:numId w:val="16"/>
        </w:numPr>
        <w:jc w:val="both"/>
        <w:rPr>
          <w:sz w:val="18"/>
          <w:szCs w:val="18"/>
        </w:rPr>
      </w:pPr>
      <w:r w:rsidRPr="002E332F">
        <w:rPr>
          <w:sz w:val="18"/>
          <w:szCs w:val="18"/>
        </w:rPr>
        <w:t>Public authorities may issue guidelines and authorities</w:t>
      </w:r>
    </w:p>
    <w:p w14:paraId="4C19CCD3" w14:textId="77777777" w:rsidR="00DB3B63" w:rsidRPr="002E332F" w:rsidRDefault="00DB3B63" w:rsidP="00883B05">
      <w:pPr>
        <w:pStyle w:val="ListParagraph"/>
        <w:numPr>
          <w:ilvl w:val="0"/>
          <w:numId w:val="16"/>
        </w:numPr>
        <w:jc w:val="both"/>
        <w:rPr>
          <w:sz w:val="18"/>
          <w:szCs w:val="18"/>
        </w:rPr>
      </w:pPr>
      <w:r w:rsidRPr="002E332F">
        <w:rPr>
          <w:sz w:val="18"/>
          <w:szCs w:val="18"/>
        </w:rPr>
        <w:t>Guidelines that support a reasonable decision-making analysis or rationale to support the reasonableness of the decision: not legally binding by play role in agency’s decision-making</w:t>
      </w:r>
    </w:p>
    <w:p w14:paraId="14D3A07C" w14:textId="77777777" w:rsidR="00DB3B63" w:rsidRPr="002E332F" w:rsidRDefault="00DB3B63" w:rsidP="00883B05">
      <w:pPr>
        <w:pStyle w:val="ListParagraph"/>
        <w:numPr>
          <w:ilvl w:val="0"/>
          <w:numId w:val="16"/>
        </w:numPr>
        <w:jc w:val="both"/>
        <w:rPr>
          <w:sz w:val="18"/>
          <w:szCs w:val="18"/>
        </w:rPr>
      </w:pPr>
      <w:r w:rsidRPr="002E332F">
        <w:rPr>
          <w:i/>
          <w:sz w:val="18"/>
          <w:szCs w:val="18"/>
        </w:rPr>
        <w:t xml:space="preserve">Baker: </w:t>
      </w:r>
      <w:r w:rsidRPr="002E332F">
        <w:rPr>
          <w:sz w:val="18"/>
          <w:szCs w:val="18"/>
        </w:rPr>
        <w:t>ministerial guidelines “as a useful indicator” of what constitutes reasonable interpretation of the minister’s power</w:t>
      </w:r>
    </w:p>
    <w:p w14:paraId="15C062C2" w14:textId="77777777" w:rsidR="00DB3B63" w:rsidRPr="002E332F" w:rsidRDefault="00DB3B63" w:rsidP="00883B05">
      <w:pPr>
        <w:pStyle w:val="ListParagraph"/>
        <w:numPr>
          <w:ilvl w:val="0"/>
          <w:numId w:val="16"/>
        </w:numPr>
        <w:jc w:val="both"/>
        <w:rPr>
          <w:sz w:val="18"/>
          <w:szCs w:val="18"/>
        </w:rPr>
      </w:pPr>
      <w:r w:rsidRPr="002E332F">
        <w:rPr>
          <w:sz w:val="18"/>
          <w:szCs w:val="18"/>
        </w:rPr>
        <w:t>Example: MGB’s Rules (Annexation Rules, Subdivision Rules, Intermunicipal Dispute Rules, etc.)</w:t>
      </w:r>
    </w:p>
    <w:p w14:paraId="10995850" w14:textId="77777777" w:rsidR="00DB3B63" w:rsidRPr="002E332F" w:rsidRDefault="00DB3B63" w:rsidP="00883B05">
      <w:pPr>
        <w:pStyle w:val="ListParagraph"/>
        <w:numPr>
          <w:ilvl w:val="0"/>
          <w:numId w:val="16"/>
        </w:numPr>
        <w:jc w:val="both"/>
        <w:rPr>
          <w:sz w:val="18"/>
          <w:szCs w:val="18"/>
        </w:rPr>
      </w:pPr>
      <w:r w:rsidRPr="002E332F">
        <w:rPr>
          <w:sz w:val="18"/>
          <w:szCs w:val="18"/>
        </w:rPr>
        <w:t xml:space="preserve">Not as persuasive but they can be relevant (used in </w:t>
      </w:r>
      <w:r w:rsidRPr="002E332F">
        <w:rPr>
          <w:i/>
          <w:color w:val="FF0000"/>
          <w:sz w:val="18"/>
          <w:szCs w:val="18"/>
        </w:rPr>
        <w:t>Baker</w:t>
      </w:r>
      <w:r w:rsidRPr="002E332F">
        <w:rPr>
          <w:sz w:val="18"/>
          <w:szCs w:val="18"/>
        </w:rPr>
        <w:t>)</w:t>
      </w:r>
    </w:p>
    <w:p w14:paraId="65DDB280" w14:textId="77777777" w:rsidR="00DB3B63" w:rsidRPr="00AC1E23" w:rsidRDefault="00DB3B63" w:rsidP="00883B05">
      <w:pPr>
        <w:pStyle w:val="Heading3"/>
        <w:numPr>
          <w:ilvl w:val="0"/>
          <w:numId w:val="13"/>
        </w:numPr>
        <w:rPr>
          <w:color w:val="auto"/>
        </w:rPr>
      </w:pPr>
      <w:bookmarkStart w:id="26" w:name="_Toc531704220"/>
      <w:bookmarkStart w:id="27" w:name="_Toc531858802"/>
      <w:r w:rsidRPr="00AC1E23">
        <w:rPr>
          <w:color w:val="auto"/>
        </w:rPr>
        <w:t>Constitutional and Quasi-Constitutional Sources</w:t>
      </w:r>
      <w:bookmarkEnd w:id="26"/>
      <w:bookmarkEnd w:id="27"/>
    </w:p>
    <w:p w14:paraId="0515D69C" w14:textId="77777777" w:rsidR="00DB3B63" w:rsidRPr="002E332F" w:rsidRDefault="00DB3B63" w:rsidP="00883B05">
      <w:pPr>
        <w:pStyle w:val="ListParagraph"/>
        <w:numPr>
          <w:ilvl w:val="0"/>
          <w:numId w:val="17"/>
        </w:numPr>
        <w:jc w:val="both"/>
        <w:rPr>
          <w:sz w:val="18"/>
          <w:szCs w:val="18"/>
        </w:rPr>
      </w:pPr>
      <w:r w:rsidRPr="002E332F">
        <w:rPr>
          <w:sz w:val="18"/>
          <w:szCs w:val="18"/>
        </w:rPr>
        <w:t>Last resort!</w:t>
      </w:r>
    </w:p>
    <w:p w14:paraId="31D6C6AF" w14:textId="77777777" w:rsidR="00DB3B63" w:rsidRPr="002E332F" w:rsidRDefault="00DB3B63" w:rsidP="00883B05">
      <w:pPr>
        <w:pStyle w:val="ListParagraph"/>
        <w:numPr>
          <w:ilvl w:val="0"/>
          <w:numId w:val="17"/>
        </w:numPr>
        <w:jc w:val="both"/>
        <w:rPr>
          <w:sz w:val="18"/>
          <w:szCs w:val="18"/>
        </w:rPr>
      </w:pPr>
      <w:r w:rsidRPr="002E332F">
        <w:rPr>
          <w:i/>
          <w:sz w:val="18"/>
          <w:szCs w:val="18"/>
        </w:rPr>
        <w:t>Canadian Bill of Rights (</w:t>
      </w:r>
      <w:r w:rsidRPr="002E332F">
        <w:rPr>
          <w:sz w:val="18"/>
          <w:szCs w:val="18"/>
        </w:rPr>
        <w:t xml:space="preserve">and </w:t>
      </w:r>
      <w:r w:rsidRPr="002E332F">
        <w:rPr>
          <w:i/>
          <w:sz w:val="18"/>
          <w:szCs w:val="18"/>
        </w:rPr>
        <w:t>Quebec Charter of Human Rights and Freedoms</w:t>
      </w:r>
      <w:r w:rsidRPr="002E332F">
        <w:rPr>
          <w:sz w:val="18"/>
          <w:szCs w:val="18"/>
        </w:rPr>
        <w:t>)</w:t>
      </w:r>
    </w:p>
    <w:p w14:paraId="17910144" w14:textId="77777777" w:rsidR="00DB3B63" w:rsidRPr="002E332F" w:rsidRDefault="00DB3B63" w:rsidP="00883B05">
      <w:pPr>
        <w:pStyle w:val="ListParagraph"/>
        <w:numPr>
          <w:ilvl w:val="0"/>
          <w:numId w:val="17"/>
        </w:numPr>
        <w:jc w:val="both"/>
        <w:rPr>
          <w:sz w:val="18"/>
          <w:szCs w:val="18"/>
        </w:rPr>
      </w:pPr>
      <w:r w:rsidRPr="002E332F">
        <w:rPr>
          <w:i/>
          <w:sz w:val="18"/>
          <w:szCs w:val="18"/>
        </w:rPr>
        <w:t>Canadian Charter of Rights and Freedoms</w:t>
      </w:r>
    </w:p>
    <w:p w14:paraId="30EA5171" w14:textId="77777777" w:rsidR="00DB3B63" w:rsidRPr="002E332F" w:rsidRDefault="00DB3B63" w:rsidP="00883B05">
      <w:pPr>
        <w:pStyle w:val="ListParagraph"/>
        <w:numPr>
          <w:ilvl w:val="0"/>
          <w:numId w:val="17"/>
        </w:numPr>
        <w:jc w:val="both"/>
        <w:rPr>
          <w:sz w:val="18"/>
          <w:szCs w:val="18"/>
        </w:rPr>
      </w:pPr>
      <w:r w:rsidRPr="002E332F">
        <w:rPr>
          <w:sz w:val="18"/>
          <w:szCs w:val="18"/>
        </w:rPr>
        <w:t xml:space="preserve">In cases where legislation expressly denies certain procedural safeguards or provides a lower level of procedural safeguards and there is no room for CL supplementation, only constitutional or quasi-constitutional norms may override the statute and mandate more significant procedural protections </w:t>
      </w:r>
      <w:r w:rsidRPr="002E332F">
        <w:rPr>
          <w:i/>
          <w:sz w:val="18"/>
          <w:szCs w:val="18"/>
        </w:rPr>
        <w:t>(</w:t>
      </w:r>
      <w:r w:rsidRPr="002E332F">
        <w:rPr>
          <w:i/>
          <w:color w:val="FF0000"/>
          <w:sz w:val="18"/>
          <w:szCs w:val="18"/>
        </w:rPr>
        <w:t>Singh</w:t>
      </w:r>
      <w:r w:rsidRPr="002E332F">
        <w:rPr>
          <w:i/>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30E27244" w14:textId="77777777" w:rsidTr="00DB3B63">
        <w:trPr>
          <w:trHeight w:val="217"/>
        </w:trPr>
        <w:tc>
          <w:tcPr>
            <w:tcW w:w="10763" w:type="dxa"/>
            <w:gridSpan w:val="2"/>
            <w:shd w:val="clear" w:color="auto" w:fill="F9EBF5"/>
          </w:tcPr>
          <w:p w14:paraId="28431752" w14:textId="77777777" w:rsidR="00DB3B63" w:rsidRPr="002E332F" w:rsidRDefault="00DB3B63" w:rsidP="00DB3B63">
            <w:pPr>
              <w:spacing w:after="0"/>
              <w:jc w:val="both"/>
              <w:rPr>
                <w:i/>
                <w:sz w:val="18"/>
                <w:szCs w:val="18"/>
              </w:rPr>
            </w:pPr>
            <w:proofErr w:type="spellStart"/>
            <w:r w:rsidRPr="002E332F">
              <w:rPr>
                <w:i/>
                <w:sz w:val="18"/>
                <w:szCs w:val="18"/>
              </w:rPr>
              <w:t>Amarantunga</w:t>
            </w:r>
            <w:proofErr w:type="spellEnd"/>
            <w:r w:rsidRPr="002E332F">
              <w:rPr>
                <w:i/>
                <w:sz w:val="18"/>
                <w:szCs w:val="18"/>
              </w:rPr>
              <w:t xml:space="preserve"> v Northwest Atlantic Fisheries Organization</w:t>
            </w:r>
          </w:p>
        </w:tc>
      </w:tr>
      <w:tr w:rsidR="00DB3B63" w14:paraId="2125A755" w14:textId="77777777" w:rsidTr="002E332F">
        <w:trPr>
          <w:trHeight w:val="434"/>
        </w:trPr>
        <w:tc>
          <w:tcPr>
            <w:tcW w:w="972" w:type="dxa"/>
            <w:shd w:val="clear" w:color="auto" w:fill="F2F2F2" w:themeFill="background1" w:themeFillShade="F2"/>
          </w:tcPr>
          <w:p w14:paraId="7A466D7F"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7AE39652" w14:textId="77777777" w:rsidR="00DB3B63" w:rsidRPr="002E332F" w:rsidRDefault="00DB3B63" w:rsidP="00DB3B63">
            <w:pPr>
              <w:spacing w:after="0"/>
              <w:jc w:val="both"/>
              <w:rPr>
                <w:sz w:val="18"/>
                <w:szCs w:val="18"/>
              </w:rPr>
            </w:pPr>
            <w:r w:rsidRPr="002E332F">
              <w:rPr>
                <w:sz w:val="18"/>
                <w:szCs w:val="18"/>
              </w:rPr>
              <w:t xml:space="preserve">NAFO – </w:t>
            </w:r>
            <w:proofErr w:type="spellStart"/>
            <w:r w:rsidRPr="002E332F">
              <w:rPr>
                <w:sz w:val="18"/>
                <w:szCs w:val="18"/>
              </w:rPr>
              <w:t>intl</w:t>
            </w:r>
            <w:proofErr w:type="spellEnd"/>
            <w:r w:rsidRPr="002E332F">
              <w:rPr>
                <w:sz w:val="18"/>
                <w:szCs w:val="18"/>
              </w:rPr>
              <w:t xml:space="preserve"> org w/ immunity (immune from certain laws within the CA legal system. Fired one of its employees and was sued for wrongful dismissal.</w:t>
            </w:r>
          </w:p>
          <w:p w14:paraId="080ACB4B" w14:textId="77777777" w:rsidR="00DB3B63" w:rsidRPr="002E332F" w:rsidRDefault="00DB3B63" w:rsidP="00DB3B63">
            <w:pPr>
              <w:spacing w:after="0"/>
              <w:jc w:val="both"/>
              <w:rPr>
                <w:sz w:val="18"/>
                <w:szCs w:val="18"/>
              </w:rPr>
            </w:pPr>
            <w:r w:rsidRPr="002E332F">
              <w:rPr>
                <w:sz w:val="18"/>
                <w:szCs w:val="18"/>
              </w:rPr>
              <w:t>A brings claim for breach of contract for wrongful dismissal and lack of fair hearing relating to their claim</w:t>
            </w:r>
          </w:p>
        </w:tc>
      </w:tr>
      <w:tr w:rsidR="00DB3B63" w14:paraId="7D4A1B80" w14:textId="77777777" w:rsidTr="002E332F">
        <w:trPr>
          <w:trHeight w:val="350"/>
        </w:trPr>
        <w:tc>
          <w:tcPr>
            <w:tcW w:w="972" w:type="dxa"/>
            <w:shd w:val="clear" w:color="auto" w:fill="F2F2F2" w:themeFill="background1" w:themeFillShade="F2"/>
          </w:tcPr>
          <w:p w14:paraId="3C912C5D"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285FC660" w14:textId="77777777" w:rsidR="00DB3B63" w:rsidRPr="002E332F" w:rsidRDefault="00DB3B63" w:rsidP="00DB3B63">
            <w:pPr>
              <w:spacing w:after="0"/>
              <w:jc w:val="both"/>
              <w:rPr>
                <w:sz w:val="18"/>
                <w:szCs w:val="18"/>
              </w:rPr>
            </w:pPr>
            <w:r w:rsidRPr="002E332F">
              <w:rPr>
                <w:sz w:val="18"/>
                <w:szCs w:val="18"/>
              </w:rPr>
              <w:t>SCC: NAFO immune from breach of contract action and from fairness concept around right to hearing, right to reasons, to know case against you, etc. Courts to enforce them to adhere to own internal process</w:t>
            </w:r>
          </w:p>
        </w:tc>
      </w:tr>
      <w:tr w:rsidR="00DB3B63" w14:paraId="482C713C" w14:textId="77777777" w:rsidTr="002E332F">
        <w:trPr>
          <w:trHeight w:val="375"/>
        </w:trPr>
        <w:tc>
          <w:tcPr>
            <w:tcW w:w="972" w:type="dxa"/>
            <w:shd w:val="clear" w:color="auto" w:fill="F2F2F2" w:themeFill="background1" w:themeFillShade="F2"/>
          </w:tcPr>
          <w:p w14:paraId="1F0DFA68"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764C39D3" w14:textId="77777777" w:rsidR="00DB3B63" w:rsidRPr="002E332F" w:rsidRDefault="00DB3B63" w:rsidP="00883B05">
            <w:pPr>
              <w:pStyle w:val="ListParagraph"/>
              <w:numPr>
                <w:ilvl w:val="0"/>
                <w:numId w:val="18"/>
              </w:numPr>
              <w:spacing w:after="0"/>
              <w:ind w:left="361"/>
              <w:jc w:val="both"/>
              <w:rPr>
                <w:sz w:val="18"/>
                <w:szCs w:val="18"/>
              </w:rPr>
            </w:pPr>
            <w:r w:rsidRPr="002E332F">
              <w:rPr>
                <w:sz w:val="18"/>
                <w:szCs w:val="18"/>
              </w:rPr>
              <w:t xml:space="preserve">NAFO had internal process giving employees right of disputing their termination </w:t>
            </w:r>
          </w:p>
          <w:p w14:paraId="65534FE2" w14:textId="77777777" w:rsidR="00DB3B63" w:rsidRPr="002E332F" w:rsidRDefault="00DB3B63" w:rsidP="00883B05">
            <w:pPr>
              <w:pStyle w:val="ListParagraph"/>
              <w:numPr>
                <w:ilvl w:val="1"/>
                <w:numId w:val="18"/>
              </w:numPr>
              <w:spacing w:after="0"/>
              <w:ind w:left="1070"/>
              <w:jc w:val="both"/>
              <w:rPr>
                <w:sz w:val="18"/>
                <w:szCs w:val="18"/>
              </w:rPr>
            </w:pPr>
            <w:r w:rsidRPr="002E332F">
              <w:rPr>
                <w:sz w:val="18"/>
                <w:szCs w:val="18"/>
              </w:rPr>
              <w:t>Able to gain fairness through admin procedure NAFO had put in places themselves</w:t>
            </w:r>
          </w:p>
        </w:tc>
      </w:tr>
      <w:tr w:rsidR="00DB3B63" w14:paraId="7844EB69" w14:textId="77777777" w:rsidTr="002E332F">
        <w:trPr>
          <w:trHeight w:val="375"/>
        </w:trPr>
        <w:tc>
          <w:tcPr>
            <w:tcW w:w="972" w:type="dxa"/>
            <w:shd w:val="clear" w:color="auto" w:fill="F2F2F2" w:themeFill="background1" w:themeFillShade="F2"/>
          </w:tcPr>
          <w:p w14:paraId="6C00E65B"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79922FE9" w14:textId="77777777" w:rsidR="00DB3B63" w:rsidRPr="002E332F" w:rsidRDefault="00DB3B63" w:rsidP="00DB3B63">
            <w:pPr>
              <w:spacing w:after="0"/>
              <w:jc w:val="both"/>
              <w:rPr>
                <w:sz w:val="18"/>
                <w:szCs w:val="18"/>
              </w:rPr>
            </w:pPr>
            <w:r w:rsidRPr="002E332F">
              <w:rPr>
                <w:sz w:val="18"/>
                <w:szCs w:val="18"/>
              </w:rPr>
              <w:t>When dealing with an international entity with immunity (and thus not subject to procedural fairness rights), look to the internal documents, rules and processes of the organization.</w:t>
            </w:r>
          </w:p>
        </w:tc>
      </w:tr>
    </w:tbl>
    <w:p w14:paraId="07081F66"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3EA6F0B8" w14:textId="77777777" w:rsidTr="00DB3B63">
        <w:trPr>
          <w:trHeight w:val="217"/>
        </w:trPr>
        <w:tc>
          <w:tcPr>
            <w:tcW w:w="10763" w:type="dxa"/>
            <w:gridSpan w:val="2"/>
            <w:shd w:val="clear" w:color="auto" w:fill="F9EBF5"/>
          </w:tcPr>
          <w:p w14:paraId="5DA93018" w14:textId="77777777" w:rsidR="00DB3B63" w:rsidRPr="002E332F" w:rsidRDefault="00DB3B63" w:rsidP="00DB3B63">
            <w:pPr>
              <w:spacing w:after="0"/>
              <w:jc w:val="both"/>
              <w:rPr>
                <w:sz w:val="18"/>
                <w:szCs w:val="18"/>
              </w:rPr>
            </w:pPr>
            <w:r w:rsidRPr="002E332F">
              <w:rPr>
                <w:i/>
                <w:sz w:val="18"/>
                <w:szCs w:val="18"/>
              </w:rPr>
              <w:t xml:space="preserve">Reference re BC Motor Vehicle Act, </w:t>
            </w:r>
            <w:r w:rsidRPr="002E332F">
              <w:rPr>
                <w:sz w:val="18"/>
                <w:szCs w:val="18"/>
              </w:rPr>
              <w:t>[1985]</w:t>
            </w:r>
          </w:p>
        </w:tc>
      </w:tr>
      <w:tr w:rsidR="00DB3B63" w14:paraId="4FA396B7" w14:textId="77777777" w:rsidTr="002E332F">
        <w:trPr>
          <w:trHeight w:val="434"/>
        </w:trPr>
        <w:tc>
          <w:tcPr>
            <w:tcW w:w="972" w:type="dxa"/>
            <w:shd w:val="clear" w:color="auto" w:fill="F2F2F2" w:themeFill="background1" w:themeFillShade="F2"/>
          </w:tcPr>
          <w:p w14:paraId="256DA12E"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79CD2F7C" w14:textId="77777777" w:rsidR="00DB3B63" w:rsidRPr="002E332F" w:rsidRDefault="00DB3B63" w:rsidP="00DB3B63">
            <w:pPr>
              <w:spacing w:after="0"/>
              <w:jc w:val="both"/>
              <w:rPr>
                <w:sz w:val="18"/>
                <w:szCs w:val="18"/>
              </w:rPr>
            </w:pPr>
            <w:r w:rsidRPr="002E332F">
              <w:rPr>
                <w:sz w:val="18"/>
                <w:szCs w:val="18"/>
              </w:rPr>
              <w:t>BC Motor Act challenged constitutionally on the basis that their establishing a min imprisonment for an absolute liability offence was contrary to s.7 Charter rights.</w:t>
            </w:r>
          </w:p>
        </w:tc>
      </w:tr>
      <w:tr w:rsidR="00DB3B63" w14:paraId="57169F4B" w14:textId="77777777" w:rsidTr="002E332F">
        <w:trPr>
          <w:trHeight w:val="43"/>
        </w:trPr>
        <w:tc>
          <w:tcPr>
            <w:tcW w:w="972" w:type="dxa"/>
            <w:shd w:val="clear" w:color="auto" w:fill="F2F2F2" w:themeFill="background1" w:themeFillShade="F2"/>
          </w:tcPr>
          <w:p w14:paraId="51D9CF42"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2BF0FC95" w14:textId="77777777" w:rsidR="00DB3B63" w:rsidRPr="002E332F" w:rsidRDefault="00DB3B63" w:rsidP="00DB3B63">
            <w:pPr>
              <w:spacing w:after="0"/>
              <w:jc w:val="both"/>
              <w:rPr>
                <w:sz w:val="18"/>
                <w:szCs w:val="18"/>
              </w:rPr>
            </w:pPr>
            <w:r w:rsidRPr="002E332F">
              <w:rPr>
                <w:sz w:val="18"/>
                <w:szCs w:val="18"/>
              </w:rPr>
              <w:t>Act inconsistent with s.7</w:t>
            </w:r>
          </w:p>
        </w:tc>
      </w:tr>
      <w:tr w:rsidR="00DB3B63" w14:paraId="1C311543" w14:textId="77777777" w:rsidTr="002E332F">
        <w:trPr>
          <w:trHeight w:val="375"/>
        </w:trPr>
        <w:tc>
          <w:tcPr>
            <w:tcW w:w="972" w:type="dxa"/>
            <w:shd w:val="clear" w:color="auto" w:fill="F2F2F2" w:themeFill="background1" w:themeFillShade="F2"/>
          </w:tcPr>
          <w:p w14:paraId="19E9DECF"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3C156784" w14:textId="77777777" w:rsidR="00DB3B63" w:rsidRPr="002E332F" w:rsidRDefault="00DB3B63" w:rsidP="00DB3B63">
            <w:pPr>
              <w:spacing w:after="0"/>
              <w:jc w:val="both"/>
              <w:rPr>
                <w:i/>
                <w:sz w:val="18"/>
                <w:szCs w:val="18"/>
              </w:rPr>
            </w:pPr>
            <w:r w:rsidRPr="002E332F">
              <w:rPr>
                <w:sz w:val="18"/>
                <w:szCs w:val="18"/>
              </w:rPr>
              <w:t xml:space="preserve">When you couple a complete liability offence (once you prove it’s fact, you’re liable – no defences) with imprisonment, you’ve fundamentally breached the rules of FJ under the </w:t>
            </w:r>
            <w:r w:rsidRPr="002E332F">
              <w:rPr>
                <w:i/>
                <w:sz w:val="18"/>
                <w:szCs w:val="18"/>
              </w:rPr>
              <w:t>Charter.</w:t>
            </w:r>
          </w:p>
        </w:tc>
      </w:tr>
      <w:tr w:rsidR="00DB3B63" w14:paraId="54647E20" w14:textId="77777777" w:rsidTr="002E332F">
        <w:trPr>
          <w:trHeight w:val="375"/>
        </w:trPr>
        <w:tc>
          <w:tcPr>
            <w:tcW w:w="972" w:type="dxa"/>
            <w:shd w:val="clear" w:color="auto" w:fill="F2F2F2" w:themeFill="background1" w:themeFillShade="F2"/>
          </w:tcPr>
          <w:p w14:paraId="22096ACE"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5E5334E7" w14:textId="77777777" w:rsidR="00DB3B63" w:rsidRPr="002E332F" w:rsidRDefault="00DB3B63" w:rsidP="00DB3B63">
            <w:pPr>
              <w:spacing w:after="0"/>
              <w:jc w:val="both"/>
              <w:rPr>
                <w:sz w:val="18"/>
                <w:szCs w:val="18"/>
              </w:rPr>
            </w:pPr>
            <w:r w:rsidRPr="002E332F">
              <w:rPr>
                <w:sz w:val="18"/>
                <w:szCs w:val="18"/>
              </w:rPr>
              <w:t xml:space="preserve">Extreme case where the Charter can be used as a last resort. </w:t>
            </w:r>
          </w:p>
          <w:p w14:paraId="39217A7A" w14:textId="77777777" w:rsidR="00DB3B63" w:rsidRPr="002E332F" w:rsidRDefault="00DB3B63" w:rsidP="00DB3B63">
            <w:pPr>
              <w:spacing w:after="0"/>
              <w:jc w:val="both"/>
              <w:rPr>
                <w:sz w:val="18"/>
                <w:szCs w:val="18"/>
              </w:rPr>
            </w:pPr>
            <w:r w:rsidRPr="002E332F">
              <w:rPr>
                <w:sz w:val="18"/>
                <w:szCs w:val="18"/>
              </w:rPr>
              <w:t xml:space="preserve">PFJs under the </w:t>
            </w:r>
            <w:r w:rsidRPr="002E332F">
              <w:rPr>
                <w:i/>
                <w:sz w:val="18"/>
                <w:szCs w:val="18"/>
              </w:rPr>
              <w:t>Charter</w:t>
            </w:r>
            <w:r w:rsidRPr="002E332F">
              <w:rPr>
                <w:sz w:val="18"/>
                <w:szCs w:val="18"/>
              </w:rPr>
              <w:t xml:space="preserve"> DO NOT equal procedural fairness</w:t>
            </w:r>
          </w:p>
        </w:tc>
      </w:tr>
    </w:tbl>
    <w:p w14:paraId="2E47695E" w14:textId="77777777" w:rsidR="002E332F" w:rsidRDefault="002E332F" w:rsidP="002E332F"/>
    <w:p w14:paraId="04A20987" w14:textId="77777777" w:rsidR="00DB3B63" w:rsidRPr="002E332F" w:rsidRDefault="00DB3B63" w:rsidP="002E332F">
      <w:pPr>
        <w:pStyle w:val="Heading2"/>
        <w:rPr>
          <w:color w:val="auto"/>
        </w:rPr>
      </w:pPr>
      <w:bookmarkStart w:id="28" w:name="_Toc531858803"/>
      <w:r w:rsidRPr="002E332F">
        <w:rPr>
          <w:color w:val="auto"/>
        </w:rPr>
        <w:t>THRESHOLD TEST – WHAT KINDS OF DECISIONS LEAD TO PROCEDURAL FAIRNESS</w:t>
      </w:r>
      <w:bookmarkEnd w:id="28"/>
    </w:p>
    <w:p w14:paraId="5754335E" w14:textId="77777777" w:rsidR="00DB3B63" w:rsidRPr="002E332F" w:rsidRDefault="00DB3B63" w:rsidP="00883B05">
      <w:pPr>
        <w:pStyle w:val="Heading3"/>
        <w:numPr>
          <w:ilvl w:val="0"/>
          <w:numId w:val="71"/>
        </w:numPr>
        <w:rPr>
          <w:color w:val="auto"/>
        </w:rPr>
      </w:pPr>
      <w:bookmarkStart w:id="29" w:name="_Toc531704221"/>
      <w:bookmarkStart w:id="30" w:name="_Toc531858804"/>
      <w:r w:rsidRPr="002E332F">
        <w:rPr>
          <w:color w:val="auto"/>
        </w:rPr>
        <w:t>Common Law Threshold</w:t>
      </w:r>
      <w:bookmarkEnd w:id="29"/>
      <w:bookmarkEnd w:id="30"/>
      <w:r w:rsidRPr="002E332F">
        <w:rPr>
          <w:color w:val="auto"/>
        </w:rPr>
        <w:t xml:space="preserve"> </w:t>
      </w:r>
    </w:p>
    <w:p w14:paraId="5443873F" w14:textId="77777777" w:rsidR="00DB3B63" w:rsidRPr="002E332F" w:rsidRDefault="00DB3B63" w:rsidP="00883B05">
      <w:pPr>
        <w:pStyle w:val="ListParagraph"/>
        <w:numPr>
          <w:ilvl w:val="0"/>
          <w:numId w:val="18"/>
        </w:numPr>
        <w:spacing w:after="0"/>
        <w:ind w:left="851"/>
        <w:jc w:val="both"/>
        <w:rPr>
          <w:sz w:val="18"/>
          <w:szCs w:val="18"/>
        </w:rPr>
      </w:pPr>
      <w:r w:rsidRPr="002E332F">
        <w:rPr>
          <w:sz w:val="18"/>
          <w:szCs w:val="18"/>
        </w:rPr>
        <w:t>Courts won’t result to CL rules to read in hearing requirements unless the decision-maker was exercising a “judicial” or “quasi-judicial” function</w:t>
      </w:r>
    </w:p>
    <w:p w14:paraId="3DA85D85" w14:textId="77777777" w:rsidR="00DB3B63" w:rsidRPr="002E332F" w:rsidRDefault="00DB3B63" w:rsidP="00883B05">
      <w:pPr>
        <w:pStyle w:val="ListParagraph"/>
        <w:numPr>
          <w:ilvl w:val="0"/>
          <w:numId w:val="18"/>
        </w:numPr>
        <w:spacing w:after="0"/>
        <w:ind w:left="851"/>
        <w:jc w:val="both"/>
        <w:rPr>
          <w:sz w:val="18"/>
          <w:szCs w:val="18"/>
        </w:rPr>
      </w:pPr>
      <w:r w:rsidRPr="002E332F">
        <w:rPr>
          <w:sz w:val="18"/>
          <w:szCs w:val="18"/>
        </w:rPr>
        <w:t>Court-like system has lots of procedural fairness  built in (admin not so much). If judicial or quasi-judicial (making decision like a court), then at least at CL, there will be a threshold criteria that courts will look at in deciding whether or not you had procedural fairness</w:t>
      </w:r>
    </w:p>
    <w:p w14:paraId="7F1884CA"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E332F" w14:paraId="44BECD65" w14:textId="77777777" w:rsidTr="00DB3B63">
        <w:trPr>
          <w:trHeight w:val="217"/>
        </w:trPr>
        <w:tc>
          <w:tcPr>
            <w:tcW w:w="10763" w:type="dxa"/>
            <w:gridSpan w:val="2"/>
            <w:shd w:val="clear" w:color="auto" w:fill="F9EBF5"/>
          </w:tcPr>
          <w:p w14:paraId="6AAB328A" w14:textId="77777777" w:rsidR="00DB3B63" w:rsidRPr="002E332F" w:rsidRDefault="00DB3B63" w:rsidP="00DB3B63">
            <w:pPr>
              <w:spacing w:after="0"/>
              <w:jc w:val="both"/>
              <w:rPr>
                <w:sz w:val="18"/>
                <w:szCs w:val="18"/>
              </w:rPr>
            </w:pPr>
            <w:r w:rsidRPr="002E332F">
              <w:rPr>
                <w:i/>
                <w:sz w:val="18"/>
                <w:szCs w:val="18"/>
              </w:rPr>
              <w:t xml:space="preserve">R v Legislative Committee of the Church Assembly, </w:t>
            </w:r>
            <w:r w:rsidRPr="002E332F">
              <w:rPr>
                <w:sz w:val="18"/>
                <w:szCs w:val="18"/>
              </w:rPr>
              <w:t>[1928] 1 KB 411</w:t>
            </w:r>
          </w:p>
        </w:tc>
      </w:tr>
      <w:tr w:rsidR="00DB3B63" w:rsidRPr="002E332F" w14:paraId="3C46E7AD" w14:textId="77777777" w:rsidTr="002E332F">
        <w:trPr>
          <w:trHeight w:val="146"/>
        </w:trPr>
        <w:tc>
          <w:tcPr>
            <w:tcW w:w="972" w:type="dxa"/>
            <w:shd w:val="clear" w:color="auto" w:fill="F2F2F2" w:themeFill="background1" w:themeFillShade="F2"/>
          </w:tcPr>
          <w:p w14:paraId="66DA7FCB"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6765825C" w14:textId="77777777" w:rsidR="00DB3B63" w:rsidRPr="002E332F" w:rsidRDefault="00DB3B63" w:rsidP="00DB3B63">
            <w:pPr>
              <w:spacing w:after="0"/>
              <w:jc w:val="both"/>
              <w:rPr>
                <w:sz w:val="18"/>
                <w:szCs w:val="18"/>
              </w:rPr>
            </w:pPr>
            <w:r w:rsidRPr="002E332F">
              <w:rPr>
                <w:sz w:val="18"/>
                <w:szCs w:val="18"/>
              </w:rPr>
              <w:t>Final decision, bearing on rights (not ‘mere privileges’) and judicial in nature – no fairness</w:t>
            </w:r>
          </w:p>
        </w:tc>
      </w:tr>
    </w:tbl>
    <w:p w14:paraId="0732B30A" w14:textId="77777777" w:rsidR="00DB3B63" w:rsidRPr="002E332F"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055C9" w14:paraId="2D147218" w14:textId="77777777" w:rsidTr="00DB3B63">
        <w:trPr>
          <w:trHeight w:val="217"/>
        </w:trPr>
        <w:tc>
          <w:tcPr>
            <w:tcW w:w="10763" w:type="dxa"/>
            <w:gridSpan w:val="2"/>
            <w:shd w:val="clear" w:color="auto" w:fill="F9EBF5"/>
          </w:tcPr>
          <w:p w14:paraId="3F0B3C48" w14:textId="77777777" w:rsidR="00DB3B63" w:rsidRPr="002E332F" w:rsidRDefault="00DB3B63" w:rsidP="00DB3B63">
            <w:pPr>
              <w:spacing w:after="0"/>
              <w:jc w:val="both"/>
              <w:rPr>
                <w:sz w:val="18"/>
                <w:szCs w:val="18"/>
                <w:lang w:val="fr-CA"/>
              </w:rPr>
            </w:pPr>
            <w:r w:rsidRPr="002E332F">
              <w:rPr>
                <w:i/>
                <w:sz w:val="18"/>
                <w:szCs w:val="18"/>
                <w:lang w:val="fr-CA"/>
              </w:rPr>
              <w:t xml:space="preserve">Martineau v </w:t>
            </w:r>
            <w:proofErr w:type="spellStart"/>
            <w:r w:rsidRPr="002E332F">
              <w:rPr>
                <w:i/>
                <w:sz w:val="18"/>
                <w:szCs w:val="18"/>
                <w:lang w:val="fr-CA"/>
              </w:rPr>
              <w:t>Matsqui</w:t>
            </w:r>
            <w:proofErr w:type="spellEnd"/>
            <w:r w:rsidRPr="002E332F">
              <w:rPr>
                <w:i/>
                <w:sz w:val="18"/>
                <w:szCs w:val="18"/>
                <w:lang w:val="fr-CA"/>
              </w:rPr>
              <w:t xml:space="preserve"> </w:t>
            </w:r>
            <w:proofErr w:type="spellStart"/>
            <w:r w:rsidRPr="002E332F">
              <w:rPr>
                <w:i/>
                <w:sz w:val="18"/>
                <w:szCs w:val="18"/>
                <w:lang w:val="fr-CA"/>
              </w:rPr>
              <w:t>Inmate</w:t>
            </w:r>
            <w:proofErr w:type="spellEnd"/>
            <w:r w:rsidRPr="002E332F">
              <w:rPr>
                <w:i/>
                <w:sz w:val="18"/>
                <w:szCs w:val="18"/>
                <w:lang w:val="fr-CA"/>
              </w:rPr>
              <w:t xml:space="preserve"> </w:t>
            </w:r>
            <w:proofErr w:type="spellStart"/>
            <w:r w:rsidRPr="002E332F">
              <w:rPr>
                <w:i/>
                <w:sz w:val="18"/>
                <w:szCs w:val="18"/>
                <w:lang w:val="fr-CA"/>
              </w:rPr>
              <w:t>Disciplinary</w:t>
            </w:r>
            <w:proofErr w:type="spellEnd"/>
            <w:r w:rsidRPr="002E332F">
              <w:rPr>
                <w:i/>
                <w:sz w:val="18"/>
                <w:szCs w:val="18"/>
                <w:lang w:val="fr-CA"/>
              </w:rPr>
              <w:t xml:space="preserve"> </w:t>
            </w:r>
            <w:proofErr w:type="spellStart"/>
            <w:r w:rsidRPr="002E332F">
              <w:rPr>
                <w:i/>
                <w:sz w:val="18"/>
                <w:szCs w:val="18"/>
                <w:lang w:val="fr-CA"/>
              </w:rPr>
              <w:t>Board</w:t>
            </w:r>
            <w:proofErr w:type="spellEnd"/>
            <w:r w:rsidRPr="002E332F">
              <w:rPr>
                <w:i/>
                <w:sz w:val="18"/>
                <w:szCs w:val="18"/>
                <w:lang w:val="fr-CA"/>
              </w:rPr>
              <w:t xml:space="preserve"> </w:t>
            </w:r>
            <w:r w:rsidRPr="002E332F">
              <w:rPr>
                <w:sz w:val="18"/>
                <w:szCs w:val="18"/>
                <w:lang w:val="fr-CA"/>
              </w:rPr>
              <w:t>[1980] 1 SCR 602 *</w:t>
            </w:r>
          </w:p>
        </w:tc>
      </w:tr>
      <w:tr w:rsidR="00DB3B63" w:rsidRPr="002E332F" w14:paraId="4E986942" w14:textId="77777777" w:rsidTr="002E332F">
        <w:trPr>
          <w:trHeight w:val="434"/>
        </w:trPr>
        <w:tc>
          <w:tcPr>
            <w:tcW w:w="972" w:type="dxa"/>
            <w:shd w:val="clear" w:color="auto" w:fill="F2F2F2" w:themeFill="background1" w:themeFillShade="F2"/>
          </w:tcPr>
          <w:p w14:paraId="0469D7B1"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6B845406" w14:textId="77777777" w:rsidR="00DB3B63" w:rsidRPr="002E332F" w:rsidRDefault="00DB3B63" w:rsidP="00DB3B63">
            <w:pPr>
              <w:spacing w:after="0"/>
              <w:jc w:val="both"/>
              <w:rPr>
                <w:sz w:val="18"/>
                <w:szCs w:val="18"/>
              </w:rPr>
            </w:pPr>
            <w:r w:rsidRPr="002E332F">
              <w:rPr>
                <w:sz w:val="18"/>
                <w:szCs w:val="18"/>
              </w:rPr>
              <w:t>Disciplinary decision on inmate. Appealing to disciplinary board – not allowed to present in front of them, give evidence or hear evidence against him being given to the board as to why he was being convicted,</w:t>
            </w:r>
          </w:p>
        </w:tc>
      </w:tr>
      <w:tr w:rsidR="00DB3B63" w:rsidRPr="002E332F" w14:paraId="07912C7A" w14:textId="77777777" w:rsidTr="002E332F">
        <w:trPr>
          <w:trHeight w:val="96"/>
        </w:trPr>
        <w:tc>
          <w:tcPr>
            <w:tcW w:w="972" w:type="dxa"/>
            <w:shd w:val="clear" w:color="auto" w:fill="F2F2F2" w:themeFill="background1" w:themeFillShade="F2"/>
          </w:tcPr>
          <w:p w14:paraId="480AE537" w14:textId="77777777" w:rsidR="00DB3B63" w:rsidRPr="002E332F" w:rsidRDefault="00DB3B63" w:rsidP="00DB3B63">
            <w:pPr>
              <w:spacing w:after="0"/>
              <w:jc w:val="both"/>
              <w:rPr>
                <w:sz w:val="18"/>
                <w:szCs w:val="18"/>
              </w:rPr>
            </w:pPr>
            <w:r w:rsidRPr="002E332F">
              <w:rPr>
                <w:sz w:val="18"/>
                <w:szCs w:val="18"/>
              </w:rPr>
              <w:t>Issue</w:t>
            </w:r>
          </w:p>
        </w:tc>
        <w:tc>
          <w:tcPr>
            <w:tcW w:w="9791" w:type="dxa"/>
          </w:tcPr>
          <w:p w14:paraId="65083975" w14:textId="77777777" w:rsidR="00DB3B63" w:rsidRPr="002E332F" w:rsidRDefault="00DB3B63" w:rsidP="00DB3B63">
            <w:pPr>
              <w:spacing w:after="0"/>
              <w:jc w:val="both"/>
              <w:rPr>
                <w:sz w:val="18"/>
                <w:szCs w:val="18"/>
              </w:rPr>
            </w:pPr>
            <w:r w:rsidRPr="002E332F">
              <w:rPr>
                <w:sz w:val="18"/>
                <w:szCs w:val="18"/>
              </w:rPr>
              <w:t>Was he entitled to a degree of procedural fairness in front of the disciplinary board?</w:t>
            </w:r>
          </w:p>
        </w:tc>
      </w:tr>
      <w:tr w:rsidR="00DB3B63" w14:paraId="55D7C97F" w14:textId="77777777" w:rsidTr="002E332F">
        <w:trPr>
          <w:trHeight w:val="375"/>
        </w:trPr>
        <w:tc>
          <w:tcPr>
            <w:tcW w:w="972" w:type="dxa"/>
            <w:shd w:val="clear" w:color="auto" w:fill="F2F2F2" w:themeFill="background1" w:themeFillShade="F2"/>
          </w:tcPr>
          <w:p w14:paraId="6763F82B"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1347E24" w14:textId="77777777" w:rsidR="00DB3B63" w:rsidRPr="002E332F" w:rsidRDefault="00DB3B63" w:rsidP="00DB3B63">
            <w:pPr>
              <w:spacing w:after="0"/>
              <w:jc w:val="both"/>
              <w:rPr>
                <w:sz w:val="18"/>
                <w:szCs w:val="18"/>
              </w:rPr>
            </w:pPr>
            <w:r w:rsidRPr="002E332F">
              <w:rPr>
                <w:sz w:val="18"/>
                <w:szCs w:val="18"/>
              </w:rPr>
              <w:t>Any public body exercising powers over subjects amenable to judicial supervision, the individual interests involved is a factor to be considered in resolving whether judicial review is appropriate for that particular administrative body.</w:t>
            </w:r>
          </w:p>
        </w:tc>
      </w:tr>
    </w:tbl>
    <w:p w14:paraId="525A0399" w14:textId="77777777" w:rsidR="00DB3B63" w:rsidRDefault="00DB3B63" w:rsidP="00DB3B63">
      <w:pPr>
        <w:spacing w:after="0"/>
        <w:jc w:val="both"/>
      </w:pPr>
    </w:p>
    <w:p w14:paraId="6248F08D" w14:textId="77777777" w:rsidR="00DB3B63" w:rsidRPr="002E332F" w:rsidRDefault="00DB3B63" w:rsidP="00DB3B63">
      <w:pPr>
        <w:spacing w:after="0"/>
        <w:jc w:val="both"/>
        <w:rPr>
          <w:i/>
          <w:sz w:val="18"/>
          <w:szCs w:val="18"/>
        </w:rPr>
      </w:pPr>
      <w:r w:rsidRPr="002E332F">
        <w:rPr>
          <w:sz w:val="18"/>
          <w:szCs w:val="18"/>
        </w:rPr>
        <w:t xml:space="preserve">**Recall </w:t>
      </w:r>
      <w:r w:rsidRPr="002E332F">
        <w:rPr>
          <w:i/>
          <w:sz w:val="18"/>
          <w:szCs w:val="18"/>
        </w:rPr>
        <w:t xml:space="preserve">Cardinal v Director of Kent Institution </w:t>
      </w:r>
      <w:r w:rsidRPr="002E332F">
        <w:rPr>
          <w:sz w:val="18"/>
          <w:szCs w:val="18"/>
        </w:rPr>
        <w:t xml:space="preserve">and </w:t>
      </w:r>
      <w:r w:rsidRPr="002E332F">
        <w:rPr>
          <w:i/>
          <w:sz w:val="18"/>
          <w:szCs w:val="18"/>
        </w:rPr>
        <w:t>Knight v Indian Head School Division No 19</w:t>
      </w:r>
    </w:p>
    <w:p w14:paraId="2341479D"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3085C4C8" w14:textId="77777777" w:rsidTr="00DB3B63">
        <w:trPr>
          <w:trHeight w:val="217"/>
        </w:trPr>
        <w:tc>
          <w:tcPr>
            <w:tcW w:w="10763" w:type="dxa"/>
            <w:gridSpan w:val="2"/>
            <w:shd w:val="clear" w:color="auto" w:fill="F9EBF5"/>
          </w:tcPr>
          <w:p w14:paraId="1A650537" w14:textId="77777777" w:rsidR="00DB3B63" w:rsidRPr="002E332F" w:rsidRDefault="00DB3B63" w:rsidP="00DB3B63">
            <w:pPr>
              <w:spacing w:after="0"/>
              <w:jc w:val="both"/>
              <w:rPr>
                <w:sz w:val="18"/>
                <w:szCs w:val="18"/>
              </w:rPr>
            </w:pPr>
            <w:r w:rsidRPr="002E332F">
              <w:rPr>
                <w:i/>
                <w:sz w:val="18"/>
                <w:szCs w:val="18"/>
              </w:rPr>
              <w:t xml:space="preserve">Wells v Newfoundland </w:t>
            </w:r>
            <w:r w:rsidRPr="002E332F">
              <w:rPr>
                <w:sz w:val="18"/>
                <w:szCs w:val="18"/>
              </w:rPr>
              <w:t>[1999] 3 SCR 199</w:t>
            </w:r>
          </w:p>
        </w:tc>
      </w:tr>
      <w:tr w:rsidR="00DB3B63" w14:paraId="7162262B" w14:textId="77777777" w:rsidTr="002E332F">
        <w:trPr>
          <w:trHeight w:val="434"/>
        </w:trPr>
        <w:tc>
          <w:tcPr>
            <w:tcW w:w="972" w:type="dxa"/>
            <w:shd w:val="clear" w:color="auto" w:fill="F2F2F2" w:themeFill="background1" w:themeFillShade="F2"/>
          </w:tcPr>
          <w:p w14:paraId="16DAF02B"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683C6E58" w14:textId="77777777" w:rsidR="00DB3B63" w:rsidRPr="002E332F" w:rsidRDefault="00DB3B63" w:rsidP="00DB3B63">
            <w:pPr>
              <w:spacing w:after="0"/>
              <w:jc w:val="both"/>
              <w:rPr>
                <w:sz w:val="18"/>
                <w:szCs w:val="18"/>
              </w:rPr>
            </w:pPr>
            <w:r w:rsidRPr="002E332F">
              <w:rPr>
                <w:sz w:val="18"/>
                <w:szCs w:val="18"/>
              </w:rPr>
              <w:t xml:space="preserve">Wells (commissioner) appointed to Public Utilities Board, lost his position (position erased as a result of board restructuring under new legislation). Wells argued he had a right to fairness in the decision leading to the loss of his decision </w:t>
            </w:r>
          </w:p>
        </w:tc>
      </w:tr>
      <w:tr w:rsidR="00DB3B63" w14:paraId="06DE0068" w14:textId="77777777" w:rsidTr="002E332F">
        <w:trPr>
          <w:trHeight w:val="375"/>
        </w:trPr>
        <w:tc>
          <w:tcPr>
            <w:tcW w:w="972" w:type="dxa"/>
            <w:shd w:val="clear" w:color="auto" w:fill="F2F2F2" w:themeFill="background1" w:themeFillShade="F2"/>
          </w:tcPr>
          <w:p w14:paraId="5D5F37A8"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28E70193" w14:textId="77777777" w:rsidR="00DB3B63" w:rsidRPr="002E332F" w:rsidRDefault="00DB3B63" w:rsidP="00883B05">
            <w:pPr>
              <w:pStyle w:val="ListParagraph"/>
              <w:numPr>
                <w:ilvl w:val="0"/>
                <w:numId w:val="20"/>
              </w:numPr>
              <w:spacing w:after="0"/>
              <w:ind w:left="503"/>
              <w:jc w:val="both"/>
              <w:rPr>
                <w:sz w:val="18"/>
                <w:szCs w:val="18"/>
              </w:rPr>
            </w:pPr>
            <w:r w:rsidRPr="002E332F">
              <w:rPr>
                <w:sz w:val="18"/>
                <w:szCs w:val="18"/>
              </w:rPr>
              <w:t xml:space="preserve">Government decision to restructure the board (decision legislative in nature) and not subject </w:t>
            </w:r>
            <w:proofErr w:type="spellStart"/>
            <w:r w:rsidRPr="002E332F">
              <w:rPr>
                <w:sz w:val="18"/>
                <w:szCs w:val="18"/>
              </w:rPr>
              <w:t>ot</w:t>
            </w:r>
            <w:proofErr w:type="spellEnd"/>
            <w:r w:rsidRPr="002E332F">
              <w:rPr>
                <w:sz w:val="18"/>
                <w:szCs w:val="18"/>
              </w:rPr>
              <w:t xml:space="preserve"> duty of fairness. </w:t>
            </w:r>
          </w:p>
          <w:p w14:paraId="41341A33" w14:textId="77777777" w:rsidR="00DB3B63" w:rsidRPr="002E332F" w:rsidRDefault="00DB3B63" w:rsidP="00883B05">
            <w:pPr>
              <w:pStyle w:val="ListParagraph"/>
              <w:numPr>
                <w:ilvl w:val="0"/>
                <w:numId w:val="20"/>
              </w:numPr>
              <w:spacing w:after="0"/>
              <w:ind w:left="503"/>
              <w:jc w:val="both"/>
              <w:rPr>
                <w:sz w:val="18"/>
                <w:szCs w:val="18"/>
              </w:rPr>
            </w:pPr>
            <w:r w:rsidRPr="002E332F">
              <w:rPr>
                <w:sz w:val="18"/>
                <w:szCs w:val="18"/>
              </w:rPr>
              <w:t>As long as they’re acting constitutionally and not offending the Charter, there’s no procedural fairness</w:t>
            </w:r>
          </w:p>
        </w:tc>
      </w:tr>
      <w:tr w:rsidR="00DB3B63" w14:paraId="239168D5" w14:textId="77777777" w:rsidTr="002E332F">
        <w:trPr>
          <w:trHeight w:val="78"/>
        </w:trPr>
        <w:tc>
          <w:tcPr>
            <w:tcW w:w="972" w:type="dxa"/>
            <w:shd w:val="clear" w:color="auto" w:fill="F2F2F2" w:themeFill="background1" w:themeFillShade="F2"/>
          </w:tcPr>
          <w:p w14:paraId="0DC23C26"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6F8A3147" w14:textId="77777777" w:rsidR="00DB3B63" w:rsidRPr="002E332F" w:rsidRDefault="00DB3B63" w:rsidP="00DB3B63">
            <w:pPr>
              <w:spacing w:after="0"/>
              <w:jc w:val="both"/>
              <w:rPr>
                <w:sz w:val="18"/>
                <w:szCs w:val="18"/>
              </w:rPr>
            </w:pPr>
            <w:r w:rsidRPr="002E332F">
              <w:rPr>
                <w:sz w:val="18"/>
                <w:szCs w:val="18"/>
              </w:rPr>
              <w:t>Legislative in nature = NO PROCEDURAL FAIRNESS!</w:t>
            </w:r>
          </w:p>
        </w:tc>
      </w:tr>
    </w:tbl>
    <w:p w14:paraId="1C6F668F" w14:textId="77777777" w:rsidR="002E332F" w:rsidRDefault="002E332F" w:rsidP="002E332F">
      <w:pPr>
        <w:pStyle w:val="Heading3"/>
        <w:rPr>
          <w:color w:val="auto"/>
        </w:rPr>
      </w:pPr>
      <w:bookmarkStart w:id="31" w:name="_Toc531704222"/>
    </w:p>
    <w:p w14:paraId="78BE31BF" w14:textId="77777777" w:rsidR="00DB3B63" w:rsidRPr="002E332F" w:rsidRDefault="00DB3B63" w:rsidP="00883B05">
      <w:pPr>
        <w:pStyle w:val="Heading3"/>
        <w:numPr>
          <w:ilvl w:val="0"/>
          <w:numId w:val="71"/>
        </w:numPr>
        <w:rPr>
          <w:color w:val="auto"/>
        </w:rPr>
      </w:pPr>
      <w:bookmarkStart w:id="32" w:name="_Toc531858805"/>
      <w:r w:rsidRPr="002E332F">
        <w:rPr>
          <w:color w:val="auto"/>
        </w:rPr>
        <w:t>Executive Policy Making Government Decision Making – Cabinet and Cabinet Appeals</w:t>
      </w:r>
      <w:bookmarkEnd w:id="31"/>
      <w:bookmarkEnd w:id="32"/>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6A051524" w14:textId="77777777" w:rsidTr="00DB3B63">
        <w:trPr>
          <w:trHeight w:val="217"/>
        </w:trPr>
        <w:tc>
          <w:tcPr>
            <w:tcW w:w="10763" w:type="dxa"/>
            <w:gridSpan w:val="2"/>
            <w:shd w:val="clear" w:color="auto" w:fill="F9EBF5"/>
          </w:tcPr>
          <w:p w14:paraId="33875643" w14:textId="77777777" w:rsidR="00DB3B63" w:rsidRPr="002E332F" w:rsidRDefault="002E332F" w:rsidP="00DB3B63">
            <w:pPr>
              <w:spacing w:after="0"/>
              <w:jc w:val="both"/>
              <w:rPr>
                <w:i/>
                <w:sz w:val="18"/>
                <w:szCs w:val="18"/>
              </w:rPr>
            </w:pPr>
            <w:r w:rsidRPr="002E332F">
              <w:rPr>
                <w:i/>
                <w:sz w:val="18"/>
                <w:szCs w:val="18"/>
              </w:rPr>
              <w:t>Bell v CRTC??</w:t>
            </w:r>
          </w:p>
        </w:tc>
      </w:tr>
      <w:tr w:rsidR="00DB3B63" w14:paraId="13F870C7" w14:textId="77777777" w:rsidTr="002E332F">
        <w:trPr>
          <w:trHeight w:val="434"/>
        </w:trPr>
        <w:tc>
          <w:tcPr>
            <w:tcW w:w="972" w:type="dxa"/>
            <w:shd w:val="clear" w:color="auto" w:fill="F2F2F2" w:themeFill="background1" w:themeFillShade="F2"/>
          </w:tcPr>
          <w:p w14:paraId="6008E6E2"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508E6004" w14:textId="77777777" w:rsidR="00DB3B63" w:rsidRPr="002E332F" w:rsidRDefault="00DB3B63" w:rsidP="00883B05">
            <w:pPr>
              <w:pStyle w:val="ListParagraph"/>
              <w:numPr>
                <w:ilvl w:val="0"/>
                <w:numId w:val="21"/>
              </w:numPr>
              <w:spacing w:after="0"/>
              <w:ind w:left="361"/>
              <w:jc w:val="both"/>
              <w:rPr>
                <w:sz w:val="18"/>
                <w:szCs w:val="18"/>
              </w:rPr>
            </w:pPr>
            <w:r w:rsidRPr="002E332F">
              <w:rPr>
                <w:sz w:val="18"/>
                <w:szCs w:val="18"/>
              </w:rPr>
              <w:t>Bell CA applying for rate increase</w:t>
            </w:r>
          </w:p>
          <w:p w14:paraId="01065339" w14:textId="77777777" w:rsidR="00DB3B63" w:rsidRPr="002E332F" w:rsidRDefault="00DB3B63" w:rsidP="00883B05">
            <w:pPr>
              <w:pStyle w:val="ListParagraph"/>
              <w:numPr>
                <w:ilvl w:val="0"/>
                <w:numId w:val="21"/>
              </w:numPr>
              <w:spacing w:after="0"/>
              <w:ind w:left="361"/>
              <w:jc w:val="both"/>
              <w:rPr>
                <w:sz w:val="18"/>
                <w:szCs w:val="18"/>
              </w:rPr>
            </w:pPr>
            <w:r w:rsidRPr="002E332F">
              <w:rPr>
                <w:sz w:val="18"/>
                <w:szCs w:val="18"/>
              </w:rPr>
              <w:t xml:space="preserve">Inuit Tapirisat intervened and asked CRTC to condition rate increase on an obligation for Bell to provide better service to the remote communities </w:t>
            </w:r>
            <w:r w:rsidRPr="002E332F">
              <w:rPr>
                <w:sz w:val="18"/>
                <w:szCs w:val="18"/>
              </w:rPr>
              <w:sym w:font="Wingdings" w:char="F0E0"/>
            </w:r>
            <w:r w:rsidRPr="002E332F">
              <w:rPr>
                <w:sz w:val="18"/>
                <w:szCs w:val="18"/>
              </w:rPr>
              <w:t xml:space="preserve"> CRTC said no</w:t>
            </w:r>
          </w:p>
          <w:p w14:paraId="6AB3560C" w14:textId="77777777" w:rsidR="00DB3B63" w:rsidRPr="002E332F" w:rsidRDefault="00DB3B63" w:rsidP="00883B05">
            <w:pPr>
              <w:pStyle w:val="ListParagraph"/>
              <w:numPr>
                <w:ilvl w:val="0"/>
                <w:numId w:val="21"/>
              </w:numPr>
              <w:spacing w:after="0"/>
              <w:ind w:left="361"/>
              <w:jc w:val="both"/>
              <w:rPr>
                <w:sz w:val="18"/>
                <w:szCs w:val="18"/>
              </w:rPr>
            </w:pPr>
            <w:r w:rsidRPr="002E332F">
              <w:rPr>
                <w:sz w:val="18"/>
                <w:szCs w:val="18"/>
              </w:rPr>
              <w:t xml:space="preserve">Inuit Tapirisat appealed decision to Governor in Council </w:t>
            </w:r>
          </w:p>
          <w:p w14:paraId="7CF8E7DE" w14:textId="77777777" w:rsidR="00DB3B63" w:rsidRPr="002E332F" w:rsidRDefault="00DB3B63" w:rsidP="00883B05">
            <w:pPr>
              <w:pStyle w:val="ListParagraph"/>
              <w:numPr>
                <w:ilvl w:val="0"/>
                <w:numId w:val="21"/>
              </w:numPr>
              <w:spacing w:after="0"/>
              <w:ind w:left="361"/>
              <w:jc w:val="both"/>
              <w:rPr>
                <w:sz w:val="18"/>
                <w:szCs w:val="18"/>
              </w:rPr>
            </w:pPr>
            <w:r w:rsidRPr="002E332F">
              <w:rPr>
                <w:sz w:val="18"/>
                <w:szCs w:val="18"/>
              </w:rPr>
              <w:t>Department of Communications received submissions from CRTC and Bell (IT only given Bell’s)</w:t>
            </w:r>
          </w:p>
          <w:p w14:paraId="73E42F53" w14:textId="77777777" w:rsidR="00DB3B63" w:rsidRPr="002E332F" w:rsidRDefault="00DB3B63" w:rsidP="00883B05">
            <w:pPr>
              <w:pStyle w:val="ListParagraph"/>
              <w:numPr>
                <w:ilvl w:val="0"/>
                <w:numId w:val="21"/>
              </w:numPr>
              <w:spacing w:after="0"/>
              <w:ind w:left="361"/>
              <w:jc w:val="both"/>
              <w:rPr>
                <w:sz w:val="18"/>
                <w:szCs w:val="18"/>
              </w:rPr>
            </w:pPr>
            <w:r w:rsidRPr="002E332F">
              <w:rPr>
                <w:sz w:val="18"/>
                <w:szCs w:val="18"/>
              </w:rPr>
              <w:t>At cabinet meeting, Minister of Communications made recommendation to dismiss appeal (accepted)</w:t>
            </w:r>
          </w:p>
        </w:tc>
      </w:tr>
      <w:tr w:rsidR="00DB3B63" w14:paraId="25009BFC" w14:textId="77777777" w:rsidTr="002E332F">
        <w:trPr>
          <w:trHeight w:val="113"/>
        </w:trPr>
        <w:tc>
          <w:tcPr>
            <w:tcW w:w="972" w:type="dxa"/>
            <w:shd w:val="clear" w:color="auto" w:fill="F2F2F2" w:themeFill="background1" w:themeFillShade="F2"/>
          </w:tcPr>
          <w:p w14:paraId="3D0B2BE1" w14:textId="77777777" w:rsidR="00DB3B63" w:rsidRPr="002E332F" w:rsidRDefault="00DB3B63" w:rsidP="00DB3B63">
            <w:pPr>
              <w:spacing w:after="0"/>
              <w:jc w:val="both"/>
              <w:rPr>
                <w:sz w:val="18"/>
                <w:szCs w:val="18"/>
              </w:rPr>
            </w:pPr>
            <w:r w:rsidRPr="002E332F">
              <w:rPr>
                <w:sz w:val="18"/>
                <w:szCs w:val="18"/>
              </w:rPr>
              <w:t>Issue</w:t>
            </w:r>
          </w:p>
        </w:tc>
        <w:tc>
          <w:tcPr>
            <w:tcW w:w="9791" w:type="dxa"/>
          </w:tcPr>
          <w:p w14:paraId="709F294E" w14:textId="77777777" w:rsidR="00DB3B63" w:rsidRPr="002E332F" w:rsidRDefault="00DB3B63" w:rsidP="00DB3B63">
            <w:pPr>
              <w:spacing w:after="0"/>
              <w:jc w:val="both"/>
              <w:rPr>
                <w:sz w:val="18"/>
                <w:szCs w:val="18"/>
              </w:rPr>
            </w:pPr>
            <w:r w:rsidRPr="002E332F">
              <w:rPr>
                <w:sz w:val="18"/>
                <w:szCs w:val="18"/>
              </w:rPr>
              <w:t>Was the Governor in Council required to give the Inuit Tapirisat a hearing?</w:t>
            </w:r>
          </w:p>
        </w:tc>
      </w:tr>
      <w:tr w:rsidR="00DB3B63" w14:paraId="46AB52A0" w14:textId="77777777" w:rsidTr="002E332F">
        <w:trPr>
          <w:trHeight w:val="89"/>
        </w:trPr>
        <w:tc>
          <w:tcPr>
            <w:tcW w:w="972" w:type="dxa"/>
            <w:shd w:val="clear" w:color="auto" w:fill="F2F2F2" w:themeFill="background1" w:themeFillShade="F2"/>
          </w:tcPr>
          <w:p w14:paraId="236CD5C2"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21514AB2" w14:textId="77777777" w:rsidR="00DB3B63" w:rsidRPr="002E332F" w:rsidRDefault="00DB3B63" w:rsidP="00DB3B63">
            <w:pPr>
              <w:spacing w:after="0"/>
              <w:jc w:val="both"/>
              <w:rPr>
                <w:sz w:val="18"/>
                <w:szCs w:val="18"/>
              </w:rPr>
            </w:pPr>
            <w:r w:rsidRPr="002E332F">
              <w:rPr>
                <w:sz w:val="18"/>
                <w:szCs w:val="18"/>
              </w:rPr>
              <w:t>No</w:t>
            </w:r>
          </w:p>
        </w:tc>
      </w:tr>
      <w:tr w:rsidR="00DB3B63" w14:paraId="0C7292EA" w14:textId="77777777" w:rsidTr="002E332F">
        <w:trPr>
          <w:trHeight w:val="375"/>
        </w:trPr>
        <w:tc>
          <w:tcPr>
            <w:tcW w:w="972" w:type="dxa"/>
            <w:shd w:val="clear" w:color="auto" w:fill="F2F2F2" w:themeFill="background1" w:themeFillShade="F2"/>
          </w:tcPr>
          <w:p w14:paraId="358D944D"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137F0F17" w14:textId="77777777" w:rsidR="00DB3B63" w:rsidRPr="002E332F" w:rsidRDefault="00DB3B63" w:rsidP="00883B05">
            <w:pPr>
              <w:pStyle w:val="ListParagraph"/>
              <w:numPr>
                <w:ilvl w:val="0"/>
                <w:numId w:val="22"/>
              </w:numPr>
              <w:spacing w:after="0"/>
              <w:ind w:left="361"/>
              <w:jc w:val="both"/>
              <w:rPr>
                <w:sz w:val="18"/>
                <w:szCs w:val="18"/>
              </w:rPr>
            </w:pPr>
            <w:r w:rsidRPr="002E332F">
              <w:rPr>
                <w:sz w:val="18"/>
                <w:szCs w:val="18"/>
              </w:rPr>
              <w:t xml:space="preserve">While CRTC must operate within a certain framework, the legislation didn’t burden the executive branch with any standards or guidelines in its review. </w:t>
            </w:r>
          </w:p>
        </w:tc>
      </w:tr>
      <w:tr w:rsidR="00DB3B63" w14:paraId="29E73897" w14:textId="77777777" w:rsidTr="002E332F">
        <w:trPr>
          <w:trHeight w:val="375"/>
        </w:trPr>
        <w:tc>
          <w:tcPr>
            <w:tcW w:w="972" w:type="dxa"/>
            <w:shd w:val="clear" w:color="auto" w:fill="F2F2F2" w:themeFill="background1" w:themeFillShade="F2"/>
          </w:tcPr>
          <w:p w14:paraId="227ADF45"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5ED41FC0" w14:textId="77777777" w:rsidR="00DB3B63" w:rsidRPr="002E332F" w:rsidRDefault="00DB3B63" w:rsidP="00DB3B63">
            <w:pPr>
              <w:spacing w:after="0"/>
              <w:jc w:val="both"/>
              <w:rPr>
                <w:sz w:val="18"/>
                <w:szCs w:val="18"/>
              </w:rPr>
            </w:pPr>
            <w:r w:rsidRPr="002E332F">
              <w:rPr>
                <w:sz w:val="18"/>
                <w:szCs w:val="18"/>
              </w:rPr>
              <w:t xml:space="preserve">No hearing is required in legislative cases!  // </w:t>
            </w:r>
            <w:r w:rsidRPr="002E332F">
              <w:rPr>
                <w:i/>
                <w:sz w:val="18"/>
                <w:szCs w:val="18"/>
              </w:rPr>
              <w:t xml:space="preserve">Maxim </w:t>
            </w:r>
            <w:proofErr w:type="spellStart"/>
            <w:r w:rsidRPr="002E332F">
              <w:rPr>
                <w:i/>
                <w:sz w:val="18"/>
                <w:szCs w:val="18"/>
              </w:rPr>
              <w:t>audi</w:t>
            </w:r>
            <w:proofErr w:type="spellEnd"/>
            <w:r w:rsidRPr="002E332F">
              <w:rPr>
                <w:i/>
                <w:sz w:val="18"/>
                <w:szCs w:val="18"/>
              </w:rPr>
              <w:t xml:space="preserve"> alteram partem</w:t>
            </w:r>
            <w:r w:rsidRPr="002E332F">
              <w:rPr>
                <w:sz w:val="18"/>
                <w:szCs w:val="18"/>
              </w:rPr>
              <w:t xml:space="preserve"> not implied in every case</w:t>
            </w:r>
          </w:p>
          <w:p w14:paraId="0AD2DFBF" w14:textId="77777777" w:rsidR="00DB3B63" w:rsidRPr="002E332F" w:rsidRDefault="00DB3B63" w:rsidP="00DB3B63">
            <w:pPr>
              <w:spacing w:after="0"/>
              <w:jc w:val="both"/>
              <w:rPr>
                <w:sz w:val="18"/>
                <w:szCs w:val="18"/>
              </w:rPr>
            </w:pPr>
            <w:r w:rsidRPr="002E332F">
              <w:rPr>
                <w:sz w:val="18"/>
                <w:szCs w:val="18"/>
              </w:rPr>
              <w:t>Note * had it been appealed to the CRTC and not the Cabinet, it would have warranted procedural fairness</w:t>
            </w:r>
          </w:p>
          <w:p w14:paraId="56DE5171" w14:textId="77777777" w:rsidR="00DB3B63" w:rsidRPr="002E332F" w:rsidRDefault="00DB3B63" w:rsidP="00DB3B63">
            <w:pPr>
              <w:spacing w:after="0"/>
              <w:jc w:val="both"/>
              <w:rPr>
                <w:sz w:val="18"/>
                <w:szCs w:val="18"/>
              </w:rPr>
            </w:pPr>
            <w:r w:rsidRPr="002E332F">
              <w:rPr>
                <w:sz w:val="18"/>
                <w:szCs w:val="18"/>
              </w:rPr>
              <w:t>Cabinet more legislative and thus doesn’t warrant procedural fairness</w:t>
            </w:r>
          </w:p>
        </w:tc>
      </w:tr>
    </w:tbl>
    <w:p w14:paraId="2672B8D9" w14:textId="77777777" w:rsidR="002E332F" w:rsidRDefault="002E332F" w:rsidP="00DB3B63">
      <w:pPr>
        <w:spacing w:after="0"/>
        <w:jc w:val="both"/>
        <w:rPr>
          <w:sz w:val="20"/>
          <w:szCs w:val="20"/>
        </w:rPr>
      </w:pPr>
    </w:p>
    <w:p w14:paraId="1A2A14F5" w14:textId="77777777" w:rsidR="00DB3B63" w:rsidRPr="002E332F" w:rsidRDefault="00DB3B63" w:rsidP="00DB3B63">
      <w:pPr>
        <w:spacing w:after="0"/>
        <w:jc w:val="both"/>
        <w:rPr>
          <w:sz w:val="18"/>
          <w:szCs w:val="18"/>
        </w:rPr>
      </w:pPr>
      <w:r w:rsidRPr="002E332F">
        <w:rPr>
          <w:sz w:val="18"/>
          <w:szCs w:val="18"/>
        </w:rPr>
        <w:t xml:space="preserve">Note on </w:t>
      </w:r>
      <w:r w:rsidRPr="002E332F">
        <w:rPr>
          <w:i/>
          <w:color w:val="FF0000"/>
          <w:sz w:val="18"/>
          <w:szCs w:val="18"/>
        </w:rPr>
        <w:t>TransMountain Pipeline</w:t>
      </w:r>
      <w:r w:rsidRPr="002E332F">
        <w:rPr>
          <w:i/>
          <w:sz w:val="18"/>
          <w:szCs w:val="18"/>
        </w:rPr>
        <w:t>:</w:t>
      </w:r>
      <w:r w:rsidRPr="002E332F">
        <w:rPr>
          <w:sz w:val="18"/>
          <w:szCs w:val="18"/>
        </w:rPr>
        <w:t xml:space="preserve"> JR didn’t lie for the recommendation decision of the NEB – weren’t making a decision, they were only making a recommendation (per Federal Court of Appeal).</w:t>
      </w:r>
    </w:p>
    <w:p w14:paraId="5B72B05A" w14:textId="77777777" w:rsidR="00DB3B63" w:rsidRPr="002E332F" w:rsidRDefault="00DB3B63" w:rsidP="00883B05">
      <w:pPr>
        <w:pStyle w:val="ListParagraph"/>
        <w:numPr>
          <w:ilvl w:val="0"/>
          <w:numId w:val="22"/>
        </w:numPr>
        <w:spacing w:after="0"/>
        <w:jc w:val="both"/>
        <w:rPr>
          <w:sz w:val="18"/>
          <w:szCs w:val="18"/>
        </w:rPr>
      </w:pPr>
      <w:r w:rsidRPr="002E332F">
        <w:rPr>
          <w:sz w:val="18"/>
          <w:szCs w:val="18"/>
        </w:rPr>
        <w:t xml:space="preserve">Although fair in process (not subject to JR so why talk about procedural fairness?), they made a critical error in the hearing they conducted </w:t>
      </w:r>
      <w:r w:rsidRPr="002E332F">
        <w:rPr>
          <w:sz w:val="18"/>
          <w:szCs w:val="18"/>
        </w:rPr>
        <w:sym w:font="Wingdings" w:char="F0E0"/>
      </w:r>
      <w:r w:rsidRPr="002E332F">
        <w:rPr>
          <w:sz w:val="18"/>
          <w:szCs w:val="18"/>
        </w:rPr>
        <w:t xml:space="preserve"> didn’t consider impact of ships coming into port on killer whale populations.</w:t>
      </w:r>
    </w:p>
    <w:p w14:paraId="59E4531F" w14:textId="77777777" w:rsidR="00DB3B63" w:rsidRPr="002E332F" w:rsidRDefault="00DB3B63" w:rsidP="00883B05">
      <w:pPr>
        <w:pStyle w:val="ListParagraph"/>
        <w:numPr>
          <w:ilvl w:val="0"/>
          <w:numId w:val="22"/>
        </w:numPr>
        <w:spacing w:after="0"/>
        <w:jc w:val="both"/>
        <w:rPr>
          <w:sz w:val="18"/>
          <w:szCs w:val="18"/>
        </w:rPr>
      </w:pPr>
      <w:r w:rsidRPr="002E332F">
        <w:rPr>
          <w:sz w:val="18"/>
          <w:szCs w:val="18"/>
        </w:rPr>
        <w:t>Note re duty to consult: you need a person of authority that can make (quasi) binding deals with the indigenous people – have to see real two-way negotiations, accommodations with people charged with authority to do that. High standard of consultation!</w:t>
      </w:r>
    </w:p>
    <w:p w14:paraId="2755B1B7" w14:textId="77777777" w:rsidR="002E332F" w:rsidRPr="00AC1E23" w:rsidRDefault="002E332F" w:rsidP="00DB3B63">
      <w:pPr>
        <w:spacing w:after="0"/>
        <w:jc w:val="both"/>
      </w:pPr>
    </w:p>
    <w:p w14:paraId="1D8F9113" w14:textId="77777777" w:rsidR="00DB3B63" w:rsidRPr="002E332F" w:rsidRDefault="00DB3B63" w:rsidP="00883B05">
      <w:pPr>
        <w:pStyle w:val="Heading3"/>
        <w:numPr>
          <w:ilvl w:val="0"/>
          <w:numId w:val="71"/>
        </w:numPr>
        <w:rPr>
          <w:color w:val="auto"/>
        </w:rPr>
      </w:pPr>
      <w:bookmarkStart w:id="33" w:name="_Toc531704223"/>
      <w:bookmarkStart w:id="34" w:name="_Toc531858806"/>
      <w:r w:rsidRPr="002E332F">
        <w:rPr>
          <w:color w:val="auto"/>
        </w:rPr>
        <w:t>Bylaws and Rulemaking Threshold</w:t>
      </w:r>
      <w:bookmarkEnd w:id="33"/>
      <w:bookmarkEnd w:id="34"/>
    </w:p>
    <w:p w14:paraId="27BD4658"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76B7C61E" w14:textId="77777777" w:rsidTr="00DB3B63">
        <w:trPr>
          <w:trHeight w:val="217"/>
        </w:trPr>
        <w:tc>
          <w:tcPr>
            <w:tcW w:w="10763" w:type="dxa"/>
            <w:gridSpan w:val="2"/>
            <w:shd w:val="clear" w:color="auto" w:fill="F9EBF5"/>
          </w:tcPr>
          <w:p w14:paraId="2340598A" w14:textId="77777777" w:rsidR="00DB3B63" w:rsidRPr="002E332F" w:rsidRDefault="00DB3B63" w:rsidP="00DB3B63">
            <w:pPr>
              <w:spacing w:after="0"/>
              <w:jc w:val="both"/>
              <w:rPr>
                <w:sz w:val="18"/>
                <w:szCs w:val="18"/>
              </w:rPr>
            </w:pPr>
            <w:r w:rsidRPr="002E332F">
              <w:rPr>
                <w:i/>
                <w:sz w:val="18"/>
                <w:szCs w:val="18"/>
              </w:rPr>
              <w:t xml:space="preserve">Homex Realty v Wyoming, </w:t>
            </w:r>
            <w:r w:rsidRPr="002E332F">
              <w:rPr>
                <w:sz w:val="18"/>
                <w:szCs w:val="18"/>
              </w:rPr>
              <w:t>[1980] 2 SCR 1011</w:t>
            </w:r>
          </w:p>
        </w:tc>
      </w:tr>
      <w:tr w:rsidR="00DB3B63" w14:paraId="7B01758E" w14:textId="77777777" w:rsidTr="002E332F">
        <w:trPr>
          <w:trHeight w:val="434"/>
        </w:trPr>
        <w:tc>
          <w:tcPr>
            <w:tcW w:w="972" w:type="dxa"/>
            <w:shd w:val="clear" w:color="auto" w:fill="F2F2F2" w:themeFill="background1" w:themeFillShade="F2"/>
          </w:tcPr>
          <w:p w14:paraId="03385594"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2337B8CD" w14:textId="77777777" w:rsidR="00DB3B63" w:rsidRPr="002E332F" w:rsidRDefault="00DB3B63" w:rsidP="00DB3B63">
            <w:pPr>
              <w:spacing w:after="0"/>
              <w:jc w:val="both"/>
              <w:rPr>
                <w:sz w:val="18"/>
                <w:szCs w:val="18"/>
              </w:rPr>
            </w:pPr>
            <w:r w:rsidRPr="002E332F">
              <w:rPr>
                <w:sz w:val="18"/>
                <w:szCs w:val="18"/>
              </w:rPr>
              <w:t>Municipal case – Municipality and Homes (developer) disagreed about installation of services in subdivision in which Homex owned lots. Municipality passed bylaw which had effect of preventing the developer from selling lots in the development w/o registered a new plan of subdivision or obtaining consent from the municipality.</w:t>
            </w:r>
          </w:p>
          <w:p w14:paraId="2BB9667F" w14:textId="77777777" w:rsidR="00DB3B63" w:rsidRPr="002E332F" w:rsidRDefault="00DB3B63" w:rsidP="00DB3B63">
            <w:pPr>
              <w:spacing w:after="0"/>
              <w:jc w:val="both"/>
              <w:rPr>
                <w:sz w:val="18"/>
                <w:szCs w:val="18"/>
              </w:rPr>
            </w:pPr>
            <w:r w:rsidRPr="002E332F">
              <w:rPr>
                <w:sz w:val="18"/>
                <w:szCs w:val="18"/>
              </w:rPr>
              <w:t>*Legislation didn’t require notice prior to passing bylaw</w:t>
            </w:r>
          </w:p>
          <w:p w14:paraId="029DCE56" w14:textId="77777777" w:rsidR="00DB3B63" w:rsidRPr="002E332F" w:rsidRDefault="00DB3B63" w:rsidP="00DB3B63">
            <w:pPr>
              <w:spacing w:after="0"/>
              <w:jc w:val="both"/>
              <w:rPr>
                <w:sz w:val="18"/>
                <w:szCs w:val="18"/>
              </w:rPr>
            </w:pPr>
            <w:r w:rsidRPr="002E332F">
              <w:rPr>
                <w:sz w:val="18"/>
                <w:szCs w:val="18"/>
              </w:rPr>
              <w:t>*Homex brought application for JR seeking to quash bylaw</w:t>
            </w:r>
          </w:p>
        </w:tc>
      </w:tr>
      <w:tr w:rsidR="00DB3B63" w14:paraId="1E6E6B4B" w14:textId="77777777" w:rsidTr="002E332F">
        <w:trPr>
          <w:trHeight w:val="176"/>
        </w:trPr>
        <w:tc>
          <w:tcPr>
            <w:tcW w:w="972" w:type="dxa"/>
            <w:shd w:val="clear" w:color="auto" w:fill="F2F2F2" w:themeFill="background1" w:themeFillShade="F2"/>
          </w:tcPr>
          <w:p w14:paraId="0207D143" w14:textId="77777777" w:rsidR="00DB3B63" w:rsidRPr="002E332F" w:rsidRDefault="00DB3B63" w:rsidP="00DB3B63">
            <w:pPr>
              <w:spacing w:after="0"/>
              <w:jc w:val="both"/>
              <w:rPr>
                <w:sz w:val="18"/>
                <w:szCs w:val="18"/>
              </w:rPr>
            </w:pPr>
            <w:r w:rsidRPr="002E332F">
              <w:rPr>
                <w:sz w:val="18"/>
                <w:szCs w:val="18"/>
              </w:rPr>
              <w:t>Issue</w:t>
            </w:r>
          </w:p>
        </w:tc>
        <w:tc>
          <w:tcPr>
            <w:tcW w:w="9791" w:type="dxa"/>
          </w:tcPr>
          <w:p w14:paraId="00F3A786" w14:textId="77777777" w:rsidR="00DB3B63" w:rsidRPr="002E332F" w:rsidRDefault="00DB3B63" w:rsidP="00DB3B63">
            <w:pPr>
              <w:spacing w:after="0"/>
              <w:jc w:val="both"/>
              <w:rPr>
                <w:sz w:val="18"/>
                <w:szCs w:val="18"/>
              </w:rPr>
            </w:pPr>
            <w:r w:rsidRPr="002E332F">
              <w:rPr>
                <w:sz w:val="18"/>
                <w:szCs w:val="18"/>
              </w:rPr>
              <w:t>Was Homex owed a discretional remedy based on the duty of procedural fairness?</w:t>
            </w:r>
          </w:p>
        </w:tc>
      </w:tr>
      <w:tr w:rsidR="00DB3B63" w14:paraId="5DCAA5C8" w14:textId="77777777" w:rsidTr="002E332F">
        <w:trPr>
          <w:trHeight w:val="350"/>
        </w:trPr>
        <w:tc>
          <w:tcPr>
            <w:tcW w:w="972" w:type="dxa"/>
            <w:shd w:val="clear" w:color="auto" w:fill="F2F2F2" w:themeFill="background1" w:themeFillShade="F2"/>
          </w:tcPr>
          <w:p w14:paraId="0D16DBC8"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40FA4F8D" w14:textId="77777777" w:rsidR="00DB3B63" w:rsidRPr="002E332F" w:rsidRDefault="00DB3B63" w:rsidP="00DB3B63">
            <w:pPr>
              <w:spacing w:after="0"/>
              <w:jc w:val="both"/>
              <w:rPr>
                <w:sz w:val="18"/>
                <w:szCs w:val="18"/>
              </w:rPr>
            </w:pPr>
            <w:r w:rsidRPr="002E332F">
              <w:rPr>
                <w:sz w:val="18"/>
                <w:szCs w:val="18"/>
              </w:rPr>
              <w:t>Homex not entitled to remedy (no clean hands) – court recognized that duty of fairness was breached</w:t>
            </w:r>
          </w:p>
        </w:tc>
      </w:tr>
      <w:tr w:rsidR="00DB3B63" w14:paraId="6E0E0B96" w14:textId="77777777" w:rsidTr="002E332F">
        <w:trPr>
          <w:trHeight w:val="375"/>
        </w:trPr>
        <w:tc>
          <w:tcPr>
            <w:tcW w:w="972" w:type="dxa"/>
            <w:shd w:val="clear" w:color="auto" w:fill="F2F2F2" w:themeFill="background1" w:themeFillShade="F2"/>
          </w:tcPr>
          <w:p w14:paraId="4246CBD0"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3105C274" w14:textId="77777777" w:rsidR="00DB3B63" w:rsidRPr="002E332F" w:rsidRDefault="00DB3B63" w:rsidP="00883B05">
            <w:pPr>
              <w:pStyle w:val="ListParagraph"/>
              <w:numPr>
                <w:ilvl w:val="0"/>
                <w:numId w:val="23"/>
              </w:numPr>
              <w:spacing w:after="0"/>
              <w:ind w:left="361"/>
              <w:jc w:val="both"/>
              <w:rPr>
                <w:sz w:val="18"/>
                <w:szCs w:val="18"/>
              </w:rPr>
            </w:pPr>
            <w:r w:rsidRPr="002E332F">
              <w:rPr>
                <w:sz w:val="18"/>
                <w:szCs w:val="18"/>
              </w:rPr>
              <w:t xml:space="preserve">JR and </w:t>
            </w:r>
            <w:proofErr w:type="spellStart"/>
            <w:r w:rsidRPr="002E332F">
              <w:rPr>
                <w:sz w:val="18"/>
                <w:szCs w:val="18"/>
              </w:rPr>
              <w:t>cearsaroari</w:t>
            </w:r>
            <w:proofErr w:type="spellEnd"/>
            <w:r w:rsidRPr="002E332F">
              <w:rPr>
                <w:sz w:val="18"/>
                <w:szCs w:val="18"/>
              </w:rPr>
              <w:t xml:space="preserve"> are prerogative writs at CL </w:t>
            </w:r>
            <w:r w:rsidRPr="002E332F">
              <w:rPr>
                <w:sz w:val="18"/>
                <w:szCs w:val="18"/>
              </w:rPr>
              <w:sym w:font="Wingdings" w:char="F0E0"/>
            </w:r>
            <w:r w:rsidRPr="002E332F">
              <w:rPr>
                <w:sz w:val="18"/>
                <w:szCs w:val="18"/>
              </w:rPr>
              <w:t xml:space="preserve"> they’re discretionary (not a right) and to get them you need clean hands.</w:t>
            </w:r>
          </w:p>
          <w:p w14:paraId="4501B874" w14:textId="77777777" w:rsidR="00DB3B63" w:rsidRPr="002E332F" w:rsidRDefault="00DB3B63" w:rsidP="00883B05">
            <w:pPr>
              <w:pStyle w:val="ListParagraph"/>
              <w:numPr>
                <w:ilvl w:val="0"/>
                <w:numId w:val="23"/>
              </w:numPr>
              <w:spacing w:after="0"/>
              <w:ind w:left="361"/>
              <w:jc w:val="both"/>
              <w:rPr>
                <w:sz w:val="18"/>
                <w:szCs w:val="18"/>
              </w:rPr>
            </w:pPr>
            <w:r w:rsidRPr="002E332F">
              <w:rPr>
                <w:sz w:val="18"/>
                <w:szCs w:val="18"/>
              </w:rPr>
              <w:t xml:space="preserve">In this case </w:t>
            </w:r>
            <w:r w:rsidRPr="002E332F">
              <w:rPr>
                <w:sz w:val="18"/>
                <w:szCs w:val="18"/>
              </w:rPr>
              <w:sym w:font="Wingdings" w:char="F0E0"/>
            </w:r>
            <w:r w:rsidRPr="002E332F">
              <w:rPr>
                <w:sz w:val="18"/>
                <w:szCs w:val="18"/>
              </w:rPr>
              <w:t xml:space="preserve"> went behind the backs of the municipality</w:t>
            </w:r>
          </w:p>
        </w:tc>
      </w:tr>
      <w:tr w:rsidR="00DB3B63" w14:paraId="46936089" w14:textId="77777777" w:rsidTr="002E332F">
        <w:trPr>
          <w:trHeight w:val="37"/>
        </w:trPr>
        <w:tc>
          <w:tcPr>
            <w:tcW w:w="972" w:type="dxa"/>
            <w:shd w:val="clear" w:color="auto" w:fill="F2F2F2" w:themeFill="background1" w:themeFillShade="F2"/>
          </w:tcPr>
          <w:p w14:paraId="2BDF6457"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34193858" w14:textId="77777777" w:rsidR="00DB3B63" w:rsidRPr="002E332F" w:rsidRDefault="00DB3B63" w:rsidP="00DB3B63">
            <w:pPr>
              <w:spacing w:after="0"/>
              <w:jc w:val="both"/>
              <w:rPr>
                <w:sz w:val="18"/>
                <w:szCs w:val="18"/>
              </w:rPr>
            </w:pPr>
            <w:r w:rsidRPr="002E332F">
              <w:rPr>
                <w:sz w:val="18"/>
                <w:szCs w:val="18"/>
              </w:rPr>
              <w:t>If you are seeking a discretionary remedy, such as judicial review, you need clean hands in front of the court</w:t>
            </w:r>
          </w:p>
        </w:tc>
      </w:tr>
    </w:tbl>
    <w:p w14:paraId="1EEB3612" w14:textId="77777777" w:rsidR="002E332F" w:rsidRDefault="002E332F" w:rsidP="00DB3B63">
      <w:pPr>
        <w:spacing w:after="0"/>
        <w:jc w:val="both"/>
      </w:pPr>
    </w:p>
    <w:p w14:paraId="40862343" w14:textId="77777777" w:rsidR="00DB3B63" w:rsidRPr="00AC1E23" w:rsidRDefault="00DB3B63" w:rsidP="00883B05">
      <w:pPr>
        <w:pStyle w:val="Heading3"/>
        <w:numPr>
          <w:ilvl w:val="0"/>
          <w:numId w:val="71"/>
        </w:numPr>
        <w:rPr>
          <w:color w:val="auto"/>
        </w:rPr>
      </w:pPr>
      <w:bookmarkStart w:id="35" w:name="_Toc531704224"/>
      <w:bookmarkStart w:id="36" w:name="_Toc531858807"/>
      <w:r w:rsidRPr="00AC1E23">
        <w:rPr>
          <w:color w:val="auto"/>
        </w:rPr>
        <w:t>Policy Making Threshold</w:t>
      </w:r>
      <w:bookmarkEnd w:id="35"/>
      <w:bookmarkEnd w:id="36"/>
    </w:p>
    <w:p w14:paraId="75038931" w14:textId="77777777" w:rsidR="00DB3B63" w:rsidRPr="002E332F" w:rsidRDefault="00DB3B63" w:rsidP="00883B05">
      <w:pPr>
        <w:pStyle w:val="ListParagraph"/>
        <w:numPr>
          <w:ilvl w:val="0"/>
          <w:numId w:val="24"/>
        </w:numPr>
        <w:spacing w:after="0"/>
        <w:jc w:val="both"/>
        <w:rPr>
          <w:sz w:val="18"/>
          <w:szCs w:val="18"/>
        </w:rPr>
      </w:pPr>
      <w:r w:rsidRPr="002E332F">
        <w:rPr>
          <w:sz w:val="18"/>
          <w:szCs w:val="18"/>
        </w:rPr>
        <w:t xml:space="preserve">If it’s policy </w:t>
      </w:r>
      <w:r w:rsidRPr="002E332F">
        <w:rPr>
          <w:sz w:val="18"/>
          <w:szCs w:val="18"/>
        </w:rPr>
        <w:sym w:font="Wingdings" w:char="F0E0"/>
      </w:r>
      <w:r w:rsidRPr="002E332F">
        <w:rPr>
          <w:sz w:val="18"/>
          <w:szCs w:val="18"/>
        </w:rPr>
        <w:t xml:space="preserve"> close to legislative so it’ll be a difficult threshold to get fairness within and to get JR</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E332F" w14:paraId="2A891462" w14:textId="77777777" w:rsidTr="00DB3B63">
        <w:trPr>
          <w:trHeight w:val="217"/>
        </w:trPr>
        <w:tc>
          <w:tcPr>
            <w:tcW w:w="10763" w:type="dxa"/>
            <w:gridSpan w:val="2"/>
            <w:shd w:val="clear" w:color="auto" w:fill="F9EBF5"/>
          </w:tcPr>
          <w:p w14:paraId="23B3246C" w14:textId="77777777" w:rsidR="00DB3B63" w:rsidRPr="002E332F" w:rsidRDefault="00DB3B63" w:rsidP="00DB3B63">
            <w:pPr>
              <w:spacing w:after="0"/>
              <w:jc w:val="both"/>
              <w:rPr>
                <w:i/>
                <w:sz w:val="18"/>
                <w:szCs w:val="18"/>
              </w:rPr>
            </w:pPr>
            <w:proofErr w:type="spellStart"/>
            <w:r w:rsidRPr="002E332F">
              <w:rPr>
                <w:i/>
                <w:sz w:val="18"/>
                <w:szCs w:val="18"/>
              </w:rPr>
              <w:t>Vanderkloet</w:t>
            </w:r>
            <w:proofErr w:type="spellEnd"/>
            <w:r w:rsidRPr="002E332F">
              <w:rPr>
                <w:i/>
                <w:sz w:val="18"/>
                <w:szCs w:val="18"/>
              </w:rPr>
              <w:t xml:space="preserve"> v Leeds &amp; Grenville (County Board of Education)</w:t>
            </w:r>
          </w:p>
        </w:tc>
      </w:tr>
      <w:tr w:rsidR="00DB3B63" w:rsidRPr="002E332F" w14:paraId="25A64D74" w14:textId="77777777" w:rsidTr="002E332F">
        <w:trPr>
          <w:trHeight w:val="87"/>
        </w:trPr>
        <w:tc>
          <w:tcPr>
            <w:tcW w:w="972" w:type="dxa"/>
            <w:shd w:val="clear" w:color="auto" w:fill="F2F2F2" w:themeFill="background1" w:themeFillShade="F2"/>
          </w:tcPr>
          <w:p w14:paraId="67DFC293"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0E386C7A" w14:textId="77777777" w:rsidR="00DB3B63" w:rsidRPr="002E332F" w:rsidRDefault="00DB3B63" w:rsidP="00DB3B63">
            <w:pPr>
              <w:spacing w:after="0"/>
              <w:jc w:val="both"/>
              <w:rPr>
                <w:sz w:val="18"/>
                <w:szCs w:val="18"/>
              </w:rPr>
            </w:pPr>
            <w:r w:rsidRPr="002E332F">
              <w:rPr>
                <w:sz w:val="18"/>
                <w:szCs w:val="18"/>
              </w:rPr>
              <w:t xml:space="preserve">School board decided to reorganize 3 elementary schools. Group of </w:t>
            </w:r>
            <w:proofErr w:type="spellStart"/>
            <w:r w:rsidRPr="002E332F">
              <w:rPr>
                <w:sz w:val="18"/>
                <w:szCs w:val="18"/>
              </w:rPr>
              <w:t>ratepayors</w:t>
            </w:r>
            <w:proofErr w:type="spellEnd"/>
            <w:r w:rsidRPr="002E332F">
              <w:rPr>
                <w:sz w:val="18"/>
                <w:szCs w:val="18"/>
              </w:rPr>
              <w:t xml:space="preserve"> challenged decision</w:t>
            </w:r>
          </w:p>
        </w:tc>
      </w:tr>
      <w:tr w:rsidR="00DB3B63" w:rsidRPr="002E332F" w14:paraId="344E3D56" w14:textId="77777777" w:rsidTr="002E332F">
        <w:trPr>
          <w:trHeight w:val="43"/>
        </w:trPr>
        <w:tc>
          <w:tcPr>
            <w:tcW w:w="972" w:type="dxa"/>
            <w:shd w:val="clear" w:color="auto" w:fill="F2F2F2" w:themeFill="background1" w:themeFillShade="F2"/>
          </w:tcPr>
          <w:p w14:paraId="77F61967" w14:textId="77777777" w:rsidR="00DB3B63" w:rsidRPr="002E332F" w:rsidRDefault="00DB3B63" w:rsidP="00DB3B63">
            <w:pPr>
              <w:spacing w:after="0"/>
              <w:jc w:val="both"/>
              <w:rPr>
                <w:sz w:val="18"/>
                <w:szCs w:val="18"/>
              </w:rPr>
            </w:pPr>
            <w:r w:rsidRPr="002E332F">
              <w:rPr>
                <w:sz w:val="18"/>
                <w:szCs w:val="18"/>
              </w:rPr>
              <w:t>Issue</w:t>
            </w:r>
          </w:p>
        </w:tc>
        <w:tc>
          <w:tcPr>
            <w:tcW w:w="9791" w:type="dxa"/>
          </w:tcPr>
          <w:p w14:paraId="37398273" w14:textId="77777777" w:rsidR="00DB3B63" w:rsidRPr="002E332F" w:rsidRDefault="00DB3B63" w:rsidP="00DB3B63">
            <w:pPr>
              <w:spacing w:after="0"/>
              <w:jc w:val="both"/>
              <w:rPr>
                <w:sz w:val="18"/>
                <w:szCs w:val="18"/>
              </w:rPr>
            </w:pPr>
            <w:r w:rsidRPr="002E332F">
              <w:rPr>
                <w:sz w:val="18"/>
                <w:szCs w:val="18"/>
              </w:rPr>
              <w:t>Do the principles of procedural fairness apply to a board of education?</w:t>
            </w:r>
          </w:p>
        </w:tc>
      </w:tr>
      <w:tr w:rsidR="00DB3B63" w:rsidRPr="002E332F" w14:paraId="6C65C835" w14:textId="77777777" w:rsidTr="002E332F">
        <w:trPr>
          <w:trHeight w:val="350"/>
        </w:trPr>
        <w:tc>
          <w:tcPr>
            <w:tcW w:w="972" w:type="dxa"/>
            <w:shd w:val="clear" w:color="auto" w:fill="F2F2F2" w:themeFill="background1" w:themeFillShade="F2"/>
          </w:tcPr>
          <w:p w14:paraId="3893D1A0"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19DDC89C" w14:textId="77777777" w:rsidR="00DB3B63" w:rsidRPr="002E332F" w:rsidRDefault="00DB3B63" w:rsidP="00DB3B63">
            <w:pPr>
              <w:spacing w:after="0"/>
              <w:jc w:val="both"/>
              <w:rPr>
                <w:sz w:val="18"/>
                <w:szCs w:val="18"/>
              </w:rPr>
            </w:pPr>
            <w:r w:rsidRPr="002E332F">
              <w:rPr>
                <w:sz w:val="18"/>
                <w:szCs w:val="18"/>
              </w:rPr>
              <w:t>They do not apply to a board of education who, in good faith and within the jurisdiction assigned to it by the legislature, resolved to reallocate the student body within its district.</w:t>
            </w:r>
          </w:p>
        </w:tc>
      </w:tr>
      <w:tr w:rsidR="00DB3B63" w:rsidRPr="002E332F" w14:paraId="5D7AE8DB" w14:textId="77777777" w:rsidTr="002E332F">
        <w:trPr>
          <w:trHeight w:val="43"/>
        </w:trPr>
        <w:tc>
          <w:tcPr>
            <w:tcW w:w="972" w:type="dxa"/>
            <w:shd w:val="clear" w:color="auto" w:fill="F2F2F2" w:themeFill="background1" w:themeFillShade="F2"/>
          </w:tcPr>
          <w:p w14:paraId="17BE9AA8"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063FED2F" w14:textId="77777777" w:rsidR="00DB3B63" w:rsidRPr="002E332F" w:rsidRDefault="00DB3B63" w:rsidP="00DB3B63">
            <w:pPr>
              <w:spacing w:after="0"/>
              <w:jc w:val="both"/>
              <w:rPr>
                <w:sz w:val="18"/>
                <w:szCs w:val="18"/>
              </w:rPr>
            </w:pPr>
            <w:r w:rsidRPr="002E332F">
              <w:rPr>
                <w:sz w:val="18"/>
                <w:szCs w:val="18"/>
              </w:rPr>
              <w:t>Within their jurisdiction assigned to it by the legislature to reallocate student body within its district</w:t>
            </w:r>
          </w:p>
        </w:tc>
      </w:tr>
      <w:tr w:rsidR="00DB3B63" w:rsidRPr="002E332F" w14:paraId="610CF831" w14:textId="77777777" w:rsidTr="002E332F">
        <w:trPr>
          <w:trHeight w:val="43"/>
        </w:trPr>
        <w:tc>
          <w:tcPr>
            <w:tcW w:w="972" w:type="dxa"/>
            <w:shd w:val="clear" w:color="auto" w:fill="F2F2F2" w:themeFill="background1" w:themeFillShade="F2"/>
          </w:tcPr>
          <w:p w14:paraId="4F441005"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1277054" w14:textId="77777777" w:rsidR="00DB3B63" w:rsidRPr="002E332F" w:rsidRDefault="00DB3B63" w:rsidP="00DB3B63">
            <w:pPr>
              <w:spacing w:after="0"/>
              <w:jc w:val="both"/>
              <w:rPr>
                <w:sz w:val="18"/>
                <w:szCs w:val="18"/>
              </w:rPr>
            </w:pPr>
            <w:r w:rsidRPr="002E332F">
              <w:rPr>
                <w:sz w:val="18"/>
                <w:szCs w:val="18"/>
              </w:rPr>
              <w:t xml:space="preserve">Procedural fairness rules will not apply to a board exercising authority assigned to them by the legislature, in good faith. </w:t>
            </w:r>
          </w:p>
        </w:tc>
      </w:tr>
    </w:tbl>
    <w:p w14:paraId="499A5A0D" w14:textId="77777777" w:rsidR="00DB3B63" w:rsidRDefault="00DB3B63" w:rsidP="00DB3B63">
      <w:pPr>
        <w:spacing w:after="0"/>
        <w:jc w:val="both"/>
        <w:rPr>
          <w:sz w:val="18"/>
          <w:szCs w:val="18"/>
        </w:rPr>
      </w:pPr>
    </w:p>
    <w:p w14:paraId="417D7964" w14:textId="77777777" w:rsidR="00F60F8C" w:rsidRDefault="00F60F8C" w:rsidP="00DB3B63">
      <w:pPr>
        <w:spacing w:after="0"/>
        <w:jc w:val="both"/>
        <w:rPr>
          <w:sz w:val="18"/>
          <w:szCs w:val="18"/>
        </w:rPr>
      </w:pPr>
    </w:p>
    <w:p w14:paraId="05A6D4E9" w14:textId="77777777" w:rsidR="00F60F8C" w:rsidRDefault="00F60F8C" w:rsidP="00DB3B63">
      <w:pPr>
        <w:spacing w:after="0"/>
        <w:jc w:val="both"/>
        <w:rPr>
          <w:sz w:val="18"/>
          <w:szCs w:val="18"/>
        </w:rPr>
      </w:pPr>
    </w:p>
    <w:p w14:paraId="6C42B17A" w14:textId="77777777" w:rsidR="00F60F8C" w:rsidRDefault="00F60F8C" w:rsidP="00DB3B63">
      <w:pPr>
        <w:spacing w:after="0"/>
        <w:jc w:val="both"/>
        <w:rPr>
          <w:sz w:val="18"/>
          <w:szCs w:val="18"/>
        </w:rPr>
      </w:pPr>
    </w:p>
    <w:p w14:paraId="559F966C" w14:textId="77777777" w:rsidR="00F60F8C" w:rsidRDefault="00F60F8C" w:rsidP="00DB3B63">
      <w:pPr>
        <w:spacing w:after="0"/>
        <w:jc w:val="both"/>
        <w:rPr>
          <w:sz w:val="18"/>
          <w:szCs w:val="18"/>
        </w:rPr>
      </w:pPr>
    </w:p>
    <w:p w14:paraId="665A85DF" w14:textId="77777777" w:rsidR="00F60F8C" w:rsidRDefault="00F60F8C" w:rsidP="00DB3B63">
      <w:pPr>
        <w:spacing w:after="0"/>
        <w:jc w:val="both"/>
        <w:rPr>
          <w:sz w:val="18"/>
          <w:szCs w:val="18"/>
        </w:rPr>
      </w:pPr>
    </w:p>
    <w:p w14:paraId="39CEB7A5" w14:textId="77777777" w:rsidR="00F60F8C" w:rsidRPr="002E332F" w:rsidRDefault="00F60F8C"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E332F" w14:paraId="135CB3BB" w14:textId="77777777" w:rsidTr="00DB3B63">
        <w:trPr>
          <w:trHeight w:val="217"/>
        </w:trPr>
        <w:tc>
          <w:tcPr>
            <w:tcW w:w="10763" w:type="dxa"/>
            <w:gridSpan w:val="2"/>
            <w:shd w:val="clear" w:color="auto" w:fill="F9EBF5"/>
          </w:tcPr>
          <w:p w14:paraId="4A68038A" w14:textId="77777777" w:rsidR="00DB3B63" w:rsidRPr="002E332F" w:rsidRDefault="00DB3B63" w:rsidP="00DB3B63">
            <w:pPr>
              <w:spacing w:after="0"/>
              <w:jc w:val="both"/>
              <w:rPr>
                <w:i/>
                <w:sz w:val="18"/>
                <w:szCs w:val="18"/>
              </w:rPr>
            </w:pPr>
            <w:proofErr w:type="spellStart"/>
            <w:r w:rsidRPr="002E332F">
              <w:rPr>
                <w:i/>
                <w:sz w:val="18"/>
                <w:szCs w:val="18"/>
              </w:rPr>
              <w:t>Bezaire</w:t>
            </w:r>
            <w:proofErr w:type="spellEnd"/>
            <w:r w:rsidRPr="002E332F">
              <w:rPr>
                <w:i/>
                <w:sz w:val="18"/>
                <w:szCs w:val="18"/>
              </w:rPr>
              <w:t xml:space="preserve"> v Windsor Roman Catholic Separate School Board</w:t>
            </w:r>
          </w:p>
        </w:tc>
      </w:tr>
      <w:tr w:rsidR="00DB3B63" w:rsidRPr="002E332F" w14:paraId="57FCA6A1" w14:textId="77777777" w:rsidTr="002E332F">
        <w:trPr>
          <w:trHeight w:val="434"/>
        </w:trPr>
        <w:tc>
          <w:tcPr>
            <w:tcW w:w="972" w:type="dxa"/>
            <w:shd w:val="clear" w:color="auto" w:fill="F2F2F2" w:themeFill="background1" w:themeFillShade="F2"/>
          </w:tcPr>
          <w:p w14:paraId="6667C44E"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35E2C718" w14:textId="77777777" w:rsidR="00DB3B63" w:rsidRPr="002E332F" w:rsidRDefault="00DB3B63" w:rsidP="00DB3B63">
            <w:pPr>
              <w:spacing w:after="0"/>
              <w:jc w:val="both"/>
              <w:rPr>
                <w:sz w:val="18"/>
                <w:szCs w:val="18"/>
              </w:rPr>
            </w:pPr>
            <w:r w:rsidRPr="002E332F">
              <w:rPr>
                <w:sz w:val="18"/>
                <w:szCs w:val="18"/>
              </w:rPr>
              <w:t>School board decided to close 9 schools. Contrary to ministerial guidelines and its own policy on school closings, parents and students weren’t given opportunity to provide input before the decision was made</w:t>
            </w:r>
          </w:p>
        </w:tc>
      </w:tr>
      <w:tr w:rsidR="00DB3B63" w:rsidRPr="002E332F" w14:paraId="01D9C95A" w14:textId="77777777" w:rsidTr="002E332F">
        <w:trPr>
          <w:trHeight w:val="43"/>
        </w:trPr>
        <w:tc>
          <w:tcPr>
            <w:tcW w:w="972" w:type="dxa"/>
            <w:shd w:val="clear" w:color="auto" w:fill="F2F2F2" w:themeFill="background1" w:themeFillShade="F2"/>
          </w:tcPr>
          <w:p w14:paraId="12915033"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6BBE629B" w14:textId="77777777" w:rsidR="00DB3B63" w:rsidRPr="002E332F" w:rsidRDefault="00DB3B63" w:rsidP="00DB3B63">
            <w:pPr>
              <w:spacing w:after="0"/>
              <w:jc w:val="both"/>
              <w:rPr>
                <w:sz w:val="18"/>
                <w:szCs w:val="18"/>
              </w:rPr>
            </w:pPr>
            <w:r w:rsidRPr="002E332F">
              <w:rPr>
                <w:sz w:val="18"/>
                <w:szCs w:val="18"/>
              </w:rPr>
              <w:t>Community entitled to be consulted before the decision to close the schools was made</w:t>
            </w:r>
          </w:p>
        </w:tc>
      </w:tr>
      <w:tr w:rsidR="00DB3B63" w:rsidRPr="002E332F" w14:paraId="4A8FF6BB" w14:textId="77777777" w:rsidTr="002E332F">
        <w:trPr>
          <w:trHeight w:val="375"/>
        </w:trPr>
        <w:tc>
          <w:tcPr>
            <w:tcW w:w="972" w:type="dxa"/>
            <w:shd w:val="clear" w:color="auto" w:fill="F2F2F2" w:themeFill="background1" w:themeFillShade="F2"/>
          </w:tcPr>
          <w:p w14:paraId="1B0E2AAF"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09883CC5" w14:textId="77777777" w:rsidR="00DB3B63" w:rsidRPr="002E332F" w:rsidRDefault="00DB3B63" w:rsidP="00DB3B63">
            <w:pPr>
              <w:spacing w:after="0"/>
              <w:jc w:val="both"/>
              <w:rPr>
                <w:sz w:val="18"/>
                <w:szCs w:val="18"/>
              </w:rPr>
            </w:pPr>
            <w:r w:rsidRPr="002E332F">
              <w:rPr>
                <w:sz w:val="18"/>
                <w:szCs w:val="18"/>
              </w:rPr>
              <w:t>Even though the guidelines weren’t legislation (not binding), they had rules that set out the procedure and they didn’t follow them.  Not technically subordinate leg as it wasn’t binding, but it resulted in the applicability of procedural fairness.</w:t>
            </w:r>
          </w:p>
        </w:tc>
      </w:tr>
      <w:tr w:rsidR="00DB3B63" w:rsidRPr="002E332F" w14:paraId="050F1617" w14:textId="77777777" w:rsidTr="002E332F">
        <w:trPr>
          <w:trHeight w:val="375"/>
        </w:trPr>
        <w:tc>
          <w:tcPr>
            <w:tcW w:w="972" w:type="dxa"/>
            <w:shd w:val="clear" w:color="auto" w:fill="F2F2F2" w:themeFill="background1" w:themeFillShade="F2"/>
          </w:tcPr>
          <w:p w14:paraId="0FF9415F"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684DA064" w14:textId="77777777" w:rsidR="00DB3B63" w:rsidRPr="002E332F" w:rsidRDefault="00DB3B63" w:rsidP="00DB3B63">
            <w:pPr>
              <w:spacing w:after="0"/>
              <w:jc w:val="both"/>
              <w:rPr>
                <w:sz w:val="18"/>
                <w:szCs w:val="18"/>
              </w:rPr>
            </w:pPr>
            <w:r w:rsidRPr="002E332F">
              <w:rPr>
                <w:sz w:val="18"/>
                <w:szCs w:val="18"/>
              </w:rPr>
              <w:t>Where there are rules that set out the procedure and one doesn’t follow them, it will likely result in the applicability of procedural fairness. NEED TO FOLLOW THEM</w:t>
            </w:r>
          </w:p>
        </w:tc>
      </w:tr>
    </w:tbl>
    <w:p w14:paraId="2ECF2A34" w14:textId="77777777" w:rsidR="00DB3B63" w:rsidRPr="002E332F"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E332F" w14:paraId="063818D3" w14:textId="77777777" w:rsidTr="00DB3B63">
        <w:trPr>
          <w:trHeight w:val="217"/>
        </w:trPr>
        <w:tc>
          <w:tcPr>
            <w:tcW w:w="10763" w:type="dxa"/>
            <w:gridSpan w:val="2"/>
            <w:shd w:val="clear" w:color="auto" w:fill="F9EBF5"/>
          </w:tcPr>
          <w:p w14:paraId="5C92C90E" w14:textId="77777777" w:rsidR="00DB3B63" w:rsidRPr="002E332F" w:rsidRDefault="00DB3B63" w:rsidP="00DB3B63">
            <w:pPr>
              <w:spacing w:after="0"/>
              <w:jc w:val="both"/>
              <w:rPr>
                <w:sz w:val="18"/>
                <w:szCs w:val="18"/>
              </w:rPr>
            </w:pPr>
            <w:r w:rsidRPr="002E332F">
              <w:rPr>
                <w:i/>
                <w:sz w:val="18"/>
                <w:szCs w:val="18"/>
              </w:rPr>
              <w:t xml:space="preserve">Canadian Association of Regulated Importers v Canada (AG) </w:t>
            </w:r>
            <w:r w:rsidRPr="002E332F">
              <w:rPr>
                <w:sz w:val="18"/>
                <w:szCs w:val="18"/>
              </w:rPr>
              <w:t>[1994]</w:t>
            </w:r>
          </w:p>
        </w:tc>
      </w:tr>
      <w:tr w:rsidR="00DB3B63" w:rsidRPr="002E332F" w14:paraId="42B7652D" w14:textId="77777777" w:rsidTr="002E332F">
        <w:trPr>
          <w:trHeight w:val="434"/>
        </w:trPr>
        <w:tc>
          <w:tcPr>
            <w:tcW w:w="972" w:type="dxa"/>
            <w:shd w:val="clear" w:color="auto" w:fill="F2F2F2" w:themeFill="background1" w:themeFillShade="F2"/>
          </w:tcPr>
          <w:p w14:paraId="311CF7FF"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3F62C4F5" w14:textId="77777777" w:rsidR="00DB3B63" w:rsidRPr="002E332F" w:rsidRDefault="00DB3B63" w:rsidP="00DB3B63">
            <w:pPr>
              <w:spacing w:after="0"/>
              <w:jc w:val="both"/>
              <w:rPr>
                <w:sz w:val="18"/>
                <w:szCs w:val="18"/>
              </w:rPr>
            </w:pPr>
            <w:r w:rsidRPr="002E332F">
              <w:rPr>
                <w:sz w:val="18"/>
                <w:szCs w:val="18"/>
              </w:rPr>
              <w:t>Decision of Minister for International Trade allocating import quotas for hatching eggs and chicks</w:t>
            </w:r>
          </w:p>
          <w:p w14:paraId="4B2AC43E" w14:textId="77777777" w:rsidR="00DB3B63" w:rsidRPr="002E332F" w:rsidRDefault="00DB3B63" w:rsidP="00DB3B63">
            <w:pPr>
              <w:spacing w:after="0"/>
              <w:jc w:val="both"/>
              <w:rPr>
                <w:sz w:val="18"/>
                <w:szCs w:val="18"/>
              </w:rPr>
            </w:pPr>
            <w:r w:rsidRPr="002E332F">
              <w:rPr>
                <w:sz w:val="18"/>
                <w:szCs w:val="18"/>
              </w:rPr>
              <w:t>Legislative policy making</w:t>
            </w:r>
          </w:p>
        </w:tc>
      </w:tr>
      <w:tr w:rsidR="00DB3B63" w:rsidRPr="002E332F" w14:paraId="456B3017" w14:textId="77777777" w:rsidTr="002E332F">
        <w:trPr>
          <w:trHeight w:val="43"/>
        </w:trPr>
        <w:tc>
          <w:tcPr>
            <w:tcW w:w="972" w:type="dxa"/>
            <w:shd w:val="clear" w:color="auto" w:fill="F2F2F2" w:themeFill="background1" w:themeFillShade="F2"/>
          </w:tcPr>
          <w:p w14:paraId="10B14358"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7B715232" w14:textId="77777777" w:rsidR="00DB3B63" w:rsidRPr="002E332F" w:rsidRDefault="00DB3B63" w:rsidP="00DB3B63">
            <w:pPr>
              <w:spacing w:after="0"/>
              <w:jc w:val="both"/>
              <w:rPr>
                <w:sz w:val="18"/>
                <w:szCs w:val="18"/>
              </w:rPr>
            </w:pPr>
            <w:r w:rsidRPr="002E332F">
              <w:rPr>
                <w:sz w:val="18"/>
                <w:szCs w:val="18"/>
              </w:rPr>
              <w:t>Decision quashed by trial judge</w:t>
            </w:r>
          </w:p>
        </w:tc>
      </w:tr>
      <w:tr w:rsidR="00DB3B63" w:rsidRPr="002E332F" w14:paraId="50F9FDA1" w14:textId="77777777" w:rsidTr="002E332F">
        <w:trPr>
          <w:trHeight w:val="43"/>
        </w:trPr>
        <w:tc>
          <w:tcPr>
            <w:tcW w:w="972" w:type="dxa"/>
            <w:shd w:val="clear" w:color="auto" w:fill="F2F2F2" w:themeFill="background1" w:themeFillShade="F2"/>
          </w:tcPr>
          <w:p w14:paraId="3C20B9CC"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4E849FF9" w14:textId="77777777" w:rsidR="00DB3B63" w:rsidRPr="002E332F" w:rsidRDefault="00DB3B63" w:rsidP="00DB3B63">
            <w:pPr>
              <w:spacing w:after="0"/>
              <w:jc w:val="both"/>
              <w:rPr>
                <w:sz w:val="18"/>
                <w:szCs w:val="18"/>
              </w:rPr>
            </w:pPr>
            <w:r w:rsidRPr="002E332F">
              <w:rPr>
                <w:sz w:val="18"/>
                <w:szCs w:val="18"/>
              </w:rPr>
              <w:t xml:space="preserve">Minister was exercising a statutory power which had been delegated to him </w:t>
            </w:r>
          </w:p>
        </w:tc>
      </w:tr>
      <w:tr w:rsidR="00DB3B63" w:rsidRPr="002E332F" w14:paraId="21128A4A" w14:textId="77777777" w:rsidTr="002E332F">
        <w:trPr>
          <w:trHeight w:val="375"/>
        </w:trPr>
        <w:tc>
          <w:tcPr>
            <w:tcW w:w="972" w:type="dxa"/>
            <w:shd w:val="clear" w:color="auto" w:fill="F2F2F2" w:themeFill="background1" w:themeFillShade="F2"/>
          </w:tcPr>
          <w:p w14:paraId="2183F217"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5DEB25B5" w14:textId="77777777" w:rsidR="00DB3B63" w:rsidRPr="002E332F" w:rsidRDefault="00DB3B63" w:rsidP="00DB3B63">
            <w:pPr>
              <w:spacing w:after="0"/>
              <w:jc w:val="both"/>
              <w:rPr>
                <w:sz w:val="18"/>
                <w:szCs w:val="18"/>
              </w:rPr>
            </w:pPr>
            <w:r w:rsidRPr="002E332F">
              <w:rPr>
                <w:sz w:val="18"/>
                <w:szCs w:val="18"/>
              </w:rPr>
              <w:t>Even if exercising a statutory power which has been delegated to you, there is an implied principle of procedural fairness, which includes that notice should have been provided and an opportunity for those potentially affected to comment.</w:t>
            </w:r>
          </w:p>
        </w:tc>
      </w:tr>
    </w:tbl>
    <w:p w14:paraId="5F50042F" w14:textId="77777777" w:rsidR="00DB3B63" w:rsidRPr="002E332F"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E332F" w14:paraId="4D309657" w14:textId="77777777" w:rsidTr="00DB3B63">
        <w:trPr>
          <w:trHeight w:val="217"/>
        </w:trPr>
        <w:tc>
          <w:tcPr>
            <w:tcW w:w="10763" w:type="dxa"/>
            <w:gridSpan w:val="2"/>
            <w:shd w:val="clear" w:color="auto" w:fill="F9EBF5"/>
          </w:tcPr>
          <w:p w14:paraId="1BBD6DF8" w14:textId="77777777" w:rsidR="00DB3B63" w:rsidRPr="002E332F" w:rsidRDefault="00DB3B63" w:rsidP="00DB3B63">
            <w:pPr>
              <w:spacing w:after="0"/>
              <w:jc w:val="both"/>
              <w:rPr>
                <w:i/>
                <w:sz w:val="18"/>
                <w:szCs w:val="18"/>
              </w:rPr>
            </w:pPr>
            <w:r w:rsidRPr="002E332F">
              <w:rPr>
                <w:i/>
                <w:sz w:val="18"/>
                <w:szCs w:val="18"/>
              </w:rPr>
              <w:t>Webb v OHC?</w:t>
            </w:r>
          </w:p>
        </w:tc>
      </w:tr>
      <w:tr w:rsidR="00DB3B63" w:rsidRPr="002E332F" w14:paraId="3D7C726D" w14:textId="77777777" w:rsidTr="002E332F">
        <w:trPr>
          <w:trHeight w:val="434"/>
        </w:trPr>
        <w:tc>
          <w:tcPr>
            <w:tcW w:w="972" w:type="dxa"/>
            <w:shd w:val="clear" w:color="auto" w:fill="F2F2F2" w:themeFill="background1" w:themeFillShade="F2"/>
          </w:tcPr>
          <w:p w14:paraId="5C0459E0"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2DF8D126" w14:textId="77777777" w:rsidR="00DB3B63" w:rsidRPr="002E332F" w:rsidRDefault="00DB3B63" w:rsidP="00DB3B63">
            <w:pPr>
              <w:spacing w:after="0"/>
              <w:jc w:val="both"/>
              <w:rPr>
                <w:sz w:val="18"/>
                <w:szCs w:val="18"/>
              </w:rPr>
            </w:pPr>
            <w:r w:rsidRPr="002E332F">
              <w:rPr>
                <w:sz w:val="18"/>
                <w:szCs w:val="18"/>
              </w:rPr>
              <w:t>Webb and children became tenants 3 years later, property management company recommended termination of their lease to the ON Housing Corporation based on Webb’s children. Webb applied for review of the OHC decision, application dismissed and she appealed</w:t>
            </w:r>
          </w:p>
        </w:tc>
      </w:tr>
      <w:tr w:rsidR="00DB3B63" w:rsidRPr="002E332F" w14:paraId="621D7DFE" w14:textId="77777777" w:rsidTr="002E332F">
        <w:trPr>
          <w:trHeight w:val="88"/>
        </w:trPr>
        <w:tc>
          <w:tcPr>
            <w:tcW w:w="972" w:type="dxa"/>
            <w:shd w:val="clear" w:color="auto" w:fill="F2F2F2" w:themeFill="background1" w:themeFillShade="F2"/>
          </w:tcPr>
          <w:p w14:paraId="6A3E8E58" w14:textId="77777777" w:rsidR="00DB3B63" w:rsidRPr="002E332F" w:rsidRDefault="00DB3B63" w:rsidP="00DB3B63">
            <w:pPr>
              <w:spacing w:after="0"/>
              <w:jc w:val="both"/>
              <w:rPr>
                <w:sz w:val="18"/>
                <w:szCs w:val="18"/>
              </w:rPr>
            </w:pPr>
            <w:r w:rsidRPr="002E332F">
              <w:rPr>
                <w:sz w:val="18"/>
                <w:szCs w:val="18"/>
              </w:rPr>
              <w:t>Issue</w:t>
            </w:r>
          </w:p>
        </w:tc>
        <w:tc>
          <w:tcPr>
            <w:tcW w:w="9791" w:type="dxa"/>
          </w:tcPr>
          <w:p w14:paraId="7CE7C27F" w14:textId="77777777" w:rsidR="00DB3B63" w:rsidRPr="002E332F" w:rsidRDefault="00DB3B63" w:rsidP="00DB3B63">
            <w:pPr>
              <w:spacing w:after="0"/>
              <w:jc w:val="both"/>
              <w:rPr>
                <w:sz w:val="18"/>
                <w:szCs w:val="18"/>
              </w:rPr>
            </w:pPr>
            <w:r w:rsidRPr="002E332F">
              <w:rPr>
                <w:sz w:val="18"/>
                <w:szCs w:val="18"/>
              </w:rPr>
              <w:t>Was the OHC required to treat Webb fairly?</w:t>
            </w:r>
          </w:p>
        </w:tc>
      </w:tr>
      <w:tr w:rsidR="00DB3B63" w:rsidRPr="002E332F" w14:paraId="7F45FD6D" w14:textId="77777777" w:rsidTr="002E332F">
        <w:trPr>
          <w:trHeight w:val="43"/>
        </w:trPr>
        <w:tc>
          <w:tcPr>
            <w:tcW w:w="972" w:type="dxa"/>
            <w:shd w:val="clear" w:color="auto" w:fill="F2F2F2" w:themeFill="background1" w:themeFillShade="F2"/>
          </w:tcPr>
          <w:p w14:paraId="20775CDB"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1E320066" w14:textId="77777777" w:rsidR="00DB3B63" w:rsidRPr="002E332F" w:rsidRDefault="002E332F" w:rsidP="00DB3B63">
            <w:pPr>
              <w:spacing w:after="0"/>
              <w:jc w:val="both"/>
              <w:rPr>
                <w:sz w:val="18"/>
                <w:szCs w:val="18"/>
              </w:rPr>
            </w:pPr>
            <w:r>
              <w:rPr>
                <w:sz w:val="18"/>
                <w:szCs w:val="18"/>
              </w:rPr>
              <w:t>They were required to treat Webb fairly but they satisfied the requirement of fair treatment</w:t>
            </w:r>
          </w:p>
        </w:tc>
      </w:tr>
      <w:tr w:rsidR="00DB3B63" w:rsidRPr="002E332F" w14:paraId="2E6E6232" w14:textId="77777777" w:rsidTr="002E332F">
        <w:trPr>
          <w:trHeight w:val="375"/>
        </w:trPr>
        <w:tc>
          <w:tcPr>
            <w:tcW w:w="972" w:type="dxa"/>
            <w:shd w:val="clear" w:color="auto" w:fill="F2F2F2" w:themeFill="background1" w:themeFillShade="F2"/>
          </w:tcPr>
          <w:p w14:paraId="3B183D87"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2BFD327F" w14:textId="77777777" w:rsidR="00DB3B63" w:rsidRPr="002E332F" w:rsidRDefault="00DB3B63" w:rsidP="00DB3B63">
            <w:pPr>
              <w:spacing w:after="0"/>
              <w:jc w:val="both"/>
              <w:rPr>
                <w:sz w:val="18"/>
                <w:szCs w:val="18"/>
              </w:rPr>
            </w:pPr>
            <w:r w:rsidRPr="002E332F">
              <w:rPr>
                <w:sz w:val="18"/>
                <w:szCs w:val="18"/>
              </w:rPr>
              <w:t>By depriving Webb of the benefit of the lease, OHC was required to treat her fairly by telling her of the complaint(s) or case against her and give her an opportunity to answer</w:t>
            </w:r>
          </w:p>
          <w:p w14:paraId="2B86EC6F" w14:textId="77777777" w:rsidR="00DB3B63" w:rsidRPr="002E332F" w:rsidRDefault="00DB3B63" w:rsidP="00DB3B63">
            <w:pPr>
              <w:spacing w:after="0"/>
              <w:jc w:val="both"/>
              <w:rPr>
                <w:sz w:val="18"/>
                <w:szCs w:val="18"/>
              </w:rPr>
            </w:pPr>
            <w:r w:rsidRPr="002E332F">
              <w:rPr>
                <w:sz w:val="18"/>
                <w:szCs w:val="18"/>
              </w:rPr>
              <w:t xml:space="preserve">BUT </w:t>
            </w:r>
            <w:r w:rsidRPr="002E332F">
              <w:rPr>
                <w:sz w:val="18"/>
                <w:szCs w:val="18"/>
              </w:rPr>
              <w:sym w:font="Wingdings" w:char="F0E0"/>
            </w:r>
            <w:r w:rsidRPr="002E332F">
              <w:rPr>
                <w:sz w:val="18"/>
                <w:szCs w:val="18"/>
              </w:rPr>
              <w:t xml:space="preserve"> they provided various notices and warning, in addition to in-person visits from community relations worker</w:t>
            </w:r>
          </w:p>
          <w:p w14:paraId="72291DF0" w14:textId="77777777" w:rsidR="00DB3B63" w:rsidRPr="002E332F" w:rsidRDefault="00DB3B63" w:rsidP="00DB3B63">
            <w:pPr>
              <w:spacing w:after="0"/>
              <w:jc w:val="both"/>
              <w:rPr>
                <w:sz w:val="18"/>
                <w:szCs w:val="18"/>
              </w:rPr>
            </w:pPr>
            <w:r w:rsidRPr="002E332F">
              <w:rPr>
                <w:sz w:val="18"/>
                <w:szCs w:val="18"/>
              </w:rPr>
              <w:t>Webb knew of the complaints and had an opportunity to remedy or answer them</w:t>
            </w:r>
          </w:p>
        </w:tc>
      </w:tr>
      <w:tr w:rsidR="00DB3B63" w:rsidRPr="002E332F" w14:paraId="63ED9BD6" w14:textId="77777777" w:rsidTr="002E332F">
        <w:trPr>
          <w:trHeight w:val="43"/>
        </w:trPr>
        <w:tc>
          <w:tcPr>
            <w:tcW w:w="972" w:type="dxa"/>
            <w:shd w:val="clear" w:color="auto" w:fill="F2F2F2" w:themeFill="background1" w:themeFillShade="F2"/>
          </w:tcPr>
          <w:p w14:paraId="5BB9E21E"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5247D75" w14:textId="77777777" w:rsidR="00DB3B63" w:rsidRPr="002E332F" w:rsidRDefault="00DB3B63" w:rsidP="00DB3B63">
            <w:pPr>
              <w:spacing w:after="0"/>
              <w:jc w:val="both"/>
              <w:rPr>
                <w:sz w:val="18"/>
                <w:szCs w:val="18"/>
              </w:rPr>
            </w:pPr>
            <w:r w:rsidRPr="002E332F">
              <w:rPr>
                <w:sz w:val="18"/>
                <w:szCs w:val="18"/>
              </w:rPr>
              <w:t>Where steps are taken to satisfy the requirement of fair treatment, the duty will be considered completed.*</w:t>
            </w:r>
          </w:p>
        </w:tc>
      </w:tr>
    </w:tbl>
    <w:p w14:paraId="2D8052A2" w14:textId="77777777" w:rsidR="00DB3B63" w:rsidRDefault="00DB3B63" w:rsidP="00DB3B63">
      <w:pPr>
        <w:spacing w:after="0"/>
        <w:jc w:val="both"/>
      </w:pPr>
    </w:p>
    <w:p w14:paraId="2EEEEE4A" w14:textId="77777777" w:rsidR="00DB3B63" w:rsidRPr="00AC1E23" w:rsidRDefault="00DB3B63" w:rsidP="00883B05">
      <w:pPr>
        <w:pStyle w:val="Heading3"/>
        <w:numPr>
          <w:ilvl w:val="0"/>
          <w:numId w:val="71"/>
        </w:numPr>
        <w:rPr>
          <w:color w:val="auto"/>
        </w:rPr>
      </w:pPr>
      <w:bookmarkStart w:id="37" w:name="_Toc531704225"/>
      <w:bookmarkStart w:id="38" w:name="_Toc531858808"/>
      <w:r w:rsidRPr="00AC1E23">
        <w:rPr>
          <w:color w:val="auto"/>
        </w:rPr>
        <w:t>Inspections and Recommendations Threshold</w:t>
      </w:r>
      <w:bookmarkEnd w:id="37"/>
      <w:bookmarkEnd w:id="38"/>
    </w:p>
    <w:p w14:paraId="1F3853C4" w14:textId="77777777" w:rsidR="00DB3B63" w:rsidRPr="002E332F" w:rsidRDefault="00DB3B63" w:rsidP="00883B05">
      <w:pPr>
        <w:pStyle w:val="ListParagraph"/>
        <w:numPr>
          <w:ilvl w:val="0"/>
          <w:numId w:val="24"/>
        </w:numPr>
        <w:jc w:val="both"/>
        <w:rPr>
          <w:sz w:val="18"/>
          <w:szCs w:val="18"/>
        </w:rPr>
      </w:pPr>
      <w:r w:rsidRPr="002E332F">
        <w:rPr>
          <w:sz w:val="18"/>
          <w:szCs w:val="18"/>
        </w:rPr>
        <w:t>Historically, no hearings were required for inspections/recommendations because the functions were “non-judicial”</w:t>
      </w:r>
    </w:p>
    <w:p w14:paraId="4EF25999" w14:textId="77777777" w:rsidR="00DB3B63" w:rsidRPr="002E332F" w:rsidRDefault="00DB3B63" w:rsidP="00883B05">
      <w:pPr>
        <w:pStyle w:val="ListParagraph"/>
        <w:numPr>
          <w:ilvl w:val="0"/>
          <w:numId w:val="24"/>
        </w:numPr>
        <w:jc w:val="both"/>
        <w:rPr>
          <w:sz w:val="18"/>
          <w:szCs w:val="18"/>
        </w:rPr>
      </w:pPr>
      <w:r w:rsidRPr="002E332F">
        <w:rPr>
          <w:sz w:val="18"/>
          <w:szCs w:val="18"/>
        </w:rPr>
        <w:t>Doctrine changed in England during the 1970s with Lord Denning (</w:t>
      </w:r>
      <w:r w:rsidRPr="002E332F">
        <w:rPr>
          <w:i/>
          <w:color w:val="FF0000"/>
          <w:sz w:val="18"/>
          <w:szCs w:val="18"/>
        </w:rPr>
        <w:t xml:space="preserve">Re Pergamon Press </w:t>
      </w:r>
      <w:r w:rsidRPr="002E332F">
        <w:rPr>
          <w:color w:val="FF0000"/>
          <w:sz w:val="18"/>
          <w:szCs w:val="18"/>
        </w:rPr>
        <w:t>[1971]</w:t>
      </w:r>
      <w:r w:rsidRPr="002E332F">
        <w:rPr>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E332F" w14:paraId="169781EB" w14:textId="77777777" w:rsidTr="00DB3B63">
        <w:trPr>
          <w:trHeight w:val="217"/>
        </w:trPr>
        <w:tc>
          <w:tcPr>
            <w:tcW w:w="10763" w:type="dxa"/>
            <w:gridSpan w:val="2"/>
            <w:shd w:val="clear" w:color="auto" w:fill="F9EBF5"/>
          </w:tcPr>
          <w:p w14:paraId="426422CA" w14:textId="77777777" w:rsidR="00DB3B63" w:rsidRPr="002E332F" w:rsidRDefault="00DB3B63" w:rsidP="00DB3B63">
            <w:pPr>
              <w:spacing w:after="0"/>
              <w:jc w:val="both"/>
              <w:rPr>
                <w:i/>
                <w:sz w:val="18"/>
                <w:szCs w:val="18"/>
              </w:rPr>
            </w:pPr>
            <w:proofErr w:type="spellStart"/>
            <w:r w:rsidRPr="002E332F">
              <w:rPr>
                <w:i/>
                <w:sz w:val="18"/>
                <w:szCs w:val="18"/>
              </w:rPr>
              <w:t>Guay</w:t>
            </w:r>
            <w:proofErr w:type="spellEnd"/>
            <w:r w:rsidRPr="002E332F">
              <w:rPr>
                <w:i/>
                <w:sz w:val="18"/>
                <w:szCs w:val="18"/>
              </w:rPr>
              <w:t xml:space="preserve"> v Lafleur</w:t>
            </w:r>
          </w:p>
        </w:tc>
      </w:tr>
      <w:tr w:rsidR="00DB3B63" w:rsidRPr="002E332F" w14:paraId="3266793C" w14:textId="77777777" w:rsidTr="002E332F">
        <w:trPr>
          <w:trHeight w:val="434"/>
        </w:trPr>
        <w:tc>
          <w:tcPr>
            <w:tcW w:w="972" w:type="dxa"/>
            <w:shd w:val="clear" w:color="auto" w:fill="F2F2F2" w:themeFill="background1" w:themeFillShade="F2"/>
          </w:tcPr>
          <w:p w14:paraId="4D5FC260"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6DB0CAF1" w14:textId="77777777" w:rsidR="00DB3B63" w:rsidRPr="002E332F" w:rsidRDefault="00DB3B63" w:rsidP="00DB3B63">
            <w:pPr>
              <w:spacing w:after="0"/>
              <w:jc w:val="both"/>
              <w:rPr>
                <w:sz w:val="18"/>
                <w:szCs w:val="18"/>
              </w:rPr>
            </w:pPr>
            <w:r w:rsidRPr="002E332F">
              <w:rPr>
                <w:sz w:val="18"/>
                <w:szCs w:val="18"/>
              </w:rPr>
              <w:t xml:space="preserve">Lafleur investigated </w:t>
            </w:r>
            <w:proofErr w:type="spellStart"/>
            <w:r w:rsidRPr="002E332F">
              <w:rPr>
                <w:sz w:val="18"/>
                <w:szCs w:val="18"/>
              </w:rPr>
              <w:t>Guay</w:t>
            </w:r>
            <w:proofErr w:type="spellEnd"/>
            <w:r w:rsidRPr="002E332F">
              <w:rPr>
                <w:sz w:val="18"/>
                <w:szCs w:val="18"/>
              </w:rPr>
              <w:t xml:space="preserve"> pursuant to his authority under the </w:t>
            </w:r>
            <w:r w:rsidRPr="002E332F">
              <w:rPr>
                <w:i/>
                <w:sz w:val="18"/>
                <w:szCs w:val="18"/>
              </w:rPr>
              <w:t>Income Tax Act.</w:t>
            </w:r>
            <w:r w:rsidRPr="002E332F">
              <w:rPr>
                <w:sz w:val="18"/>
                <w:szCs w:val="18"/>
              </w:rPr>
              <w:t xml:space="preserve"> G requested to be allowed to be present while L examined witnesses and to be represented by counsel during examinations. L refused. </w:t>
            </w:r>
          </w:p>
        </w:tc>
      </w:tr>
      <w:tr w:rsidR="00DB3B63" w:rsidRPr="002E332F" w14:paraId="1F2040BB" w14:textId="77777777" w:rsidTr="002E332F">
        <w:trPr>
          <w:trHeight w:val="43"/>
        </w:trPr>
        <w:tc>
          <w:tcPr>
            <w:tcW w:w="972" w:type="dxa"/>
            <w:shd w:val="clear" w:color="auto" w:fill="F2F2F2" w:themeFill="background1" w:themeFillShade="F2"/>
          </w:tcPr>
          <w:p w14:paraId="2045CC0A"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30B15BEC" w14:textId="77777777" w:rsidR="00DB3B63" w:rsidRPr="002E332F" w:rsidRDefault="00DB3B63" w:rsidP="00DB3B63">
            <w:pPr>
              <w:spacing w:after="0"/>
              <w:jc w:val="both"/>
              <w:rPr>
                <w:sz w:val="18"/>
                <w:szCs w:val="18"/>
              </w:rPr>
            </w:pPr>
            <w:r w:rsidRPr="002E332F">
              <w:rPr>
                <w:sz w:val="18"/>
                <w:szCs w:val="18"/>
              </w:rPr>
              <w:t xml:space="preserve">Was </w:t>
            </w:r>
            <w:proofErr w:type="spellStart"/>
            <w:r w:rsidRPr="002E332F">
              <w:rPr>
                <w:sz w:val="18"/>
                <w:szCs w:val="18"/>
              </w:rPr>
              <w:t>Guay</w:t>
            </w:r>
            <w:proofErr w:type="spellEnd"/>
            <w:r w:rsidRPr="002E332F">
              <w:rPr>
                <w:sz w:val="18"/>
                <w:szCs w:val="18"/>
              </w:rPr>
              <w:t xml:space="preserve"> denied procedural fairness by being denied a hearing?</w:t>
            </w:r>
          </w:p>
        </w:tc>
      </w:tr>
      <w:tr w:rsidR="00DB3B63" w:rsidRPr="002E332F" w14:paraId="36DA04A8" w14:textId="77777777" w:rsidTr="002E332F">
        <w:trPr>
          <w:trHeight w:val="375"/>
        </w:trPr>
        <w:tc>
          <w:tcPr>
            <w:tcW w:w="972" w:type="dxa"/>
            <w:shd w:val="clear" w:color="auto" w:fill="F2F2F2" w:themeFill="background1" w:themeFillShade="F2"/>
          </w:tcPr>
          <w:p w14:paraId="3360112A"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77F39D3" w14:textId="77777777" w:rsidR="00DB3B63" w:rsidRPr="002E332F" w:rsidRDefault="00DB3B63" w:rsidP="00DB3B63">
            <w:pPr>
              <w:spacing w:after="0"/>
              <w:jc w:val="both"/>
              <w:rPr>
                <w:sz w:val="18"/>
                <w:szCs w:val="18"/>
              </w:rPr>
            </w:pPr>
            <w:r w:rsidRPr="002E332F">
              <w:rPr>
                <w:sz w:val="18"/>
                <w:szCs w:val="18"/>
              </w:rPr>
              <w:t>Where the function is “purely administrative’, there will be no right to a hearing.</w:t>
            </w:r>
          </w:p>
        </w:tc>
      </w:tr>
    </w:tbl>
    <w:p w14:paraId="64F172ED" w14:textId="77777777" w:rsidR="00DB3B63" w:rsidRPr="002E332F"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E332F" w14:paraId="3D5DD08E" w14:textId="77777777" w:rsidTr="00DB3B63">
        <w:trPr>
          <w:trHeight w:val="217"/>
        </w:trPr>
        <w:tc>
          <w:tcPr>
            <w:tcW w:w="10763" w:type="dxa"/>
            <w:gridSpan w:val="2"/>
            <w:shd w:val="clear" w:color="auto" w:fill="F9EBF5"/>
          </w:tcPr>
          <w:p w14:paraId="1DD2DC65" w14:textId="77777777" w:rsidR="00DB3B63" w:rsidRPr="002E332F" w:rsidRDefault="00DB3B63" w:rsidP="00DB3B63">
            <w:pPr>
              <w:spacing w:after="0"/>
              <w:jc w:val="both"/>
              <w:rPr>
                <w:sz w:val="18"/>
                <w:szCs w:val="18"/>
              </w:rPr>
            </w:pPr>
            <w:r w:rsidRPr="002E332F">
              <w:rPr>
                <w:i/>
                <w:sz w:val="18"/>
                <w:szCs w:val="18"/>
              </w:rPr>
              <w:t xml:space="preserve">Re Pergamon Press </w:t>
            </w:r>
            <w:r w:rsidRPr="002E332F">
              <w:rPr>
                <w:sz w:val="18"/>
                <w:szCs w:val="18"/>
              </w:rPr>
              <w:t>[1971]*</w:t>
            </w:r>
          </w:p>
        </w:tc>
      </w:tr>
      <w:tr w:rsidR="00DB3B63" w:rsidRPr="002E332F" w14:paraId="4F60C55F" w14:textId="77777777" w:rsidTr="002E332F">
        <w:trPr>
          <w:trHeight w:val="434"/>
        </w:trPr>
        <w:tc>
          <w:tcPr>
            <w:tcW w:w="972" w:type="dxa"/>
            <w:shd w:val="clear" w:color="auto" w:fill="F2F2F2" w:themeFill="background1" w:themeFillShade="F2"/>
          </w:tcPr>
          <w:p w14:paraId="5316A476"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26B02AA5" w14:textId="77777777" w:rsidR="00DB3B63" w:rsidRPr="002E332F" w:rsidRDefault="00DB3B63" w:rsidP="00DB3B63">
            <w:pPr>
              <w:spacing w:after="0"/>
              <w:jc w:val="both"/>
              <w:rPr>
                <w:sz w:val="18"/>
                <w:szCs w:val="18"/>
              </w:rPr>
            </w:pPr>
            <w:r w:rsidRPr="002E332F">
              <w:rPr>
                <w:sz w:val="18"/>
                <w:szCs w:val="18"/>
              </w:rPr>
              <w:t xml:space="preserve">Board’s function to annually consider the case of every patient in </w:t>
            </w:r>
            <w:proofErr w:type="spellStart"/>
            <w:r w:rsidRPr="002E332F">
              <w:rPr>
                <w:sz w:val="18"/>
                <w:szCs w:val="18"/>
              </w:rPr>
              <w:t>psyc</w:t>
            </w:r>
            <w:proofErr w:type="spellEnd"/>
            <w:r w:rsidRPr="002E332F">
              <w:rPr>
                <w:sz w:val="18"/>
                <w:szCs w:val="18"/>
              </w:rPr>
              <w:t xml:space="preserve"> facility detained either as NCRMD or as person serving sentence in correctional institute and is insane. Lawyers tried seeing the files of their clients in preparation for the hearings and access was refused. Further request to chairman of the Board was refused.</w:t>
            </w:r>
          </w:p>
        </w:tc>
      </w:tr>
      <w:tr w:rsidR="00DB3B63" w:rsidRPr="002E332F" w14:paraId="4BA50C1A" w14:textId="77777777" w:rsidTr="002E332F">
        <w:trPr>
          <w:trHeight w:val="43"/>
        </w:trPr>
        <w:tc>
          <w:tcPr>
            <w:tcW w:w="972" w:type="dxa"/>
            <w:shd w:val="clear" w:color="auto" w:fill="F2F2F2" w:themeFill="background1" w:themeFillShade="F2"/>
          </w:tcPr>
          <w:p w14:paraId="4E80A7A6"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38AC78DA" w14:textId="77777777" w:rsidR="00DB3B63" w:rsidRPr="002E332F" w:rsidRDefault="00DB3B63" w:rsidP="00DB3B63">
            <w:pPr>
              <w:spacing w:after="0"/>
              <w:jc w:val="both"/>
              <w:rPr>
                <w:sz w:val="18"/>
                <w:szCs w:val="18"/>
              </w:rPr>
            </w:pPr>
          </w:p>
        </w:tc>
      </w:tr>
      <w:tr w:rsidR="00DB3B63" w14:paraId="402206F3" w14:textId="77777777" w:rsidTr="002E332F">
        <w:trPr>
          <w:trHeight w:val="37"/>
        </w:trPr>
        <w:tc>
          <w:tcPr>
            <w:tcW w:w="972" w:type="dxa"/>
            <w:shd w:val="clear" w:color="auto" w:fill="F2F2F2" w:themeFill="background1" w:themeFillShade="F2"/>
          </w:tcPr>
          <w:p w14:paraId="15CE112C"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1D7582A7" w14:textId="77777777" w:rsidR="00DB3B63" w:rsidRPr="002E332F" w:rsidRDefault="00DB3B63" w:rsidP="00DB3B63">
            <w:pPr>
              <w:spacing w:after="0"/>
              <w:jc w:val="both"/>
              <w:rPr>
                <w:sz w:val="18"/>
                <w:szCs w:val="18"/>
              </w:rPr>
            </w:pPr>
          </w:p>
        </w:tc>
      </w:tr>
      <w:tr w:rsidR="00DB3B63" w14:paraId="4FE58B37" w14:textId="77777777" w:rsidTr="002E332F">
        <w:trPr>
          <w:trHeight w:val="37"/>
        </w:trPr>
        <w:tc>
          <w:tcPr>
            <w:tcW w:w="972" w:type="dxa"/>
            <w:shd w:val="clear" w:color="auto" w:fill="F2F2F2" w:themeFill="background1" w:themeFillShade="F2"/>
          </w:tcPr>
          <w:p w14:paraId="747180A6"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4161617B" w14:textId="77777777" w:rsidR="00DB3B63" w:rsidRPr="002E332F" w:rsidRDefault="00DB3B63" w:rsidP="00DB3B63">
            <w:pPr>
              <w:spacing w:after="0"/>
              <w:jc w:val="both"/>
              <w:rPr>
                <w:sz w:val="18"/>
                <w:szCs w:val="18"/>
              </w:rPr>
            </w:pPr>
          </w:p>
        </w:tc>
      </w:tr>
    </w:tbl>
    <w:p w14:paraId="341AAD86"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061356A2" w14:textId="77777777" w:rsidTr="00DB3B63">
        <w:trPr>
          <w:trHeight w:val="217"/>
        </w:trPr>
        <w:tc>
          <w:tcPr>
            <w:tcW w:w="10763" w:type="dxa"/>
            <w:gridSpan w:val="2"/>
            <w:shd w:val="clear" w:color="auto" w:fill="F9EBF5"/>
          </w:tcPr>
          <w:p w14:paraId="7E7FC0C6" w14:textId="77777777" w:rsidR="00DB3B63" w:rsidRPr="002E332F" w:rsidRDefault="00DB3B63" w:rsidP="00DB3B63">
            <w:pPr>
              <w:spacing w:after="0"/>
              <w:jc w:val="both"/>
              <w:rPr>
                <w:i/>
                <w:sz w:val="18"/>
                <w:szCs w:val="18"/>
              </w:rPr>
            </w:pPr>
            <w:r w:rsidRPr="002E332F">
              <w:rPr>
                <w:i/>
                <w:sz w:val="18"/>
                <w:szCs w:val="18"/>
              </w:rPr>
              <w:t xml:space="preserve">Dairy Producers’ Co-operative Ltd v </w:t>
            </w:r>
            <w:proofErr w:type="spellStart"/>
            <w:r w:rsidRPr="002E332F">
              <w:rPr>
                <w:i/>
                <w:sz w:val="18"/>
                <w:szCs w:val="18"/>
              </w:rPr>
              <w:t>Sask</w:t>
            </w:r>
            <w:proofErr w:type="spellEnd"/>
            <w:r w:rsidRPr="002E332F">
              <w:rPr>
                <w:i/>
                <w:sz w:val="18"/>
                <w:szCs w:val="18"/>
              </w:rPr>
              <w:t xml:space="preserve"> (Human Rights Commission)*</w:t>
            </w:r>
          </w:p>
        </w:tc>
      </w:tr>
      <w:tr w:rsidR="00DB3B63" w14:paraId="2680FE12" w14:textId="77777777" w:rsidTr="002E332F">
        <w:trPr>
          <w:trHeight w:val="434"/>
        </w:trPr>
        <w:tc>
          <w:tcPr>
            <w:tcW w:w="972" w:type="dxa"/>
            <w:shd w:val="clear" w:color="auto" w:fill="F2F2F2" w:themeFill="background1" w:themeFillShade="F2"/>
          </w:tcPr>
          <w:p w14:paraId="2EEF2B24"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2856D6F3" w14:textId="77777777" w:rsidR="00DB3B63" w:rsidRPr="002E332F" w:rsidRDefault="00DB3B63" w:rsidP="00DB3B63">
            <w:pPr>
              <w:spacing w:after="0"/>
              <w:jc w:val="both"/>
              <w:rPr>
                <w:sz w:val="18"/>
                <w:szCs w:val="18"/>
              </w:rPr>
            </w:pPr>
            <w:r w:rsidRPr="002E332F">
              <w:rPr>
                <w:sz w:val="18"/>
                <w:szCs w:val="18"/>
              </w:rPr>
              <w:t xml:space="preserve">HRC appointed officer to investigate complaint of sexual harassment. Company informed of complaint but unsuccessfully sought further and better particulars. </w:t>
            </w:r>
          </w:p>
        </w:tc>
      </w:tr>
      <w:tr w:rsidR="00DB3B63" w14:paraId="54FACB3C" w14:textId="77777777" w:rsidTr="002E332F">
        <w:trPr>
          <w:trHeight w:val="43"/>
        </w:trPr>
        <w:tc>
          <w:tcPr>
            <w:tcW w:w="972" w:type="dxa"/>
            <w:shd w:val="clear" w:color="auto" w:fill="F2F2F2" w:themeFill="background1" w:themeFillShade="F2"/>
          </w:tcPr>
          <w:p w14:paraId="3D9FD18E"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37370655" w14:textId="77777777" w:rsidR="00DB3B63" w:rsidRPr="002E332F" w:rsidRDefault="00DB3B63" w:rsidP="00DB3B63">
            <w:pPr>
              <w:spacing w:after="0"/>
              <w:jc w:val="both"/>
              <w:rPr>
                <w:sz w:val="18"/>
                <w:szCs w:val="18"/>
              </w:rPr>
            </w:pPr>
            <w:r w:rsidRPr="002E332F">
              <w:rPr>
                <w:sz w:val="18"/>
                <w:szCs w:val="18"/>
              </w:rPr>
              <w:t>No duty of fairness was owed by the investigator</w:t>
            </w:r>
          </w:p>
        </w:tc>
      </w:tr>
      <w:tr w:rsidR="00DB3B63" w14:paraId="4B5A14D6" w14:textId="77777777" w:rsidTr="002E332F">
        <w:trPr>
          <w:trHeight w:val="43"/>
        </w:trPr>
        <w:tc>
          <w:tcPr>
            <w:tcW w:w="972" w:type="dxa"/>
            <w:shd w:val="clear" w:color="auto" w:fill="F2F2F2" w:themeFill="background1" w:themeFillShade="F2"/>
          </w:tcPr>
          <w:p w14:paraId="3453AD44"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092AD5D5" w14:textId="77777777" w:rsidR="00DB3B63" w:rsidRPr="002E332F" w:rsidRDefault="00DB3B63" w:rsidP="00DB3B63">
            <w:pPr>
              <w:spacing w:after="0"/>
              <w:jc w:val="both"/>
              <w:rPr>
                <w:sz w:val="18"/>
                <w:szCs w:val="18"/>
              </w:rPr>
            </w:pPr>
            <w:r w:rsidRPr="002E332F">
              <w:rPr>
                <w:sz w:val="18"/>
                <w:szCs w:val="18"/>
              </w:rPr>
              <w:t>CA dismissed appeal and said that duty of fairness was met?*</w:t>
            </w:r>
          </w:p>
        </w:tc>
      </w:tr>
      <w:tr w:rsidR="00DB3B63" w14:paraId="5FCB0BA7" w14:textId="77777777" w:rsidTr="002E332F">
        <w:trPr>
          <w:trHeight w:val="91"/>
        </w:trPr>
        <w:tc>
          <w:tcPr>
            <w:tcW w:w="972" w:type="dxa"/>
            <w:shd w:val="clear" w:color="auto" w:fill="F2F2F2" w:themeFill="background1" w:themeFillShade="F2"/>
          </w:tcPr>
          <w:p w14:paraId="59DE2205"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39CBF036" w14:textId="77777777" w:rsidR="00DB3B63" w:rsidRPr="002E332F" w:rsidRDefault="00DB3B63" w:rsidP="00DB3B63">
            <w:pPr>
              <w:spacing w:after="0"/>
              <w:jc w:val="both"/>
              <w:rPr>
                <w:sz w:val="18"/>
                <w:szCs w:val="18"/>
              </w:rPr>
            </w:pPr>
            <w:r w:rsidRPr="002E332F">
              <w:rPr>
                <w:sz w:val="18"/>
                <w:szCs w:val="18"/>
              </w:rPr>
              <w:t>Where the individual has no power to affect the rights of the applicant, there will be no duty of fairness.</w:t>
            </w:r>
          </w:p>
        </w:tc>
      </w:tr>
    </w:tbl>
    <w:p w14:paraId="0B8ADCD0" w14:textId="77777777" w:rsidR="00DB3B63" w:rsidRDefault="00DB3B63" w:rsidP="00DB3B63">
      <w:pPr>
        <w:spacing w:after="0"/>
        <w:jc w:val="both"/>
      </w:pPr>
    </w:p>
    <w:p w14:paraId="6945D48D" w14:textId="77777777" w:rsidR="00DB3B63" w:rsidRPr="00AC1E23" w:rsidRDefault="00DB3B63" w:rsidP="00883B05">
      <w:pPr>
        <w:pStyle w:val="Heading3"/>
        <w:numPr>
          <w:ilvl w:val="0"/>
          <w:numId w:val="71"/>
        </w:numPr>
        <w:rPr>
          <w:color w:val="auto"/>
        </w:rPr>
      </w:pPr>
      <w:bookmarkStart w:id="39" w:name="_Toc531704226"/>
      <w:bookmarkStart w:id="40" w:name="_Toc531858809"/>
      <w:r w:rsidRPr="00AC1E23">
        <w:rPr>
          <w:color w:val="auto"/>
        </w:rPr>
        <w:t>Threshold for Emergencies</w:t>
      </w:r>
      <w:bookmarkEnd w:id="39"/>
      <w:bookmarkEnd w:id="40"/>
    </w:p>
    <w:p w14:paraId="36F81FE2" w14:textId="77777777" w:rsidR="00DB3B63" w:rsidRPr="002E332F" w:rsidRDefault="00DB3B63" w:rsidP="00883B05">
      <w:pPr>
        <w:pStyle w:val="ListParagraph"/>
        <w:numPr>
          <w:ilvl w:val="0"/>
          <w:numId w:val="25"/>
        </w:numPr>
        <w:spacing w:after="0"/>
        <w:jc w:val="both"/>
        <w:rPr>
          <w:sz w:val="18"/>
          <w:szCs w:val="18"/>
        </w:rPr>
      </w:pPr>
      <w:r w:rsidRPr="002E332F">
        <w:rPr>
          <w:sz w:val="18"/>
          <w:szCs w:val="18"/>
        </w:rPr>
        <w:t xml:space="preserve">Must be circumstances where procedural fairness requirements (notice, hearing, etc.) are relaxed or not required </w:t>
      </w:r>
      <w:r w:rsidRPr="002E332F">
        <w:rPr>
          <w:sz w:val="18"/>
          <w:szCs w:val="18"/>
        </w:rPr>
        <w:sym w:font="Wingdings" w:char="F0E0"/>
      </w:r>
      <w:r w:rsidRPr="002E332F">
        <w:rPr>
          <w:sz w:val="18"/>
          <w:szCs w:val="18"/>
        </w:rPr>
        <w:t xml:space="preserve"> genuine emergency! In most cases, the action is interim only and subject to subsequent review</w:t>
      </w:r>
    </w:p>
    <w:p w14:paraId="67EBE1D6" w14:textId="77777777" w:rsidR="00DB3B63" w:rsidRPr="002E332F" w:rsidRDefault="00DB3B63" w:rsidP="00883B05">
      <w:pPr>
        <w:pStyle w:val="ListParagraph"/>
        <w:numPr>
          <w:ilvl w:val="0"/>
          <w:numId w:val="25"/>
        </w:numPr>
        <w:spacing w:after="0"/>
        <w:jc w:val="both"/>
        <w:rPr>
          <w:sz w:val="18"/>
          <w:szCs w:val="18"/>
        </w:rPr>
      </w:pPr>
      <w:r w:rsidRPr="002E332F">
        <w:rPr>
          <w:sz w:val="18"/>
          <w:szCs w:val="18"/>
        </w:rPr>
        <w:t>Examples:</w:t>
      </w:r>
    </w:p>
    <w:p w14:paraId="5F43CC8C" w14:textId="77777777" w:rsidR="00DB3B63" w:rsidRPr="002E332F" w:rsidRDefault="00DB3B63" w:rsidP="00883B05">
      <w:pPr>
        <w:pStyle w:val="ListParagraph"/>
        <w:numPr>
          <w:ilvl w:val="1"/>
          <w:numId w:val="25"/>
        </w:numPr>
        <w:spacing w:after="0"/>
        <w:jc w:val="both"/>
        <w:rPr>
          <w:sz w:val="18"/>
          <w:szCs w:val="18"/>
        </w:rPr>
      </w:pPr>
      <w:r w:rsidRPr="002E332F">
        <w:rPr>
          <w:i/>
          <w:sz w:val="18"/>
          <w:szCs w:val="18"/>
        </w:rPr>
        <w:t xml:space="preserve">Cardinal v Director of Kent Institution: </w:t>
      </w:r>
      <w:r w:rsidRPr="002E332F">
        <w:rPr>
          <w:sz w:val="18"/>
          <w:szCs w:val="18"/>
        </w:rPr>
        <w:t xml:space="preserve">court didn’t take issue with director’s initial decision to place inmates in segregation “because of the apparently urgent or emergency nature of the decision to impose segregation </w:t>
      </w:r>
      <w:r w:rsidRPr="002E332F">
        <w:rPr>
          <w:i/>
          <w:sz w:val="18"/>
          <w:szCs w:val="18"/>
        </w:rPr>
        <w:t>in the particular circumstances of the case</w:t>
      </w:r>
      <w:r w:rsidRPr="002E332F">
        <w:rPr>
          <w:sz w:val="18"/>
          <w:szCs w:val="18"/>
        </w:rPr>
        <w:t>, there could be no requirement of prior notice and an opportunity to be heard before the decision”</w:t>
      </w:r>
    </w:p>
    <w:p w14:paraId="470AEFB9" w14:textId="77777777" w:rsidR="00DB3B63" w:rsidRPr="002E332F" w:rsidRDefault="00DB3B63" w:rsidP="00883B05">
      <w:pPr>
        <w:pStyle w:val="ListParagraph"/>
        <w:numPr>
          <w:ilvl w:val="1"/>
          <w:numId w:val="25"/>
        </w:numPr>
        <w:spacing w:after="0"/>
        <w:jc w:val="both"/>
        <w:rPr>
          <w:sz w:val="18"/>
          <w:szCs w:val="18"/>
        </w:rPr>
      </w:pPr>
      <w:r w:rsidRPr="002E332F">
        <w:rPr>
          <w:i/>
          <w:sz w:val="18"/>
          <w:szCs w:val="18"/>
        </w:rPr>
        <w:t xml:space="preserve">The Queen v Randolph, </w:t>
      </w:r>
      <w:r w:rsidRPr="002E332F">
        <w:rPr>
          <w:sz w:val="18"/>
          <w:szCs w:val="18"/>
        </w:rPr>
        <w:t>[1996] SCR 260: SCC held that no prior notice or hearing was required for an interim order suspending mail service on the basis that the mail was being used for criminal purposes</w:t>
      </w:r>
    </w:p>
    <w:p w14:paraId="099B7662" w14:textId="77777777" w:rsidR="00DB3B63" w:rsidRPr="00B42593" w:rsidRDefault="00DB3B63" w:rsidP="00DB3B63">
      <w:pPr>
        <w:pStyle w:val="ListParagraph"/>
        <w:spacing w:after="0"/>
        <w:ind w:left="1440"/>
        <w:jc w:val="both"/>
        <w:rPr>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6218B475" w14:textId="77777777" w:rsidTr="00DB3B63">
        <w:trPr>
          <w:trHeight w:val="217"/>
        </w:trPr>
        <w:tc>
          <w:tcPr>
            <w:tcW w:w="10763" w:type="dxa"/>
            <w:gridSpan w:val="2"/>
            <w:shd w:val="clear" w:color="auto" w:fill="F9EBF5"/>
          </w:tcPr>
          <w:p w14:paraId="2C194FD7" w14:textId="77777777" w:rsidR="00DB3B63" w:rsidRPr="002E332F" w:rsidRDefault="00DB3B63" w:rsidP="00DB3B63">
            <w:pPr>
              <w:spacing w:after="0"/>
              <w:jc w:val="both"/>
              <w:rPr>
                <w:i/>
                <w:sz w:val="18"/>
                <w:szCs w:val="18"/>
              </w:rPr>
            </w:pPr>
            <w:r w:rsidRPr="002E332F">
              <w:rPr>
                <w:i/>
                <w:sz w:val="18"/>
                <w:szCs w:val="18"/>
              </w:rPr>
              <w:t>Reference re Canada Assistance Plan (BC)</w:t>
            </w:r>
          </w:p>
        </w:tc>
      </w:tr>
      <w:tr w:rsidR="00DB3B63" w14:paraId="42D16117" w14:textId="77777777" w:rsidTr="002E332F">
        <w:trPr>
          <w:trHeight w:val="434"/>
        </w:trPr>
        <w:tc>
          <w:tcPr>
            <w:tcW w:w="972" w:type="dxa"/>
            <w:shd w:val="clear" w:color="auto" w:fill="F2F2F2" w:themeFill="background1" w:themeFillShade="F2"/>
          </w:tcPr>
          <w:p w14:paraId="68CFE609"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0AB8D8F0" w14:textId="77777777" w:rsidR="00DB3B63" w:rsidRPr="002E332F" w:rsidRDefault="00DB3B63" w:rsidP="00DB3B63">
            <w:pPr>
              <w:spacing w:after="0"/>
              <w:jc w:val="both"/>
              <w:rPr>
                <w:sz w:val="18"/>
                <w:szCs w:val="18"/>
              </w:rPr>
            </w:pPr>
            <w:r w:rsidRPr="002E332F">
              <w:rPr>
                <w:sz w:val="18"/>
                <w:szCs w:val="18"/>
              </w:rPr>
              <w:t>Federal statute authorized CA gov to enter into agreements w/ provinces for sharing costs of social assistance and welfare programs, provided these agreements would continue in force as long as the relevant provincial law was in place, subject to termination by consent or unilaterally by either party on 1 year notice.</w:t>
            </w:r>
          </w:p>
          <w:p w14:paraId="706737B7" w14:textId="77777777" w:rsidR="00DB3B63" w:rsidRPr="002E332F" w:rsidRDefault="00DB3B63" w:rsidP="00883B05">
            <w:pPr>
              <w:pStyle w:val="ListParagraph"/>
              <w:numPr>
                <w:ilvl w:val="0"/>
                <w:numId w:val="26"/>
              </w:numPr>
              <w:spacing w:after="0"/>
              <w:jc w:val="both"/>
              <w:rPr>
                <w:sz w:val="18"/>
                <w:szCs w:val="18"/>
              </w:rPr>
            </w:pPr>
            <w:r w:rsidRPr="002E332F">
              <w:rPr>
                <w:sz w:val="18"/>
                <w:szCs w:val="18"/>
              </w:rPr>
              <w:t>CA gov introduced bill that limited its contributions to BC, AB, ON and didn’t provide notice</w:t>
            </w:r>
          </w:p>
        </w:tc>
      </w:tr>
      <w:tr w:rsidR="00DB3B63" w14:paraId="328CD237" w14:textId="77777777" w:rsidTr="002E332F">
        <w:trPr>
          <w:trHeight w:val="43"/>
        </w:trPr>
        <w:tc>
          <w:tcPr>
            <w:tcW w:w="972" w:type="dxa"/>
            <w:shd w:val="clear" w:color="auto" w:fill="F2F2F2" w:themeFill="background1" w:themeFillShade="F2"/>
          </w:tcPr>
          <w:p w14:paraId="758681B3"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442AA1C5" w14:textId="77777777" w:rsidR="00DB3B63" w:rsidRPr="002E332F" w:rsidRDefault="00DB3B63" w:rsidP="00DB3B63">
            <w:pPr>
              <w:spacing w:after="0"/>
              <w:jc w:val="both"/>
              <w:rPr>
                <w:sz w:val="18"/>
                <w:szCs w:val="18"/>
              </w:rPr>
            </w:pPr>
            <w:r w:rsidRPr="002E332F">
              <w:rPr>
                <w:sz w:val="18"/>
                <w:szCs w:val="18"/>
              </w:rPr>
              <w:t>Government okay to do it – legitimate expectation doesn’t apply to introduction of bill into Parliament</w:t>
            </w:r>
          </w:p>
        </w:tc>
      </w:tr>
      <w:tr w:rsidR="00DB3B63" w14:paraId="284C2E0F" w14:textId="77777777" w:rsidTr="002E332F">
        <w:trPr>
          <w:trHeight w:val="43"/>
        </w:trPr>
        <w:tc>
          <w:tcPr>
            <w:tcW w:w="972" w:type="dxa"/>
            <w:shd w:val="clear" w:color="auto" w:fill="F2F2F2" w:themeFill="background1" w:themeFillShade="F2"/>
          </w:tcPr>
          <w:p w14:paraId="5F69650A"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69562166" w14:textId="77777777" w:rsidR="00DB3B63" w:rsidRPr="002E332F" w:rsidRDefault="00DB3B63" w:rsidP="00DB3B63">
            <w:pPr>
              <w:spacing w:after="0"/>
              <w:jc w:val="both"/>
              <w:rPr>
                <w:sz w:val="18"/>
                <w:szCs w:val="18"/>
              </w:rPr>
            </w:pPr>
            <w:r w:rsidRPr="002E332F">
              <w:rPr>
                <w:sz w:val="18"/>
                <w:szCs w:val="18"/>
              </w:rPr>
              <w:t>Arguing legitimate expectation that the federal government wouldn’t act without consulting BC</w:t>
            </w:r>
          </w:p>
        </w:tc>
      </w:tr>
      <w:tr w:rsidR="00DB3B63" w14:paraId="732E7C64" w14:textId="77777777" w:rsidTr="002E332F">
        <w:trPr>
          <w:trHeight w:val="375"/>
        </w:trPr>
        <w:tc>
          <w:tcPr>
            <w:tcW w:w="972" w:type="dxa"/>
            <w:shd w:val="clear" w:color="auto" w:fill="F2F2F2" w:themeFill="background1" w:themeFillShade="F2"/>
          </w:tcPr>
          <w:p w14:paraId="0D8FAD6D"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5BFCD602" w14:textId="77777777" w:rsidR="00DB3B63" w:rsidRPr="002E332F" w:rsidRDefault="00DB3B63" w:rsidP="00DB3B63">
            <w:pPr>
              <w:spacing w:after="0"/>
              <w:jc w:val="both"/>
              <w:rPr>
                <w:sz w:val="18"/>
                <w:szCs w:val="18"/>
              </w:rPr>
            </w:pPr>
            <w:r w:rsidRPr="002E332F">
              <w:rPr>
                <w:sz w:val="18"/>
                <w:szCs w:val="18"/>
              </w:rPr>
              <w:t>Doctrine of legitimate expectation doesn’t apply to the introduction of a bill by government into Parliament</w:t>
            </w:r>
          </w:p>
          <w:p w14:paraId="0DAAF966" w14:textId="77777777" w:rsidR="00DB3B63" w:rsidRPr="002E332F" w:rsidRDefault="00DB3B63" w:rsidP="00DB3B63">
            <w:pPr>
              <w:spacing w:after="0"/>
              <w:jc w:val="both"/>
              <w:rPr>
                <w:sz w:val="18"/>
                <w:szCs w:val="18"/>
              </w:rPr>
            </w:pPr>
            <w:r w:rsidRPr="002E332F">
              <w:rPr>
                <w:sz w:val="18"/>
                <w:szCs w:val="18"/>
              </w:rPr>
              <w:t xml:space="preserve">“Parliamentary government would be paralyzed if the doctrine of legitimate expectations could be applied </w:t>
            </w:r>
            <w:proofErr w:type="spellStart"/>
            <w:r w:rsidRPr="002E332F">
              <w:rPr>
                <w:sz w:val="18"/>
                <w:szCs w:val="18"/>
              </w:rPr>
              <w:t>ot</w:t>
            </w:r>
            <w:proofErr w:type="spellEnd"/>
            <w:r w:rsidRPr="002E332F">
              <w:rPr>
                <w:sz w:val="18"/>
                <w:szCs w:val="18"/>
              </w:rPr>
              <w:t xml:space="preserve"> prevent the government from introducing legislation in Parliament…”</w:t>
            </w:r>
          </w:p>
        </w:tc>
      </w:tr>
    </w:tbl>
    <w:p w14:paraId="59670D53" w14:textId="77777777" w:rsidR="0068705A" w:rsidRDefault="0068705A" w:rsidP="00DB3B63">
      <w:pPr>
        <w:spacing w:after="0"/>
        <w:jc w:val="both"/>
      </w:pPr>
    </w:p>
    <w:p w14:paraId="617712E0" w14:textId="77777777" w:rsidR="00DB3B63" w:rsidRPr="00F60F8C" w:rsidRDefault="00DB3B63" w:rsidP="00883B05">
      <w:pPr>
        <w:pStyle w:val="Heading3"/>
        <w:numPr>
          <w:ilvl w:val="0"/>
          <w:numId w:val="71"/>
        </w:numPr>
        <w:rPr>
          <w:color w:val="auto"/>
        </w:rPr>
      </w:pPr>
      <w:bookmarkStart w:id="41" w:name="_Toc531858810"/>
      <w:r w:rsidRPr="00F60F8C">
        <w:rPr>
          <w:color w:val="auto"/>
        </w:rPr>
        <w:t>Threshold for Legitimate Expectations</w:t>
      </w:r>
      <w:bookmarkEnd w:id="41"/>
      <w:r w:rsidRPr="00F60F8C">
        <w:rPr>
          <w:color w:val="auto"/>
        </w:rPr>
        <w:t xml:space="preserve"> </w:t>
      </w:r>
    </w:p>
    <w:p w14:paraId="301C0088" w14:textId="77777777" w:rsidR="00DB3B63" w:rsidRPr="002E332F" w:rsidRDefault="00DB3B63" w:rsidP="00883B05">
      <w:pPr>
        <w:pStyle w:val="ListParagraph"/>
        <w:numPr>
          <w:ilvl w:val="0"/>
          <w:numId w:val="26"/>
        </w:numPr>
        <w:spacing w:after="0"/>
        <w:jc w:val="both"/>
        <w:rPr>
          <w:sz w:val="18"/>
          <w:szCs w:val="18"/>
        </w:rPr>
      </w:pPr>
      <w:r w:rsidRPr="002E332F">
        <w:rPr>
          <w:sz w:val="18"/>
          <w:szCs w:val="18"/>
        </w:rPr>
        <w:t xml:space="preserve">Won’t push you over the threshold </w:t>
      </w:r>
      <w:r w:rsidRPr="002E332F">
        <w:rPr>
          <w:sz w:val="18"/>
          <w:szCs w:val="18"/>
        </w:rPr>
        <w:sym w:font="Wingdings" w:char="F0E0"/>
      </w:r>
      <w:r w:rsidRPr="002E332F">
        <w:rPr>
          <w:sz w:val="18"/>
          <w:szCs w:val="18"/>
        </w:rPr>
        <w:t xml:space="preserve"> goes to content. </w:t>
      </w:r>
    </w:p>
    <w:p w14:paraId="3D4D1D20" w14:textId="77777777" w:rsidR="00DB3B63" w:rsidRPr="002E332F" w:rsidRDefault="00DB3B63" w:rsidP="00883B05">
      <w:pPr>
        <w:pStyle w:val="ListParagraph"/>
        <w:numPr>
          <w:ilvl w:val="1"/>
          <w:numId w:val="26"/>
        </w:numPr>
        <w:spacing w:after="0"/>
        <w:jc w:val="both"/>
        <w:rPr>
          <w:sz w:val="18"/>
          <w:szCs w:val="18"/>
        </w:rPr>
      </w:pPr>
      <w:r w:rsidRPr="002E332F">
        <w:rPr>
          <w:sz w:val="18"/>
          <w:szCs w:val="18"/>
        </w:rPr>
        <w:t xml:space="preserve">I.e. </w:t>
      </w:r>
      <w:r w:rsidRPr="002E332F">
        <w:rPr>
          <w:i/>
          <w:sz w:val="18"/>
          <w:szCs w:val="18"/>
        </w:rPr>
        <w:t xml:space="preserve">Baker </w:t>
      </w:r>
      <w:r w:rsidRPr="002E332F">
        <w:rPr>
          <w:sz w:val="18"/>
          <w:szCs w:val="18"/>
        </w:rPr>
        <w:t xml:space="preserve">and how much procedural fairness is expected – that’s where legitimate expectations come into play. </w:t>
      </w:r>
    </w:p>
    <w:p w14:paraId="5263258C" w14:textId="77777777" w:rsidR="00DB3B63" w:rsidRPr="002E332F" w:rsidRDefault="00DB3B63" w:rsidP="00883B05">
      <w:pPr>
        <w:pStyle w:val="ListParagraph"/>
        <w:numPr>
          <w:ilvl w:val="1"/>
          <w:numId w:val="26"/>
        </w:numPr>
        <w:spacing w:after="0"/>
        <w:jc w:val="both"/>
        <w:rPr>
          <w:sz w:val="18"/>
          <w:szCs w:val="18"/>
        </w:rPr>
      </w:pPr>
      <w:r w:rsidRPr="002E332F">
        <w:rPr>
          <w:sz w:val="18"/>
          <w:szCs w:val="18"/>
        </w:rPr>
        <w:t>Might create certain substantive rights and increased content of procedural fairness required. Not going to make a situation where no procedural fairness is required and bump it over the threshold.</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7A0FAA51" w14:textId="77777777" w:rsidTr="00DB3B63">
        <w:trPr>
          <w:trHeight w:val="217"/>
        </w:trPr>
        <w:tc>
          <w:tcPr>
            <w:tcW w:w="10763" w:type="dxa"/>
            <w:gridSpan w:val="2"/>
            <w:shd w:val="clear" w:color="auto" w:fill="F9EBF5"/>
          </w:tcPr>
          <w:p w14:paraId="40A44C4B" w14:textId="77777777" w:rsidR="00DB3B63" w:rsidRPr="002E332F" w:rsidRDefault="00DB3B63" w:rsidP="00DB3B63">
            <w:pPr>
              <w:spacing w:after="0"/>
              <w:jc w:val="both"/>
              <w:rPr>
                <w:i/>
                <w:sz w:val="18"/>
                <w:szCs w:val="18"/>
              </w:rPr>
            </w:pPr>
            <w:r w:rsidRPr="002E332F">
              <w:rPr>
                <w:i/>
                <w:sz w:val="18"/>
                <w:szCs w:val="18"/>
              </w:rPr>
              <w:t xml:space="preserve">Canada (AG) v </w:t>
            </w:r>
            <w:proofErr w:type="spellStart"/>
            <w:r w:rsidRPr="002E332F">
              <w:rPr>
                <w:i/>
                <w:sz w:val="18"/>
                <w:szCs w:val="18"/>
              </w:rPr>
              <w:t>Mavi</w:t>
            </w:r>
            <w:proofErr w:type="spellEnd"/>
          </w:p>
        </w:tc>
      </w:tr>
      <w:tr w:rsidR="00DB3B63" w14:paraId="31706AD8" w14:textId="77777777" w:rsidTr="002E332F">
        <w:trPr>
          <w:trHeight w:val="434"/>
        </w:trPr>
        <w:tc>
          <w:tcPr>
            <w:tcW w:w="972" w:type="dxa"/>
            <w:shd w:val="clear" w:color="auto" w:fill="F2F2F2" w:themeFill="background1" w:themeFillShade="F2"/>
          </w:tcPr>
          <w:p w14:paraId="4605D3CC"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689B0203" w14:textId="77777777" w:rsidR="00DB3B63" w:rsidRPr="002E332F" w:rsidRDefault="00DB3B63" w:rsidP="00DB3B63">
            <w:pPr>
              <w:spacing w:after="0"/>
              <w:jc w:val="both"/>
              <w:rPr>
                <w:sz w:val="18"/>
                <w:szCs w:val="18"/>
              </w:rPr>
            </w:pPr>
            <w:proofErr w:type="spellStart"/>
            <w:r w:rsidRPr="002E332F">
              <w:rPr>
                <w:sz w:val="18"/>
                <w:szCs w:val="18"/>
              </w:rPr>
              <w:t>Mavi</w:t>
            </w:r>
            <w:proofErr w:type="spellEnd"/>
            <w:r w:rsidRPr="002E332F">
              <w:rPr>
                <w:sz w:val="18"/>
                <w:szCs w:val="18"/>
              </w:rPr>
              <w:t xml:space="preserve"> and others sponsored relatives for permanent residency in CA. Sponsors required to sign undertakings that require them to reimburse the government for the cost of every benefit provided as social assistance to the sponsored family member during the term of the undertaking.</w:t>
            </w:r>
          </w:p>
          <w:p w14:paraId="1DA9232E" w14:textId="77777777" w:rsidR="00DB3B63" w:rsidRPr="002E332F" w:rsidRDefault="00DB3B63" w:rsidP="00DB3B63">
            <w:pPr>
              <w:spacing w:after="0"/>
              <w:jc w:val="both"/>
              <w:rPr>
                <w:sz w:val="18"/>
                <w:szCs w:val="18"/>
              </w:rPr>
            </w:pPr>
            <w:r w:rsidRPr="002E332F">
              <w:rPr>
                <w:sz w:val="18"/>
                <w:szCs w:val="18"/>
              </w:rPr>
              <w:t xml:space="preserve">Applicable provision in the legislation contemplated that any amount required to be paid </w:t>
            </w:r>
            <w:r w:rsidRPr="002E332F">
              <w:rPr>
                <w:i/>
                <w:sz w:val="18"/>
                <w:szCs w:val="18"/>
              </w:rPr>
              <w:t xml:space="preserve">may </w:t>
            </w:r>
            <w:r w:rsidRPr="002E332F">
              <w:rPr>
                <w:sz w:val="18"/>
                <w:szCs w:val="18"/>
              </w:rPr>
              <w:t>be recovered</w:t>
            </w:r>
          </w:p>
          <w:p w14:paraId="7CB75960" w14:textId="77777777" w:rsidR="00DB3B63" w:rsidRPr="002E332F" w:rsidRDefault="00DB3B63" w:rsidP="00883B05">
            <w:pPr>
              <w:pStyle w:val="ListParagraph"/>
              <w:numPr>
                <w:ilvl w:val="0"/>
                <w:numId w:val="26"/>
              </w:numPr>
              <w:spacing w:after="0"/>
              <w:jc w:val="both"/>
              <w:rPr>
                <w:sz w:val="18"/>
                <w:szCs w:val="18"/>
              </w:rPr>
            </w:pPr>
            <w:r w:rsidRPr="002E332F">
              <w:rPr>
                <w:sz w:val="18"/>
                <w:szCs w:val="18"/>
              </w:rPr>
              <w:t>ONT gov started proceedings to recover costs of social assistance provided to sponsored relatives</w:t>
            </w:r>
          </w:p>
          <w:p w14:paraId="20ECA486" w14:textId="77777777" w:rsidR="00DB3B63" w:rsidRPr="002E332F" w:rsidRDefault="00DB3B63" w:rsidP="00883B05">
            <w:pPr>
              <w:pStyle w:val="ListParagraph"/>
              <w:numPr>
                <w:ilvl w:val="0"/>
                <w:numId w:val="26"/>
              </w:numPr>
              <w:spacing w:after="0"/>
              <w:jc w:val="both"/>
              <w:rPr>
                <w:sz w:val="18"/>
                <w:szCs w:val="18"/>
              </w:rPr>
            </w:pPr>
            <w:proofErr w:type="spellStart"/>
            <w:r w:rsidRPr="002E332F">
              <w:rPr>
                <w:sz w:val="18"/>
                <w:szCs w:val="18"/>
              </w:rPr>
              <w:t>Mavi</w:t>
            </w:r>
            <w:proofErr w:type="spellEnd"/>
            <w:r w:rsidRPr="002E332F">
              <w:rPr>
                <w:sz w:val="18"/>
                <w:szCs w:val="18"/>
              </w:rPr>
              <w:t xml:space="preserve"> argued they were owed procedural fairness – wanted notice of gov’s intent to collect and opportunity to address whether collection might be waived or delayed due to financial circumstances</w:t>
            </w:r>
          </w:p>
        </w:tc>
      </w:tr>
      <w:tr w:rsidR="00DB3B63" w14:paraId="70C3B01F" w14:textId="77777777" w:rsidTr="002E332F">
        <w:trPr>
          <w:trHeight w:val="43"/>
        </w:trPr>
        <w:tc>
          <w:tcPr>
            <w:tcW w:w="972" w:type="dxa"/>
            <w:shd w:val="clear" w:color="auto" w:fill="F2F2F2" w:themeFill="background1" w:themeFillShade="F2"/>
          </w:tcPr>
          <w:p w14:paraId="40BFA2DB"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12D782DA" w14:textId="77777777" w:rsidR="00DB3B63" w:rsidRPr="002E332F" w:rsidRDefault="00DB3B63" w:rsidP="00DB3B63">
            <w:pPr>
              <w:spacing w:after="0"/>
              <w:jc w:val="both"/>
              <w:rPr>
                <w:sz w:val="18"/>
                <w:szCs w:val="18"/>
              </w:rPr>
            </w:pPr>
          </w:p>
        </w:tc>
      </w:tr>
      <w:tr w:rsidR="00DB3B63" w14:paraId="7F5478C1" w14:textId="77777777" w:rsidTr="002E332F">
        <w:trPr>
          <w:trHeight w:val="43"/>
        </w:trPr>
        <w:tc>
          <w:tcPr>
            <w:tcW w:w="972" w:type="dxa"/>
            <w:shd w:val="clear" w:color="auto" w:fill="F2F2F2" w:themeFill="background1" w:themeFillShade="F2"/>
          </w:tcPr>
          <w:p w14:paraId="1E4887AE"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5F89DFC6" w14:textId="77777777" w:rsidR="00DB3B63" w:rsidRPr="002E332F" w:rsidRDefault="00DB3B63" w:rsidP="00DB3B63">
            <w:pPr>
              <w:spacing w:after="0"/>
              <w:jc w:val="both"/>
              <w:rPr>
                <w:sz w:val="18"/>
                <w:szCs w:val="18"/>
              </w:rPr>
            </w:pPr>
            <w:r w:rsidRPr="002E332F">
              <w:rPr>
                <w:sz w:val="18"/>
                <w:szCs w:val="18"/>
              </w:rPr>
              <w:t>Legitimate expectations</w:t>
            </w:r>
          </w:p>
          <w:p w14:paraId="475A864C" w14:textId="77777777" w:rsidR="00DB3B63" w:rsidRPr="002E332F" w:rsidRDefault="00DB3B63" w:rsidP="00883B05">
            <w:pPr>
              <w:pStyle w:val="ListParagraph"/>
              <w:numPr>
                <w:ilvl w:val="0"/>
                <w:numId w:val="27"/>
              </w:numPr>
              <w:spacing w:after="0"/>
              <w:jc w:val="both"/>
              <w:rPr>
                <w:sz w:val="18"/>
                <w:szCs w:val="18"/>
              </w:rPr>
            </w:pPr>
            <w:r w:rsidRPr="002E332F">
              <w:rPr>
                <w:sz w:val="18"/>
                <w:szCs w:val="18"/>
              </w:rPr>
              <w:t>Wording of undertaking confirmed government could defer sponsorship debt (could exercise discretion in enforcement)</w:t>
            </w:r>
          </w:p>
          <w:p w14:paraId="76DEE381" w14:textId="77777777" w:rsidR="00DB3B63" w:rsidRPr="002E332F" w:rsidRDefault="00DB3B63" w:rsidP="00883B05">
            <w:pPr>
              <w:pStyle w:val="ListParagraph"/>
              <w:numPr>
                <w:ilvl w:val="0"/>
                <w:numId w:val="27"/>
              </w:numPr>
              <w:spacing w:after="0"/>
              <w:jc w:val="both"/>
              <w:rPr>
                <w:sz w:val="18"/>
                <w:szCs w:val="18"/>
              </w:rPr>
            </w:pPr>
            <w:r w:rsidRPr="002E332F">
              <w:rPr>
                <w:sz w:val="18"/>
                <w:szCs w:val="18"/>
              </w:rPr>
              <w:t>Proof of reliance not required</w:t>
            </w:r>
          </w:p>
          <w:p w14:paraId="5FCABA28" w14:textId="77777777" w:rsidR="00DB3B63" w:rsidRPr="002E332F" w:rsidRDefault="00DB3B63" w:rsidP="00883B05">
            <w:pPr>
              <w:pStyle w:val="ListParagraph"/>
              <w:numPr>
                <w:ilvl w:val="0"/>
                <w:numId w:val="27"/>
              </w:numPr>
              <w:spacing w:after="0"/>
              <w:jc w:val="both"/>
              <w:rPr>
                <w:sz w:val="18"/>
                <w:szCs w:val="18"/>
              </w:rPr>
            </w:pPr>
            <w:r w:rsidRPr="002E332F">
              <w:rPr>
                <w:sz w:val="18"/>
                <w:szCs w:val="18"/>
              </w:rPr>
              <w:t>It was a breach of procedural fairness for the bureaucracy to proceed w/o notice and w/o permitting sponsors to make a case for deferral</w:t>
            </w:r>
          </w:p>
        </w:tc>
      </w:tr>
      <w:tr w:rsidR="00DB3B63" w14:paraId="4399B9E3" w14:textId="77777777" w:rsidTr="002E332F">
        <w:trPr>
          <w:trHeight w:val="375"/>
        </w:trPr>
        <w:tc>
          <w:tcPr>
            <w:tcW w:w="972" w:type="dxa"/>
            <w:shd w:val="clear" w:color="auto" w:fill="F2F2F2" w:themeFill="background1" w:themeFillShade="F2"/>
          </w:tcPr>
          <w:p w14:paraId="66A9775A"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E549FA0" w14:textId="77777777" w:rsidR="00DB3B63" w:rsidRPr="002E332F" w:rsidRDefault="00DB3B63" w:rsidP="00DB3B63">
            <w:pPr>
              <w:spacing w:after="0"/>
              <w:jc w:val="both"/>
              <w:rPr>
                <w:sz w:val="18"/>
                <w:szCs w:val="18"/>
              </w:rPr>
            </w:pPr>
            <w:r w:rsidRPr="002E332F">
              <w:rPr>
                <w:sz w:val="18"/>
                <w:szCs w:val="18"/>
              </w:rPr>
              <w:t>Content of the duty of procedural fairness doesn’t require an elaborate adjudicative process</w:t>
            </w:r>
          </w:p>
          <w:p w14:paraId="5F7C6E20" w14:textId="77777777" w:rsidR="00DB3B63" w:rsidRPr="002E332F" w:rsidRDefault="00DB3B63" w:rsidP="00DB3B63">
            <w:pPr>
              <w:spacing w:after="0"/>
              <w:jc w:val="both"/>
              <w:rPr>
                <w:sz w:val="18"/>
                <w:szCs w:val="18"/>
              </w:rPr>
            </w:pPr>
            <w:r w:rsidRPr="002E332F">
              <w:rPr>
                <w:sz w:val="18"/>
                <w:szCs w:val="18"/>
              </w:rPr>
              <w:t>Legitimate expectations can lead to a duty of fairness owed</w:t>
            </w:r>
          </w:p>
        </w:tc>
      </w:tr>
    </w:tbl>
    <w:p w14:paraId="7B7D0165"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1BBE6F53" w14:textId="77777777" w:rsidTr="00DB3B63">
        <w:trPr>
          <w:trHeight w:val="217"/>
        </w:trPr>
        <w:tc>
          <w:tcPr>
            <w:tcW w:w="10763" w:type="dxa"/>
            <w:gridSpan w:val="2"/>
            <w:shd w:val="clear" w:color="auto" w:fill="F9EBF5"/>
          </w:tcPr>
          <w:p w14:paraId="05AB67EC" w14:textId="77777777" w:rsidR="00DB3B63" w:rsidRPr="002E332F" w:rsidRDefault="00DB3B63" w:rsidP="00DB3B63">
            <w:pPr>
              <w:spacing w:after="0"/>
              <w:jc w:val="both"/>
              <w:rPr>
                <w:i/>
                <w:sz w:val="18"/>
                <w:szCs w:val="18"/>
              </w:rPr>
            </w:pPr>
            <w:proofErr w:type="spellStart"/>
            <w:r w:rsidRPr="002E332F">
              <w:rPr>
                <w:i/>
                <w:sz w:val="18"/>
                <w:szCs w:val="18"/>
              </w:rPr>
              <w:t>Agraira</w:t>
            </w:r>
            <w:proofErr w:type="spellEnd"/>
            <w:r w:rsidRPr="002E332F">
              <w:rPr>
                <w:i/>
                <w:sz w:val="18"/>
                <w:szCs w:val="18"/>
              </w:rPr>
              <w:t xml:space="preserve"> v Canada</w:t>
            </w:r>
          </w:p>
        </w:tc>
      </w:tr>
      <w:tr w:rsidR="00DB3B63" w14:paraId="28839D30" w14:textId="77777777" w:rsidTr="002E332F">
        <w:trPr>
          <w:trHeight w:val="434"/>
        </w:trPr>
        <w:tc>
          <w:tcPr>
            <w:tcW w:w="972" w:type="dxa"/>
            <w:shd w:val="clear" w:color="auto" w:fill="F2F2F2" w:themeFill="background1" w:themeFillShade="F2"/>
          </w:tcPr>
          <w:p w14:paraId="73C18B88"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6312CC14" w14:textId="77777777" w:rsidR="00DB3B63" w:rsidRPr="002E332F" w:rsidRDefault="00DB3B63" w:rsidP="00DB3B63">
            <w:pPr>
              <w:spacing w:after="0"/>
              <w:jc w:val="both"/>
              <w:rPr>
                <w:rFonts w:cstheme="minorHAnsi"/>
                <w:sz w:val="18"/>
                <w:szCs w:val="18"/>
              </w:rPr>
            </w:pPr>
            <w:r w:rsidRPr="002E332F">
              <w:rPr>
                <w:rFonts w:cstheme="minorHAnsi"/>
                <w:sz w:val="18"/>
                <w:szCs w:val="18"/>
              </w:rPr>
              <w:t>A found inadmissible to CA because he had once been a member of the LNSF (terrorist org). Minister of Public Safety and Emergency Preparedness can make exception if person satisfies that their presence wouldn’t be detrimental to the “national interest”.</w:t>
            </w:r>
          </w:p>
          <w:p w14:paraId="632BF5DA" w14:textId="77777777" w:rsidR="00DB3B63" w:rsidRPr="002E332F" w:rsidRDefault="00DB3B63" w:rsidP="00DB3B63">
            <w:pPr>
              <w:spacing w:after="0"/>
              <w:jc w:val="both"/>
              <w:rPr>
                <w:rFonts w:cstheme="minorHAnsi"/>
                <w:sz w:val="18"/>
                <w:szCs w:val="18"/>
              </w:rPr>
            </w:pPr>
            <w:r w:rsidRPr="002E332F">
              <w:rPr>
                <w:rFonts w:cstheme="minorHAnsi"/>
                <w:sz w:val="18"/>
                <w:szCs w:val="18"/>
              </w:rPr>
              <w:t>Request for relief denied, focusing on A’s involvement in the LNSF – A sought JR</w:t>
            </w:r>
          </w:p>
        </w:tc>
      </w:tr>
      <w:tr w:rsidR="00DB3B63" w14:paraId="41FDB06E" w14:textId="77777777" w:rsidTr="002E332F">
        <w:trPr>
          <w:trHeight w:val="43"/>
        </w:trPr>
        <w:tc>
          <w:tcPr>
            <w:tcW w:w="972" w:type="dxa"/>
            <w:shd w:val="clear" w:color="auto" w:fill="F2F2F2" w:themeFill="background1" w:themeFillShade="F2"/>
          </w:tcPr>
          <w:p w14:paraId="5C3210FA"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07C23F29" w14:textId="77777777" w:rsidR="00DB3B63" w:rsidRPr="002E332F" w:rsidRDefault="00DB3B63" w:rsidP="00DB3B63">
            <w:pPr>
              <w:spacing w:after="0"/>
              <w:jc w:val="both"/>
              <w:rPr>
                <w:rFonts w:cstheme="minorHAnsi"/>
                <w:sz w:val="18"/>
                <w:szCs w:val="18"/>
              </w:rPr>
            </w:pPr>
            <w:r w:rsidRPr="002E332F">
              <w:rPr>
                <w:rFonts w:cstheme="minorHAnsi"/>
                <w:sz w:val="18"/>
                <w:szCs w:val="18"/>
              </w:rPr>
              <w:t>There is a legitimate expectation, but it is met</w:t>
            </w:r>
          </w:p>
        </w:tc>
      </w:tr>
      <w:tr w:rsidR="00DB3B63" w14:paraId="5282AC62" w14:textId="77777777" w:rsidTr="002E332F">
        <w:trPr>
          <w:trHeight w:val="43"/>
        </w:trPr>
        <w:tc>
          <w:tcPr>
            <w:tcW w:w="972" w:type="dxa"/>
            <w:shd w:val="clear" w:color="auto" w:fill="F2F2F2" w:themeFill="background1" w:themeFillShade="F2"/>
          </w:tcPr>
          <w:p w14:paraId="3C665011"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3C1A696D" w14:textId="77777777" w:rsidR="00DB3B63" w:rsidRPr="002E332F" w:rsidRDefault="00DB3B63" w:rsidP="00883B05">
            <w:pPr>
              <w:numPr>
                <w:ilvl w:val="0"/>
                <w:numId w:val="28"/>
              </w:numPr>
              <w:spacing w:after="0"/>
              <w:jc w:val="both"/>
              <w:rPr>
                <w:rFonts w:cstheme="minorHAnsi"/>
                <w:sz w:val="18"/>
                <w:szCs w:val="18"/>
              </w:rPr>
            </w:pPr>
            <w:r w:rsidRPr="002E332F">
              <w:rPr>
                <w:rFonts w:cstheme="minorHAnsi"/>
                <w:sz w:val="18"/>
                <w:szCs w:val="18"/>
                <w:lang w:val="en-US"/>
              </w:rPr>
              <w:t>Guidelines created a clear, unambiguous and unqualified procedural framework for the handling of relief applications, and thus a legitimate expectation that the framework would be followed</w:t>
            </w:r>
          </w:p>
          <w:p w14:paraId="5C4B5EDA" w14:textId="77777777" w:rsidR="00DB3B63" w:rsidRPr="002E332F" w:rsidRDefault="00DB3B63" w:rsidP="00883B05">
            <w:pPr>
              <w:pStyle w:val="ListParagraph"/>
              <w:numPr>
                <w:ilvl w:val="0"/>
                <w:numId w:val="28"/>
              </w:numPr>
              <w:spacing w:after="0"/>
              <w:jc w:val="both"/>
              <w:rPr>
                <w:rFonts w:cstheme="minorHAnsi"/>
                <w:sz w:val="18"/>
                <w:szCs w:val="18"/>
              </w:rPr>
            </w:pPr>
            <w:r w:rsidRPr="002E332F">
              <w:rPr>
                <w:rFonts w:cstheme="minorHAnsi"/>
                <w:sz w:val="18"/>
                <w:szCs w:val="18"/>
              </w:rPr>
              <w:t xml:space="preserve">ISSUE </w:t>
            </w:r>
            <w:r w:rsidRPr="002E332F">
              <w:rPr>
                <w:rFonts w:cstheme="minorHAnsi"/>
                <w:sz w:val="18"/>
                <w:szCs w:val="18"/>
              </w:rPr>
              <w:sym w:font="Wingdings" w:char="F0E0"/>
            </w:r>
            <w:r w:rsidRPr="002E332F">
              <w:rPr>
                <w:rFonts w:cstheme="minorHAnsi"/>
                <w:sz w:val="18"/>
                <w:szCs w:val="18"/>
              </w:rPr>
              <w:t xml:space="preserve"> A didn’t demonstrate that his application was not dealt with in accordance to the process</w:t>
            </w:r>
          </w:p>
        </w:tc>
      </w:tr>
      <w:tr w:rsidR="00DB3B63" w14:paraId="4484068B" w14:textId="77777777" w:rsidTr="00F60F8C">
        <w:trPr>
          <w:trHeight w:val="40"/>
        </w:trPr>
        <w:tc>
          <w:tcPr>
            <w:tcW w:w="972" w:type="dxa"/>
            <w:shd w:val="clear" w:color="auto" w:fill="F2F2F2" w:themeFill="background1" w:themeFillShade="F2"/>
          </w:tcPr>
          <w:p w14:paraId="7A1C079C"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205CEDF9" w14:textId="77777777" w:rsidR="00DB3B63" w:rsidRPr="002E332F" w:rsidRDefault="00DB3B63" w:rsidP="00DB3B63">
            <w:pPr>
              <w:spacing w:after="0"/>
              <w:jc w:val="both"/>
              <w:rPr>
                <w:sz w:val="18"/>
                <w:szCs w:val="18"/>
              </w:rPr>
            </w:pPr>
            <w:r w:rsidRPr="002E332F">
              <w:rPr>
                <w:sz w:val="18"/>
                <w:szCs w:val="18"/>
              </w:rPr>
              <w:t>Legitimate expectation does not create a substantive right!!!</w:t>
            </w:r>
          </w:p>
          <w:p w14:paraId="28223E81" w14:textId="77777777" w:rsidR="00DB3B63" w:rsidRPr="002E332F" w:rsidRDefault="00DB3B63" w:rsidP="00DB3B63">
            <w:pPr>
              <w:spacing w:after="0"/>
              <w:jc w:val="both"/>
              <w:rPr>
                <w:sz w:val="18"/>
                <w:szCs w:val="18"/>
              </w:rPr>
            </w:pPr>
            <w:r w:rsidRPr="002E332F">
              <w:rPr>
                <w:sz w:val="18"/>
                <w:szCs w:val="18"/>
              </w:rPr>
              <w:t>If a public authority has made representations about the procedure it will follow in making a particular decision, or if it has consistently adhered to certain procedural practise in the past in making such a decision, the scope of the duty of fairness will be broader than it otherwise would have been.</w:t>
            </w:r>
          </w:p>
          <w:p w14:paraId="44C4948F" w14:textId="77777777" w:rsidR="00DB3B63" w:rsidRPr="002E332F" w:rsidRDefault="00DB3B63" w:rsidP="00DB3B63">
            <w:pPr>
              <w:spacing w:after="0"/>
              <w:jc w:val="both"/>
              <w:rPr>
                <w:sz w:val="18"/>
                <w:szCs w:val="18"/>
              </w:rPr>
            </w:pPr>
            <w:r w:rsidRPr="002E332F">
              <w:rPr>
                <w:sz w:val="18"/>
                <w:szCs w:val="18"/>
              </w:rPr>
              <w:t>Procedural fairness arises from the conduct of the decision-maker (or relative actor)</w:t>
            </w:r>
          </w:p>
        </w:tc>
      </w:tr>
    </w:tbl>
    <w:p w14:paraId="17FBDF1C"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9556"/>
      </w:tblGrid>
      <w:tr w:rsidR="00DB3B63" w:rsidRPr="00C90E26" w14:paraId="1E97585B" w14:textId="77777777" w:rsidTr="00DB3B63">
        <w:trPr>
          <w:trHeight w:val="217"/>
        </w:trPr>
        <w:tc>
          <w:tcPr>
            <w:tcW w:w="10763" w:type="dxa"/>
            <w:gridSpan w:val="2"/>
            <w:shd w:val="clear" w:color="auto" w:fill="F9EBF5"/>
          </w:tcPr>
          <w:p w14:paraId="34AAFC21" w14:textId="77777777" w:rsidR="00DB3B63" w:rsidRPr="002E332F" w:rsidRDefault="00DB3B63" w:rsidP="00DB3B63">
            <w:pPr>
              <w:spacing w:after="0"/>
              <w:jc w:val="both"/>
              <w:rPr>
                <w:i/>
                <w:sz w:val="18"/>
                <w:szCs w:val="18"/>
              </w:rPr>
            </w:pPr>
            <w:r w:rsidRPr="002E332F">
              <w:rPr>
                <w:i/>
                <w:sz w:val="18"/>
                <w:szCs w:val="18"/>
              </w:rPr>
              <w:t xml:space="preserve">Mount Sinai Hospital Center v Quebec (Minister of Health and Social Services </w:t>
            </w:r>
          </w:p>
        </w:tc>
      </w:tr>
      <w:tr w:rsidR="00DB3B63" w14:paraId="1691C42A" w14:textId="77777777" w:rsidTr="00DB3B63">
        <w:trPr>
          <w:trHeight w:val="434"/>
        </w:trPr>
        <w:tc>
          <w:tcPr>
            <w:tcW w:w="1207" w:type="dxa"/>
            <w:shd w:val="clear" w:color="auto" w:fill="F2F2F2" w:themeFill="background1" w:themeFillShade="F2"/>
          </w:tcPr>
          <w:p w14:paraId="2F2550C9" w14:textId="77777777" w:rsidR="00DB3B63" w:rsidRPr="002E332F" w:rsidRDefault="00DB3B63" w:rsidP="00DB3B63">
            <w:pPr>
              <w:spacing w:after="0"/>
              <w:jc w:val="both"/>
              <w:rPr>
                <w:sz w:val="18"/>
                <w:szCs w:val="18"/>
              </w:rPr>
            </w:pPr>
            <w:r w:rsidRPr="002E332F">
              <w:rPr>
                <w:sz w:val="18"/>
                <w:szCs w:val="18"/>
              </w:rPr>
              <w:t>Facts</w:t>
            </w:r>
          </w:p>
        </w:tc>
        <w:tc>
          <w:tcPr>
            <w:tcW w:w="9556" w:type="dxa"/>
          </w:tcPr>
          <w:p w14:paraId="4598EB90" w14:textId="77777777" w:rsidR="00DB3B63" w:rsidRPr="002E332F" w:rsidRDefault="00DB3B63" w:rsidP="00DB3B63">
            <w:pPr>
              <w:spacing w:after="0"/>
              <w:jc w:val="both"/>
              <w:rPr>
                <w:sz w:val="18"/>
                <w:szCs w:val="18"/>
              </w:rPr>
            </w:pPr>
            <w:r w:rsidRPr="002E332F">
              <w:rPr>
                <w:sz w:val="18"/>
                <w:szCs w:val="18"/>
              </w:rPr>
              <w:t xml:space="preserve">Hospital had been operation for many years in violation of its license. Hospital and minister agreed that if the hospital was relocated, its licence would be “regularized”. The hospital relocated and when it sought to </w:t>
            </w:r>
            <w:proofErr w:type="spellStart"/>
            <w:r w:rsidRPr="002E332F">
              <w:rPr>
                <w:sz w:val="18"/>
                <w:szCs w:val="18"/>
              </w:rPr>
              <w:t>haeve</w:t>
            </w:r>
            <w:proofErr w:type="spellEnd"/>
            <w:r w:rsidRPr="002E332F">
              <w:rPr>
                <w:sz w:val="18"/>
                <w:szCs w:val="18"/>
              </w:rPr>
              <w:t xml:space="preserve"> the licence updated, it was a different Minister who refused to issue the revised licence</w:t>
            </w:r>
          </w:p>
        </w:tc>
      </w:tr>
      <w:tr w:rsidR="00DB3B63" w14:paraId="7BE56820" w14:textId="77777777" w:rsidTr="00DB3B63">
        <w:trPr>
          <w:trHeight w:val="43"/>
        </w:trPr>
        <w:tc>
          <w:tcPr>
            <w:tcW w:w="1207" w:type="dxa"/>
            <w:shd w:val="clear" w:color="auto" w:fill="F2F2F2" w:themeFill="background1" w:themeFillShade="F2"/>
          </w:tcPr>
          <w:p w14:paraId="711F325B" w14:textId="77777777" w:rsidR="00DB3B63" w:rsidRPr="002E332F" w:rsidRDefault="00DB3B63" w:rsidP="00DB3B63">
            <w:pPr>
              <w:spacing w:after="0"/>
              <w:jc w:val="both"/>
              <w:rPr>
                <w:sz w:val="18"/>
                <w:szCs w:val="18"/>
              </w:rPr>
            </w:pPr>
            <w:r w:rsidRPr="002E332F">
              <w:rPr>
                <w:sz w:val="18"/>
                <w:szCs w:val="18"/>
              </w:rPr>
              <w:t>Holding</w:t>
            </w:r>
          </w:p>
        </w:tc>
        <w:tc>
          <w:tcPr>
            <w:tcW w:w="9556" w:type="dxa"/>
          </w:tcPr>
          <w:p w14:paraId="54DBC89D" w14:textId="77777777" w:rsidR="00DB3B63" w:rsidRPr="002E332F" w:rsidRDefault="00DB3B63" w:rsidP="00DB3B63">
            <w:pPr>
              <w:spacing w:after="0"/>
              <w:jc w:val="both"/>
              <w:rPr>
                <w:sz w:val="18"/>
                <w:szCs w:val="18"/>
              </w:rPr>
            </w:pPr>
            <w:r w:rsidRPr="002E332F">
              <w:rPr>
                <w:sz w:val="18"/>
                <w:szCs w:val="18"/>
              </w:rPr>
              <w:t>Found for hospital on grounds other than legitimate expectations</w:t>
            </w:r>
          </w:p>
          <w:p w14:paraId="0EAC1D1C" w14:textId="77777777" w:rsidR="00DB3B63" w:rsidRPr="002E332F" w:rsidRDefault="00DB3B63" w:rsidP="00DB3B63">
            <w:pPr>
              <w:spacing w:after="0"/>
              <w:jc w:val="both"/>
              <w:rPr>
                <w:sz w:val="18"/>
                <w:szCs w:val="18"/>
              </w:rPr>
            </w:pPr>
            <w:r w:rsidRPr="002E332F">
              <w:rPr>
                <w:sz w:val="18"/>
                <w:szCs w:val="18"/>
              </w:rPr>
              <w:t>Minority: public law arguments, including legitimate expectations – refused to extent legit ex. to substantive relied</w:t>
            </w:r>
          </w:p>
        </w:tc>
      </w:tr>
      <w:tr w:rsidR="00DB3B63" w14:paraId="5BFFB312" w14:textId="77777777" w:rsidTr="00DB3B63">
        <w:trPr>
          <w:trHeight w:val="43"/>
        </w:trPr>
        <w:tc>
          <w:tcPr>
            <w:tcW w:w="1207" w:type="dxa"/>
            <w:shd w:val="clear" w:color="auto" w:fill="F2F2F2" w:themeFill="background1" w:themeFillShade="F2"/>
          </w:tcPr>
          <w:p w14:paraId="2AD8933B" w14:textId="77777777" w:rsidR="00DB3B63" w:rsidRPr="002E332F" w:rsidRDefault="00DB3B63" w:rsidP="00DB3B63">
            <w:pPr>
              <w:spacing w:after="0"/>
              <w:jc w:val="both"/>
              <w:rPr>
                <w:sz w:val="18"/>
                <w:szCs w:val="18"/>
              </w:rPr>
            </w:pPr>
            <w:r w:rsidRPr="002E332F">
              <w:rPr>
                <w:sz w:val="18"/>
                <w:szCs w:val="18"/>
              </w:rPr>
              <w:t>Analysis</w:t>
            </w:r>
          </w:p>
        </w:tc>
        <w:tc>
          <w:tcPr>
            <w:tcW w:w="9556" w:type="dxa"/>
          </w:tcPr>
          <w:p w14:paraId="5194FECC" w14:textId="77777777" w:rsidR="00DB3B63" w:rsidRPr="002E332F" w:rsidRDefault="00DB3B63" w:rsidP="00DB3B63">
            <w:pPr>
              <w:spacing w:after="0"/>
              <w:jc w:val="both"/>
              <w:rPr>
                <w:sz w:val="18"/>
                <w:szCs w:val="18"/>
              </w:rPr>
            </w:pPr>
            <w:r w:rsidRPr="002E332F">
              <w:rPr>
                <w:sz w:val="18"/>
                <w:szCs w:val="18"/>
              </w:rPr>
              <w:t xml:space="preserve">Hospital entitled to renew permit as soon as it moved. </w:t>
            </w:r>
            <w:r w:rsidRPr="002E332F">
              <w:rPr>
                <w:b/>
                <w:sz w:val="18"/>
                <w:szCs w:val="18"/>
              </w:rPr>
              <w:t>By moving</w:t>
            </w:r>
            <w:r w:rsidRPr="002E332F">
              <w:rPr>
                <w:sz w:val="18"/>
                <w:szCs w:val="18"/>
              </w:rPr>
              <w:t>, the hospital was meeting the precondition and the minister had no authority to overturn a pre-existing commitment.</w:t>
            </w:r>
          </w:p>
        </w:tc>
      </w:tr>
      <w:tr w:rsidR="00DB3B63" w14:paraId="25F34064" w14:textId="77777777" w:rsidTr="002E332F">
        <w:trPr>
          <w:trHeight w:val="127"/>
        </w:trPr>
        <w:tc>
          <w:tcPr>
            <w:tcW w:w="1207" w:type="dxa"/>
            <w:shd w:val="clear" w:color="auto" w:fill="F2F2F2" w:themeFill="background1" w:themeFillShade="F2"/>
          </w:tcPr>
          <w:p w14:paraId="7B85A702" w14:textId="77777777" w:rsidR="00DB3B63" w:rsidRPr="002E332F" w:rsidRDefault="00DB3B63" w:rsidP="00DB3B63">
            <w:pPr>
              <w:spacing w:after="0"/>
              <w:jc w:val="both"/>
              <w:rPr>
                <w:sz w:val="18"/>
                <w:szCs w:val="18"/>
              </w:rPr>
            </w:pPr>
            <w:r w:rsidRPr="002E332F">
              <w:rPr>
                <w:sz w:val="18"/>
                <w:szCs w:val="18"/>
              </w:rPr>
              <w:t>Ratio</w:t>
            </w:r>
          </w:p>
        </w:tc>
        <w:tc>
          <w:tcPr>
            <w:tcW w:w="9556" w:type="dxa"/>
          </w:tcPr>
          <w:p w14:paraId="5164E007" w14:textId="77777777" w:rsidR="00DB3B63" w:rsidRPr="002E332F" w:rsidRDefault="00DB3B63" w:rsidP="00DB3B63">
            <w:pPr>
              <w:spacing w:after="0"/>
              <w:jc w:val="both"/>
              <w:rPr>
                <w:sz w:val="18"/>
                <w:szCs w:val="18"/>
              </w:rPr>
            </w:pPr>
          </w:p>
        </w:tc>
      </w:tr>
    </w:tbl>
    <w:p w14:paraId="7FF9F99E" w14:textId="77777777" w:rsidR="0068705A" w:rsidRPr="009311B8" w:rsidRDefault="0068705A" w:rsidP="00DB3B63">
      <w:pPr>
        <w:spacing w:after="0"/>
        <w:jc w:val="both"/>
      </w:pPr>
    </w:p>
    <w:p w14:paraId="33EA1291" w14:textId="77777777" w:rsidR="00DB3B63" w:rsidRPr="002E332F" w:rsidRDefault="00DB3B63" w:rsidP="00883B05">
      <w:pPr>
        <w:pStyle w:val="Heading3"/>
        <w:numPr>
          <w:ilvl w:val="0"/>
          <w:numId w:val="71"/>
        </w:numPr>
        <w:rPr>
          <w:color w:val="auto"/>
        </w:rPr>
      </w:pPr>
      <w:bookmarkStart w:id="42" w:name="_Toc531704227"/>
      <w:bookmarkStart w:id="43" w:name="_Toc531858811"/>
      <w:r w:rsidRPr="002E332F">
        <w:rPr>
          <w:color w:val="auto"/>
        </w:rPr>
        <w:t>Constitutional and Quasi-Constitutional Threshold</w:t>
      </w:r>
      <w:bookmarkEnd w:id="42"/>
      <w:bookmarkEnd w:id="43"/>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9311B8" w14:paraId="1841C50F" w14:textId="77777777" w:rsidTr="00DB3B63">
        <w:trPr>
          <w:trHeight w:val="217"/>
        </w:trPr>
        <w:tc>
          <w:tcPr>
            <w:tcW w:w="10763" w:type="dxa"/>
            <w:gridSpan w:val="2"/>
            <w:shd w:val="clear" w:color="auto" w:fill="F9EBF5"/>
          </w:tcPr>
          <w:p w14:paraId="35D71B5E" w14:textId="77777777" w:rsidR="00DB3B63" w:rsidRPr="002E332F" w:rsidRDefault="00DB3B63" w:rsidP="00DB3B63">
            <w:pPr>
              <w:spacing w:after="0"/>
              <w:jc w:val="both"/>
              <w:rPr>
                <w:sz w:val="18"/>
                <w:szCs w:val="18"/>
              </w:rPr>
            </w:pPr>
            <w:proofErr w:type="spellStart"/>
            <w:r w:rsidRPr="002E332F">
              <w:rPr>
                <w:i/>
                <w:sz w:val="18"/>
                <w:szCs w:val="18"/>
              </w:rPr>
              <w:t>Authorson</w:t>
            </w:r>
            <w:proofErr w:type="spellEnd"/>
            <w:r w:rsidRPr="002E332F">
              <w:rPr>
                <w:i/>
                <w:sz w:val="18"/>
                <w:szCs w:val="18"/>
              </w:rPr>
              <w:t xml:space="preserve"> v Canada (AG), </w:t>
            </w:r>
            <w:r w:rsidRPr="002E332F">
              <w:rPr>
                <w:sz w:val="18"/>
                <w:szCs w:val="18"/>
              </w:rPr>
              <w:t>2003 SCC 39</w:t>
            </w:r>
          </w:p>
        </w:tc>
      </w:tr>
      <w:tr w:rsidR="00DB3B63" w14:paraId="0FCCBCA7" w14:textId="77777777" w:rsidTr="002E332F">
        <w:trPr>
          <w:trHeight w:val="434"/>
        </w:trPr>
        <w:tc>
          <w:tcPr>
            <w:tcW w:w="972" w:type="dxa"/>
            <w:shd w:val="clear" w:color="auto" w:fill="F2F2F2" w:themeFill="background1" w:themeFillShade="F2"/>
          </w:tcPr>
          <w:p w14:paraId="2E31971C"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3F7ECBAA" w14:textId="77777777" w:rsidR="00DB3B63" w:rsidRPr="002E332F" w:rsidRDefault="00DB3B63" w:rsidP="00DB3B63">
            <w:pPr>
              <w:spacing w:after="0"/>
              <w:jc w:val="both"/>
              <w:rPr>
                <w:sz w:val="18"/>
                <w:szCs w:val="18"/>
              </w:rPr>
            </w:pPr>
            <w:r w:rsidRPr="002E332F">
              <w:rPr>
                <w:sz w:val="18"/>
                <w:szCs w:val="18"/>
              </w:rPr>
              <w:t xml:space="preserve">A was representative plaintiff for a class of veterans whose pensions and other benefits received from the Crown were administered by the Department of Veteran Affairs. The department did not invest or pay interest on the money until 1990. </w:t>
            </w:r>
          </w:p>
          <w:p w14:paraId="7E57FEF6" w14:textId="77777777" w:rsidR="00DB3B63" w:rsidRPr="002E332F" w:rsidRDefault="00DB3B63" w:rsidP="00883B05">
            <w:pPr>
              <w:pStyle w:val="ListParagraph"/>
              <w:numPr>
                <w:ilvl w:val="0"/>
                <w:numId w:val="29"/>
              </w:numPr>
              <w:spacing w:after="0"/>
              <w:jc w:val="both"/>
              <w:rPr>
                <w:sz w:val="18"/>
                <w:szCs w:val="18"/>
              </w:rPr>
            </w:pPr>
            <w:r w:rsidRPr="002E332F">
              <w:rPr>
                <w:sz w:val="18"/>
                <w:szCs w:val="18"/>
              </w:rPr>
              <w:t>Parliament enacted legislation to limit the Crown’s liability for past interest</w:t>
            </w:r>
          </w:p>
          <w:p w14:paraId="10DD2B24" w14:textId="77777777" w:rsidR="00DB3B63" w:rsidRPr="002E332F" w:rsidRDefault="00DB3B63" w:rsidP="00883B05">
            <w:pPr>
              <w:pStyle w:val="ListParagraph"/>
              <w:numPr>
                <w:ilvl w:val="0"/>
                <w:numId w:val="29"/>
              </w:numPr>
              <w:spacing w:after="0"/>
              <w:jc w:val="both"/>
              <w:rPr>
                <w:sz w:val="18"/>
                <w:szCs w:val="18"/>
              </w:rPr>
            </w:pPr>
            <w:r w:rsidRPr="002E332F">
              <w:rPr>
                <w:sz w:val="18"/>
                <w:szCs w:val="18"/>
              </w:rPr>
              <w:t xml:space="preserve">Vets claimed that the statutory bar was inoperative b/c it breached their rights under the </w:t>
            </w:r>
            <w:r w:rsidRPr="002E332F">
              <w:rPr>
                <w:i/>
                <w:sz w:val="18"/>
                <w:szCs w:val="18"/>
              </w:rPr>
              <w:t>Bill of Rights</w:t>
            </w:r>
          </w:p>
        </w:tc>
      </w:tr>
      <w:tr w:rsidR="00DB3B63" w14:paraId="66E30F29" w14:textId="77777777" w:rsidTr="002E332F">
        <w:trPr>
          <w:trHeight w:val="43"/>
        </w:trPr>
        <w:tc>
          <w:tcPr>
            <w:tcW w:w="972" w:type="dxa"/>
            <w:shd w:val="clear" w:color="auto" w:fill="F2F2F2" w:themeFill="background1" w:themeFillShade="F2"/>
          </w:tcPr>
          <w:p w14:paraId="3C6E0B77"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64BAA1EE" w14:textId="77777777" w:rsidR="00DB3B63" w:rsidRPr="002E332F" w:rsidRDefault="002E332F" w:rsidP="00DB3B63">
            <w:pPr>
              <w:spacing w:after="0"/>
              <w:jc w:val="both"/>
              <w:rPr>
                <w:sz w:val="18"/>
                <w:szCs w:val="18"/>
              </w:rPr>
            </w:pPr>
            <w:r>
              <w:rPr>
                <w:sz w:val="18"/>
                <w:szCs w:val="18"/>
              </w:rPr>
              <w:t>Didn’t actually have a hearing so can’t be entitled to a fair hearing</w:t>
            </w:r>
          </w:p>
        </w:tc>
      </w:tr>
      <w:tr w:rsidR="00DB3B63" w14:paraId="2ECE3C8E" w14:textId="77777777" w:rsidTr="002E332F">
        <w:trPr>
          <w:trHeight w:val="334"/>
        </w:trPr>
        <w:tc>
          <w:tcPr>
            <w:tcW w:w="972" w:type="dxa"/>
            <w:shd w:val="clear" w:color="auto" w:fill="F2F2F2" w:themeFill="background1" w:themeFillShade="F2"/>
          </w:tcPr>
          <w:p w14:paraId="2FC980B8"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605BF11A" w14:textId="77777777" w:rsidR="00DB3B63" w:rsidRPr="002E332F" w:rsidRDefault="00DB3B63" w:rsidP="00883B05">
            <w:pPr>
              <w:numPr>
                <w:ilvl w:val="0"/>
                <w:numId w:val="30"/>
              </w:numPr>
              <w:tabs>
                <w:tab w:val="clear" w:pos="720"/>
                <w:tab w:val="num" w:pos="361"/>
              </w:tabs>
              <w:spacing w:after="0"/>
              <w:ind w:left="361"/>
              <w:jc w:val="both"/>
              <w:rPr>
                <w:rFonts w:cstheme="minorHAnsi"/>
                <w:sz w:val="18"/>
                <w:szCs w:val="18"/>
              </w:rPr>
            </w:pPr>
            <w:r w:rsidRPr="002E332F">
              <w:rPr>
                <w:rFonts w:cstheme="minorHAnsi"/>
                <w:i/>
                <w:iCs/>
                <w:sz w:val="18"/>
                <w:szCs w:val="18"/>
                <w:lang w:val="en-US"/>
              </w:rPr>
              <w:t xml:space="preserve">Bill of Rights </w:t>
            </w:r>
            <w:r w:rsidRPr="002E332F">
              <w:rPr>
                <w:rFonts w:cstheme="minorHAnsi"/>
                <w:sz w:val="18"/>
                <w:szCs w:val="18"/>
                <w:lang w:val="en-US"/>
              </w:rPr>
              <w:t>guarantees notice and some opportunity to contest a government deprivation of property rights in the context of an adjudication of a person’s right before a court or tribunal</w:t>
            </w:r>
          </w:p>
          <w:p w14:paraId="423D5F9E" w14:textId="77777777" w:rsidR="00DB3B63" w:rsidRPr="002E332F" w:rsidRDefault="00DB3B63" w:rsidP="00883B05">
            <w:pPr>
              <w:numPr>
                <w:ilvl w:val="0"/>
                <w:numId w:val="30"/>
              </w:numPr>
              <w:tabs>
                <w:tab w:val="clear" w:pos="720"/>
                <w:tab w:val="num" w:pos="361"/>
              </w:tabs>
              <w:spacing w:after="0"/>
              <w:ind w:left="361"/>
              <w:jc w:val="both"/>
              <w:rPr>
                <w:rFonts w:cstheme="minorHAnsi"/>
                <w:sz w:val="18"/>
                <w:szCs w:val="18"/>
              </w:rPr>
            </w:pPr>
            <w:r w:rsidRPr="002E332F">
              <w:rPr>
                <w:rFonts w:cstheme="minorHAnsi"/>
                <w:sz w:val="18"/>
                <w:szCs w:val="18"/>
                <w:lang w:val="en-US"/>
              </w:rPr>
              <w:t xml:space="preserve">Notice and an opportunity to make a defense are not, however, required where the government legislates to completely eliminate benefits </w:t>
            </w:r>
          </w:p>
          <w:p w14:paraId="4789FCD3" w14:textId="77777777" w:rsidR="00DB3B63" w:rsidRPr="002E332F" w:rsidRDefault="00DB3B63" w:rsidP="00883B05">
            <w:pPr>
              <w:numPr>
                <w:ilvl w:val="0"/>
                <w:numId w:val="30"/>
              </w:numPr>
              <w:tabs>
                <w:tab w:val="clear" w:pos="720"/>
                <w:tab w:val="num" w:pos="361"/>
              </w:tabs>
              <w:spacing w:after="0"/>
              <w:ind w:left="361"/>
              <w:jc w:val="both"/>
              <w:rPr>
                <w:rFonts w:cstheme="minorHAnsi"/>
                <w:sz w:val="18"/>
                <w:szCs w:val="18"/>
              </w:rPr>
            </w:pPr>
            <w:r w:rsidRPr="002E332F">
              <w:rPr>
                <w:rFonts w:cstheme="minorHAnsi"/>
                <w:sz w:val="18"/>
                <w:szCs w:val="18"/>
                <w:lang w:val="en-US"/>
              </w:rPr>
              <w:t xml:space="preserve">Nor does the </w:t>
            </w:r>
            <w:r w:rsidRPr="002E332F">
              <w:rPr>
                <w:rFonts w:cstheme="minorHAnsi"/>
                <w:i/>
                <w:iCs/>
                <w:sz w:val="18"/>
                <w:szCs w:val="18"/>
                <w:lang w:val="en-US"/>
              </w:rPr>
              <w:t xml:space="preserve">Bill of Rights </w:t>
            </w:r>
            <w:r w:rsidRPr="002E332F">
              <w:rPr>
                <w:rFonts w:cstheme="minorHAnsi"/>
                <w:sz w:val="18"/>
                <w:szCs w:val="18"/>
                <w:lang w:val="en-US"/>
              </w:rPr>
              <w:t xml:space="preserve">impose upon Parliament the requirement to provide a hearing before enacting legislation (a guarantee to a fair hearing is operative only in the application of law to individual circumstances in a proceeding before a court, tribunal or similar body) </w:t>
            </w:r>
          </w:p>
          <w:p w14:paraId="13B50EFC" w14:textId="77777777" w:rsidR="00DB3B63" w:rsidRPr="002E332F" w:rsidRDefault="00DB3B63" w:rsidP="00883B05">
            <w:pPr>
              <w:numPr>
                <w:ilvl w:val="1"/>
                <w:numId w:val="30"/>
              </w:numPr>
              <w:spacing w:after="0"/>
              <w:jc w:val="both"/>
              <w:rPr>
                <w:rFonts w:cstheme="minorHAnsi"/>
                <w:sz w:val="18"/>
                <w:szCs w:val="18"/>
              </w:rPr>
            </w:pPr>
            <w:r w:rsidRPr="002E332F">
              <w:rPr>
                <w:rFonts w:cstheme="minorHAnsi"/>
                <w:sz w:val="18"/>
                <w:szCs w:val="18"/>
              </w:rPr>
              <w:t xml:space="preserve">Federal law, broad enough to likely encompass decisions and actions taken </w:t>
            </w:r>
            <w:proofErr w:type="spellStart"/>
            <w:r w:rsidRPr="002E332F">
              <w:rPr>
                <w:rFonts w:cstheme="minorHAnsi"/>
                <w:sz w:val="18"/>
                <w:szCs w:val="18"/>
              </w:rPr>
              <w:t>bvy</w:t>
            </w:r>
            <w:proofErr w:type="spellEnd"/>
            <w:r w:rsidRPr="002E332F">
              <w:rPr>
                <w:rFonts w:cstheme="minorHAnsi"/>
                <w:sz w:val="18"/>
                <w:szCs w:val="18"/>
              </w:rPr>
              <w:t xml:space="preserve"> those deriving their powers from </w:t>
            </w:r>
            <w:proofErr w:type="spellStart"/>
            <w:r w:rsidRPr="002E332F">
              <w:rPr>
                <w:rFonts w:cstheme="minorHAnsi"/>
                <w:sz w:val="18"/>
                <w:szCs w:val="18"/>
              </w:rPr>
              <w:t>federallaw</w:t>
            </w:r>
            <w:proofErr w:type="spellEnd"/>
          </w:p>
          <w:p w14:paraId="240C9557" w14:textId="77777777" w:rsidR="00DB3B63" w:rsidRPr="002E332F" w:rsidRDefault="00DB3B63" w:rsidP="00883B05">
            <w:pPr>
              <w:numPr>
                <w:ilvl w:val="1"/>
                <w:numId w:val="30"/>
              </w:numPr>
              <w:spacing w:after="0"/>
              <w:jc w:val="both"/>
              <w:rPr>
                <w:rFonts w:cstheme="minorHAnsi"/>
                <w:sz w:val="18"/>
                <w:szCs w:val="18"/>
              </w:rPr>
            </w:pPr>
            <w:r w:rsidRPr="002E332F">
              <w:rPr>
                <w:rFonts w:cstheme="minorHAnsi"/>
                <w:sz w:val="18"/>
                <w:szCs w:val="18"/>
              </w:rPr>
              <w:t>CRTC, NEB</w:t>
            </w:r>
          </w:p>
          <w:p w14:paraId="11CA0280" w14:textId="77777777" w:rsidR="00DB3B63" w:rsidRPr="002E332F" w:rsidRDefault="00DB3B63" w:rsidP="00883B05">
            <w:pPr>
              <w:numPr>
                <w:ilvl w:val="0"/>
                <w:numId w:val="30"/>
              </w:numPr>
              <w:tabs>
                <w:tab w:val="clear" w:pos="720"/>
              </w:tabs>
              <w:spacing w:after="0"/>
              <w:jc w:val="both"/>
              <w:rPr>
                <w:rFonts w:cstheme="minorHAnsi"/>
                <w:sz w:val="18"/>
                <w:szCs w:val="18"/>
              </w:rPr>
            </w:pPr>
            <w:r w:rsidRPr="002E332F">
              <w:rPr>
                <w:rFonts w:cstheme="minorHAnsi"/>
                <w:sz w:val="18"/>
                <w:szCs w:val="18"/>
              </w:rPr>
              <w:t xml:space="preserve">Charter </w:t>
            </w:r>
            <w:r w:rsidRPr="002E332F">
              <w:rPr>
                <w:rFonts w:cstheme="minorHAnsi"/>
                <w:sz w:val="18"/>
                <w:szCs w:val="18"/>
              </w:rPr>
              <w:sym w:font="Wingdings" w:char="F0E0"/>
            </w:r>
            <w:r w:rsidRPr="002E332F">
              <w:rPr>
                <w:rFonts w:cstheme="minorHAnsi"/>
                <w:sz w:val="18"/>
                <w:szCs w:val="18"/>
              </w:rPr>
              <w:t xml:space="preserve"> federal, provincial and territorial governments, doesn’t protect property rights!!</w:t>
            </w:r>
          </w:p>
          <w:p w14:paraId="0DCE9E74" w14:textId="77777777" w:rsidR="00DB3B63" w:rsidRPr="002E332F" w:rsidRDefault="00DB3B63" w:rsidP="00883B05">
            <w:pPr>
              <w:numPr>
                <w:ilvl w:val="1"/>
                <w:numId w:val="30"/>
              </w:numPr>
              <w:spacing w:after="0"/>
              <w:jc w:val="both"/>
              <w:rPr>
                <w:rFonts w:cstheme="minorHAnsi"/>
                <w:sz w:val="18"/>
                <w:szCs w:val="18"/>
              </w:rPr>
            </w:pPr>
            <w:r w:rsidRPr="002E332F">
              <w:rPr>
                <w:rFonts w:cstheme="minorHAnsi"/>
                <w:i/>
                <w:sz w:val="18"/>
                <w:szCs w:val="18"/>
              </w:rPr>
              <w:t>McKinney v University of Guelph</w:t>
            </w:r>
            <w:r w:rsidRPr="002E332F">
              <w:rPr>
                <w:rFonts w:cstheme="minorHAnsi"/>
                <w:sz w:val="18"/>
                <w:szCs w:val="18"/>
              </w:rPr>
              <w:t xml:space="preserve"> – universities are not government – Charter doesn’t apply where university imposed mandatory retirement at age 65</w:t>
            </w:r>
          </w:p>
          <w:p w14:paraId="4AA17339" w14:textId="77777777" w:rsidR="00DB3B63" w:rsidRPr="002E332F" w:rsidRDefault="00DB3B63" w:rsidP="00883B05">
            <w:pPr>
              <w:numPr>
                <w:ilvl w:val="1"/>
                <w:numId w:val="30"/>
              </w:numPr>
              <w:spacing w:after="0"/>
              <w:jc w:val="both"/>
              <w:rPr>
                <w:rFonts w:cstheme="minorHAnsi"/>
                <w:sz w:val="18"/>
                <w:szCs w:val="18"/>
              </w:rPr>
            </w:pPr>
            <w:r w:rsidRPr="002E332F">
              <w:rPr>
                <w:rFonts w:cstheme="minorHAnsi"/>
                <w:sz w:val="18"/>
                <w:szCs w:val="18"/>
              </w:rPr>
              <w:t>Eldridge v British Columbia: decision of BC hospital board on whether to provide translation facilities for hearing-impaired patients subject to Charter</w:t>
            </w:r>
          </w:p>
        </w:tc>
      </w:tr>
      <w:tr w:rsidR="00DB3B63" w14:paraId="3348935D" w14:textId="77777777" w:rsidTr="002E332F">
        <w:trPr>
          <w:trHeight w:val="90"/>
        </w:trPr>
        <w:tc>
          <w:tcPr>
            <w:tcW w:w="972" w:type="dxa"/>
            <w:shd w:val="clear" w:color="auto" w:fill="F2F2F2" w:themeFill="background1" w:themeFillShade="F2"/>
          </w:tcPr>
          <w:p w14:paraId="38F5EE2D"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4DBEFEFA" w14:textId="77777777" w:rsidR="00DB3B63" w:rsidRPr="002E332F" w:rsidRDefault="00DB3B63" w:rsidP="00DB3B63">
            <w:pPr>
              <w:spacing w:after="0"/>
              <w:jc w:val="both"/>
              <w:rPr>
                <w:sz w:val="18"/>
                <w:szCs w:val="18"/>
              </w:rPr>
            </w:pPr>
            <w:r w:rsidRPr="002E332F">
              <w:rPr>
                <w:sz w:val="18"/>
                <w:szCs w:val="18"/>
              </w:rPr>
              <w:t>You are only entitled to a fair hearing when you actually have a hearing</w:t>
            </w:r>
          </w:p>
        </w:tc>
      </w:tr>
    </w:tbl>
    <w:p w14:paraId="024A28C3"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14796BFC" w14:textId="77777777" w:rsidTr="00DB3B63">
        <w:trPr>
          <w:trHeight w:val="217"/>
        </w:trPr>
        <w:tc>
          <w:tcPr>
            <w:tcW w:w="10763" w:type="dxa"/>
            <w:gridSpan w:val="2"/>
            <w:shd w:val="clear" w:color="auto" w:fill="F9EBF5"/>
          </w:tcPr>
          <w:p w14:paraId="720A6960" w14:textId="77777777" w:rsidR="00DB3B63" w:rsidRPr="002E332F" w:rsidRDefault="00DB3B63" w:rsidP="00DB3B63">
            <w:pPr>
              <w:spacing w:after="0"/>
              <w:jc w:val="both"/>
              <w:rPr>
                <w:sz w:val="18"/>
                <w:szCs w:val="18"/>
              </w:rPr>
            </w:pPr>
            <w:r w:rsidRPr="002E332F">
              <w:rPr>
                <w:i/>
                <w:sz w:val="18"/>
                <w:szCs w:val="18"/>
              </w:rPr>
              <w:t>Charkaoui v Canada (Citizenship and Immigration), 2007 SCC 9</w:t>
            </w:r>
          </w:p>
        </w:tc>
      </w:tr>
      <w:tr w:rsidR="00DB3B63" w14:paraId="67EA4453" w14:textId="77777777" w:rsidTr="002E332F">
        <w:trPr>
          <w:trHeight w:val="434"/>
        </w:trPr>
        <w:tc>
          <w:tcPr>
            <w:tcW w:w="972" w:type="dxa"/>
            <w:shd w:val="clear" w:color="auto" w:fill="F2F2F2" w:themeFill="background1" w:themeFillShade="F2"/>
          </w:tcPr>
          <w:p w14:paraId="11306084"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07F363C0" w14:textId="77777777" w:rsidR="00DB3B63" w:rsidRPr="002E332F" w:rsidRDefault="00DB3B63" w:rsidP="00DB3B63">
            <w:pPr>
              <w:spacing w:after="0"/>
              <w:jc w:val="both"/>
              <w:rPr>
                <w:sz w:val="18"/>
                <w:szCs w:val="18"/>
              </w:rPr>
            </w:pPr>
            <w:r w:rsidRPr="002E332F">
              <w:rPr>
                <w:sz w:val="18"/>
                <w:szCs w:val="18"/>
              </w:rPr>
              <w:t>Minister of Public Safety and Emergency Preparedness issues “security certificates” which deemed C and 2 others to be threat to CA’s national security</w:t>
            </w:r>
          </w:p>
          <w:p w14:paraId="1F466E48" w14:textId="77777777" w:rsidR="00DB3B63" w:rsidRPr="002E332F" w:rsidRDefault="00DB3B63" w:rsidP="00883B05">
            <w:pPr>
              <w:pStyle w:val="ListParagraph"/>
              <w:numPr>
                <w:ilvl w:val="0"/>
                <w:numId w:val="31"/>
              </w:numPr>
              <w:spacing w:after="0"/>
              <w:jc w:val="both"/>
              <w:rPr>
                <w:sz w:val="18"/>
                <w:szCs w:val="18"/>
              </w:rPr>
            </w:pPr>
            <w:r w:rsidRPr="002E332F">
              <w:rPr>
                <w:sz w:val="18"/>
                <w:szCs w:val="18"/>
              </w:rPr>
              <w:t>Individuals detained pending completion of proceedings for their removal</w:t>
            </w:r>
          </w:p>
          <w:p w14:paraId="6C01761A" w14:textId="77777777" w:rsidR="00DB3B63" w:rsidRPr="002E332F" w:rsidRDefault="00DB3B63" w:rsidP="00883B05">
            <w:pPr>
              <w:pStyle w:val="ListParagraph"/>
              <w:numPr>
                <w:ilvl w:val="0"/>
                <w:numId w:val="31"/>
              </w:numPr>
              <w:spacing w:after="0"/>
              <w:jc w:val="both"/>
              <w:rPr>
                <w:sz w:val="18"/>
                <w:szCs w:val="18"/>
              </w:rPr>
            </w:pPr>
            <w:r w:rsidRPr="002E332F">
              <w:rPr>
                <w:sz w:val="18"/>
                <w:szCs w:val="18"/>
              </w:rPr>
              <w:t>Legislation required these proceedings to commence with a review by a Federal Court Judge</w:t>
            </w:r>
          </w:p>
          <w:p w14:paraId="0F1CBB42" w14:textId="77777777" w:rsidR="00DB3B63" w:rsidRPr="002E332F" w:rsidRDefault="00DB3B63" w:rsidP="00883B05">
            <w:pPr>
              <w:pStyle w:val="ListParagraph"/>
              <w:numPr>
                <w:ilvl w:val="0"/>
                <w:numId w:val="31"/>
              </w:numPr>
              <w:spacing w:after="0"/>
              <w:jc w:val="both"/>
              <w:rPr>
                <w:sz w:val="18"/>
                <w:szCs w:val="18"/>
              </w:rPr>
            </w:pPr>
            <w:r w:rsidRPr="002E332F">
              <w:rPr>
                <w:sz w:val="18"/>
                <w:szCs w:val="18"/>
              </w:rPr>
              <w:t xml:space="preserve">At the Minister’s request, the review was conducted </w:t>
            </w:r>
            <w:r w:rsidRPr="002E332F">
              <w:rPr>
                <w:i/>
                <w:sz w:val="18"/>
                <w:szCs w:val="18"/>
              </w:rPr>
              <w:t xml:space="preserve">in camera </w:t>
            </w:r>
            <w:r w:rsidRPr="002E332F">
              <w:rPr>
                <w:sz w:val="18"/>
                <w:szCs w:val="18"/>
              </w:rPr>
              <w:t xml:space="preserve">and </w:t>
            </w:r>
            <w:r w:rsidRPr="002E332F">
              <w:rPr>
                <w:i/>
                <w:sz w:val="18"/>
                <w:szCs w:val="18"/>
              </w:rPr>
              <w:t xml:space="preserve">ex </w:t>
            </w:r>
            <w:proofErr w:type="spellStart"/>
            <w:r w:rsidRPr="002E332F">
              <w:rPr>
                <w:i/>
                <w:sz w:val="18"/>
                <w:szCs w:val="18"/>
              </w:rPr>
              <w:t>parte</w:t>
            </w:r>
            <w:proofErr w:type="spellEnd"/>
            <w:r w:rsidRPr="002E332F">
              <w:rPr>
                <w:i/>
                <w:sz w:val="18"/>
                <w:szCs w:val="18"/>
              </w:rPr>
              <w:t xml:space="preserve"> </w:t>
            </w:r>
            <w:r w:rsidRPr="002E332F">
              <w:rPr>
                <w:sz w:val="18"/>
                <w:szCs w:val="18"/>
              </w:rPr>
              <w:t>(confidential &amp; w/o notice)</w:t>
            </w:r>
          </w:p>
          <w:p w14:paraId="5C489789" w14:textId="77777777" w:rsidR="00DB3B63" w:rsidRPr="002E332F" w:rsidRDefault="00DB3B63" w:rsidP="00DB3B63">
            <w:pPr>
              <w:spacing w:after="0"/>
              <w:jc w:val="both"/>
              <w:rPr>
                <w:sz w:val="18"/>
                <w:szCs w:val="18"/>
              </w:rPr>
            </w:pPr>
            <w:r w:rsidRPr="002E332F">
              <w:rPr>
                <w:sz w:val="18"/>
                <w:szCs w:val="18"/>
              </w:rPr>
              <w:t>Reviewing judge required to disclose summary of the case against the individual and the decision was final (no right of appeal)</w:t>
            </w:r>
          </w:p>
        </w:tc>
      </w:tr>
      <w:tr w:rsidR="00DB3B63" w14:paraId="75628F87" w14:textId="77777777" w:rsidTr="002E332F">
        <w:trPr>
          <w:trHeight w:val="43"/>
        </w:trPr>
        <w:tc>
          <w:tcPr>
            <w:tcW w:w="972" w:type="dxa"/>
            <w:shd w:val="clear" w:color="auto" w:fill="F2F2F2" w:themeFill="background1" w:themeFillShade="F2"/>
          </w:tcPr>
          <w:p w14:paraId="214C1106"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7E35EA18" w14:textId="77777777" w:rsidR="00DB3B63" w:rsidRPr="002E332F" w:rsidRDefault="00DB3B63" w:rsidP="00DB3B63">
            <w:pPr>
              <w:spacing w:after="0"/>
              <w:jc w:val="both"/>
              <w:rPr>
                <w:sz w:val="18"/>
                <w:szCs w:val="18"/>
              </w:rPr>
            </w:pPr>
            <w:r w:rsidRPr="002E332F">
              <w:rPr>
                <w:sz w:val="18"/>
                <w:szCs w:val="18"/>
              </w:rPr>
              <w:t>Violated s.1 and not saved under s.1 – other processes the court could have used that would be more fair</w:t>
            </w:r>
          </w:p>
        </w:tc>
      </w:tr>
      <w:tr w:rsidR="00DB3B63" w14:paraId="17BC9761" w14:textId="77777777" w:rsidTr="002E332F">
        <w:trPr>
          <w:trHeight w:val="43"/>
        </w:trPr>
        <w:tc>
          <w:tcPr>
            <w:tcW w:w="972" w:type="dxa"/>
            <w:shd w:val="clear" w:color="auto" w:fill="F2F2F2" w:themeFill="background1" w:themeFillShade="F2"/>
          </w:tcPr>
          <w:p w14:paraId="61293523"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04E86CBD" w14:textId="77777777" w:rsidR="00DB3B63" w:rsidRPr="002E332F" w:rsidRDefault="00DB3B63" w:rsidP="00883B05">
            <w:pPr>
              <w:pStyle w:val="ListParagraph"/>
              <w:numPr>
                <w:ilvl w:val="0"/>
                <w:numId w:val="32"/>
              </w:numPr>
              <w:spacing w:after="0"/>
              <w:jc w:val="both"/>
              <w:rPr>
                <w:sz w:val="18"/>
                <w:szCs w:val="18"/>
              </w:rPr>
            </w:pPr>
            <w:r w:rsidRPr="002E332F">
              <w:rPr>
                <w:sz w:val="18"/>
                <w:szCs w:val="18"/>
              </w:rPr>
              <w:t>S.7 requires not a particular type of process, but a fair process having regard to the nature of the proceedings and the interests at stake</w:t>
            </w:r>
          </w:p>
          <w:p w14:paraId="63A04D26" w14:textId="77777777" w:rsidR="00DB3B63" w:rsidRPr="002E332F" w:rsidRDefault="00DB3B63" w:rsidP="00DB3B63">
            <w:pPr>
              <w:spacing w:after="0"/>
              <w:jc w:val="both"/>
              <w:rPr>
                <w:sz w:val="18"/>
                <w:szCs w:val="18"/>
              </w:rPr>
            </w:pPr>
            <w:r w:rsidRPr="002E332F">
              <w:rPr>
                <w:sz w:val="18"/>
                <w:szCs w:val="18"/>
              </w:rPr>
              <w:t>Security concerns can’t be used to excuse procedures that don’t conform to natural justice @ s.7 stage</w:t>
            </w:r>
          </w:p>
        </w:tc>
      </w:tr>
      <w:tr w:rsidR="00DB3B63" w14:paraId="32CD4EA8" w14:textId="77777777" w:rsidTr="002E332F">
        <w:trPr>
          <w:trHeight w:val="375"/>
        </w:trPr>
        <w:tc>
          <w:tcPr>
            <w:tcW w:w="972" w:type="dxa"/>
            <w:shd w:val="clear" w:color="auto" w:fill="F2F2F2" w:themeFill="background1" w:themeFillShade="F2"/>
          </w:tcPr>
          <w:p w14:paraId="39081F48"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7A4EC18" w14:textId="77777777" w:rsidR="00DB3B63" w:rsidRPr="002E332F" w:rsidRDefault="00DB3B63" w:rsidP="00DB3B63">
            <w:pPr>
              <w:spacing w:after="0"/>
              <w:jc w:val="both"/>
              <w:rPr>
                <w:sz w:val="18"/>
                <w:szCs w:val="18"/>
              </w:rPr>
            </w:pPr>
            <w:r w:rsidRPr="002E332F">
              <w:rPr>
                <w:sz w:val="18"/>
                <w:szCs w:val="18"/>
              </w:rPr>
              <w:t>**The right to know the case to be met is not absolute, but hearing from both sides is only to be departed from in the most exceptional circumstances.</w:t>
            </w:r>
          </w:p>
          <w:p w14:paraId="5D020D83" w14:textId="77777777" w:rsidR="00DB3B63" w:rsidRPr="002E332F" w:rsidRDefault="00DB3B63" w:rsidP="00DB3B63">
            <w:pPr>
              <w:spacing w:after="0"/>
              <w:jc w:val="both"/>
              <w:rPr>
                <w:sz w:val="18"/>
                <w:szCs w:val="18"/>
              </w:rPr>
            </w:pPr>
            <w:r w:rsidRPr="002E332F">
              <w:rPr>
                <w:sz w:val="18"/>
                <w:szCs w:val="18"/>
              </w:rPr>
              <w:t>For s.7 to be satisfied, either the person must be given the necessary info, or a substantial substitute for that info must be found</w:t>
            </w:r>
          </w:p>
        </w:tc>
      </w:tr>
    </w:tbl>
    <w:p w14:paraId="094F445F" w14:textId="77777777" w:rsidR="00DB3B63" w:rsidRDefault="00DB3B63" w:rsidP="00DB3B63">
      <w:pPr>
        <w:spacing w:after="0"/>
        <w:jc w:val="both"/>
      </w:pPr>
    </w:p>
    <w:p w14:paraId="40FEB2F9" w14:textId="77777777" w:rsidR="00F60F8C" w:rsidRDefault="00F60F8C" w:rsidP="00DB3B63">
      <w:pPr>
        <w:spacing w:after="0"/>
        <w:jc w:val="both"/>
      </w:pPr>
    </w:p>
    <w:p w14:paraId="0624D8B8" w14:textId="77777777" w:rsidR="00F60F8C" w:rsidRDefault="00F60F8C" w:rsidP="00DB3B63">
      <w:pPr>
        <w:spacing w:after="0"/>
        <w:jc w:val="both"/>
      </w:pPr>
    </w:p>
    <w:p w14:paraId="4E9AD1A7" w14:textId="77777777" w:rsidR="00F60F8C" w:rsidRDefault="00F60F8C" w:rsidP="00DB3B63">
      <w:pPr>
        <w:spacing w:after="0"/>
        <w:jc w:val="both"/>
      </w:pPr>
    </w:p>
    <w:p w14:paraId="2469C019" w14:textId="77777777" w:rsidR="00F60F8C" w:rsidRDefault="00F60F8C" w:rsidP="00DB3B63">
      <w:pPr>
        <w:spacing w:after="0"/>
        <w:jc w:val="both"/>
      </w:pPr>
    </w:p>
    <w:p w14:paraId="07FB3D0D" w14:textId="77777777" w:rsidR="00F60F8C" w:rsidRDefault="00F60F8C"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6095BAD8" w14:textId="77777777" w:rsidTr="00DB3B63">
        <w:trPr>
          <w:trHeight w:val="217"/>
        </w:trPr>
        <w:tc>
          <w:tcPr>
            <w:tcW w:w="10763" w:type="dxa"/>
            <w:gridSpan w:val="2"/>
            <w:shd w:val="clear" w:color="auto" w:fill="F9EBF5"/>
          </w:tcPr>
          <w:p w14:paraId="4C61D784" w14:textId="77777777" w:rsidR="00DB3B63" w:rsidRPr="002E332F" w:rsidRDefault="00DB3B63" w:rsidP="00DB3B63">
            <w:pPr>
              <w:spacing w:after="0"/>
              <w:jc w:val="both"/>
              <w:rPr>
                <w:sz w:val="18"/>
                <w:szCs w:val="18"/>
              </w:rPr>
            </w:pPr>
            <w:proofErr w:type="spellStart"/>
            <w:r w:rsidRPr="002E332F">
              <w:rPr>
                <w:i/>
                <w:sz w:val="18"/>
                <w:szCs w:val="18"/>
              </w:rPr>
              <w:t>Blencoe</w:t>
            </w:r>
            <w:proofErr w:type="spellEnd"/>
            <w:r w:rsidRPr="002E332F">
              <w:rPr>
                <w:i/>
                <w:sz w:val="18"/>
                <w:szCs w:val="18"/>
              </w:rPr>
              <w:t xml:space="preserve"> v British Columbia (Human Rights Commission) </w:t>
            </w:r>
            <w:r w:rsidRPr="002E332F">
              <w:rPr>
                <w:sz w:val="18"/>
                <w:szCs w:val="18"/>
              </w:rPr>
              <w:t>2000 SCC 44</w:t>
            </w:r>
          </w:p>
        </w:tc>
      </w:tr>
      <w:tr w:rsidR="00DB3B63" w14:paraId="2084F400" w14:textId="77777777" w:rsidTr="002E332F">
        <w:trPr>
          <w:trHeight w:val="434"/>
        </w:trPr>
        <w:tc>
          <w:tcPr>
            <w:tcW w:w="972" w:type="dxa"/>
            <w:shd w:val="clear" w:color="auto" w:fill="F2F2F2" w:themeFill="background1" w:themeFillShade="F2"/>
          </w:tcPr>
          <w:p w14:paraId="6B2DCCC7"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5715E61A" w14:textId="77777777" w:rsidR="00DB3B63" w:rsidRPr="002E332F" w:rsidRDefault="00DB3B63" w:rsidP="00DB3B63">
            <w:pPr>
              <w:spacing w:after="0"/>
              <w:jc w:val="both"/>
              <w:rPr>
                <w:sz w:val="18"/>
                <w:szCs w:val="18"/>
              </w:rPr>
            </w:pPr>
            <w:r w:rsidRPr="002E332F">
              <w:rPr>
                <w:sz w:val="18"/>
                <w:szCs w:val="18"/>
              </w:rPr>
              <w:t xml:space="preserve">B was minister in BC government and was accused by one of his assistants of sexual harassment. He was removed from Cabinet and dismissed from caucus. </w:t>
            </w:r>
          </w:p>
          <w:p w14:paraId="7E295E5D" w14:textId="77777777" w:rsidR="00DB3B63" w:rsidRPr="002E332F" w:rsidRDefault="00DB3B63" w:rsidP="00883B05">
            <w:pPr>
              <w:pStyle w:val="ListParagraph"/>
              <w:numPr>
                <w:ilvl w:val="0"/>
                <w:numId w:val="33"/>
              </w:numPr>
              <w:spacing w:after="0"/>
              <w:jc w:val="both"/>
              <w:rPr>
                <w:sz w:val="18"/>
                <w:szCs w:val="18"/>
              </w:rPr>
            </w:pPr>
            <w:r w:rsidRPr="002E332F">
              <w:rPr>
                <w:sz w:val="18"/>
                <w:szCs w:val="18"/>
              </w:rPr>
              <w:t>2 subsequent complaints filed against him with BC Human Rights Commission (hearings scheduled 30 months after initial complaints filed)</w:t>
            </w:r>
          </w:p>
          <w:p w14:paraId="14161DB5" w14:textId="77777777" w:rsidR="00DB3B63" w:rsidRPr="002E332F" w:rsidRDefault="00DB3B63" w:rsidP="00883B05">
            <w:pPr>
              <w:pStyle w:val="ListParagraph"/>
              <w:numPr>
                <w:ilvl w:val="0"/>
                <w:numId w:val="33"/>
              </w:numPr>
              <w:spacing w:after="0"/>
              <w:jc w:val="both"/>
              <w:rPr>
                <w:sz w:val="18"/>
                <w:szCs w:val="18"/>
              </w:rPr>
            </w:pPr>
            <w:r w:rsidRPr="002E332F">
              <w:rPr>
                <w:sz w:val="18"/>
                <w:szCs w:val="18"/>
              </w:rPr>
              <w:t>Following allegations, media attention was intense. B suffered depression and considered himself unemployable, didn’t seek re-election</w:t>
            </w:r>
          </w:p>
          <w:p w14:paraId="2F7E6F6A" w14:textId="77777777" w:rsidR="00DB3B63" w:rsidRPr="002E332F" w:rsidRDefault="00DB3B63" w:rsidP="00DB3B63">
            <w:pPr>
              <w:spacing w:after="0"/>
              <w:jc w:val="both"/>
              <w:rPr>
                <w:sz w:val="18"/>
                <w:szCs w:val="18"/>
              </w:rPr>
            </w:pPr>
            <w:r w:rsidRPr="002E332F">
              <w:rPr>
                <w:sz w:val="18"/>
                <w:szCs w:val="18"/>
              </w:rPr>
              <w:t>Brought application to have Human Rights complaints stayed and that they had lost jurisdiction b/c of unreasonable delay – abuse of process and denial of s.7 (natural justice)</w:t>
            </w:r>
          </w:p>
        </w:tc>
      </w:tr>
      <w:tr w:rsidR="00DB3B63" w14:paraId="0B50B655" w14:textId="77777777" w:rsidTr="002E332F">
        <w:trPr>
          <w:trHeight w:val="43"/>
        </w:trPr>
        <w:tc>
          <w:tcPr>
            <w:tcW w:w="972" w:type="dxa"/>
            <w:shd w:val="clear" w:color="auto" w:fill="F2F2F2" w:themeFill="background1" w:themeFillShade="F2"/>
          </w:tcPr>
          <w:p w14:paraId="27916A36"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10A454AA" w14:textId="77777777" w:rsidR="00DB3B63" w:rsidRPr="002E332F" w:rsidRDefault="00DB3B63" w:rsidP="00DB3B63">
            <w:pPr>
              <w:spacing w:after="0"/>
              <w:jc w:val="both"/>
              <w:rPr>
                <w:sz w:val="18"/>
                <w:szCs w:val="18"/>
              </w:rPr>
            </w:pPr>
            <w:r w:rsidRPr="002E332F">
              <w:rPr>
                <w:sz w:val="18"/>
                <w:szCs w:val="18"/>
              </w:rPr>
              <w:t>HRC subject to the Charter – clear government quality to its functions</w:t>
            </w:r>
          </w:p>
        </w:tc>
      </w:tr>
      <w:tr w:rsidR="00DB3B63" w14:paraId="5DF0DF8F" w14:textId="77777777" w:rsidTr="002E332F">
        <w:trPr>
          <w:trHeight w:val="43"/>
        </w:trPr>
        <w:tc>
          <w:tcPr>
            <w:tcW w:w="972" w:type="dxa"/>
            <w:shd w:val="clear" w:color="auto" w:fill="F2F2F2" w:themeFill="background1" w:themeFillShade="F2"/>
          </w:tcPr>
          <w:p w14:paraId="326F93AD"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7D81218B" w14:textId="77777777" w:rsidR="00DB3B63" w:rsidRPr="002E332F" w:rsidRDefault="00DB3B63" w:rsidP="00DB3B63">
            <w:pPr>
              <w:spacing w:after="0"/>
              <w:jc w:val="both"/>
              <w:rPr>
                <w:sz w:val="18"/>
                <w:szCs w:val="18"/>
              </w:rPr>
            </w:pPr>
          </w:p>
        </w:tc>
      </w:tr>
      <w:tr w:rsidR="00DB3B63" w14:paraId="6C6421C1" w14:textId="77777777" w:rsidTr="002E332F">
        <w:trPr>
          <w:trHeight w:val="375"/>
        </w:trPr>
        <w:tc>
          <w:tcPr>
            <w:tcW w:w="972" w:type="dxa"/>
            <w:shd w:val="clear" w:color="auto" w:fill="F2F2F2" w:themeFill="background1" w:themeFillShade="F2"/>
          </w:tcPr>
          <w:p w14:paraId="7CBD59C5"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0729DF31" w14:textId="77777777" w:rsidR="00DB3B63" w:rsidRPr="002E332F" w:rsidRDefault="00DB3B63" w:rsidP="00DB3B63">
            <w:pPr>
              <w:spacing w:after="0"/>
              <w:jc w:val="both"/>
              <w:rPr>
                <w:sz w:val="18"/>
                <w:szCs w:val="18"/>
              </w:rPr>
            </w:pPr>
          </w:p>
        </w:tc>
      </w:tr>
    </w:tbl>
    <w:p w14:paraId="586FE9D7" w14:textId="77777777" w:rsidR="002E332F" w:rsidRDefault="002E332F" w:rsidP="00DB3B63">
      <w:pPr>
        <w:spacing w:after="0"/>
        <w:jc w:val="both"/>
      </w:pPr>
    </w:p>
    <w:p w14:paraId="586AB957" w14:textId="77777777" w:rsidR="00DB3B63" w:rsidRPr="00505244" w:rsidRDefault="00DB3B63" w:rsidP="00883B05">
      <w:pPr>
        <w:pStyle w:val="Heading3"/>
        <w:numPr>
          <w:ilvl w:val="0"/>
          <w:numId w:val="71"/>
        </w:numPr>
        <w:rPr>
          <w:color w:val="auto"/>
        </w:rPr>
      </w:pPr>
      <w:bookmarkStart w:id="44" w:name="_Toc531704228"/>
      <w:bookmarkStart w:id="45" w:name="_Toc531858812"/>
      <w:r>
        <w:rPr>
          <w:color w:val="auto"/>
        </w:rPr>
        <w:t>Alberta’s Administrative Procedures and Jurisdiction Act - Threshold</w:t>
      </w:r>
      <w:bookmarkEnd w:id="44"/>
      <w:bookmarkEnd w:id="45"/>
    </w:p>
    <w:p w14:paraId="11552F73" w14:textId="77777777" w:rsidR="00DB3B63" w:rsidRDefault="00DB3B63" w:rsidP="00DB3B63">
      <w:pPr>
        <w:spacing w:after="0"/>
        <w:jc w:val="both"/>
        <w:rPr>
          <w:sz w:val="18"/>
          <w:szCs w:val="18"/>
        </w:rPr>
      </w:pPr>
      <w:r w:rsidRPr="002E332F">
        <w:rPr>
          <w:sz w:val="18"/>
          <w:szCs w:val="18"/>
        </w:rPr>
        <w:t xml:space="preserve">Question: is it designated under the associated regulation?? Probably not </w:t>
      </w:r>
      <w:r w:rsidRPr="002E332F">
        <w:rPr>
          <w:sz w:val="18"/>
          <w:szCs w:val="18"/>
        </w:rPr>
        <w:sym w:font="Wingdings" w:char="F0E0"/>
      </w:r>
      <w:r w:rsidRPr="002E332F">
        <w:rPr>
          <w:sz w:val="18"/>
          <w:szCs w:val="18"/>
        </w:rPr>
        <w:t xml:space="preserve"> look elsewhere for applicable procedural fairness</w:t>
      </w:r>
    </w:p>
    <w:p w14:paraId="0C0A1763" w14:textId="77777777" w:rsidR="00F60F8C" w:rsidRPr="002E332F" w:rsidRDefault="00F60F8C" w:rsidP="00DB3B63">
      <w:pPr>
        <w:spacing w:after="0"/>
        <w:jc w:val="both"/>
        <w:rPr>
          <w:sz w:val="18"/>
          <w:szCs w:val="18"/>
        </w:rPr>
      </w:pPr>
    </w:p>
    <w:p w14:paraId="7A2FE4D0" w14:textId="77777777" w:rsidR="00DB3B63" w:rsidRDefault="00DB3B63" w:rsidP="00DB3B63">
      <w:pPr>
        <w:pStyle w:val="Heading1"/>
        <w:rPr>
          <w:color w:val="auto"/>
          <w:sz w:val="28"/>
          <w:szCs w:val="28"/>
        </w:rPr>
      </w:pPr>
      <w:bookmarkStart w:id="46" w:name="_Toc531704229"/>
      <w:bookmarkStart w:id="47" w:name="_Toc531858813"/>
      <w:r>
        <w:rPr>
          <w:color w:val="auto"/>
          <w:sz w:val="28"/>
          <w:szCs w:val="28"/>
        </w:rPr>
        <w:t>IS A DUTY OF FAIRNESS OWED?</w:t>
      </w:r>
      <w:bookmarkEnd w:id="46"/>
      <w:bookmarkEnd w:id="47"/>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6DC5681F" w14:textId="77777777" w:rsidTr="00DB3B63">
        <w:trPr>
          <w:trHeight w:val="217"/>
        </w:trPr>
        <w:tc>
          <w:tcPr>
            <w:tcW w:w="10763" w:type="dxa"/>
            <w:gridSpan w:val="2"/>
            <w:shd w:val="clear" w:color="auto" w:fill="F9EBF5"/>
          </w:tcPr>
          <w:p w14:paraId="1A69F414" w14:textId="77777777" w:rsidR="00DB3B63" w:rsidRPr="002E332F" w:rsidRDefault="00DB3B63" w:rsidP="00DB3B63">
            <w:pPr>
              <w:spacing w:after="0"/>
              <w:jc w:val="both"/>
              <w:rPr>
                <w:sz w:val="18"/>
                <w:szCs w:val="18"/>
              </w:rPr>
            </w:pPr>
            <w:r w:rsidRPr="002E332F">
              <w:rPr>
                <w:i/>
                <w:sz w:val="18"/>
                <w:szCs w:val="18"/>
              </w:rPr>
              <w:t xml:space="preserve">Green v Law Society of Manitoba, </w:t>
            </w:r>
            <w:r w:rsidRPr="002E332F">
              <w:rPr>
                <w:sz w:val="18"/>
                <w:szCs w:val="18"/>
              </w:rPr>
              <w:t>2017 SCC 20</w:t>
            </w:r>
          </w:p>
        </w:tc>
      </w:tr>
      <w:tr w:rsidR="00DB3B63" w14:paraId="09669335" w14:textId="77777777" w:rsidTr="002E332F">
        <w:trPr>
          <w:trHeight w:val="434"/>
        </w:trPr>
        <w:tc>
          <w:tcPr>
            <w:tcW w:w="972" w:type="dxa"/>
            <w:shd w:val="clear" w:color="auto" w:fill="F2F2F2" w:themeFill="background1" w:themeFillShade="F2"/>
          </w:tcPr>
          <w:p w14:paraId="49386AB1"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1461E4D7" w14:textId="77777777" w:rsidR="00DB3B63" w:rsidRPr="002E332F" w:rsidRDefault="00DB3B63" w:rsidP="00DB3B63">
            <w:pPr>
              <w:spacing w:after="0"/>
              <w:jc w:val="both"/>
              <w:rPr>
                <w:sz w:val="18"/>
                <w:szCs w:val="18"/>
              </w:rPr>
            </w:pPr>
            <w:r w:rsidRPr="002E332F">
              <w:rPr>
                <w:sz w:val="18"/>
                <w:szCs w:val="18"/>
              </w:rPr>
              <w:t xml:space="preserve">Mr. Green challenged impugned rules of Law Society. He didn’t listen to them so they suspended him. </w:t>
            </w:r>
          </w:p>
          <w:p w14:paraId="0A94CC19" w14:textId="77777777" w:rsidR="00DB3B63" w:rsidRPr="002E332F" w:rsidRDefault="00DB3B63" w:rsidP="00DB3B63">
            <w:pPr>
              <w:spacing w:after="0"/>
              <w:jc w:val="both"/>
              <w:rPr>
                <w:sz w:val="18"/>
                <w:szCs w:val="18"/>
              </w:rPr>
            </w:pPr>
            <w:r w:rsidRPr="002E332F">
              <w:rPr>
                <w:sz w:val="18"/>
                <w:szCs w:val="18"/>
              </w:rPr>
              <w:t>NOTE: he challenged the rules themselves and not the decision to suspend him</w:t>
            </w:r>
          </w:p>
        </w:tc>
      </w:tr>
      <w:tr w:rsidR="00DB3B63" w14:paraId="1EF52798" w14:textId="77777777" w:rsidTr="002E332F">
        <w:trPr>
          <w:trHeight w:val="375"/>
        </w:trPr>
        <w:tc>
          <w:tcPr>
            <w:tcW w:w="972" w:type="dxa"/>
            <w:shd w:val="clear" w:color="auto" w:fill="F2F2F2" w:themeFill="background1" w:themeFillShade="F2"/>
          </w:tcPr>
          <w:p w14:paraId="3F2A0D9A"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4B58B35F" w14:textId="77777777" w:rsidR="00DB3B63" w:rsidRPr="002E332F" w:rsidRDefault="00DB3B63" w:rsidP="00DB3B63">
            <w:pPr>
              <w:spacing w:after="0"/>
              <w:jc w:val="both"/>
              <w:rPr>
                <w:sz w:val="18"/>
                <w:szCs w:val="18"/>
              </w:rPr>
            </w:pPr>
            <w:r w:rsidRPr="002E332F">
              <w:rPr>
                <w:sz w:val="18"/>
                <w:szCs w:val="18"/>
              </w:rPr>
              <w:t>Duty of fairness only engaged if the Law Society makes a decision that affects the ‘rights, privileges or interests of an individual” (i.e. suspending him and not when it acts in legislative capacity to make rules of general application in the public interest.</w:t>
            </w:r>
          </w:p>
          <w:p w14:paraId="24E628F7" w14:textId="77777777" w:rsidR="00DB3B63" w:rsidRPr="002E332F" w:rsidRDefault="00DB3B63" w:rsidP="00DB3B63">
            <w:pPr>
              <w:spacing w:after="0"/>
              <w:jc w:val="both"/>
              <w:rPr>
                <w:sz w:val="18"/>
                <w:szCs w:val="18"/>
              </w:rPr>
            </w:pPr>
          </w:p>
          <w:p w14:paraId="2CBE6353" w14:textId="77777777" w:rsidR="00DB3B63" w:rsidRPr="002E332F" w:rsidRDefault="00DB3B63" w:rsidP="00DB3B63">
            <w:pPr>
              <w:spacing w:after="0"/>
              <w:jc w:val="both"/>
              <w:rPr>
                <w:sz w:val="18"/>
                <w:szCs w:val="18"/>
              </w:rPr>
            </w:pPr>
            <w:r w:rsidRPr="002E332F">
              <w:rPr>
                <w:sz w:val="18"/>
                <w:szCs w:val="18"/>
              </w:rPr>
              <w:t xml:space="preserve">Mr. Green didn’t challenge the decision that actually barred him (affected his rights) </w:t>
            </w:r>
            <w:r w:rsidRPr="002E332F">
              <w:rPr>
                <w:sz w:val="18"/>
                <w:szCs w:val="18"/>
              </w:rPr>
              <w:sym w:font="Wingdings" w:char="F0E0"/>
            </w:r>
            <w:r w:rsidRPr="002E332F">
              <w:rPr>
                <w:sz w:val="18"/>
                <w:szCs w:val="18"/>
              </w:rPr>
              <w:t xml:space="preserve"> threshold NOT engaged!</w:t>
            </w:r>
          </w:p>
        </w:tc>
      </w:tr>
    </w:tbl>
    <w:p w14:paraId="3DFCADCA"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2709BBD3" w14:textId="77777777" w:rsidTr="00DB3B63">
        <w:trPr>
          <w:trHeight w:val="217"/>
        </w:trPr>
        <w:tc>
          <w:tcPr>
            <w:tcW w:w="10763" w:type="dxa"/>
            <w:gridSpan w:val="2"/>
            <w:shd w:val="clear" w:color="auto" w:fill="F9EBF5"/>
          </w:tcPr>
          <w:p w14:paraId="21A3E15F" w14:textId="77777777" w:rsidR="00DB3B63" w:rsidRPr="002E332F" w:rsidRDefault="00DB3B63" w:rsidP="00DB3B63">
            <w:pPr>
              <w:spacing w:after="0"/>
              <w:jc w:val="both"/>
              <w:rPr>
                <w:sz w:val="18"/>
                <w:szCs w:val="18"/>
              </w:rPr>
            </w:pPr>
            <w:r w:rsidRPr="002E332F">
              <w:rPr>
                <w:i/>
                <w:sz w:val="18"/>
                <w:szCs w:val="18"/>
              </w:rPr>
              <w:t xml:space="preserve">O’Connell, as the Registrar of Motor Vehicles for the Province of NB v Maxwell, </w:t>
            </w:r>
            <w:r w:rsidRPr="002E332F">
              <w:rPr>
                <w:sz w:val="18"/>
                <w:szCs w:val="18"/>
              </w:rPr>
              <w:t>2016 NBCA 37</w:t>
            </w:r>
          </w:p>
        </w:tc>
      </w:tr>
      <w:tr w:rsidR="00DB3B63" w14:paraId="26104CB1" w14:textId="77777777" w:rsidTr="002E332F">
        <w:trPr>
          <w:trHeight w:val="434"/>
        </w:trPr>
        <w:tc>
          <w:tcPr>
            <w:tcW w:w="972" w:type="dxa"/>
            <w:shd w:val="clear" w:color="auto" w:fill="F2F2F2" w:themeFill="background1" w:themeFillShade="F2"/>
          </w:tcPr>
          <w:p w14:paraId="3B775DFA"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6D5D0EDE" w14:textId="77777777" w:rsidR="00DB3B63" w:rsidRPr="002E332F" w:rsidRDefault="00DB3B63" w:rsidP="00DB3B63">
            <w:pPr>
              <w:spacing w:after="0"/>
              <w:jc w:val="both"/>
              <w:rPr>
                <w:sz w:val="18"/>
                <w:szCs w:val="18"/>
              </w:rPr>
            </w:pPr>
            <w:r w:rsidRPr="002E332F">
              <w:rPr>
                <w:sz w:val="18"/>
                <w:szCs w:val="18"/>
              </w:rPr>
              <w:t xml:space="preserve">Registrar alleges application judge erred in finding the Registrar had failed to provide adequate procedural protection. Interest at stake </w:t>
            </w:r>
            <w:r w:rsidRPr="002E332F">
              <w:rPr>
                <w:sz w:val="18"/>
                <w:szCs w:val="18"/>
              </w:rPr>
              <w:sym w:font="Wingdings" w:char="F0E0"/>
            </w:r>
            <w:r w:rsidRPr="002E332F">
              <w:rPr>
                <w:sz w:val="18"/>
                <w:szCs w:val="18"/>
              </w:rPr>
              <w:t xml:space="preserve"> plates which Respondent possessed and renewed annually for 6 years. </w:t>
            </w:r>
          </w:p>
        </w:tc>
      </w:tr>
      <w:tr w:rsidR="00DB3B63" w14:paraId="625CEF51" w14:textId="77777777" w:rsidTr="002E332F">
        <w:trPr>
          <w:trHeight w:val="43"/>
        </w:trPr>
        <w:tc>
          <w:tcPr>
            <w:tcW w:w="972" w:type="dxa"/>
            <w:shd w:val="clear" w:color="auto" w:fill="F2F2F2" w:themeFill="background1" w:themeFillShade="F2"/>
          </w:tcPr>
          <w:p w14:paraId="5A5AE775"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6C6E6671" w14:textId="77777777" w:rsidR="00DB3B63" w:rsidRPr="002E332F" w:rsidRDefault="00DB3B63" w:rsidP="00DB3B63">
            <w:pPr>
              <w:spacing w:after="0"/>
              <w:jc w:val="both"/>
              <w:rPr>
                <w:sz w:val="18"/>
                <w:szCs w:val="18"/>
              </w:rPr>
            </w:pPr>
            <w:r w:rsidRPr="002E332F">
              <w:rPr>
                <w:sz w:val="18"/>
                <w:szCs w:val="18"/>
              </w:rPr>
              <w:t>Threshold made out</w:t>
            </w:r>
          </w:p>
        </w:tc>
      </w:tr>
      <w:tr w:rsidR="00DB3B63" w14:paraId="39401A0C" w14:textId="77777777" w:rsidTr="002E332F">
        <w:trPr>
          <w:trHeight w:val="43"/>
        </w:trPr>
        <w:tc>
          <w:tcPr>
            <w:tcW w:w="972" w:type="dxa"/>
            <w:shd w:val="clear" w:color="auto" w:fill="F2F2F2" w:themeFill="background1" w:themeFillShade="F2"/>
          </w:tcPr>
          <w:p w14:paraId="2255D06B" w14:textId="77777777" w:rsidR="00DB3B63" w:rsidRPr="002E332F" w:rsidRDefault="00DB3B63" w:rsidP="00DB3B63">
            <w:pPr>
              <w:spacing w:after="0"/>
              <w:jc w:val="both"/>
              <w:rPr>
                <w:sz w:val="18"/>
                <w:szCs w:val="18"/>
              </w:rPr>
            </w:pPr>
            <w:r w:rsidRPr="002E332F">
              <w:rPr>
                <w:sz w:val="18"/>
                <w:szCs w:val="18"/>
              </w:rPr>
              <w:t>Analysis</w:t>
            </w:r>
          </w:p>
        </w:tc>
        <w:tc>
          <w:tcPr>
            <w:tcW w:w="9791" w:type="dxa"/>
          </w:tcPr>
          <w:p w14:paraId="5129521E" w14:textId="77777777" w:rsidR="00DB3B63" w:rsidRPr="002E332F" w:rsidRDefault="00DB3B63" w:rsidP="00DB3B63">
            <w:pPr>
              <w:spacing w:after="0"/>
              <w:jc w:val="both"/>
              <w:rPr>
                <w:sz w:val="18"/>
                <w:szCs w:val="18"/>
              </w:rPr>
            </w:pPr>
            <w:r w:rsidRPr="002E332F">
              <w:rPr>
                <w:sz w:val="18"/>
                <w:szCs w:val="18"/>
              </w:rPr>
              <w:t xml:space="preserve">Privileges such as there are connected to fundamental rights enshrined in the </w:t>
            </w:r>
            <w:r w:rsidRPr="002E332F">
              <w:rPr>
                <w:i/>
                <w:sz w:val="18"/>
                <w:szCs w:val="18"/>
              </w:rPr>
              <w:t>Charter</w:t>
            </w:r>
            <w:r w:rsidRPr="002E332F">
              <w:rPr>
                <w:i/>
                <w:sz w:val="18"/>
                <w:szCs w:val="18"/>
                <w:u w:val="single"/>
              </w:rPr>
              <w:t xml:space="preserve"> </w:t>
            </w:r>
            <w:r w:rsidRPr="002E332F">
              <w:rPr>
                <w:sz w:val="18"/>
                <w:szCs w:val="18"/>
              </w:rPr>
              <w:t>under freedom of expression. Has substantial personal value to Maxwell. Although the right is not absolute, the threshold is made out</w:t>
            </w:r>
          </w:p>
        </w:tc>
      </w:tr>
      <w:tr w:rsidR="00DB3B63" w14:paraId="0EC439D9" w14:textId="77777777" w:rsidTr="002E332F">
        <w:trPr>
          <w:trHeight w:val="375"/>
        </w:trPr>
        <w:tc>
          <w:tcPr>
            <w:tcW w:w="972" w:type="dxa"/>
            <w:shd w:val="clear" w:color="auto" w:fill="F2F2F2" w:themeFill="background1" w:themeFillShade="F2"/>
          </w:tcPr>
          <w:p w14:paraId="6B340D55"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46F060F4" w14:textId="77777777" w:rsidR="00DB3B63" w:rsidRPr="002E332F" w:rsidRDefault="00DB3B63" w:rsidP="00DB3B63">
            <w:pPr>
              <w:spacing w:after="0"/>
              <w:jc w:val="both"/>
              <w:rPr>
                <w:sz w:val="18"/>
                <w:szCs w:val="18"/>
              </w:rPr>
            </w:pPr>
            <w:r w:rsidRPr="002E332F">
              <w:rPr>
                <w:sz w:val="18"/>
                <w:szCs w:val="18"/>
              </w:rPr>
              <w:t xml:space="preserve">A duty to act fairly will exist when an administrative decision affects the rights, privileges, or interests of an individual. </w:t>
            </w:r>
          </w:p>
        </w:tc>
      </w:tr>
    </w:tbl>
    <w:p w14:paraId="18EBFF12"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45663AFD" w14:textId="77777777" w:rsidTr="00DB3B63">
        <w:trPr>
          <w:trHeight w:val="217"/>
        </w:trPr>
        <w:tc>
          <w:tcPr>
            <w:tcW w:w="10763" w:type="dxa"/>
            <w:gridSpan w:val="2"/>
            <w:shd w:val="clear" w:color="auto" w:fill="F9EBF5"/>
          </w:tcPr>
          <w:p w14:paraId="30A502B9" w14:textId="77777777" w:rsidR="00DB3B63" w:rsidRPr="002E332F" w:rsidRDefault="00DB3B63" w:rsidP="00DB3B63">
            <w:pPr>
              <w:spacing w:after="0"/>
              <w:jc w:val="both"/>
              <w:rPr>
                <w:i/>
                <w:sz w:val="18"/>
                <w:szCs w:val="18"/>
              </w:rPr>
            </w:pPr>
            <w:r w:rsidRPr="002E332F">
              <w:rPr>
                <w:i/>
                <w:sz w:val="18"/>
                <w:szCs w:val="18"/>
              </w:rPr>
              <w:t>Highwood Congregation of Jehovah’s Witnesses (Judicial Committee) v Wall</w:t>
            </w:r>
          </w:p>
        </w:tc>
      </w:tr>
      <w:tr w:rsidR="00DB3B63" w14:paraId="7F891CA9" w14:textId="77777777" w:rsidTr="002E332F">
        <w:trPr>
          <w:trHeight w:val="434"/>
        </w:trPr>
        <w:tc>
          <w:tcPr>
            <w:tcW w:w="972" w:type="dxa"/>
            <w:shd w:val="clear" w:color="auto" w:fill="F2F2F2" w:themeFill="background1" w:themeFillShade="F2"/>
          </w:tcPr>
          <w:p w14:paraId="7DF1D632" w14:textId="77777777" w:rsidR="00DB3B63" w:rsidRPr="002E332F" w:rsidRDefault="00DB3B63" w:rsidP="00DB3B63">
            <w:pPr>
              <w:spacing w:after="0"/>
              <w:jc w:val="both"/>
              <w:rPr>
                <w:sz w:val="18"/>
                <w:szCs w:val="18"/>
              </w:rPr>
            </w:pPr>
            <w:r w:rsidRPr="002E332F">
              <w:rPr>
                <w:sz w:val="18"/>
                <w:szCs w:val="18"/>
              </w:rPr>
              <w:t>Facts</w:t>
            </w:r>
          </w:p>
        </w:tc>
        <w:tc>
          <w:tcPr>
            <w:tcW w:w="9791" w:type="dxa"/>
          </w:tcPr>
          <w:p w14:paraId="41B337A5" w14:textId="77777777" w:rsidR="00DB3B63" w:rsidRPr="002E332F" w:rsidRDefault="00DB3B63" w:rsidP="00DB3B63">
            <w:pPr>
              <w:spacing w:after="0"/>
              <w:jc w:val="both"/>
              <w:rPr>
                <w:sz w:val="18"/>
                <w:szCs w:val="18"/>
              </w:rPr>
            </w:pPr>
            <w:r w:rsidRPr="002E332F">
              <w:rPr>
                <w:sz w:val="18"/>
                <w:szCs w:val="18"/>
              </w:rPr>
              <w:t>Congregation = association of Jehovah’s witnesses (unincorporated, 0 articles of association/bylaws/0 statutory foundation)</w:t>
            </w:r>
          </w:p>
          <w:p w14:paraId="136A9BF9" w14:textId="77777777" w:rsidR="00DB3B63" w:rsidRPr="002E332F" w:rsidRDefault="00DB3B63" w:rsidP="00883B05">
            <w:pPr>
              <w:pStyle w:val="ListParagraph"/>
              <w:numPr>
                <w:ilvl w:val="0"/>
                <w:numId w:val="34"/>
              </w:numPr>
              <w:spacing w:after="0"/>
              <w:jc w:val="both"/>
              <w:rPr>
                <w:sz w:val="18"/>
                <w:szCs w:val="18"/>
              </w:rPr>
            </w:pPr>
            <w:r w:rsidRPr="002E332F">
              <w:rPr>
                <w:sz w:val="18"/>
                <w:szCs w:val="18"/>
              </w:rPr>
              <w:t>Wall was disfellowshipped and sought to appeal judicial committee’s decision to elders of neighbouring congregations, to the Watch Tower Bible and Tract Society of Canada</w:t>
            </w:r>
          </w:p>
          <w:p w14:paraId="7BEE4990" w14:textId="77777777" w:rsidR="00DB3B63" w:rsidRPr="002E332F" w:rsidRDefault="00DB3B63" w:rsidP="00883B05">
            <w:pPr>
              <w:pStyle w:val="ListParagraph"/>
              <w:numPr>
                <w:ilvl w:val="0"/>
                <w:numId w:val="34"/>
              </w:numPr>
              <w:spacing w:after="0"/>
              <w:jc w:val="both"/>
              <w:rPr>
                <w:sz w:val="18"/>
                <w:szCs w:val="18"/>
              </w:rPr>
            </w:pPr>
            <w:r w:rsidRPr="002E332F">
              <w:rPr>
                <w:sz w:val="18"/>
                <w:szCs w:val="18"/>
              </w:rPr>
              <w:t>Disfellowship: can attend congregation but can only speak to immediate family and talk only about non-spiritual matters</w:t>
            </w:r>
          </w:p>
        </w:tc>
      </w:tr>
      <w:tr w:rsidR="00DB3B63" w14:paraId="20644D75" w14:textId="77777777" w:rsidTr="002E332F">
        <w:trPr>
          <w:trHeight w:val="43"/>
        </w:trPr>
        <w:tc>
          <w:tcPr>
            <w:tcW w:w="972" w:type="dxa"/>
            <w:shd w:val="clear" w:color="auto" w:fill="F2F2F2" w:themeFill="background1" w:themeFillShade="F2"/>
          </w:tcPr>
          <w:p w14:paraId="4A1D6945" w14:textId="77777777" w:rsidR="00DB3B63" w:rsidRPr="002E332F" w:rsidRDefault="00DB3B63" w:rsidP="00DB3B63">
            <w:pPr>
              <w:spacing w:after="0"/>
              <w:jc w:val="both"/>
              <w:rPr>
                <w:sz w:val="18"/>
                <w:szCs w:val="18"/>
              </w:rPr>
            </w:pPr>
            <w:r w:rsidRPr="002E332F">
              <w:rPr>
                <w:sz w:val="18"/>
                <w:szCs w:val="18"/>
              </w:rPr>
              <w:t>Holding</w:t>
            </w:r>
          </w:p>
        </w:tc>
        <w:tc>
          <w:tcPr>
            <w:tcW w:w="9791" w:type="dxa"/>
          </w:tcPr>
          <w:p w14:paraId="655C48DE" w14:textId="77777777" w:rsidR="00DB3B63" w:rsidRPr="002E332F" w:rsidRDefault="00DB3B63" w:rsidP="00DB3B63">
            <w:pPr>
              <w:spacing w:after="0"/>
              <w:jc w:val="both"/>
              <w:rPr>
                <w:sz w:val="18"/>
                <w:szCs w:val="18"/>
              </w:rPr>
            </w:pPr>
            <w:r w:rsidRPr="002E332F">
              <w:rPr>
                <w:sz w:val="18"/>
                <w:szCs w:val="18"/>
              </w:rPr>
              <w:t>No state action and judicial review is only for state action!</w:t>
            </w:r>
          </w:p>
        </w:tc>
      </w:tr>
      <w:tr w:rsidR="00DB3B63" w14:paraId="71115106" w14:textId="77777777" w:rsidTr="002E332F">
        <w:trPr>
          <w:trHeight w:val="375"/>
        </w:trPr>
        <w:tc>
          <w:tcPr>
            <w:tcW w:w="972" w:type="dxa"/>
            <w:shd w:val="clear" w:color="auto" w:fill="F2F2F2" w:themeFill="background1" w:themeFillShade="F2"/>
          </w:tcPr>
          <w:p w14:paraId="42FC4F0E" w14:textId="77777777" w:rsidR="00DB3B63" w:rsidRPr="002E332F" w:rsidRDefault="00DB3B63" w:rsidP="00DB3B63">
            <w:pPr>
              <w:spacing w:after="0"/>
              <w:jc w:val="both"/>
              <w:rPr>
                <w:sz w:val="18"/>
                <w:szCs w:val="18"/>
              </w:rPr>
            </w:pPr>
            <w:r w:rsidRPr="002E332F">
              <w:rPr>
                <w:sz w:val="18"/>
                <w:szCs w:val="18"/>
              </w:rPr>
              <w:t>Ratio</w:t>
            </w:r>
          </w:p>
        </w:tc>
        <w:tc>
          <w:tcPr>
            <w:tcW w:w="9791" w:type="dxa"/>
          </w:tcPr>
          <w:p w14:paraId="6471A5D9" w14:textId="77777777" w:rsidR="00DB3B63" w:rsidRPr="002E332F" w:rsidRDefault="00DB3B63" w:rsidP="00DB3B63">
            <w:pPr>
              <w:spacing w:after="0"/>
              <w:jc w:val="both"/>
              <w:rPr>
                <w:sz w:val="18"/>
                <w:szCs w:val="18"/>
              </w:rPr>
            </w:pPr>
            <w:r w:rsidRPr="002E332F">
              <w:rPr>
                <w:sz w:val="18"/>
                <w:szCs w:val="18"/>
              </w:rPr>
              <w:t>No free-standing right to procedural fairness</w:t>
            </w:r>
          </w:p>
          <w:p w14:paraId="76F466E5" w14:textId="77777777" w:rsidR="00DB3B63" w:rsidRPr="002E332F" w:rsidRDefault="00DB3B63" w:rsidP="00DB3B63">
            <w:pPr>
              <w:spacing w:after="0"/>
              <w:jc w:val="both"/>
              <w:rPr>
                <w:sz w:val="18"/>
                <w:szCs w:val="18"/>
              </w:rPr>
            </w:pPr>
            <w:r w:rsidRPr="002E332F">
              <w:rPr>
                <w:sz w:val="18"/>
                <w:szCs w:val="18"/>
              </w:rPr>
              <w:t>Even when review is available, the courts will only consider those issues that are justiciable</w:t>
            </w:r>
          </w:p>
          <w:p w14:paraId="191C6311" w14:textId="77777777" w:rsidR="00DB3B63" w:rsidRPr="002E332F" w:rsidRDefault="00DB3B63" w:rsidP="00DB3B63">
            <w:pPr>
              <w:spacing w:after="0"/>
              <w:jc w:val="both"/>
              <w:rPr>
                <w:sz w:val="18"/>
                <w:szCs w:val="18"/>
              </w:rPr>
            </w:pPr>
            <w:r w:rsidRPr="002E332F">
              <w:rPr>
                <w:b/>
                <w:sz w:val="18"/>
                <w:szCs w:val="18"/>
              </w:rPr>
              <w:t>**</w:t>
            </w:r>
            <w:r w:rsidRPr="002E332F">
              <w:rPr>
                <w:sz w:val="18"/>
                <w:szCs w:val="18"/>
              </w:rPr>
              <w:t>Courts don’t have jurisdiction to review the decisions of religious organizations where there are concerns about procedural fairness!</w:t>
            </w:r>
          </w:p>
        </w:tc>
      </w:tr>
    </w:tbl>
    <w:p w14:paraId="405E48D1" w14:textId="77777777" w:rsidR="00DB3B63" w:rsidRPr="002E332F" w:rsidRDefault="00DB3B63" w:rsidP="00DB3B63">
      <w:pPr>
        <w:spacing w:after="0"/>
        <w:jc w:val="both"/>
        <w:rPr>
          <w:sz w:val="18"/>
          <w:szCs w:val="18"/>
        </w:rPr>
      </w:pPr>
      <w:r w:rsidRPr="002E332F">
        <w:rPr>
          <w:sz w:val="18"/>
          <w:szCs w:val="18"/>
        </w:rPr>
        <w:t>NOTE: avoid preliminary types processes and decisions that aren’t really the end decision.</w:t>
      </w:r>
    </w:p>
    <w:p w14:paraId="7C1C5AA8" w14:textId="77777777" w:rsidR="00DB3B63" w:rsidRPr="002E332F" w:rsidRDefault="00DB3B63" w:rsidP="00DB3B63">
      <w:pPr>
        <w:spacing w:after="0"/>
        <w:jc w:val="both"/>
        <w:rPr>
          <w:sz w:val="18"/>
          <w:szCs w:val="18"/>
        </w:rPr>
      </w:pPr>
    </w:p>
    <w:p w14:paraId="66CECBFA" w14:textId="77777777" w:rsidR="00DB3B63" w:rsidRPr="002E332F" w:rsidRDefault="00DB3B63" w:rsidP="00DB3B63">
      <w:pPr>
        <w:spacing w:after="0"/>
        <w:jc w:val="both"/>
        <w:rPr>
          <w:sz w:val="18"/>
          <w:szCs w:val="18"/>
        </w:rPr>
      </w:pPr>
      <w:r w:rsidRPr="002E332F">
        <w:rPr>
          <w:sz w:val="18"/>
          <w:szCs w:val="18"/>
        </w:rPr>
        <w:t>NOTES:</w:t>
      </w:r>
    </w:p>
    <w:p w14:paraId="267413DB" w14:textId="77777777" w:rsidR="00DB3B63" w:rsidRPr="002E332F" w:rsidRDefault="00DB3B63" w:rsidP="00DB3B63">
      <w:pPr>
        <w:pStyle w:val="ListParagraph"/>
        <w:numPr>
          <w:ilvl w:val="0"/>
          <w:numId w:val="1"/>
        </w:numPr>
        <w:spacing w:after="0"/>
        <w:jc w:val="both"/>
        <w:rPr>
          <w:sz w:val="18"/>
          <w:szCs w:val="18"/>
        </w:rPr>
      </w:pPr>
      <w:r w:rsidRPr="002E332F">
        <w:rPr>
          <w:sz w:val="18"/>
          <w:szCs w:val="18"/>
        </w:rPr>
        <w:t>Public decision makers have considerable power which must be exercised fairly (failure may make decision vulnerable to review (JR – prerogative remedies &amp; appeals – admin and to the courts)</w:t>
      </w:r>
    </w:p>
    <w:p w14:paraId="4E2A90D3" w14:textId="77777777" w:rsidR="00DB3B63" w:rsidRPr="002E332F" w:rsidRDefault="00DB3B63" w:rsidP="00DB3B63">
      <w:pPr>
        <w:pStyle w:val="ListParagraph"/>
        <w:numPr>
          <w:ilvl w:val="0"/>
          <w:numId w:val="1"/>
        </w:numPr>
        <w:spacing w:after="0"/>
        <w:jc w:val="both"/>
        <w:rPr>
          <w:sz w:val="18"/>
          <w:szCs w:val="18"/>
        </w:rPr>
      </w:pPr>
      <w:r w:rsidRPr="002E332F">
        <w:rPr>
          <w:sz w:val="18"/>
          <w:szCs w:val="18"/>
        </w:rPr>
        <w:t>Government establishes administrative agencies (agencies, boards, commissions) to operate in particular sphere or address a specific problem/set of problems – has the authority delegated to it by government (through legislation)</w:t>
      </w:r>
    </w:p>
    <w:p w14:paraId="5202C771" w14:textId="77777777" w:rsidR="00DB3B63" w:rsidRPr="002E332F" w:rsidRDefault="00DB3B63" w:rsidP="00DB3B63">
      <w:pPr>
        <w:pStyle w:val="ListParagraph"/>
        <w:numPr>
          <w:ilvl w:val="0"/>
          <w:numId w:val="1"/>
        </w:numPr>
        <w:spacing w:after="0"/>
        <w:jc w:val="both"/>
        <w:rPr>
          <w:b/>
          <w:sz w:val="18"/>
          <w:szCs w:val="18"/>
        </w:rPr>
      </w:pPr>
      <w:r w:rsidRPr="002E332F">
        <w:rPr>
          <w:sz w:val="18"/>
          <w:szCs w:val="18"/>
        </w:rPr>
        <w:t xml:space="preserve">Courts – their role in admin law is to ensure legality, fairness and reasonableness of the administrative </w:t>
      </w:r>
      <w:r w:rsidRPr="002E332F">
        <w:rPr>
          <w:b/>
          <w:sz w:val="18"/>
          <w:szCs w:val="18"/>
        </w:rPr>
        <w:t>process (procedural) and its outcomes (substantive)</w:t>
      </w:r>
    </w:p>
    <w:p w14:paraId="4FAA1D41" w14:textId="77777777" w:rsidR="00DB3B63" w:rsidRPr="002E332F" w:rsidRDefault="00DB3B63" w:rsidP="00DB3B63">
      <w:pPr>
        <w:spacing w:after="0"/>
        <w:jc w:val="both"/>
        <w:rPr>
          <w:sz w:val="18"/>
          <w:szCs w:val="18"/>
        </w:rPr>
      </w:pPr>
    </w:p>
    <w:p w14:paraId="4C313355" w14:textId="77777777" w:rsidR="00DB3B63" w:rsidRPr="00C659AF" w:rsidRDefault="00DB3B63" w:rsidP="00DB3B63">
      <w:pPr>
        <w:spacing w:after="0"/>
        <w:jc w:val="center"/>
        <w:rPr>
          <w:b/>
        </w:rPr>
      </w:pPr>
      <w:r>
        <w:rPr>
          <w:noProof/>
        </w:rPr>
        <w:drawing>
          <wp:inline distT="0" distB="0" distL="0" distR="0" wp14:anchorId="37253286" wp14:editId="29100364">
            <wp:extent cx="4540519" cy="2370507"/>
            <wp:effectExtent l="0" t="0" r="0" b="0"/>
            <wp:docPr id="7" name="Picture 7" descr="Screen%20Shot%202018-10-02%20at%206.09.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10-02%20at%206.09.53%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768" cy="2382645"/>
                    </a:xfrm>
                    <a:prstGeom prst="rect">
                      <a:avLst/>
                    </a:prstGeom>
                    <a:noFill/>
                    <a:ln>
                      <a:noFill/>
                    </a:ln>
                  </pic:spPr>
                </pic:pic>
              </a:graphicData>
            </a:graphic>
          </wp:inline>
        </w:drawing>
      </w:r>
    </w:p>
    <w:p w14:paraId="168B333A" w14:textId="77777777" w:rsidR="00F60F8C" w:rsidRDefault="00F60F8C" w:rsidP="000B13C3">
      <w:pPr>
        <w:pStyle w:val="Heading2"/>
        <w:rPr>
          <w:color w:val="auto"/>
        </w:rPr>
      </w:pPr>
    </w:p>
    <w:p w14:paraId="7538E865" w14:textId="77777777" w:rsidR="00DB3B63" w:rsidRPr="000B13C3" w:rsidRDefault="000B13C3" w:rsidP="000B13C3">
      <w:pPr>
        <w:pStyle w:val="Heading2"/>
        <w:rPr>
          <w:color w:val="auto"/>
        </w:rPr>
      </w:pPr>
      <w:bookmarkStart w:id="48" w:name="_Toc531858814"/>
      <w:r w:rsidRPr="000B13C3">
        <w:rPr>
          <w:color w:val="auto"/>
        </w:rPr>
        <w:t>APPROPRIATE CONTENT OF “PROCEDURAL FAIRNESS”</w:t>
      </w:r>
      <w:bookmarkEnd w:id="48"/>
    </w:p>
    <w:p w14:paraId="233870F7" w14:textId="77777777" w:rsidR="00DB3B63" w:rsidRPr="007C5F9A" w:rsidRDefault="00DB3B63" w:rsidP="00DB3B63">
      <w:pPr>
        <w:pStyle w:val="Heading2"/>
        <w:rPr>
          <w:i/>
          <w:color w:val="auto"/>
          <w:sz w:val="20"/>
          <w:szCs w:val="20"/>
        </w:rPr>
      </w:pPr>
      <w:bookmarkStart w:id="49" w:name="_Toc531704230"/>
      <w:bookmarkStart w:id="50" w:name="_Toc531858815"/>
      <w:r w:rsidRPr="007C5F9A">
        <w:rPr>
          <w:color w:val="auto"/>
          <w:sz w:val="20"/>
          <w:szCs w:val="20"/>
        </w:rPr>
        <w:t xml:space="preserve">5 </w:t>
      </w:r>
      <w:r w:rsidR="000B13C3">
        <w:rPr>
          <w:color w:val="auto"/>
          <w:sz w:val="20"/>
          <w:szCs w:val="20"/>
        </w:rPr>
        <w:t xml:space="preserve">factors from </w:t>
      </w:r>
      <w:r w:rsidR="000B13C3">
        <w:rPr>
          <w:i/>
          <w:color w:val="auto"/>
          <w:sz w:val="20"/>
          <w:szCs w:val="20"/>
        </w:rPr>
        <w:t>Baker</w:t>
      </w:r>
      <w:r w:rsidRPr="007C5F9A">
        <w:rPr>
          <w:i/>
          <w:color w:val="auto"/>
          <w:sz w:val="20"/>
          <w:szCs w:val="20"/>
        </w:rPr>
        <w:t>:</w:t>
      </w:r>
      <w:bookmarkEnd w:id="49"/>
      <w:bookmarkEnd w:id="50"/>
    </w:p>
    <w:p w14:paraId="47527A63" w14:textId="77777777" w:rsidR="00DB3B63" w:rsidRPr="000B13C3" w:rsidRDefault="00DB3B63" w:rsidP="00883B05">
      <w:pPr>
        <w:pStyle w:val="ListParagraph"/>
        <w:numPr>
          <w:ilvl w:val="0"/>
          <w:numId w:val="35"/>
        </w:numPr>
        <w:spacing w:after="0"/>
        <w:jc w:val="both"/>
        <w:rPr>
          <w:sz w:val="18"/>
          <w:szCs w:val="18"/>
        </w:rPr>
      </w:pPr>
      <w:r w:rsidRPr="000B13C3">
        <w:rPr>
          <w:sz w:val="18"/>
          <w:szCs w:val="18"/>
        </w:rPr>
        <w:t>The nature of the decision and the process followed in making it</w:t>
      </w:r>
    </w:p>
    <w:p w14:paraId="422E0CD2" w14:textId="77777777" w:rsidR="00DB3B63" w:rsidRPr="000B13C3" w:rsidRDefault="00DB3B63" w:rsidP="00883B05">
      <w:pPr>
        <w:pStyle w:val="ListParagraph"/>
        <w:numPr>
          <w:ilvl w:val="0"/>
          <w:numId w:val="35"/>
        </w:numPr>
        <w:spacing w:after="0"/>
        <w:jc w:val="both"/>
        <w:rPr>
          <w:sz w:val="18"/>
          <w:szCs w:val="18"/>
        </w:rPr>
      </w:pPr>
      <w:r w:rsidRPr="000B13C3">
        <w:rPr>
          <w:sz w:val="18"/>
          <w:szCs w:val="18"/>
        </w:rPr>
        <w:t>The nature of the statutory scheme and the terms of the statute pursuant to which the decision-maker operates</w:t>
      </w:r>
    </w:p>
    <w:p w14:paraId="7BAE9A7E" w14:textId="77777777" w:rsidR="00DB3B63" w:rsidRPr="000B13C3" w:rsidRDefault="00DB3B63" w:rsidP="00883B05">
      <w:pPr>
        <w:pStyle w:val="ListParagraph"/>
        <w:numPr>
          <w:ilvl w:val="0"/>
          <w:numId w:val="35"/>
        </w:numPr>
        <w:spacing w:after="0"/>
        <w:jc w:val="both"/>
        <w:rPr>
          <w:sz w:val="18"/>
          <w:szCs w:val="18"/>
        </w:rPr>
      </w:pPr>
      <w:r w:rsidRPr="000B13C3">
        <w:rPr>
          <w:sz w:val="18"/>
          <w:szCs w:val="18"/>
        </w:rPr>
        <w:t>The importance of the decision to the individual</w:t>
      </w:r>
    </w:p>
    <w:p w14:paraId="7469DB8A" w14:textId="77777777" w:rsidR="00DB3B63" w:rsidRPr="000B13C3" w:rsidRDefault="00DB3B63" w:rsidP="00883B05">
      <w:pPr>
        <w:pStyle w:val="ListParagraph"/>
        <w:numPr>
          <w:ilvl w:val="0"/>
          <w:numId w:val="35"/>
        </w:numPr>
        <w:spacing w:after="0"/>
        <w:jc w:val="both"/>
        <w:rPr>
          <w:sz w:val="18"/>
          <w:szCs w:val="18"/>
        </w:rPr>
      </w:pPr>
      <w:r w:rsidRPr="000B13C3">
        <w:rPr>
          <w:sz w:val="18"/>
          <w:szCs w:val="18"/>
        </w:rPr>
        <w:t>The legitimate expectations of the person challenging the decision</w:t>
      </w:r>
    </w:p>
    <w:p w14:paraId="1C18426F" w14:textId="77777777" w:rsidR="00DB3B63" w:rsidRPr="000B13C3" w:rsidRDefault="00DB3B63" w:rsidP="00883B05">
      <w:pPr>
        <w:pStyle w:val="ListParagraph"/>
        <w:numPr>
          <w:ilvl w:val="0"/>
          <w:numId w:val="35"/>
        </w:numPr>
        <w:spacing w:after="0"/>
        <w:jc w:val="both"/>
        <w:rPr>
          <w:sz w:val="18"/>
          <w:szCs w:val="18"/>
        </w:rPr>
      </w:pPr>
      <w:r w:rsidRPr="000B13C3">
        <w:rPr>
          <w:sz w:val="18"/>
          <w:szCs w:val="18"/>
        </w:rPr>
        <w:t>The choices of procedure made by the agency itself</w:t>
      </w:r>
    </w:p>
    <w:p w14:paraId="69B95531" w14:textId="77777777" w:rsidR="00DB3B63" w:rsidRPr="000B13C3" w:rsidRDefault="00DB3B63" w:rsidP="00DB3B63">
      <w:pPr>
        <w:spacing w:after="0"/>
        <w:jc w:val="both"/>
        <w:rPr>
          <w:sz w:val="18"/>
          <w:szCs w:val="18"/>
        </w:rPr>
      </w:pPr>
    </w:p>
    <w:p w14:paraId="060633D6" w14:textId="77777777" w:rsidR="00DB3B63" w:rsidRPr="000B13C3" w:rsidRDefault="00DB3B63" w:rsidP="00DB3B63">
      <w:pPr>
        <w:spacing w:after="0"/>
        <w:jc w:val="both"/>
        <w:rPr>
          <w:sz w:val="18"/>
          <w:szCs w:val="18"/>
        </w:rPr>
      </w:pPr>
      <w:r w:rsidRPr="000B13C3">
        <w:rPr>
          <w:sz w:val="18"/>
          <w:szCs w:val="18"/>
        </w:rPr>
        <w:t>If you don’t have clean hands, even if there was a lack of procedural fairness, the courts may deny a remedy</w:t>
      </w:r>
    </w:p>
    <w:p w14:paraId="36FF55F6" w14:textId="77777777" w:rsidR="00DB3B63" w:rsidRDefault="00DB3B63" w:rsidP="00DB3B63">
      <w:pPr>
        <w:spacing w:after="0"/>
        <w:jc w:val="both"/>
      </w:pPr>
    </w:p>
    <w:p w14:paraId="7C918133" w14:textId="77777777" w:rsidR="00DB3B63" w:rsidRDefault="00DB3B63" w:rsidP="00DB3B63">
      <w:pPr>
        <w:spacing w:after="0"/>
        <w:jc w:val="center"/>
      </w:pPr>
      <w:r>
        <w:rPr>
          <w:noProof/>
        </w:rPr>
        <w:drawing>
          <wp:inline distT="0" distB="0" distL="0" distR="0" wp14:anchorId="665EDC75" wp14:editId="603C5922">
            <wp:extent cx="4859155" cy="1020111"/>
            <wp:effectExtent l="0" t="0" r="0" b="8890"/>
            <wp:docPr id="6" name="Picture 6" descr="Screen%20Shot%202018-10-02%20at%206.30.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10-02%20at%206.30.22%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0332" cy="1028756"/>
                    </a:xfrm>
                    <a:prstGeom prst="rect">
                      <a:avLst/>
                    </a:prstGeom>
                    <a:noFill/>
                    <a:ln>
                      <a:noFill/>
                    </a:ln>
                  </pic:spPr>
                </pic:pic>
              </a:graphicData>
            </a:graphic>
          </wp:inline>
        </w:drawing>
      </w:r>
    </w:p>
    <w:p w14:paraId="751682A0"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7F1C4E54" w14:textId="77777777" w:rsidTr="00DB3B63">
        <w:trPr>
          <w:trHeight w:val="217"/>
        </w:trPr>
        <w:tc>
          <w:tcPr>
            <w:tcW w:w="10763" w:type="dxa"/>
            <w:gridSpan w:val="2"/>
            <w:shd w:val="clear" w:color="auto" w:fill="F9EBF5"/>
          </w:tcPr>
          <w:p w14:paraId="7B9E3320" w14:textId="77777777" w:rsidR="00DB3B63" w:rsidRPr="000B13C3" w:rsidRDefault="00DB3B63" w:rsidP="00DB3B63">
            <w:pPr>
              <w:spacing w:after="0"/>
              <w:jc w:val="both"/>
              <w:rPr>
                <w:sz w:val="18"/>
                <w:szCs w:val="18"/>
              </w:rPr>
            </w:pPr>
            <w:r w:rsidRPr="000B13C3">
              <w:rPr>
                <w:i/>
                <w:sz w:val="18"/>
                <w:szCs w:val="18"/>
              </w:rPr>
              <w:t xml:space="preserve">Goldberg v Kelly (US case) </w:t>
            </w:r>
          </w:p>
        </w:tc>
      </w:tr>
      <w:tr w:rsidR="00DB3B63" w14:paraId="4F92F769" w14:textId="77777777" w:rsidTr="000B13C3">
        <w:trPr>
          <w:trHeight w:val="434"/>
        </w:trPr>
        <w:tc>
          <w:tcPr>
            <w:tcW w:w="972" w:type="dxa"/>
            <w:shd w:val="clear" w:color="auto" w:fill="F2F2F2" w:themeFill="background1" w:themeFillShade="F2"/>
          </w:tcPr>
          <w:p w14:paraId="7BF5E885"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23E627D6" w14:textId="77777777" w:rsidR="00DB3B63" w:rsidRPr="000B13C3" w:rsidRDefault="00DB3B63" w:rsidP="00DB3B63">
            <w:pPr>
              <w:spacing w:after="0"/>
              <w:jc w:val="both"/>
              <w:rPr>
                <w:sz w:val="18"/>
                <w:szCs w:val="18"/>
              </w:rPr>
            </w:pPr>
            <w:r w:rsidRPr="000B13C3">
              <w:rPr>
                <w:sz w:val="18"/>
                <w:szCs w:val="18"/>
              </w:rPr>
              <w:t>Procedures for terminating welfare payments</w:t>
            </w:r>
          </w:p>
        </w:tc>
      </w:tr>
      <w:tr w:rsidR="00DB3B63" w14:paraId="0A7DC02A" w14:textId="77777777" w:rsidTr="000B13C3">
        <w:trPr>
          <w:trHeight w:val="43"/>
        </w:trPr>
        <w:tc>
          <w:tcPr>
            <w:tcW w:w="972" w:type="dxa"/>
            <w:shd w:val="clear" w:color="auto" w:fill="F2F2F2" w:themeFill="background1" w:themeFillShade="F2"/>
          </w:tcPr>
          <w:p w14:paraId="542A5999"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77BC3658" w14:textId="77777777" w:rsidR="00DB3B63" w:rsidRPr="000B13C3" w:rsidRDefault="00DB3B63" w:rsidP="00DB3B63">
            <w:pPr>
              <w:spacing w:after="0"/>
              <w:jc w:val="both"/>
              <w:rPr>
                <w:sz w:val="18"/>
                <w:szCs w:val="18"/>
              </w:rPr>
            </w:pPr>
          </w:p>
        </w:tc>
      </w:tr>
      <w:tr w:rsidR="00DB3B63" w14:paraId="7300029D" w14:textId="77777777" w:rsidTr="000B13C3">
        <w:trPr>
          <w:trHeight w:val="43"/>
        </w:trPr>
        <w:tc>
          <w:tcPr>
            <w:tcW w:w="972" w:type="dxa"/>
            <w:shd w:val="clear" w:color="auto" w:fill="F2F2F2" w:themeFill="background1" w:themeFillShade="F2"/>
          </w:tcPr>
          <w:p w14:paraId="1541B7D8"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15368FDF" w14:textId="77777777" w:rsidR="00DB3B63" w:rsidRPr="000B13C3" w:rsidRDefault="00DB3B63" w:rsidP="00883B05">
            <w:pPr>
              <w:pStyle w:val="ListParagraph"/>
              <w:numPr>
                <w:ilvl w:val="0"/>
                <w:numId w:val="36"/>
              </w:numPr>
              <w:spacing w:after="0"/>
              <w:ind w:left="503"/>
              <w:jc w:val="both"/>
              <w:rPr>
                <w:sz w:val="18"/>
                <w:szCs w:val="18"/>
              </w:rPr>
            </w:pPr>
            <w:r w:rsidRPr="000B13C3">
              <w:rPr>
                <w:sz w:val="18"/>
                <w:szCs w:val="18"/>
              </w:rPr>
              <w:t>Near trial-like procedures (notice, opportunity to submit evidence, cross examination of witnesses, statement of reasons, etc.)</w:t>
            </w:r>
          </w:p>
          <w:p w14:paraId="693A0C8A" w14:textId="77777777" w:rsidR="00DB3B63" w:rsidRPr="000B13C3" w:rsidRDefault="00DB3B63" w:rsidP="00883B05">
            <w:pPr>
              <w:pStyle w:val="ListParagraph"/>
              <w:numPr>
                <w:ilvl w:val="0"/>
                <w:numId w:val="36"/>
              </w:numPr>
              <w:spacing w:after="0"/>
              <w:ind w:left="503"/>
              <w:jc w:val="both"/>
              <w:rPr>
                <w:sz w:val="18"/>
                <w:szCs w:val="18"/>
              </w:rPr>
            </w:pPr>
            <w:r w:rsidRPr="000B13C3">
              <w:rPr>
                <w:sz w:val="18"/>
                <w:szCs w:val="18"/>
              </w:rPr>
              <w:t>Costs and time associated w/ trial-like procedures are often excessive, and not all issues are suited to an adversarial approach, especially for individuals</w:t>
            </w:r>
          </w:p>
        </w:tc>
      </w:tr>
      <w:tr w:rsidR="00DB3B63" w14:paraId="56713A44" w14:textId="77777777" w:rsidTr="00F60F8C">
        <w:trPr>
          <w:trHeight w:val="40"/>
        </w:trPr>
        <w:tc>
          <w:tcPr>
            <w:tcW w:w="972" w:type="dxa"/>
            <w:shd w:val="clear" w:color="auto" w:fill="F2F2F2" w:themeFill="background1" w:themeFillShade="F2"/>
          </w:tcPr>
          <w:p w14:paraId="6271443C"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2E538DBC" w14:textId="77777777" w:rsidR="00DB3B63" w:rsidRPr="000B13C3" w:rsidRDefault="00DB3B63" w:rsidP="00DB3B63">
            <w:pPr>
              <w:spacing w:after="0"/>
              <w:jc w:val="both"/>
              <w:rPr>
                <w:sz w:val="18"/>
                <w:szCs w:val="18"/>
              </w:rPr>
            </w:pPr>
          </w:p>
        </w:tc>
      </w:tr>
    </w:tbl>
    <w:p w14:paraId="50D51BCB" w14:textId="77777777" w:rsidR="00DB3B63" w:rsidRDefault="00DB3B63" w:rsidP="00DB3B63">
      <w:pPr>
        <w:spacing w:after="0"/>
        <w:jc w:val="both"/>
      </w:pPr>
    </w:p>
    <w:p w14:paraId="1A981377" w14:textId="77777777" w:rsidR="00F60F8C" w:rsidRDefault="00F60F8C" w:rsidP="00DB3B63">
      <w:pPr>
        <w:spacing w:after="0"/>
        <w:jc w:val="both"/>
      </w:pPr>
    </w:p>
    <w:p w14:paraId="572F721A" w14:textId="77777777" w:rsidR="00F60F8C" w:rsidRDefault="00F60F8C" w:rsidP="00DB3B63">
      <w:pPr>
        <w:spacing w:after="0"/>
        <w:jc w:val="both"/>
      </w:pPr>
    </w:p>
    <w:p w14:paraId="52394049" w14:textId="77777777" w:rsidR="00F60F8C" w:rsidRDefault="00F60F8C" w:rsidP="00DB3B63">
      <w:pPr>
        <w:spacing w:after="0"/>
        <w:jc w:val="both"/>
      </w:pPr>
    </w:p>
    <w:p w14:paraId="79641F7C" w14:textId="77777777" w:rsidR="00F60F8C" w:rsidRDefault="00F60F8C" w:rsidP="00DB3B63">
      <w:pPr>
        <w:spacing w:after="0"/>
        <w:jc w:val="both"/>
      </w:pPr>
    </w:p>
    <w:p w14:paraId="1118D8A1" w14:textId="77777777" w:rsidR="00F60F8C" w:rsidRDefault="00F60F8C" w:rsidP="00DB3B63">
      <w:pPr>
        <w:spacing w:after="0"/>
        <w:jc w:val="both"/>
      </w:pPr>
    </w:p>
    <w:p w14:paraId="013B4048" w14:textId="77777777" w:rsidR="00F60F8C" w:rsidRDefault="00F60F8C" w:rsidP="00DB3B63">
      <w:pPr>
        <w:spacing w:after="0"/>
        <w:jc w:val="both"/>
      </w:pPr>
    </w:p>
    <w:p w14:paraId="591DA893" w14:textId="77777777" w:rsidR="00F60F8C" w:rsidRDefault="00F60F8C" w:rsidP="00DB3B63">
      <w:pPr>
        <w:spacing w:after="0"/>
        <w:jc w:val="both"/>
      </w:pPr>
    </w:p>
    <w:p w14:paraId="61D905DD" w14:textId="77777777" w:rsidR="00F60F8C" w:rsidRDefault="00F60F8C" w:rsidP="00DB3B63">
      <w:pPr>
        <w:spacing w:after="0"/>
        <w:jc w:val="both"/>
      </w:pPr>
    </w:p>
    <w:p w14:paraId="5DC2DB41" w14:textId="77777777" w:rsidR="00F60F8C" w:rsidRDefault="00F60F8C"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2FB1308A" w14:textId="77777777" w:rsidTr="00DB3B63">
        <w:trPr>
          <w:trHeight w:val="217"/>
        </w:trPr>
        <w:tc>
          <w:tcPr>
            <w:tcW w:w="10763" w:type="dxa"/>
            <w:gridSpan w:val="2"/>
            <w:shd w:val="clear" w:color="auto" w:fill="F9EBF5"/>
          </w:tcPr>
          <w:p w14:paraId="17624301" w14:textId="77777777" w:rsidR="00DB3B63" w:rsidRPr="000B13C3" w:rsidRDefault="00DB3B63" w:rsidP="00DB3B63">
            <w:pPr>
              <w:spacing w:after="0"/>
              <w:jc w:val="both"/>
              <w:rPr>
                <w:sz w:val="18"/>
                <w:szCs w:val="18"/>
              </w:rPr>
            </w:pPr>
            <w:r w:rsidRPr="000B13C3">
              <w:rPr>
                <w:i/>
                <w:sz w:val="18"/>
                <w:szCs w:val="18"/>
              </w:rPr>
              <w:t xml:space="preserve">Suresh v Canada (Minister of Citizenship and Immigration), </w:t>
            </w:r>
            <w:r w:rsidRPr="000B13C3">
              <w:rPr>
                <w:sz w:val="18"/>
                <w:szCs w:val="18"/>
              </w:rPr>
              <w:t>2002 SCC 1</w:t>
            </w:r>
          </w:p>
        </w:tc>
      </w:tr>
      <w:tr w:rsidR="00DB3B63" w14:paraId="4BCD1B6D" w14:textId="77777777" w:rsidTr="000B13C3">
        <w:trPr>
          <w:trHeight w:val="434"/>
        </w:trPr>
        <w:tc>
          <w:tcPr>
            <w:tcW w:w="972" w:type="dxa"/>
            <w:shd w:val="clear" w:color="auto" w:fill="F2F2F2" w:themeFill="background1" w:themeFillShade="F2"/>
          </w:tcPr>
          <w:p w14:paraId="3B9FFA4C"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0351F920" w14:textId="77777777" w:rsidR="00DB3B63" w:rsidRPr="000B13C3" w:rsidRDefault="00DB3B63" w:rsidP="00DB3B63">
            <w:pPr>
              <w:spacing w:after="0"/>
              <w:jc w:val="both"/>
              <w:rPr>
                <w:sz w:val="18"/>
                <w:szCs w:val="18"/>
              </w:rPr>
            </w:pPr>
            <w:r w:rsidRPr="000B13C3">
              <w:rPr>
                <w:sz w:val="18"/>
                <w:szCs w:val="18"/>
              </w:rPr>
              <w:t>Suresh came to CA as refugee in 1991 and applied for landed immigrant status. He was the leader of the “World Tamil Movement” (alleged terrorist org.) Minister issues certificate indicating Suresh was a danger to the security of CA. Certificate led to his deportation</w:t>
            </w:r>
          </w:p>
          <w:p w14:paraId="7ACEE6FC" w14:textId="77777777" w:rsidR="00DB3B63" w:rsidRPr="000B13C3" w:rsidRDefault="00DB3B63" w:rsidP="00DB3B63">
            <w:pPr>
              <w:spacing w:after="0"/>
              <w:jc w:val="both"/>
              <w:rPr>
                <w:sz w:val="18"/>
                <w:szCs w:val="18"/>
              </w:rPr>
            </w:pPr>
            <w:r w:rsidRPr="000B13C3">
              <w:rPr>
                <w:sz w:val="18"/>
                <w:szCs w:val="18"/>
              </w:rPr>
              <w:t>Suresh had change to make written submissions and file material with the Minister before the certificate was issued but he didn’t have a copy of the immigration officer’s report (which the certificate was issues on)</w:t>
            </w:r>
          </w:p>
          <w:p w14:paraId="6E8051C0" w14:textId="77777777" w:rsidR="00DB3B63" w:rsidRPr="000B13C3" w:rsidRDefault="00DB3B63" w:rsidP="00DB3B63">
            <w:pPr>
              <w:spacing w:after="0"/>
              <w:jc w:val="both"/>
              <w:rPr>
                <w:sz w:val="18"/>
                <w:szCs w:val="18"/>
              </w:rPr>
            </w:pPr>
            <w:r w:rsidRPr="000B13C3">
              <w:rPr>
                <w:sz w:val="18"/>
                <w:szCs w:val="18"/>
              </w:rPr>
              <w:t>*No oral hearing</w:t>
            </w:r>
          </w:p>
        </w:tc>
      </w:tr>
      <w:tr w:rsidR="00DB3B63" w14:paraId="72C5E496" w14:textId="77777777" w:rsidTr="000B13C3">
        <w:trPr>
          <w:trHeight w:val="43"/>
        </w:trPr>
        <w:tc>
          <w:tcPr>
            <w:tcW w:w="972" w:type="dxa"/>
            <w:shd w:val="clear" w:color="auto" w:fill="F2F2F2" w:themeFill="background1" w:themeFillShade="F2"/>
          </w:tcPr>
          <w:p w14:paraId="16A1F500"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5E40B0A7" w14:textId="77777777" w:rsidR="00DB3B63" w:rsidRPr="000B13C3" w:rsidRDefault="00DB3B63" w:rsidP="00DB3B63">
            <w:pPr>
              <w:spacing w:after="0"/>
              <w:jc w:val="both"/>
              <w:rPr>
                <w:sz w:val="18"/>
                <w:szCs w:val="18"/>
              </w:rPr>
            </w:pPr>
            <w:r w:rsidRPr="000B13C3">
              <w:rPr>
                <w:sz w:val="18"/>
                <w:szCs w:val="18"/>
              </w:rPr>
              <w:t>SCC heard appeal and made decision post 9/11. World Tamil Movement put back on CA’s list of terrorist orgs in 2008 and he was deported again in 2015</w:t>
            </w:r>
          </w:p>
        </w:tc>
      </w:tr>
      <w:tr w:rsidR="00DB3B63" w14:paraId="6FA020AF" w14:textId="77777777" w:rsidTr="000B13C3">
        <w:trPr>
          <w:trHeight w:val="43"/>
        </w:trPr>
        <w:tc>
          <w:tcPr>
            <w:tcW w:w="972" w:type="dxa"/>
            <w:shd w:val="clear" w:color="auto" w:fill="F2F2F2" w:themeFill="background1" w:themeFillShade="F2"/>
          </w:tcPr>
          <w:p w14:paraId="2CDF3A3E"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0ACA17CC" w14:textId="77777777" w:rsidR="00DB3B63" w:rsidRPr="000B13C3" w:rsidRDefault="00DB3B63" w:rsidP="00DB3B63">
            <w:pPr>
              <w:spacing w:after="0"/>
              <w:jc w:val="both"/>
              <w:rPr>
                <w:sz w:val="18"/>
                <w:szCs w:val="18"/>
              </w:rPr>
            </w:pPr>
            <w:r w:rsidRPr="000B13C3">
              <w:rPr>
                <w:sz w:val="18"/>
                <w:szCs w:val="18"/>
              </w:rPr>
              <w:t xml:space="preserve">Look at CL approach to procedural fairness (5 factors from </w:t>
            </w:r>
            <w:r w:rsidRPr="000B13C3">
              <w:rPr>
                <w:i/>
                <w:sz w:val="18"/>
                <w:szCs w:val="18"/>
              </w:rPr>
              <w:t>Baker</w:t>
            </w:r>
            <w:r w:rsidRPr="000B13C3">
              <w:rPr>
                <w:sz w:val="18"/>
                <w:szCs w:val="18"/>
              </w:rPr>
              <w:t>)</w:t>
            </w:r>
          </w:p>
          <w:p w14:paraId="05FF943A" w14:textId="77777777" w:rsidR="00DB3B63" w:rsidRPr="000B13C3" w:rsidRDefault="00DB3B63" w:rsidP="00883B05">
            <w:pPr>
              <w:pStyle w:val="ListParagraph"/>
              <w:numPr>
                <w:ilvl w:val="0"/>
                <w:numId w:val="37"/>
              </w:numPr>
              <w:spacing w:after="0"/>
              <w:jc w:val="both"/>
              <w:rPr>
                <w:sz w:val="18"/>
                <w:szCs w:val="18"/>
              </w:rPr>
            </w:pPr>
            <w:r w:rsidRPr="000B13C3">
              <w:rPr>
                <w:sz w:val="18"/>
                <w:szCs w:val="18"/>
              </w:rPr>
              <w:t>Procedural protections required by s.7 don’t extend to requiring an oral hearing or complete judicial process (written submissions would have been adequate) BUT a person facing deportation or torture must be informed of the case to be met.</w:t>
            </w:r>
          </w:p>
          <w:p w14:paraId="38E62181" w14:textId="77777777" w:rsidR="00DB3B63" w:rsidRPr="000B13C3" w:rsidRDefault="00DB3B63" w:rsidP="00883B05">
            <w:pPr>
              <w:pStyle w:val="ListParagraph"/>
              <w:numPr>
                <w:ilvl w:val="0"/>
                <w:numId w:val="37"/>
              </w:numPr>
              <w:spacing w:after="0"/>
              <w:jc w:val="both"/>
              <w:rPr>
                <w:sz w:val="18"/>
                <w:szCs w:val="18"/>
              </w:rPr>
            </w:pPr>
            <w:r w:rsidRPr="000B13C3">
              <w:rPr>
                <w:sz w:val="18"/>
                <w:szCs w:val="18"/>
              </w:rPr>
              <w:t>Suresh and lawyer had no knowledge of the factors they specifically needed to address, nor a chance to correct any factual inaccuracies or mischaracterizations</w:t>
            </w:r>
          </w:p>
        </w:tc>
      </w:tr>
      <w:tr w:rsidR="00DB3B63" w14:paraId="36FF8841" w14:textId="77777777" w:rsidTr="000B13C3">
        <w:trPr>
          <w:trHeight w:val="375"/>
        </w:trPr>
        <w:tc>
          <w:tcPr>
            <w:tcW w:w="972" w:type="dxa"/>
            <w:shd w:val="clear" w:color="auto" w:fill="F2F2F2" w:themeFill="background1" w:themeFillShade="F2"/>
          </w:tcPr>
          <w:p w14:paraId="6D12DD12"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07B7F35A" w14:textId="77777777" w:rsidR="00DB3B63" w:rsidRPr="000B13C3" w:rsidRDefault="00DB3B63" w:rsidP="00DB3B63">
            <w:pPr>
              <w:spacing w:after="0"/>
              <w:jc w:val="both"/>
              <w:rPr>
                <w:sz w:val="18"/>
                <w:szCs w:val="18"/>
              </w:rPr>
            </w:pPr>
            <w:r w:rsidRPr="000B13C3">
              <w:rPr>
                <w:sz w:val="18"/>
                <w:szCs w:val="18"/>
              </w:rPr>
              <w:t>Where a Minister is relying on written assurances from a foreign government that a person would not be tortured, the refugee must be given an opportunity to present submissions and evidence on the value of such assurances.</w:t>
            </w:r>
          </w:p>
        </w:tc>
      </w:tr>
    </w:tbl>
    <w:p w14:paraId="041B072D" w14:textId="77777777" w:rsidR="00DB3B63" w:rsidRDefault="00DB3B63" w:rsidP="00DB3B63">
      <w:pPr>
        <w:spacing w:after="0"/>
        <w:jc w:val="both"/>
      </w:pPr>
    </w:p>
    <w:p w14:paraId="1BEEE97F" w14:textId="77777777" w:rsidR="00DB3B63" w:rsidRPr="00AC1E23" w:rsidRDefault="00DB3B63" w:rsidP="00DB3B63">
      <w:pPr>
        <w:pStyle w:val="Heading2"/>
        <w:rPr>
          <w:color w:val="auto"/>
        </w:rPr>
      </w:pPr>
      <w:bookmarkStart w:id="51" w:name="_Toc531704231"/>
      <w:bookmarkStart w:id="52" w:name="_Toc531858816"/>
      <w:r w:rsidRPr="00AC1E23">
        <w:rPr>
          <w:color w:val="auto"/>
        </w:rPr>
        <w:t>ALBERTA’S ADMINISTRATIVE PROCEDURES AND JURISDICTION ACT</w:t>
      </w:r>
      <w:bookmarkEnd w:id="51"/>
      <w:bookmarkEnd w:id="52"/>
    </w:p>
    <w:p w14:paraId="37805DB1" w14:textId="77777777" w:rsidR="00DB3B63" w:rsidRPr="000B13C3" w:rsidRDefault="00DB3B63" w:rsidP="00883B05">
      <w:pPr>
        <w:pStyle w:val="ListParagraph"/>
        <w:numPr>
          <w:ilvl w:val="0"/>
          <w:numId w:val="38"/>
        </w:numPr>
        <w:spacing w:after="0"/>
        <w:rPr>
          <w:sz w:val="18"/>
          <w:szCs w:val="18"/>
        </w:rPr>
      </w:pPr>
      <w:r w:rsidRPr="000B13C3">
        <w:rPr>
          <w:sz w:val="18"/>
          <w:szCs w:val="18"/>
        </w:rPr>
        <w:t>Only a few tribunals expressly provided for under this Act</w:t>
      </w:r>
    </w:p>
    <w:p w14:paraId="52971DC0" w14:textId="77777777" w:rsidR="00DB3B63" w:rsidRPr="000B13C3" w:rsidRDefault="00DB3B63" w:rsidP="00DB3B63">
      <w:pPr>
        <w:spacing w:after="0"/>
        <w:ind w:left="360"/>
        <w:rPr>
          <w:sz w:val="18"/>
          <w:szCs w:val="18"/>
        </w:rPr>
      </w:pPr>
      <w:r w:rsidRPr="000B13C3">
        <w:rPr>
          <w:sz w:val="18"/>
          <w:szCs w:val="18"/>
        </w:rPr>
        <w:t>Where the Act applies:</w:t>
      </w:r>
    </w:p>
    <w:p w14:paraId="0A5D2F69" w14:textId="77777777" w:rsidR="00DB3B63" w:rsidRPr="000B13C3" w:rsidRDefault="00DB3B63" w:rsidP="00883B05">
      <w:pPr>
        <w:pStyle w:val="ListParagraph"/>
        <w:numPr>
          <w:ilvl w:val="0"/>
          <w:numId w:val="39"/>
        </w:numPr>
        <w:spacing w:after="0"/>
        <w:ind w:left="1134"/>
        <w:rPr>
          <w:sz w:val="18"/>
          <w:szCs w:val="18"/>
        </w:rPr>
      </w:pPr>
      <w:r w:rsidRPr="000B13C3">
        <w:rPr>
          <w:sz w:val="18"/>
          <w:szCs w:val="18"/>
        </w:rPr>
        <w:t>Provides for notice to affected parties in advance of exercise of power</w:t>
      </w:r>
    </w:p>
    <w:p w14:paraId="33F08EC2" w14:textId="77777777" w:rsidR="00DB3B63" w:rsidRPr="000B13C3" w:rsidRDefault="00DB3B63" w:rsidP="00883B05">
      <w:pPr>
        <w:pStyle w:val="ListParagraph"/>
        <w:numPr>
          <w:ilvl w:val="0"/>
          <w:numId w:val="39"/>
        </w:numPr>
        <w:spacing w:after="0"/>
        <w:ind w:left="1134"/>
        <w:rPr>
          <w:sz w:val="18"/>
          <w:szCs w:val="18"/>
        </w:rPr>
      </w:pPr>
      <w:r w:rsidRPr="000B13C3">
        <w:rPr>
          <w:sz w:val="18"/>
          <w:szCs w:val="18"/>
        </w:rPr>
        <w:t xml:space="preserve">Guarantees a potentially adversely affected party an opportunity to provide evidence and make submissions (not necessarily in person) </w:t>
      </w:r>
      <w:r w:rsidRPr="000B13C3">
        <w:rPr>
          <w:sz w:val="18"/>
          <w:szCs w:val="18"/>
        </w:rPr>
        <w:sym w:font="Wingdings" w:char="F0E0"/>
      </w:r>
      <w:r w:rsidRPr="000B13C3">
        <w:rPr>
          <w:sz w:val="18"/>
          <w:szCs w:val="18"/>
        </w:rPr>
        <w:t xml:space="preserve"> **not necessarily the right to an oral hearing</w:t>
      </w:r>
    </w:p>
    <w:p w14:paraId="2EA18A7C" w14:textId="77777777" w:rsidR="00DB3B63" w:rsidRPr="000B13C3" w:rsidRDefault="00DB3B63" w:rsidP="00883B05">
      <w:pPr>
        <w:pStyle w:val="ListParagraph"/>
        <w:numPr>
          <w:ilvl w:val="0"/>
          <w:numId w:val="39"/>
        </w:numPr>
        <w:spacing w:after="0"/>
        <w:ind w:left="1134"/>
        <w:rPr>
          <w:sz w:val="18"/>
          <w:szCs w:val="18"/>
        </w:rPr>
      </w:pPr>
      <w:r w:rsidRPr="000B13C3">
        <w:rPr>
          <w:sz w:val="18"/>
          <w:szCs w:val="18"/>
        </w:rPr>
        <w:t>Provides for a right to disclosure of facts and allegations in sufficient detail to allow the party to understand and respond to the case against them</w:t>
      </w:r>
    </w:p>
    <w:p w14:paraId="064A8101" w14:textId="77777777" w:rsidR="00DB3B63" w:rsidRPr="000B13C3" w:rsidRDefault="00DB3B63" w:rsidP="00883B05">
      <w:pPr>
        <w:pStyle w:val="ListParagraph"/>
        <w:numPr>
          <w:ilvl w:val="0"/>
          <w:numId w:val="39"/>
        </w:numPr>
        <w:spacing w:after="0"/>
        <w:ind w:left="1134"/>
        <w:rPr>
          <w:sz w:val="18"/>
          <w:szCs w:val="18"/>
        </w:rPr>
      </w:pPr>
      <w:r w:rsidRPr="000B13C3">
        <w:rPr>
          <w:sz w:val="18"/>
          <w:szCs w:val="18"/>
        </w:rPr>
        <w:t>Requires written reasons</w:t>
      </w:r>
    </w:p>
    <w:p w14:paraId="7343C18D" w14:textId="77777777" w:rsidR="00DB3B63" w:rsidRDefault="00DB3B63" w:rsidP="00DB3B63">
      <w:pPr>
        <w:spacing w:after="0"/>
        <w:rPr>
          <w:sz w:val="20"/>
          <w:szCs w:val="20"/>
        </w:rPr>
      </w:pPr>
    </w:p>
    <w:p w14:paraId="0965354A" w14:textId="77777777" w:rsidR="00DB3B63" w:rsidRPr="000B13C3" w:rsidRDefault="00DB3B63" w:rsidP="000B13C3">
      <w:pPr>
        <w:pStyle w:val="Heading2"/>
        <w:rPr>
          <w:color w:val="auto"/>
        </w:rPr>
      </w:pPr>
      <w:bookmarkStart w:id="53" w:name="_Toc531858817"/>
      <w:r w:rsidRPr="000B13C3">
        <w:rPr>
          <w:color w:val="auto"/>
        </w:rPr>
        <w:t>T</w:t>
      </w:r>
      <w:r w:rsidR="000B13C3" w:rsidRPr="000B13C3">
        <w:rPr>
          <w:color w:val="auto"/>
        </w:rPr>
        <w:t>HE PROCESS (PRE-HEARING/HEARING/POST-HEARING)</w:t>
      </w:r>
      <w:bookmarkEnd w:id="53"/>
      <w:r w:rsidR="000B13C3" w:rsidRPr="000B13C3">
        <w:rPr>
          <w:color w:val="auto"/>
        </w:rPr>
        <w:t xml:space="preserve"> </w:t>
      </w:r>
    </w:p>
    <w:p w14:paraId="0AB9FD20" w14:textId="77777777" w:rsidR="00DB3B63" w:rsidRDefault="00DB3B63" w:rsidP="00DB3B63">
      <w:pPr>
        <w:spacing w:after="0"/>
        <w:jc w:val="both"/>
      </w:pPr>
    </w:p>
    <w:p w14:paraId="1C3072AB" w14:textId="77777777" w:rsidR="00DB3B63" w:rsidRDefault="00DB3B63" w:rsidP="00DB3B63">
      <w:pPr>
        <w:spacing w:after="0"/>
        <w:jc w:val="both"/>
      </w:pPr>
      <w:r>
        <w:rPr>
          <w:noProof/>
        </w:rPr>
        <mc:AlternateContent>
          <mc:Choice Requires="wpg">
            <w:drawing>
              <wp:inline distT="0" distB="0" distL="0" distR="0" wp14:anchorId="06344506" wp14:editId="1E48983A">
                <wp:extent cx="4419774" cy="962071"/>
                <wp:effectExtent l="19050" t="0" r="1905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774" cy="962071"/>
                          <a:chOff x="5846" y="5098"/>
                          <a:chExt cx="88556" cy="33440"/>
                        </a:xfrm>
                      </wpg:grpSpPr>
                      <wps:wsp>
                        <wps:cNvPr id="9" name="Freeform 5"/>
                        <wps:cNvSpPr>
                          <a:spLocks/>
                        </wps:cNvSpPr>
                        <wps:spPr bwMode="auto">
                          <a:xfrm>
                            <a:off x="5846" y="14596"/>
                            <a:ext cx="20105" cy="14658"/>
                          </a:xfrm>
                          <a:custGeom>
                            <a:avLst/>
                            <a:gdLst>
                              <a:gd name="T0" fmla="*/ 0 w 2389860"/>
                              <a:gd name="T1" fmla="*/ 292669 h 1971135"/>
                              <a:gd name="T2" fmla="*/ 270158 w 2389860"/>
                              <a:gd name="T3" fmla="*/ 0 h 1971135"/>
                              <a:gd name="T4" fmla="*/ 3005303 w 2389860"/>
                              <a:gd name="T5" fmla="*/ 0 h 1971135"/>
                              <a:gd name="T6" fmla="*/ 3275460 w 2389860"/>
                              <a:gd name="T7" fmla="*/ 292669 h 1971135"/>
                              <a:gd name="T8" fmla="*/ 3275459 w 2389860"/>
                              <a:gd name="T9" fmla="*/ 2634017 h 1971135"/>
                              <a:gd name="T10" fmla="*/ 3005301 w 2389860"/>
                              <a:gd name="T11" fmla="*/ 2926686 h 1971135"/>
                              <a:gd name="T12" fmla="*/ 270158 w 2389860"/>
                              <a:gd name="T13" fmla="*/ 2926685 h 1971135"/>
                              <a:gd name="T14" fmla="*/ 0 w 2389860"/>
                              <a:gd name="T15" fmla="*/ 2634016 h 1971135"/>
                              <a:gd name="T16" fmla="*/ 0 w 2389860"/>
                              <a:gd name="T17" fmla="*/ 292669 h 1971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89860"/>
                              <a:gd name="T28" fmla="*/ 0 h 1971135"/>
                              <a:gd name="T29" fmla="*/ 2389860 w 2389860"/>
                              <a:gd name="T30" fmla="*/ 1971135 h 197113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89860" h="1971135">
                                <a:moveTo>
                                  <a:pt x="0" y="197114"/>
                                </a:moveTo>
                                <a:cubicBezTo>
                                  <a:pt x="0" y="88251"/>
                                  <a:pt x="88251" y="0"/>
                                  <a:pt x="197114" y="0"/>
                                </a:cubicBezTo>
                                <a:lnTo>
                                  <a:pt x="2192747" y="0"/>
                                </a:lnTo>
                                <a:cubicBezTo>
                                  <a:pt x="2301610" y="0"/>
                                  <a:pt x="2389861" y="88251"/>
                                  <a:pt x="2389861" y="197114"/>
                                </a:cubicBezTo>
                                <a:cubicBezTo>
                                  <a:pt x="2389861" y="722750"/>
                                  <a:pt x="2389860" y="1248386"/>
                                  <a:pt x="2389860" y="1774022"/>
                                </a:cubicBezTo>
                                <a:cubicBezTo>
                                  <a:pt x="2389860" y="1882885"/>
                                  <a:pt x="2301609" y="1971136"/>
                                  <a:pt x="2192746" y="1971136"/>
                                </a:cubicBezTo>
                                <a:lnTo>
                                  <a:pt x="197114" y="1971135"/>
                                </a:lnTo>
                                <a:cubicBezTo>
                                  <a:pt x="88251" y="1971135"/>
                                  <a:pt x="0" y="1882884"/>
                                  <a:pt x="0" y="1774021"/>
                                </a:cubicBezTo>
                                <a:lnTo>
                                  <a:pt x="0" y="197114"/>
                                </a:lnTo>
                                <a:close/>
                              </a:path>
                            </a:pathLst>
                          </a:custGeom>
                          <a:solidFill>
                            <a:schemeClr val="lt1">
                              <a:lumMod val="100000"/>
                              <a:lumOff val="0"/>
                              <a:alpha val="90195"/>
                            </a:schemeClr>
                          </a:solidFill>
                          <a:ln w="38100">
                            <a:solidFill>
                              <a:schemeClr val="accent1">
                                <a:lumMod val="100000"/>
                                <a:lumOff val="0"/>
                              </a:schemeClr>
                            </a:solidFill>
                            <a:miter lim="800000"/>
                            <a:headEnd/>
                            <a:tailEnd/>
                          </a:ln>
                        </wps:spPr>
                        <wps:txbx>
                          <w:txbxContent>
                            <w:p w14:paraId="3CC78B3C" w14:textId="77777777" w:rsidR="002055C9" w:rsidRDefault="002055C9" w:rsidP="00DB3B63"/>
                          </w:txbxContent>
                        </wps:txbx>
                        <wps:bodyPr rot="0" vert="horz" wrap="square" lIns="125371" tIns="125371" rIns="125371" bIns="547757" anchor="t" anchorCtr="0" upright="1">
                          <a:noAutofit/>
                        </wps:bodyPr>
                      </wps:wsp>
                      <wps:wsp>
                        <wps:cNvPr id="10" name="Shape 6"/>
                        <wps:cNvSpPr>
                          <a:spLocks/>
                        </wps:cNvSpPr>
                        <wps:spPr bwMode="auto">
                          <a:xfrm>
                            <a:off x="19366" y="10464"/>
                            <a:ext cx="28074" cy="28074"/>
                          </a:xfrm>
                          <a:custGeom>
                            <a:avLst/>
                            <a:gdLst>
                              <a:gd name="T0" fmla="*/ 244314 w 2807367"/>
                              <a:gd name="T1" fmla="*/ 2062079 h 2807367"/>
                              <a:gd name="T2" fmla="*/ 336152 w 2807367"/>
                              <a:gd name="T3" fmla="*/ 2009925 h 2807367"/>
                              <a:gd name="T4" fmla="*/ 1316256 w 2807367"/>
                              <a:gd name="T5" fmla="*/ 2628228 h 2807367"/>
                              <a:gd name="T6" fmla="*/ 2374260 w 2807367"/>
                              <a:gd name="T7" fmla="*/ 2155438 h 2807367"/>
                              <a:gd name="T8" fmla="*/ 2313485 w 2807367"/>
                              <a:gd name="T9" fmla="*/ 2120926 h 2807367"/>
                              <a:gd name="T10" fmla="*/ 2517134 w 2807367"/>
                              <a:gd name="T11" fmla="*/ 2036002 h 2807367"/>
                              <a:gd name="T12" fmla="*/ 2527772 w 2807367"/>
                              <a:gd name="T13" fmla="*/ 2242618 h 2807367"/>
                              <a:gd name="T14" fmla="*/ 2466962 w 2807367"/>
                              <a:gd name="T15" fmla="*/ 2208084 h 2807367"/>
                              <a:gd name="T16" fmla="*/ 1316289 w 2807367"/>
                              <a:gd name="T17" fmla="*/ 2734091 h 2807367"/>
                              <a:gd name="T18" fmla="*/ 244314 w 2807367"/>
                              <a:gd name="T19" fmla="*/ 2062078 h 2807367"/>
                              <a:gd name="T20" fmla="*/ 244314 w 2807367"/>
                              <a:gd name="T21" fmla="*/ 2062079 h 28073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07367" h="2807367">
                                <a:moveTo>
                                  <a:pt x="244314" y="2062079"/>
                                </a:moveTo>
                                <a:lnTo>
                                  <a:pt x="336152" y="2009925"/>
                                </a:lnTo>
                                <a:cubicBezTo>
                                  <a:pt x="538905" y="2366953"/>
                                  <a:pt x="906716" y="2598988"/>
                                  <a:pt x="1316256" y="2628228"/>
                                </a:cubicBezTo>
                                <a:cubicBezTo>
                                  <a:pt x="1725796" y="2657468"/>
                                  <a:pt x="2122841" y="2480040"/>
                                  <a:pt x="2374260" y="2155438"/>
                                </a:cubicBezTo>
                                <a:lnTo>
                                  <a:pt x="2313485" y="2120926"/>
                                </a:lnTo>
                                <a:lnTo>
                                  <a:pt x="2517134" y="2036002"/>
                                </a:lnTo>
                                <a:lnTo>
                                  <a:pt x="2527772" y="2242618"/>
                                </a:lnTo>
                                <a:lnTo>
                                  <a:pt x="2466962" y="2208084"/>
                                </a:lnTo>
                                <a:cubicBezTo>
                                  <a:pt x="2196317" y="2565830"/>
                                  <a:pt x="1763912" y="2763495"/>
                                  <a:pt x="1316289" y="2734091"/>
                                </a:cubicBezTo>
                                <a:cubicBezTo>
                                  <a:pt x="868666" y="2704687"/>
                                  <a:pt x="465834" y="2452155"/>
                                  <a:pt x="244314" y="2062078"/>
                                </a:cubicBezTo>
                                <a:lnTo>
                                  <a:pt x="244314" y="2062079"/>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7829" y="19226"/>
                            <a:ext cx="21243" cy="10573"/>
                          </a:xfrm>
                          <a:custGeom>
                            <a:avLst/>
                            <a:gdLst>
                              <a:gd name="T0" fmla="*/ 0 w 2124320"/>
                              <a:gd name="T1" fmla="*/ 84477 h 844772"/>
                              <a:gd name="T2" fmla="*/ 84477 w 2124320"/>
                              <a:gd name="T3" fmla="*/ 0 h 844772"/>
                              <a:gd name="T4" fmla="*/ 2039843 w 2124320"/>
                              <a:gd name="T5" fmla="*/ 0 h 844772"/>
                              <a:gd name="T6" fmla="*/ 2124320 w 2124320"/>
                              <a:gd name="T7" fmla="*/ 84477 h 844772"/>
                              <a:gd name="T8" fmla="*/ 2124320 w 2124320"/>
                              <a:gd name="T9" fmla="*/ 760295 h 844772"/>
                              <a:gd name="T10" fmla="*/ 2039843 w 2124320"/>
                              <a:gd name="T11" fmla="*/ 844772 h 844772"/>
                              <a:gd name="T12" fmla="*/ 84477 w 2124320"/>
                              <a:gd name="T13" fmla="*/ 844772 h 844772"/>
                              <a:gd name="T14" fmla="*/ 0 w 2124320"/>
                              <a:gd name="T15" fmla="*/ 760295 h 844772"/>
                              <a:gd name="T16" fmla="*/ 0 w 2124320"/>
                              <a:gd name="T17" fmla="*/ 84477 h 8447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24320"/>
                              <a:gd name="T28" fmla="*/ 0 h 844772"/>
                              <a:gd name="T29" fmla="*/ 2124320 w 2124320"/>
                              <a:gd name="T30" fmla="*/ 844772 h 84477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24320" h="844772">
                                <a:moveTo>
                                  <a:pt x="0" y="84477"/>
                                </a:moveTo>
                                <a:cubicBezTo>
                                  <a:pt x="0" y="37822"/>
                                  <a:pt x="37822" y="0"/>
                                  <a:pt x="84477" y="0"/>
                                </a:cubicBezTo>
                                <a:lnTo>
                                  <a:pt x="2039843" y="0"/>
                                </a:lnTo>
                                <a:cubicBezTo>
                                  <a:pt x="2086498" y="0"/>
                                  <a:pt x="2124320" y="37822"/>
                                  <a:pt x="2124320" y="84477"/>
                                </a:cubicBezTo>
                                <a:lnTo>
                                  <a:pt x="2124320" y="760295"/>
                                </a:lnTo>
                                <a:cubicBezTo>
                                  <a:pt x="2124320" y="806950"/>
                                  <a:pt x="2086498" y="844772"/>
                                  <a:pt x="2039843" y="844772"/>
                                </a:cubicBezTo>
                                <a:lnTo>
                                  <a:pt x="84477" y="844772"/>
                                </a:lnTo>
                                <a:cubicBezTo>
                                  <a:pt x="37822" y="844772"/>
                                  <a:pt x="0" y="806950"/>
                                  <a:pt x="0" y="760295"/>
                                </a:cubicBezTo>
                                <a:lnTo>
                                  <a:pt x="0" y="84477"/>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6DBCCEBB" w14:textId="77777777" w:rsidR="002055C9" w:rsidRDefault="002055C9" w:rsidP="00DB3B63">
                              <w:pPr>
                                <w:pStyle w:val="NormalWeb"/>
                                <w:spacing w:before="0" w:beforeAutospacing="0" w:after="252" w:afterAutospacing="0" w:line="216" w:lineRule="auto"/>
                                <w:jc w:val="center"/>
                              </w:pPr>
                              <w:r w:rsidRPr="006C2880">
                                <w:rPr>
                                  <w:rFonts w:asciiTheme="minorHAnsi" w:hAnsi="Calibri" w:cstheme="minorBidi"/>
                                  <w:color w:val="FFFFFF" w:themeColor="light1"/>
                                  <w:kern w:val="24"/>
                                  <w:sz w:val="20"/>
                                  <w:szCs w:val="20"/>
                                </w:rPr>
                                <w:t xml:space="preserve">Pre-hearing </w:t>
                              </w:r>
                            </w:p>
                          </w:txbxContent>
                        </wps:txbx>
                        <wps:bodyPr rot="0" vert="horz" wrap="square" lIns="81893" tIns="62843" rIns="81893" bIns="62843" anchor="ctr" anchorCtr="0" upright="1">
                          <a:noAutofit/>
                        </wps:bodyPr>
                      </wps:wsp>
                      <wps:wsp>
                        <wps:cNvPr id="12" name="Freeform 8"/>
                        <wps:cNvSpPr>
                          <a:spLocks/>
                        </wps:cNvSpPr>
                        <wps:spPr bwMode="auto">
                          <a:xfrm>
                            <a:off x="39681" y="15142"/>
                            <a:ext cx="21232" cy="14042"/>
                          </a:xfrm>
                          <a:custGeom>
                            <a:avLst/>
                            <a:gdLst>
                              <a:gd name="T0" fmla="*/ 0 w 2389860"/>
                              <a:gd name="T1" fmla="*/ 197114 h 1971135"/>
                              <a:gd name="T2" fmla="*/ 197114 w 2389860"/>
                              <a:gd name="T3" fmla="*/ 0 h 1971135"/>
                              <a:gd name="T4" fmla="*/ 2192747 w 2389860"/>
                              <a:gd name="T5" fmla="*/ 0 h 1971135"/>
                              <a:gd name="T6" fmla="*/ 2389861 w 2389860"/>
                              <a:gd name="T7" fmla="*/ 197114 h 1971135"/>
                              <a:gd name="T8" fmla="*/ 2389860 w 2389860"/>
                              <a:gd name="T9" fmla="*/ 1774022 h 1971135"/>
                              <a:gd name="T10" fmla="*/ 2192746 w 2389860"/>
                              <a:gd name="T11" fmla="*/ 1971136 h 1971135"/>
                              <a:gd name="T12" fmla="*/ 197114 w 2389860"/>
                              <a:gd name="T13" fmla="*/ 1971135 h 1971135"/>
                              <a:gd name="T14" fmla="*/ 0 w 2389860"/>
                              <a:gd name="T15" fmla="*/ 1774021 h 1971135"/>
                              <a:gd name="T16" fmla="*/ 0 w 2389860"/>
                              <a:gd name="T17" fmla="*/ 197114 h 1971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389860" h="1971135">
                                <a:moveTo>
                                  <a:pt x="0" y="197114"/>
                                </a:moveTo>
                                <a:cubicBezTo>
                                  <a:pt x="0" y="88251"/>
                                  <a:pt x="88251" y="0"/>
                                  <a:pt x="197114" y="0"/>
                                </a:cubicBezTo>
                                <a:lnTo>
                                  <a:pt x="2192747" y="0"/>
                                </a:lnTo>
                                <a:cubicBezTo>
                                  <a:pt x="2301610" y="0"/>
                                  <a:pt x="2389861" y="88251"/>
                                  <a:pt x="2389861" y="197114"/>
                                </a:cubicBezTo>
                                <a:cubicBezTo>
                                  <a:pt x="2389861" y="722750"/>
                                  <a:pt x="2389860" y="1248386"/>
                                  <a:pt x="2389860" y="1774022"/>
                                </a:cubicBezTo>
                                <a:cubicBezTo>
                                  <a:pt x="2389860" y="1882885"/>
                                  <a:pt x="2301609" y="1971136"/>
                                  <a:pt x="2192746" y="1971136"/>
                                </a:cubicBezTo>
                                <a:lnTo>
                                  <a:pt x="197114" y="1971135"/>
                                </a:lnTo>
                                <a:cubicBezTo>
                                  <a:pt x="88251" y="1971135"/>
                                  <a:pt x="0" y="1882884"/>
                                  <a:pt x="0" y="1774021"/>
                                </a:cubicBezTo>
                                <a:lnTo>
                                  <a:pt x="0" y="197114"/>
                                </a:lnTo>
                                <a:close/>
                              </a:path>
                            </a:pathLst>
                          </a:custGeom>
                          <a:solidFill>
                            <a:schemeClr val="accent1">
                              <a:lumMod val="50000"/>
                              <a:lumOff val="0"/>
                              <a:alpha val="90195"/>
                            </a:schemeClr>
                          </a:solidFill>
                          <a:ln w="12700">
                            <a:solidFill>
                              <a:schemeClr val="accent1">
                                <a:lumMod val="100000"/>
                                <a:lumOff val="0"/>
                              </a:schemeClr>
                            </a:solidFill>
                            <a:miter lim="800000"/>
                            <a:headEnd/>
                            <a:tailEnd/>
                          </a:ln>
                        </wps:spPr>
                        <wps:bodyPr rot="0" vert="horz" wrap="square" lIns="91440" tIns="45720" rIns="91440" bIns="45720" anchor="t" anchorCtr="0" upright="1">
                          <a:noAutofit/>
                        </wps:bodyPr>
                      </wps:wsp>
                      <wps:wsp>
                        <wps:cNvPr id="13" name="Circular Arrow 9"/>
                        <wps:cNvSpPr>
                          <a:spLocks/>
                        </wps:cNvSpPr>
                        <wps:spPr bwMode="auto">
                          <a:xfrm>
                            <a:off x="48477" y="5098"/>
                            <a:ext cx="31127" cy="31127"/>
                          </a:xfrm>
                          <a:custGeom>
                            <a:avLst/>
                            <a:gdLst>
                              <a:gd name="T0" fmla="*/ 264217 w 3112738"/>
                              <a:gd name="T1" fmla="*/ 822568 h 3112738"/>
                              <a:gd name="T2" fmla="*/ 1468905 w 3112738"/>
                              <a:gd name="T3" fmla="*/ 72971 h 3112738"/>
                              <a:gd name="T4" fmla="*/ 2753334 w 3112738"/>
                              <a:gd name="T5" fmla="*/ 675806 h 3112738"/>
                              <a:gd name="T6" fmla="*/ 2814216 w 3112738"/>
                              <a:gd name="T7" fmla="*/ 641233 h 3112738"/>
                              <a:gd name="T8" fmla="*/ 2802601 w 3112738"/>
                              <a:gd name="T9" fmla="*/ 848645 h 3112738"/>
                              <a:gd name="T10" fmla="*/ 2599951 w 3112738"/>
                              <a:gd name="T11" fmla="*/ 762912 h 3112738"/>
                              <a:gd name="T12" fmla="*/ 2660806 w 3112738"/>
                              <a:gd name="T13" fmla="*/ 728353 h 3112738"/>
                              <a:gd name="T14" fmla="*/ 1468882 w 3112738"/>
                              <a:gd name="T15" fmla="*/ 178785 h 3112738"/>
                              <a:gd name="T16" fmla="*/ 356057 w 3112738"/>
                              <a:gd name="T17" fmla="*/ 874722 h 3112738"/>
                              <a:gd name="T18" fmla="*/ 264217 w 3112738"/>
                              <a:gd name="T19" fmla="*/ 822568 h 31127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112738" h="3112738">
                                <a:moveTo>
                                  <a:pt x="264217" y="822568"/>
                                </a:moveTo>
                                <a:cubicBezTo>
                                  <a:pt x="512853" y="384745"/>
                                  <a:pt x="966281" y="102607"/>
                                  <a:pt x="1468905" y="72971"/>
                                </a:cubicBezTo>
                                <a:cubicBezTo>
                                  <a:pt x="1971529" y="43336"/>
                                  <a:pt x="2454971" y="270234"/>
                                  <a:pt x="2753334" y="675806"/>
                                </a:cubicBezTo>
                                <a:lnTo>
                                  <a:pt x="2814216" y="641233"/>
                                </a:lnTo>
                                <a:lnTo>
                                  <a:pt x="2802601" y="848645"/>
                                </a:lnTo>
                                <a:lnTo>
                                  <a:pt x="2599951" y="762912"/>
                                </a:lnTo>
                                <a:lnTo>
                                  <a:pt x="2660806" y="728353"/>
                                </a:lnTo>
                                <a:cubicBezTo>
                                  <a:pt x="2381577" y="355908"/>
                                  <a:pt x="1933439" y="149282"/>
                                  <a:pt x="1468882" y="178785"/>
                                </a:cubicBezTo>
                                <a:cubicBezTo>
                                  <a:pt x="1004325" y="208288"/>
                                  <a:pt x="585926" y="469946"/>
                                  <a:pt x="356057" y="874722"/>
                                </a:cubicBezTo>
                                <a:lnTo>
                                  <a:pt x="264217" y="822568"/>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40166" y="19480"/>
                            <a:ext cx="21243" cy="10924"/>
                          </a:xfrm>
                          <a:custGeom>
                            <a:avLst/>
                            <a:gdLst>
                              <a:gd name="T0" fmla="*/ 0 w 2124320"/>
                              <a:gd name="T1" fmla="*/ 84477 h 844772"/>
                              <a:gd name="T2" fmla="*/ 84477 w 2124320"/>
                              <a:gd name="T3" fmla="*/ 0 h 844772"/>
                              <a:gd name="T4" fmla="*/ 2039843 w 2124320"/>
                              <a:gd name="T5" fmla="*/ 0 h 844772"/>
                              <a:gd name="T6" fmla="*/ 2124320 w 2124320"/>
                              <a:gd name="T7" fmla="*/ 84477 h 844772"/>
                              <a:gd name="T8" fmla="*/ 2124320 w 2124320"/>
                              <a:gd name="T9" fmla="*/ 760295 h 844772"/>
                              <a:gd name="T10" fmla="*/ 2039843 w 2124320"/>
                              <a:gd name="T11" fmla="*/ 844772 h 844772"/>
                              <a:gd name="T12" fmla="*/ 84477 w 2124320"/>
                              <a:gd name="T13" fmla="*/ 844772 h 844772"/>
                              <a:gd name="T14" fmla="*/ 0 w 2124320"/>
                              <a:gd name="T15" fmla="*/ 760295 h 844772"/>
                              <a:gd name="T16" fmla="*/ 0 w 2124320"/>
                              <a:gd name="T17" fmla="*/ 84477 h 8447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24320"/>
                              <a:gd name="T28" fmla="*/ 0 h 844772"/>
                              <a:gd name="T29" fmla="*/ 2124320 w 2124320"/>
                              <a:gd name="T30" fmla="*/ 844772 h 84477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24320" h="844772">
                                <a:moveTo>
                                  <a:pt x="0" y="84477"/>
                                </a:moveTo>
                                <a:cubicBezTo>
                                  <a:pt x="0" y="37822"/>
                                  <a:pt x="37822" y="0"/>
                                  <a:pt x="84477" y="0"/>
                                </a:cubicBezTo>
                                <a:lnTo>
                                  <a:pt x="2039843" y="0"/>
                                </a:lnTo>
                                <a:cubicBezTo>
                                  <a:pt x="2086498" y="0"/>
                                  <a:pt x="2124320" y="37822"/>
                                  <a:pt x="2124320" y="84477"/>
                                </a:cubicBezTo>
                                <a:lnTo>
                                  <a:pt x="2124320" y="760295"/>
                                </a:lnTo>
                                <a:cubicBezTo>
                                  <a:pt x="2124320" y="806950"/>
                                  <a:pt x="2086498" y="844772"/>
                                  <a:pt x="2039843" y="844772"/>
                                </a:cubicBezTo>
                                <a:lnTo>
                                  <a:pt x="84477" y="844772"/>
                                </a:lnTo>
                                <a:cubicBezTo>
                                  <a:pt x="37822" y="844772"/>
                                  <a:pt x="0" y="806950"/>
                                  <a:pt x="0" y="760295"/>
                                </a:cubicBezTo>
                                <a:lnTo>
                                  <a:pt x="0" y="84477"/>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4E1D08E0" w14:textId="77777777" w:rsidR="002055C9" w:rsidRPr="006C2880" w:rsidRDefault="002055C9" w:rsidP="00DB3B63">
                              <w:pPr>
                                <w:pStyle w:val="NormalWeb"/>
                                <w:spacing w:before="0" w:beforeAutospacing="0" w:after="252" w:afterAutospacing="0" w:line="216" w:lineRule="auto"/>
                                <w:jc w:val="center"/>
                                <w:rPr>
                                  <w:sz w:val="20"/>
                                  <w:szCs w:val="20"/>
                                </w:rPr>
                              </w:pPr>
                              <w:r w:rsidRPr="006C2880">
                                <w:rPr>
                                  <w:rFonts w:asciiTheme="minorHAnsi" w:hAnsi="Calibri" w:cstheme="minorBidi"/>
                                  <w:color w:val="FFFFFF" w:themeColor="light1"/>
                                  <w:kern w:val="24"/>
                                  <w:sz w:val="20"/>
                                  <w:szCs w:val="20"/>
                                </w:rPr>
                                <w:t>Hearing</w:t>
                              </w:r>
                            </w:p>
                          </w:txbxContent>
                        </wps:txbx>
                        <wps:bodyPr rot="0" vert="horz" wrap="square" lIns="81893" tIns="62843" rIns="81893" bIns="62843" anchor="ctr" anchorCtr="0" upright="1">
                          <a:noAutofit/>
                        </wps:bodyPr>
                      </wps:wsp>
                      <wps:wsp>
                        <wps:cNvPr id="15" name="Freeform 11"/>
                        <wps:cNvSpPr>
                          <a:spLocks/>
                        </wps:cNvSpPr>
                        <wps:spPr bwMode="auto">
                          <a:xfrm>
                            <a:off x="71744" y="15579"/>
                            <a:ext cx="20751" cy="13605"/>
                          </a:xfrm>
                          <a:custGeom>
                            <a:avLst/>
                            <a:gdLst>
                              <a:gd name="T0" fmla="*/ 0 w 2389860"/>
                              <a:gd name="T1" fmla="*/ 197114 h 1971135"/>
                              <a:gd name="T2" fmla="*/ 197114 w 2389860"/>
                              <a:gd name="T3" fmla="*/ 0 h 1971135"/>
                              <a:gd name="T4" fmla="*/ 2192747 w 2389860"/>
                              <a:gd name="T5" fmla="*/ 0 h 1971135"/>
                              <a:gd name="T6" fmla="*/ 2389861 w 2389860"/>
                              <a:gd name="T7" fmla="*/ 197114 h 1971135"/>
                              <a:gd name="T8" fmla="*/ 2389860 w 2389860"/>
                              <a:gd name="T9" fmla="*/ 1774022 h 1971135"/>
                              <a:gd name="T10" fmla="*/ 2192746 w 2389860"/>
                              <a:gd name="T11" fmla="*/ 1971136 h 1971135"/>
                              <a:gd name="T12" fmla="*/ 197114 w 2389860"/>
                              <a:gd name="T13" fmla="*/ 1971135 h 1971135"/>
                              <a:gd name="T14" fmla="*/ 0 w 2389860"/>
                              <a:gd name="T15" fmla="*/ 1774021 h 1971135"/>
                              <a:gd name="T16" fmla="*/ 0 w 2389860"/>
                              <a:gd name="T17" fmla="*/ 197114 h 1971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89860"/>
                              <a:gd name="T28" fmla="*/ 0 h 1971135"/>
                              <a:gd name="T29" fmla="*/ 2389860 w 2389860"/>
                              <a:gd name="T30" fmla="*/ 1971135 h 197113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89860" h="1971135">
                                <a:moveTo>
                                  <a:pt x="0" y="197114"/>
                                </a:moveTo>
                                <a:cubicBezTo>
                                  <a:pt x="0" y="88251"/>
                                  <a:pt x="88251" y="0"/>
                                  <a:pt x="197114" y="0"/>
                                </a:cubicBezTo>
                                <a:lnTo>
                                  <a:pt x="2192747" y="0"/>
                                </a:lnTo>
                                <a:cubicBezTo>
                                  <a:pt x="2301610" y="0"/>
                                  <a:pt x="2389861" y="88251"/>
                                  <a:pt x="2389861" y="197114"/>
                                </a:cubicBezTo>
                                <a:cubicBezTo>
                                  <a:pt x="2389861" y="722750"/>
                                  <a:pt x="2389860" y="1248386"/>
                                  <a:pt x="2389860" y="1774022"/>
                                </a:cubicBezTo>
                                <a:cubicBezTo>
                                  <a:pt x="2389860" y="1882885"/>
                                  <a:pt x="2301609" y="1971136"/>
                                  <a:pt x="2192746" y="1971136"/>
                                </a:cubicBezTo>
                                <a:lnTo>
                                  <a:pt x="197114" y="1971135"/>
                                </a:lnTo>
                                <a:cubicBezTo>
                                  <a:pt x="88251" y="1971135"/>
                                  <a:pt x="0" y="1882884"/>
                                  <a:pt x="0" y="1774021"/>
                                </a:cubicBezTo>
                                <a:lnTo>
                                  <a:pt x="0" y="197114"/>
                                </a:lnTo>
                                <a:close/>
                              </a:path>
                            </a:pathLst>
                          </a:custGeom>
                          <a:solidFill>
                            <a:schemeClr val="accent1">
                              <a:lumMod val="50000"/>
                              <a:lumOff val="0"/>
                              <a:alpha val="90195"/>
                            </a:schemeClr>
                          </a:solidFill>
                          <a:ln w="12700">
                            <a:solidFill>
                              <a:schemeClr val="accent1">
                                <a:lumMod val="100000"/>
                                <a:lumOff val="0"/>
                              </a:schemeClr>
                            </a:solidFill>
                            <a:miter lim="800000"/>
                            <a:headEnd/>
                            <a:tailEnd/>
                          </a:ln>
                        </wps:spPr>
                        <wps:txbx>
                          <w:txbxContent>
                            <w:p w14:paraId="1D501695" w14:textId="77777777" w:rsidR="002055C9" w:rsidRDefault="002055C9" w:rsidP="00DB3B63"/>
                          </w:txbxContent>
                        </wps:txbx>
                        <wps:bodyPr rot="0" vert="horz" wrap="square" lIns="125371" tIns="125371" rIns="125371" bIns="547757" anchor="t" anchorCtr="0" upright="1">
                          <a:noAutofit/>
                        </wps:bodyPr>
                      </wps:wsp>
                      <wps:wsp>
                        <wps:cNvPr id="16" name="Freeform 12"/>
                        <wps:cNvSpPr>
                          <a:spLocks/>
                        </wps:cNvSpPr>
                        <wps:spPr bwMode="auto">
                          <a:xfrm>
                            <a:off x="71481" y="19881"/>
                            <a:ext cx="22921" cy="9920"/>
                          </a:xfrm>
                          <a:custGeom>
                            <a:avLst/>
                            <a:gdLst>
                              <a:gd name="T0" fmla="*/ 0 w 2124320"/>
                              <a:gd name="T1" fmla="*/ 84477 h 844772"/>
                              <a:gd name="T2" fmla="*/ 84477 w 2124320"/>
                              <a:gd name="T3" fmla="*/ 0 h 844772"/>
                              <a:gd name="T4" fmla="*/ 2039843 w 2124320"/>
                              <a:gd name="T5" fmla="*/ 0 h 844772"/>
                              <a:gd name="T6" fmla="*/ 2124320 w 2124320"/>
                              <a:gd name="T7" fmla="*/ 84477 h 844772"/>
                              <a:gd name="T8" fmla="*/ 2124320 w 2124320"/>
                              <a:gd name="T9" fmla="*/ 760295 h 844772"/>
                              <a:gd name="T10" fmla="*/ 2039843 w 2124320"/>
                              <a:gd name="T11" fmla="*/ 844772 h 844772"/>
                              <a:gd name="T12" fmla="*/ 84477 w 2124320"/>
                              <a:gd name="T13" fmla="*/ 844772 h 844772"/>
                              <a:gd name="T14" fmla="*/ 0 w 2124320"/>
                              <a:gd name="T15" fmla="*/ 760295 h 844772"/>
                              <a:gd name="T16" fmla="*/ 0 w 2124320"/>
                              <a:gd name="T17" fmla="*/ 84477 h 8447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24320"/>
                              <a:gd name="T28" fmla="*/ 0 h 844772"/>
                              <a:gd name="T29" fmla="*/ 2124320 w 2124320"/>
                              <a:gd name="T30" fmla="*/ 844772 h 84477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24320" h="844772">
                                <a:moveTo>
                                  <a:pt x="0" y="84477"/>
                                </a:moveTo>
                                <a:cubicBezTo>
                                  <a:pt x="0" y="37822"/>
                                  <a:pt x="37822" y="0"/>
                                  <a:pt x="84477" y="0"/>
                                </a:cubicBezTo>
                                <a:lnTo>
                                  <a:pt x="2039843" y="0"/>
                                </a:lnTo>
                                <a:cubicBezTo>
                                  <a:pt x="2086498" y="0"/>
                                  <a:pt x="2124320" y="37822"/>
                                  <a:pt x="2124320" y="84477"/>
                                </a:cubicBezTo>
                                <a:lnTo>
                                  <a:pt x="2124320" y="760295"/>
                                </a:lnTo>
                                <a:cubicBezTo>
                                  <a:pt x="2124320" y="806950"/>
                                  <a:pt x="2086498" y="844772"/>
                                  <a:pt x="2039843" y="844772"/>
                                </a:cubicBezTo>
                                <a:lnTo>
                                  <a:pt x="84477" y="844772"/>
                                </a:lnTo>
                                <a:cubicBezTo>
                                  <a:pt x="37822" y="844772"/>
                                  <a:pt x="0" y="806950"/>
                                  <a:pt x="0" y="760295"/>
                                </a:cubicBezTo>
                                <a:lnTo>
                                  <a:pt x="0" y="84477"/>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3A0685F6" w14:textId="77777777" w:rsidR="002055C9" w:rsidRPr="006C2880" w:rsidRDefault="002055C9" w:rsidP="00DB3B63">
                              <w:pPr>
                                <w:pStyle w:val="NormalWeb"/>
                                <w:spacing w:before="0" w:beforeAutospacing="0" w:after="252" w:afterAutospacing="0" w:line="216" w:lineRule="auto"/>
                                <w:jc w:val="center"/>
                                <w:rPr>
                                  <w:sz w:val="20"/>
                                  <w:szCs w:val="20"/>
                                </w:rPr>
                              </w:pPr>
                              <w:r w:rsidRPr="006C2880">
                                <w:rPr>
                                  <w:rFonts w:asciiTheme="minorHAnsi" w:hAnsi="Calibri" w:cstheme="minorBidi"/>
                                  <w:color w:val="FFFFFF" w:themeColor="light1"/>
                                  <w:kern w:val="24"/>
                                  <w:sz w:val="20"/>
                                  <w:szCs w:val="20"/>
                                </w:rPr>
                                <w:t>Post-hearing</w:t>
                              </w:r>
                            </w:p>
                          </w:txbxContent>
                        </wps:txbx>
                        <wps:bodyPr rot="0" vert="horz" wrap="square" lIns="81893" tIns="62843" rIns="81893" bIns="62843" anchor="ctr" anchorCtr="0" upright="1">
                          <a:noAutofit/>
                        </wps:bodyPr>
                      </wps:wsp>
                    </wpg:wgp>
                  </a:graphicData>
                </a:graphic>
              </wp:inline>
            </w:drawing>
          </mc:Choice>
          <mc:Fallback>
            <w:pict>
              <v:group w14:anchorId="06344506" id="Group 8" o:spid="_x0000_s1027" style="width:348pt;height:75.75pt;mso-position-horizontal-relative:char;mso-position-vertical-relative:line" coordorigin="5846,5098" coordsize="88556,3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">
                <v:shape id="Freeform 5" o:spid="_x0000_s1028" style="position:absolute;left:5846;top:14596;width:20105;height:14658;visibility:visible;mso-wrap-style:square;v-text-anchor:top" coordsize="2389860,1971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" adj="-11796480,,5400" path="m,197114c,88251,88251,,197114,l2192747,v108863,,197114,88251,197114,197114c2389861,722750,2389860,1248386,2389860,1774022v,108863,-88251,197114,-197114,197114l197114,1971135c88251,1971135,,1882884,,1774021l,197114xe" fillcolor="white [3201]" strokecolor="#4472c4 [3204]" strokeweight="3pt">
                  <v:fill opacity="59110f"/>
                  <v:stroke joinstyle="miter"/>
                  <v:formulas/>
                  <v:path arrowok="t" o:connecttype="custom" o:connectlocs="0,2176;2273,0;25282,0;27555,2176;27555,19587;25282,21764;2273,21764;0,19587;0,2176" o:connectangles="0,0,0,0,0,0,0,0,0" textboxrect="0,0,2389860,1971135"/>
                  <v:textbox inset="3.48253mm,3.48253mm,3.48253mm,15.21547mm">
                    <w:txbxContent>
                      <w:p w14:paraId="3CC78B3C" w14:textId="77777777" w:rsidR="002055C9" w:rsidRDefault="002055C9" w:rsidP="00DB3B63"/>
                    </w:txbxContent>
                  </v:textbox>
                </v:shape>
                <v:shape id="Shape 6" o:spid="_x0000_s1029" style="position:absolute;left:19366;top:10464;width:28074;height:28074;visibility:visible;mso-wrap-style:square;v-text-anchor:top" coordsize="2807367,280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" path="m244314,2062079r91838,-52154c538905,2366953,906716,2598988,1316256,2628228v409540,29240,806585,-148188,1058004,-472790l2313485,2120926r203649,-84924l2527772,2242618r-60810,-34534c2196317,2565830,1763912,2763495,1316289,2734091,868666,2704687,465834,2452155,244314,2062078r,1xe" fillcolor="#8eaadb [1940]" stroked="f">
                  <v:path arrowok="t" o:connecttype="custom" o:connectlocs="2443,20621;3362,20099;13163,26283;23743,21555;23135,21210;25172,20360;25278,22426;24670,22081;13163,27341;2443,20621;2443,20621" o:connectangles="0,0,0,0,0,0,0,0,0,0,0"/>
                </v:shape>
                <v:shape id="Freeform 7" o:spid="_x0000_s1030" style="position:absolute;left:7829;top:19226;width:21243;height:10573;visibility:visible;mso-wrap-style:square;v-text-anchor:middle" coordsize="2124320,844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" adj="-11796480,,5400" path="m,84477c,37822,37822,,84477,l2039843,v46655,,84477,37822,84477,84477l2124320,760295v,46655,-37822,84477,-84477,84477l84477,844772c37822,844772,,806950,,760295l,84477xe" fillcolor="#4472c4 [3204]" strokecolor="white [3201]" strokeweight="1pt">
                  <v:stroke joinstyle="miter"/>
                  <v:formulas/>
                  <v:path arrowok="t" o:connecttype="custom" o:connectlocs="0,1057;845,0;20398,0;21243,1057;21243,9516;20398,10573;845,10573;0,9516;0,1057" o:connectangles="0,0,0,0,0,0,0,0,0" textboxrect="0,0,2124320,844772"/>
                  <v:textbox inset="2.27481mm,1.74564mm,2.27481mm,1.74564mm">
                    <w:txbxContent>
                      <w:p w14:paraId="6DBCCEBB" w14:textId="77777777" w:rsidR="002055C9" w:rsidRDefault="002055C9" w:rsidP="00DB3B63">
                        <w:pPr>
                          <w:pStyle w:val="NormalWeb"/>
                          <w:spacing w:before="0" w:beforeAutospacing="0" w:after="252" w:afterAutospacing="0" w:line="216" w:lineRule="auto"/>
                          <w:jc w:val="center"/>
                        </w:pPr>
                        <w:r w:rsidRPr="006C2880">
                          <w:rPr>
                            <w:rFonts w:asciiTheme="minorHAnsi" w:hAnsi="Calibri" w:cstheme="minorBidi"/>
                            <w:color w:val="FFFFFF" w:themeColor="light1"/>
                            <w:kern w:val="24"/>
                            <w:sz w:val="20"/>
                            <w:szCs w:val="20"/>
                          </w:rPr>
                          <w:t xml:space="preserve">Pre-hearing </w:t>
                        </w:r>
                      </w:p>
                    </w:txbxContent>
                  </v:textbox>
                </v:shape>
                <v:shape id="Freeform 8" o:spid="_x0000_s1031" style="position:absolute;left:39681;top:15142;width:21232;height:14042;visibility:visible;mso-wrap-style:square;v-text-anchor:top" coordsize="2389860,197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" path="m,197114c,88251,88251,,197114,l2192747,v108863,,197114,88251,197114,197114c2389861,722750,2389860,1248386,2389860,1774022v,108863,-88251,197114,-197114,197114l197114,1971135c88251,1971135,,1882884,,1774021l,197114xe" fillcolor="#1f3763 [1604]" strokecolor="#4472c4 [3204]" strokeweight="1pt">
                  <v:fill opacity="59110f"/>
                  <v:stroke joinstyle="miter"/>
                  <v:path arrowok="t" o:connecttype="custom" o:connectlocs="0,1404;1751,0;19481,0;21232,1404;21232,12638;19481,14042;1751,14042;0,12638;0,1404" o:connectangles="0,0,0,0,0,0,0,0,0"/>
                </v:shape>
                <v:shape id="Circular Arrow 9" o:spid="_x0000_s1032" style="position:absolute;left:48477;top:5098;width:31127;height:31127;visibility:visible;mso-wrap-style:square;v-text-anchor:top" coordsize="3112738,311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" path="m264217,822568c512853,384745,966281,102607,1468905,72971v502624,-29635,986066,197263,1284429,602835l2814216,641233r-11615,207412l2599951,762912r60855,-34559c2381577,355908,1933439,149282,1468882,178785,1004325,208288,585926,469946,356057,874722l264217,822568xe" fillcolor="#8eaadb [1940]" stroked="f">
                  <v:path arrowok="t" o:connecttype="custom" o:connectlocs="2642,8226;14689,730;27533,6758;28142,6412;28026,8486;25999,7629;26608,7283;14689,1788;3561,8747;2642,8226" o:connectangles="0,0,0,0,0,0,0,0,0,0"/>
                </v:shape>
                <v:shape id="Freeform 10" o:spid="_x0000_s1033" style="position:absolute;left:40166;top:19480;width:21243;height:10924;visibility:visible;mso-wrap-style:square;v-text-anchor:middle" coordsize="2124320,844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" adj="-11796480,,5400" path="m,84477c,37822,37822,,84477,l2039843,v46655,,84477,37822,84477,84477l2124320,760295v,46655,-37822,84477,-84477,84477l84477,844772c37822,844772,,806950,,760295l,84477xe" fillcolor="#4472c4 [3204]" strokecolor="white [3201]" strokeweight="1pt">
                  <v:stroke joinstyle="miter"/>
                  <v:formulas/>
                  <v:path arrowok="t" o:connecttype="custom" o:connectlocs="0,1092;845,0;20398,0;21243,1092;21243,9832;20398,10924;845,10924;0,9832;0,1092" o:connectangles="0,0,0,0,0,0,0,0,0" textboxrect="0,0,2124320,844772"/>
                  <v:textbox inset="2.27481mm,1.74564mm,2.27481mm,1.74564mm">
                    <w:txbxContent>
                      <w:p w14:paraId="4E1D08E0" w14:textId="77777777" w:rsidR="002055C9" w:rsidRPr="006C2880" w:rsidRDefault="002055C9" w:rsidP="00DB3B63">
                        <w:pPr>
                          <w:pStyle w:val="NormalWeb"/>
                          <w:spacing w:before="0" w:beforeAutospacing="0" w:after="252" w:afterAutospacing="0" w:line="216" w:lineRule="auto"/>
                          <w:jc w:val="center"/>
                          <w:rPr>
                            <w:sz w:val="20"/>
                            <w:szCs w:val="20"/>
                          </w:rPr>
                        </w:pPr>
                        <w:r w:rsidRPr="006C2880">
                          <w:rPr>
                            <w:rFonts w:asciiTheme="minorHAnsi" w:hAnsi="Calibri" w:cstheme="minorBidi"/>
                            <w:color w:val="FFFFFF" w:themeColor="light1"/>
                            <w:kern w:val="24"/>
                            <w:sz w:val="20"/>
                            <w:szCs w:val="20"/>
                          </w:rPr>
                          <w:t>Hearing</w:t>
                        </w:r>
                      </w:p>
                    </w:txbxContent>
                  </v:textbox>
                </v:shape>
                <v:shape id="Freeform 11" o:spid="_x0000_s1034" style="position:absolute;left:71744;top:15579;width:20751;height:13605;visibility:visible;mso-wrap-style:square;v-text-anchor:top" coordsize="2389860,1971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" adj="-11796480,,5400" path="m,197114c,88251,88251,,197114,l2192747,v108863,,197114,88251,197114,197114c2389861,722750,2389860,1248386,2389860,1774022v,108863,-88251,197114,-197114,197114l197114,1971135c88251,1971135,,1882884,,1774021l,197114xe" fillcolor="#1f3763 [1604]" strokecolor="#4472c4 [3204]" strokeweight="1pt">
                  <v:fill opacity="59110f"/>
                  <v:stroke joinstyle="miter"/>
                  <v:formulas/>
                  <v:path arrowok="t" o:connecttype="custom" o:connectlocs="0,1361;1712,0;19039,0;20751,1361;20751,12245;19039,13605;1712,13605;0,12244;0,1361" o:connectangles="0,0,0,0,0,0,0,0,0" textboxrect="0,0,2389860,1971135"/>
                  <v:textbox inset="3.48253mm,3.48253mm,3.48253mm,15.21547mm">
                    <w:txbxContent>
                      <w:p w14:paraId="1D501695" w14:textId="77777777" w:rsidR="002055C9" w:rsidRDefault="002055C9" w:rsidP="00DB3B63"/>
                    </w:txbxContent>
                  </v:textbox>
                </v:shape>
                <v:shape id="Freeform 12" o:spid="_x0000_s1035" style="position:absolute;left:71481;top:19881;width:22921;height:9920;visibility:visible;mso-wrap-style:square;v-text-anchor:middle" coordsize="2124320,844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" adj="-11796480,,5400" path="m,84477c,37822,37822,,84477,l2039843,v46655,,84477,37822,84477,84477l2124320,760295v,46655,-37822,84477,-84477,84477l84477,844772c37822,844772,,806950,,760295l,84477xe" fillcolor="#4472c4 [3204]" strokecolor="white [3201]" strokeweight="1pt">
                  <v:stroke joinstyle="miter"/>
                  <v:formulas/>
                  <v:path arrowok="t" o:connecttype="custom" o:connectlocs="0,992;911,0;22010,0;22921,992;22921,8928;22010,9920;911,9920;0,8928;0,992" o:connectangles="0,0,0,0,0,0,0,0,0" textboxrect="0,0,2124320,844772"/>
                  <v:textbox inset="2.27481mm,1.74564mm,2.27481mm,1.74564mm">
                    <w:txbxContent>
                      <w:p w14:paraId="3A0685F6" w14:textId="77777777" w:rsidR="002055C9" w:rsidRPr="006C2880" w:rsidRDefault="002055C9" w:rsidP="00DB3B63">
                        <w:pPr>
                          <w:pStyle w:val="NormalWeb"/>
                          <w:spacing w:before="0" w:beforeAutospacing="0" w:after="252" w:afterAutospacing="0" w:line="216" w:lineRule="auto"/>
                          <w:jc w:val="center"/>
                          <w:rPr>
                            <w:sz w:val="20"/>
                            <w:szCs w:val="20"/>
                          </w:rPr>
                        </w:pPr>
                        <w:r w:rsidRPr="006C2880">
                          <w:rPr>
                            <w:rFonts w:asciiTheme="minorHAnsi" w:hAnsi="Calibri" w:cstheme="minorBidi"/>
                            <w:color w:val="FFFFFF" w:themeColor="light1"/>
                            <w:kern w:val="24"/>
                            <w:sz w:val="20"/>
                            <w:szCs w:val="20"/>
                          </w:rPr>
                          <w:t>Post-hearing</w:t>
                        </w:r>
                      </w:p>
                    </w:txbxContent>
                  </v:textbox>
                </v:shape>
                <w10:anchorlock/>
              </v:group>
            </w:pict>
          </mc:Fallback>
        </mc:AlternateContent>
      </w:r>
    </w:p>
    <w:p w14:paraId="09ABCCE3" w14:textId="77777777" w:rsidR="00DB3B63" w:rsidRPr="00DB3B63" w:rsidRDefault="00DB3B63" w:rsidP="00DB3B63">
      <w:pPr>
        <w:pStyle w:val="Heading2"/>
      </w:pPr>
      <w:bookmarkStart w:id="54" w:name="_Toc531704232"/>
      <w:bookmarkStart w:id="55" w:name="_Toc531858818"/>
      <w:r w:rsidRPr="00DB3B63">
        <w:rPr>
          <w:color w:val="auto"/>
          <w:sz w:val="22"/>
          <w:szCs w:val="22"/>
        </w:rPr>
        <w:t>PREHEARING</w:t>
      </w:r>
      <w:bookmarkEnd w:id="54"/>
      <w:bookmarkEnd w:id="55"/>
      <w:r w:rsidRPr="00DB3B63">
        <w:t xml:space="preserve"> </w:t>
      </w:r>
    </w:p>
    <w:p w14:paraId="1EDFCDE0" w14:textId="77777777" w:rsidR="00DB3B63" w:rsidRPr="000B13C3" w:rsidRDefault="00DB3B63" w:rsidP="00DB3B63">
      <w:pPr>
        <w:spacing w:after="0"/>
        <w:jc w:val="both"/>
        <w:rPr>
          <w:b/>
          <w:sz w:val="18"/>
          <w:szCs w:val="18"/>
        </w:rPr>
      </w:pPr>
      <w:r w:rsidRPr="000B13C3">
        <w:rPr>
          <w:sz w:val="18"/>
          <w:szCs w:val="18"/>
        </w:rPr>
        <w:t xml:space="preserve">Pre-hearing procedural fairness is primarily concerned with </w:t>
      </w:r>
      <w:r w:rsidRPr="000B13C3">
        <w:rPr>
          <w:b/>
          <w:sz w:val="18"/>
          <w:szCs w:val="18"/>
        </w:rPr>
        <w:t>the person who is affected understanding the case against him/her (also referred to as understanding the case to be met)</w:t>
      </w:r>
    </w:p>
    <w:p w14:paraId="0AE9C0B4" w14:textId="77777777" w:rsidR="00DB3B63" w:rsidRPr="000B13C3" w:rsidRDefault="00DB3B63" w:rsidP="00883B05">
      <w:pPr>
        <w:pStyle w:val="ListParagraph"/>
        <w:numPr>
          <w:ilvl w:val="0"/>
          <w:numId w:val="60"/>
        </w:numPr>
        <w:spacing w:after="0"/>
        <w:jc w:val="both"/>
        <w:rPr>
          <w:sz w:val="18"/>
          <w:szCs w:val="18"/>
        </w:rPr>
      </w:pPr>
      <w:r w:rsidRPr="000B13C3">
        <w:rPr>
          <w:sz w:val="18"/>
          <w:szCs w:val="18"/>
        </w:rPr>
        <w:t>Did the person whose rights, interests or privileges are impacted by the decision receive notice of the decision to be made and an opportunity to understand the case to be met before the decision maker?</w:t>
      </w:r>
    </w:p>
    <w:p w14:paraId="449260F4" w14:textId="77777777" w:rsidR="006E388F" w:rsidRPr="000B13C3" w:rsidRDefault="006E388F" w:rsidP="00883B05">
      <w:pPr>
        <w:pStyle w:val="ListParagraph"/>
        <w:numPr>
          <w:ilvl w:val="0"/>
          <w:numId w:val="60"/>
        </w:numPr>
        <w:spacing w:after="0"/>
        <w:jc w:val="both"/>
        <w:rPr>
          <w:sz w:val="18"/>
          <w:szCs w:val="18"/>
        </w:rPr>
      </w:pPr>
      <w:r w:rsidRPr="000B13C3">
        <w:rPr>
          <w:sz w:val="18"/>
          <w:szCs w:val="18"/>
        </w:rPr>
        <w:t xml:space="preserve">What will be adequate notice in the circumstances is itself </w:t>
      </w:r>
      <w:proofErr w:type="spellStart"/>
      <w:r w:rsidRPr="000B13C3">
        <w:rPr>
          <w:sz w:val="18"/>
          <w:szCs w:val="18"/>
        </w:rPr>
        <w:t>contectual</w:t>
      </w:r>
      <w:proofErr w:type="spellEnd"/>
      <w:r w:rsidRPr="000B13C3">
        <w:rPr>
          <w:sz w:val="18"/>
          <w:szCs w:val="18"/>
        </w:rPr>
        <w:t xml:space="preserve"> </w:t>
      </w:r>
      <w:r w:rsidRPr="000B13C3">
        <w:rPr>
          <w:sz w:val="18"/>
          <w:szCs w:val="18"/>
        </w:rPr>
        <w:sym w:font="Wingdings" w:char="F0E0"/>
      </w:r>
      <w:r w:rsidRPr="000B13C3">
        <w:rPr>
          <w:sz w:val="18"/>
          <w:szCs w:val="18"/>
        </w:rPr>
        <w:t xml:space="preserve"> does it affect an important right of an individual? If so, personal service on that individual may be required.</w:t>
      </w:r>
    </w:p>
    <w:p w14:paraId="3E9E46E2" w14:textId="77777777" w:rsidR="006E388F" w:rsidRPr="000B13C3" w:rsidRDefault="006E388F" w:rsidP="00883B05">
      <w:pPr>
        <w:pStyle w:val="ListParagraph"/>
        <w:numPr>
          <w:ilvl w:val="0"/>
          <w:numId w:val="60"/>
        </w:numPr>
        <w:spacing w:after="0"/>
        <w:jc w:val="both"/>
        <w:rPr>
          <w:sz w:val="18"/>
          <w:szCs w:val="18"/>
        </w:rPr>
      </w:pPr>
      <w:r w:rsidRPr="000B13C3">
        <w:rPr>
          <w:sz w:val="18"/>
          <w:szCs w:val="18"/>
        </w:rPr>
        <w:t>Applications should not be subject to undue delay</w:t>
      </w:r>
    </w:p>
    <w:p w14:paraId="59122890" w14:textId="77777777" w:rsidR="006E388F" w:rsidRDefault="006E388F" w:rsidP="006E388F">
      <w:pPr>
        <w:pStyle w:val="ListParagraph"/>
        <w:spacing w:after="0"/>
        <w:jc w:val="both"/>
        <w:rPr>
          <w:sz w:val="20"/>
          <w:szCs w:val="20"/>
        </w:rPr>
      </w:pPr>
    </w:p>
    <w:p w14:paraId="28AAFBB3" w14:textId="77777777" w:rsidR="00DB3B63" w:rsidRPr="00AC1E23" w:rsidRDefault="00DB3B63" w:rsidP="00883B05">
      <w:pPr>
        <w:pStyle w:val="Heading3"/>
        <w:numPr>
          <w:ilvl w:val="0"/>
          <w:numId w:val="41"/>
        </w:numPr>
        <w:jc w:val="both"/>
        <w:rPr>
          <w:color w:val="auto"/>
          <w:sz w:val="20"/>
          <w:szCs w:val="20"/>
        </w:rPr>
      </w:pPr>
      <w:bookmarkStart w:id="56" w:name="_Toc531704233"/>
      <w:bookmarkStart w:id="57" w:name="_Toc531858819"/>
      <w:r w:rsidRPr="00AC1E23">
        <w:rPr>
          <w:color w:val="auto"/>
          <w:sz w:val="20"/>
          <w:szCs w:val="20"/>
        </w:rPr>
        <w:t>Pre-hearing Issue: Notice</w:t>
      </w:r>
      <w:bookmarkEnd w:id="56"/>
      <w:bookmarkEnd w:id="57"/>
    </w:p>
    <w:p w14:paraId="4286BE45" w14:textId="77777777" w:rsidR="00DB3B63" w:rsidRPr="000B13C3" w:rsidRDefault="00DB3B63" w:rsidP="00883B05">
      <w:pPr>
        <w:pStyle w:val="ListParagraph"/>
        <w:numPr>
          <w:ilvl w:val="1"/>
          <w:numId w:val="40"/>
        </w:numPr>
        <w:spacing w:after="0"/>
        <w:jc w:val="both"/>
        <w:rPr>
          <w:sz w:val="18"/>
          <w:szCs w:val="18"/>
        </w:rPr>
      </w:pPr>
      <w:r w:rsidRPr="000B13C3">
        <w:rPr>
          <w:sz w:val="18"/>
          <w:szCs w:val="18"/>
        </w:rPr>
        <w:t>fundamental starting point</w:t>
      </w:r>
    </w:p>
    <w:p w14:paraId="463E3867" w14:textId="77777777" w:rsidR="00DB3B63" w:rsidRPr="000B13C3" w:rsidRDefault="00DB3B63" w:rsidP="00883B05">
      <w:pPr>
        <w:pStyle w:val="ListParagraph"/>
        <w:numPr>
          <w:ilvl w:val="1"/>
          <w:numId w:val="40"/>
        </w:numPr>
        <w:spacing w:after="0"/>
        <w:jc w:val="both"/>
        <w:rPr>
          <w:sz w:val="18"/>
          <w:szCs w:val="18"/>
        </w:rPr>
      </w:pPr>
      <w:r w:rsidRPr="000B13C3">
        <w:rPr>
          <w:sz w:val="18"/>
          <w:szCs w:val="18"/>
        </w:rPr>
        <w:t>Whatever other rights a person may be entitled to, notice is always required (once an entitlement to some level of procedural fairness is established)</w:t>
      </w:r>
    </w:p>
    <w:p w14:paraId="5C06B15D" w14:textId="77777777" w:rsidR="00DB3B63" w:rsidRPr="000B13C3" w:rsidRDefault="00DB3B63" w:rsidP="00883B05">
      <w:pPr>
        <w:pStyle w:val="ListParagraph"/>
        <w:numPr>
          <w:ilvl w:val="1"/>
          <w:numId w:val="40"/>
        </w:numPr>
        <w:spacing w:after="0"/>
        <w:jc w:val="both"/>
        <w:rPr>
          <w:sz w:val="18"/>
          <w:szCs w:val="18"/>
        </w:rPr>
      </w:pPr>
      <w:r w:rsidRPr="000B13C3">
        <w:rPr>
          <w:sz w:val="18"/>
          <w:szCs w:val="18"/>
        </w:rPr>
        <w:t>Without notice, no other rights can be exercised effectively or at all</w:t>
      </w:r>
    </w:p>
    <w:p w14:paraId="07CF36D9" w14:textId="77777777" w:rsidR="00DB3B63" w:rsidRPr="000B13C3" w:rsidRDefault="00DB3B63" w:rsidP="00883B05">
      <w:pPr>
        <w:pStyle w:val="ListParagraph"/>
        <w:numPr>
          <w:ilvl w:val="1"/>
          <w:numId w:val="40"/>
        </w:numPr>
        <w:spacing w:after="0"/>
        <w:jc w:val="both"/>
        <w:rPr>
          <w:sz w:val="18"/>
          <w:szCs w:val="18"/>
        </w:rPr>
      </w:pPr>
      <w:r w:rsidRPr="000B13C3">
        <w:rPr>
          <w:sz w:val="18"/>
          <w:szCs w:val="18"/>
        </w:rPr>
        <w:t>Certain aspects of notice may be specified in the legislation – written/oral, nature of the detail of the notice, how is it delivered?</w:t>
      </w:r>
    </w:p>
    <w:p w14:paraId="3377D230" w14:textId="77777777" w:rsidR="00DB3B63" w:rsidRPr="000B13C3" w:rsidRDefault="00DB3B63" w:rsidP="00DB3B63">
      <w:pPr>
        <w:spacing w:after="0"/>
        <w:ind w:left="1080"/>
        <w:jc w:val="both"/>
        <w:rPr>
          <w:sz w:val="18"/>
          <w:szCs w:val="18"/>
        </w:rPr>
      </w:pPr>
    </w:p>
    <w:p w14:paraId="16C74D7D" w14:textId="77777777" w:rsidR="00F60F8C" w:rsidRDefault="00F60F8C" w:rsidP="00DB3B63">
      <w:pPr>
        <w:spacing w:after="0"/>
        <w:ind w:left="1080"/>
        <w:jc w:val="both"/>
        <w:rPr>
          <w:sz w:val="18"/>
          <w:szCs w:val="18"/>
        </w:rPr>
      </w:pPr>
    </w:p>
    <w:p w14:paraId="76F463E9" w14:textId="77777777" w:rsidR="00F60F8C" w:rsidRDefault="00F60F8C" w:rsidP="00DB3B63">
      <w:pPr>
        <w:spacing w:after="0"/>
        <w:ind w:left="1080"/>
        <w:jc w:val="both"/>
        <w:rPr>
          <w:sz w:val="18"/>
          <w:szCs w:val="18"/>
        </w:rPr>
      </w:pPr>
    </w:p>
    <w:p w14:paraId="18A9E7FE" w14:textId="77777777" w:rsidR="00F60F8C" w:rsidRDefault="00F60F8C" w:rsidP="00DB3B63">
      <w:pPr>
        <w:spacing w:after="0"/>
        <w:ind w:left="1080"/>
        <w:jc w:val="both"/>
        <w:rPr>
          <w:sz w:val="18"/>
          <w:szCs w:val="18"/>
        </w:rPr>
      </w:pPr>
    </w:p>
    <w:p w14:paraId="4935C8F9" w14:textId="77777777" w:rsidR="00DB3B63" w:rsidRPr="000B13C3" w:rsidRDefault="00DB3B63" w:rsidP="00DB3B63">
      <w:pPr>
        <w:spacing w:after="0"/>
        <w:ind w:left="1080"/>
        <w:jc w:val="both"/>
        <w:rPr>
          <w:sz w:val="18"/>
          <w:szCs w:val="18"/>
        </w:rPr>
      </w:pPr>
      <w:r w:rsidRPr="000B13C3">
        <w:rPr>
          <w:sz w:val="18"/>
          <w:szCs w:val="18"/>
        </w:rPr>
        <w:t>Common problems with notice:</w:t>
      </w:r>
    </w:p>
    <w:p w14:paraId="2F6BE029" w14:textId="77777777" w:rsidR="00DB3B63" w:rsidRPr="000B13C3" w:rsidRDefault="00DB3B63" w:rsidP="00883B05">
      <w:pPr>
        <w:pStyle w:val="ListParagraph"/>
        <w:numPr>
          <w:ilvl w:val="0"/>
          <w:numId w:val="38"/>
        </w:numPr>
        <w:spacing w:after="0"/>
        <w:ind w:left="1701"/>
        <w:jc w:val="both"/>
        <w:rPr>
          <w:sz w:val="18"/>
          <w:szCs w:val="18"/>
        </w:rPr>
      </w:pPr>
      <w:r w:rsidRPr="000B13C3">
        <w:rPr>
          <w:sz w:val="18"/>
          <w:szCs w:val="18"/>
        </w:rPr>
        <w:t xml:space="preserve">Form </w:t>
      </w:r>
      <w:r w:rsidRPr="000B13C3">
        <w:rPr>
          <w:sz w:val="18"/>
          <w:szCs w:val="18"/>
        </w:rPr>
        <w:sym w:font="Wingdings" w:char="F0E0"/>
      </w:r>
      <w:r w:rsidRPr="000B13C3">
        <w:rPr>
          <w:sz w:val="18"/>
          <w:szCs w:val="18"/>
        </w:rPr>
        <w:t xml:space="preserve"> written, oral (consider </w:t>
      </w:r>
      <w:r w:rsidRPr="000B13C3">
        <w:rPr>
          <w:i/>
          <w:sz w:val="18"/>
          <w:szCs w:val="18"/>
        </w:rPr>
        <w:t>Webb</w:t>
      </w:r>
      <w:r w:rsidRPr="000B13C3">
        <w:rPr>
          <w:sz w:val="18"/>
          <w:szCs w:val="18"/>
        </w:rPr>
        <w:t xml:space="preserve"> and written notice served on an illiterate person)</w:t>
      </w:r>
    </w:p>
    <w:p w14:paraId="5883475B" w14:textId="77777777" w:rsidR="00DB3B63" w:rsidRPr="000B13C3" w:rsidRDefault="00DB3B63" w:rsidP="00883B05">
      <w:pPr>
        <w:pStyle w:val="ListParagraph"/>
        <w:numPr>
          <w:ilvl w:val="0"/>
          <w:numId w:val="38"/>
        </w:numPr>
        <w:spacing w:after="0"/>
        <w:ind w:left="1701"/>
        <w:jc w:val="both"/>
        <w:rPr>
          <w:sz w:val="18"/>
          <w:szCs w:val="18"/>
        </w:rPr>
      </w:pPr>
      <w:r w:rsidRPr="000B13C3">
        <w:rPr>
          <w:sz w:val="18"/>
          <w:szCs w:val="18"/>
        </w:rPr>
        <w:t xml:space="preserve">Manner of service </w:t>
      </w:r>
      <w:r w:rsidRPr="000B13C3">
        <w:rPr>
          <w:sz w:val="18"/>
          <w:szCs w:val="18"/>
        </w:rPr>
        <w:sym w:font="Wingdings" w:char="F0E0"/>
      </w:r>
      <w:r w:rsidRPr="000B13C3">
        <w:rPr>
          <w:sz w:val="18"/>
          <w:szCs w:val="18"/>
        </w:rPr>
        <w:t xml:space="preserve"> personal service (likely required when individual’s legal rights are being affected by a particular decision), electronic, publication in newspaper</w:t>
      </w:r>
    </w:p>
    <w:p w14:paraId="3F554C52" w14:textId="77777777" w:rsidR="00DB3B63" w:rsidRPr="000B13C3" w:rsidRDefault="00DB3B63" w:rsidP="00883B05">
      <w:pPr>
        <w:pStyle w:val="ListParagraph"/>
        <w:numPr>
          <w:ilvl w:val="0"/>
          <w:numId w:val="38"/>
        </w:numPr>
        <w:spacing w:after="0"/>
        <w:ind w:left="1701"/>
        <w:jc w:val="both"/>
        <w:rPr>
          <w:sz w:val="18"/>
          <w:szCs w:val="18"/>
        </w:rPr>
      </w:pPr>
      <w:r w:rsidRPr="000B13C3">
        <w:rPr>
          <w:sz w:val="18"/>
          <w:szCs w:val="18"/>
        </w:rPr>
        <w:t xml:space="preserve">Adequate notice </w:t>
      </w:r>
      <w:r w:rsidRPr="000B13C3">
        <w:rPr>
          <w:sz w:val="18"/>
          <w:szCs w:val="18"/>
        </w:rPr>
        <w:sym w:font="Wingdings" w:char="F0E0"/>
      </w:r>
      <w:r w:rsidRPr="000B13C3">
        <w:rPr>
          <w:sz w:val="18"/>
          <w:szCs w:val="18"/>
        </w:rPr>
        <w:t xml:space="preserve"> make sure you’re thorough and prepared to meet the case (</w:t>
      </w:r>
      <w:r w:rsidRPr="000B13C3">
        <w:rPr>
          <w:i/>
          <w:sz w:val="18"/>
          <w:szCs w:val="18"/>
        </w:rPr>
        <w:t>Baker</w:t>
      </w:r>
      <w:r w:rsidRPr="000B13C3">
        <w:rPr>
          <w:sz w:val="18"/>
          <w:szCs w:val="18"/>
        </w:rPr>
        <w:t>)</w:t>
      </w:r>
    </w:p>
    <w:p w14:paraId="465DAC99" w14:textId="77777777" w:rsidR="00DB3B63" w:rsidRPr="000B13C3" w:rsidRDefault="00DB3B63" w:rsidP="00883B05">
      <w:pPr>
        <w:pStyle w:val="ListParagraph"/>
        <w:numPr>
          <w:ilvl w:val="0"/>
          <w:numId w:val="38"/>
        </w:numPr>
        <w:spacing w:after="0"/>
        <w:ind w:left="1701"/>
        <w:jc w:val="both"/>
        <w:rPr>
          <w:sz w:val="18"/>
          <w:szCs w:val="18"/>
        </w:rPr>
      </w:pPr>
      <w:r w:rsidRPr="000B13C3">
        <w:rPr>
          <w:sz w:val="18"/>
          <w:szCs w:val="18"/>
        </w:rPr>
        <w:t>Being given enough notice as a lawyer – extenuating circumstances (out of your control that would absolutely deny fundamental fairness OR the decision would be challenged later on) that allows you to push your deadline</w:t>
      </w:r>
    </w:p>
    <w:p w14:paraId="12B33603" w14:textId="77777777" w:rsidR="00DB3B63" w:rsidRPr="000B13C3" w:rsidRDefault="00DB3B63" w:rsidP="00DB3B63">
      <w:pPr>
        <w:spacing w:after="0"/>
        <w:jc w:val="both"/>
        <w:rPr>
          <w:sz w:val="18"/>
          <w:szCs w:val="18"/>
        </w:rPr>
      </w:pPr>
    </w:p>
    <w:p w14:paraId="002BCF0F" w14:textId="77777777" w:rsidR="00DB3B63" w:rsidRPr="00DB3B63" w:rsidRDefault="00DB3B63" w:rsidP="00883B05">
      <w:pPr>
        <w:pStyle w:val="ListParagraph"/>
        <w:numPr>
          <w:ilvl w:val="0"/>
          <w:numId w:val="42"/>
        </w:numPr>
        <w:rPr>
          <w:sz w:val="20"/>
          <w:szCs w:val="20"/>
        </w:rPr>
      </w:pPr>
      <w:r w:rsidRPr="00FA5142">
        <w:rPr>
          <w:i/>
          <w:sz w:val="20"/>
          <w:szCs w:val="20"/>
        </w:rPr>
        <w:t>Public Inquiries Act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650"/>
      </w:tblGrid>
      <w:tr w:rsidR="00DB3B63" w14:paraId="1401D86B" w14:textId="77777777" w:rsidTr="000B13C3">
        <w:trPr>
          <w:trHeight w:val="217"/>
        </w:trPr>
        <w:tc>
          <w:tcPr>
            <w:tcW w:w="10784" w:type="dxa"/>
            <w:gridSpan w:val="2"/>
            <w:shd w:val="clear" w:color="auto" w:fill="F9EBF5"/>
          </w:tcPr>
          <w:p w14:paraId="2BB32E3E" w14:textId="77777777" w:rsidR="00DB3B63" w:rsidRPr="000B13C3" w:rsidRDefault="00DB3B63" w:rsidP="00DB3B63">
            <w:pPr>
              <w:spacing w:after="0"/>
              <w:jc w:val="both"/>
              <w:rPr>
                <w:sz w:val="18"/>
                <w:szCs w:val="18"/>
              </w:rPr>
            </w:pPr>
            <w:r w:rsidRPr="000B13C3">
              <w:rPr>
                <w:i/>
                <w:sz w:val="18"/>
                <w:szCs w:val="18"/>
              </w:rPr>
              <w:t xml:space="preserve">Canada (AG) v Canada (Commission of Inquiry on the Blood System), </w:t>
            </w:r>
            <w:r w:rsidRPr="000B13C3">
              <w:rPr>
                <w:sz w:val="18"/>
                <w:szCs w:val="18"/>
              </w:rPr>
              <w:t xml:space="preserve">[1997] 2 SCR 440 [the </w:t>
            </w:r>
            <w:proofErr w:type="spellStart"/>
            <w:r w:rsidRPr="000B13C3">
              <w:rPr>
                <w:sz w:val="18"/>
                <w:szCs w:val="18"/>
              </w:rPr>
              <w:t>Krever</w:t>
            </w:r>
            <w:proofErr w:type="spellEnd"/>
            <w:r w:rsidRPr="000B13C3">
              <w:rPr>
                <w:sz w:val="18"/>
                <w:szCs w:val="18"/>
              </w:rPr>
              <w:t xml:space="preserve"> Inquiry]</w:t>
            </w:r>
          </w:p>
        </w:tc>
      </w:tr>
      <w:tr w:rsidR="00DB3B63" w14:paraId="5A8AF818" w14:textId="77777777" w:rsidTr="000B13C3">
        <w:trPr>
          <w:trHeight w:val="434"/>
        </w:trPr>
        <w:tc>
          <w:tcPr>
            <w:tcW w:w="1134" w:type="dxa"/>
            <w:shd w:val="clear" w:color="auto" w:fill="F2F2F2" w:themeFill="background1" w:themeFillShade="F2"/>
          </w:tcPr>
          <w:p w14:paraId="25D84535" w14:textId="77777777" w:rsidR="00DB3B63" w:rsidRPr="000B13C3" w:rsidRDefault="00DB3B63" w:rsidP="00DB3B63">
            <w:pPr>
              <w:spacing w:after="0"/>
              <w:jc w:val="both"/>
              <w:rPr>
                <w:sz w:val="18"/>
                <w:szCs w:val="18"/>
              </w:rPr>
            </w:pPr>
            <w:r w:rsidRPr="000B13C3">
              <w:rPr>
                <w:sz w:val="18"/>
                <w:szCs w:val="18"/>
              </w:rPr>
              <w:t>Facts</w:t>
            </w:r>
          </w:p>
        </w:tc>
        <w:tc>
          <w:tcPr>
            <w:tcW w:w="9650" w:type="dxa"/>
          </w:tcPr>
          <w:p w14:paraId="74E3CEE7" w14:textId="77777777" w:rsidR="00DB3B63" w:rsidRPr="000B13C3" w:rsidRDefault="00DB3B63" w:rsidP="00DB3B63">
            <w:pPr>
              <w:spacing w:after="0"/>
              <w:jc w:val="both"/>
              <w:rPr>
                <w:sz w:val="18"/>
                <w:szCs w:val="18"/>
              </w:rPr>
            </w:pPr>
            <w:r w:rsidRPr="000B13C3">
              <w:rPr>
                <w:sz w:val="18"/>
                <w:szCs w:val="18"/>
              </w:rPr>
              <w:t xml:space="preserve">In the 80s, many Canadians infected with HIV and Hepatitis from blood and blood products. 25 interested parties granted standing in public inquiry. The other parties didn’t seek standing, but subsequently participated by providing documents and witnesses </w:t>
            </w:r>
          </w:p>
          <w:p w14:paraId="62856D26" w14:textId="77777777" w:rsidR="00DB3B63" w:rsidRPr="000B13C3" w:rsidRDefault="00DB3B63" w:rsidP="00883B05">
            <w:pPr>
              <w:pStyle w:val="ListParagraph"/>
              <w:numPr>
                <w:ilvl w:val="0"/>
                <w:numId w:val="42"/>
              </w:numPr>
              <w:spacing w:after="0"/>
              <w:jc w:val="both"/>
              <w:rPr>
                <w:sz w:val="18"/>
                <w:szCs w:val="18"/>
              </w:rPr>
            </w:pPr>
            <w:r w:rsidRPr="000B13C3">
              <w:rPr>
                <w:sz w:val="18"/>
                <w:szCs w:val="18"/>
              </w:rPr>
              <w:t>Rules of procedure adopted and agreed to by all parties (included right to counsel, right to cross-examine, call witnesses, introduce documentary evidence, receive copies of all documents entered into evidence, public hearings)</w:t>
            </w:r>
          </w:p>
          <w:p w14:paraId="33B9471D" w14:textId="77777777" w:rsidR="00DB3B63" w:rsidRPr="000B13C3" w:rsidRDefault="00DB3B63" w:rsidP="00883B05">
            <w:pPr>
              <w:pStyle w:val="ListParagraph"/>
              <w:numPr>
                <w:ilvl w:val="0"/>
                <w:numId w:val="42"/>
              </w:numPr>
              <w:spacing w:after="0"/>
              <w:jc w:val="both"/>
              <w:rPr>
                <w:sz w:val="18"/>
                <w:szCs w:val="18"/>
              </w:rPr>
            </w:pPr>
            <w:r w:rsidRPr="000B13C3">
              <w:rPr>
                <w:sz w:val="18"/>
                <w:szCs w:val="18"/>
              </w:rPr>
              <w:t>Assured that the inquiry would not be concerned with criminal or civil liability, but would seek to determine the cause of contamination in the blood system in CA</w:t>
            </w:r>
          </w:p>
          <w:p w14:paraId="65E9E41F" w14:textId="77777777" w:rsidR="00DB3B63" w:rsidRPr="000B13C3" w:rsidRDefault="00DB3B63" w:rsidP="00DB3B63">
            <w:pPr>
              <w:spacing w:after="0"/>
              <w:jc w:val="both"/>
              <w:rPr>
                <w:sz w:val="18"/>
                <w:szCs w:val="18"/>
              </w:rPr>
            </w:pPr>
            <w:r w:rsidRPr="000B13C3">
              <w:rPr>
                <w:sz w:val="18"/>
                <w:szCs w:val="18"/>
              </w:rPr>
              <w:t>Commission counsel delivered memo to parties asking them to inform Commission of the findings of misconduct that should be made. Confidential notices were sent out naming individuals, corporations and governments, containing allegations and advising that the Commission may reach a conclusion based on evidence before it and provided an opportunity to respond.</w:t>
            </w:r>
          </w:p>
          <w:p w14:paraId="58E16921" w14:textId="77777777" w:rsidR="00DB3B63" w:rsidRPr="000B13C3" w:rsidRDefault="00DB3B63" w:rsidP="00883B05">
            <w:pPr>
              <w:pStyle w:val="ListParagraph"/>
              <w:numPr>
                <w:ilvl w:val="0"/>
                <w:numId w:val="43"/>
              </w:numPr>
              <w:spacing w:after="0"/>
              <w:jc w:val="both"/>
              <w:rPr>
                <w:sz w:val="18"/>
                <w:szCs w:val="18"/>
              </w:rPr>
            </w:pPr>
            <w:r w:rsidRPr="000B13C3">
              <w:rPr>
                <w:sz w:val="18"/>
                <w:szCs w:val="18"/>
              </w:rPr>
              <w:t>Many recipients brought applications for JR</w:t>
            </w:r>
          </w:p>
        </w:tc>
      </w:tr>
      <w:tr w:rsidR="00DB3B63" w14:paraId="55AFF368" w14:textId="77777777" w:rsidTr="000B13C3">
        <w:trPr>
          <w:trHeight w:val="43"/>
        </w:trPr>
        <w:tc>
          <w:tcPr>
            <w:tcW w:w="1134" w:type="dxa"/>
            <w:shd w:val="clear" w:color="auto" w:fill="F2F2F2" w:themeFill="background1" w:themeFillShade="F2"/>
          </w:tcPr>
          <w:p w14:paraId="205C9A25" w14:textId="77777777" w:rsidR="00DB3B63" w:rsidRPr="000B13C3" w:rsidRDefault="00DB3B63" w:rsidP="00DB3B63">
            <w:pPr>
              <w:spacing w:after="0"/>
              <w:jc w:val="both"/>
              <w:rPr>
                <w:sz w:val="18"/>
                <w:szCs w:val="18"/>
              </w:rPr>
            </w:pPr>
            <w:r w:rsidRPr="000B13C3">
              <w:rPr>
                <w:sz w:val="18"/>
                <w:szCs w:val="18"/>
              </w:rPr>
              <w:t>Holding</w:t>
            </w:r>
          </w:p>
        </w:tc>
        <w:tc>
          <w:tcPr>
            <w:tcW w:w="9650" w:type="dxa"/>
          </w:tcPr>
          <w:p w14:paraId="1B9246B9" w14:textId="77777777" w:rsidR="00DB3B63" w:rsidRPr="000B13C3" w:rsidRDefault="00DB3B63" w:rsidP="00DB3B63">
            <w:pPr>
              <w:spacing w:after="0"/>
              <w:jc w:val="both"/>
              <w:rPr>
                <w:sz w:val="18"/>
                <w:szCs w:val="18"/>
              </w:rPr>
            </w:pPr>
            <w:r w:rsidRPr="000B13C3">
              <w:rPr>
                <w:sz w:val="18"/>
                <w:szCs w:val="18"/>
              </w:rPr>
              <w:t xml:space="preserve">Notice was sufficient and reasonable </w:t>
            </w:r>
            <w:r w:rsidRPr="000B13C3">
              <w:rPr>
                <w:sz w:val="18"/>
                <w:szCs w:val="18"/>
              </w:rPr>
              <w:sym w:font="Wingdings" w:char="F0E0"/>
            </w:r>
            <w:r w:rsidRPr="000B13C3">
              <w:rPr>
                <w:sz w:val="18"/>
                <w:szCs w:val="18"/>
              </w:rPr>
              <w:t xml:space="preserve"> Appellants given adequate opportunity to respond to the notices and to adduce addition evidence if they deemed it necessary</w:t>
            </w:r>
          </w:p>
        </w:tc>
      </w:tr>
      <w:tr w:rsidR="00DB3B63" w14:paraId="7697E056" w14:textId="77777777" w:rsidTr="000B13C3">
        <w:trPr>
          <w:trHeight w:val="43"/>
        </w:trPr>
        <w:tc>
          <w:tcPr>
            <w:tcW w:w="1134" w:type="dxa"/>
            <w:shd w:val="clear" w:color="auto" w:fill="F2F2F2" w:themeFill="background1" w:themeFillShade="F2"/>
          </w:tcPr>
          <w:p w14:paraId="5A19D291" w14:textId="77777777" w:rsidR="00DB3B63" w:rsidRPr="000B13C3" w:rsidRDefault="00DB3B63" w:rsidP="00DB3B63">
            <w:pPr>
              <w:spacing w:after="0"/>
              <w:jc w:val="both"/>
              <w:rPr>
                <w:sz w:val="18"/>
                <w:szCs w:val="18"/>
              </w:rPr>
            </w:pPr>
            <w:r w:rsidRPr="000B13C3">
              <w:rPr>
                <w:sz w:val="18"/>
                <w:szCs w:val="18"/>
              </w:rPr>
              <w:t>Analysis</w:t>
            </w:r>
          </w:p>
        </w:tc>
        <w:tc>
          <w:tcPr>
            <w:tcW w:w="9650" w:type="dxa"/>
          </w:tcPr>
          <w:p w14:paraId="2BAFF332" w14:textId="77777777" w:rsidR="00DB3B63" w:rsidRPr="000B13C3" w:rsidRDefault="00DB3B63" w:rsidP="00DB3B63">
            <w:pPr>
              <w:spacing w:after="0"/>
              <w:jc w:val="both"/>
              <w:rPr>
                <w:sz w:val="18"/>
                <w:szCs w:val="18"/>
              </w:rPr>
            </w:pPr>
            <w:r w:rsidRPr="000B13C3">
              <w:rPr>
                <w:sz w:val="18"/>
                <w:szCs w:val="18"/>
              </w:rPr>
              <w:t>Findings of fact and conclusions of the Commissioner may damage the reputation of witnesses and therefore it was essential that procedural fairness be demonstrated!</w:t>
            </w:r>
          </w:p>
          <w:p w14:paraId="18119BEF" w14:textId="77777777" w:rsidR="00DB3B63" w:rsidRPr="000B13C3" w:rsidRDefault="00DB3B63" w:rsidP="00DB3B63">
            <w:pPr>
              <w:spacing w:after="0"/>
              <w:jc w:val="both"/>
              <w:rPr>
                <w:sz w:val="18"/>
                <w:szCs w:val="18"/>
              </w:rPr>
            </w:pPr>
            <w:r w:rsidRPr="000B13C3">
              <w:rPr>
                <w:sz w:val="18"/>
                <w:szCs w:val="18"/>
              </w:rPr>
              <w:t xml:space="preserve">Notice required </w:t>
            </w:r>
            <w:r w:rsidRPr="000B13C3">
              <w:rPr>
                <w:sz w:val="18"/>
                <w:szCs w:val="18"/>
              </w:rPr>
              <w:sym w:font="Wingdings" w:char="F0E0"/>
            </w:r>
            <w:r w:rsidRPr="000B13C3">
              <w:rPr>
                <w:sz w:val="18"/>
                <w:szCs w:val="18"/>
              </w:rPr>
              <w:t xml:space="preserve"> gave sufficient opportunity to respond to notices, add evidence, etc.</w:t>
            </w:r>
          </w:p>
        </w:tc>
      </w:tr>
      <w:tr w:rsidR="00DB3B63" w14:paraId="51BE2DC4" w14:textId="77777777" w:rsidTr="000B13C3">
        <w:trPr>
          <w:trHeight w:val="375"/>
        </w:trPr>
        <w:tc>
          <w:tcPr>
            <w:tcW w:w="1134" w:type="dxa"/>
            <w:shd w:val="clear" w:color="auto" w:fill="F2F2F2" w:themeFill="background1" w:themeFillShade="F2"/>
          </w:tcPr>
          <w:p w14:paraId="3B862C24" w14:textId="77777777" w:rsidR="00DB3B63" w:rsidRPr="000B13C3" w:rsidRDefault="00DB3B63" w:rsidP="00DB3B63">
            <w:pPr>
              <w:spacing w:after="0"/>
              <w:jc w:val="both"/>
              <w:rPr>
                <w:sz w:val="18"/>
                <w:szCs w:val="18"/>
              </w:rPr>
            </w:pPr>
            <w:r w:rsidRPr="000B13C3">
              <w:rPr>
                <w:sz w:val="18"/>
                <w:szCs w:val="18"/>
              </w:rPr>
              <w:t>Ratio</w:t>
            </w:r>
          </w:p>
        </w:tc>
        <w:tc>
          <w:tcPr>
            <w:tcW w:w="9650" w:type="dxa"/>
          </w:tcPr>
          <w:p w14:paraId="2558464F" w14:textId="77777777" w:rsidR="00DB3B63" w:rsidRPr="000B13C3" w:rsidRDefault="00DB3B63" w:rsidP="00DB3B63">
            <w:pPr>
              <w:spacing w:after="0"/>
              <w:jc w:val="both"/>
              <w:rPr>
                <w:sz w:val="18"/>
                <w:szCs w:val="18"/>
              </w:rPr>
            </w:pPr>
            <w:r w:rsidRPr="000B13C3">
              <w:rPr>
                <w:sz w:val="18"/>
                <w:szCs w:val="18"/>
              </w:rPr>
              <w:t xml:space="preserve">Where sufficient opportunity to respond to notice, add evidence, etc., it will likely be found that notice was sufficient. </w:t>
            </w:r>
          </w:p>
          <w:p w14:paraId="468E0763" w14:textId="77777777" w:rsidR="00DB3B63" w:rsidRPr="000B13C3" w:rsidRDefault="00DB3B63" w:rsidP="00DB3B63">
            <w:pPr>
              <w:spacing w:after="0"/>
              <w:jc w:val="both"/>
              <w:rPr>
                <w:sz w:val="18"/>
                <w:szCs w:val="18"/>
              </w:rPr>
            </w:pPr>
            <w:r w:rsidRPr="000B13C3">
              <w:rPr>
                <w:sz w:val="18"/>
                <w:szCs w:val="18"/>
              </w:rPr>
              <w:t xml:space="preserve">Although notices of potential findings of misconduct should be given ASAP, it is unreasonable to expect that notice of misconduct must always be given early </w:t>
            </w:r>
            <w:r w:rsidRPr="000B13C3">
              <w:rPr>
                <w:sz w:val="18"/>
                <w:szCs w:val="18"/>
              </w:rPr>
              <w:sym w:font="Wingdings" w:char="F0E0"/>
            </w:r>
            <w:r w:rsidRPr="000B13C3">
              <w:rPr>
                <w:sz w:val="18"/>
                <w:szCs w:val="18"/>
              </w:rPr>
              <w:t xml:space="preserve"> timing of notice always depends on the circumstances</w:t>
            </w:r>
          </w:p>
        </w:tc>
      </w:tr>
    </w:tbl>
    <w:p w14:paraId="07EE9904" w14:textId="77777777" w:rsidR="00DB3B63" w:rsidRDefault="00DB3B63" w:rsidP="00DB3B63">
      <w:pPr>
        <w:spacing w:after="0"/>
        <w:jc w:val="both"/>
      </w:pPr>
    </w:p>
    <w:p w14:paraId="6770D5A3" w14:textId="77777777" w:rsidR="00DB3B63" w:rsidRPr="00AC1E23" w:rsidRDefault="00DB3B63" w:rsidP="00883B05">
      <w:pPr>
        <w:pStyle w:val="Heading3"/>
        <w:numPr>
          <w:ilvl w:val="0"/>
          <w:numId w:val="40"/>
        </w:numPr>
        <w:rPr>
          <w:color w:val="auto"/>
          <w:sz w:val="22"/>
          <w:szCs w:val="22"/>
        </w:rPr>
      </w:pPr>
      <w:bookmarkStart w:id="58" w:name="_Toc531704234"/>
      <w:bookmarkStart w:id="59" w:name="_Toc531858820"/>
      <w:r w:rsidRPr="00AC1E23">
        <w:rPr>
          <w:color w:val="auto"/>
          <w:sz w:val="22"/>
          <w:szCs w:val="22"/>
        </w:rPr>
        <w:t>Pre-hearing Issues: Discovery/Disclosure</w:t>
      </w:r>
      <w:bookmarkEnd w:id="58"/>
      <w:bookmarkEnd w:id="59"/>
    </w:p>
    <w:p w14:paraId="6EC0CE57" w14:textId="77777777" w:rsidR="00DB3B63" w:rsidRPr="000B13C3" w:rsidRDefault="00DB3B63" w:rsidP="00883B05">
      <w:pPr>
        <w:pStyle w:val="ListParagraph"/>
        <w:numPr>
          <w:ilvl w:val="1"/>
          <w:numId w:val="40"/>
        </w:numPr>
        <w:spacing w:after="0"/>
        <w:jc w:val="both"/>
        <w:rPr>
          <w:sz w:val="18"/>
          <w:szCs w:val="18"/>
        </w:rPr>
      </w:pPr>
      <w:r w:rsidRPr="000B13C3">
        <w:rPr>
          <w:sz w:val="18"/>
          <w:szCs w:val="18"/>
        </w:rPr>
        <w:t>Discovery/Disclosure (knowing the case to be met) information you can get from the tribunal in advance of the tribunal – investigation, documentation/evidence that will be used by the administrative body – have the right to know or challenge the decision on that basis</w:t>
      </w:r>
    </w:p>
    <w:p w14:paraId="75B8D0AB" w14:textId="77777777" w:rsidR="00DB3B63" w:rsidRPr="000B13C3" w:rsidRDefault="00DB3B63" w:rsidP="00883B05">
      <w:pPr>
        <w:pStyle w:val="ListParagraph"/>
        <w:numPr>
          <w:ilvl w:val="1"/>
          <w:numId w:val="40"/>
        </w:numPr>
        <w:spacing w:after="0"/>
        <w:jc w:val="both"/>
        <w:rPr>
          <w:sz w:val="18"/>
          <w:szCs w:val="18"/>
        </w:rPr>
      </w:pPr>
      <w:r w:rsidRPr="000B13C3">
        <w:rPr>
          <w:sz w:val="18"/>
          <w:szCs w:val="18"/>
        </w:rPr>
        <w:t>Understanding case to be met (evidentiary basis, what documents are being relied upon) so that your participation is meaningful/informed</w:t>
      </w:r>
    </w:p>
    <w:p w14:paraId="4E2A3412" w14:textId="77777777" w:rsidR="00DB3B63" w:rsidRPr="000B13C3" w:rsidRDefault="00DB3B63" w:rsidP="00883B05">
      <w:pPr>
        <w:pStyle w:val="ListParagraph"/>
        <w:numPr>
          <w:ilvl w:val="1"/>
          <w:numId w:val="40"/>
        </w:numPr>
        <w:spacing w:after="0"/>
        <w:jc w:val="both"/>
        <w:rPr>
          <w:sz w:val="18"/>
          <w:szCs w:val="18"/>
        </w:rPr>
      </w:pPr>
      <w:r w:rsidRPr="000B13C3">
        <w:rPr>
          <w:sz w:val="18"/>
          <w:szCs w:val="18"/>
        </w:rPr>
        <w:t xml:space="preserve">Length of pre-hearing process matters – if too long and unnecessarily delayed </w:t>
      </w:r>
      <w:r w:rsidRPr="000B13C3">
        <w:rPr>
          <w:sz w:val="18"/>
          <w:szCs w:val="18"/>
        </w:rPr>
        <w:sym w:font="Wingdings" w:char="F0E0"/>
      </w:r>
      <w:r w:rsidRPr="000B13C3">
        <w:rPr>
          <w:sz w:val="18"/>
          <w:szCs w:val="18"/>
        </w:rPr>
        <w:t xml:space="preserve"> long, cumbersome, unfair</w:t>
      </w:r>
    </w:p>
    <w:p w14:paraId="441C6B6F" w14:textId="77777777" w:rsidR="006E388F" w:rsidRPr="000B13C3" w:rsidRDefault="006E388F" w:rsidP="000B13C3">
      <w:pPr>
        <w:spacing w:after="0"/>
        <w:jc w:val="both"/>
        <w:rPr>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1E581941" w14:textId="77777777" w:rsidTr="00DB3B63">
        <w:trPr>
          <w:trHeight w:val="217"/>
        </w:trPr>
        <w:tc>
          <w:tcPr>
            <w:tcW w:w="10763" w:type="dxa"/>
            <w:gridSpan w:val="2"/>
            <w:shd w:val="clear" w:color="auto" w:fill="F9EBF5"/>
          </w:tcPr>
          <w:p w14:paraId="11525373" w14:textId="77777777" w:rsidR="00DB3B63" w:rsidRPr="000B13C3" w:rsidRDefault="00DB3B63" w:rsidP="00DB3B63">
            <w:pPr>
              <w:spacing w:after="0"/>
              <w:jc w:val="both"/>
              <w:rPr>
                <w:sz w:val="18"/>
                <w:szCs w:val="18"/>
              </w:rPr>
            </w:pPr>
            <w:r w:rsidRPr="000B13C3">
              <w:rPr>
                <w:i/>
                <w:sz w:val="18"/>
                <w:szCs w:val="18"/>
              </w:rPr>
              <w:t xml:space="preserve">May v Ferndale Institution, </w:t>
            </w:r>
            <w:r w:rsidRPr="000B13C3">
              <w:rPr>
                <w:sz w:val="18"/>
                <w:szCs w:val="18"/>
              </w:rPr>
              <w:t>2005 SCC 82</w:t>
            </w:r>
          </w:p>
        </w:tc>
      </w:tr>
      <w:tr w:rsidR="00DB3B63" w14:paraId="60F44786" w14:textId="77777777" w:rsidTr="000B13C3">
        <w:trPr>
          <w:trHeight w:val="434"/>
        </w:trPr>
        <w:tc>
          <w:tcPr>
            <w:tcW w:w="972" w:type="dxa"/>
            <w:shd w:val="clear" w:color="auto" w:fill="F2F2F2" w:themeFill="background1" w:themeFillShade="F2"/>
          </w:tcPr>
          <w:p w14:paraId="34CD881D"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4BEB8E89" w14:textId="77777777" w:rsidR="00DB3B63" w:rsidRPr="000B13C3" w:rsidRDefault="00DB3B63" w:rsidP="00DB3B63">
            <w:pPr>
              <w:spacing w:after="0"/>
              <w:jc w:val="both"/>
              <w:rPr>
                <w:sz w:val="18"/>
                <w:szCs w:val="18"/>
              </w:rPr>
            </w:pPr>
            <w:r w:rsidRPr="000B13C3">
              <w:rPr>
                <w:sz w:val="18"/>
                <w:szCs w:val="18"/>
              </w:rPr>
              <w:t>Inmates serving life sentence each involuntarily transferred to a min-med security institution (higher level of incarceration) based on computerized reclassification scale.</w:t>
            </w:r>
          </w:p>
          <w:p w14:paraId="26C7FAFB"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 xml:space="preserve">Correctional Services Canada </w:t>
            </w:r>
            <w:r w:rsidRPr="000B13C3">
              <w:rPr>
                <w:b/>
                <w:sz w:val="18"/>
                <w:szCs w:val="18"/>
              </w:rPr>
              <w:t>didn’t make full disclosure of info relied on the reclassification</w:t>
            </w:r>
            <w:r w:rsidRPr="000B13C3">
              <w:rPr>
                <w:sz w:val="18"/>
                <w:szCs w:val="18"/>
              </w:rPr>
              <w:t xml:space="preserve"> that would justify the move.</w:t>
            </w:r>
          </w:p>
        </w:tc>
      </w:tr>
      <w:tr w:rsidR="00DB3B63" w14:paraId="49FB14A9" w14:textId="77777777" w:rsidTr="000B13C3">
        <w:trPr>
          <w:trHeight w:val="43"/>
        </w:trPr>
        <w:tc>
          <w:tcPr>
            <w:tcW w:w="972" w:type="dxa"/>
            <w:shd w:val="clear" w:color="auto" w:fill="F2F2F2" w:themeFill="background1" w:themeFillShade="F2"/>
          </w:tcPr>
          <w:p w14:paraId="1668BF71"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4B850AC5" w14:textId="77777777" w:rsidR="00DB3B63" w:rsidRPr="000B13C3" w:rsidRDefault="00DB3B63" w:rsidP="00DB3B63">
            <w:pPr>
              <w:spacing w:after="0"/>
              <w:jc w:val="both"/>
              <w:rPr>
                <w:sz w:val="18"/>
                <w:szCs w:val="18"/>
              </w:rPr>
            </w:pPr>
            <w:r w:rsidRPr="000B13C3">
              <w:rPr>
                <w:sz w:val="18"/>
                <w:szCs w:val="18"/>
              </w:rPr>
              <w:t>Unfair – could not participate as they lacked information, leading to significant impact on the inmates</w:t>
            </w:r>
          </w:p>
        </w:tc>
      </w:tr>
      <w:tr w:rsidR="00DB3B63" w14:paraId="398206BE" w14:textId="77777777" w:rsidTr="000B13C3">
        <w:trPr>
          <w:trHeight w:val="43"/>
        </w:trPr>
        <w:tc>
          <w:tcPr>
            <w:tcW w:w="972" w:type="dxa"/>
            <w:shd w:val="clear" w:color="auto" w:fill="F2F2F2" w:themeFill="background1" w:themeFillShade="F2"/>
          </w:tcPr>
          <w:p w14:paraId="40548337"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053ABD6F" w14:textId="77777777" w:rsidR="00DB3B63" w:rsidRPr="000B13C3" w:rsidRDefault="00DB3B63" w:rsidP="00DB3B63">
            <w:pPr>
              <w:spacing w:after="0"/>
              <w:jc w:val="both"/>
              <w:rPr>
                <w:sz w:val="18"/>
                <w:szCs w:val="18"/>
              </w:rPr>
            </w:pPr>
            <w:r w:rsidRPr="000B13C3">
              <w:rPr>
                <w:i/>
                <w:sz w:val="18"/>
                <w:szCs w:val="18"/>
              </w:rPr>
              <w:t>Stinchcombe</w:t>
            </w:r>
            <w:r w:rsidRPr="000B13C3">
              <w:rPr>
                <w:sz w:val="18"/>
                <w:szCs w:val="18"/>
              </w:rPr>
              <w:t xml:space="preserve"> disclosure standard didn’t apply***</w:t>
            </w:r>
          </w:p>
        </w:tc>
      </w:tr>
      <w:tr w:rsidR="00DB3B63" w14:paraId="0157931A" w14:textId="77777777" w:rsidTr="000B13C3">
        <w:trPr>
          <w:trHeight w:val="375"/>
        </w:trPr>
        <w:tc>
          <w:tcPr>
            <w:tcW w:w="972" w:type="dxa"/>
            <w:shd w:val="clear" w:color="auto" w:fill="F2F2F2" w:themeFill="background1" w:themeFillShade="F2"/>
          </w:tcPr>
          <w:p w14:paraId="4C49826F"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3B1DCD3E" w14:textId="77777777" w:rsidR="00DB3B63" w:rsidRPr="000B13C3" w:rsidRDefault="00DB3B63" w:rsidP="00DB3B63">
            <w:pPr>
              <w:spacing w:after="0"/>
              <w:jc w:val="both"/>
              <w:rPr>
                <w:sz w:val="18"/>
                <w:szCs w:val="18"/>
              </w:rPr>
            </w:pPr>
            <w:r w:rsidRPr="000B13C3">
              <w:rPr>
                <w:sz w:val="18"/>
                <w:szCs w:val="18"/>
              </w:rPr>
              <w:t>Disclosure requirements to be assessed contextually in ever circumstance</w:t>
            </w:r>
          </w:p>
        </w:tc>
      </w:tr>
    </w:tbl>
    <w:p w14:paraId="17B2FC2D" w14:textId="77777777" w:rsidR="00DB3B63" w:rsidRDefault="00DB3B63" w:rsidP="00DB3B63"/>
    <w:p w14:paraId="488118E0" w14:textId="77777777" w:rsidR="00F60F8C" w:rsidRDefault="00F60F8C" w:rsidP="00DB3B63"/>
    <w:p w14:paraId="1BA41624" w14:textId="77777777" w:rsidR="00F60F8C" w:rsidRDefault="00F60F8C" w:rsidP="00DB3B63"/>
    <w:p w14:paraId="00F22D43" w14:textId="77777777" w:rsidR="00F60F8C" w:rsidRDefault="00F60F8C" w:rsidP="00DB3B63"/>
    <w:p w14:paraId="65BF1012" w14:textId="77777777" w:rsidR="00F60F8C" w:rsidRDefault="00F60F8C" w:rsidP="00DB3B63"/>
    <w:p w14:paraId="6DD86D3C" w14:textId="77777777" w:rsidR="00F60F8C" w:rsidRDefault="00F60F8C" w:rsidP="00DB3B63"/>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0FE28FA6" w14:textId="77777777" w:rsidTr="00DB3B63">
        <w:trPr>
          <w:trHeight w:val="217"/>
        </w:trPr>
        <w:tc>
          <w:tcPr>
            <w:tcW w:w="10763" w:type="dxa"/>
            <w:gridSpan w:val="2"/>
            <w:shd w:val="clear" w:color="auto" w:fill="F9EBF5"/>
          </w:tcPr>
          <w:p w14:paraId="22E39547" w14:textId="77777777" w:rsidR="00DB3B63" w:rsidRPr="000B13C3" w:rsidRDefault="00DB3B63" w:rsidP="00DB3B63">
            <w:pPr>
              <w:spacing w:after="0"/>
              <w:jc w:val="both"/>
              <w:rPr>
                <w:sz w:val="18"/>
                <w:szCs w:val="18"/>
              </w:rPr>
            </w:pPr>
            <w:r w:rsidRPr="000B13C3">
              <w:rPr>
                <w:i/>
                <w:sz w:val="18"/>
                <w:szCs w:val="18"/>
              </w:rPr>
              <w:t>Ontario (Human Rights Commission) v Ontario (Board of Inquiry into Northwestern General Hospital)</w:t>
            </w:r>
            <w:r w:rsidRPr="000B13C3">
              <w:rPr>
                <w:sz w:val="18"/>
                <w:szCs w:val="18"/>
              </w:rPr>
              <w:t xml:space="preserve"> (1993) </w:t>
            </w:r>
            <w:proofErr w:type="spellStart"/>
            <w:r w:rsidRPr="000B13C3">
              <w:rPr>
                <w:sz w:val="18"/>
                <w:szCs w:val="18"/>
              </w:rPr>
              <w:t>Ont</w:t>
            </w:r>
            <w:proofErr w:type="spellEnd"/>
            <w:r w:rsidRPr="000B13C3">
              <w:rPr>
                <w:sz w:val="18"/>
                <w:szCs w:val="18"/>
              </w:rPr>
              <w:t xml:space="preserve"> </w:t>
            </w:r>
            <w:proofErr w:type="spellStart"/>
            <w:r w:rsidRPr="000B13C3">
              <w:rPr>
                <w:sz w:val="18"/>
                <w:szCs w:val="18"/>
              </w:rPr>
              <w:t>Div</w:t>
            </w:r>
            <w:proofErr w:type="spellEnd"/>
            <w:r w:rsidRPr="000B13C3">
              <w:rPr>
                <w:sz w:val="18"/>
                <w:szCs w:val="18"/>
              </w:rPr>
              <w:t xml:space="preserve"> Ct</w:t>
            </w:r>
          </w:p>
        </w:tc>
      </w:tr>
      <w:tr w:rsidR="00DB3B63" w14:paraId="6DC2D43B" w14:textId="77777777" w:rsidTr="000B13C3">
        <w:trPr>
          <w:trHeight w:val="434"/>
        </w:trPr>
        <w:tc>
          <w:tcPr>
            <w:tcW w:w="972" w:type="dxa"/>
            <w:shd w:val="clear" w:color="auto" w:fill="F2F2F2" w:themeFill="background1" w:themeFillShade="F2"/>
          </w:tcPr>
          <w:p w14:paraId="01AD9865"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7BBBF9EF" w14:textId="77777777" w:rsidR="00DB3B63" w:rsidRPr="000B13C3" w:rsidRDefault="00DB3B63" w:rsidP="00DB3B63">
            <w:pPr>
              <w:spacing w:after="0"/>
              <w:jc w:val="both"/>
              <w:rPr>
                <w:b/>
                <w:sz w:val="18"/>
                <w:szCs w:val="18"/>
              </w:rPr>
            </w:pPr>
            <w:r w:rsidRPr="000B13C3">
              <w:rPr>
                <w:sz w:val="18"/>
                <w:szCs w:val="18"/>
              </w:rPr>
              <w:t xml:space="preserve">Board of Inquiry struck under </w:t>
            </w:r>
            <w:r w:rsidRPr="000B13C3">
              <w:rPr>
                <w:i/>
                <w:sz w:val="18"/>
                <w:szCs w:val="18"/>
              </w:rPr>
              <w:t>HR Code</w:t>
            </w:r>
            <w:r w:rsidRPr="000B13C3">
              <w:rPr>
                <w:sz w:val="18"/>
                <w:szCs w:val="18"/>
              </w:rPr>
              <w:t xml:space="preserve"> to hear complaint of racial discrimination made by 10 nurses employed by the hospital. They ordered the investigator to provide the hospital with </w:t>
            </w:r>
            <w:r w:rsidRPr="000B13C3">
              <w:rPr>
                <w:b/>
                <w:sz w:val="18"/>
                <w:szCs w:val="18"/>
              </w:rPr>
              <w:t>all witness statements and other documents related to the Commission investigation – which would form the basis of the charges against the hospital.</w:t>
            </w:r>
          </w:p>
          <w:p w14:paraId="75703C36"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Commission applied for judicial review</w:t>
            </w:r>
          </w:p>
        </w:tc>
      </w:tr>
      <w:tr w:rsidR="00DB3B63" w14:paraId="1B55DE4A" w14:textId="77777777" w:rsidTr="000B13C3">
        <w:trPr>
          <w:trHeight w:val="43"/>
        </w:trPr>
        <w:tc>
          <w:tcPr>
            <w:tcW w:w="972" w:type="dxa"/>
            <w:shd w:val="clear" w:color="auto" w:fill="F2F2F2" w:themeFill="background1" w:themeFillShade="F2"/>
          </w:tcPr>
          <w:p w14:paraId="6654DBEF"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60864D71" w14:textId="77777777" w:rsidR="00DB3B63" w:rsidRPr="000B13C3" w:rsidRDefault="00DB3B63" w:rsidP="00DB3B63">
            <w:pPr>
              <w:spacing w:after="0"/>
              <w:jc w:val="both"/>
              <w:rPr>
                <w:sz w:val="18"/>
                <w:szCs w:val="18"/>
              </w:rPr>
            </w:pPr>
            <w:r w:rsidRPr="000B13C3">
              <w:rPr>
                <w:sz w:val="18"/>
                <w:szCs w:val="18"/>
              </w:rPr>
              <w:t>Application for JR dismissed</w:t>
            </w:r>
          </w:p>
        </w:tc>
      </w:tr>
      <w:tr w:rsidR="00DB3B63" w14:paraId="50F92EC3" w14:textId="77777777" w:rsidTr="000B13C3">
        <w:trPr>
          <w:trHeight w:val="43"/>
        </w:trPr>
        <w:tc>
          <w:tcPr>
            <w:tcW w:w="972" w:type="dxa"/>
            <w:shd w:val="clear" w:color="auto" w:fill="F2F2F2" w:themeFill="background1" w:themeFillShade="F2"/>
          </w:tcPr>
          <w:p w14:paraId="483D887C"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7BA9E173" w14:textId="77777777" w:rsidR="00DB3B63" w:rsidRPr="000B13C3" w:rsidRDefault="00DB3B63" w:rsidP="00DB3B63">
            <w:pPr>
              <w:spacing w:after="0"/>
              <w:jc w:val="both"/>
              <w:rPr>
                <w:sz w:val="18"/>
                <w:szCs w:val="18"/>
              </w:rPr>
            </w:pPr>
            <w:r w:rsidRPr="000B13C3">
              <w:rPr>
                <w:sz w:val="18"/>
                <w:szCs w:val="18"/>
              </w:rPr>
              <w:t>Disclosure appropriate in the circumstances – required so that the hospital would know allegations against it and which individuals were involved.</w:t>
            </w:r>
          </w:p>
          <w:p w14:paraId="3F3AE1E7"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Would have put nurses under stress but the courts thought this was “Fair”</w:t>
            </w:r>
          </w:p>
        </w:tc>
      </w:tr>
      <w:tr w:rsidR="00DB3B63" w14:paraId="16FF3891" w14:textId="77777777" w:rsidTr="000B13C3">
        <w:trPr>
          <w:trHeight w:val="375"/>
        </w:trPr>
        <w:tc>
          <w:tcPr>
            <w:tcW w:w="972" w:type="dxa"/>
            <w:shd w:val="clear" w:color="auto" w:fill="F2F2F2" w:themeFill="background1" w:themeFillShade="F2"/>
          </w:tcPr>
          <w:p w14:paraId="0283D280"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162F1BF2" w14:textId="77777777" w:rsidR="00DB3B63" w:rsidRPr="000B13C3" w:rsidRDefault="00DB3B63" w:rsidP="00DB3B63">
            <w:pPr>
              <w:spacing w:after="0"/>
              <w:jc w:val="both"/>
              <w:rPr>
                <w:sz w:val="18"/>
                <w:szCs w:val="18"/>
              </w:rPr>
            </w:pPr>
            <w:r w:rsidRPr="000B13C3">
              <w:rPr>
                <w:sz w:val="18"/>
                <w:szCs w:val="18"/>
              </w:rPr>
              <w:t xml:space="preserve">Look to the circumstances to determine disclosure that is needed. </w:t>
            </w:r>
          </w:p>
          <w:p w14:paraId="284FC32C" w14:textId="77777777" w:rsidR="00DB3B63" w:rsidRPr="000B13C3" w:rsidRDefault="00DB3B63" w:rsidP="00DB3B63">
            <w:pPr>
              <w:spacing w:after="0"/>
              <w:jc w:val="both"/>
              <w:rPr>
                <w:sz w:val="18"/>
                <w:szCs w:val="18"/>
              </w:rPr>
            </w:pPr>
            <w:r w:rsidRPr="000B13C3">
              <w:rPr>
                <w:sz w:val="18"/>
                <w:szCs w:val="18"/>
              </w:rPr>
              <w:t>The right to disclosure can be implied by the CL and found in statute</w:t>
            </w:r>
          </w:p>
        </w:tc>
      </w:tr>
    </w:tbl>
    <w:p w14:paraId="5829D463"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584783B8" w14:textId="77777777" w:rsidTr="00DB3B63">
        <w:trPr>
          <w:trHeight w:val="217"/>
        </w:trPr>
        <w:tc>
          <w:tcPr>
            <w:tcW w:w="10763" w:type="dxa"/>
            <w:gridSpan w:val="2"/>
            <w:shd w:val="clear" w:color="auto" w:fill="F9EBF5"/>
          </w:tcPr>
          <w:p w14:paraId="57C5BF44" w14:textId="77777777" w:rsidR="00DB3B63" w:rsidRPr="000B13C3" w:rsidRDefault="00DB3B63" w:rsidP="00DB3B63">
            <w:pPr>
              <w:spacing w:after="0"/>
              <w:jc w:val="both"/>
              <w:rPr>
                <w:sz w:val="18"/>
                <w:szCs w:val="18"/>
              </w:rPr>
            </w:pPr>
            <w:r w:rsidRPr="000B13C3">
              <w:rPr>
                <w:i/>
                <w:sz w:val="18"/>
                <w:szCs w:val="18"/>
              </w:rPr>
              <w:t xml:space="preserve">Ciba-Geigy Canada Ltd v Canada (Patented Medicine Prices Review Board), </w:t>
            </w:r>
            <w:r w:rsidRPr="000B13C3">
              <w:rPr>
                <w:sz w:val="18"/>
                <w:szCs w:val="18"/>
              </w:rPr>
              <w:t>[1994] 3 FD 425</w:t>
            </w:r>
          </w:p>
        </w:tc>
      </w:tr>
      <w:tr w:rsidR="00DB3B63" w:rsidRPr="000B13C3" w14:paraId="1890AF67" w14:textId="77777777" w:rsidTr="000B13C3">
        <w:trPr>
          <w:trHeight w:val="434"/>
        </w:trPr>
        <w:tc>
          <w:tcPr>
            <w:tcW w:w="972" w:type="dxa"/>
            <w:shd w:val="clear" w:color="auto" w:fill="F2F2F2" w:themeFill="background1" w:themeFillShade="F2"/>
          </w:tcPr>
          <w:p w14:paraId="4A9518E3"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54E89DA5" w14:textId="77777777" w:rsidR="00DB3B63" w:rsidRPr="000B13C3" w:rsidRDefault="00DB3B63" w:rsidP="00DB3B63">
            <w:pPr>
              <w:spacing w:after="0"/>
              <w:jc w:val="both"/>
              <w:rPr>
                <w:sz w:val="18"/>
                <w:szCs w:val="18"/>
              </w:rPr>
            </w:pPr>
            <w:r w:rsidRPr="000B13C3">
              <w:rPr>
                <w:sz w:val="18"/>
                <w:szCs w:val="18"/>
              </w:rPr>
              <w:t xml:space="preserve">Under </w:t>
            </w:r>
            <w:r w:rsidRPr="000B13C3">
              <w:rPr>
                <w:i/>
                <w:sz w:val="18"/>
                <w:szCs w:val="18"/>
              </w:rPr>
              <w:t>Patent Act</w:t>
            </w:r>
            <w:r w:rsidRPr="000B13C3">
              <w:rPr>
                <w:sz w:val="18"/>
                <w:szCs w:val="18"/>
              </w:rPr>
              <w:t xml:space="preserve">, the Board scheduled a hearing to determine whether the drugs marketed by </w:t>
            </w:r>
            <w:proofErr w:type="spellStart"/>
            <w:r w:rsidRPr="000B13C3">
              <w:rPr>
                <w:sz w:val="18"/>
                <w:szCs w:val="18"/>
              </w:rPr>
              <w:t>CIBA-Geigy</w:t>
            </w:r>
            <w:proofErr w:type="spellEnd"/>
            <w:r w:rsidRPr="000B13C3">
              <w:rPr>
                <w:sz w:val="18"/>
                <w:szCs w:val="18"/>
              </w:rPr>
              <w:t xml:space="preserve"> were being sold at an excessive price. The Board considered internally produced document outlining the “guidelines” for market price. CIBA requested disclosure and production of all documents related to the matter, including the internal documents and “all fruits of the investigation.” Board declined</w:t>
            </w:r>
          </w:p>
          <w:p w14:paraId="7AF4B355"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CIBA applied for JR of Board’s order dismissing disclosure request</w:t>
            </w:r>
          </w:p>
        </w:tc>
      </w:tr>
      <w:tr w:rsidR="00DB3B63" w:rsidRPr="000B13C3" w14:paraId="638069F0" w14:textId="77777777" w:rsidTr="000B13C3">
        <w:trPr>
          <w:trHeight w:val="43"/>
        </w:trPr>
        <w:tc>
          <w:tcPr>
            <w:tcW w:w="972" w:type="dxa"/>
            <w:shd w:val="clear" w:color="auto" w:fill="F2F2F2" w:themeFill="background1" w:themeFillShade="F2"/>
          </w:tcPr>
          <w:p w14:paraId="01A5CF13"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5105B869" w14:textId="77777777" w:rsidR="00DB3B63" w:rsidRPr="000B13C3" w:rsidRDefault="00DB3B63" w:rsidP="00DB3B63">
            <w:pPr>
              <w:spacing w:after="0"/>
              <w:jc w:val="both"/>
              <w:rPr>
                <w:sz w:val="18"/>
                <w:szCs w:val="18"/>
              </w:rPr>
            </w:pPr>
            <w:r w:rsidRPr="000B13C3">
              <w:rPr>
                <w:sz w:val="18"/>
                <w:szCs w:val="18"/>
              </w:rPr>
              <w:t>Applicant entitled to know case against them BUT that doesn’t mean it is permitted to obtain all evidence obtained by Board in carrying out its regulatory/investigatory function</w:t>
            </w:r>
          </w:p>
        </w:tc>
      </w:tr>
      <w:tr w:rsidR="00DB3B63" w:rsidRPr="000B13C3" w14:paraId="4A4C9FD8" w14:textId="77777777" w:rsidTr="000B13C3">
        <w:trPr>
          <w:trHeight w:val="43"/>
        </w:trPr>
        <w:tc>
          <w:tcPr>
            <w:tcW w:w="972" w:type="dxa"/>
            <w:shd w:val="clear" w:color="auto" w:fill="F2F2F2" w:themeFill="background1" w:themeFillShade="F2"/>
          </w:tcPr>
          <w:p w14:paraId="506D00AA"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00BF69DB" w14:textId="77777777" w:rsidR="00DB3B63" w:rsidRPr="000B13C3" w:rsidRDefault="00DB3B63" w:rsidP="00DB3B63">
            <w:pPr>
              <w:spacing w:after="0"/>
              <w:jc w:val="both"/>
              <w:rPr>
                <w:sz w:val="18"/>
                <w:szCs w:val="18"/>
              </w:rPr>
            </w:pPr>
            <w:r w:rsidRPr="000B13C3">
              <w:rPr>
                <w:sz w:val="18"/>
                <w:szCs w:val="18"/>
              </w:rPr>
              <w:t>This isn’t a criminal court, it’s a regulatory tribunal (matters when dealing with evidence and procedure with that)</w:t>
            </w:r>
          </w:p>
        </w:tc>
      </w:tr>
      <w:tr w:rsidR="00DB3B63" w:rsidRPr="000B13C3" w14:paraId="219D5DE1" w14:textId="77777777" w:rsidTr="000B13C3">
        <w:trPr>
          <w:trHeight w:val="375"/>
        </w:trPr>
        <w:tc>
          <w:tcPr>
            <w:tcW w:w="972" w:type="dxa"/>
            <w:shd w:val="clear" w:color="auto" w:fill="F2F2F2" w:themeFill="background1" w:themeFillShade="F2"/>
          </w:tcPr>
          <w:p w14:paraId="789CFE87"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39DD7D46" w14:textId="77777777" w:rsidR="00DB3B63" w:rsidRPr="000B13C3" w:rsidRDefault="00DB3B63" w:rsidP="00DB3B63">
            <w:pPr>
              <w:spacing w:after="0"/>
              <w:jc w:val="both"/>
              <w:rPr>
                <w:sz w:val="18"/>
                <w:szCs w:val="18"/>
              </w:rPr>
            </w:pPr>
            <w:r w:rsidRPr="000B13C3">
              <w:rPr>
                <w:sz w:val="18"/>
                <w:szCs w:val="18"/>
              </w:rPr>
              <w:t>Where you are dealing with a regulatory tribunal, the Applicant entitled to know case against them BUT that doesn’t mean it is permitted to obtain all evidence obtained by Board in carrying out its regulatory/investigatory function</w:t>
            </w:r>
          </w:p>
          <w:p w14:paraId="011BC691"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Some leeway to be given to and admin tribunal with economic regulatory functions</w:t>
            </w:r>
          </w:p>
        </w:tc>
      </w:tr>
    </w:tbl>
    <w:p w14:paraId="2D2732DE"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03F7F12E" w14:textId="77777777" w:rsidTr="00DB3B63">
        <w:trPr>
          <w:trHeight w:val="217"/>
        </w:trPr>
        <w:tc>
          <w:tcPr>
            <w:tcW w:w="10763" w:type="dxa"/>
            <w:gridSpan w:val="2"/>
            <w:shd w:val="clear" w:color="auto" w:fill="F9EBF5"/>
          </w:tcPr>
          <w:p w14:paraId="53D7417B" w14:textId="77777777" w:rsidR="00DB3B63" w:rsidRPr="000B13C3" w:rsidRDefault="00DB3B63" w:rsidP="00DB3B63">
            <w:pPr>
              <w:spacing w:after="0"/>
              <w:jc w:val="both"/>
              <w:rPr>
                <w:sz w:val="18"/>
                <w:szCs w:val="18"/>
              </w:rPr>
            </w:pPr>
            <w:r w:rsidRPr="000B13C3">
              <w:rPr>
                <w:i/>
                <w:sz w:val="18"/>
                <w:szCs w:val="18"/>
              </w:rPr>
              <w:t>Clifford v Ontario (AG)</w:t>
            </w:r>
            <w:r w:rsidRPr="000B13C3">
              <w:rPr>
                <w:sz w:val="18"/>
                <w:szCs w:val="18"/>
              </w:rPr>
              <w:t xml:space="preserve"> (2008), 90 OR (3d) 742</w:t>
            </w:r>
          </w:p>
        </w:tc>
      </w:tr>
      <w:tr w:rsidR="00DB3B63" w:rsidRPr="000B13C3" w14:paraId="67289513" w14:textId="77777777" w:rsidTr="000B13C3">
        <w:trPr>
          <w:trHeight w:val="434"/>
        </w:trPr>
        <w:tc>
          <w:tcPr>
            <w:tcW w:w="972" w:type="dxa"/>
            <w:shd w:val="clear" w:color="auto" w:fill="F2F2F2" w:themeFill="background1" w:themeFillShade="F2"/>
          </w:tcPr>
          <w:p w14:paraId="59EC1347"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50AC7304" w14:textId="77777777" w:rsidR="00DB3B63" w:rsidRPr="000B13C3" w:rsidRDefault="00DB3B63" w:rsidP="00DB3B63">
            <w:pPr>
              <w:spacing w:after="0"/>
              <w:jc w:val="both"/>
              <w:rPr>
                <w:sz w:val="18"/>
                <w:szCs w:val="18"/>
              </w:rPr>
            </w:pPr>
            <w:r w:rsidRPr="000B13C3">
              <w:rPr>
                <w:sz w:val="18"/>
                <w:szCs w:val="18"/>
              </w:rPr>
              <w:t xml:space="preserve">ON municipal employees’ retirement system determined that Mrs. Campbell was the CL spouse of the deceased and that she, rather than the former spouse and named beneficiary Mrs. Clifford, was entitled to his pension death benefits. </w:t>
            </w:r>
          </w:p>
          <w:p w14:paraId="02C553B2"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Clifford applied for JR on the basis that the tribunal breached procedural fairness by failing to order full oral discovery of witnesses under oath</w:t>
            </w:r>
          </w:p>
        </w:tc>
      </w:tr>
      <w:tr w:rsidR="00DB3B63" w:rsidRPr="000B13C3" w14:paraId="7F1CBD50" w14:textId="77777777" w:rsidTr="000B13C3">
        <w:trPr>
          <w:trHeight w:val="43"/>
        </w:trPr>
        <w:tc>
          <w:tcPr>
            <w:tcW w:w="972" w:type="dxa"/>
            <w:shd w:val="clear" w:color="auto" w:fill="F2F2F2" w:themeFill="background1" w:themeFillShade="F2"/>
          </w:tcPr>
          <w:p w14:paraId="1AEBE9B3"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677142CE" w14:textId="77777777" w:rsidR="00DB3B63" w:rsidRPr="000B13C3" w:rsidRDefault="00DB3B63" w:rsidP="00DB3B63">
            <w:pPr>
              <w:spacing w:after="0"/>
              <w:jc w:val="both"/>
              <w:rPr>
                <w:sz w:val="18"/>
                <w:szCs w:val="18"/>
              </w:rPr>
            </w:pPr>
            <w:r w:rsidRPr="000B13C3">
              <w:rPr>
                <w:sz w:val="18"/>
                <w:szCs w:val="18"/>
              </w:rPr>
              <w:t>Oral discovery not essential – gave witness statements and that was enough disclosure of issues and evidence</w:t>
            </w:r>
          </w:p>
        </w:tc>
      </w:tr>
      <w:tr w:rsidR="00DB3B63" w:rsidRPr="000B13C3" w14:paraId="723F5DC5" w14:textId="77777777" w:rsidTr="000B13C3">
        <w:trPr>
          <w:trHeight w:val="43"/>
        </w:trPr>
        <w:tc>
          <w:tcPr>
            <w:tcW w:w="972" w:type="dxa"/>
            <w:shd w:val="clear" w:color="auto" w:fill="F2F2F2" w:themeFill="background1" w:themeFillShade="F2"/>
          </w:tcPr>
          <w:p w14:paraId="0C979629"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2E684C2E"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Parties exchanged witness statements prior to hearing – ample disclosure of the issues and evidence in advance of the hearing!</w:t>
            </w:r>
          </w:p>
        </w:tc>
      </w:tr>
      <w:tr w:rsidR="00DB3B63" w:rsidRPr="000B13C3" w14:paraId="5C3380F1" w14:textId="77777777" w:rsidTr="000B13C3">
        <w:trPr>
          <w:trHeight w:val="375"/>
        </w:trPr>
        <w:tc>
          <w:tcPr>
            <w:tcW w:w="972" w:type="dxa"/>
            <w:shd w:val="clear" w:color="auto" w:fill="F2F2F2" w:themeFill="background1" w:themeFillShade="F2"/>
          </w:tcPr>
          <w:p w14:paraId="03FD3F56"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257387F5" w14:textId="77777777" w:rsidR="00DB3B63" w:rsidRPr="000B13C3" w:rsidRDefault="00DB3B63" w:rsidP="00DB3B63">
            <w:pPr>
              <w:spacing w:after="0"/>
              <w:jc w:val="both"/>
              <w:rPr>
                <w:sz w:val="18"/>
                <w:szCs w:val="18"/>
              </w:rPr>
            </w:pPr>
            <w:r w:rsidRPr="000B13C3">
              <w:rPr>
                <w:sz w:val="18"/>
                <w:szCs w:val="18"/>
              </w:rPr>
              <w:t xml:space="preserve">Oral discovery is not an essential ingredient for a fair hearing/to support the evidence. There is no legitimate expectation on any representation of the proceedings or prior. </w:t>
            </w:r>
          </w:p>
        </w:tc>
      </w:tr>
    </w:tbl>
    <w:p w14:paraId="3EE68D92" w14:textId="77777777" w:rsidR="00DB3B63" w:rsidRDefault="00DB3B63" w:rsidP="00DB3B63">
      <w:pPr>
        <w:spacing w:after="0"/>
        <w:jc w:val="both"/>
      </w:pPr>
    </w:p>
    <w:p w14:paraId="2DD1E2B9" w14:textId="77777777" w:rsidR="00DB3B63" w:rsidRPr="00AC1E23" w:rsidRDefault="00DB3B63" w:rsidP="00883B05">
      <w:pPr>
        <w:pStyle w:val="Heading3"/>
        <w:numPr>
          <w:ilvl w:val="0"/>
          <w:numId w:val="40"/>
        </w:numPr>
        <w:rPr>
          <w:color w:val="auto"/>
          <w:sz w:val="22"/>
          <w:szCs w:val="22"/>
        </w:rPr>
      </w:pPr>
      <w:bookmarkStart w:id="60" w:name="_Toc531704235"/>
      <w:bookmarkStart w:id="61" w:name="_Toc531858821"/>
      <w:r w:rsidRPr="00AC1E23">
        <w:rPr>
          <w:color w:val="auto"/>
          <w:sz w:val="22"/>
          <w:szCs w:val="22"/>
        </w:rPr>
        <w:t>Pre-hearing Issue: Delay</w:t>
      </w:r>
      <w:bookmarkEnd w:id="60"/>
      <w:bookmarkEnd w:id="61"/>
    </w:p>
    <w:p w14:paraId="67F38E06"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 xml:space="preserve">Courts look at “fairness” of a process if the pre-hearing is too long (i.e. years) or the delay is the administrative body’s inefficiency in a reasonable way – this in and of itself can become an unfairness which can give rise to quashing a decision. NOTE </w:t>
      </w:r>
      <w:r w:rsidRPr="000B13C3">
        <w:rPr>
          <w:sz w:val="18"/>
          <w:szCs w:val="18"/>
        </w:rPr>
        <w:sym w:font="Wingdings" w:char="F0E0"/>
      </w:r>
      <w:r w:rsidRPr="000B13C3">
        <w:rPr>
          <w:sz w:val="18"/>
          <w:szCs w:val="18"/>
        </w:rPr>
        <w:t xml:space="preserve"> **not likely with administrative tribunals</w:t>
      </w:r>
    </w:p>
    <w:p w14:paraId="059C6C93" w14:textId="77777777" w:rsidR="00DB3B63" w:rsidRPr="000B13C3" w:rsidRDefault="00DB3B63" w:rsidP="00883B05">
      <w:pPr>
        <w:pStyle w:val="ListParagraph"/>
        <w:numPr>
          <w:ilvl w:val="0"/>
          <w:numId w:val="44"/>
        </w:numPr>
        <w:spacing w:after="0"/>
        <w:jc w:val="both"/>
        <w:rPr>
          <w:sz w:val="18"/>
          <w:szCs w:val="18"/>
        </w:rPr>
      </w:pPr>
      <w:r w:rsidRPr="000B13C3">
        <w:rPr>
          <w:sz w:val="18"/>
          <w:szCs w:val="18"/>
        </w:rPr>
        <w:t xml:space="preserve">Recall </w:t>
      </w:r>
      <w:proofErr w:type="spellStart"/>
      <w:r w:rsidRPr="000B13C3">
        <w:rPr>
          <w:i/>
          <w:color w:val="FF0000"/>
          <w:sz w:val="18"/>
          <w:szCs w:val="18"/>
        </w:rPr>
        <w:t>Blencoe</w:t>
      </w:r>
      <w:proofErr w:type="spellEnd"/>
      <w:r w:rsidRPr="000B13C3">
        <w:rPr>
          <w:sz w:val="18"/>
          <w:szCs w:val="18"/>
        </w:rPr>
        <w:t xml:space="preserve"> </w:t>
      </w:r>
      <w:r w:rsidRPr="000B13C3">
        <w:rPr>
          <w:sz w:val="18"/>
          <w:szCs w:val="18"/>
        </w:rPr>
        <w:sym w:font="Wingdings" w:char="F0E0"/>
      </w:r>
      <w:r w:rsidRPr="000B13C3">
        <w:rPr>
          <w:sz w:val="18"/>
          <w:szCs w:val="18"/>
        </w:rPr>
        <w:t xml:space="preserve"> difficult to obtain a stay of administrative proceedings on basis of delay</w:t>
      </w:r>
    </w:p>
    <w:p w14:paraId="5CFE088F" w14:textId="77777777" w:rsidR="00DB3B63" w:rsidRDefault="00DB3B63" w:rsidP="00DB3B63">
      <w:pPr>
        <w:pStyle w:val="ListParagraph"/>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18481EBC" w14:textId="77777777" w:rsidTr="00DB3B63">
        <w:trPr>
          <w:trHeight w:val="217"/>
        </w:trPr>
        <w:tc>
          <w:tcPr>
            <w:tcW w:w="10763" w:type="dxa"/>
            <w:gridSpan w:val="2"/>
            <w:shd w:val="clear" w:color="auto" w:fill="F9EBF5"/>
          </w:tcPr>
          <w:p w14:paraId="189B48E4" w14:textId="77777777" w:rsidR="00DB3B63" w:rsidRPr="000B13C3" w:rsidRDefault="00DB3B63" w:rsidP="00DB3B63">
            <w:pPr>
              <w:spacing w:after="0"/>
              <w:jc w:val="both"/>
              <w:rPr>
                <w:sz w:val="18"/>
                <w:szCs w:val="18"/>
              </w:rPr>
            </w:pPr>
            <w:r w:rsidRPr="000B13C3">
              <w:rPr>
                <w:i/>
                <w:sz w:val="18"/>
                <w:szCs w:val="18"/>
              </w:rPr>
              <w:t xml:space="preserve">Saskatchewan Human Rights Commission v </w:t>
            </w:r>
            <w:proofErr w:type="spellStart"/>
            <w:r w:rsidRPr="000B13C3">
              <w:rPr>
                <w:i/>
                <w:sz w:val="18"/>
                <w:szCs w:val="18"/>
              </w:rPr>
              <w:t>Kodellas</w:t>
            </w:r>
            <w:proofErr w:type="spellEnd"/>
            <w:r w:rsidRPr="000B13C3">
              <w:rPr>
                <w:i/>
                <w:sz w:val="18"/>
                <w:szCs w:val="18"/>
              </w:rPr>
              <w:t xml:space="preserve"> </w:t>
            </w:r>
            <w:r w:rsidRPr="000B13C3">
              <w:rPr>
                <w:sz w:val="18"/>
                <w:szCs w:val="18"/>
              </w:rPr>
              <w:t>(1989), 60 DLR (4</w:t>
            </w:r>
            <w:r w:rsidRPr="000B13C3">
              <w:rPr>
                <w:sz w:val="18"/>
                <w:szCs w:val="18"/>
                <w:vertAlign w:val="superscript"/>
              </w:rPr>
              <w:t>th</w:t>
            </w:r>
            <w:r w:rsidRPr="000B13C3">
              <w:rPr>
                <w:sz w:val="18"/>
                <w:szCs w:val="18"/>
              </w:rPr>
              <w:t>) 142 (</w:t>
            </w:r>
            <w:proofErr w:type="spellStart"/>
            <w:r w:rsidRPr="000B13C3">
              <w:rPr>
                <w:sz w:val="18"/>
                <w:szCs w:val="18"/>
              </w:rPr>
              <w:t>Sask</w:t>
            </w:r>
            <w:proofErr w:type="spellEnd"/>
            <w:r w:rsidRPr="000B13C3">
              <w:rPr>
                <w:sz w:val="18"/>
                <w:szCs w:val="18"/>
              </w:rPr>
              <w:t xml:space="preserve"> CA)</w:t>
            </w:r>
          </w:p>
        </w:tc>
      </w:tr>
      <w:tr w:rsidR="00DB3B63" w14:paraId="21FA6D3A" w14:textId="77777777" w:rsidTr="000B13C3">
        <w:trPr>
          <w:trHeight w:val="434"/>
        </w:trPr>
        <w:tc>
          <w:tcPr>
            <w:tcW w:w="972" w:type="dxa"/>
            <w:shd w:val="clear" w:color="auto" w:fill="F2F2F2" w:themeFill="background1" w:themeFillShade="F2"/>
          </w:tcPr>
          <w:p w14:paraId="21CFC5DA"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3AE5EE79" w14:textId="77777777" w:rsidR="00DB3B63" w:rsidRPr="000B13C3" w:rsidRDefault="00DB3B63" w:rsidP="00DB3B63">
            <w:pPr>
              <w:spacing w:after="0"/>
              <w:jc w:val="both"/>
              <w:rPr>
                <w:sz w:val="18"/>
                <w:szCs w:val="18"/>
              </w:rPr>
            </w:pPr>
            <w:r w:rsidRPr="000B13C3">
              <w:rPr>
                <w:sz w:val="18"/>
                <w:szCs w:val="18"/>
              </w:rPr>
              <w:t xml:space="preserve">HR complaint filed by BW against </w:t>
            </w:r>
            <w:proofErr w:type="spellStart"/>
            <w:r w:rsidRPr="000B13C3">
              <w:rPr>
                <w:sz w:val="18"/>
                <w:szCs w:val="18"/>
              </w:rPr>
              <w:t>Kodellas</w:t>
            </w:r>
            <w:proofErr w:type="spellEnd"/>
            <w:r w:rsidRPr="000B13C3">
              <w:rPr>
                <w:sz w:val="18"/>
                <w:szCs w:val="18"/>
              </w:rPr>
              <w:t xml:space="preserve"> and “Three Stars Restaurant” alleging that she was discriminated against because of her sex. There was also an alleged unreasonable delay – didn’t get there for over 4 years.</w:t>
            </w:r>
          </w:p>
        </w:tc>
      </w:tr>
      <w:tr w:rsidR="00DB3B63" w14:paraId="3AEDB837" w14:textId="77777777" w:rsidTr="000B13C3">
        <w:trPr>
          <w:trHeight w:val="43"/>
        </w:trPr>
        <w:tc>
          <w:tcPr>
            <w:tcW w:w="972" w:type="dxa"/>
            <w:shd w:val="clear" w:color="auto" w:fill="F2F2F2" w:themeFill="background1" w:themeFillShade="F2"/>
          </w:tcPr>
          <w:p w14:paraId="1F3D18AC"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05E846B8" w14:textId="77777777" w:rsidR="00DB3B63" w:rsidRPr="000B13C3" w:rsidRDefault="000B13C3" w:rsidP="00DB3B63">
            <w:pPr>
              <w:spacing w:after="0"/>
              <w:jc w:val="both"/>
              <w:rPr>
                <w:sz w:val="18"/>
                <w:szCs w:val="18"/>
              </w:rPr>
            </w:pPr>
            <w:r>
              <w:rPr>
                <w:sz w:val="18"/>
                <w:szCs w:val="18"/>
              </w:rPr>
              <w:t xml:space="preserve">S.11(b) of </w:t>
            </w:r>
            <w:r>
              <w:rPr>
                <w:i/>
                <w:sz w:val="18"/>
                <w:szCs w:val="18"/>
              </w:rPr>
              <w:t>Charter</w:t>
            </w:r>
            <w:r>
              <w:rPr>
                <w:sz w:val="18"/>
                <w:szCs w:val="18"/>
              </w:rPr>
              <w:t xml:space="preserve"> doesn’t apply here – not a criminal case</w:t>
            </w:r>
          </w:p>
        </w:tc>
      </w:tr>
      <w:tr w:rsidR="00DB3B63" w14:paraId="54C81BBF" w14:textId="77777777" w:rsidTr="000B13C3">
        <w:trPr>
          <w:trHeight w:val="43"/>
        </w:trPr>
        <w:tc>
          <w:tcPr>
            <w:tcW w:w="972" w:type="dxa"/>
            <w:shd w:val="clear" w:color="auto" w:fill="F2F2F2" w:themeFill="background1" w:themeFillShade="F2"/>
          </w:tcPr>
          <w:p w14:paraId="4CC0F8BC"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22132D93" w14:textId="77777777" w:rsidR="00DB3B63" w:rsidRPr="000B13C3" w:rsidRDefault="00DB3B63" w:rsidP="00DB3B63">
            <w:pPr>
              <w:spacing w:after="0"/>
              <w:jc w:val="both"/>
              <w:rPr>
                <w:sz w:val="18"/>
                <w:szCs w:val="18"/>
              </w:rPr>
            </w:pPr>
            <w:r w:rsidRPr="000B13C3">
              <w:rPr>
                <w:sz w:val="18"/>
                <w:szCs w:val="18"/>
              </w:rPr>
              <w:t xml:space="preserve">s.11(b) of the </w:t>
            </w:r>
            <w:r w:rsidRPr="000B13C3">
              <w:rPr>
                <w:i/>
                <w:sz w:val="18"/>
                <w:szCs w:val="18"/>
              </w:rPr>
              <w:t>Charter</w:t>
            </w:r>
            <w:r w:rsidRPr="000B13C3">
              <w:rPr>
                <w:sz w:val="18"/>
                <w:szCs w:val="18"/>
              </w:rPr>
              <w:t xml:space="preserve"> doesn’t apply to an assessment of unreasonable delay in remedial proceedings under HR legislations – 11(b) is designed for a criminal case.</w:t>
            </w:r>
          </w:p>
        </w:tc>
      </w:tr>
      <w:tr w:rsidR="00DB3B63" w14:paraId="36F85DB3" w14:textId="77777777" w:rsidTr="000B13C3">
        <w:trPr>
          <w:trHeight w:val="375"/>
        </w:trPr>
        <w:tc>
          <w:tcPr>
            <w:tcW w:w="972" w:type="dxa"/>
            <w:shd w:val="clear" w:color="auto" w:fill="F2F2F2" w:themeFill="background1" w:themeFillShade="F2"/>
          </w:tcPr>
          <w:p w14:paraId="1BDD42D5"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1259B40F" w14:textId="77777777" w:rsidR="00DB3B63" w:rsidRPr="000B13C3" w:rsidRDefault="00DB3B63" w:rsidP="00DB3B63">
            <w:pPr>
              <w:spacing w:after="0"/>
              <w:jc w:val="both"/>
              <w:rPr>
                <w:i/>
                <w:sz w:val="18"/>
                <w:szCs w:val="18"/>
              </w:rPr>
            </w:pPr>
            <w:r w:rsidRPr="000B13C3">
              <w:rPr>
                <w:sz w:val="18"/>
                <w:szCs w:val="18"/>
              </w:rPr>
              <w:t xml:space="preserve">Factors to consider for the purposes of determining a “unreasonable delay’ in the context of s.7 of the </w:t>
            </w:r>
            <w:r w:rsidRPr="000B13C3">
              <w:rPr>
                <w:i/>
                <w:sz w:val="18"/>
                <w:szCs w:val="18"/>
              </w:rPr>
              <w:t xml:space="preserve">Charter </w:t>
            </w:r>
            <w:r w:rsidRPr="000B13C3">
              <w:rPr>
                <w:sz w:val="18"/>
                <w:szCs w:val="18"/>
              </w:rPr>
              <w:t xml:space="preserve">in relation to a remedial proceeding under the </w:t>
            </w:r>
            <w:r w:rsidRPr="000B13C3">
              <w:rPr>
                <w:i/>
                <w:sz w:val="18"/>
                <w:szCs w:val="18"/>
              </w:rPr>
              <w:t>Human Rights Code:</w:t>
            </w:r>
          </w:p>
          <w:p w14:paraId="165D4C4A" w14:textId="77777777" w:rsidR="00DB3B63" w:rsidRPr="000B13C3" w:rsidRDefault="00DB3B63" w:rsidP="00883B05">
            <w:pPr>
              <w:pStyle w:val="ListParagraph"/>
              <w:numPr>
                <w:ilvl w:val="0"/>
                <w:numId w:val="45"/>
              </w:numPr>
              <w:spacing w:after="0"/>
              <w:jc w:val="both"/>
              <w:rPr>
                <w:sz w:val="18"/>
                <w:szCs w:val="18"/>
              </w:rPr>
            </w:pPr>
            <w:r w:rsidRPr="000B13C3">
              <w:rPr>
                <w:sz w:val="18"/>
                <w:szCs w:val="18"/>
              </w:rPr>
              <w:t xml:space="preserve">Whether the delay complained of is </w:t>
            </w:r>
            <w:r w:rsidRPr="000B13C3">
              <w:rPr>
                <w:i/>
                <w:sz w:val="18"/>
                <w:szCs w:val="18"/>
              </w:rPr>
              <w:t>prima facie</w:t>
            </w:r>
            <w:r w:rsidRPr="000B13C3">
              <w:rPr>
                <w:sz w:val="18"/>
                <w:szCs w:val="18"/>
              </w:rPr>
              <w:t xml:space="preserve"> unreasonable in light of time requirements inherent in such proceedings</w:t>
            </w:r>
          </w:p>
          <w:p w14:paraId="14446623" w14:textId="77777777" w:rsidR="00DB3B63" w:rsidRPr="000B13C3" w:rsidRDefault="00DB3B63" w:rsidP="00883B05">
            <w:pPr>
              <w:pStyle w:val="ListParagraph"/>
              <w:numPr>
                <w:ilvl w:val="0"/>
                <w:numId w:val="45"/>
              </w:numPr>
              <w:spacing w:after="0"/>
              <w:jc w:val="both"/>
              <w:rPr>
                <w:sz w:val="18"/>
                <w:szCs w:val="18"/>
              </w:rPr>
            </w:pPr>
            <w:r w:rsidRPr="000B13C3">
              <w:rPr>
                <w:sz w:val="18"/>
                <w:szCs w:val="18"/>
              </w:rPr>
              <w:t>Reasons or responsibility for the delay</w:t>
            </w:r>
          </w:p>
          <w:p w14:paraId="1F0F097C" w14:textId="77777777" w:rsidR="00DB3B63" w:rsidRPr="000B13C3" w:rsidRDefault="00DB3B63" w:rsidP="00883B05">
            <w:pPr>
              <w:pStyle w:val="ListParagraph"/>
              <w:numPr>
                <w:ilvl w:val="0"/>
                <w:numId w:val="45"/>
              </w:numPr>
              <w:spacing w:after="0"/>
              <w:jc w:val="both"/>
              <w:rPr>
                <w:sz w:val="18"/>
                <w:szCs w:val="18"/>
              </w:rPr>
            </w:pPr>
            <w:r w:rsidRPr="000B13C3">
              <w:rPr>
                <w:sz w:val="18"/>
                <w:szCs w:val="18"/>
              </w:rPr>
              <w:t xml:space="preserve">Prejudice or impairment caused </w:t>
            </w:r>
          </w:p>
          <w:p w14:paraId="1EEB9970" w14:textId="77777777" w:rsidR="00DB3B63" w:rsidRPr="000B13C3" w:rsidRDefault="00DB3B63" w:rsidP="00DB3B63">
            <w:pPr>
              <w:spacing w:after="0"/>
              <w:jc w:val="both"/>
              <w:rPr>
                <w:sz w:val="18"/>
                <w:szCs w:val="18"/>
              </w:rPr>
            </w:pPr>
            <w:r w:rsidRPr="000B13C3">
              <w:rPr>
                <w:sz w:val="18"/>
                <w:szCs w:val="18"/>
              </w:rPr>
              <w:t>*Courts determine whose conduct is responsible for the delay</w:t>
            </w:r>
          </w:p>
          <w:p w14:paraId="4F6A2ACA" w14:textId="77777777" w:rsidR="00DB3B63" w:rsidRPr="000B13C3" w:rsidRDefault="00DB3B63" w:rsidP="00DB3B63">
            <w:pPr>
              <w:spacing w:after="0"/>
              <w:jc w:val="both"/>
              <w:rPr>
                <w:sz w:val="18"/>
                <w:szCs w:val="18"/>
              </w:rPr>
            </w:pPr>
            <w:r w:rsidRPr="000B13C3">
              <w:rPr>
                <w:sz w:val="18"/>
                <w:szCs w:val="18"/>
              </w:rPr>
              <w:t>*Clean hands assessment</w:t>
            </w:r>
          </w:p>
        </w:tc>
      </w:tr>
    </w:tbl>
    <w:p w14:paraId="712F7F74" w14:textId="77777777" w:rsidR="00DB3B63" w:rsidRDefault="00DB3B63" w:rsidP="00DB3B63">
      <w:pPr>
        <w:spacing w:after="0"/>
        <w:jc w:val="both"/>
      </w:pPr>
    </w:p>
    <w:p w14:paraId="463986C4" w14:textId="77777777" w:rsidR="00DB3B63" w:rsidRPr="00AC1E23" w:rsidRDefault="00DB3B63" w:rsidP="00DB3B63">
      <w:pPr>
        <w:pStyle w:val="Heading2"/>
        <w:rPr>
          <w:color w:val="auto"/>
          <w:sz w:val="22"/>
          <w:szCs w:val="22"/>
        </w:rPr>
      </w:pPr>
      <w:bookmarkStart w:id="62" w:name="_Toc531704236"/>
      <w:bookmarkStart w:id="63" w:name="_Toc531858822"/>
      <w:r w:rsidRPr="00AC1E23">
        <w:rPr>
          <w:color w:val="auto"/>
        </w:rPr>
        <w:t>HEARING</w:t>
      </w:r>
      <w:bookmarkEnd w:id="62"/>
      <w:bookmarkEnd w:id="63"/>
    </w:p>
    <w:p w14:paraId="27F3F056" w14:textId="77777777" w:rsidR="00DB3B63" w:rsidRPr="000B13C3" w:rsidRDefault="00DB3B63" w:rsidP="00DB3B63">
      <w:pPr>
        <w:spacing w:after="0"/>
        <w:jc w:val="both"/>
        <w:rPr>
          <w:sz w:val="18"/>
          <w:szCs w:val="18"/>
        </w:rPr>
      </w:pPr>
      <w:r w:rsidRPr="000B13C3">
        <w:rPr>
          <w:sz w:val="18"/>
          <w:szCs w:val="18"/>
        </w:rPr>
        <w:t>Key issues to consider about fairness during the ‘actual hearing’:</w:t>
      </w:r>
    </w:p>
    <w:p w14:paraId="5457D2A1" w14:textId="77777777" w:rsidR="00DB3B63" w:rsidRPr="000B13C3" w:rsidRDefault="00DB3B63" w:rsidP="00883B05">
      <w:pPr>
        <w:pStyle w:val="ListParagraph"/>
        <w:numPr>
          <w:ilvl w:val="0"/>
          <w:numId w:val="46"/>
        </w:numPr>
        <w:spacing w:after="0"/>
        <w:jc w:val="both"/>
        <w:rPr>
          <w:sz w:val="18"/>
          <w:szCs w:val="18"/>
        </w:rPr>
      </w:pPr>
      <w:r w:rsidRPr="000B13C3">
        <w:rPr>
          <w:sz w:val="18"/>
          <w:szCs w:val="18"/>
        </w:rPr>
        <w:t>Written hearing</w:t>
      </w:r>
    </w:p>
    <w:p w14:paraId="48385DF4" w14:textId="77777777" w:rsidR="00DB3B63" w:rsidRPr="000B13C3" w:rsidRDefault="00DB3B63" w:rsidP="00883B05">
      <w:pPr>
        <w:pStyle w:val="ListParagraph"/>
        <w:numPr>
          <w:ilvl w:val="0"/>
          <w:numId w:val="46"/>
        </w:numPr>
        <w:spacing w:after="0"/>
        <w:jc w:val="both"/>
        <w:rPr>
          <w:sz w:val="18"/>
          <w:szCs w:val="18"/>
        </w:rPr>
      </w:pPr>
      <w:r w:rsidRPr="000B13C3">
        <w:rPr>
          <w:sz w:val="18"/>
          <w:szCs w:val="18"/>
        </w:rPr>
        <w:t>Oral hearing – NO ABSOLUTE RIGHT TO IT, NO PRESUMPTION OF IT</w:t>
      </w:r>
    </w:p>
    <w:p w14:paraId="35792FF6" w14:textId="77777777" w:rsidR="00DB3B63" w:rsidRPr="000B13C3" w:rsidRDefault="00DB3B63" w:rsidP="00883B05">
      <w:pPr>
        <w:pStyle w:val="ListParagraph"/>
        <w:numPr>
          <w:ilvl w:val="1"/>
          <w:numId w:val="46"/>
        </w:numPr>
        <w:spacing w:after="0"/>
        <w:jc w:val="both"/>
        <w:rPr>
          <w:sz w:val="18"/>
          <w:szCs w:val="18"/>
        </w:rPr>
      </w:pPr>
      <w:r w:rsidRPr="000B13C3">
        <w:rPr>
          <w:sz w:val="18"/>
          <w:szCs w:val="18"/>
        </w:rPr>
        <w:t>Process/evidence</w:t>
      </w:r>
    </w:p>
    <w:p w14:paraId="0531AD70" w14:textId="77777777" w:rsidR="00DB3B63" w:rsidRPr="000B13C3" w:rsidRDefault="00DB3B63" w:rsidP="00883B05">
      <w:pPr>
        <w:pStyle w:val="ListParagraph"/>
        <w:numPr>
          <w:ilvl w:val="1"/>
          <w:numId w:val="46"/>
        </w:numPr>
        <w:spacing w:after="0"/>
        <w:jc w:val="both"/>
        <w:rPr>
          <w:sz w:val="18"/>
          <w:szCs w:val="18"/>
        </w:rPr>
      </w:pPr>
      <w:r w:rsidRPr="000B13C3">
        <w:rPr>
          <w:sz w:val="18"/>
          <w:szCs w:val="18"/>
        </w:rPr>
        <w:t>Whether the rule of evidence applies, and what they are</w:t>
      </w:r>
    </w:p>
    <w:p w14:paraId="5DD75696" w14:textId="77777777" w:rsidR="00DB3B63" w:rsidRPr="000B13C3" w:rsidRDefault="00DB3B63" w:rsidP="00883B05">
      <w:pPr>
        <w:pStyle w:val="ListParagraph"/>
        <w:numPr>
          <w:ilvl w:val="1"/>
          <w:numId w:val="46"/>
        </w:numPr>
        <w:spacing w:after="0"/>
        <w:jc w:val="both"/>
        <w:rPr>
          <w:sz w:val="18"/>
          <w:szCs w:val="18"/>
        </w:rPr>
      </w:pPr>
      <w:r w:rsidRPr="000B13C3">
        <w:rPr>
          <w:sz w:val="18"/>
          <w:szCs w:val="18"/>
        </w:rPr>
        <w:t>Most admin tribunals don’t have a legal requirement to follow the strict rules of evidence of the court</w:t>
      </w:r>
    </w:p>
    <w:p w14:paraId="29219B79" w14:textId="77777777" w:rsidR="00DB3B63" w:rsidRPr="000B13C3" w:rsidRDefault="00DB3B63" w:rsidP="00883B05">
      <w:pPr>
        <w:pStyle w:val="ListParagraph"/>
        <w:numPr>
          <w:ilvl w:val="0"/>
          <w:numId w:val="46"/>
        </w:numPr>
        <w:spacing w:after="0"/>
        <w:jc w:val="both"/>
        <w:rPr>
          <w:sz w:val="18"/>
          <w:szCs w:val="18"/>
        </w:rPr>
      </w:pPr>
      <w:r w:rsidRPr="000B13C3">
        <w:rPr>
          <w:sz w:val="18"/>
          <w:szCs w:val="18"/>
        </w:rPr>
        <w:t>Combo</w:t>
      </w:r>
    </w:p>
    <w:p w14:paraId="095648C7" w14:textId="77777777" w:rsidR="00DB3B63" w:rsidRPr="000B13C3" w:rsidRDefault="00DB3B63" w:rsidP="00883B05">
      <w:pPr>
        <w:pStyle w:val="ListParagraph"/>
        <w:numPr>
          <w:ilvl w:val="0"/>
          <w:numId w:val="46"/>
        </w:numPr>
        <w:spacing w:after="0"/>
        <w:jc w:val="both"/>
        <w:rPr>
          <w:sz w:val="18"/>
          <w:szCs w:val="18"/>
        </w:rPr>
      </w:pPr>
      <w:r w:rsidRPr="000B13C3">
        <w:rPr>
          <w:sz w:val="18"/>
          <w:szCs w:val="18"/>
        </w:rPr>
        <w:t>Representation of counsel</w:t>
      </w:r>
    </w:p>
    <w:p w14:paraId="4E32A946" w14:textId="77777777" w:rsidR="00DB3B63" w:rsidRPr="000B13C3" w:rsidRDefault="00DB3B63" w:rsidP="00883B05">
      <w:pPr>
        <w:pStyle w:val="ListParagraph"/>
        <w:numPr>
          <w:ilvl w:val="0"/>
          <w:numId w:val="46"/>
        </w:numPr>
        <w:spacing w:after="0"/>
        <w:jc w:val="both"/>
        <w:rPr>
          <w:sz w:val="18"/>
          <w:szCs w:val="18"/>
        </w:rPr>
      </w:pPr>
      <w:r w:rsidRPr="000B13C3">
        <w:rPr>
          <w:sz w:val="18"/>
          <w:szCs w:val="18"/>
        </w:rPr>
        <w:t>Cross-examination of the witness (or are you limited to simply present your own evidence)</w:t>
      </w:r>
    </w:p>
    <w:p w14:paraId="0894B800" w14:textId="77777777" w:rsidR="00DB3B63" w:rsidRDefault="00DB3B63" w:rsidP="00DB3B63">
      <w:pPr>
        <w:spacing w:after="0"/>
        <w:jc w:val="both"/>
      </w:pPr>
    </w:p>
    <w:p w14:paraId="4C639C1C" w14:textId="77777777" w:rsidR="006E388F" w:rsidRPr="006E388F" w:rsidRDefault="006E388F" w:rsidP="00883B05">
      <w:pPr>
        <w:pStyle w:val="Heading3"/>
        <w:numPr>
          <w:ilvl w:val="0"/>
          <w:numId w:val="62"/>
        </w:numPr>
        <w:ind w:left="426"/>
        <w:rPr>
          <w:rStyle w:val="SubtleEmphasis"/>
          <w:i w:val="0"/>
          <w:u w:val="single"/>
        </w:rPr>
      </w:pPr>
      <w:bookmarkStart w:id="64" w:name="_Toc531858823"/>
      <w:r w:rsidRPr="006E388F">
        <w:rPr>
          <w:rStyle w:val="SubtleEmphasis"/>
          <w:i w:val="0"/>
          <w:u w:val="single"/>
        </w:rPr>
        <w:t>Hearing issue: Oral versus Written</w:t>
      </w:r>
      <w:bookmarkEnd w:id="64"/>
    </w:p>
    <w:p w14:paraId="2468BC49" w14:textId="77777777" w:rsidR="006E388F" w:rsidRPr="000B13C3" w:rsidRDefault="006E388F" w:rsidP="00883B05">
      <w:pPr>
        <w:pStyle w:val="ListParagraph"/>
        <w:numPr>
          <w:ilvl w:val="0"/>
          <w:numId w:val="61"/>
        </w:numPr>
        <w:rPr>
          <w:sz w:val="18"/>
          <w:szCs w:val="18"/>
        </w:rPr>
      </w:pPr>
      <w:r w:rsidRPr="000B13C3">
        <w:rPr>
          <w:sz w:val="18"/>
          <w:szCs w:val="18"/>
        </w:rPr>
        <w:t>“Hearing” doesn’t mean oral hearing, nor does it require trial-type procedures – any setting in which an affected person presents arguments to the decision-maker</w:t>
      </w:r>
    </w:p>
    <w:p w14:paraId="610BF563" w14:textId="77777777" w:rsidR="006E388F" w:rsidRPr="000B13C3" w:rsidRDefault="006E388F" w:rsidP="00883B05">
      <w:pPr>
        <w:pStyle w:val="ListParagraph"/>
        <w:numPr>
          <w:ilvl w:val="0"/>
          <w:numId w:val="61"/>
        </w:numPr>
        <w:rPr>
          <w:sz w:val="18"/>
          <w:szCs w:val="18"/>
        </w:rPr>
      </w:pPr>
      <w:r w:rsidRPr="000B13C3">
        <w:rPr>
          <w:sz w:val="18"/>
          <w:szCs w:val="18"/>
        </w:rPr>
        <w:t>No presumption in favour of oral hearings!</w:t>
      </w:r>
    </w:p>
    <w:p w14:paraId="22D1D200" w14:textId="77777777" w:rsidR="006E388F" w:rsidRPr="000B13C3" w:rsidRDefault="006E388F" w:rsidP="00883B05">
      <w:pPr>
        <w:pStyle w:val="ListParagraph"/>
        <w:numPr>
          <w:ilvl w:val="1"/>
          <w:numId w:val="61"/>
        </w:numPr>
        <w:rPr>
          <w:sz w:val="18"/>
          <w:szCs w:val="18"/>
        </w:rPr>
      </w:pPr>
      <w:r w:rsidRPr="000B13C3">
        <w:rPr>
          <w:sz w:val="18"/>
          <w:szCs w:val="18"/>
        </w:rPr>
        <w:t>Oral hearings may be required in special circumstances (e.g. credibility at issue, conflicting evidence)</w:t>
      </w:r>
    </w:p>
    <w:p w14:paraId="66720737" w14:textId="77777777" w:rsidR="006E388F" w:rsidRPr="000B13C3" w:rsidRDefault="006E388F" w:rsidP="00883B05">
      <w:pPr>
        <w:pStyle w:val="ListParagraph"/>
        <w:numPr>
          <w:ilvl w:val="1"/>
          <w:numId w:val="61"/>
        </w:numPr>
        <w:rPr>
          <w:sz w:val="18"/>
          <w:szCs w:val="18"/>
        </w:rPr>
      </w:pPr>
      <w:r w:rsidRPr="000B13C3">
        <w:rPr>
          <w:sz w:val="18"/>
          <w:szCs w:val="18"/>
        </w:rPr>
        <w:t>Agencies gives significant discretion in the types of procedures they can adopt, including the form of the hearing</w:t>
      </w:r>
    </w:p>
    <w:p w14:paraId="3F8BB22E" w14:textId="77777777" w:rsidR="006E388F" w:rsidRPr="000B13C3" w:rsidRDefault="006E388F" w:rsidP="00883B05">
      <w:pPr>
        <w:pStyle w:val="ListParagraph"/>
        <w:numPr>
          <w:ilvl w:val="1"/>
          <w:numId w:val="61"/>
        </w:numPr>
        <w:rPr>
          <w:sz w:val="18"/>
          <w:szCs w:val="18"/>
        </w:rPr>
      </w:pPr>
      <w:r w:rsidRPr="000B13C3">
        <w:rPr>
          <w:sz w:val="18"/>
          <w:szCs w:val="18"/>
        </w:rPr>
        <w:t>Legislation may address the form of hearing required in the circumstances, or it may provide the agency with discretion</w:t>
      </w:r>
    </w:p>
    <w:p w14:paraId="6D3F6972" w14:textId="77777777" w:rsidR="006E388F" w:rsidRPr="000B13C3" w:rsidRDefault="006E388F" w:rsidP="00883B05">
      <w:pPr>
        <w:pStyle w:val="ListParagraph"/>
        <w:numPr>
          <w:ilvl w:val="2"/>
          <w:numId w:val="61"/>
        </w:numPr>
        <w:rPr>
          <w:sz w:val="18"/>
          <w:szCs w:val="18"/>
        </w:rPr>
      </w:pPr>
      <w:r w:rsidRPr="000B13C3">
        <w:rPr>
          <w:sz w:val="18"/>
          <w:szCs w:val="18"/>
        </w:rPr>
        <w:t>E.g. AUC Act s.9(2)</w:t>
      </w:r>
    </w:p>
    <w:p w14:paraId="34BD3958" w14:textId="77777777" w:rsidR="006E388F" w:rsidRPr="000B13C3" w:rsidRDefault="006E388F" w:rsidP="00883B05">
      <w:pPr>
        <w:pStyle w:val="ListParagraph"/>
        <w:numPr>
          <w:ilvl w:val="0"/>
          <w:numId w:val="61"/>
        </w:numPr>
        <w:rPr>
          <w:sz w:val="18"/>
          <w:szCs w:val="18"/>
        </w:rPr>
      </w:pPr>
      <w:r w:rsidRPr="000B13C3">
        <w:rPr>
          <w:sz w:val="18"/>
          <w:szCs w:val="18"/>
        </w:rPr>
        <w:t>Courts will provide deference to the procedural choices of many decision-makers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6E388F" w:rsidRPr="000F16E6" w14:paraId="71E8F087" w14:textId="77777777" w:rsidTr="00DA4CD2">
        <w:trPr>
          <w:trHeight w:val="217"/>
        </w:trPr>
        <w:tc>
          <w:tcPr>
            <w:tcW w:w="10763" w:type="dxa"/>
            <w:gridSpan w:val="2"/>
            <w:shd w:val="clear" w:color="auto" w:fill="F9EBF5"/>
          </w:tcPr>
          <w:p w14:paraId="5A4DB36B" w14:textId="77777777" w:rsidR="006E388F" w:rsidRPr="000B13C3" w:rsidRDefault="006E388F" w:rsidP="00DA4CD2">
            <w:pPr>
              <w:spacing w:after="0"/>
              <w:jc w:val="both"/>
              <w:rPr>
                <w:sz w:val="18"/>
                <w:szCs w:val="18"/>
              </w:rPr>
            </w:pPr>
            <w:r w:rsidRPr="000B13C3">
              <w:rPr>
                <w:i/>
                <w:sz w:val="18"/>
                <w:szCs w:val="18"/>
              </w:rPr>
              <w:t xml:space="preserve">Masters v Ontario </w:t>
            </w:r>
            <w:r w:rsidRPr="000B13C3">
              <w:rPr>
                <w:sz w:val="18"/>
                <w:szCs w:val="18"/>
              </w:rPr>
              <w:t>(1994), 18 OR (3d) 551 (</w:t>
            </w:r>
            <w:proofErr w:type="spellStart"/>
            <w:r w:rsidRPr="000B13C3">
              <w:rPr>
                <w:sz w:val="18"/>
                <w:szCs w:val="18"/>
              </w:rPr>
              <w:t>Div</w:t>
            </w:r>
            <w:proofErr w:type="spellEnd"/>
            <w:r w:rsidRPr="000B13C3">
              <w:rPr>
                <w:sz w:val="18"/>
                <w:szCs w:val="18"/>
              </w:rPr>
              <w:t xml:space="preserve"> Ct)</w:t>
            </w:r>
          </w:p>
        </w:tc>
      </w:tr>
      <w:tr w:rsidR="006E388F" w14:paraId="40B64EC1" w14:textId="77777777" w:rsidTr="000B13C3">
        <w:trPr>
          <w:trHeight w:val="434"/>
        </w:trPr>
        <w:tc>
          <w:tcPr>
            <w:tcW w:w="972" w:type="dxa"/>
            <w:shd w:val="clear" w:color="auto" w:fill="F2F2F2" w:themeFill="background1" w:themeFillShade="F2"/>
          </w:tcPr>
          <w:p w14:paraId="10605106" w14:textId="77777777" w:rsidR="006E388F" w:rsidRPr="000B13C3" w:rsidRDefault="006E388F" w:rsidP="00DA4CD2">
            <w:pPr>
              <w:spacing w:after="0"/>
              <w:jc w:val="both"/>
              <w:rPr>
                <w:sz w:val="18"/>
                <w:szCs w:val="18"/>
              </w:rPr>
            </w:pPr>
            <w:r w:rsidRPr="000B13C3">
              <w:rPr>
                <w:sz w:val="18"/>
                <w:szCs w:val="18"/>
              </w:rPr>
              <w:t>Facts</w:t>
            </w:r>
          </w:p>
        </w:tc>
        <w:tc>
          <w:tcPr>
            <w:tcW w:w="9791" w:type="dxa"/>
          </w:tcPr>
          <w:p w14:paraId="5A110EE5" w14:textId="77777777" w:rsidR="006E388F" w:rsidRPr="000B13C3" w:rsidRDefault="006E388F" w:rsidP="006E388F">
            <w:pPr>
              <w:spacing w:after="0"/>
              <w:jc w:val="both"/>
              <w:rPr>
                <w:sz w:val="18"/>
                <w:szCs w:val="18"/>
              </w:rPr>
            </w:pPr>
            <w:r w:rsidRPr="000B13C3">
              <w:rPr>
                <w:sz w:val="18"/>
                <w:szCs w:val="18"/>
              </w:rPr>
              <w:t>M was ON agent general in NY (appointed by premier). Allegations of sexual harassment and M was suspended at beginning of inquiry. Report produced concluding M had sexually harassed 7 women – M had chance to respond to the report. Premier determined M should no longer be agent general, but be reassigned. M didn’t accept reassignment, he resigned and accepted financial settlement.</w:t>
            </w:r>
          </w:p>
          <w:p w14:paraId="5B755E7A" w14:textId="77777777" w:rsidR="006E388F" w:rsidRPr="000B13C3" w:rsidRDefault="006E388F" w:rsidP="006E388F">
            <w:pPr>
              <w:spacing w:after="0"/>
              <w:jc w:val="both"/>
              <w:rPr>
                <w:sz w:val="18"/>
                <w:szCs w:val="18"/>
              </w:rPr>
            </w:pPr>
            <w:r w:rsidRPr="000B13C3">
              <w:rPr>
                <w:sz w:val="18"/>
                <w:szCs w:val="18"/>
              </w:rPr>
              <w:t>M applying for JR of report on grounds of alleged procedural fairness</w:t>
            </w:r>
          </w:p>
        </w:tc>
      </w:tr>
      <w:tr w:rsidR="006E388F" w14:paraId="0A233E3F" w14:textId="77777777" w:rsidTr="000B13C3">
        <w:trPr>
          <w:trHeight w:val="43"/>
        </w:trPr>
        <w:tc>
          <w:tcPr>
            <w:tcW w:w="972" w:type="dxa"/>
            <w:shd w:val="clear" w:color="auto" w:fill="F2F2F2" w:themeFill="background1" w:themeFillShade="F2"/>
          </w:tcPr>
          <w:p w14:paraId="2CF81330" w14:textId="77777777" w:rsidR="006E388F" w:rsidRPr="000B13C3" w:rsidRDefault="006E388F" w:rsidP="00DA4CD2">
            <w:pPr>
              <w:spacing w:after="0"/>
              <w:jc w:val="both"/>
              <w:rPr>
                <w:sz w:val="18"/>
                <w:szCs w:val="18"/>
              </w:rPr>
            </w:pPr>
            <w:r w:rsidRPr="000B13C3">
              <w:rPr>
                <w:sz w:val="18"/>
                <w:szCs w:val="18"/>
              </w:rPr>
              <w:t>Holding</w:t>
            </w:r>
          </w:p>
        </w:tc>
        <w:tc>
          <w:tcPr>
            <w:tcW w:w="9791" w:type="dxa"/>
          </w:tcPr>
          <w:p w14:paraId="4404E072" w14:textId="77777777" w:rsidR="006E388F" w:rsidRPr="000B13C3" w:rsidRDefault="006E388F" w:rsidP="00DA4CD2">
            <w:pPr>
              <w:spacing w:after="0"/>
              <w:jc w:val="both"/>
              <w:rPr>
                <w:sz w:val="18"/>
                <w:szCs w:val="18"/>
              </w:rPr>
            </w:pPr>
            <w:r w:rsidRPr="000B13C3">
              <w:rPr>
                <w:sz w:val="18"/>
                <w:szCs w:val="18"/>
              </w:rPr>
              <w:t>No oral hearing required</w:t>
            </w:r>
          </w:p>
        </w:tc>
      </w:tr>
      <w:tr w:rsidR="006E388F" w14:paraId="10B071D8" w14:textId="77777777" w:rsidTr="000B13C3">
        <w:trPr>
          <w:trHeight w:val="43"/>
        </w:trPr>
        <w:tc>
          <w:tcPr>
            <w:tcW w:w="972" w:type="dxa"/>
            <w:shd w:val="clear" w:color="auto" w:fill="F2F2F2" w:themeFill="background1" w:themeFillShade="F2"/>
          </w:tcPr>
          <w:p w14:paraId="0517BFA5" w14:textId="77777777" w:rsidR="006E388F" w:rsidRPr="000B13C3" w:rsidRDefault="006E388F" w:rsidP="00DA4CD2">
            <w:pPr>
              <w:spacing w:after="0"/>
              <w:jc w:val="both"/>
              <w:rPr>
                <w:sz w:val="18"/>
                <w:szCs w:val="18"/>
              </w:rPr>
            </w:pPr>
            <w:r w:rsidRPr="000B13C3">
              <w:rPr>
                <w:sz w:val="18"/>
                <w:szCs w:val="18"/>
              </w:rPr>
              <w:t>Analysis</w:t>
            </w:r>
          </w:p>
        </w:tc>
        <w:tc>
          <w:tcPr>
            <w:tcW w:w="9791" w:type="dxa"/>
          </w:tcPr>
          <w:p w14:paraId="7B1FDEBA" w14:textId="77777777" w:rsidR="006E388F" w:rsidRPr="000B13C3" w:rsidRDefault="006E388F" w:rsidP="00DA4CD2">
            <w:pPr>
              <w:spacing w:after="0"/>
              <w:jc w:val="both"/>
              <w:rPr>
                <w:sz w:val="18"/>
                <w:szCs w:val="18"/>
              </w:rPr>
            </w:pPr>
            <w:r w:rsidRPr="000B13C3">
              <w:rPr>
                <w:sz w:val="18"/>
                <w:szCs w:val="18"/>
              </w:rPr>
              <w:t>M given opportunity to respond, disclosure of the substance of the accusations (vs providing witness statements) sufficient.</w:t>
            </w:r>
          </w:p>
        </w:tc>
      </w:tr>
      <w:tr w:rsidR="006E388F" w14:paraId="1230B766" w14:textId="77777777" w:rsidTr="000B13C3">
        <w:trPr>
          <w:trHeight w:val="375"/>
        </w:trPr>
        <w:tc>
          <w:tcPr>
            <w:tcW w:w="972" w:type="dxa"/>
            <w:shd w:val="clear" w:color="auto" w:fill="F2F2F2" w:themeFill="background1" w:themeFillShade="F2"/>
          </w:tcPr>
          <w:p w14:paraId="5C0C3113" w14:textId="77777777" w:rsidR="006E388F" w:rsidRPr="000B13C3" w:rsidRDefault="006E388F" w:rsidP="00DA4CD2">
            <w:pPr>
              <w:spacing w:after="0"/>
              <w:jc w:val="both"/>
              <w:rPr>
                <w:sz w:val="18"/>
                <w:szCs w:val="18"/>
              </w:rPr>
            </w:pPr>
            <w:r w:rsidRPr="000B13C3">
              <w:rPr>
                <w:sz w:val="18"/>
                <w:szCs w:val="18"/>
              </w:rPr>
              <w:t>Ratio</w:t>
            </w:r>
          </w:p>
        </w:tc>
        <w:tc>
          <w:tcPr>
            <w:tcW w:w="9791" w:type="dxa"/>
          </w:tcPr>
          <w:p w14:paraId="5AC39C4A" w14:textId="77777777" w:rsidR="006E388F" w:rsidRPr="000B13C3" w:rsidRDefault="006E388F" w:rsidP="00DA4CD2">
            <w:pPr>
              <w:spacing w:after="0"/>
              <w:jc w:val="both"/>
              <w:rPr>
                <w:sz w:val="18"/>
                <w:szCs w:val="18"/>
              </w:rPr>
            </w:pPr>
            <w:r w:rsidRPr="000B13C3">
              <w:rPr>
                <w:sz w:val="18"/>
                <w:szCs w:val="18"/>
              </w:rPr>
              <w:t>Where the nature of the decision is discretionary (such as the premier’s prerogative power in this case), less procedural protection will be afforded</w:t>
            </w:r>
          </w:p>
          <w:p w14:paraId="1D4F9C6D" w14:textId="77777777" w:rsidR="006E388F" w:rsidRPr="000B13C3" w:rsidRDefault="006E388F" w:rsidP="00DA4CD2">
            <w:pPr>
              <w:spacing w:after="0"/>
              <w:jc w:val="both"/>
              <w:rPr>
                <w:sz w:val="18"/>
                <w:szCs w:val="18"/>
              </w:rPr>
            </w:pPr>
            <w:r w:rsidRPr="000B13C3">
              <w:rPr>
                <w:sz w:val="18"/>
                <w:szCs w:val="18"/>
              </w:rPr>
              <w:t>When a decision make is fulfilling an investigative mandate, rather than a determinative one, the affected party will be awarded less procedural fairness</w:t>
            </w:r>
          </w:p>
        </w:tc>
      </w:tr>
    </w:tbl>
    <w:p w14:paraId="71F88790" w14:textId="77777777" w:rsidR="000B13C3" w:rsidRDefault="000B13C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6E388F" w:rsidRPr="000F16E6" w14:paraId="477E5342" w14:textId="77777777" w:rsidTr="00DA4CD2">
        <w:trPr>
          <w:trHeight w:val="217"/>
        </w:trPr>
        <w:tc>
          <w:tcPr>
            <w:tcW w:w="10763" w:type="dxa"/>
            <w:gridSpan w:val="2"/>
            <w:shd w:val="clear" w:color="auto" w:fill="F9EBF5"/>
          </w:tcPr>
          <w:p w14:paraId="66759266" w14:textId="77777777" w:rsidR="006E388F" w:rsidRPr="000B13C3" w:rsidRDefault="006E388F" w:rsidP="00DA4CD2">
            <w:pPr>
              <w:spacing w:after="0"/>
              <w:jc w:val="both"/>
              <w:rPr>
                <w:sz w:val="18"/>
                <w:szCs w:val="18"/>
              </w:rPr>
            </w:pPr>
            <w:r w:rsidRPr="000B13C3">
              <w:rPr>
                <w:i/>
                <w:sz w:val="18"/>
                <w:szCs w:val="18"/>
              </w:rPr>
              <w:t xml:space="preserve">Khan v University of Ottawa </w:t>
            </w:r>
            <w:r w:rsidRPr="000B13C3">
              <w:rPr>
                <w:sz w:val="18"/>
                <w:szCs w:val="18"/>
              </w:rPr>
              <w:t>(1997), 34 OR (3d) 335 (CA)</w:t>
            </w:r>
          </w:p>
        </w:tc>
      </w:tr>
      <w:tr w:rsidR="006E388F" w14:paraId="0B35D596" w14:textId="77777777" w:rsidTr="000B13C3">
        <w:trPr>
          <w:trHeight w:val="434"/>
        </w:trPr>
        <w:tc>
          <w:tcPr>
            <w:tcW w:w="972" w:type="dxa"/>
            <w:shd w:val="clear" w:color="auto" w:fill="F2F2F2" w:themeFill="background1" w:themeFillShade="F2"/>
          </w:tcPr>
          <w:p w14:paraId="544CDCA6" w14:textId="77777777" w:rsidR="006E388F" w:rsidRPr="000B13C3" w:rsidRDefault="006E388F" w:rsidP="00DA4CD2">
            <w:pPr>
              <w:spacing w:after="0"/>
              <w:jc w:val="both"/>
              <w:rPr>
                <w:sz w:val="18"/>
                <w:szCs w:val="18"/>
              </w:rPr>
            </w:pPr>
            <w:r w:rsidRPr="000B13C3">
              <w:rPr>
                <w:sz w:val="18"/>
                <w:szCs w:val="18"/>
              </w:rPr>
              <w:t>Facts</w:t>
            </w:r>
          </w:p>
        </w:tc>
        <w:tc>
          <w:tcPr>
            <w:tcW w:w="9791" w:type="dxa"/>
          </w:tcPr>
          <w:p w14:paraId="23B9A5B2" w14:textId="77777777" w:rsidR="006E388F" w:rsidRPr="000B13C3" w:rsidRDefault="006E388F" w:rsidP="006E388F">
            <w:pPr>
              <w:spacing w:after="0"/>
              <w:jc w:val="both"/>
              <w:rPr>
                <w:sz w:val="18"/>
                <w:szCs w:val="18"/>
              </w:rPr>
            </w:pPr>
            <w:r w:rsidRPr="000B13C3">
              <w:rPr>
                <w:sz w:val="18"/>
                <w:szCs w:val="18"/>
              </w:rPr>
              <w:t>K failed evidence exam, GPA dipped below faculty min and she was required to do an extra semester. K appealed grade to Faculty Examinations Committee (</w:t>
            </w:r>
            <w:r w:rsidR="0007759D" w:rsidRPr="000B13C3">
              <w:rPr>
                <w:sz w:val="18"/>
                <w:szCs w:val="18"/>
              </w:rPr>
              <w:t>had submitted 4</w:t>
            </w:r>
            <w:r w:rsidR="0007759D" w:rsidRPr="000B13C3">
              <w:rPr>
                <w:sz w:val="18"/>
                <w:szCs w:val="18"/>
                <w:vertAlign w:val="superscript"/>
              </w:rPr>
              <w:t>th</w:t>
            </w:r>
            <w:r w:rsidR="0007759D" w:rsidRPr="000B13C3">
              <w:rPr>
                <w:sz w:val="18"/>
                <w:szCs w:val="18"/>
              </w:rPr>
              <w:t xml:space="preserve"> answer booklet that had not been graded). Committee met w/o giving K notice or asking her to appear. After meeting, committee dismissed the appeal. Subsequent unsuccessful appeal to Uni Senate Committee.</w:t>
            </w:r>
          </w:p>
          <w:p w14:paraId="24166BE4" w14:textId="77777777" w:rsidR="0007759D" w:rsidRPr="000B13C3" w:rsidRDefault="0007759D" w:rsidP="006E388F">
            <w:pPr>
              <w:spacing w:after="0"/>
              <w:jc w:val="both"/>
              <w:rPr>
                <w:sz w:val="18"/>
                <w:szCs w:val="18"/>
              </w:rPr>
            </w:pPr>
            <w:r w:rsidRPr="000B13C3">
              <w:rPr>
                <w:sz w:val="18"/>
                <w:szCs w:val="18"/>
              </w:rPr>
              <w:t>K applied for JR of decision denying her appeal</w:t>
            </w:r>
          </w:p>
        </w:tc>
      </w:tr>
      <w:tr w:rsidR="006E388F" w14:paraId="65FE5FD1" w14:textId="77777777" w:rsidTr="000B13C3">
        <w:trPr>
          <w:trHeight w:val="43"/>
        </w:trPr>
        <w:tc>
          <w:tcPr>
            <w:tcW w:w="972" w:type="dxa"/>
            <w:shd w:val="clear" w:color="auto" w:fill="F2F2F2" w:themeFill="background1" w:themeFillShade="F2"/>
          </w:tcPr>
          <w:p w14:paraId="2B4F811C" w14:textId="77777777" w:rsidR="006E388F" w:rsidRPr="000B13C3" w:rsidRDefault="006E388F" w:rsidP="00DA4CD2">
            <w:pPr>
              <w:spacing w:after="0"/>
              <w:jc w:val="both"/>
              <w:rPr>
                <w:sz w:val="18"/>
                <w:szCs w:val="18"/>
              </w:rPr>
            </w:pPr>
            <w:r w:rsidRPr="000B13C3">
              <w:rPr>
                <w:sz w:val="18"/>
                <w:szCs w:val="18"/>
              </w:rPr>
              <w:t>Holding</w:t>
            </w:r>
          </w:p>
        </w:tc>
        <w:tc>
          <w:tcPr>
            <w:tcW w:w="9791" w:type="dxa"/>
          </w:tcPr>
          <w:p w14:paraId="2418C9B1" w14:textId="77777777" w:rsidR="006E388F" w:rsidRPr="000B13C3" w:rsidRDefault="0007759D" w:rsidP="00DA4CD2">
            <w:pPr>
              <w:spacing w:after="0"/>
              <w:jc w:val="both"/>
              <w:rPr>
                <w:sz w:val="18"/>
                <w:szCs w:val="18"/>
              </w:rPr>
            </w:pPr>
            <w:r w:rsidRPr="000B13C3">
              <w:rPr>
                <w:sz w:val="18"/>
                <w:szCs w:val="18"/>
              </w:rPr>
              <w:t>Committee denied K procedural fairness by failing to give her an oral hearing</w:t>
            </w:r>
          </w:p>
        </w:tc>
      </w:tr>
      <w:tr w:rsidR="006E388F" w14:paraId="7F9AA1E3" w14:textId="77777777" w:rsidTr="000B13C3">
        <w:trPr>
          <w:trHeight w:val="43"/>
        </w:trPr>
        <w:tc>
          <w:tcPr>
            <w:tcW w:w="972" w:type="dxa"/>
            <w:shd w:val="clear" w:color="auto" w:fill="F2F2F2" w:themeFill="background1" w:themeFillShade="F2"/>
          </w:tcPr>
          <w:p w14:paraId="6AAED0EE" w14:textId="77777777" w:rsidR="006E388F" w:rsidRPr="000B13C3" w:rsidRDefault="006E388F" w:rsidP="00DA4CD2">
            <w:pPr>
              <w:spacing w:after="0"/>
              <w:jc w:val="both"/>
              <w:rPr>
                <w:sz w:val="18"/>
                <w:szCs w:val="18"/>
              </w:rPr>
            </w:pPr>
            <w:r w:rsidRPr="000B13C3">
              <w:rPr>
                <w:sz w:val="18"/>
                <w:szCs w:val="18"/>
              </w:rPr>
              <w:t>Analysis</w:t>
            </w:r>
          </w:p>
        </w:tc>
        <w:tc>
          <w:tcPr>
            <w:tcW w:w="9791" w:type="dxa"/>
          </w:tcPr>
          <w:p w14:paraId="4F922BE7" w14:textId="77777777" w:rsidR="006E388F" w:rsidRPr="000B13C3" w:rsidRDefault="0007759D" w:rsidP="00DA4CD2">
            <w:pPr>
              <w:spacing w:after="0"/>
              <w:jc w:val="both"/>
              <w:rPr>
                <w:sz w:val="18"/>
                <w:szCs w:val="18"/>
              </w:rPr>
            </w:pPr>
            <w:r w:rsidRPr="000B13C3">
              <w:rPr>
                <w:sz w:val="18"/>
                <w:szCs w:val="18"/>
              </w:rPr>
              <w:t>K not given any opportunity to correct/contradict the factor the committee relied on in its decision</w:t>
            </w:r>
          </w:p>
          <w:p w14:paraId="35AB16E8" w14:textId="77777777" w:rsidR="0007759D" w:rsidRPr="000B13C3" w:rsidRDefault="0007759D" w:rsidP="00DA4CD2">
            <w:pPr>
              <w:spacing w:after="0"/>
              <w:jc w:val="both"/>
              <w:rPr>
                <w:sz w:val="18"/>
                <w:szCs w:val="18"/>
              </w:rPr>
            </w:pPr>
            <w:r w:rsidRPr="000B13C3">
              <w:rPr>
                <w:sz w:val="18"/>
                <w:szCs w:val="18"/>
              </w:rPr>
              <w:t>Not necessary to demonstrate actual prejudice</w:t>
            </w:r>
          </w:p>
        </w:tc>
      </w:tr>
      <w:tr w:rsidR="006E388F" w14:paraId="6A656E75" w14:textId="77777777" w:rsidTr="000B13C3">
        <w:trPr>
          <w:trHeight w:val="375"/>
        </w:trPr>
        <w:tc>
          <w:tcPr>
            <w:tcW w:w="972" w:type="dxa"/>
            <w:shd w:val="clear" w:color="auto" w:fill="F2F2F2" w:themeFill="background1" w:themeFillShade="F2"/>
          </w:tcPr>
          <w:p w14:paraId="6A4178F9" w14:textId="77777777" w:rsidR="006E388F" w:rsidRPr="000B13C3" w:rsidRDefault="006E388F" w:rsidP="00DA4CD2">
            <w:pPr>
              <w:spacing w:after="0"/>
              <w:jc w:val="both"/>
              <w:rPr>
                <w:sz w:val="18"/>
                <w:szCs w:val="18"/>
              </w:rPr>
            </w:pPr>
            <w:r w:rsidRPr="000B13C3">
              <w:rPr>
                <w:sz w:val="18"/>
                <w:szCs w:val="18"/>
              </w:rPr>
              <w:t>Ratio</w:t>
            </w:r>
          </w:p>
        </w:tc>
        <w:tc>
          <w:tcPr>
            <w:tcW w:w="9791" w:type="dxa"/>
          </w:tcPr>
          <w:p w14:paraId="6CCADDDE" w14:textId="77777777" w:rsidR="006E388F" w:rsidRPr="000B13C3" w:rsidRDefault="0007759D" w:rsidP="00DA4CD2">
            <w:pPr>
              <w:spacing w:after="0"/>
              <w:jc w:val="both"/>
              <w:rPr>
                <w:sz w:val="18"/>
                <w:szCs w:val="18"/>
              </w:rPr>
            </w:pPr>
            <w:r w:rsidRPr="000B13C3">
              <w:rPr>
                <w:sz w:val="18"/>
                <w:szCs w:val="18"/>
              </w:rPr>
              <w:t>University student threatened with the loss of an academic year is entitled to a high standard of justice – effect of a failed year may be very serious</w:t>
            </w:r>
          </w:p>
          <w:p w14:paraId="3DAE7FB1" w14:textId="77777777" w:rsidR="0007759D" w:rsidRPr="000B13C3" w:rsidRDefault="0007759D" w:rsidP="00DA4CD2">
            <w:pPr>
              <w:spacing w:after="0"/>
              <w:jc w:val="both"/>
              <w:rPr>
                <w:sz w:val="18"/>
                <w:szCs w:val="18"/>
              </w:rPr>
            </w:pPr>
            <w:r w:rsidRPr="000B13C3">
              <w:rPr>
                <w:sz w:val="18"/>
                <w:szCs w:val="18"/>
              </w:rPr>
              <w:t>Where the creditability is at issue, oral hearings may be warranted</w:t>
            </w:r>
          </w:p>
        </w:tc>
      </w:tr>
    </w:tbl>
    <w:p w14:paraId="504B7171" w14:textId="77777777" w:rsidR="006E388F" w:rsidRDefault="006E388F" w:rsidP="00DB3B63">
      <w:pPr>
        <w:spacing w:after="0"/>
        <w:jc w:val="both"/>
      </w:pPr>
    </w:p>
    <w:p w14:paraId="794BEE50" w14:textId="77777777" w:rsidR="0007759D" w:rsidRDefault="0007759D" w:rsidP="00883B05">
      <w:pPr>
        <w:pStyle w:val="Heading3"/>
        <w:numPr>
          <w:ilvl w:val="0"/>
          <w:numId w:val="62"/>
        </w:numPr>
        <w:ind w:left="426"/>
        <w:rPr>
          <w:color w:val="auto"/>
          <w:u w:val="single"/>
        </w:rPr>
      </w:pPr>
      <w:bookmarkStart w:id="65" w:name="_Toc531858824"/>
      <w:r w:rsidRPr="0007759D">
        <w:rPr>
          <w:color w:val="auto"/>
          <w:u w:val="single"/>
        </w:rPr>
        <w:t>Hearing Issue: Open Hearings</w:t>
      </w:r>
      <w:bookmarkEnd w:id="65"/>
    </w:p>
    <w:p w14:paraId="71027356" w14:textId="77777777" w:rsidR="0007759D" w:rsidRPr="000B13C3" w:rsidRDefault="0007759D" w:rsidP="00883B05">
      <w:pPr>
        <w:pStyle w:val="ListParagraph"/>
        <w:numPr>
          <w:ilvl w:val="0"/>
          <w:numId w:val="63"/>
        </w:numPr>
        <w:rPr>
          <w:sz w:val="18"/>
          <w:szCs w:val="18"/>
        </w:rPr>
      </w:pPr>
      <w:r w:rsidRPr="000B13C3">
        <w:rPr>
          <w:sz w:val="18"/>
          <w:szCs w:val="18"/>
        </w:rPr>
        <w:t>General presumption in favour of open hearings</w:t>
      </w:r>
    </w:p>
    <w:p w14:paraId="060FA940" w14:textId="77777777" w:rsidR="0007759D" w:rsidRPr="000B13C3" w:rsidRDefault="0007759D" w:rsidP="00883B05">
      <w:pPr>
        <w:pStyle w:val="ListParagraph"/>
        <w:numPr>
          <w:ilvl w:val="1"/>
          <w:numId w:val="63"/>
        </w:numPr>
        <w:rPr>
          <w:sz w:val="18"/>
          <w:szCs w:val="18"/>
        </w:rPr>
      </w:pPr>
      <w:r w:rsidRPr="000B13C3">
        <w:rPr>
          <w:sz w:val="18"/>
          <w:szCs w:val="18"/>
        </w:rPr>
        <w:t xml:space="preserve">May be contexts in which the legislation provides for closed hearings (e.g. refugee hearings under </w:t>
      </w:r>
      <w:r w:rsidRPr="000B13C3">
        <w:rPr>
          <w:i/>
          <w:sz w:val="18"/>
          <w:szCs w:val="18"/>
        </w:rPr>
        <w:t>Immigration Refugee Protection Act</w:t>
      </w:r>
      <w:r w:rsidRPr="000B13C3">
        <w:rPr>
          <w:sz w:val="18"/>
          <w:szCs w:val="18"/>
        </w:rPr>
        <w:t>)</w:t>
      </w:r>
    </w:p>
    <w:p w14:paraId="21DCAB3B" w14:textId="77777777" w:rsidR="0007759D" w:rsidRPr="000B13C3" w:rsidRDefault="0007759D" w:rsidP="00883B05">
      <w:pPr>
        <w:pStyle w:val="ListParagraph"/>
        <w:numPr>
          <w:ilvl w:val="1"/>
          <w:numId w:val="63"/>
        </w:numPr>
        <w:rPr>
          <w:sz w:val="18"/>
          <w:szCs w:val="18"/>
        </w:rPr>
      </w:pPr>
      <w:r w:rsidRPr="000B13C3">
        <w:rPr>
          <w:sz w:val="18"/>
          <w:szCs w:val="18"/>
        </w:rPr>
        <w:t xml:space="preserve">Many decision makers will have discretion to determine whether to hold hearings, or portions of hearings, </w:t>
      </w:r>
      <w:r w:rsidRPr="000B13C3">
        <w:rPr>
          <w:i/>
          <w:sz w:val="18"/>
          <w:szCs w:val="18"/>
        </w:rPr>
        <w:t>in camera</w:t>
      </w:r>
    </w:p>
    <w:p w14:paraId="29A1CC01" w14:textId="77777777" w:rsidR="0007759D" w:rsidRPr="000B13C3" w:rsidRDefault="0007759D" w:rsidP="00883B05">
      <w:pPr>
        <w:pStyle w:val="ListParagraph"/>
        <w:numPr>
          <w:ilvl w:val="1"/>
          <w:numId w:val="63"/>
        </w:numPr>
        <w:rPr>
          <w:sz w:val="18"/>
          <w:szCs w:val="18"/>
        </w:rPr>
      </w:pPr>
      <w:r w:rsidRPr="000B13C3">
        <w:rPr>
          <w:sz w:val="18"/>
          <w:szCs w:val="18"/>
        </w:rPr>
        <w:t>There may be countervailing factors that may lead a decision maker to adopt a closed hearing process</w:t>
      </w:r>
    </w:p>
    <w:p w14:paraId="3F1C0679" w14:textId="77777777" w:rsidR="0007759D" w:rsidRPr="000B13C3" w:rsidRDefault="0007759D" w:rsidP="00883B05">
      <w:pPr>
        <w:pStyle w:val="ListParagraph"/>
        <w:numPr>
          <w:ilvl w:val="0"/>
          <w:numId w:val="63"/>
        </w:numPr>
        <w:rPr>
          <w:sz w:val="18"/>
          <w:szCs w:val="18"/>
        </w:rPr>
      </w:pPr>
      <w:r w:rsidRPr="000B13C3">
        <w:rPr>
          <w:sz w:val="18"/>
          <w:szCs w:val="18"/>
        </w:rPr>
        <w:t>Some tribunals (e.g. the AUC) have adopted the “open court principle” for the purposes of their proceedings</w:t>
      </w:r>
    </w:p>
    <w:p w14:paraId="31312E11" w14:textId="77777777" w:rsidR="0007759D" w:rsidRPr="000B13C3" w:rsidRDefault="0007759D" w:rsidP="00883B05">
      <w:pPr>
        <w:pStyle w:val="ListParagraph"/>
        <w:numPr>
          <w:ilvl w:val="1"/>
          <w:numId w:val="63"/>
        </w:numPr>
        <w:rPr>
          <w:sz w:val="18"/>
          <w:szCs w:val="18"/>
        </w:rPr>
      </w:pPr>
      <w:r w:rsidRPr="000B13C3">
        <w:rPr>
          <w:sz w:val="18"/>
          <w:szCs w:val="18"/>
        </w:rPr>
        <w:t>“</w:t>
      </w:r>
      <w:proofErr w:type="spellStart"/>
      <w:r w:rsidRPr="000B13C3">
        <w:rPr>
          <w:i/>
          <w:sz w:val="18"/>
          <w:szCs w:val="18"/>
        </w:rPr>
        <w:t>quis</w:t>
      </w:r>
      <w:proofErr w:type="spellEnd"/>
      <w:r w:rsidRPr="000B13C3">
        <w:rPr>
          <w:i/>
          <w:sz w:val="18"/>
          <w:szCs w:val="18"/>
        </w:rPr>
        <w:t xml:space="preserve"> </w:t>
      </w:r>
      <w:proofErr w:type="spellStart"/>
      <w:r w:rsidRPr="000B13C3">
        <w:rPr>
          <w:i/>
          <w:sz w:val="18"/>
          <w:szCs w:val="18"/>
        </w:rPr>
        <w:t>custodiet</w:t>
      </w:r>
      <w:proofErr w:type="spellEnd"/>
      <w:r w:rsidRPr="000B13C3">
        <w:rPr>
          <w:i/>
          <w:sz w:val="18"/>
          <w:szCs w:val="18"/>
        </w:rPr>
        <w:t xml:space="preserve"> </w:t>
      </w:r>
      <w:proofErr w:type="spellStart"/>
      <w:r w:rsidRPr="000B13C3">
        <w:rPr>
          <w:i/>
          <w:sz w:val="18"/>
          <w:szCs w:val="18"/>
        </w:rPr>
        <w:t>ipsos</w:t>
      </w:r>
      <w:proofErr w:type="spellEnd"/>
      <w:r w:rsidRPr="000B13C3">
        <w:rPr>
          <w:i/>
          <w:sz w:val="18"/>
          <w:szCs w:val="18"/>
        </w:rPr>
        <w:t xml:space="preserve"> custodes </w:t>
      </w:r>
      <w:r w:rsidRPr="000B13C3">
        <w:rPr>
          <w:sz w:val="18"/>
          <w:szCs w:val="18"/>
        </w:rPr>
        <w:t>– who will guard the guards themselves?”</w:t>
      </w:r>
    </w:p>
    <w:p w14:paraId="46C12169" w14:textId="77777777" w:rsidR="0007759D" w:rsidRDefault="0007759D" w:rsidP="00883B05">
      <w:pPr>
        <w:pStyle w:val="Heading3"/>
        <w:numPr>
          <w:ilvl w:val="0"/>
          <w:numId w:val="62"/>
        </w:numPr>
        <w:ind w:left="426"/>
        <w:rPr>
          <w:color w:val="auto"/>
          <w:u w:val="single"/>
        </w:rPr>
      </w:pPr>
      <w:bookmarkStart w:id="66" w:name="_Toc531858825"/>
      <w:r w:rsidRPr="0007759D">
        <w:rPr>
          <w:color w:val="auto"/>
          <w:u w:val="single"/>
        </w:rPr>
        <w:t>Hearing Issue: Right to Counsel</w:t>
      </w:r>
      <w:bookmarkEnd w:id="66"/>
    </w:p>
    <w:p w14:paraId="7A2B8DCF" w14:textId="77777777" w:rsidR="0007759D" w:rsidRPr="000B13C3" w:rsidRDefault="0007759D" w:rsidP="00883B05">
      <w:pPr>
        <w:pStyle w:val="ListParagraph"/>
        <w:numPr>
          <w:ilvl w:val="0"/>
          <w:numId w:val="64"/>
        </w:numPr>
        <w:rPr>
          <w:sz w:val="18"/>
          <w:szCs w:val="18"/>
        </w:rPr>
      </w:pPr>
      <w:r w:rsidRPr="000B13C3">
        <w:rPr>
          <w:sz w:val="18"/>
          <w:szCs w:val="18"/>
        </w:rPr>
        <w:t>Right to counsel often assumed in hearing situations (may be provided for in legislation)</w:t>
      </w:r>
    </w:p>
    <w:p w14:paraId="73EC4824" w14:textId="77777777" w:rsidR="0007759D" w:rsidRPr="000B13C3" w:rsidRDefault="0007759D" w:rsidP="00883B05">
      <w:pPr>
        <w:pStyle w:val="ListParagraph"/>
        <w:numPr>
          <w:ilvl w:val="0"/>
          <w:numId w:val="64"/>
        </w:numPr>
        <w:rPr>
          <w:sz w:val="18"/>
          <w:szCs w:val="18"/>
        </w:rPr>
      </w:pPr>
      <w:r w:rsidRPr="000B13C3">
        <w:rPr>
          <w:sz w:val="18"/>
          <w:szCs w:val="18"/>
        </w:rPr>
        <w:t>No absolute right to be represented by counsel</w:t>
      </w:r>
    </w:p>
    <w:p w14:paraId="4A98765A" w14:textId="77777777" w:rsidR="00D32512" w:rsidRPr="000B13C3" w:rsidRDefault="0007759D" w:rsidP="00883B05">
      <w:pPr>
        <w:pStyle w:val="ListParagraph"/>
        <w:numPr>
          <w:ilvl w:val="1"/>
          <w:numId w:val="64"/>
        </w:numPr>
        <w:rPr>
          <w:sz w:val="18"/>
          <w:szCs w:val="18"/>
        </w:rPr>
      </w:pPr>
      <w:r w:rsidRPr="000B13C3">
        <w:rPr>
          <w:sz w:val="18"/>
          <w:szCs w:val="18"/>
        </w:rPr>
        <w:t xml:space="preserve">Where matters are complex and involve questions of law, person may have a right </w:t>
      </w:r>
      <w:proofErr w:type="spellStart"/>
      <w:r w:rsidRPr="000B13C3">
        <w:rPr>
          <w:sz w:val="18"/>
          <w:szCs w:val="18"/>
        </w:rPr>
        <w:t>tocounsel</w:t>
      </w:r>
      <w:proofErr w:type="spellEnd"/>
      <w:r w:rsidRPr="000B13C3">
        <w:rPr>
          <w:sz w:val="18"/>
          <w:szCs w:val="18"/>
        </w:rPr>
        <w:t xml:space="preserve"> with respect to the legal questions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6E388F" w:rsidRPr="000F16E6" w14:paraId="0879EFBD" w14:textId="77777777" w:rsidTr="00DA4CD2">
        <w:trPr>
          <w:trHeight w:val="217"/>
        </w:trPr>
        <w:tc>
          <w:tcPr>
            <w:tcW w:w="10763" w:type="dxa"/>
            <w:gridSpan w:val="2"/>
            <w:shd w:val="clear" w:color="auto" w:fill="F9EBF5"/>
          </w:tcPr>
          <w:p w14:paraId="56013C7A" w14:textId="77777777" w:rsidR="006E388F" w:rsidRPr="000B13C3" w:rsidRDefault="0007759D" w:rsidP="00DA4CD2">
            <w:pPr>
              <w:spacing w:after="0"/>
              <w:jc w:val="both"/>
              <w:rPr>
                <w:sz w:val="18"/>
                <w:szCs w:val="18"/>
              </w:rPr>
            </w:pPr>
            <w:r w:rsidRPr="000B13C3">
              <w:rPr>
                <w:i/>
                <w:sz w:val="18"/>
                <w:szCs w:val="18"/>
              </w:rPr>
              <w:t xml:space="preserve">Re Men’s Clothing Manufacturers Association of Ontario and Toronto Joint Board, Amalgamated Clothing and Textile Worker’s Union </w:t>
            </w:r>
            <w:r w:rsidRPr="000B13C3">
              <w:rPr>
                <w:sz w:val="18"/>
                <w:szCs w:val="18"/>
              </w:rPr>
              <w:t>(1979), 22 LAC (2d) 328, quashed 104 DLOR (3d) 441 (</w:t>
            </w:r>
            <w:proofErr w:type="spellStart"/>
            <w:r w:rsidRPr="000B13C3">
              <w:rPr>
                <w:sz w:val="18"/>
                <w:szCs w:val="18"/>
              </w:rPr>
              <w:t>Ont</w:t>
            </w:r>
            <w:proofErr w:type="spellEnd"/>
            <w:r w:rsidRPr="000B13C3">
              <w:rPr>
                <w:sz w:val="18"/>
                <w:szCs w:val="18"/>
              </w:rPr>
              <w:t xml:space="preserve"> </w:t>
            </w:r>
            <w:proofErr w:type="spellStart"/>
            <w:r w:rsidRPr="000B13C3">
              <w:rPr>
                <w:sz w:val="18"/>
                <w:szCs w:val="18"/>
              </w:rPr>
              <w:t>Div</w:t>
            </w:r>
            <w:proofErr w:type="spellEnd"/>
            <w:r w:rsidRPr="000B13C3">
              <w:rPr>
                <w:sz w:val="18"/>
                <w:szCs w:val="18"/>
              </w:rPr>
              <w:t xml:space="preserve"> Ct)</w:t>
            </w:r>
          </w:p>
        </w:tc>
      </w:tr>
      <w:tr w:rsidR="006E388F" w14:paraId="3FAC7EA9" w14:textId="77777777" w:rsidTr="000B13C3">
        <w:trPr>
          <w:trHeight w:val="434"/>
        </w:trPr>
        <w:tc>
          <w:tcPr>
            <w:tcW w:w="972" w:type="dxa"/>
            <w:shd w:val="clear" w:color="auto" w:fill="F2F2F2" w:themeFill="background1" w:themeFillShade="F2"/>
          </w:tcPr>
          <w:p w14:paraId="48EEC9DA" w14:textId="77777777" w:rsidR="006E388F" w:rsidRPr="000B13C3" w:rsidRDefault="006E388F" w:rsidP="00DA4CD2">
            <w:pPr>
              <w:spacing w:after="0"/>
              <w:jc w:val="both"/>
              <w:rPr>
                <w:sz w:val="18"/>
                <w:szCs w:val="18"/>
              </w:rPr>
            </w:pPr>
            <w:r w:rsidRPr="000B13C3">
              <w:rPr>
                <w:sz w:val="18"/>
                <w:szCs w:val="18"/>
              </w:rPr>
              <w:t>Facts</w:t>
            </w:r>
          </w:p>
        </w:tc>
        <w:tc>
          <w:tcPr>
            <w:tcW w:w="9791" w:type="dxa"/>
          </w:tcPr>
          <w:p w14:paraId="0BC27FC6" w14:textId="77777777" w:rsidR="006E388F" w:rsidRPr="000B13C3" w:rsidRDefault="0007759D" w:rsidP="00DA4CD2">
            <w:pPr>
              <w:spacing w:after="0"/>
              <w:jc w:val="both"/>
              <w:rPr>
                <w:sz w:val="18"/>
                <w:szCs w:val="18"/>
              </w:rPr>
            </w:pPr>
            <w:r w:rsidRPr="000B13C3">
              <w:rPr>
                <w:sz w:val="18"/>
                <w:szCs w:val="18"/>
              </w:rPr>
              <w:t xml:space="preserve">Arbitration under collective agreement in garment industry (between union and association of employers). Arbitrations had historically been done w/o lawyer, but association </w:t>
            </w:r>
            <w:r w:rsidR="00D32512" w:rsidRPr="000B13C3">
              <w:rPr>
                <w:sz w:val="18"/>
                <w:szCs w:val="18"/>
              </w:rPr>
              <w:t>wanted</w:t>
            </w:r>
            <w:r w:rsidRPr="000B13C3">
              <w:rPr>
                <w:sz w:val="18"/>
                <w:szCs w:val="18"/>
              </w:rPr>
              <w:t xml:space="preserve"> counsel in arbitration (union objected). Arbitrator denied counsel full rights of participation in the hearing on the merits </w:t>
            </w:r>
          </w:p>
        </w:tc>
      </w:tr>
      <w:tr w:rsidR="006E388F" w14:paraId="113D5D7F" w14:textId="77777777" w:rsidTr="000B13C3">
        <w:trPr>
          <w:trHeight w:val="43"/>
        </w:trPr>
        <w:tc>
          <w:tcPr>
            <w:tcW w:w="972" w:type="dxa"/>
            <w:shd w:val="clear" w:color="auto" w:fill="F2F2F2" w:themeFill="background1" w:themeFillShade="F2"/>
          </w:tcPr>
          <w:p w14:paraId="5783E7EB" w14:textId="77777777" w:rsidR="006E388F" w:rsidRPr="000B13C3" w:rsidRDefault="006E388F" w:rsidP="00DA4CD2">
            <w:pPr>
              <w:spacing w:after="0"/>
              <w:jc w:val="both"/>
              <w:rPr>
                <w:sz w:val="18"/>
                <w:szCs w:val="18"/>
              </w:rPr>
            </w:pPr>
            <w:r w:rsidRPr="000B13C3">
              <w:rPr>
                <w:sz w:val="18"/>
                <w:szCs w:val="18"/>
              </w:rPr>
              <w:t>Holding</w:t>
            </w:r>
          </w:p>
        </w:tc>
        <w:tc>
          <w:tcPr>
            <w:tcW w:w="9791" w:type="dxa"/>
          </w:tcPr>
          <w:p w14:paraId="7A6509FE" w14:textId="77777777" w:rsidR="006E388F" w:rsidRPr="000B13C3" w:rsidRDefault="0007759D" w:rsidP="00DA4CD2">
            <w:pPr>
              <w:spacing w:after="0"/>
              <w:jc w:val="both"/>
              <w:rPr>
                <w:sz w:val="18"/>
                <w:szCs w:val="18"/>
              </w:rPr>
            </w:pPr>
            <w:r w:rsidRPr="000B13C3">
              <w:rPr>
                <w:sz w:val="18"/>
                <w:szCs w:val="18"/>
              </w:rPr>
              <w:t>Court overturned arbitrator’s decision</w:t>
            </w:r>
            <w:r w:rsidR="00D32512" w:rsidRPr="000B13C3">
              <w:rPr>
                <w:sz w:val="18"/>
                <w:szCs w:val="18"/>
              </w:rPr>
              <w:t xml:space="preserve"> – given the importance of the controversy and the complexity of issues, nature justice required applicants be represented by legal counsel. </w:t>
            </w:r>
          </w:p>
        </w:tc>
      </w:tr>
      <w:tr w:rsidR="006E388F" w14:paraId="7FED5BE4" w14:textId="77777777" w:rsidTr="000B13C3">
        <w:trPr>
          <w:trHeight w:val="43"/>
        </w:trPr>
        <w:tc>
          <w:tcPr>
            <w:tcW w:w="972" w:type="dxa"/>
            <w:shd w:val="clear" w:color="auto" w:fill="F2F2F2" w:themeFill="background1" w:themeFillShade="F2"/>
          </w:tcPr>
          <w:p w14:paraId="7A388D4D" w14:textId="77777777" w:rsidR="006E388F" w:rsidRPr="000B13C3" w:rsidRDefault="006E388F" w:rsidP="00DA4CD2">
            <w:pPr>
              <w:spacing w:after="0"/>
              <w:jc w:val="both"/>
              <w:rPr>
                <w:sz w:val="18"/>
                <w:szCs w:val="18"/>
              </w:rPr>
            </w:pPr>
            <w:r w:rsidRPr="000B13C3">
              <w:rPr>
                <w:sz w:val="18"/>
                <w:szCs w:val="18"/>
              </w:rPr>
              <w:t>Analysis</w:t>
            </w:r>
          </w:p>
        </w:tc>
        <w:tc>
          <w:tcPr>
            <w:tcW w:w="9791" w:type="dxa"/>
          </w:tcPr>
          <w:p w14:paraId="6691BDB4" w14:textId="77777777" w:rsidR="006E388F" w:rsidRPr="000B13C3" w:rsidRDefault="00D32512" w:rsidP="00DA4CD2">
            <w:pPr>
              <w:spacing w:after="0"/>
              <w:jc w:val="both"/>
              <w:rPr>
                <w:sz w:val="18"/>
                <w:szCs w:val="18"/>
              </w:rPr>
            </w:pPr>
            <w:r w:rsidRPr="000B13C3">
              <w:rPr>
                <w:sz w:val="18"/>
                <w:szCs w:val="18"/>
              </w:rPr>
              <w:t>A party entitled to be represented by an agent before a tribunal can’t be restricted in the choice of agent</w:t>
            </w:r>
          </w:p>
          <w:p w14:paraId="0027909D" w14:textId="77777777" w:rsidR="00D32512" w:rsidRPr="000B13C3" w:rsidRDefault="00D32512" w:rsidP="00883B05">
            <w:pPr>
              <w:pStyle w:val="ListParagraph"/>
              <w:numPr>
                <w:ilvl w:val="0"/>
                <w:numId w:val="65"/>
              </w:numPr>
              <w:spacing w:after="0"/>
              <w:jc w:val="both"/>
              <w:rPr>
                <w:sz w:val="18"/>
                <w:szCs w:val="18"/>
              </w:rPr>
            </w:pPr>
            <w:r w:rsidRPr="000B13C3">
              <w:rPr>
                <w:sz w:val="18"/>
                <w:szCs w:val="18"/>
              </w:rPr>
              <w:t>No party was a natural person, each could only appear by natural person acting as its agent</w:t>
            </w:r>
          </w:p>
          <w:p w14:paraId="08E391EF" w14:textId="77777777" w:rsidR="00D32512" w:rsidRPr="000B13C3" w:rsidRDefault="00D32512" w:rsidP="00883B05">
            <w:pPr>
              <w:pStyle w:val="ListParagraph"/>
              <w:numPr>
                <w:ilvl w:val="0"/>
                <w:numId w:val="65"/>
              </w:numPr>
              <w:spacing w:after="0"/>
              <w:jc w:val="both"/>
              <w:rPr>
                <w:sz w:val="18"/>
                <w:szCs w:val="18"/>
              </w:rPr>
            </w:pPr>
            <w:r w:rsidRPr="000B13C3">
              <w:rPr>
                <w:sz w:val="18"/>
                <w:szCs w:val="18"/>
              </w:rPr>
              <w:t>Ruling limited to parties in their choice of agents</w:t>
            </w:r>
          </w:p>
          <w:p w14:paraId="1D622876" w14:textId="77777777" w:rsidR="00D32512" w:rsidRPr="000B13C3" w:rsidRDefault="00D32512" w:rsidP="00883B05">
            <w:pPr>
              <w:pStyle w:val="ListParagraph"/>
              <w:numPr>
                <w:ilvl w:val="0"/>
                <w:numId w:val="65"/>
              </w:numPr>
              <w:spacing w:after="0"/>
              <w:jc w:val="both"/>
              <w:rPr>
                <w:sz w:val="18"/>
                <w:szCs w:val="18"/>
              </w:rPr>
            </w:pPr>
            <w:r w:rsidRPr="000B13C3">
              <w:rPr>
                <w:sz w:val="18"/>
                <w:szCs w:val="18"/>
              </w:rPr>
              <w:t>Arbitrator had no authority to limit the rights of persons who were entitled to appear before him as agents</w:t>
            </w:r>
          </w:p>
          <w:p w14:paraId="59B70648" w14:textId="77777777" w:rsidR="00D32512" w:rsidRPr="000B13C3" w:rsidRDefault="00D32512" w:rsidP="00883B05">
            <w:pPr>
              <w:pStyle w:val="ListParagraph"/>
              <w:numPr>
                <w:ilvl w:val="0"/>
                <w:numId w:val="65"/>
              </w:numPr>
              <w:spacing w:after="0"/>
              <w:jc w:val="both"/>
              <w:rPr>
                <w:sz w:val="18"/>
                <w:szCs w:val="18"/>
              </w:rPr>
            </w:pPr>
            <w:r w:rsidRPr="000B13C3">
              <w:rPr>
                <w:sz w:val="18"/>
                <w:szCs w:val="18"/>
              </w:rPr>
              <w:t>Not to say a tribunal can’t exclude persons who have misconducted themselves or are otherwise clearly inappropriate</w:t>
            </w:r>
          </w:p>
          <w:p w14:paraId="5D78D76D" w14:textId="77777777" w:rsidR="00D32512" w:rsidRPr="000B13C3" w:rsidRDefault="00D32512" w:rsidP="00D32512">
            <w:pPr>
              <w:spacing w:after="0"/>
              <w:jc w:val="both"/>
              <w:rPr>
                <w:sz w:val="18"/>
                <w:szCs w:val="18"/>
              </w:rPr>
            </w:pPr>
            <w:r w:rsidRPr="000B13C3">
              <w:rPr>
                <w:sz w:val="18"/>
                <w:szCs w:val="18"/>
              </w:rPr>
              <w:t>Issues were of considerable complexity and involved questions of law</w:t>
            </w:r>
          </w:p>
        </w:tc>
      </w:tr>
      <w:tr w:rsidR="006E388F" w14:paraId="52BF0EE7" w14:textId="77777777" w:rsidTr="000B13C3">
        <w:trPr>
          <w:trHeight w:val="37"/>
        </w:trPr>
        <w:tc>
          <w:tcPr>
            <w:tcW w:w="972" w:type="dxa"/>
            <w:shd w:val="clear" w:color="auto" w:fill="F2F2F2" w:themeFill="background1" w:themeFillShade="F2"/>
          </w:tcPr>
          <w:p w14:paraId="4FEB3E3A" w14:textId="77777777" w:rsidR="006E388F" w:rsidRPr="000B13C3" w:rsidRDefault="006E388F" w:rsidP="00DA4CD2">
            <w:pPr>
              <w:spacing w:after="0"/>
              <w:jc w:val="both"/>
              <w:rPr>
                <w:sz w:val="18"/>
                <w:szCs w:val="18"/>
              </w:rPr>
            </w:pPr>
            <w:r w:rsidRPr="000B13C3">
              <w:rPr>
                <w:sz w:val="18"/>
                <w:szCs w:val="18"/>
              </w:rPr>
              <w:t>Ratio</w:t>
            </w:r>
          </w:p>
        </w:tc>
        <w:tc>
          <w:tcPr>
            <w:tcW w:w="9791" w:type="dxa"/>
          </w:tcPr>
          <w:p w14:paraId="0EBF0F6A" w14:textId="77777777" w:rsidR="006E388F" w:rsidRPr="000B13C3" w:rsidRDefault="00D32512" w:rsidP="00DA4CD2">
            <w:pPr>
              <w:spacing w:after="0"/>
              <w:jc w:val="both"/>
              <w:rPr>
                <w:sz w:val="18"/>
                <w:szCs w:val="18"/>
              </w:rPr>
            </w:pPr>
            <w:r w:rsidRPr="000B13C3">
              <w:rPr>
                <w:sz w:val="18"/>
                <w:szCs w:val="18"/>
              </w:rPr>
              <w:t>A party entitled to be represented by an agent before a tribunal can’t be restricted in the choice of agent</w:t>
            </w:r>
          </w:p>
        </w:tc>
      </w:tr>
    </w:tbl>
    <w:p w14:paraId="06AB9301" w14:textId="77777777" w:rsidR="006E388F" w:rsidRDefault="006E388F"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07759D" w:rsidRPr="000F16E6" w14:paraId="6F2E088A" w14:textId="77777777" w:rsidTr="00DA4CD2">
        <w:trPr>
          <w:trHeight w:val="217"/>
        </w:trPr>
        <w:tc>
          <w:tcPr>
            <w:tcW w:w="10763" w:type="dxa"/>
            <w:gridSpan w:val="2"/>
            <w:shd w:val="clear" w:color="auto" w:fill="F9EBF5"/>
          </w:tcPr>
          <w:p w14:paraId="7F335418" w14:textId="77777777" w:rsidR="0007759D" w:rsidRPr="000B13C3" w:rsidRDefault="00D32512" w:rsidP="00DA4CD2">
            <w:pPr>
              <w:spacing w:after="0"/>
              <w:jc w:val="both"/>
              <w:rPr>
                <w:sz w:val="18"/>
                <w:szCs w:val="18"/>
              </w:rPr>
            </w:pPr>
            <w:r w:rsidRPr="000B13C3">
              <w:rPr>
                <w:i/>
                <w:sz w:val="18"/>
                <w:szCs w:val="18"/>
              </w:rPr>
              <w:t xml:space="preserve">Howard v Stony Mountain Institution </w:t>
            </w:r>
            <w:r w:rsidRPr="000B13C3">
              <w:rPr>
                <w:sz w:val="18"/>
                <w:szCs w:val="18"/>
              </w:rPr>
              <w:t>(1985), 19 DLR (4</w:t>
            </w:r>
            <w:r w:rsidRPr="000B13C3">
              <w:rPr>
                <w:sz w:val="18"/>
                <w:szCs w:val="18"/>
                <w:vertAlign w:val="superscript"/>
              </w:rPr>
              <w:t>th</w:t>
            </w:r>
            <w:r w:rsidRPr="000B13C3">
              <w:rPr>
                <w:sz w:val="18"/>
                <w:szCs w:val="18"/>
              </w:rPr>
              <w:t>) 504 (FCA)</w:t>
            </w:r>
          </w:p>
        </w:tc>
      </w:tr>
      <w:tr w:rsidR="0007759D" w14:paraId="5C643ED1" w14:textId="77777777" w:rsidTr="000B13C3">
        <w:trPr>
          <w:trHeight w:val="434"/>
        </w:trPr>
        <w:tc>
          <w:tcPr>
            <w:tcW w:w="972" w:type="dxa"/>
            <w:shd w:val="clear" w:color="auto" w:fill="F2F2F2" w:themeFill="background1" w:themeFillShade="F2"/>
          </w:tcPr>
          <w:p w14:paraId="540A7EA8" w14:textId="77777777" w:rsidR="0007759D" w:rsidRPr="000B13C3" w:rsidRDefault="0007759D" w:rsidP="00DA4CD2">
            <w:pPr>
              <w:spacing w:after="0"/>
              <w:jc w:val="both"/>
              <w:rPr>
                <w:sz w:val="18"/>
                <w:szCs w:val="18"/>
              </w:rPr>
            </w:pPr>
            <w:r w:rsidRPr="000B13C3">
              <w:rPr>
                <w:sz w:val="18"/>
                <w:szCs w:val="18"/>
              </w:rPr>
              <w:t>Facts</w:t>
            </w:r>
          </w:p>
        </w:tc>
        <w:tc>
          <w:tcPr>
            <w:tcW w:w="9791" w:type="dxa"/>
          </w:tcPr>
          <w:p w14:paraId="31A9DBDB" w14:textId="77777777" w:rsidR="0007759D" w:rsidRPr="000B13C3" w:rsidRDefault="00D32512" w:rsidP="00DA4CD2">
            <w:pPr>
              <w:spacing w:after="0"/>
              <w:jc w:val="both"/>
              <w:rPr>
                <w:sz w:val="18"/>
                <w:szCs w:val="18"/>
              </w:rPr>
            </w:pPr>
            <w:r w:rsidRPr="000B13C3">
              <w:rPr>
                <w:sz w:val="18"/>
                <w:szCs w:val="18"/>
              </w:rPr>
              <w:t>H was inmate charged under penitentiary regulations for incidents (pleaded not guilty). Appeared before disciplinary committee w/ counsel, hearing adjourned. H’s request to be represented by counsel denied, D applied for prohibition</w:t>
            </w:r>
          </w:p>
        </w:tc>
      </w:tr>
      <w:tr w:rsidR="0007759D" w14:paraId="1E6A8B8F" w14:textId="77777777" w:rsidTr="000B13C3">
        <w:trPr>
          <w:trHeight w:val="43"/>
        </w:trPr>
        <w:tc>
          <w:tcPr>
            <w:tcW w:w="972" w:type="dxa"/>
            <w:shd w:val="clear" w:color="auto" w:fill="F2F2F2" w:themeFill="background1" w:themeFillShade="F2"/>
          </w:tcPr>
          <w:p w14:paraId="0CCAC51A" w14:textId="77777777" w:rsidR="0007759D" w:rsidRPr="000B13C3" w:rsidRDefault="0007759D" w:rsidP="00DA4CD2">
            <w:pPr>
              <w:spacing w:after="0"/>
              <w:jc w:val="both"/>
              <w:rPr>
                <w:sz w:val="18"/>
                <w:szCs w:val="18"/>
              </w:rPr>
            </w:pPr>
            <w:r w:rsidRPr="000B13C3">
              <w:rPr>
                <w:sz w:val="18"/>
                <w:szCs w:val="18"/>
              </w:rPr>
              <w:t>Holding</w:t>
            </w:r>
          </w:p>
        </w:tc>
        <w:tc>
          <w:tcPr>
            <w:tcW w:w="9791" w:type="dxa"/>
          </w:tcPr>
          <w:p w14:paraId="59F81C82" w14:textId="77777777" w:rsidR="0007759D" w:rsidRPr="000B13C3" w:rsidRDefault="00D32512" w:rsidP="00DA4CD2">
            <w:pPr>
              <w:spacing w:after="0"/>
              <w:jc w:val="both"/>
              <w:rPr>
                <w:sz w:val="18"/>
                <w:szCs w:val="18"/>
              </w:rPr>
            </w:pPr>
            <w:r w:rsidRPr="000B13C3">
              <w:rPr>
                <w:sz w:val="18"/>
                <w:szCs w:val="18"/>
              </w:rPr>
              <w:t>Refusal was a denial of H’s opportunity to adequately present his defence</w:t>
            </w:r>
          </w:p>
        </w:tc>
      </w:tr>
      <w:tr w:rsidR="0007759D" w14:paraId="1DD5E566" w14:textId="77777777" w:rsidTr="000B13C3">
        <w:trPr>
          <w:trHeight w:val="43"/>
        </w:trPr>
        <w:tc>
          <w:tcPr>
            <w:tcW w:w="972" w:type="dxa"/>
            <w:shd w:val="clear" w:color="auto" w:fill="F2F2F2" w:themeFill="background1" w:themeFillShade="F2"/>
          </w:tcPr>
          <w:p w14:paraId="7878A8BD" w14:textId="77777777" w:rsidR="0007759D" w:rsidRPr="000B13C3" w:rsidRDefault="0007759D" w:rsidP="00DA4CD2">
            <w:pPr>
              <w:spacing w:after="0"/>
              <w:jc w:val="both"/>
              <w:rPr>
                <w:sz w:val="18"/>
                <w:szCs w:val="18"/>
              </w:rPr>
            </w:pPr>
            <w:r w:rsidRPr="000B13C3">
              <w:rPr>
                <w:sz w:val="18"/>
                <w:szCs w:val="18"/>
              </w:rPr>
              <w:t>Analysis</w:t>
            </w:r>
          </w:p>
        </w:tc>
        <w:tc>
          <w:tcPr>
            <w:tcW w:w="9791" w:type="dxa"/>
          </w:tcPr>
          <w:p w14:paraId="47EE58EA" w14:textId="77777777" w:rsidR="0007759D" w:rsidRPr="000B13C3" w:rsidRDefault="00D32512" w:rsidP="00DA4CD2">
            <w:pPr>
              <w:spacing w:after="0"/>
              <w:jc w:val="both"/>
              <w:rPr>
                <w:sz w:val="18"/>
                <w:szCs w:val="18"/>
              </w:rPr>
            </w:pPr>
            <w:r w:rsidRPr="000B13C3">
              <w:rPr>
                <w:sz w:val="18"/>
                <w:szCs w:val="18"/>
              </w:rPr>
              <w:t>Considered the potential results of the charges (solitary confinement, forfeiting earned credit, etc.)</w:t>
            </w:r>
          </w:p>
        </w:tc>
      </w:tr>
      <w:tr w:rsidR="0007759D" w14:paraId="750936B7" w14:textId="77777777" w:rsidTr="000B13C3">
        <w:trPr>
          <w:trHeight w:val="375"/>
        </w:trPr>
        <w:tc>
          <w:tcPr>
            <w:tcW w:w="972" w:type="dxa"/>
            <w:shd w:val="clear" w:color="auto" w:fill="F2F2F2" w:themeFill="background1" w:themeFillShade="F2"/>
          </w:tcPr>
          <w:p w14:paraId="31CE2C1C" w14:textId="77777777" w:rsidR="0007759D" w:rsidRPr="000B13C3" w:rsidRDefault="0007759D" w:rsidP="00DA4CD2">
            <w:pPr>
              <w:spacing w:after="0"/>
              <w:jc w:val="both"/>
              <w:rPr>
                <w:sz w:val="18"/>
                <w:szCs w:val="18"/>
              </w:rPr>
            </w:pPr>
            <w:r w:rsidRPr="000B13C3">
              <w:rPr>
                <w:sz w:val="18"/>
                <w:szCs w:val="18"/>
              </w:rPr>
              <w:t>Ratio</w:t>
            </w:r>
          </w:p>
        </w:tc>
        <w:tc>
          <w:tcPr>
            <w:tcW w:w="9791" w:type="dxa"/>
          </w:tcPr>
          <w:p w14:paraId="4D7EEE89" w14:textId="77777777" w:rsidR="0007759D" w:rsidRPr="000B13C3" w:rsidRDefault="00D32512" w:rsidP="00DA4CD2">
            <w:pPr>
              <w:spacing w:after="0"/>
              <w:jc w:val="both"/>
              <w:rPr>
                <w:sz w:val="18"/>
                <w:szCs w:val="18"/>
              </w:rPr>
            </w:pPr>
            <w:r w:rsidRPr="000B13C3">
              <w:rPr>
                <w:sz w:val="18"/>
                <w:szCs w:val="18"/>
              </w:rPr>
              <w:t>s.7 of the Charter doesn’t create an absolute right to counsel in all proceedings where the person’s life, liberty or security is at stake.</w:t>
            </w:r>
          </w:p>
          <w:p w14:paraId="1991D8BC" w14:textId="77777777" w:rsidR="00D32512" w:rsidRPr="000B13C3" w:rsidRDefault="00D32512" w:rsidP="00883B05">
            <w:pPr>
              <w:pStyle w:val="ListParagraph"/>
              <w:numPr>
                <w:ilvl w:val="0"/>
                <w:numId w:val="66"/>
              </w:numPr>
              <w:spacing w:after="0"/>
              <w:jc w:val="both"/>
              <w:rPr>
                <w:sz w:val="18"/>
                <w:szCs w:val="18"/>
              </w:rPr>
            </w:pPr>
            <w:r w:rsidRPr="000B13C3">
              <w:rPr>
                <w:sz w:val="18"/>
                <w:szCs w:val="18"/>
              </w:rPr>
              <w:t xml:space="preserve">What is required </w:t>
            </w:r>
            <w:r w:rsidRPr="000B13C3">
              <w:rPr>
                <w:sz w:val="18"/>
                <w:szCs w:val="18"/>
              </w:rPr>
              <w:sym w:font="Wingdings" w:char="F0E0"/>
            </w:r>
            <w:r w:rsidRPr="000B13C3">
              <w:rPr>
                <w:sz w:val="18"/>
                <w:szCs w:val="18"/>
              </w:rPr>
              <w:t xml:space="preserve"> person have opportunity to present case as fully and as adequately as possible</w:t>
            </w:r>
          </w:p>
          <w:p w14:paraId="0B346B68" w14:textId="77777777" w:rsidR="00D32512" w:rsidRPr="000B13C3" w:rsidRDefault="00D32512" w:rsidP="00883B05">
            <w:pPr>
              <w:pStyle w:val="ListParagraph"/>
              <w:numPr>
                <w:ilvl w:val="0"/>
                <w:numId w:val="66"/>
              </w:numPr>
              <w:spacing w:after="0"/>
              <w:jc w:val="both"/>
              <w:rPr>
                <w:sz w:val="18"/>
                <w:szCs w:val="18"/>
              </w:rPr>
            </w:pPr>
            <w:r w:rsidRPr="000B13C3">
              <w:rPr>
                <w:sz w:val="18"/>
                <w:szCs w:val="18"/>
              </w:rPr>
              <w:t>Depends on circumstances of the case (incl. nature, gravity, complexity, capacity of inmate to understand care and present defence – not exhaustive)</w:t>
            </w:r>
          </w:p>
        </w:tc>
      </w:tr>
    </w:tbl>
    <w:p w14:paraId="7D8504AF" w14:textId="77777777" w:rsidR="000B13C3" w:rsidRDefault="000B13C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07759D" w:rsidRPr="000F16E6" w14:paraId="09BFEBF9" w14:textId="77777777" w:rsidTr="00DA4CD2">
        <w:trPr>
          <w:trHeight w:val="217"/>
        </w:trPr>
        <w:tc>
          <w:tcPr>
            <w:tcW w:w="10763" w:type="dxa"/>
            <w:gridSpan w:val="2"/>
            <w:shd w:val="clear" w:color="auto" w:fill="F9EBF5"/>
          </w:tcPr>
          <w:p w14:paraId="7311B7AA" w14:textId="77777777" w:rsidR="0007759D" w:rsidRPr="000B13C3" w:rsidRDefault="00D32512" w:rsidP="00DA4CD2">
            <w:pPr>
              <w:spacing w:after="0"/>
              <w:jc w:val="both"/>
              <w:rPr>
                <w:i/>
                <w:sz w:val="18"/>
                <w:szCs w:val="18"/>
              </w:rPr>
            </w:pPr>
            <w:r w:rsidRPr="000B13C3">
              <w:rPr>
                <w:i/>
                <w:sz w:val="18"/>
                <w:szCs w:val="18"/>
              </w:rPr>
              <w:t>NB (Minister of Health and Community Services) v G(J) [JG] [1999] 3 SCR 46</w:t>
            </w:r>
          </w:p>
        </w:tc>
      </w:tr>
      <w:tr w:rsidR="0007759D" w14:paraId="4F9005F7" w14:textId="77777777" w:rsidTr="000B13C3">
        <w:trPr>
          <w:trHeight w:val="434"/>
        </w:trPr>
        <w:tc>
          <w:tcPr>
            <w:tcW w:w="972" w:type="dxa"/>
            <w:shd w:val="clear" w:color="auto" w:fill="F2F2F2" w:themeFill="background1" w:themeFillShade="F2"/>
          </w:tcPr>
          <w:p w14:paraId="22CC62A3" w14:textId="77777777" w:rsidR="0007759D" w:rsidRPr="000B13C3" w:rsidRDefault="0007759D" w:rsidP="00DA4CD2">
            <w:pPr>
              <w:spacing w:after="0"/>
              <w:jc w:val="both"/>
              <w:rPr>
                <w:sz w:val="18"/>
                <w:szCs w:val="18"/>
              </w:rPr>
            </w:pPr>
            <w:r w:rsidRPr="000B13C3">
              <w:rPr>
                <w:sz w:val="18"/>
                <w:szCs w:val="18"/>
              </w:rPr>
              <w:t>Facts</w:t>
            </w:r>
          </w:p>
        </w:tc>
        <w:tc>
          <w:tcPr>
            <w:tcW w:w="9791" w:type="dxa"/>
          </w:tcPr>
          <w:p w14:paraId="15F0BD04" w14:textId="77777777" w:rsidR="0007759D" w:rsidRPr="000B13C3" w:rsidRDefault="00D32512" w:rsidP="00DA4CD2">
            <w:pPr>
              <w:spacing w:after="0"/>
              <w:jc w:val="both"/>
              <w:rPr>
                <w:sz w:val="18"/>
                <w:szCs w:val="18"/>
              </w:rPr>
            </w:pPr>
            <w:r w:rsidRPr="000B13C3">
              <w:rPr>
                <w:sz w:val="18"/>
                <w:szCs w:val="18"/>
              </w:rPr>
              <w:t>J(G)’s children apprehended for 6 month period by Minister. Minister sought to extend the order granting custody for a further 6 months. J(G) requested legal counsel, but was indigent.</w:t>
            </w:r>
          </w:p>
        </w:tc>
      </w:tr>
      <w:tr w:rsidR="0007759D" w14:paraId="791404A3" w14:textId="77777777" w:rsidTr="000B13C3">
        <w:trPr>
          <w:trHeight w:val="43"/>
        </w:trPr>
        <w:tc>
          <w:tcPr>
            <w:tcW w:w="972" w:type="dxa"/>
            <w:shd w:val="clear" w:color="auto" w:fill="F2F2F2" w:themeFill="background1" w:themeFillShade="F2"/>
          </w:tcPr>
          <w:p w14:paraId="6341A175" w14:textId="77777777" w:rsidR="0007759D" w:rsidRPr="000B13C3" w:rsidRDefault="0007759D" w:rsidP="00DA4CD2">
            <w:pPr>
              <w:spacing w:after="0"/>
              <w:jc w:val="both"/>
              <w:rPr>
                <w:sz w:val="18"/>
                <w:szCs w:val="18"/>
              </w:rPr>
            </w:pPr>
            <w:r w:rsidRPr="000B13C3">
              <w:rPr>
                <w:sz w:val="18"/>
                <w:szCs w:val="18"/>
              </w:rPr>
              <w:t>Holding</w:t>
            </w:r>
          </w:p>
        </w:tc>
        <w:tc>
          <w:tcPr>
            <w:tcW w:w="9791" w:type="dxa"/>
          </w:tcPr>
          <w:p w14:paraId="67DBDF57" w14:textId="77777777" w:rsidR="0007759D" w:rsidRPr="000B13C3" w:rsidRDefault="00D32512" w:rsidP="00DA4CD2">
            <w:pPr>
              <w:spacing w:after="0"/>
              <w:jc w:val="both"/>
              <w:rPr>
                <w:sz w:val="18"/>
                <w:szCs w:val="18"/>
              </w:rPr>
            </w:pPr>
            <w:r w:rsidRPr="000B13C3">
              <w:rPr>
                <w:sz w:val="18"/>
                <w:szCs w:val="18"/>
              </w:rPr>
              <w:t>J(G) needed to be represented by counsel for there to be a fair determination of the children’s interests</w:t>
            </w:r>
          </w:p>
        </w:tc>
      </w:tr>
      <w:tr w:rsidR="0007759D" w14:paraId="1004C35E" w14:textId="77777777" w:rsidTr="000B13C3">
        <w:trPr>
          <w:trHeight w:val="43"/>
        </w:trPr>
        <w:tc>
          <w:tcPr>
            <w:tcW w:w="972" w:type="dxa"/>
            <w:shd w:val="clear" w:color="auto" w:fill="F2F2F2" w:themeFill="background1" w:themeFillShade="F2"/>
          </w:tcPr>
          <w:p w14:paraId="1002E0F9" w14:textId="77777777" w:rsidR="0007759D" w:rsidRPr="000B13C3" w:rsidRDefault="0007759D" w:rsidP="00DA4CD2">
            <w:pPr>
              <w:spacing w:after="0"/>
              <w:jc w:val="both"/>
              <w:rPr>
                <w:sz w:val="18"/>
                <w:szCs w:val="18"/>
              </w:rPr>
            </w:pPr>
            <w:r w:rsidRPr="000B13C3">
              <w:rPr>
                <w:sz w:val="18"/>
                <w:szCs w:val="18"/>
              </w:rPr>
              <w:t>Analysis</w:t>
            </w:r>
          </w:p>
        </w:tc>
        <w:tc>
          <w:tcPr>
            <w:tcW w:w="9791" w:type="dxa"/>
          </w:tcPr>
          <w:p w14:paraId="597D5865" w14:textId="77777777" w:rsidR="0007759D" w:rsidRPr="000B13C3" w:rsidRDefault="00D32512" w:rsidP="00DA4CD2">
            <w:pPr>
              <w:spacing w:after="0"/>
              <w:jc w:val="both"/>
              <w:rPr>
                <w:sz w:val="18"/>
                <w:szCs w:val="18"/>
              </w:rPr>
            </w:pPr>
            <w:r w:rsidRPr="000B13C3">
              <w:rPr>
                <w:sz w:val="18"/>
                <w:szCs w:val="18"/>
              </w:rPr>
              <w:t>Considered: the seriousness of the interests at stake, the complexity of proceedings, J(G)’s capacity</w:t>
            </w:r>
          </w:p>
          <w:p w14:paraId="38B4ED6A" w14:textId="77777777" w:rsidR="00D32512" w:rsidRPr="000B13C3" w:rsidRDefault="00D32512" w:rsidP="00DA4CD2">
            <w:pPr>
              <w:spacing w:after="0"/>
              <w:jc w:val="both"/>
              <w:rPr>
                <w:sz w:val="18"/>
                <w:szCs w:val="18"/>
              </w:rPr>
            </w:pPr>
            <w:r w:rsidRPr="000B13C3">
              <w:rPr>
                <w:sz w:val="18"/>
                <w:szCs w:val="18"/>
              </w:rPr>
              <w:t>Without the benefit of counsel, J(G) would not have been able to participate effectively in the hearing (threatening both her and the children’s s.7 right to security of the person)</w:t>
            </w:r>
          </w:p>
        </w:tc>
      </w:tr>
      <w:tr w:rsidR="0007759D" w14:paraId="59C2BDAC" w14:textId="77777777" w:rsidTr="000B13C3">
        <w:trPr>
          <w:trHeight w:val="37"/>
        </w:trPr>
        <w:tc>
          <w:tcPr>
            <w:tcW w:w="972" w:type="dxa"/>
            <w:shd w:val="clear" w:color="auto" w:fill="F2F2F2" w:themeFill="background1" w:themeFillShade="F2"/>
          </w:tcPr>
          <w:p w14:paraId="21C7A80B" w14:textId="77777777" w:rsidR="0007759D" w:rsidRPr="000B13C3" w:rsidRDefault="0007759D" w:rsidP="00DA4CD2">
            <w:pPr>
              <w:spacing w:after="0"/>
              <w:jc w:val="both"/>
              <w:rPr>
                <w:sz w:val="18"/>
                <w:szCs w:val="18"/>
              </w:rPr>
            </w:pPr>
            <w:r w:rsidRPr="000B13C3">
              <w:rPr>
                <w:sz w:val="18"/>
                <w:szCs w:val="18"/>
              </w:rPr>
              <w:t>Ratio</w:t>
            </w:r>
          </w:p>
        </w:tc>
        <w:tc>
          <w:tcPr>
            <w:tcW w:w="9791" w:type="dxa"/>
          </w:tcPr>
          <w:p w14:paraId="03867EFF" w14:textId="77777777" w:rsidR="0007759D" w:rsidRPr="000B13C3" w:rsidRDefault="0007759D" w:rsidP="00DA4CD2">
            <w:pPr>
              <w:spacing w:after="0"/>
              <w:jc w:val="both"/>
              <w:rPr>
                <w:sz w:val="18"/>
                <w:szCs w:val="18"/>
              </w:rPr>
            </w:pPr>
          </w:p>
        </w:tc>
      </w:tr>
    </w:tbl>
    <w:p w14:paraId="1EF362CD" w14:textId="77777777" w:rsidR="0007759D" w:rsidRDefault="0007759D" w:rsidP="00DB3B63">
      <w:pPr>
        <w:spacing w:after="0"/>
        <w:jc w:val="both"/>
      </w:pPr>
    </w:p>
    <w:p w14:paraId="7A221ADA" w14:textId="77777777" w:rsidR="00D32512" w:rsidRPr="00DA4CD2" w:rsidRDefault="003A0369" w:rsidP="00883B05">
      <w:pPr>
        <w:pStyle w:val="Heading3"/>
        <w:numPr>
          <w:ilvl w:val="0"/>
          <w:numId w:val="62"/>
        </w:numPr>
        <w:ind w:left="426"/>
        <w:rPr>
          <w:color w:val="auto"/>
          <w:u w:val="single"/>
        </w:rPr>
      </w:pPr>
      <w:bookmarkStart w:id="67" w:name="_Toc531858826"/>
      <w:r w:rsidRPr="00DA4CD2">
        <w:rPr>
          <w:color w:val="auto"/>
          <w:u w:val="single"/>
        </w:rPr>
        <w:t>Hearing Issue: Disclosure at Hearing Stage</w:t>
      </w:r>
      <w:bookmarkEnd w:id="67"/>
    </w:p>
    <w:p w14:paraId="096D08DF" w14:textId="77777777" w:rsidR="003A0369" w:rsidRPr="000B13C3" w:rsidRDefault="003A0369" w:rsidP="00883B05">
      <w:pPr>
        <w:pStyle w:val="ListParagraph"/>
        <w:numPr>
          <w:ilvl w:val="0"/>
          <w:numId w:val="67"/>
        </w:numPr>
        <w:rPr>
          <w:sz w:val="18"/>
          <w:szCs w:val="18"/>
        </w:rPr>
      </w:pPr>
      <w:r w:rsidRPr="000B13C3">
        <w:rPr>
          <w:sz w:val="18"/>
          <w:szCs w:val="18"/>
        </w:rPr>
        <w:t>Party entitled to know evidence and representations that have been given to the decision maker (disclosure), and is entitled to an adequate opportunity to respond – what evidence will DM be relying on in making its decision?</w:t>
      </w:r>
    </w:p>
    <w:p w14:paraId="36FA073D" w14:textId="77777777" w:rsidR="003A0369" w:rsidRPr="000B13C3" w:rsidRDefault="003A0369" w:rsidP="00883B05">
      <w:pPr>
        <w:pStyle w:val="ListParagraph"/>
        <w:numPr>
          <w:ilvl w:val="0"/>
          <w:numId w:val="67"/>
        </w:numPr>
        <w:rPr>
          <w:sz w:val="18"/>
          <w:szCs w:val="18"/>
        </w:rPr>
      </w:pPr>
      <w:r w:rsidRPr="000B13C3">
        <w:rPr>
          <w:sz w:val="18"/>
          <w:szCs w:val="18"/>
        </w:rPr>
        <w:t>Official notice – extent to which a DM can rely on materials that is not introduced in evidence</w:t>
      </w:r>
    </w:p>
    <w:p w14:paraId="30F479CA" w14:textId="77777777" w:rsidR="003A0369" w:rsidRPr="000B13C3" w:rsidRDefault="003A0369" w:rsidP="00883B05">
      <w:pPr>
        <w:pStyle w:val="ListParagraph"/>
        <w:numPr>
          <w:ilvl w:val="0"/>
          <w:numId w:val="67"/>
        </w:numPr>
        <w:rPr>
          <w:sz w:val="18"/>
          <w:szCs w:val="18"/>
        </w:rPr>
      </w:pPr>
      <w:r w:rsidRPr="000B13C3">
        <w:rPr>
          <w:sz w:val="18"/>
          <w:szCs w:val="18"/>
        </w:rPr>
        <w:t>Commercially sensitive info may be another basis upon which to limit disclosure</w:t>
      </w:r>
    </w:p>
    <w:p w14:paraId="2DF110ED" w14:textId="77777777" w:rsidR="003A0369" w:rsidRPr="000B13C3" w:rsidRDefault="003A0369" w:rsidP="00883B05">
      <w:pPr>
        <w:pStyle w:val="ListParagraph"/>
        <w:numPr>
          <w:ilvl w:val="0"/>
          <w:numId w:val="67"/>
        </w:numPr>
        <w:rPr>
          <w:sz w:val="18"/>
          <w:szCs w:val="18"/>
        </w:rPr>
      </w:pPr>
      <w:r w:rsidRPr="000B13C3">
        <w:rPr>
          <w:sz w:val="18"/>
          <w:szCs w:val="18"/>
        </w:rPr>
        <w:t>Access to info statutes</w:t>
      </w:r>
    </w:p>
    <w:p w14:paraId="14232612" w14:textId="77777777" w:rsidR="003A0369" w:rsidRPr="000B13C3" w:rsidRDefault="003A0369" w:rsidP="00883B05">
      <w:pPr>
        <w:pStyle w:val="ListParagraph"/>
        <w:numPr>
          <w:ilvl w:val="1"/>
          <w:numId w:val="67"/>
        </w:numPr>
        <w:rPr>
          <w:sz w:val="18"/>
          <w:szCs w:val="18"/>
        </w:rPr>
      </w:pPr>
      <w:r w:rsidRPr="000B13C3">
        <w:rPr>
          <w:sz w:val="18"/>
          <w:szCs w:val="18"/>
        </w:rPr>
        <w:t>Freedom of info and privacy legislation</w:t>
      </w:r>
    </w:p>
    <w:p w14:paraId="23784F71" w14:textId="77777777" w:rsidR="003A0369" w:rsidRPr="000B13C3" w:rsidRDefault="003A0369" w:rsidP="00883B05">
      <w:pPr>
        <w:pStyle w:val="ListParagraph"/>
        <w:numPr>
          <w:ilvl w:val="1"/>
          <w:numId w:val="67"/>
        </w:numPr>
        <w:rPr>
          <w:sz w:val="18"/>
          <w:szCs w:val="18"/>
        </w:rPr>
      </w:pPr>
      <w:r w:rsidRPr="000B13C3">
        <w:rPr>
          <w:sz w:val="18"/>
          <w:szCs w:val="18"/>
        </w:rPr>
        <w:t>There are limitations on what public bodies are required to disclose (public interest privilege, cabinet privilege, CL privileges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3A0369" w:rsidRPr="000F16E6" w14:paraId="7943BBFE" w14:textId="77777777" w:rsidTr="00DA4CD2">
        <w:trPr>
          <w:trHeight w:val="217"/>
        </w:trPr>
        <w:tc>
          <w:tcPr>
            <w:tcW w:w="10763" w:type="dxa"/>
            <w:gridSpan w:val="2"/>
            <w:shd w:val="clear" w:color="auto" w:fill="F9EBF5"/>
          </w:tcPr>
          <w:p w14:paraId="598C5FCA" w14:textId="77777777" w:rsidR="003A0369" w:rsidRPr="000B13C3" w:rsidRDefault="003A0369" w:rsidP="00DA4CD2">
            <w:pPr>
              <w:spacing w:after="0"/>
              <w:jc w:val="both"/>
              <w:rPr>
                <w:sz w:val="18"/>
                <w:szCs w:val="18"/>
              </w:rPr>
            </w:pPr>
            <w:r w:rsidRPr="000B13C3">
              <w:rPr>
                <w:i/>
                <w:sz w:val="18"/>
                <w:szCs w:val="18"/>
              </w:rPr>
              <w:t>Napoli v BC (Workers Comp Board)</w:t>
            </w:r>
            <w:r w:rsidRPr="000B13C3">
              <w:rPr>
                <w:sz w:val="18"/>
                <w:szCs w:val="18"/>
              </w:rPr>
              <w:t xml:space="preserve"> [1999] 3 SCR 46</w:t>
            </w:r>
          </w:p>
        </w:tc>
      </w:tr>
      <w:tr w:rsidR="003A0369" w14:paraId="5AC87435" w14:textId="77777777" w:rsidTr="000B13C3">
        <w:trPr>
          <w:trHeight w:val="434"/>
        </w:trPr>
        <w:tc>
          <w:tcPr>
            <w:tcW w:w="972" w:type="dxa"/>
            <w:shd w:val="clear" w:color="auto" w:fill="F2F2F2" w:themeFill="background1" w:themeFillShade="F2"/>
          </w:tcPr>
          <w:p w14:paraId="369009E4" w14:textId="77777777" w:rsidR="003A0369" w:rsidRPr="000B13C3" w:rsidRDefault="003A0369" w:rsidP="00DA4CD2">
            <w:pPr>
              <w:spacing w:after="0"/>
              <w:jc w:val="both"/>
              <w:rPr>
                <w:sz w:val="18"/>
                <w:szCs w:val="18"/>
              </w:rPr>
            </w:pPr>
            <w:r w:rsidRPr="000B13C3">
              <w:rPr>
                <w:sz w:val="18"/>
                <w:szCs w:val="18"/>
              </w:rPr>
              <w:t>Facts</w:t>
            </w:r>
          </w:p>
        </w:tc>
        <w:tc>
          <w:tcPr>
            <w:tcW w:w="9791" w:type="dxa"/>
          </w:tcPr>
          <w:p w14:paraId="4ED84B2A" w14:textId="77777777" w:rsidR="003A0369" w:rsidRPr="000B13C3" w:rsidRDefault="003A0369" w:rsidP="00DA4CD2">
            <w:pPr>
              <w:spacing w:after="0"/>
              <w:jc w:val="both"/>
              <w:rPr>
                <w:sz w:val="18"/>
                <w:szCs w:val="18"/>
              </w:rPr>
            </w:pPr>
            <w:r w:rsidRPr="000B13C3">
              <w:rPr>
                <w:sz w:val="18"/>
                <w:szCs w:val="18"/>
              </w:rPr>
              <w:t>N suffered disability and applied to WCB for compensation. N appealed amount awarded. N’s counsel provided with 4 page summary of the case. Board heard N’s appeal, did not disclose the medical reports on this file</w:t>
            </w:r>
          </w:p>
        </w:tc>
      </w:tr>
      <w:tr w:rsidR="003A0369" w14:paraId="1BFD13B0" w14:textId="77777777" w:rsidTr="000B13C3">
        <w:trPr>
          <w:trHeight w:val="43"/>
        </w:trPr>
        <w:tc>
          <w:tcPr>
            <w:tcW w:w="972" w:type="dxa"/>
            <w:shd w:val="clear" w:color="auto" w:fill="F2F2F2" w:themeFill="background1" w:themeFillShade="F2"/>
          </w:tcPr>
          <w:p w14:paraId="571EE8F3" w14:textId="77777777" w:rsidR="003A0369" w:rsidRPr="000B13C3" w:rsidRDefault="003A0369" w:rsidP="00DA4CD2">
            <w:pPr>
              <w:spacing w:after="0"/>
              <w:jc w:val="both"/>
              <w:rPr>
                <w:sz w:val="18"/>
                <w:szCs w:val="18"/>
              </w:rPr>
            </w:pPr>
            <w:r w:rsidRPr="000B13C3">
              <w:rPr>
                <w:sz w:val="18"/>
                <w:szCs w:val="18"/>
              </w:rPr>
              <w:t>Holding</w:t>
            </w:r>
          </w:p>
        </w:tc>
        <w:tc>
          <w:tcPr>
            <w:tcW w:w="9791" w:type="dxa"/>
          </w:tcPr>
          <w:p w14:paraId="57DB87FF" w14:textId="77777777" w:rsidR="003A0369" w:rsidRPr="000B13C3" w:rsidRDefault="003A0369" w:rsidP="00DA4CD2">
            <w:pPr>
              <w:spacing w:after="0"/>
              <w:jc w:val="both"/>
              <w:rPr>
                <w:sz w:val="18"/>
                <w:szCs w:val="18"/>
              </w:rPr>
            </w:pPr>
            <w:r w:rsidRPr="000B13C3">
              <w:rPr>
                <w:sz w:val="18"/>
                <w:szCs w:val="18"/>
              </w:rPr>
              <w:t>High standard of justice required in these circumstances – provision of summaries not sufficiently compliant with the rules of nature justice</w:t>
            </w:r>
          </w:p>
        </w:tc>
      </w:tr>
      <w:tr w:rsidR="003A0369" w14:paraId="26237FE6" w14:textId="77777777" w:rsidTr="000B13C3">
        <w:trPr>
          <w:trHeight w:val="43"/>
        </w:trPr>
        <w:tc>
          <w:tcPr>
            <w:tcW w:w="972" w:type="dxa"/>
            <w:shd w:val="clear" w:color="auto" w:fill="F2F2F2" w:themeFill="background1" w:themeFillShade="F2"/>
          </w:tcPr>
          <w:p w14:paraId="56E8F671" w14:textId="77777777" w:rsidR="003A0369" w:rsidRPr="000B13C3" w:rsidRDefault="003A0369" w:rsidP="00DA4CD2">
            <w:pPr>
              <w:spacing w:after="0"/>
              <w:jc w:val="both"/>
              <w:rPr>
                <w:sz w:val="18"/>
                <w:szCs w:val="18"/>
              </w:rPr>
            </w:pPr>
            <w:r w:rsidRPr="000B13C3">
              <w:rPr>
                <w:sz w:val="18"/>
                <w:szCs w:val="18"/>
              </w:rPr>
              <w:t>Analysis</w:t>
            </w:r>
          </w:p>
        </w:tc>
        <w:tc>
          <w:tcPr>
            <w:tcW w:w="9791" w:type="dxa"/>
          </w:tcPr>
          <w:p w14:paraId="42432D09" w14:textId="77777777" w:rsidR="003A0369" w:rsidRPr="000B13C3" w:rsidRDefault="003A0369" w:rsidP="00DA4CD2">
            <w:pPr>
              <w:spacing w:after="0"/>
              <w:jc w:val="both"/>
              <w:rPr>
                <w:sz w:val="18"/>
                <w:szCs w:val="18"/>
              </w:rPr>
            </w:pPr>
            <w:r w:rsidRPr="000B13C3">
              <w:rPr>
                <w:sz w:val="18"/>
                <w:szCs w:val="18"/>
              </w:rPr>
              <w:t>To effectively challenge damaging statements made in the medical reports, the original reports would need to be produced – content of reports contained serious allegations</w:t>
            </w:r>
          </w:p>
        </w:tc>
      </w:tr>
      <w:tr w:rsidR="003A0369" w14:paraId="0BD1C719" w14:textId="77777777" w:rsidTr="000B13C3">
        <w:trPr>
          <w:trHeight w:val="67"/>
        </w:trPr>
        <w:tc>
          <w:tcPr>
            <w:tcW w:w="972" w:type="dxa"/>
            <w:shd w:val="clear" w:color="auto" w:fill="F2F2F2" w:themeFill="background1" w:themeFillShade="F2"/>
          </w:tcPr>
          <w:p w14:paraId="3AEE54ED" w14:textId="77777777" w:rsidR="003A0369" w:rsidRPr="000B13C3" w:rsidRDefault="003A0369" w:rsidP="00DA4CD2">
            <w:pPr>
              <w:spacing w:after="0"/>
              <w:jc w:val="both"/>
              <w:rPr>
                <w:sz w:val="18"/>
                <w:szCs w:val="18"/>
              </w:rPr>
            </w:pPr>
            <w:r w:rsidRPr="000B13C3">
              <w:rPr>
                <w:sz w:val="18"/>
                <w:szCs w:val="18"/>
              </w:rPr>
              <w:t>Ratio</w:t>
            </w:r>
          </w:p>
        </w:tc>
        <w:tc>
          <w:tcPr>
            <w:tcW w:w="9791" w:type="dxa"/>
          </w:tcPr>
          <w:p w14:paraId="643CCEAE" w14:textId="77777777" w:rsidR="003A0369" w:rsidRPr="000B13C3" w:rsidRDefault="003A0369" w:rsidP="00DA4CD2">
            <w:pPr>
              <w:spacing w:after="0"/>
              <w:jc w:val="both"/>
              <w:rPr>
                <w:sz w:val="18"/>
                <w:szCs w:val="18"/>
              </w:rPr>
            </w:pPr>
            <w:r w:rsidRPr="000B13C3">
              <w:rPr>
                <w:sz w:val="18"/>
                <w:szCs w:val="18"/>
              </w:rPr>
              <w:t>Where reports contain serious allegations and damaging statements, the original reports must be produced.</w:t>
            </w:r>
          </w:p>
        </w:tc>
      </w:tr>
      <w:tr w:rsidR="003A0369" w:rsidRPr="000B13C3" w14:paraId="0514A12E" w14:textId="77777777" w:rsidTr="00DA4CD2">
        <w:trPr>
          <w:trHeight w:val="217"/>
        </w:trPr>
        <w:tc>
          <w:tcPr>
            <w:tcW w:w="10763" w:type="dxa"/>
            <w:gridSpan w:val="2"/>
            <w:shd w:val="clear" w:color="auto" w:fill="F9EBF5"/>
          </w:tcPr>
          <w:p w14:paraId="09CFD46A" w14:textId="77777777" w:rsidR="003A0369" w:rsidRPr="000B13C3" w:rsidRDefault="003A0369" w:rsidP="00DA4CD2">
            <w:pPr>
              <w:spacing w:after="0"/>
              <w:jc w:val="both"/>
              <w:rPr>
                <w:i/>
                <w:sz w:val="18"/>
                <w:szCs w:val="18"/>
              </w:rPr>
            </w:pPr>
            <w:r w:rsidRPr="000B13C3">
              <w:rPr>
                <w:i/>
                <w:sz w:val="18"/>
                <w:szCs w:val="18"/>
              </w:rPr>
              <w:t>Charkaoui v Canada</w:t>
            </w:r>
          </w:p>
        </w:tc>
      </w:tr>
      <w:tr w:rsidR="003A0369" w:rsidRPr="000B13C3" w14:paraId="7F3330FC" w14:textId="77777777" w:rsidTr="000B13C3">
        <w:trPr>
          <w:trHeight w:val="434"/>
        </w:trPr>
        <w:tc>
          <w:tcPr>
            <w:tcW w:w="972" w:type="dxa"/>
            <w:shd w:val="clear" w:color="auto" w:fill="F2F2F2" w:themeFill="background1" w:themeFillShade="F2"/>
          </w:tcPr>
          <w:p w14:paraId="03781DCF" w14:textId="77777777" w:rsidR="003A0369" w:rsidRPr="000B13C3" w:rsidRDefault="003A0369" w:rsidP="00DA4CD2">
            <w:pPr>
              <w:spacing w:after="0"/>
              <w:jc w:val="both"/>
              <w:rPr>
                <w:sz w:val="18"/>
                <w:szCs w:val="18"/>
              </w:rPr>
            </w:pPr>
            <w:r w:rsidRPr="000B13C3">
              <w:rPr>
                <w:sz w:val="18"/>
                <w:szCs w:val="18"/>
              </w:rPr>
              <w:t>Facts</w:t>
            </w:r>
          </w:p>
        </w:tc>
        <w:tc>
          <w:tcPr>
            <w:tcW w:w="9791" w:type="dxa"/>
          </w:tcPr>
          <w:p w14:paraId="321C353D" w14:textId="77777777" w:rsidR="003A0369" w:rsidRPr="000B13C3" w:rsidRDefault="003A0369" w:rsidP="00DA4CD2">
            <w:pPr>
              <w:spacing w:after="0"/>
              <w:jc w:val="both"/>
              <w:rPr>
                <w:sz w:val="18"/>
                <w:szCs w:val="18"/>
              </w:rPr>
            </w:pPr>
            <w:r w:rsidRPr="000B13C3">
              <w:rPr>
                <w:sz w:val="18"/>
                <w:szCs w:val="18"/>
              </w:rPr>
              <w:t xml:space="preserve">Counsel for minister failed to disclose to C a summary of 2 interviews he had with CSIS before initial arrest. C requested complete notes of these interviews (nots had been destroyed per CSIS policy). </w:t>
            </w:r>
          </w:p>
        </w:tc>
      </w:tr>
      <w:tr w:rsidR="003A0369" w:rsidRPr="000B13C3" w14:paraId="5FA9C08D" w14:textId="77777777" w:rsidTr="000B13C3">
        <w:trPr>
          <w:trHeight w:val="43"/>
        </w:trPr>
        <w:tc>
          <w:tcPr>
            <w:tcW w:w="972" w:type="dxa"/>
            <w:shd w:val="clear" w:color="auto" w:fill="F2F2F2" w:themeFill="background1" w:themeFillShade="F2"/>
          </w:tcPr>
          <w:p w14:paraId="69EB2CDB" w14:textId="77777777" w:rsidR="003A0369" w:rsidRPr="000B13C3" w:rsidRDefault="003A0369" w:rsidP="00DA4CD2">
            <w:pPr>
              <w:spacing w:after="0"/>
              <w:jc w:val="both"/>
              <w:rPr>
                <w:sz w:val="18"/>
                <w:szCs w:val="18"/>
              </w:rPr>
            </w:pPr>
            <w:r w:rsidRPr="000B13C3">
              <w:rPr>
                <w:sz w:val="18"/>
                <w:szCs w:val="18"/>
              </w:rPr>
              <w:t>Holding</w:t>
            </w:r>
          </w:p>
        </w:tc>
        <w:tc>
          <w:tcPr>
            <w:tcW w:w="9791" w:type="dxa"/>
          </w:tcPr>
          <w:p w14:paraId="7E24AA64" w14:textId="77777777" w:rsidR="003A0369" w:rsidRPr="000B13C3" w:rsidRDefault="003A0369" w:rsidP="00DA4CD2">
            <w:pPr>
              <w:spacing w:after="0"/>
              <w:jc w:val="both"/>
              <w:rPr>
                <w:sz w:val="18"/>
                <w:szCs w:val="18"/>
              </w:rPr>
            </w:pPr>
            <w:r w:rsidRPr="000B13C3">
              <w:rPr>
                <w:sz w:val="18"/>
                <w:szCs w:val="18"/>
              </w:rPr>
              <w:t>Destruction of the notes was a breach of the requirement to disclose evidence</w:t>
            </w:r>
          </w:p>
        </w:tc>
      </w:tr>
      <w:tr w:rsidR="003A0369" w:rsidRPr="000B13C3" w14:paraId="71097D82" w14:textId="77777777" w:rsidTr="000B13C3">
        <w:trPr>
          <w:trHeight w:val="151"/>
        </w:trPr>
        <w:tc>
          <w:tcPr>
            <w:tcW w:w="972" w:type="dxa"/>
            <w:shd w:val="clear" w:color="auto" w:fill="F2F2F2" w:themeFill="background1" w:themeFillShade="F2"/>
          </w:tcPr>
          <w:p w14:paraId="0E4CD5BD" w14:textId="77777777" w:rsidR="003A0369" w:rsidRPr="000B13C3" w:rsidRDefault="003A0369" w:rsidP="00DA4CD2">
            <w:pPr>
              <w:spacing w:after="0"/>
              <w:jc w:val="both"/>
              <w:rPr>
                <w:sz w:val="18"/>
                <w:szCs w:val="18"/>
              </w:rPr>
            </w:pPr>
            <w:r w:rsidRPr="000B13C3">
              <w:rPr>
                <w:sz w:val="18"/>
                <w:szCs w:val="18"/>
              </w:rPr>
              <w:t>Ratio</w:t>
            </w:r>
          </w:p>
        </w:tc>
        <w:tc>
          <w:tcPr>
            <w:tcW w:w="9791" w:type="dxa"/>
          </w:tcPr>
          <w:p w14:paraId="34B07872" w14:textId="77777777" w:rsidR="003A0369" w:rsidRPr="000B13C3" w:rsidRDefault="003A0369" w:rsidP="00DA4CD2">
            <w:pPr>
              <w:spacing w:after="0"/>
              <w:jc w:val="both"/>
              <w:rPr>
                <w:sz w:val="18"/>
                <w:szCs w:val="18"/>
              </w:rPr>
            </w:pPr>
            <w:r w:rsidRPr="000B13C3">
              <w:rPr>
                <w:sz w:val="18"/>
                <w:szCs w:val="18"/>
              </w:rPr>
              <w:t>Full disclosure and preservation of evidence required where the consequences are serious</w:t>
            </w:r>
          </w:p>
        </w:tc>
      </w:tr>
    </w:tbl>
    <w:p w14:paraId="1420EB1A" w14:textId="77777777" w:rsidR="00D32512" w:rsidRPr="000B13C3" w:rsidRDefault="00D32512"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07759D" w:rsidRPr="000B13C3" w14:paraId="56D9ED82" w14:textId="77777777" w:rsidTr="00DA4CD2">
        <w:trPr>
          <w:trHeight w:val="217"/>
        </w:trPr>
        <w:tc>
          <w:tcPr>
            <w:tcW w:w="10763" w:type="dxa"/>
            <w:gridSpan w:val="2"/>
            <w:shd w:val="clear" w:color="auto" w:fill="F9EBF5"/>
          </w:tcPr>
          <w:p w14:paraId="4DE7F61F" w14:textId="77777777" w:rsidR="0007759D" w:rsidRPr="000B13C3" w:rsidRDefault="00554EB7" w:rsidP="00DA4CD2">
            <w:pPr>
              <w:spacing w:after="0"/>
              <w:jc w:val="both"/>
              <w:rPr>
                <w:sz w:val="18"/>
                <w:szCs w:val="18"/>
              </w:rPr>
            </w:pPr>
            <w:r w:rsidRPr="000B13C3">
              <w:rPr>
                <w:i/>
                <w:sz w:val="18"/>
                <w:szCs w:val="18"/>
              </w:rPr>
              <w:t>Canada (Citizenship &amp; Immigration</w:t>
            </w:r>
            <w:r w:rsidR="004811E2" w:rsidRPr="000B13C3">
              <w:rPr>
                <w:i/>
                <w:sz w:val="18"/>
                <w:szCs w:val="18"/>
              </w:rPr>
              <w:t xml:space="preserve">) v Harkat, </w:t>
            </w:r>
            <w:r w:rsidR="004811E2" w:rsidRPr="000B13C3">
              <w:rPr>
                <w:sz w:val="18"/>
                <w:szCs w:val="18"/>
              </w:rPr>
              <w:t>2014 SCC 37</w:t>
            </w:r>
          </w:p>
        </w:tc>
      </w:tr>
      <w:tr w:rsidR="0007759D" w:rsidRPr="000B13C3" w14:paraId="7BFF903C" w14:textId="77777777" w:rsidTr="000B13C3">
        <w:trPr>
          <w:trHeight w:val="375"/>
        </w:trPr>
        <w:tc>
          <w:tcPr>
            <w:tcW w:w="972" w:type="dxa"/>
            <w:shd w:val="clear" w:color="auto" w:fill="F2F2F2" w:themeFill="background1" w:themeFillShade="F2"/>
          </w:tcPr>
          <w:p w14:paraId="017983CD" w14:textId="77777777" w:rsidR="0007759D" w:rsidRPr="000B13C3" w:rsidRDefault="0007759D" w:rsidP="00DA4CD2">
            <w:pPr>
              <w:spacing w:after="0"/>
              <w:jc w:val="both"/>
              <w:rPr>
                <w:sz w:val="18"/>
                <w:szCs w:val="18"/>
              </w:rPr>
            </w:pPr>
            <w:r w:rsidRPr="000B13C3">
              <w:rPr>
                <w:sz w:val="18"/>
                <w:szCs w:val="18"/>
              </w:rPr>
              <w:t>Ratio</w:t>
            </w:r>
          </w:p>
        </w:tc>
        <w:tc>
          <w:tcPr>
            <w:tcW w:w="9791" w:type="dxa"/>
          </w:tcPr>
          <w:p w14:paraId="2DC1EE58" w14:textId="77777777" w:rsidR="004811E2" w:rsidRPr="000B13C3" w:rsidRDefault="004811E2" w:rsidP="00883B05">
            <w:pPr>
              <w:numPr>
                <w:ilvl w:val="0"/>
                <w:numId w:val="68"/>
              </w:numPr>
              <w:tabs>
                <w:tab w:val="clear" w:pos="720"/>
                <w:tab w:val="num" w:pos="506"/>
              </w:tabs>
              <w:spacing w:after="0"/>
              <w:ind w:left="364"/>
              <w:jc w:val="both"/>
              <w:rPr>
                <w:sz w:val="18"/>
                <w:szCs w:val="18"/>
              </w:rPr>
            </w:pPr>
            <w:r w:rsidRPr="000B13C3">
              <w:rPr>
                <w:sz w:val="18"/>
                <w:szCs w:val="18"/>
                <w:lang w:val="en-US"/>
              </w:rPr>
              <w:t>“reasonably informed” = sufficient disclosure to be able to give meaningful instructions to counsel</w:t>
            </w:r>
          </w:p>
          <w:p w14:paraId="03E17985" w14:textId="77777777" w:rsidR="0007759D" w:rsidRPr="000B13C3" w:rsidRDefault="004811E2" w:rsidP="00883B05">
            <w:pPr>
              <w:numPr>
                <w:ilvl w:val="0"/>
                <w:numId w:val="68"/>
              </w:numPr>
              <w:tabs>
                <w:tab w:val="clear" w:pos="720"/>
                <w:tab w:val="num" w:pos="506"/>
              </w:tabs>
              <w:spacing w:after="0"/>
              <w:ind w:left="364"/>
              <w:jc w:val="both"/>
              <w:rPr>
                <w:sz w:val="18"/>
                <w:szCs w:val="18"/>
              </w:rPr>
            </w:pPr>
            <w:r w:rsidRPr="000B13C3">
              <w:rPr>
                <w:sz w:val="18"/>
                <w:szCs w:val="18"/>
                <w:lang w:val="en-US"/>
              </w:rPr>
              <w:t>Where there is an irreconcilable tension between the requirement that the named person be “reasonable informed” and imperative that sensitive information not be disclosed, the Minister must withdraw the information or evidence whose non-disclosure prevents the named person from being reasonably informed</w:t>
            </w:r>
          </w:p>
        </w:tc>
      </w:tr>
    </w:tbl>
    <w:p w14:paraId="164D36BD" w14:textId="77777777" w:rsidR="0007759D" w:rsidRPr="000B13C3" w:rsidRDefault="0007759D"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554EB7" w:rsidRPr="000B13C3" w14:paraId="5CB9ABA1" w14:textId="77777777" w:rsidTr="00DA4CD2">
        <w:trPr>
          <w:trHeight w:val="217"/>
        </w:trPr>
        <w:tc>
          <w:tcPr>
            <w:tcW w:w="10763" w:type="dxa"/>
            <w:gridSpan w:val="2"/>
            <w:shd w:val="clear" w:color="auto" w:fill="F9EBF5"/>
          </w:tcPr>
          <w:p w14:paraId="2B399FF1" w14:textId="77777777" w:rsidR="00554EB7" w:rsidRPr="000B13C3" w:rsidRDefault="004811E2" w:rsidP="00DA4CD2">
            <w:pPr>
              <w:spacing w:after="0"/>
              <w:jc w:val="both"/>
              <w:rPr>
                <w:sz w:val="18"/>
                <w:szCs w:val="18"/>
              </w:rPr>
            </w:pPr>
            <w:r w:rsidRPr="000B13C3">
              <w:rPr>
                <w:i/>
                <w:sz w:val="18"/>
                <w:szCs w:val="18"/>
              </w:rPr>
              <w:t xml:space="preserve">Gallant v Canada (Deputy Commissioner, Correctional Service Canada </w:t>
            </w:r>
            <w:r w:rsidRPr="000B13C3">
              <w:rPr>
                <w:sz w:val="18"/>
                <w:szCs w:val="18"/>
              </w:rPr>
              <w:t>(1989), 36 Admin LR 261 (FCA)</w:t>
            </w:r>
          </w:p>
        </w:tc>
      </w:tr>
      <w:tr w:rsidR="00554EB7" w:rsidRPr="000B13C3" w14:paraId="061E479D" w14:textId="77777777" w:rsidTr="000B13C3">
        <w:trPr>
          <w:trHeight w:val="434"/>
        </w:trPr>
        <w:tc>
          <w:tcPr>
            <w:tcW w:w="972" w:type="dxa"/>
            <w:shd w:val="clear" w:color="auto" w:fill="F2F2F2" w:themeFill="background1" w:themeFillShade="F2"/>
          </w:tcPr>
          <w:p w14:paraId="59FA197A" w14:textId="77777777" w:rsidR="00554EB7" w:rsidRPr="000B13C3" w:rsidRDefault="00554EB7" w:rsidP="00DA4CD2">
            <w:pPr>
              <w:spacing w:after="0"/>
              <w:jc w:val="both"/>
              <w:rPr>
                <w:sz w:val="18"/>
                <w:szCs w:val="18"/>
              </w:rPr>
            </w:pPr>
            <w:r w:rsidRPr="000B13C3">
              <w:rPr>
                <w:sz w:val="18"/>
                <w:szCs w:val="18"/>
              </w:rPr>
              <w:t>Facts</w:t>
            </w:r>
          </w:p>
        </w:tc>
        <w:tc>
          <w:tcPr>
            <w:tcW w:w="9791" w:type="dxa"/>
          </w:tcPr>
          <w:p w14:paraId="6AB03CED" w14:textId="77777777" w:rsidR="00554EB7" w:rsidRPr="000B13C3" w:rsidRDefault="004811E2" w:rsidP="00DA4CD2">
            <w:pPr>
              <w:spacing w:after="0"/>
              <w:jc w:val="both"/>
              <w:rPr>
                <w:sz w:val="18"/>
                <w:szCs w:val="18"/>
              </w:rPr>
            </w:pPr>
            <w:r w:rsidRPr="000B13C3">
              <w:rPr>
                <w:sz w:val="18"/>
                <w:szCs w:val="18"/>
              </w:rPr>
              <w:t xml:space="preserve">G was prisoner at max security penitentiary. He was advised he was suspected of involvement in extortion of drugs, and that the warden had intended to seek his transfer to another max security facility. Notification explained that info had been received indicating that he was involved in extortion of money and personal property from </w:t>
            </w:r>
            <w:proofErr w:type="spellStart"/>
            <w:r w:rsidRPr="000B13C3">
              <w:rPr>
                <w:sz w:val="18"/>
                <w:szCs w:val="18"/>
              </w:rPr>
              <w:t>inmantes</w:t>
            </w:r>
            <w:proofErr w:type="spellEnd"/>
            <w:r w:rsidRPr="000B13C3">
              <w:rPr>
                <w:sz w:val="18"/>
                <w:szCs w:val="18"/>
              </w:rPr>
              <w:t>, importation of drugs, etc. More specific info not disclosed on the basis that it would ‘jeopardize the safety of the victims’</w:t>
            </w:r>
          </w:p>
        </w:tc>
      </w:tr>
      <w:tr w:rsidR="00554EB7" w:rsidRPr="000B13C3" w14:paraId="70639D95" w14:textId="77777777" w:rsidTr="000B13C3">
        <w:trPr>
          <w:trHeight w:val="43"/>
        </w:trPr>
        <w:tc>
          <w:tcPr>
            <w:tcW w:w="972" w:type="dxa"/>
            <w:shd w:val="clear" w:color="auto" w:fill="F2F2F2" w:themeFill="background1" w:themeFillShade="F2"/>
          </w:tcPr>
          <w:p w14:paraId="52ADFAA5" w14:textId="77777777" w:rsidR="00554EB7" w:rsidRPr="000B13C3" w:rsidRDefault="00554EB7" w:rsidP="00DA4CD2">
            <w:pPr>
              <w:spacing w:after="0"/>
              <w:jc w:val="both"/>
              <w:rPr>
                <w:sz w:val="18"/>
                <w:szCs w:val="18"/>
              </w:rPr>
            </w:pPr>
            <w:r w:rsidRPr="000B13C3">
              <w:rPr>
                <w:sz w:val="18"/>
                <w:szCs w:val="18"/>
              </w:rPr>
              <w:t>Holding</w:t>
            </w:r>
          </w:p>
        </w:tc>
        <w:tc>
          <w:tcPr>
            <w:tcW w:w="9791" w:type="dxa"/>
          </w:tcPr>
          <w:p w14:paraId="77757703" w14:textId="77777777" w:rsidR="00554EB7" w:rsidRPr="000B13C3" w:rsidRDefault="004811E2" w:rsidP="00DA4CD2">
            <w:pPr>
              <w:spacing w:after="0"/>
              <w:jc w:val="both"/>
              <w:rPr>
                <w:sz w:val="18"/>
                <w:szCs w:val="18"/>
              </w:rPr>
            </w:pPr>
            <w:r w:rsidRPr="000B13C3">
              <w:rPr>
                <w:sz w:val="18"/>
                <w:szCs w:val="18"/>
              </w:rPr>
              <w:t>s.7 engaged but saved under s.1</w:t>
            </w:r>
          </w:p>
        </w:tc>
      </w:tr>
      <w:tr w:rsidR="00554EB7" w:rsidRPr="000B13C3" w14:paraId="1BE09589" w14:textId="77777777" w:rsidTr="000B13C3">
        <w:trPr>
          <w:trHeight w:val="43"/>
        </w:trPr>
        <w:tc>
          <w:tcPr>
            <w:tcW w:w="972" w:type="dxa"/>
            <w:shd w:val="clear" w:color="auto" w:fill="F2F2F2" w:themeFill="background1" w:themeFillShade="F2"/>
          </w:tcPr>
          <w:p w14:paraId="38A141C2" w14:textId="77777777" w:rsidR="00554EB7" w:rsidRPr="000B13C3" w:rsidRDefault="00554EB7" w:rsidP="00DA4CD2">
            <w:pPr>
              <w:spacing w:after="0"/>
              <w:jc w:val="both"/>
              <w:rPr>
                <w:sz w:val="18"/>
                <w:szCs w:val="18"/>
              </w:rPr>
            </w:pPr>
            <w:r w:rsidRPr="000B13C3">
              <w:rPr>
                <w:sz w:val="18"/>
                <w:szCs w:val="18"/>
              </w:rPr>
              <w:t>Analysis</w:t>
            </w:r>
          </w:p>
        </w:tc>
        <w:tc>
          <w:tcPr>
            <w:tcW w:w="9791" w:type="dxa"/>
          </w:tcPr>
          <w:p w14:paraId="1D648738" w14:textId="77777777" w:rsidR="004811E2" w:rsidRPr="000B13C3" w:rsidRDefault="004811E2" w:rsidP="00883B05">
            <w:pPr>
              <w:pStyle w:val="ListParagraph"/>
              <w:numPr>
                <w:ilvl w:val="0"/>
                <w:numId w:val="69"/>
              </w:numPr>
              <w:spacing w:after="0"/>
              <w:ind w:left="364"/>
              <w:jc w:val="both"/>
              <w:rPr>
                <w:sz w:val="18"/>
                <w:szCs w:val="18"/>
              </w:rPr>
            </w:pPr>
            <w:r w:rsidRPr="000B13C3">
              <w:rPr>
                <w:sz w:val="18"/>
                <w:szCs w:val="18"/>
              </w:rPr>
              <w:t>Warden couldn’t give more particulars without disclosing identity of individuals who would then be in danger of death or serious bodily injury</w:t>
            </w:r>
          </w:p>
          <w:p w14:paraId="34A43DB8" w14:textId="77777777" w:rsidR="00554EB7" w:rsidRPr="000B13C3" w:rsidRDefault="004811E2" w:rsidP="00883B05">
            <w:pPr>
              <w:pStyle w:val="ListParagraph"/>
              <w:numPr>
                <w:ilvl w:val="0"/>
                <w:numId w:val="69"/>
              </w:numPr>
              <w:spacing w:after="0"/>
              <w:ind w:left="364"/>
              <w:jc w:val="both"/>
              <w:rPr>
                <w:sz w:val="18"/>
                <w:szCs w:val="18"/>
              </w:rPr>
            </w:pPr>
            <w:r w:rsidRPr="000B13C3">
              <w:rPr>
                <w:sz w:val="18"/>
                <w:szCs w:val="18"/>
              </w:rPr>
              <w:t>s.7 engaged – transferring to institution where freedom will be more severely restricted deprives of liberty and he was not given any real opportunity to answer the allegations against him. BUT it was saved under s.1 – it is reasonable, perhaps necessary, to confer with wide discretion the legislation did on penitentiary authorities</w:t>
            </w:r>
          </w:p>
        </w:tc>
      </w:tr>
      <w:tr w:rsidR="00554EB7" w:rsidRPr="000B13C3" w14:paraId="63253F9C" w14:textId="77777777" w:rsidTr="000B13C3">
        <w:trPr>
          <w:trHeight w:val="37"/>
        </w:trPr>
        <w:tc>
          <w:tcPr>
            <w:tcW w:w="972" w:type="dxa"/>
            <w:shd w:val="clear" w:color="auto" w:fill="F2F2F2" w:themeFill="background1" w:themeFillShade="F2"/>
          </w:tcPr>
          <w:p w14:paraId="11D56C82" w14:textId="77777777" w:rsidR="00554EB7" w:rsidRPr="000B13C3" w:rsidRDefault="00554EB7" w:rsidP="00DA4CD2">
            <w:pPr>
              <w:spacing w:after="0"/>
              <w:jc w:val="both"/>
              <w:rPr>
                <w:sz w:val="18"/>
                <w:szCs w:val="18"/>
              </w:rPr>
            </w:pPr>
            <w:r w:rsidRPr="000B13C3">
              <w:rPr>
                <w:sz w:val="18"/>
                <w:szCs w:val="18"/>
              </w:rPr>
              <w:t>Ratio</w:t>
            </w:r>
          </w:p>
        </w:tc>
        <w:tc>
          <w:tcPr>
            <w:tcW w:w="9791" w:type="dxa"/>
          </w:tcPr>
          <w:p w14:paraId="43B0727F" w14:textId="77777777" w:rsidR="00554EB7" w:rsidRPr="000B13C3" w:rsidRDefault="004811E2" w:rsidP="00DA4CD2">
            <w:pPr>
              <w:spacing w:after="0"/>
              <w:jc w:val="both"/>
              <w:rPr>
                <w:sz w:val="18"/>
                <w:szCs w:val="18"/>
              </w:rPr>
            </w:pPr>
            <w:r w:rsidRPr="000B13C3">
              <w:rPr>
                <w:sz w:val="18"/>
                <w:szCs w:val="18"/>
              </w:rPr>
              <w:t>It is reasonable, perhaps necessary, to confer with wide discretion the legislation did on penitentiary authorities</w:t>
            </w:r>
          </w:p>
        </w:tc>
      </w:tr>
    </w:tbl>
    <w:p w14:paraId="27063CD5" w14:textId="77777777" w:rsidR="000B13C3" w:rsidRDefault="000B13C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4811E2" w:rsidRPr="002055C9" w14:paraId="20215607" w14:textId="77777777" w:rsidTr="00DA4CD2">
        <w:trPr>
          <w:trHeight w:val="217"/>
        </w:trPr>
        <w:tc>
          <w:tcPr>
            <w:tcW w:w="10763" w:type="dxa"/>
            <w:gridSpan w:val="2"/>
            <w:shd w:val="clear" w:color="auto" w:fill="F9EBF5"/>
          </w:tcPr>
          <w:p w14:paraId="35588634" w14:textId="77777777" w:rsidR="004811E2" w:rsidRPr="000B13C3" w:rsidRDefault="00EA54FD" w:rsidP="00DA4CD2">
            <w:pPr>
              <w:spacing w:after="0"/>
              <w:jc w:val="both"/>
              <w:rPr>
                <w:sz w:val="18"/>
                <w:szCs w:val="18"/>
                <w:lang w:val="fr-CA"/>
              </w:rPr>
            </w:pPr>
            <w:r w:rsidRPr="000B13C3">
              <w:rPr>
                <w:i/>
                <w:sz w:val="18"/>
                <w:szCs w:val="18"/>
                <w:lang w:val="fr-CA"/>
              </w:rPr>
              <w:t xml:space="preserve">Mission Institution v </w:t>
            </w:r>
            <w:proofErr w:type="spellStart"/>
            <w:r w:rsidRPr="000B13C3">
              <w:rPr>
                <w:i/>
                <w:sz w:val="18"/>
                <w:szCs w:val="18"/>
                <w:lang w:val="fr-CA"/>
              </w:rPr>
              <w:t>Khela</w:t>
            </w:r>
            <w:proofErr w:type="spellEnd"/>
            <w:r w:rsidRPr="000B13C3">
              <w:rPr>
                <w:i/>
                <w:sz w:val="18"/>
                <w:szCs w:val="18"/>
                <w:lang w:val="fr-CA"/>
              </w:rPr>
              <w:t xml:space="preserve">, </w:t>
            </w:r>
            <w:r w:rsidRPr="000B13C3">
              <w:rPr>
                <w:sz w:val="18"/>
                <w:szCs w:val="18"/>
                <w:lang w:val="fr-CA"/>
              </w:rPr>
              <w:t>2014 SCC 24</w:t>
            </w:r>
          </w:p>
        </w:tc>
      </w:tr>
      <w:tr w:rsidR="004811E2" w14:paraId="04B4BA2E" w14:textId="77777777" w:rsidTr="000B13C3">
        <w:trPr>
          <w:trHeight w:val="434"/>
        </w:trPr>
        <w:tc>
          <w:tcPr>
            <w:tcW w:w="972" w:type="dxa"/>
            <w:shd w:val="clear" w:color="auto" w:fill="F2F2F2" w:themeFill="background1" w:themeFillShade="F2"/>
          </w:tcPr>
          <w:p w14:paraId="39EE1BEA" w14:textId="77777777" w:rsidR="004811E2" w:rsidRPr="000B13C3" w:rsidRDefault="004811E2" w:rsidP="00DA4CD2">
            <w:pPr>
              <w:spacing w:after="0"/>
              <w:jc w:val="both"/>
              <w:rPr>
                <w:sz w:val="18"/>
                <w:szCs w:val="18"/>
              </w:rPr>
            </w:pPr>
            <w:r w:rsidRPr="000B13C3">
              <w:rPr>
                <w:sz w:val="18"/>
                <w:szCs w:val="18"/>
              </w:rPr>
              <w:t>Facts</w:t>
            </w:r>
          </w:p>
        </w:tc>
        <w:tc>
          <w:tcPr>
            <w:tcW w:w="9791" w:type="dxa"/>
          </w:tcPr>
          <w:p w14:paraId="7EB1C3E2" w14:textId="77777777" w:rsidR="004811E2" w:rsidRPr="000B13C3" w:rsidRDefault="00EA54FD" w:rsidP="00DA4CD2">
            <w:pPr>
              <w:spacing w:after="0"/>
              <w:jc w:val="both"/>
              <w:rPr>
                <w:i/>
                <w:sz w:val="18"/>
                <w:szCs w:val="18"/>
              </w:rPr>
            </w:pPr>
            <w:r w:rsidRPr="000B13C3">
              <w:rPr>
                <w:sz w:val="18"/>
                <w:szCs w:val="18"/>
              </w:rPr>
              <w:t xml:space="preserve">K was inmate at penitentiary, serving life sentence for murder. Warden reassessed K’s security classification on the basis of info that K hired 2 other inmates to carry out stabbing of another. Involuntary and immediate transfer of K from med to max security on the basis of the reclassification. K asked for copy of the scoring matrix to determine his classification along with security report and info on why the sources should be considered reliable (denied). K applied for writ of </w:t>
            </w:r>
            <w:r w:rsidRPr="000B13C3">
              <w:rPr>
                <w:i/>
                <w:sz w:val="18"/>
                <w:szCs w:val="18"/>
              </w:rPr>
              <w:t>habeas corpus</w:t>
            </w:r>
          </w:p>
        </w:tc>
      </w:tr>
      <w:tr w:rsidR="004811E2" w14:paraId="0904134F" w14:textId="77777777" w:rsidTr="000B13C3">
        <w:trPr>
          <w:trHeight w:val="43"/>
        </w:trPr>
        <w:tc>
          <w:tcPr>
            <w:tcW w:w="972" w:type="dxa"/>
            <w:shd w:val="clear" w:color="auto" w:fill="F2F2F2" w:themeFill="background1" w:themeFillShade="F2"/>
          </w:tcPr>
          <w:p w14:paraId="24571A9B" w14:textId="77777777" w:rsidR="004811E2" w:rsidRPr="000B13C3" w:rsidRDefault="004811E2" w:rsidP="00DA4CD2">
            <w:pPr>
              <w:spacing w:after="0"/>
              <w:jc w:val="both"/>
              <w:rPr>
                <w:sz w:val="18"/>
                <w:szCs w:val="18"/>
              </w:rPr>
            </w:pPr>
            <w:r w:rsidRPr="000B13C3">
              <w:rPr>
                <w:sz w:val="18"/>
                <w:szCs w:val="18"/>
              </w:rPr>
              <w:t>Holding</w:t>
            </w:r>
          </w:p>
        </w:tc>
        <w:tc>
          <w:tcPr>
            <w:tcW w:w="9791" w:type="dxa"/>
          </w:tcPr>
          <w:p w14:paraId="3CA46002" w14:textId="77777777" w:rsidR="004811E2" w:rsidRPr="000B13C3" w:rsidRDefault="00EA54FD" w:rsidP="00DA4CD2">
            <w:pPr>
              <w:spacing w:after="0"/>
              <w:jc w:val="both"/>
              <w:rPr>
                <w:sz w:val="18"/>
                <w:szCs w:val="18"/>
              </w:rPr>
            </w:pPr>
            <w:r w:rsidRPr="000B13C3">
              <w:rPr>
                <w:sz w:val="18"/>
                <w:szCs w:val="18"/>
              </w:rPr>
              <w:t xml:space="preserve">Transfer decision was unlawful – procedurally unfair. Inmate should have been given all info considered in the taking of the decision or a summary of that info. </w:t>
            </w:r>
            <w:r w:rsidRPr="000B13C3">
              <w:rPr>
                <w:sz w:val="18"/>
                <w:szCs w:val="18"/>
              </w:rPr>
              <w:sym w:font="Wingdings" w:char="F0E0"/>
            </w:r>
            <w:r w:rsidRPr="000B13C3">
              <w:rPr>
                <w:sz w:val="18"/>
                <w:szCs w:val="18"/>
              </w:rPr>
              <w:t xml:space="preserve"> statutory requirements that Commissioner disclose “all info” to be considered in making the decision now followed.</w:t>
            </w:r>
          </w:p>
        </w:tc>
      </w:tr>
      <w:tr w:rsidR="004811E2" w14:paraId="34B3E6AD" w14:textId="77777777" w:rsidTr="000B13C3">
        <w:trPr>
          <w:trHeight w:val="43"/>
        </w:trPr>
        <w:tc>
          <w:tcPr>
            <w:tcW w:w="972" w:type="dxa"/>
            <w:shd w:val="clear" w:color="auto" w:fill="F2F2F2" w:themeFill="background1" w:themeFillShade="F2"/>
          </w:tcPr>
          <w:p w14:paraId="7C65645C" w14:textId="77777777" w:rsidR="004811E2" w:rsidRPr="000B13C3" w:rsidRDefault="004811E2" w:rsidP="00DA4CD2">
            <w:pPr>
              <w:spacing w:after="0"/>
              <w:jc w:val="both"/>
              <w:rPr>
                <w:sz w:val="18"/>
                <w:szCs w:val="18"/>
              </w:rPr>
            </w:pPr>
            <w:r w:rsidRPr="000B13C3">
              <w:rPr>
                <w:sz w:val="18"/>
                <w:szCs w:val="18"/>
              </w:rPr>
              <w:t>Analysis</w:t>
            </w:r>
          </w:p>
        </w:tc>
        <w:tc>
          <w:tcPr>
            <w:tcW w:w="9791" w:type="dxa"/>
          </w:tcPr>
          <w:p w14:paraId="58C81322" w14:textId="77777777" w:rsidR="004811E2" w:rsidRPr="000B13C3" w:rsidRDefault="00EA54FD" w:rsidP="00883B05">
            <w:pPr>
              <w:pStyle w:val="ListParagraph"/>
              <w:numPr>
                <w:ilvl w:val="0"/>
                <w:numId w:val="70"/>
              </w:numPr>
              <w:spacing w:after="0"/>
              <w:jc w:val="both"/>
              <w:rPr>
                <w:sz w:val="18"/>
                <w:szCs w:val="18"/>
              </w:rPr>
            </w:pPr>
            <w:r w:rsidRPr="000B13C3">
              <w:rPr>
                <w:sz w:val="18"/>
                <w:szCs w:val="18"/>
              </w:rPr>
              <w:t>Legislation provided that info could be withheld if Commissioner had reasonable grounds to believe that the info may threaten the security of the prison, the safety of a person or the conduct of an investigation</w:t>
            </w:r>
          </w:p>
          <w:p w14:paraId="0E92E6FB" w14:textId="77777777" w:rsidR="00EA54FD" w:rsidRPr="000B13C3" w:rsidRDefault="00EA54FD" w:rsidP="00883B05">
            <w:pPr>
              <w:pStyle w:val="ListParagraph"/>
              <w:numPr>
                <w:ilvl w:val="1"/>
                <w:numId w:val="70"/>
              </w:numPr>
              <w:spacing w:after="0"/>
              <w:jc w:val="both"/>
              <w:rPr>
                <w:sz w:val="18"/>
                <w:szCs w:val="18"/>
              </w:rPr>
            </w:pPr>
            <w:r w:rsidRPr="000B13C3">
              <w:rPr>
                <w:sz w:val="18"/>
                <w:szCs w:val="18"/>
              </w:rPr>
              <w:t>In this case – info was withheld without invoking that provision of the legislation, so no deference!</w:t>
            </w:r>
          </w:p>
        </w:tc>
      </w:tr>
      <w:tr w:rsidR="004811E2" w14:paraId="35D52299" w14:textId="77777777" w:rsidTr="000B13C3">
        <w:trPr>
          <w:trHeight w:val="375"/>
        </w:trPr>
        <w:tc>
          <w:tcPr>
            <w:tcW w:w="972" w:type="dxa"/>
            <w:shd w:val="clear" w:color="auto" w:fill="F2F2F2" w:themeFill="background1" w:themeFillShade="F2"/>
          </w:tcPr>
          <w:p w14:paraId="74A55D3A" w14:textId="77777777" w:rsidR="004811E2" w:rsidRPr="000B13C3" w:rsidRDefault="004811E2" w:rsidP="00DA4CD2">
            <w:pPr>
              <w:spacing w:after="0"/>
              <w:jc w:val="both"/>
              <w:rPr>
                <w:sz w:val="18"/>
                <w:szCs w:val="18"/>
              </w:rPr>
            </w:pPr>
            <w:r w:rsidRPr="000B13C3">
              <w:rPr>
                <w:sz w:val="18"/>
                <w:szCs w:val="18"/>
              </w:rPr>
              <w:t>Ratio</w:t>
            </w:r>
          </w:p>
        </w:tc>
        <w:tc>
          <w:tcPr>
            <w:tcW w:w="9791" w:type="dxa"/>
          </w:tcPr>
          <w:p w14:paraId="06F666DF" w14:textId="77777777" w:rsidR="004811E2" w:rsidRPr="000B13C3" w:rsidRDefault="00EA54FD" w:rsidP="00DA4CD2">
            <w:pPr>
              <w:spacing w:after="0"/>
              <w:jc w:val="both"/>
              <w:rPr>
                <w:sz w:val="18"/>
                <w:szCs w:val="18"/>
              </w:rPr>
            </w:pPr>
            <w:r w:rsidRPr="000B13C3">
              <w:rPr>
                <w:sz w:val="18"/>
                <w:szCs w:val="18"/>
              </w:rPr>
              <w:t>Disclosure must be made within reasonable time before decision is made</w:t>
            </w:r>
          </w:p>
        </w:tc>
      </w:tr>
    </w:tbl>
    <w:p w14:paraId="4C9D1A27" w14:textId="77777777" w:rsidR="0007759D" w:rsidRDefault="0007759D"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EA54FD" w:rsidRPr="000F16E6" w14:paraId="41C66747" w14:textId="77777777" w:rsidTr="00DA4CD2">
        <w:trPr>
          <w:trHeight w:val="217"/>
        </w:trPr>
        <w:tc>
          <w:tcPr>
            <w:tcW w:w="10763" w:type="dxa"/>
            <w:gridSpan w:val="2"/>
            <w:shd w:val="clear" w:color="auto" w:fill="F9EBF5"/>
          </w:tcPr>
          <w:p w14:paraId="42012A73" w14:textId="77777777" w:rsidR="00EA54FD" w:rsidRPr="000B13C3" w:rsidRDefault="00EA54FD" w:rsidP="00DA4CD2">
            <w:pPr>
              <w:spacing w:after="0"/>
              <w:jc w:val="both"/>
              <w:rPr>
                <w:sz w:val="18"/>
                <w:szCs w:val="18"/>
              </w:rPr>
            </w:pPr>
            <w:r w:rsidRPr="000B13C3">
              <w:rPr>
                <w:i/>
                <w:sz w:val="18"/>
                <w:szCs w:val="18"/>
              </w:rPr>
              <w:t xml:space="preserve">Qikiqtaaluk Corporation v Nunavut (Commissioner), </w:t>
            </w:r>
            <w:r w:rsidRPr="000B13C3">
              <w:rPr>
                <w:sz w:val="18"/>
                <w:szCs w:val="18"/>
              </w:rPr>
              <w:t>2009 NUCJ 6</w:t>
            </w:r>
          </w:p>
        </w:tc>
      </w:tr>
      <w:tr w:rsidR="00EA54FD" w14:paraId="6407DC36" w14:textId="77777777" w:rsidTr="000B13C3">
        <w:trPr>
          <w:trHeight w:val="434"/>
        </w:trPr>
        <w:tc>
          <w:tcPr>
            <w:tcW w:w="972" w:type="dxa"/>
            <w:shd w:val="clear" w:color="auto" w:fill="F2F2F2" w:themeFill="background1" w:themeFillShade="F2"/>
          </w:tcPr>
          <w:p w14:paraId="7374DF0A" w14:textId="77777777" w:rsidR="00EA54FD" w:rsidRPr="000B13C3" w:rsidRDefault="00EA54FD" w:rsidP="00DA4CD2">
            <w:pPr>
              <w:spacing w:after="0"/>
              <w:jc w:val="both"/>
              <w:rPr>
                <w:sz w:val="18"/>
                <w:szCs w:val="18"/>
              </w:rPr>
            </w:pPr>
            <w:r w:rsidRPr="000B13C3">
              <w:rPr>
                <w:sz w:val="18"/>
                <w:szCs w:val="18"/>
              </w:rPr>
              <w:t>Facts</w:t>
            </w:r>
          </w:p>
        </w:tc>
        <w:tc>
          <w:tcPr>
            <w:tcW w:w="9791" w:type="dxa"/>
          </w:tcPr>
          <w:p w14:paraId="659D7113" w14:textId="77777777" w:rsidR="00EA54FD" w:rsidRPr="000B13C3" w:rsidRDefault="00EA54FD" w:rsidP="00DA4CD2">
            <w:pPr>
              <w:spacing w:after="0"/>
              <w:jc w:val="both"/>
              <w:rPr>
                <w:sz w:val="18"/>
                <w:szCs w:val="18"/>
              </w:rPr>
            </w:pPr>
            <w:r w:rsidRPr="000B13C3">
              <w:rPr>
                <w:sz w:val="18"/>
                <w:szCs w:val="18"/>
              </w:rPr>
              <w:t>Nunavut land claims agreement authorized gov to implement preferential procurement policies, procedures and approaches for Inuit businesses. QC was unsuccessful bidder for the provision of medical boarding services in Iqaluit. QC appealed decision to Contracting Appeals Board. QC sought disclosure of all info and docs which was used by the contracting authority in evaluating the bids (board refused).</w:t>
            </w:r>
          </w:p>
        </w:tc>
      </w:tr>
      <w:tr w:rsidR="00EA54FD" w14:paraId="2F01775D" w14:textId="77777777" w:rsidTr="000B13C3">
        <w:trPr>
          <w:trHeight w:val="43"/>
        </w:trPr>
        <w:tc>
          <w:tcPr>
            <w:tcW w:w="972" w:type="dxa"/>
            <w:shd w:val="clear" w:color="auto" w:fill="F2F2F2" w:themeFill="background1" w:themeFillShade="F2"/>
          </w:tcPr>
          <w:p w14:paraId="1C97FC8E" w14:textId="77777777" w:rsidR="00EA54FD" w:rsidRPr="000B13C3" w:rsidRDefault="00EA54FD" w:rsidP="00DA4CD2">
            <w:pPr>
              <w:spacing w:after="0"/>
              <w:jc w:val="both"/>
              <w:rPr>
                <w:sz w:val="18"/>
                <w:szCs w:val="18"/>
              </w:rPr>
            </w:pPr>
            <w:r w:rsidRPr="000B13C3">
              <w:rPr>
                <w:sz w:val="18"/>
                <w:szCs w:val="18"/>
              </w:rPr>
              <w:t>Holding</w:t>
            </w:r>
          </w:p>
        </w:tc>
        <w:tc>
          <w:tcPr>
            <w:tcW w:w="9791" w:type="dxa"/>
          </w:tcPr>
          <w:p w14:paraId="0DC08D82" w14:textId="77777777" w:rsidR="00EA54FD" w:rsidRPr="000B13C3" w:rsidRDefault="00EA54FD" w:rsidP="00DA4CD2">
            <w:pPr>
              <w:spacing w:after="0"/>
              <w:jc w:val="both"/>
              <w:rPr>
                <w:sz w:val="18"/>
                <w:szCs w:val="18"/>
              </w:rPr>
            </w:pPr>
            <w:r w:rsidRPr="000B13C3">
              <w:rPr>
                <w:sz w:val="18"/>
                <w:szCs w:val="18"/>
              </w:rPr>
              <w:t>QC should have access to info and docs generated by contracting authority as it related to QC’s own big</w:t>
            </w:r>
          </w:p>
        </w:tc>
      </w:tr>
      <w:tr w:rsidR="00EA54FD" w14:paraId="74E25C7E" w14:textId="77777777" w:rsidTr="000B13C3">
        <w:trPr>
          <w:trHeight w:val="43"/>
        </w:trPr>
        <w:tc>
          <w:tcPr>
            <w:tcW w:w="972" w:type="dxa"/>
            <w:shd w:val="clear" w:color="auto" w:fill="F2F2F2" w:themeFill="background1" w:themeFillShade="F2"/>
          </w:tcPr>
          <w:p w14:paraId="664CFB08" w14:textId="77777777" w:rsidR="00EA54FD" w:rsidRPr="000B13C3" w:rsidRDefault="00EA54FD" w:rsidP="00DA4CD2">
            <w:pPr>
              <w:spacing w:after="0"/>
              <w:jc w:val="both"/>
              <w:rPr>
                <w:sz w:val="18"/>
                <w:szCs w:val="18"/>
              </w:rPr>
            </w:pPr>
            <w:r w:rsidRPr="000B13C3">
              <w:rPr>
                <w:sz w:val="18"/>
                <w:szCs w:val="18"/>
              </w:rPr>
              <w:t>Analysis</w:t>
            </w:r>
          </w:p>
        </w:tc>
        <w:tc>
          <w:tcPr>
            <w:tcW w:w="9791" w:type="dxa"/>
          </w:tcPr>
          <w:p w14:paraId="3247505A" w14:textId="77777777" w:rsidR="00EA54FD" w:rsidRPr="000B13C3" w:rsidRDefault="00EA54FD" w:rsidP="00EA54FD">
            <w:pPr>
              <w:spacing w:after="0"/>
              <w:jc w:val="both"/>
              <w:rPr>
                <w:sz w:val="18"/>
                <w:szCs w:val="18"/>
              </w:rPr>
            </w:pPr>
            <w:r w:rsidRPr="000B13C3">
              <w:rPr>
                <w:sz w:val="18"/>
                <w:szCs w:val="18"/>
              </w:rPr>
              <w:t>Business process must be confidential to protect business interests and competitive edge of proponents BUT some disclosure of info relied on gov in DM process is required to permit aggrieved party to have opportunity to substantiate the review before the appeals board (otherwise ineffective appeal process).</w:t>
            </w:r>
          </w:p>
        </w:tc>
      </w:tr>
      <w:tr w:rsidR="00EA54FD" w14:paraId="33AD491B" w14:textId="77777777" w:rsidTr="000B13C3">
        <w:trPr>
          <w:trHeight w:val="375"/>
        </w:trPr>
        <w:tc>
          <w:tcPr>
            <w:tcW w:w="972" w:type="dxa"/>
            <w:shd w:val="clear" w:color="auto" w:fill="F2F2F2" w:themeFill="background1" w:themeFillShade="F2"/>
          </w:tcPr>
          <w:p w14:paraId="2B0338C6" w14:textId="77777777" w:rsidR="00EA54FD" w:rsidRPr="000B13C3" w:rsidRDefault="00EA54FD" w:rsidP="00DA4CD2">
            <w:pPr>
              <w:spacing w:after="0"/>
              <w:jc w:val="both"/>
              <w:rPr>
                <w:sz w:val="18"/>
                <w:szCs w:val="18"/>
              </w:rPr>
            </w:pPr>
            <w:r w:rsidRPr="000B13C3">
              <w:rPr>
                <w:sz w:val="18"/>
                <w:szCs w:val="18"/>
              </w:rPr>
              <w:t>Ratio</w:t>
            </w:r>
          </w:p>
        </w:tc>
        <w:tc>
          <w:tcPr>
            <w:tcW w:w="9791" w:type="dxa"/>
          </w:tcPr>
          <w:p w14:paraId="35A5C618" w14:textId="77777777" w:rsidR="00EA54FD" w:rsidRPr="000B13C3" w:rsidRDefault="00EA54FD" w:rsidP="00DA4CD2">
            <w:pPr>
              <w:spacing w:after="0"/>
              <w:jc w:val="both"/>
              <w:rPr>
                <w:sz w:val="18"/>
                <w:szCs w:val="18"/>
              </w:rPr>
            </w:pPr>
            <w:r w:rsidRPr="000B13C3">
              <w:rPr>
                <w:sz w:val="18"/>
                <w:szCs w:val="18"/>
              </w:rPr>
              <w:t>If a proponent files an appeal, it can request disclosure of the ratings of their proposal (subject to any necessary redaction to protect sensitive business data)</w:t>
            </w:r>
          </w:p>
        </w:tc>
      </w:tr>
    </w:tbl>
    <w:p w14:paraId="19DA681A" w14:textId="77777777" w:rsidR="00EA54FD" w:rsidRDefault="00EA54FD" w:rsidP="00DB3B63">
      <w:pPr>
        <w:spacing w:after="0"/>
        <w:jc w:val="both"/>
      </w:pPr>
    </w:p>
    <w:p w14:paraId="6AD8785F" w14:textId="77777777" w:rsidR="00F60F8C" w:rsidRDefault="00F60F8C" w:rsidP="00DB3B63">
      <w:pPr>
        <w:spacing w:after="0"/>
        <w:jc w:val="both"/>
      </w:pPr>
    </w:p>
    <w:p w14:paraId="0D8EC6EE" w14:textId="77777777" w:rsidR="00F60F8C" w:rsidRDefault="00F60F8C" w:rsidP="00DB3B63">
      <w:pPr>
        <w:spacing w:after="0"/>
        <w:jc w:val="both"/>
      </w:pPr>
    </w:p>
    <w:p w14:paraId="39725A06" w14:textId="77777777" w:rsidR="00F60F8C" w:rsidRDefault="00F60F8C" w:rsidP="00DB3B63">
      <w:pPr>
        <w:spacing w:after="0"/>
        <w:jc w:val="both"/>
      </w:pPr>
    </w:p>
    <w:p w14:paraId="72F46F8B" w14:textId="77777777" w:rsidR="00F60F8C" w:rsidRDefault="00F60F8C" w:rsidP="00DB3B63">
      <w:pPr>
        <w:spacing w:after="0"/>
        <w:jc w:val="both"/>
      </w:pPr>
    </w:p>
    <w:p w14:paraId="26681FC2" w14:textId="77777777" w:rsidR="00EA54FD" w:rsidRPr="00F60F8C" w:rsidRDefault="00DA4CD2" w:rsidP="00883B05">
      <w:pPr>
        <w:pStyle w:val="Heading3"/>
        <w:numPr>
          <w:ilvl w:val="0"/>
          <w:numId w:val="62"/>
        </w:numPr>
        <w:ind w:left="284"/>
        <w:rPr>
          <w:color w:val="auto"/>
        </w:rPr>
      </w:pPr>
      <w:bookmarkStart w:id="68" w:name="_Toc531858827"/>
      <w:r w:rsidRPr="00F60F8C">
        <w:rPr>
          <w:color w:val="auto"/>
          <w:u w:val="single"/>
        </w:rPr>
        <w:t>Hearing Issue: Right to Cross-Examine</w:t>
      </w:r>
      <w:bookmarkEnd w:id="68"/>
    </w:p>
    <w:p w14:paraId="03971D7D" w14:textId="77777777" w:rsidR="00DA4CD2" w:rsidRPr="000B13C3" w:rsidRDefault="00DA4CD2" w:rsidP="00883B05">
      <w:pPr>
        <w:pStyle w:val="ListParagraph"/>
        <w:numPr>
          <w:ilvl w:val="0"/>
          <w:numId w:val="70"/>
        </w:numPr>
        <w:spacing w:after="0"/>
        <w:jc w:val="both"/>
        <w:rPr>
          <w:sz w:val="18"/>
          <w:szCs w:val="18"/>
        </w:rPr>
      </w:pPr>
      <w:r w:rsidRPr="000B13C3">
        <w:rPr>
          <w:sz w:val="18"/>
          <w:szCs w:val="18"/>
        </w:rPr>
        <w:t>Not guaranteed by legislation</w:t>
      </w:r>
    </w:p>
    <w:p w14:paraId="5752E6E0" w14:textId="77777777" w:rsidR="00DA4CD2" w:rsidRPr="000B13C3" w:rsidRDefault="00DA4CD2" w:rsidP="00883B05">
      <w:pPr>
        <w:pStyle w:val="ListParagraph"/>
        <w:numPr>
          <w:ilvl w:val="0"/>
          <w:numId w:val="70"/>
        </w:numPr>
        <w:spacing w:after="0"/>
        <w:jc w:val="both"/>
        <w:rPr>
          <w:sz w:val="18"/>
          <w:szCs w:val="18"/>
        </w:rPr>
      </w:pPr>
      <w:r w:rsidRPr="000B13C3">
        <w:rPr>
          <w:sz w:val="18"/>
          <w:szCs w:val="18"/>
        </w:rPr>
        <w:t>If credibility is a central issue and the impact of the decision on the individual is pressing, cross-examination may be required</w:t>
      </w:r>
    </w:p>
    <w:p w14:paraId="22700E7F" w14:textId="77777777" w:rsidR="00DA4CD2" w:rsidRPr="000B13C3" w:rsidRDefault="00DA4CD2" w:rsidP="00883B05">
      <w:pPr>
        <w:pStyle w:val="ListParagraph"/>
        <w:numPr>
          <w:ilvl w:val="0"/>
          <w:numId w:val="70"/>
        </w:numPr>
        <w:spacing w:after="0"/>
        <w:jc w:val="both"/>
        <w:rPr>
          <w:sz w:val="18"/>
          <w:szCs w:val="18"/>
        </w:rPr>
      </w:pPr>
      <w:r w:rsidRPr="000B13C3">
        <w:rPr>
          <w:sz w:val="18"/>
          <w:szCs w:val="18"/>
        </w:rPr>
        <w:t>Cross-examination may be the most effective way to test the merits of a case (</w:t>
      </w:r>
      <w:r w:rsidRPr="000B13C3">
        <w:rPr>
          <w:i/>
          <w:sz w:val="18"/>
          <w:szCs w:val="18"/>
        </w:rPr>
        <w:t>RE Toronto Newspaper Guild and Globe Printing</w:t>
      </w:r>
      <w:r w:rsidRPr="000B13C3">
        <w:rPr>
          <w:sz w:val="18"/>
          <w:szCs w:val="18"/>
        </w:rPr>
        <w:t>)</w:t>
      </w:r>
    </w:p>
    <w:p w14:paraId="3FE8DFED" w14:textId="77777777" w:rsidR="00DA4CD2" w:rsidRDefault="00DA4CD2"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EA54FD" w:rsidRPr="000B13C3" w14:paraId="220E0B43" w14:textId="77777777" w:rsidTr="00DA4CD2">
        <w:trPr>
          <w:trHeight w:val="217"/>
        </w:trPr>
        <w:tc>
          <w:tcPr>
            <w:tcW w:w="10763" w:type="dxa"/>
            <w:gridSpan w:val="2"/>
            <w:shd w:val="clear" w:color="auto" w:fill="F9EBF5"/>
          </w:tcPr>
          <w:p w14:paraId="63E34D01" w14:textId="77777777" w:rsidR="00EA54FD" w:rsidRPr="000B13C3" w:rsidRDefault="00EA54FD" w:rsidP="00DA4CD2">
            <w:pPr>
              <w:spacing w:after="0"/>
              <w:jc w:val="both"/>
              <w:rPr>
                <w:sz w:val="18"/>
                <w:szCs w:val="18"/>
              </w:rPr>
            </w:pPr>
            <w:proofErr w:type="spellStart"/>
            <w:r w:rsidRPr="000B13C3">
              <w:rPr>
                <w:i/>
                <w:sz w:val="18"/>
                <w:szCs w:val="18"/>
              </w:rPr>
              <w:t>Huerto</w:t>
            </w:r>
            <w:proofErr w:type="spellEnd"/>
            <w:r w:rsidRPr="000B13C3">
              <w:rPr>
                <w:i/>
                <w:sz w:val="18"/>
                <w:szCs w:val="18"/>
              </w:rPr>
              <w:t xml:space="preserve"> v College of Physicians and Surgeons </w:t>
            </w:r>
            <w:r w:rsidRPr="000B13C3">
              <w:rPr>
                <w:sz w:val="18"/>
                <w:szCs w:val="18"/>
              </w:rPr>
              <w:t>[1994] SJ No 390 (QB)</w:t>
            </w:r>
          </w:p>
        </w:tc>
      </w:tr>
      <w:tr w:rsidR="00EA54FD" w:rsidRPr="000B13C3" w14:paraId="5BD73A7B" w14:textId="77777777" w:rsidTr="000B13C3">
        <w:trPr>
          <w:trHeight w:val="434"/>
        </w:trPr>
        <w:tc>
          <w:tcPr>
            <w:tcW w:w="972" w:type="dxa"/>
            <w:shd w:val="clear" w:color="auto" w:fill="F2F2F2" w:themeFill="background1" w:themeFillShade="F2"/>
          </w:tcPr>
          <w:p w14:paraId="0FD2D266" w14:textId="77777777" w:rsidR="00EA54FD" w:rsidRPr="000B13C3" w:rsidRDefault="00EA54FD" w:rsidP="00DA4CD2">
            <w:pPr>
              <w:spacing w:after="0"/>
              <w:jc w:val="both"/>
              <w:rPr>
                <w:sz w:val="18"/>
                <w:szCs w:val="18"/>
              </w:rPr>
            </w:pPr>
            <w:r w:rsidRPr="000B13C3">
              <w:rPr>
                <w:sz w:val="18"/>
                <w:szCs w:val="18"/>
              </w:rPr>
              <w:t>Facts</w:t>
            </w:r>
          </w:p>
        </w:tc>
        <w:tc>
          <w:tcPr>
            <w:tcW w:w="9791" w:type="dxa"/>
          </w:tcPr>
          <w:p w14:paraId="25DE4A5B" w14:textId="77777777" w:rsidR="00EA54FD" w:rsidRPr="000B13C3" w:rsidRDefault="00EA54FD" w:rsidP="00DA4CD2">
            <w:pPr>
              <w:spacing w:after="0"/>
              <w:jc w:val="both"/>
              <w:rPr>
                <w:sz w:val="18"/>
                <w:szCs w:val="18"/>
              </w:rPr>
            </w:pPr>
            <w:r w:rsidRPr="000B13C3">
              <w:rPr>
                <w:sz w:val="18"/>
                <w:szCs w:val="18"/>
              </w:rPr>
              <w:t xml:space="preserve">H was physician being reviewed by Discipline Committee. Reasons for decision included discussion of members of the Committee using his/her own medical knowledge in judging the case </w:t>
            </w:r>
            <w:r w:rsidR="00DA4CD2" w:rsidRPr="000B13C3">
              <w:rPr>
                <w:sz w:val="18"/>
                <w:szCs w:val="18"/>
              </w:rPr>
              <w:t xml:space="preserve"> - reasons conveyed impression that committee believed it was entitled to use its medical knowledge beyond simply assessing the evidence before it</w:t>
            </w:r>
          </w:p>
        </w:tc>
      </w:tr>
      <w:tr w:rsidR="00EA54FD" w:rsidRPr="000B13C3" w14:paraId="203783A0" w14:textId="77777777" w:rsidTr="000B13C3">
        <w:trPr>
          <w:trHeight w:val="43"/>
        </w:trPr>
        <w:tc>
          <w:tcPr>
            <w:tcW w:w="972" w:type="dxa"/>
            <w:shd w:val="clear" w:color="auto" w:fill="F2F2F2" w:themeFill="background1" w:themeFillShade="F2"/>
          </w:tcPr>
          <w:p w14:paraId="6AEB6E14" w14:textId="77777777" w:rsidR="00EA54FD" w:rsidRPr="000B13C3" w:rsidRDefault="00EA54FD" w:rsidP="00DA4CD2">
            <w:pPr>
              <w:spacing w:after="0"/>
              <w:jc w:val="both"/>
              <w:rPr>
                <w:sz w:val="18"/>
                <w:szCs w:val="18"/>
              </w:rPr>
            </w:pPr>
            <w:r w:rsidRPr="000B13C3">
              <w:rPr>
                <w:sz w:val="18"/>
                <w:szCs w:val="18"/>
              </w:rPr>
              <w:t>Holding</w:t>
            </w:r>
          </w:p>
        </w:tc>
        <w:tc>
          <w:tcPr>
            <w:tcW w:w="9791" w:type="dxa"/>
          </w:tcPr>
          <w:p w14:paraId="64EAD698" w14:textId="77777777" w:rsidR="00EA54FD" w:rsidRPr="000B13C3" w:rsidRDefault="00DA4CD2" w:rsidP="00DA4CD2">
            <w:pPr>
              <w:spacing w:after="0"/>
              <w:jc w:val="both"/>
              <w:rPr>
                <w:sz w:val="18"/>
                <w:szCs w:val="18"/>
              </w:rPr>
            </w:pPr>
            <w:r w:rsidRPr="000B13C3">
              <w:rPr>
                <w:sz w:val="18"/>
                <w:szCs w:val="18"/>
              </w:rPr>
              <w:t>Counts quashed</w:t>
            </w:r>
          </w:p>
        </w:tc>
      </w:tr>
      <w:tr w:rsidR="00EA54FD" w:rsidRPr="000B13C3" w14:paraId="105BB1D9" w14:textId="77777777" w:rsidTr="000B13C3">
        <w:trPr>
          <w:trHeight w:val="43"/>
        </w:trPr>
        <w:tc>
          <w:tcPr>
            <w:tcW w:w="972" w:type="dxa"/>
            <w:shd w:val="clear" w:color="auto" w:fill="F2F2F2" w:themeFill="background1" w:themeFillShade="F2"/>
          </w:tcPr>
          <w:p w14:paraId="0CC15503" w14:textId="77777777" w:rsidR="00EA54FD" w:rsidRPr="000B13C3" w:rsidRDefault="00EA54FD" w:rsidP="00DA4CD2">
            <w:pPr>
              <w:spacing w:after="0"/>
              <w:jc w:val="both"/>
              <w:rPr>
                <w:sz w:val="18"/>
                <w:szCs w:val="18"/>
              </w:rPr>
            </w:pPr>
            <w:r w:rsidRPr="000B13C3">
              <w:rPr>
                <w:sz w:val="18"/>
                <w:szCs w:val="18"/>
              </w:rPr>
              <w:t>Analysis</w:t>
            </w:r>
          </w:p>
        </w:tc>
        <w:tc>
          <w:tcPr>
            <w:tcW w:w="9791" w:type="dxa"/>
          </w:tcPr>
          <w:p w14:paraId="6FE71D4B" w14:textId="77777777" w:rsidR="00EA54FD" w:rsidRPr="000B13C3" w:rsidRDefault="00DA4CD2" w:rsidP="00DA4CD2">
            <w:pPr>
              <w:spacing w:after="0"/>
              <w:jc w:val="both"/>
              <w:rPr>
                <w:sz w:val="18"/>
                <w:szCs w:val="18"/>
              </w:rPr>
            </w:pPr>
            <w:r w:rsidRPr="000B13C3">
              <w:rPr>
                <w:sz w:val="18"/>
                <w:szCs w:val="18"/>
              </w:rPr>
              <w:t>Able to cross-examine but there may have been parts of unknown evidence ‘emanating from the committee’ which he was unable to validate. Uncertainty engendered by incorrect application of the committee’s medical knowledge “sullies the process”</w:t>
            </w:r>
          </w:p>
        </w:tc>
      </w:tr>
      <w:tr w:rsidR="00EA54FD" w:rsidRPr="000B13C3" w14:paraId="44D0CC16" w14:textId="77777777" w:rsidTr="000B13C3">
        <w:trPr>
          <w:trHeight w:val="375"/>
        </w:trPr>
        <w:tc>
          <w:tcPr>
            <w:tcW w:w="972" w:type="dxa"/>
            <w:shd w:val="clear" w:color="auto" w:fill="F2F2F2" w:themeFill="background1" w:themeFillShade="F2"/>
          </w:tcPr>
          <w:p w14:paraId="28C27F04" w14:textId="77777777" w:rsidR="00EA54FD" w:rsidRPr="000B13C3" w:rsidRDefault="00EA54FD" w:rsidP="00DA4CD2">
            <w:pPr>
              <w:spacing w:after="0"/>
              <w:jc w:val="both"/>
              <w:rPr>
                <w:sz w:val="18"/>
                <w:szCs w:val="18"/>
              </w:rPr>
            </w:pPr>
            <w:r w:rsidRPr="000B13C3">
              <w:rPr>
                <w:sz w:val="18"/>
                <w:szCs w:val="18"/>
              </w:rPr>
              <w:t>Ratio</w:t>
            </w:r>
          </w:p>
        </w:tc>
        <w:tc>
          <w:tcPr>
            <w:tcW w:w="9791" w:type="dxa"/>
          </w:tcPr>
          <w:p w14:paraId="488F843C" w14:textId="77777777" w:rsidR="00EA54FD" w:rsidRPr="000B13C3" w:rsidRDefault="00EA54FD" w:rsidP="00DA4CD2">
            <w:pPr>
              <w:spacing w:after="0"/>
              <w:jc w:val="both"/>
              <w:rPr>
                <w:sz w:val="18"/>
                <w:szCs w:val="18"/>
              </w:rPr>
            </w:pPr>
          </w:p>
        </w:tc>
      </w:tr>
    </w:tbl>
    <w:p w14:paraId="19323D1D" w14:textId="77777777" w:rsidR="00EA54FD" w:rsidRDefault="00EA54FD"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5C7B6F00" w14:textId="77777777" w:rsidTr="00DB3B63">
        <w:trPr>
          <w:trHeight w:val="217"/>
        </w:trPr>
        <w:tc>
          <w:tcPr>
            <w:tcW w:w="10763" w:type="dxa"/>
            <w:gridSpan w:val="2"/>
            <w:shd w:val="clear" w:color="auto" w:fill="F9EBF5"/>
          </w:tcPr>
          <w:p w14:paraId="375F4233" w14:textId="77777777" w:rsidR="00DB3B63" w:rsidRPr="000B13C3" w:rsidRDefault="00DB3B63" w:rsidP="00DB3B63">
            <w:pPr>
              <w:spacing w:after="0"/>
              <w:jc w:val="both"/>
              <w:rPr>
                <w:sz w:val="18"/>
                <w:szCs w:val="18"/>
              </w:rPr>
            </w:pPr>
            <w:r w:rsidRPr="000B13C3">
              <w:rPr>
                <w:i/>
                <w:sz w:val="18"/>
                <w:szCs w:val="18"/>
              </w:rPr>
              <w:t xml:space="preserve">Innisfil Township v </w:t>
            </w:r>
            <w:proofErr w:type="spellStart"/>
            <w:r w:rsidRPr="000B13C3">
              <w:rPr>
                <w:i/>
                <w:sz w:val="18"/>
                <w:szCs w:val="18"/>
              </w:rPr>
              <w:t>Vespra</w:t>
            </w:r>
            <w:proofErr w:type="spellEnd"/>
            <w:r w:rsidRPr="000B13C3">
              <w:rPr>
                <w:i/>
                <w:sz w:val="18"/>
                <w:szCs w:val="18"/>
              </w:rPr>
              <w:t xml:space="preserve"> Township </w:t>
            </w:r>
            <w:r w:rsidRPr="000B13C3">
              <w:rPr>
                <w:sz w:val="18"/>
                <w:szCs w:val="18"/>
              </w:rPr>
              <w:t>(1981) 2 SCR 145</w:t>
            </w:r>
          </w:p>
        </w:tc>
      </w:tr>
      <w:tr w:rsidR="00DB3B63" w:rsidRPr="000B13C3" w14:paraId="1CC63C51" w14:textId="77777777" w:rsidTr="000B13C3">
        <w:trPr>
          <w:trHeight w:val="434"/>
        </w:trPr>
        <w:tc>
          <w:tcPr>
            <w:tcW w:w="972" w:type="dxa"/>
            <w:shd w:val="clear" w:color="auto" w:fill="F2F2F2" w:themeFill="background1" w:themeFillShade="F2"/>
          </w:tcPr>
          <w:p w14:paraId="065E2FFD"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6663C058" w14:textId="77777777" w:rsidR="00DB3B63" w:rsidRPr="000B13C3" w:rsidRDefault="00DB3B63" w:rsidP="00DB3B63">
            <w:pPr>
              <w:spacing w:after="0"/>
              <w:jc w:val="both"/>
              <w:rPr>
                <w:sz w:val="18"/>
                <w:szCs w:val="18"/>
              </w:rPr>
            </w:pPr>
            <w:r w:rsidRPr="000B13C3">
              <w:rPr>
                <w:sz w:val="18"/>
                <w:szCs w:val="18"/>
              </w:rPr>
              <w:t>Other side made application to cross-examine someone from the ministry on the letter saying that it would be unfair if denied. It was a Municipal Board hearing revolving around issue of projected population for area annexation</w:t>
            </w:r>
          </w:p>
          <w:p w14:paraId="1BD6DC18" w14:textId="77777777" w:rsidR="00DA4CD2" w:rsidRPr="000B13C3" w:rsidRDefault="00DB3B63" w:rsidP="00883B05">
            <w:pPr>
              <w:pStyle w:val="ListParagraph"/>
              <w:numPr>
                <w:ilvl w:val="0"/>
                <w:numId w:val="47"/>
              </w:numPr>
              <w:spacing w:after="0"/>
              <w:jc w:val="both"/>
              <w:rPr>
                <w:sz w:val="18"/>
                <w:szCs w:val="18"/>
              </w:rPr>
            </w:pPr>
            <w:r w:rsidRPr="000B13C3">
              <w:rPr>
                <w:sz w:val="18"/>
                <w:szCs w:val="18"/>
              </w:rPr>
              <w:t>Neighbouring town relied on the letter from the Minister in its applicati</w:t>
            </w:r>
            <w:r w:rsidR="00DA4CD2" w:rsidRPr="000B13C3">
              <w:rPr>
                <w:sz w:val="18"/>
                <w:szCs w:val="18"/>
              </w:rPr>
              <w:t>on</w:t>
            </w:r>
          </w:p>
        </w:tc>
      </w:tr>
      <w:tr w:rsidR="00DA4CD2" w:rsidRPr="000B13C3" w14:paraId="208E9FBB" w14:textId="77777777" w:rsidTr="000B13C3">
        <w:trPr>
          <w:trHeight w:val="73"/>
        </w:trPr>
        <w:tc>
          <w:tcPr>
            <w:tcW w:w="972" w:type="dxa"/>
            <w:shd w:val="clear" w:color="auto" w:fill="F2F2F2" w:themeFill="background1" w:themeFillShade="F2"/>
          </w:tcPr>
          <w:p w14:paraId="7C04C0B8" w14:textId="77777777" w:rsidR="00DA4CD2" w:rsidRPr="000B13C3" w:rsidRDefault="00DA4CD2" w:rsidP="00DB3B63">
            <w:pPr>
              <w:spacing w:after="0"/>
              <w:jc w:val="both"/>
              <w:rPr>
                <w:sz w:val="18"/>
                <w:szCs w:val="18"/>
              </w:rPr>
            </w:pPr>
            <w:r w:rsidRPr="000B13C3">
              <w:rPr>
                <w:sz w:val="18"/>
                <w:szCs w:val="18"/>
              </w:rPr>
              <w:t>Issue</w:t>
            </w:r>
          </w:p>
        </w:tc>
        <w:tc>
          <w:tcPr>
            <w:tcW w:w="9791" w:type="dxa"/>
          </w:tcPr>
          <w:p w14:paraId="5D62561E" w14:textId="77777777" w:rsidR="00DA4CD2" w:rsidRPr="000B13C3" w:rsidRDefault="00DA4CD2" w:rsidP="00DB3B63">
            <w:pPr>
              <w:spacing w:after="0"/>
              <w:jc w:val="both"/>
              <w:rPr>
                <w:sz w:val="18"/>
                <w:szCs w:val="18"/>
              </w:rPr>
            </w:pPr>
            <w:r w:rsidRPr="000B13C3">
              <w:rPr>
                <w:sz w:val="18"/>
                <w:szCs w:val="18"/>
              </w:rPr>
              <w:t>Were the municipalities entitled to cross-examine the official of the ministry who had presented the letter?</w:t>
            </w:r>
          </w:p>
        </w:tc>
      </w:tr>
      <w:tr w:rsidR="00DB3B63" w:rsidRPr="000B13C3" w14:paraId="1CE85E48" w14:textId="77777777" w:rsidTr="000B13C3">
        <w:trPr>
          <w:trHeight w:val="375"/>
        </w:trPr>
        <w:tc>
          <w:tcPr>
            <w:tcW w:w="972" w:type="dxa"/>
            <w:shd w:val="clear" w:color="auto" w:fill="F2F2F2" w:themeFill="background1" w:themeFillShade="F2"/>
          </w:tcPr>
          <w:p w14:paraId="1A9292D1"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04171327" w14:textId="77777777" w:rsidR="00DB3B63" w:rsidRPr="000B13C3" w:rsidRDefault="00DA4CD2" w:rsidP="00DB3B63">
            <w:pPr>
              <w:spacing w:after="0"/>
              <w:jc w:val="both"/>
              <w:rPr>
                <w:sz w:val="18"/>
                <w:szCs w:val="18"/>
              </w:rPr>
            </w:pPr>
            <w:r w:rsidRPr="000B13C3">
              <w:rPr>
                <w:sz w:val="18"/>
                <w:szCs w:val="18"/>
              </w:rPr>
              <w:t>Cross-examination is a vital element of the adversarial system</w:t>
            </w:r>
          </w:p>
          <w:p w14:paraId="04466DA1" w14:textId="77777777" w:rsidR="00DA4CD2" w:rsidRPr="000B13C3" w:rsidRDefault="00DA4CD2" w:rsidP="00DB3B63">
            <w:pPr>
              <w:spacing w:after="0"/>
              <w:jc w:val="both"/>
              <w:rPr>
                <w:sz w:val="18"/>
                <w:szCs w:val="18"/>
              </w:rPr>
            </w:pPr>
            <w:r w:rsidRPr="000B13C3">
              <w:rPr>
                <w:sz w:val="18"/>
                <w:szCs w:val="18"/>
              </w:rPr>
              <w:t>Decision to exercise a right to cross-examine is for the holder of that right, not the court.</w:t>
            </w:r>
          </w:p>
        </w:tc>
      </w:tr>
    </w:tbl>
    <w:p w14:paraId="1975AAC1" w14:textId="77777777" w:rsidR="0068705A" w:rsidRPr="000B13C3" w:rsidRDefault="0068705A"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58FFECAE" w14:textId="77777777" w:rsidTr="00DB3B63">
        <w:trPr>
          <w:trHeight w:val="217"/>
        </w:trPr>
        <w:tc>
          <w:tcPr>
            <w:tcW w:w="10763" w:type="dxa"/>
            <w:gridSpan w:val="2"/>
            <w:shd w:val="clear" w:color="auto" w:fill="F9EBF5"/>
          </w:tcPr>
          <w:p w14:paraId="5224633D" w14:textId="77777777" w:rsidR="00DB3B63" w:rsidRPr="000B13C3" w:rsidRDefault="00DB3B63" w:rsidP="00DB3B63">
            <w:pPr>
              <w:spacing w:after="0"/>
              <w:jc w:val="both"/>
              <w:rPr>
                <w:sz w:val="18"/>
                <w:szCs w:val="18"/>
              </w:rPr>
            </w:pPr>
            <w:r w:rsidRPr="000B13C3">
              <w:rPr>
                <w:i/>
                <w:sz w:val="18"/>
                <w:szCs w:val="18"/>
              </w:rPr>
              <w:t>Re County of Strathcon</w:t>
            </w:r>
            <w:r w:rsidR="00DA4CD2" w:rsidRPr="000B13C3">
              <w:rPr>
                <w:i/>
                <w:sz w:val="18"/>
                <w:szCs w:val="18"/>
              </w:rPr>
              <w:t>a</w:t>
            </w:r>
            <w:r w:rsidRPr="000B13C3">
              <w:rPr>
                <w:i/>
                <w:sz w:val="18"/>
                <w:szCs w:val="18"/>
              </w:rPr>
              <w:t xml:space="preserve"> No 20 v </w:t>
            </w:r>
            <w:proofErr w:type="spellStart"/>
            <w:r w:rsidRPr="000B13C3">
              <w:rPr>
                <w:i/>
                <w:sz w:val="18"/>
                <w:szCs w:val="18"/>
              </w:rPr>
              <w:t>MacLab</w:t>
            </w:r>
            <w:proofErr w:type="spellEnd"/>
            <w:r w:rsidRPr="000B13C3">
              <w:rPr>
                <w:i/>
                <w:sz w:val="18"/>
                <w:szCs w:val="18"/>
              </w:rPr>
              <w:t xml:space="preserve"> Enterprises</w:t>
            </w:r>
            <w:r w:rsidR="00DA4CD2" w:rsidRPr="000B13C3">
              <w:rPr>
                <w:i/>
                <w:sz w:val="18"/>
                <w:szCs w:val="18"/>
              </w:rPr>
              <w:t xml:space="preserve"> </w:t>
            </w:r>
            <w:r w:rsidR="00DA4CD2" w:rsidRPr="000B13C3">
              <w:rPr>
                <w:sz w:val="18"/>
                <w:szCs w:val="18"/>
              </w:rPr>
              <w:t>(1971), 20 DLR (3d) 200 (Alta SCAD)</w:t>
            </w:r>
          </w:p>
        </w:tc>
      </w:tr>
      <w:tr w:rsidR="00DB3B63" w:rsidRPr="000B13C3" w14:paraId="3873972C" w14:textId="77777777" w:rsidTr="000B13C3">
        <w:trPr>
          <w:trHeight w:val="434"/>
        </w:trPr>
        <w:tc>
          <w:tcPr>
            <w:tcW w:w="972" w:type="dxa"/>
            <w:shd w:val="clear" w:color="auto" w:fill="F2F2F2" w:themeFill="background1" w:themeFillShade="F2"/>
          </w:tcPr>
          <w:p w14:paraId="6D27C106"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29250003" w14:textId="77777777" w:rsidR="00DB3B63" w:rsidRPr="000B13C3" w:rsidRDefault="00DB3B63" w:rsidP="00883B05">
            <w:pPr>
              <w:pStyle w:val="ListParagraph"/>
              <w:numPr>
                <w:ilvl w:val="0"/>
                <w:numId w:val="47"/>
              </w:numPr>
              <w:spacing w:after="0"/>
              <w:jc w:val="both"/>
              <w:rPr>
                <w:sz w:val="18"/>
                <w:szCs w:val="18"/>
              </w:rPr>
            </w:pPr>
            <w:r w:rsidRPr="000B13C3">
              <w:rPr>
                <w:sz w:val="18"/>
                <w:szCs w:val="18"/>
              </w:rPr>
              <w:t>Prov Planning Board directed that agricultural lands owned by developed be rezoned to residential</w:t>
            </w:r>
          </w:p>
          <w:p w14:paraId="0B7E3E3F" w14:textId="77777777" w:rsidR="00DB3B63" w:rsidRPr="000B13C3" w:rsidRDefault="00DB3B63" w:rsidP="00883B05">
            <w:pPr>
              <w:pStyle w:val="ListParagraph"/>
              <w:numPr>
                <w:ilvl w:val="0"/>
                <w:numId w:val="47"/>
              </w:numPr>
              <w:spacing w:after="0"/>
              <w:jc w:val="both"/>
              <w:rPr>
                <w:sz w:val="18"/>
                <w:szCs w:val="18"/>
              </w:rPr>
            </w:pPr>
            <w:r w:rsidRPr="000B13C3">
              <w:rPr>
                <w:sz w:val="18"/>
                <w:szCs w:val="18"/>
              </w:rPr>
              <w:t>Decision appealed by group that felt area was unsuitable for residential housing</w:t>
            </w:r>
          </w:p>
          <w:p w14:paraId="0526B17C" w14:textId="77777777" w:rsidR="00DB3B63" w:rsidRPr="000B13C3" w:rsidRDefault="00DB3B63" w:rsidP="00883B05">
            <w:pPr>
              <w:pStyle w:val="ListParagraph"/>
              <w:numPr>
                <w:ilvl w:val="0"/>
                <w:numId w:val="47"/>
              </w:numPr>
              <w:spacing w:after="0"/>
              <w:jc w:val="both"/>
              <w:rPr>
                <w:sz w:val="18"/>
                <w:szCs w:val="18"/>
              </w:rPr>
            </w:pPr>
            <w:r w:rsidRPr="000B13C3">
              <w:rPr>
                <w:sz w:val="18"/>
                <w:szCs w:val="18"/>
              </w:rPr>
              <w:t>Group said in their appeal in the first instance on the basis that it had not been given an opportunity to test all of the evidence via cross-examination</w:t>
            </w:r>
          </w:p>
        </w:tc>
      </w:tr>
      <w:tr w:rsidR="00DB3B63" w:rsidRPr="000B13C3" w14:paraId="4D6CCD37" w14:textId="77777777" w:rsidTr="000B13C3">
        <w:trPr>
          <w:trHeight w:val="43"/>
        </w:trPr>
        <w:tc>
          <w:tcPr>
            <w:tcW w:w="972" w:type="dxa"/>
            <w:shd w:val="clear" w:color="auto" w:fill="F2F2F2" w:themeFill="background1" w:themeFillShade="F2"/>
          </w:tcPr>
          <w:p w14:paraId="457B4482"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24FFFAAE" w14:textId="77777777" w:rsidR="00DB3B63" w:rsidRPr="000B13C3" w:rsidRDefault="00DB3B63" w:rsidP="00DB3B63">
            <w:pPr>
              <w:spacing w:after="0"/>
              <w:jc w:val="both"/>
              <w:rPr>
                <w:sz w:val="18"/>
                <w:szCs w:val="18"/>
              </w:rPr>
            </w:pPr>
            <w:r w:rsidRPr="000B13C3">
              <w:rPr>
                <w:sz w:val="18"/>
                <w:szCs w:val="18"/>
              </w:rPr>
              <w:t>There were other effective ways to address the evidence</w:t>
            </w:r>
          </w:p>
          <w:p w14:paraId="0B40BBAF" w14:textId="77777777" w:rsidR="00DA4CD2" w:rsidRPr="000B13C3" w:rsidRDefault="00DA4CD2" w:rsidP="00DB3B63">
            <w:pPr>
              <w:spacing w:after="0"/>
              <w:jc w:val="both"/>
              <w:rPr>
                <w:sz w:val="18"/>
                <w:szCs w:val="18"/>
              </w:rPr>
            </w:pPr>
            <w:r w:rsidRPr="000B13C3">
              <w:rPr>
                <w:sz w:val="18"/>
                <w:szCs w:val="18"/>
              </w:rPr>
              <w:t>It’s about having a fair opportunity to correct/controvert any relevant statement brought forward to the person’s prejudice</w:t>
            </w:r>
          </w:p>
        </w:tc>
      </w:tr>
      <w:tr w:rsidR="00DB3B63" w:rsidRPr="000B13C3" w14:paraId="42769D40" w14:textId="77777777" w:rsidTr="000B13C3">
        <w:trPr>
          <w:trHeight w:val="375"/>
        </w:trPr>
        <w:tc>
          <w:tcPr>
            <w:tcW w:w="972" w:type="dxa"/>
            <w:shd w:val="clear" w:color="auto" w:fill="F2F2F2" w:themeFill="background1" w:themeFillShade="F2"/>
          </w:tcPr>
          <w:p w14:paraId="62098A00"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230005BB" w14:textId="77777777" w:rsidR="00DB3B63" w:rsidRPr="000B13C3" w:rsidRDefault="00DB3B63" w:rsidP="00DB3B63">
            <w:pPr>
              <w:spacing w:after="0"/>
              <w:jc w:val="both"/>
              <w:rPr>
                <w:sz w:val="18"/>
                <w:szCs w:val="18"/>
              </w:rPr>
            </w:pPr>
            <w:r w:rsidRPr="000B13C3">
              <w:rPr>
                <w:sz w:val="18"/>
                <w:szCs w:val="18"/>
              </w:rPr>
              <w:t>No right to cross-examination.</w:t>
            </w:r>
            <w:r w:rsidR="00DA4CD2" w:rsidRPr="000B13C3">
              <w:rPr>
                <w:sz w:val="18"/>
                <w:szCs w:val="18"/>
              </w:rPr>
              <w:t xml:space="preserve"> </w:t>
            </w:r>
          </w:p>
          <w:p w14:paraId="52E8A7B5" w14:textId="77777777" w:rsidR="00DB3B63" w:rsidRPr="000B13C3" w:rsidRDefault="00DA4CD2" w:rsidP="00DB3B63">
            <w:pPr>
              <w:spacing w:after="0"/>
              <w:jc w:val="both"/>
              <w:rPr>
                <w:sz w:val="18"/>
                <w:szCs w:val="18"/>
              </w:rPr>
            </w:pPr>
            <w:r w:rsidRPr="000B13C3">
              <w:rPr>
                <w:sz w:val="18"/>
                <w:szCs w:val="18"/>
              </w:rPr>
              <w:t>Failure to afford right to cross-examine may not always render process procedurally unfair – if person is afforded an equally effective method of answer the case against him/her</w:t>
            </w:r>
          </w:p>
        </w:tc>
      </w:tr>
    </w:tbl>
    <w:p w14:paraId="5B7B7990"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59267EB2" w14:textId="77777777" w:rsidTr="00DB3B63">
        <w:trPr>
          <w:trHeight w:val="217"/>
        </w:trPr>
        <w:tc>
          <w:tcPr>
            <w:tcW w:w="10763" w:type="dxa"/>
            <w:gridSpan w:val="2"/>
            <w:shd w:val="clear" w:color="auto" w:fill="F9EBF5"/>
          </w:tcPr>
          <w:p w14:paraId="2AF376EF" w14:textId="77777777" w:rsidR="00DB3B63" w:rsidRPr="000B13C3" w:rsidRDefault="00DB3B63" w:rsidP="00DB3B63">
            <w:pPr>
              <w:spacing w:after="0"/>
              <w:jc w:val="both"/>
              <w:rPr>
                <w:sz w:val="18"/>
                <w:szCs w:val="18"/>
              </w:rPr>
            </w:pPr>
            <w:r w:rsidRPr="000B13C3">
              <w:rPr>
                <w:i/>
                <w:sz w:val="18"/>
                <w:szCs w:val="18"/>
              </w:rPr>
              <w:t xml:space="preserve">Re B and Catholic Children’s Aid Society of Metropolitan Toronto </w:t>
            </w:r>
            <w:r w:rsidRPr="000B13C3">
              <w:rPr>
                <w:sz w:val="18"/>
                <w:szCs w:val="18"/>
              </w:rPr>
              <w:t>(1987), 38 DLR (4</w:t>
            </w:r>
            <w:r w:rsidRPr="000B13C3">
              <w:rPr>
                <w:sz w:val="18"/>
                <w:szCs w:val="18"/>
                <w:vertAlign w:val="superscript"/>
              </w:rPr>
              <w:t>th</w:t>
            </w:r>
            <w:r w:rsidRPr="000B13C3">
              <w:rPr>
                <w:sz w:val="18"/>
                <w:szCs w:val="18"/>
              </w:rPr>
              <w:t>) 106 (</w:t>
            </w:r>
            <w:proofErr w:type="spellStart"/>
            <w:r w:rsidRPr="000B13C3">
              <w:rPr>
                <w:sz w:val="18"/>
                <w:szCs w:val="18"/>
              </w:rPr>
              <w:t>Ont</w:t>
            </w:r>
            <w:proofErr w:type="spellEnd"/>
            <w:r w:rsidRPr="000B13C3">
              <w:rPr>
                <w:sz w:val="18"/>
                <w:szCs w:val="18"/>
              </w:rPr>
              <w:t xml:space="preserve"> </w:t>
            </w:r>
            <w:proofErr w:type="spellStart"/>
            <w:r w:rsidRPr="000B13C3">
              <w:rPr>
                <w:sz w:val="18"/>
                <w:szCs w:val="18"/>
              </w:rPr>
              <w:t>Div</w:t>
            </w:r>
            <w:proofErr w:type="spellEnd"/>
            <w:r w:rsidRPr="000B13C3">
              <w:rPr>
                <w:sz w:val="18"/>
                <w:szCs w:val="18"/>
              </w:rPr>
              <w:t xml:space="preserve"> Ct)*</w:t>
            </w:r>
          </w:p>
        </w:tc>
      </w:tr>
      <w:tr w:rsidR="00DB3B63" w:rsidRPr="000B13C3" w14:paraId="362AAC4E" w14:textId="77777777" w:rsidTr="000B13C3">
        <w:trPr>
          <w:trHeight w:val="434"/>
        </w:trPr>
        <w:tc>
          <w:tcPr>
            <w:tcW w:w="972" w:type="dxa"/>
            <w:shd w:val="clear" w:color="auto" w:fill="F2F2F2" w:themeFill="background1" w:themeFillShade="F2"/>
          </w:tcPr>
          <w:p w14:paraId="34D764A2"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463C58E4" w14:textId="77777777" w:rsidR="00DB3B63" w:rsidRPr="000B13C3" w:rsidRDefault="00DB3B63" w:rsidP="00DB3B63">
            <w:pPr>
              <w:spacing w:after="0"/>
              <w:jc w:val="both"/>
              <w:rPr>
                <w:sz w:val="18"/>
                <w:szCs w:val="18"/>
              </w:rPr>
            </w:pPr>
            <w:r w:rsidRPr="000B13C3">
              <w:rPr>
                <w:sz w:val="18"/>
                <w:szCs w:val="18"/>
              </w:rPr>
              <w:t>Appellant placed on child abuse register following investigation by social worker. While social worker was with the police, the police felt there wasn’t enough evidence to charge appellant criminally and no charges were laid.</w:t>
            </w:r>
          </w:p>
          <w:p w14:paraId="142B0BF5" w14:textId="77777777" w:rsidR="00DB3B63" w:rsidRPr="000B13C3" w:rsidRDefault="00DB3B63" w:rsidP="00883B05">
            <w:pPr>
              <w:pStyle w:val="ListParagraph"/>
              <w:numPr>
                <w:ilvl w:val="0"/>
                <w:numId w:val="48"/>
              </w:numPr>
              <w:spacing w:after="0"/>
              <w:jc w:val="both"/>
              <w:rPr>
                <w:sz w:val="18"/>
                <w:szCs w:val="18"/>
              </w:rPr>
            </w:pPr>
            <w:r w:rsidRPr="000B13C3">
              <w:rPr>
                <w:sz w:val="18"/>
                <w:szCs w:val="18"/>
              </w:rPr>
              <w:t>Appellant brought application to have name expunged from register</w:t>
            </w:r>
          </w:p>
          <w:p w14:paraId="52766369" w14:textId="77777777" w:rsidR="00DB3B63" w:rsidRPr="000B13C3" w:rsidRDefault="00DB3B63" w:rsidP="00883B05">
            <w:pPr>
              <w:pStyle w:val="ListParagraph"/>
              <w:numPr>
                <w:ilvl w:val="0"/>
                <w:numId w:val="48"/>
              </w:numPr>
              <w:spacing w:after="0"/>
              <w:jc w:val="both"/>
              <w:rPr>
                <w:sz w:val="18"/>
                <w:szCs w:val="18"/>
              </w:rPr>
            </w:pPr>
            <w:r w:rsidRPr="000B13C3">
              <w:rPr>
                <w:sz w:val="18"/>
                <w:szCs w:val="18"/>
              </w:rPr>
              <w:t>Social worker = only witness at hearing and her evidence included replaying convo w/ victim</w:t>
            </w:r>
          </w:p>
          <w:p w14:paraId="22D08FD5" w14:textId="77777777" w:rsidR="00DB3B63" w:rsidRPr="000B13C3" w:rsidRDefault="00DB3B63" w:rsidP="00883B05">
            <w:pPr>
              <w:pStyle w:val="ListParagraph"/>
              <w:numPr>
                <w:ilvl w:val="0"/>
                <w:numId w:val="48"/>
              </w:numPr>
              <w:spacing w:after="0"/>
              <w:jc w:val="both"/>
              <w:rPr>
                <w:sz w:val="18"/>
                <w:szCs w:val="18"/>
              </w:rPr>
            </w:pPr>
            <w:r w:rsidRPr="000B13C3">
              <w:rPr>
                <w:sz w:val="18"/>
                <w:szCs w:val="18"/>
              </w:rPr>
              <w:t>Victim had not been called to testify because she had “changed her story”</w:t>
            </w:r>
          </w:p>
        </w:tc>
      </w:tr>
      <w:tr w:rsidR="00DB3B63" w:rsidRPr="000B13C3" w14:paraId="2EB0C475" w14:textId="77777777" w:rsidTr="000B13C3">
        <w:trPr>
          <w:trHeight w:val="43"/>
        </w:trPr>
        <w:tc>
          <w:tcPr>
            <w:tcW w:w="972" w:type="dxa"/>
            <w:shd w:val="clear" w:color="auto" w:fill="F2F2F2" w:themeFill="background1" w:themeFillShade="F2"/>
          </w:tcPr>
          <w:p w14:paraId="1E210295"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736CC439" w14:textId="77777777" w:rsidR="00DB3B63" w:rsidRPr="000B13C3" w:rsidRDefault="00DB3B63" w:rsidP="00DB3B63">
            <w:pPr>
              <w:spacing w:after="0"/>
              <w:jc w:val="both"/>
              <w:rPr>
                <w:sz w:val="18"/>
                <w:szCs w:val="18"/>
              </w:rPr>
            </w:pPr>
            <w:r w:rsidRPr="000B13C3">
              <w:rPr>
                <w:sz w:val="18"/>
                <w:szCs w:val="18"/>
              </w:rPr>
              <w:t>Admission of hearsay evidence in these circumstances amounted to a denial of natural justice</w:t>
            </w:r>
          </w:p>
        </w:tc>
      </w:tr>
      <w:tr w:rsidR="00DB3B63" w:rsidRPr="000B13C3" w14:paraId="42BDFD4F" w14:textId="77777777" w:rsidTr="000B13C3">
        <w:trPr>
          <w:trHeight w:val="43"/>
        </w:trPr>
        <w:tc>
          <w:tcPr>
            <w:tcW w:w="972" w:type="dxa"/>
            <w:shd w:val="clear" w:color="auto" w:fill="F2F2F2" w:themeFill="background1" w:themeFillShade="F2"/>
          </w:tcPr>
          <w:p w14:paraId="4E6D78D2"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58C0F298" w14:textId="77777777" w:rsidR="00DB3B63" w:rsidRPr="000B13C3" w:rsidRDefault="00DB3B63" w:rsidP="00883B05">
            <w:pPr>
              <w:pStyle w:val="ListParagraph"/>
              <w:numPr>
                <w:ilvl w:val="0"/>
                <w:numId w:val="49"/>
              </w:numPr>
              <w:spacing w:after="0"/>
              <w:jc w:val="both"/>
              <w:rPr>
                <w:sz w:val="18"/>
                <w:szCs w:val="18"/>
              </w:rPr>
            </w:pPr>
            <w:r w:rsidRPr="000B13C3">
              <w:rPr>
                <w:sz w:val="18"/>
                <w:szCs w:val="18"/>
              </w:rPr>
              <w:t>Appellant had no means to test evidence through cross-examination</w:t>
            </w:r>
          </w:p>
          <w:p w14:paraId="7D27970B" w14:textId="77777777" w:rsidR="00DB3B63" w:rsidRPr="000B13C3" w:rsidRDefault="00DB3B63" w:rsidP="00883B05">
            <w:pPr>
              <w:pStyle w:val="ListParagraph"/>
              <w:numPr>
                <w:ilvl w:val="0"/>
                <w:numId w:val="49"/>
              </w:numPr>
              <w:spacing w:after="0"/>
              <w:jc w:val="both"/>
              <w:rPr>
                <w:sz w:val="18"/>
                <w:szCs w:val="18"/>
              </w:rPr>
            </w:pPr>
            <w:r w:rsidRPr="000B13C3">
              <w:rPr>
                <w:sz w:val="18"/>
                <w:szCs w:val="18"/>
              </w:rPr>
              <w:t>Witness alleging allegations not there – hearsay evidence of social worker the only evidence being adduced</w:t>
            </w:r>
          </w:p>
          <w:p w14:paraId="72DA7B6D" w14:textId="77777777" w:rsidR="00DB3B63" w:rsidRPr="000B13C3" w:rsidRDefault="00DB3B63" w:rsidP="00883B05">
            <w:pPr>
              <w:pStyle w:val="ListParagraph"/>
              <w:numPr>
                <w:ilvl w:val="0"/>
                <w:numId w:val="49"/>
              </w:numPr>
              <w:spacing w:after="0"/>
              <w:jc w:val="both"/>
              <w:rPr>
                <w:sz w:val="18"/>
                <w:szCs w:val="18"/>
              </w:rPr>
            </w:pPr>
            <w:r w:rsidRPr="000B13C3">
              <w:rPr>
                <w:sz w:val="18"/>
                <w:szCs w:val="18"/>
              </w:rPr>
              <w:t>No right to cross-examine person making allegations (and allegations later recanted)</w:t>
            </w:r>
          </w:p>
        </w:tc>
      </w:tr>
      <w:tr w:rsidR="00DB3B63" w:rsidRPr="000B13C3" w14:paraId="4D119138" w14:textId="77777777" w:rsidTr="000B13C3">
        <w:trPr>
          <w:trHeight w:val="71"/>
        </w:trPr>
        <w:tc>
          <w:tcPr>
            <w:tcW w:w="972" w:type="dxa"/>
            <w:shd w:val="clear" w:color="auto" w:fill="F2F2F2" w:themeFill="background1" w:themeFillShade="F2"/>
          </w:tcPr>
          <w:p w14:paraId="0DAB8B28"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09062DA4" w14:textId="77777777" w:rsidR="00DB3B63" w:rsidRPr="000B13C3" w:rsidRDefault="00DB3B63" w:rsidP="00DB3B63">
            <w:pPr>
              <w:spacing w:after="0"/>
              <w:jc w:val="both"/>
              <w:rPr>
                <w:sz w:val="18"/>
                <w:szCs w:val="18"/>
              </w:rPr>
            </w:pPr>
            <w:r w:rsidRPr="000B13C3">
              <w:rPr>
                <w:sz w:val="18"/>
                <w:szCs w:val="18"/>
              </w:rPr>
              <w:t>In certain circumstances, the admission of hearsay evidence can amount to a denial of natural justice.</w:t>
            </w:r>
          </w:p>
        </w:tc>
      </w:tr>
    </w:tbl>
    <w:p w14:paraId="35FCE45E" w14:textId="77777777" w:rsidR="00DB3B63" w:rsidRDefault="00DB3B63" w:rsidP="00DB3B63"/>
    <w:p w14:paraId="41D1A784" w14:textId="77777777" w:rsidR="00F60F8C" w:rsidRDefault="00F60F8C" w:rsidP="00DB3B63">
      <w:pPr>
        <w:pStyle w:val="Heading2"/>
        <w:rPr>
          <w:color w:val="auto"/>
        </w:rPr>
      </w:pPr>
      <w:bookmarkStart w:id="69" w:name="_Toc531704238"/>
    </w:p>
    <w:p w14:paraId="231443BA" w14:textId="77777777" w:rsidR="00F60F8C" w:rsidRDefault="00F60F8C" w:rsidP="00DB3B63">
      <w:pPr>
        <w:pStyle w:val="Heading2"/>
        <w:rPr>
          <w:color w:val="auto"/>
        </w:rPr>
      </w:pPr>
    </w:p>
    <w:p w14:paraId="5B770911" w14:textId="77777777" w:rsidR="00F60F8C" w:rsidRDefault="00F60F8C" w:rsidP="00F60F8C"/>
    <w:p w14:paraId="00A3AA7F" w14:textId="77777777" w:rsidR="00F60F8C" w:rsidRDefault="00F60F8C" w:rsidP="00F60F8C"/>
    <w:p w14:paraId="21D06B08" w14:textId="77777777" w:rsidR="00F60F8C" w:rsidRDefault="00F60F8C" w:rsidP="00DB3B63">
      <w:pPr>
        <w:pStyle w:val="Heading2"/>
        <w:rPr>
          <w:color w:val="auto"/>
        </w:rPr>
      </w:pPr>
    </w:p>
    <w:p w14:paraId="53A6E1C8" w14:textId="77777777" w:rsidR="00DB3B63" w:rsidRPr="00AC1E23" w:rsidRDefault="00DB3B63" w:rsidP="00DB3B63">
      <w:pPr>
        <w:pStyle w:val="Heading2"/>
        <w:rPr>
          <w:color w:val="auto"/>
        </w:rPr>
      </w:pPr>
      <w:bookmarkStart w:id="70" w:name="_Toc531858828"/>
      <w:r w:rsidRPr="00AC1E23">
        <w:rPr>
          <w:color w:val="auto"/>
        </w:rPr>
        <w:t>POST-HEARING</w:t>
      </w:r>
      <w:bookmarkEnd w:id="69"/>
      <w:bookmarkEnd w:id="70"/>
    </w:p>
    <w:p w14:paraId="44308CC3" w14:textId="77777777" w:rsidR="00DB3B63" w:rsidRPr="000B13C3" w:rsidRDefault="00DB3B63" w:rsidP="00DB3B63">
      <w:pPr>
        <w:spacing w:after="0"/>
        <w:ind w:firstLine="284"/>
        <w:rPr>
          <w:sz w:val="18"/>
          <w:szCs w:val="18"/>
        </w:rPr>
      </w:pPr>
      <w:r w:rsidRPr="000B13C3">
        <w:rPr>
          <w:sz w:val="18"/>
          <w:szCs w:val="18"/>
        </w:rPr>
        <w:t>Issues:</w:t>
      </w:r>
    </w:p>
    <w:p w14:paraId="1594E192" w14:textId="77777777" w:rsidR="00DB3B63" w:rsidRPr="000B13C3" w:rsidRDefault="00DB3B63" w:rsidP="00883B05">
      <w:pPr>
        <w:pStyle w:val="ListParagraph"/>
        <w:numPr>
          <w:ilvl w:val="0"/>
          <w:numId w:val="50"/>
        </w:numPr>
        <w:spacing w:after="0"/>
        <w:ind w:left="284" w:firstLine="142"/>
        <w:rPr>
          <w:sz w:val="18"/>
          <w:szCs w:val="18"/>
        </w:rPr>
      </w:pPr>
      <w:r w:rsidRPr="000B13C3">
        <w:rPr>
          <w:sz w:val="18"/>
          <w:szCs w:val="18"/>
        </w:rPr>
        <w:t>Giving reasons</w:t>
      </w:r>
    </w:p>
    <w:p w14:paraId="0B9E5185" w14:textId="77777777" w:rsidR="00DB3B63" w:rsidRPr="000B13C3" w:rsidRDefault="00DB3B63" w:rsidP="00883B05">
      <w:pPr>
        <w:pStyle w:val="ListParagraph"/>
        <w:numPr>
          <w:ilvl w:val="1"/>
          <w:numId w:val="50"/>
        </w:numPr>
        <w:spacing w:after="0"/>
        <w:ind w:left="1418" w:hanging="425"/>
        <w:rPr>
          <w:sz w:val="18"/>
          <w:szCs w:val="18"/>
        </w:rPr>
      </w:pPr>
      <w:r w:rsidRPr="000B13C3">
        <w:rPr>
          <w:i/>
          <w:sz w:val="18"/>
          <w:szCs w:val="18"/>
        </w:rPr>
        <w:t>Baker</w:t>
      </w:r>
      <w:r w:rsidRPr="000B13C3">
        <w:rPr>
          <w:sz w:val="18"/>
          <w:szCs w:val="18"/>
        </w:rPr>
        <w:t xml:space="preserve"> was the first time the court held there was a CL duty to give reasons. Not a CL right in every case but there is a CL right to reasons</w:t>
      </w:r>
    </w:p>
    <w:p w14:paraId="53AA06A0" w14:textId="77777777" w:rsidR="00DB3B63" w:rsidRPr="000B13C3" w:rsidRDefault="00DB3B63" w:rsidP="00883B05">
      <w:pPr>
        <w:pStyle w:val="ListParagraph"/>
        <w:numPr>
          <w:ilvl w:val="1"/>
          <w:numId w:val="50"/>
        </w:numPr>
        <w:spacing w:after="0"/>
        <w:ind w:left="1418" w:hanging="425"/>
        <w:rPr>
          <w:sz w:val="18"/>
          <w:szCs w:val="18"/>
        </w:rPr>
      </w:pPr>
      <w:r w:rsidRPr="000B13C3">
        <w:rPr>
          <w:sz w:val="18"/>
          <w:szCs w:val="18"/>
        </w:rPr>
        <w:t>Statutory duty to give reasons – s.7 – recognition of the right by certain Tribunals that the statute applies to. We’re talking about findings of fact (evidence relied upon by Tribunal in coming to their decision)</w:t>
      </w:r>
    </w:p>
    <w:p w14:paraId="3CCD0184" w14:textId="77777777" w:rsidR="00DB3B63" w:rsidRPr="000B13C3" w:rsidRDefault="00DB3B63" w:rsidP="00883B05">
      <w:pPr>
        <w:pStyle w:val="ListParagraph"/>
        <w:numPr>
          <w:ilvl w:val="2"/>
          <w:numId w:val="50"/>
        </w:numPr>
        <w:spacing w:after="0"/>
        <w:ind w:left="2410"/>
        <w:rPr>
          <w:sz w:val="18"/>
          <w:szCs w:val="18"/>
        </w:rPr>
      </w:pPr>
      <w:r w:rsidRPr="000B13C3">
        <w:rPr>
          <w:sz w:val="18"/>
          <w:szCs w:val="18"/>
        </w:rPr>
        <w:t>Only applies to provincial bodies under the Act – reasons given in 3 boards:</w:t>
      </w:r>
    </w:p>
    <w:p w14:paraId="1FBFF32E" w14:textId="77777777" w:rsidR="00DB3B63" w:rsidRPr="000B13C3" w:rsidRDefault="00DB3B63" w:rsidP="00883B05">
      <w:pPr>
        <w:pStyle w:val="ListParagraph"/>
        <w:numPr>
          <w:ilvl w:val="3"/>
          <w:numId w:val="50"/>
        </w:numPr>
        <w:spacing w:after="0"/>
        <w:ind w:left="3119"/>
        <w:rPr>
          <w:sz w:val="18"/>
          <w:szCs w:val="18"/>
        </w:rPr>
      </w:pPr>
      <w:r w:rsidRPr="000B13C3">
        <w:rPr>
          <w:sz w:val="18"/>
          <w:szCs w:val="18"/>
        </w:rPr>
        <w:t>LCB</w:t>
      </w:r>
    </w:p>
    <w:p w14:paraId="21E0F777" w14:textId="77777777" w:rsidR="00DB3B63" w:rsidRPr="000B13C3" w:rsidRDefault="00DB3B63" w:rsidP="00883B05">
      <w:pPr>
        <w:pStyle w:val="ListParagraph"/>
        <w:numPr>
          <w:ilvl w:val="3"/>
          <w:numId w:val="50"/>
        </w:numPr>
        <w:spacing w:after="0"/>
        <w:ind w:left="3119"/>
        <w:rPr>
          <w:sz w:val="18"/>
          <w:szCs w:val="18"/>
        </w:rPr>
      </w:pPr>
      <w:r w:rsidRPr="000B13C3">
        <w:rPr>
          <w:sz w:val="18"/>
          <w:szCs w:val="18"/>
        </w:rPr>
        <w:t>SRB</w:t>
      </w:r>
    </w:p>
    <w:p w14:paraId="4E825C35" w14:textId="77777777" w:rsidR="00DB3B63" w:rsidRPr="000B13C3" w:rsidRDefault="00DB3B63" w:rsidP="00883B05">
      <w:pPr>
        <w:pStyle w:val="ListParagraph"/>
        <w:numPr>
          <w:ilvl w:val="3"/>
          <w:numId w:val="50"/>
        </w:numPr>
        <w:spacing w:after="0"/>
        <w:ind w:left="3119"/>
        <w:rPr>
          <w:sz w:val="18"/>
          <w:szCs w:val="18"/>
        </w:rPr>
      </w:pPr>
      <w:r w:rsidRPr="000B13C3">
        <w:rPr>
          <w:sz w:val="18"/>
          <w:szCs w:val="18"/>
        </w:rPr>
        <w:t>MGB (municipal gov board)</w:t>
      </w:r>
    </w:p>
    <w:p w14:paraId="7A183E22" w14:textId="77777777" w:rsidR="00DB3B63" w:rsidRPr="000B13C3" w:rsidRDefault="00DB3B63" w:rsidP="00883B05">
      <w:pPr>
        <w:pStyle w:val="ListParagraph"/>
        <w:numPr>
          <w:ilvl w:val="1"/>
          <w:numId w:val="50"/>
        </w:numPr>
        <w:spacing w:after="0"/>
        <w:ind w:left="1418"/>
        <w:rPr>
          <w:sz w:val="18"/>
          <w:szCs w:val="18"/>
        </w:rPr>
      </w:pPr>
      <w:r w:rsidRPr="000B13C3">
        <w:rPr>
          <w:sz w:val="18"/>
          <w:szCs w:val="18"/>
        </w:rPr>
        <w:t>Pros: better decision making, makes appeal or judicial review effective (know if you have grounds for appeal), treats people fairly</w:t>
      </w:r>
    </w:p>
    <w:p w14:paraId="0F14993D" w14:textId="77777777" w:rsidR="00DB3B63" w:rsidRPr="000B13C3" w:rsidRDefault="00DB3B63" w:rsidP="00883B05">
      <w:pPr>
        <w:pStyle w:val="ListParagraph"/>
        <w:numPr>
          <w:ilvl w:val="2"/>
          <w:numId w:val="50"/>
        </w:numPr>
        <w:spacing w:after="0"/>
        <w:ind w:left="2410"/>
        <w:rPr>
          <w:sz w:val="18"/>
          <w:szCs w:val="18"/>
        </w:rPr>
      </w:pPr>
      <w:r w:rsidRPr="000B13C3">
        <w:rPr>
          <w:i/>
          <w:sz w:val="18"/>
          <w:szCs w:val="18"/>
        </w:rPr>
        <w:t xml:space="preserve">Baker – </w:t>
      </w:r>
      <w:r w:rsidRPr="000B13C3">
        <w:rPr>
          <w:sz w:val="18"/>
          <w:szCs w:val="18"/>
        </w:rPr>
        <w:t xml:space="preserve">relied on notes of officer and they found he was biased through the reasons given, giving rise to good appellate ground. </w:t>
      </w:r>
    </w:p>
    <w:p w14:paraId="24476871" w14:textId="77777777" w:rsidR="00DB3B63" w:rsidRPr="000B13C3" w:rsidRDefault="00DB3B63" w:rsidP="00883B05">
      <w:pPr>
        <w:pStyle w:val="ListParagraph"/>
        <w:numPr>
          <w:ilvl w:val="1"/>
          <w:numId w:val="50"/>
        </w:numPr>
        <w:spacing w:after="0"/>
        <w:ind w:left="1418"/>
        <w:rPr>
          <w:sz w:val="18"/>
          <w:szCs w:val="18"/>
        </w:rPr>
      </w:pPr>
      <w:r w:rsidRPr="000B13C3">
        <w:rPr>
          <w:sz w:val="18"/>
          <w:szCs w:val="18"/>
        </w:rPr>
        <w:t>Cons (policy considerations): too burdensome on administrative officials – must be supported by findings of fact (bog down system, unreasonable to have to come up with reasons every time)</w:t>
      </w:r>
    </w:p>
    <w:p w14:paraId="627E8221" w14:textId="77777777" w:rsidR="00DB3B63" w:rsidRPr="000B13C3" w:rsidRDefault="00DB3B63" w:rsidP="00883B05">
      <w:pPr>
        <w:pStyle w:val="ListParagraph"/>
        <w:numPr>
          <w:ilvl w:val="1"/>
          <w:numId w:val="50"/>
        </w:numPr>
        <w:spacing w:after="0"/>
        <w:ind w:left="1418"/>
        <w:rPr>
          <w:sz w:val="18"/>
          <w:szCs w:val="18"/>
        </w:rPr>
      </w:pPr>
      <w:r w:rsidRPr="000B13C3">
        <w:rPr>
          <w:sz w:val="18"/>
          <w:szCs w:val="18"/>
        </w:rPr>
        <w:t>Reasonableness to be determined on case by case basis (allows individuals to know “why” in determining if appeal exists)</w:t>
      </w:r>
    </w:p>
    <w:p w14:paraId="2A5305FB" w14:textId="77777777" w:rsidR="00DB3B63" w:rsidRDefault="00DB3B63" w:rsidP="00DB3B63">
      <w:pPr>
        <w:spacing w:after="0"/>
      </w:pPr>
    </w:p>
    <w:p w14:paraId="4E19276E" w14:textId="77777777" w:rsidR="00DB3B63" w:rsidRPr="00663219" w:rsidRDefault="00DB3B63" w:rsidP="00DB3B63">
      <w:pPr>
        <w:pStyle w:val="Heading2"/>
        <w:rPr>
          <w:b/>
          <w:color w:val="auto"/>
          <w:sz w:val="22"/>
          <w:szCs w:val="22"/>
        </w:rPr>
      </w:pPr>
      <w:bookmarkStart w:id="71" w:name="_Toc531704239"/>
      <w:bookmarkStart w:id="72" w:name="_Toc531858829"/>
      <w:r w:rsidRPr="00663219">
        <w:rPr>
          <w:b/>
          <w:color w:val="auto"/>
          <w:sz w:val="22"/>
          <w:szCs w:val="22"/>
        </w:rPr>
        <w:t>There is a duty to give reasons where the decision (</w:t>
      </w:r>
      <w:r w:rsidRPr="00663219">
        <w:rPr>
          <w:b/>
          <w:i/>
          <w:color w:val="auto"/>
          <w:sz w:val="22"/>
          <w:szCs w:val="22"/>
        </w:rPr>
        <w:t>Baker</w:t>
      </w:r>
      <w:r w:rsidRPr="00663219">
        <w:rPr>
          <w:b/>
          <w:color w:val="auto"/>
          <w:sz w:val="22"/>
          <w:szCs w:val="22"/>
        </w:rPr>
        <w:t>):</w:t>
      </w:r>
      <w:bookmarkEnd w:id="71"/>
      <w:bookmarkEnd w:id="72"/>
    </w:p>
    <w:p w14:paraId="360A781C" w14:textId="77777777" w:rsidR="00DB3B63" w:rsidRPr="000B13C3" w:rsidRDefault="00DB3B63" w:rsidP="00883B05">
      <w:pPr>
        <w:pStyle w:val="ListParagraph"/>
        <w:numPr>
          <w:ilvl w:val="0"/>
          <w:numId w:val="51"/>
        </w:numPr>
        <w:spacing w:after="0"/>
        <w:rPr>
          <w:sz w:val="18"/>
          <w:szCs w:val="18"/>
        </w:rPr>
      </w:pPr>
      <w:r w:rsidRPr="000B13C3">
        <w:rPr>
          <w:sz w:val="18"/>
          <w:szCs w:val="18"/>
        </w:rPr>
        <w:t>Significant effect on the individual</w:t>
      </w:r>
    </w:p>
    <w:p w14:paraId="4AAE9925" w14:textId="77777777" w:rsidR="00DB3B63" w:rsidRPr="000B13C3" w:rsidRDefault="00DB3B63" w:rsidP="00883B05">
      <w:pPr>
        <w:pStyle w:val="ListParagraph"/>
        <w:numPr>
          <w:ilvl w:val="0"/>
          <w:numId w:val="51"/>
        </w:numPr>
        <w:spacing w:after="0"/>
        <w:rPr>
          <w:sz w:val="18"/>
          <w:szCs w:val="18"/>
        </w:rPr>
      </w:pPr>
      <w:r w:rsidRPr="000B13C3">
        <w:rPr>
          <w:sz w:val="18"/>
          <w:szCs w:val="18"/>
        </w:rPr>
        <w:t>Statutory right of appeal (reasons inform grounds for appeal and give rise to meaningful appeal)</w:t>
      </w:r>
    </w:p>
    <w:p w14:paraId="27360B84" w14:textId="77777777" w:rsidR="00DB3B63" w:rsidRPr="000B13C3" w:rsidRDefault="00DB3B63" w:rsidP="00883B05">
      <w:pPr>
        <w:pStyle w:val="ListParagraph"/>
        <w:numPr>
          <w:ilvl w:val="0"/>
          <w:numId w:val="51"/>
        </w:numPr>
        <w:spacing w:after="0"/>
        <w:rPr>
          <w:sz w:val="18"/>
          <w:szCs w:val="18"/>
        </w:rPr>
      </w:pPr>
      <w:r w:rsidRPr="000B13C3">
        <w:rPr>
          <w:sz w:val="18"/>
          <w:szCs w:val="18"/>
        </w:rPr>
        <w:t>Focus on impact on individual – the greater the impact, the greater the importance of the decision given to the individual, the greater the importance to give decisions.</w:t>
      </w:r>
    </w:p>
    <w:p w14:paraId="5F649015" w14:textId="77777777" w:rsidR="00DB3B63" w:rsidRPr="000B13C3" w:rsidRDefault="00DB3B63" w:rsidP="00883B05">
      <w:pPr>
        <w:pStyle w:val="ListParagraph"/>
        <w:numPr>
          <w:ilvl w:val="1"/>
          <w:numId w:val="51"/>
        </w:numPr>
        <w:spacing w:after="0"/>
        <w:rPr>
          <w:sz w:val="18"/>
          <w:szCs w:val="18"/>
        </w:rPr>
      </w:pPr>
      <w:r w:rsidRPr="000B13C3">
        <w:rPr>
          <w:sz w:val="18"/>
          <w:szCs w:val="18"/>
        </w:rPr>
        <w:t>Looking to inform why decision was made – making sure everything is supporting in findings of fact and statutory regime requirements that the public official is operating under</w:t>
      </w:r>
    </w:p>
    <w:p w14:paraId="2FF85A42" w14:textId="77777777" w:rsidR="00DB3B63" w:rsidRPr="000B13C3" w:rsidRDefault="00DB3B63" w:rsidP="00883B05">
      <w:pPr>
        <w:pStyle w:val="ListParagraph"/>
        <w:numPr>
          <w:ilvl w:val="1"/>
          <w:numId w:val="51"/>
        </w:numPr>
        <w:spacing w:after="0"/>
        <w:rPr>
          <w:sz w:val="18"/>
          <w:szCs w:val="18"/>
        </w:rPr>
      </w:pPr>
      <w:r w:rsidRPr="000B13C3">
        <w:rPr>
          <w:i/>
          <w:sz w:val="18"/>
          <w:szCs w:val="18"/>
        </w:rPr>
        <w:t>Baker</w:t>
      </w:r>
      <w:r w:rsidRPr="000B13C3">
        <w:rPr>
          <w:sz w:val="18"/>
          <w:szCs w:val="18"/>
        </w:rPr>
        <w:t xml:space="preserve"> </w:t>
      </w:r>
      <w:r w:rsidRPr="000B13C3">
        <w:rPr>
          <w:sz w:val="18"/>
          <w:szCs w:val="18"/>
        </w:rPr>
        <w:sym w:font="Wingdings" w:char="F0E0"/>
      </w:r>
      <w:r w:rsidRPr="000B13C3">
        <w:rPr>
          <w:sz w:val="18"/>
          <w:szCs w:val="18"/>
        </w:rPr>
        <w:t xml:space="preserve"> bias </w:t>
      </w:r>
      <w:r w:rsidRPr="000B13C3">
        <w:rPr>
          <w:sz w:val="18"/>
          <w:szCs w:val="18"/>
        </w:rPr>
        <w:sym w:font="Wingdings" w:char="F0E0"/>
      </w:r>
      <w:r w:rsidRPr="000B13C3">
        <w:rPr>
          <w:sz w:val="18"/>
          <w:szCs w:val="18"/>
        </w:rPr>
        <w:t xml:space="preserve"> decision maker wasn’t following statute in the sense of not making decision based on humanitarian and compassionate grounds</w:t>
      </w:r>
    </w:p>
    <w:p w14:paraId="65AB6DA4" w14:textId="77777777" w:rsidR="0068705A" w:rsidRPr="000B13C3" w:rsidRDefault="0068705A" w:rsidP="00DB3B63">
      <w:pPr>
        <w:spacing w:after="0"/>
        <w:jc w:val="both"/>
        <w:rPr>
          <w:b/>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9556"/>
      </w:tblGrid>
      <w:tr w:rsidR="00DB3B63" w:rsidRPr="000B13C3" w14:paraId="3EF1A625" w14:textId="77777777" w:rsidTr="00DB3B63">
        <w:trPr>
          <w:trHeight w:val="217"/>
        </w:trPr>
        <w:tc>
          <w:tcPr>
            <w:tcW w:w="10763" w:type="dxa"/>
            <w:gridSpan w:val="2"/>
            <w:shd w:val="clear" w:color="auto" w:fill="F9EBF5"/>
          </w:tcPr>
          <w:p w14:paraId="7C9A1A58" w14:textId="77777777" w:rsidR="00DB3B63" w:rsidRPr="000B13C3" w:rsidRDefault="00DB3B63" w:rsidP="00DB3B63">
            <w:pPr>
              <w:spacing w:after="0"/>
              <w:jc w:val="both"/>
              <w:rPr>
                <w:sz w:val="18"/>
                <w:szCs w:val="18"/>
              </w:rPr>
            </w:pPr>
            <w:r w:rsidRPr="000B13C3">
              <w:rPr>
                <w:i/>
                <w:sz w:val="18"/>
                <w:szCs w:val="18"/>
              </w:rPr>
              <w:t xml:space="preserve">2127423 Manitoba Ltd v Unicity Taxi Ltd, </w:t>
            </w:r>
            <w:r w:rsidRPr="000B13C3">
              <w:rPr>
                <w:sz w:val="18"/>
                <w:szCs w:val="18"/>
              </w:rPr>
              <w:t>(2012) MBCA 75</w:t>
            </w:r>
          </w:p>
        </w:tc>
      </w:tr>
      <w:tr w:rsidR="00DB3B63" w:rsidRPr="000B13C3" w14:paraId="40A86135" w14:textId="77777777" w:rsidTr="00DB3B63">
        <w:trPr>
          <w:trHeight w:val="434"/>
        </w:trPr>
        <w:tc>
          <w:tcPr>
            <w:tcW w:w="1207" w:type="dxa"/>
            <w:shd w:val="clear" w:color="auto" w:fill="F2F2F2" w:themeFill="background1" w:themeFillShade="F2"/>
          </w:tcPr>
          <w:p w14:paraId="577F9CCD" w14:textId="77777777" w:rsidR="00DB3B63" w:rsidRPr="000B13C3" w:rsidRDefault="00DB3B63" w:rsidP="00DB3B63">
            <w:pPr>
              <w:spacing w:after="0"/>
              <w:jc w:val="both"/>
              <w:rPr>
                <w:sz w:val="18"/>
                <w:szCs w:val="18"/>
              </w:rPr>
            </w:pPr>
            <w:r w:rsidRPr="000B13C3">
              <w:rPr>
                <w:sz w:val="18"/>
                <w:szCs w:val="18"/>
              </w:rPr>
              <w:t>Facts</w:t>
            </w:r>
          </w:p>
        </w:tc>
        <w:tc>
          <w:tcPr>
            <w:tcW w:w="9556" w:type="dxa"/>
          </w:tcPr>
          <w:p w14:paraId="55AF49A0" w14:textId="77777777" w:rsidR="00DB3B63" w:rsidRPr="000B13C3" w:rsidRDefault="00DB3B63" w:rsidP="00DB3B63">
            <w:pPr>
              <w:spacing w:after="0"/>
              <w:jc w:val="both"/>
              <w:rPr>
                <w:sz w:val="18"/>
                <w:szCs w:val="18"/>
              </w:rPr>
            </w:pPr>
            <w:r w:rsidRPr="000B13C3">
              <w:rPr>
                <w:sz w:val="18"/>
                <w:szCs w:val="18"/>
              </w:rPr>
              <w:t>Taxi Commission being asked to grant taxi licences. Taxi Companies filed opposition on the basis that they hadn’t ben fairly given reasons. The opponents given summary information re application for licences. There was no written reasons issues upon approval of taxi licences but they got a summary</w:t>
            </w:r>
          </w:p>
        </w:tc>
      </w:tr>
      <w:tr w:rsidR="00DB3B63" w:rsidRPr="000B13C3" w14:paraId="715766BA" w14:textId="77777777" w:rsidTr="00DB3B63">
        <w:trPr>
          <w:trHeight w:val="43"/>
        </w:trPr>
        <w:tc>
          <w:tcPr>
            <w:tcW w:w="1207" w:type="dxa"/>
            <w:shd w:val="clear" w:color="auto" w:fill="F2F2F2" w:themeFill="background1" w:themeFillShade="F2"/>
          </w:tcPr>
          <w:p w14:paraId="16A5FF2E" w14:textId="77777777" w:rsidR="00DB3B63" w:rsidRPr="000B13C3" w:rsidRDefault="00DB3B63" w:rsidP="00DB3B63">
            <w:pPr>
              <w:spacing w:after="0"/>
              <w:jc w:val="both"/>
              <w:rPr>
                <w:sz w:val="18"/>
                <w:szCs w:val="18"/>
              </w:rPr>
            </w:pPr>
            <w:r w:rsidRPr="000B13C3">
              <w:rPr>
                <w:sz w:val="18"/>
                <w:szCs w:val="18"/>
              </w:rPr>
              <w:t>Holding</w:t>
            </w:r>
          </w:p>
        </w:tc>
        <w:tc>
          <w:tcPr>
            <w:tcW w:w="9556" w:type="dxa"/>
          </w:tcPr>
          <w:p w14:paraId="793B41C7" w14:textId="77777777" w:rsidR="00DB3B63" w:rsidRPr="000B13C3" w:rsidRDefault="00DB3B63" w:rsidP="00DB3B63">
            <w:pPr>
              <w:spacing w:after="0"/>
              <w:jc w:val="both"/>
              <w:rPr>
                <w:sz w:val="18"/>
                <w:szCs w:val="18"/>
              </w:rPr>
            </w:pPr>
            <w:r w:rsidRPr="000B13C3">
              <w:rPr>
                <w:sz w:val="18"/>
                <w:szCs w:val="18"/>
              </w:rPr>
              <w:t>Summary was sufficient in these circumstances</w:t>
            </w:r>
          </w:p>
        </w:tc>
      </w:tr>
      <w:tr w:rsidR="00DB3B63" w:rsidRPr="000B13C3" w14:paraId="1059AD03" w14:textId="77777777" w:rsidTr="00DB3B63">
        <w:trPr>
          <w:trHeight w:val="43"/>
        </w:trPr>
        <w:tc>
          <w:tcPr>
            <w:tcW w:w="1207" w:type="dxa"/>
            <w:shd w:val="clear" w:color="auto" w:fill="F2F2F2" w:themeFill="background1" w:themeFillShade="F2"/>
          </w:tcPr>
          <w:p w14:paraId="410CDC17" w14:textId="77777777" w:rsidR="00DB3B63" w:rsidRPr="000B13C3" w:rsidRDefault="00DB3B63" w:rsidP="00DB3B63">
            <w:pPr>
              <w:spacing w:after="0"/>
              <w:jc w:val="both"/>
              <w:rPr>
                <w:sz w:val="18"/>
                <w:szCs w:val="18"/>
              </w:rPr>
            </w:pPr>
            <w:r w:rsidRPr="000B13C3">
              <w:rPr>
                <w:sz w:val="18"/>
                <w:szCs w:val="18"/>
              </w:rPr>
              <w:t>Analysis</w:t>
            </w:r>
          </w:p>
        </w:tc>
        <w:tc>
          <w:tcPr>
            <w:tcW w:w="9556" w:type="dxa"/>
          </w:tcPr>
          <w:p w14:paraId="25643533" w14:textId="77777777" w:rsidR="00DB3B63" w:rsidRPr="000B13C3" w:rsidRDefault="00DB3B63" w:rsidP="00DB3B63">
            <w:pPr>
              <w:spacing w:after="0"/>
              <w:jc w:val="both"/>
              <w:rPr>
                <w:sz w:val="18"/>
                <w:szCs w:val="18"/>
              </w:rPr>
            </w:pPr>
            <w:r w:rsidRPr="000B13C3">
              <w:rPr>
                <w:sz w:val="18"/>
                <w:szCs w:val="18"/>
              </w:rPr>
              <w:t>Court looking to ensure that on the face of the proceedings, the parties are reasonably informed as to what the case they have to meet is, what the evidence is, and what evidence was relied upon by the Commission to make the decision.</w:t>
            </w:r>
          </w:p>
        </w:tc>
      </w:tr>
      <w:tr w:rsidR="00DB3B63" w:rsidRPr="000B13C3" w14:paraId="3FE0A6C2" w14:textId="77777777" w:rsidTr="00DB3B63">
        <w:trPr>
          <w:trHeight w:val="194"/>
        </w:trPr>
        <w:tc>
          <w:tcPr>
            <w:tcW w:w="1207" w:type="dxa"/>
            <w:shd w:val="clear" w:color="auto" w:fill="F2F2F2" w:themeFill="background1" w:themeFillShade="F2"/>
          </w:tcPr>
          <w:p w14:paraId="5B4F0A81" w14:textId="77777777" w:rsidR="00DB3B63" w:rsidRPr="000B13C3" w:rsidRDefault="00DB3B63" w:rsidP="00DB3B63">
            <w:pPr>
              <w:spacing w:after="0"/>
              <w:jc w:val="both"/>
              <w:rPr>
                <w:sz w:val="18"/>
                <w:szCs w:val="18"/>
              </w:rPr>
            </w:pPr>
            <w:r w:rsidRPr="000B13C3">
              <w:rPr>
                <w:sz w:val="18"/>
                <w:szCs w:val="18"/>
              </w:rPr>
              <w:t>Ratio</w:t>
            </w:r>
          </w:p>
        </w:tc>
        <w:tc>
          <w:tcPr>
            <w:tcW w:w="9556" w:type="dxa"/>
          </w:tcPr>
          <w:p w14:paraId="0252DC78" w14:textId="77777777" w:rsidR="00DB3B63" w:rsidRPr="000B13C3" w:rsidRDefault="00DB3B63" w:rsidP="00DB3B63">
            <w:pPr>
              <w:spacing w:after="0"/>
              <w:jc w:val="both"/>
              <w:rPr>
                <w:sz w:val="18"/>
                <w:szCs w:val="18"/>
              </w:rPr>
            </w:pPr>
            <w:r w:rsidRPr="000B13C3">
              <w:rPr>
                <w:sz w:val="18"/>
                <w:szCs w:val="18"/>
              </w:rPr>
              <w:t xml:space="preserve">If the reasons can be gleamed from the record, a lack of formal “reasons for decision” doesn’t mean anything. </w:t>
            </w:r>
          </w:p>
        </w:tc>
      </w:tr>
    </w:tbl>
    <w:p w14:paraId="286A3F0A"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9556"/>
      </w:tblGrid>
      <w:tr w:rsidR="00DB3B63" w:rsidRPr="000B13C3" w14:paraId="3C7FAAE1" w14:textId="77777777" w:rsidTr="00DB3B63">
        <w:trPr>
          <w:trHeight w:val="217"/>
        </w:trPr>
        <w:tc>
          <w:tcPr>
            <w:tcW w:w="10763" w:type="dxa"/>
            <w:gridSpan w:val="2"/>
            <w:shd w:val="clear" w:color="auto" w:fill="F9EBF5"/>
          </w:tcPr>
          <w:p w14:paraId="0F0135F5" w14:textId="77777777" w:rsidR="00DB3B63" w:rsidRPr="000B13C3" w:rsidRDefault="00DB3B63" w:rsidP="00DB3B63">
            <w:pPr>
              <w:spacing w:after="0"/>
              <w:jc w:val="both"/>
              <w:rPr>
                <w:i/>
                <w:sz w:val="18"/>
                <w:szCs w:val="18"/>
              </w:rPr>
            </w:pPr>
            <w:r w:rsidRPr="000B13C3">
              <w:rPr>
                <w:i/>
                <w:sz w:val="18"/>
                <w:szCs w:val="18"/>
              </w:rPr>
              <w:t>Wall v Independent Police Review Director</w:t>
            </w:r>
          </w:p>
        </w:tc>
      </w:tr>
      <w:tr w:rsidR="00DB3B63" w:rsidRPr="000B13C3" w14:paraId="62671029" w14:textId="77777777" w:rsidTr="00DB3B63">
        <w:trPr>
          <w:trHeight w:val="434"/>
        </w:trPr>
        <w:tc>
          <w:tcPr>
            <w:tcW w:w="1207" w:type="dxa"/>
            <w:shd w:val="clear" w:color="auto" w:fill="F2F2F2" w:themeFill="background1" w:themeFillShade="F2"/>
          </w:tcPr>
          <w:p w14:paraId="08CB6065" w14:textId="77777777" w:rsidR="00DB3B63" w:rsidRPr="000B13C3" w:rsidRDefault="00DB3B63" w:rsidP="00DB3B63">
            <w:pPr>
              <w:spacing w:after="0"/>
              <w:jc w:val="both"/>
              <w:rPr>
                <w:sz w:val="18"/>
                <w:szCs w:val="18"/>
              </w:rPr>
            </w:pPr>
            <w:r w:rsidRPr="000B13C3">
              <w:rPr>
                <w:sz w:val="18"/>
                <w:szCs w:val="18"/>
              </w:rPr>
              <w:t>Facts</w:t>
            </w:r>
          </w:p>
        </w:tc>
        <w:tc>
          <w:tcPr>
            <w:tcW w:w="9556" w:type="dxa"/>
          </w:tcPr>
          <w:p w14:paraId="7D3DB052" w14:textId="77777777" w:rsidR="00DB3B63" w:rsidRPr="000B13C3" w:rsidRDefault="00DB3B63" w:rsidP="00DB3B63">
            <w:pPr>
              <w:spacing w:after="0"/>
              <w:jc w:val="both"/>
              <w:rPr>
                <w:sz w:val="18"/>
                <w:szCs w:val="18"/>
              </w:rPr>
            </w:pPr>
            <w:r w:rsidRPr="000B13C3">
              <w:rPr>
                <w:sz w:val="18"/>
                <w:szCs w:val="18"/>
              </w:rPr>
              <w:t>Individual arrested and released without charged (roughed up by police). He made a complaint about the treatment and brought charges against the officers. He made a further complaint against the Police Chief.</w:t>
            </w:r>
          </w:p>
          <w:p w14:paraId="42A22B61" w14:textId="77777777" w:rsidR="00DB3B63" w:rsidRPr="000B13C3" w:rsidRDefault="00DB3B63" w:rsidP="00DB3B63">
            <w:pPr>
              <w:spacing w:after="0"/>
              <w:jc w:val="both"/>
              <w:rPr>
                <w:sz w:val="18"/>
                <w:szCs w:val="18"/>
              </w:rPr>
            </w:pPr>
            <w:r w:rsidRPr="000B13C3">
              <w:rPr>
                <w:sz w:val="18"/>
                <w:szCs w:val="18"/>
              </w:rPr>
              <w:t>The Board ruled complaint was more than 6 months so decided not to proceed</w:t>
            </w:r>
          </w:p>
        </w:tc>
      </w:tr>
      <w:tr w:rsidR="00DB3B63" w:rsidRPr="000B13C3" w14:paraId="4E56CC1C" w14:textId="77777777" w:rsidTr="00DB3B63">
        <w:trPr>
          <w:trHeight w:val="43"/>
        </w:trPr>
        <w:tc>
          <w:tcPr>
            <w:tcW w:w="1207" w:type="dxa"/>
            <w:shd w:val="clear" w:color="auto" w:fill="F2F2F2" w:themeFill="background1" w:themeFillShade="F2"/>
          </w:tcPr>
          <w:p w14:paraId="26E3F2A0" w14:textId="77777777" w:rsidR="00DB3B63" w:rsidRPr="000B13C3" w:rsidRDefault="00DB3B63" w:rsidP="00DB3B63">
            <w:pPr>
              <w:spacing w:after="0"/>
              <w:jc w:val="both"/>
              <w:rPr>
                <w:sz w:val="18"/>
                <w:szCs w:val="18"/>
              </w:rPr>
            </w:pPr>
            <w:r w:rsidRPr="000B13C3">
              <w:rPr>
                <w:sz w:val="18"/>
                <w:szCs w:val="18"/>
              </w:rPr>
              <w:t>Holding</w:t>
            </w:r>
          </w:p>
        </w:tc>
        <w:tc>
          <w:tcPr>
            <w:tcW w:w="9556" w:type="dxa"/>
          </w:tcPr>
          <w:p w14:paraId="11DFB606" w14:textId="77777777" w:rsidR="00DB3B63" w:rsidRPr="000B13C3" w:rsidRDefault="00DB3B63" w:rsidP="00DB3B63">
            <w:pPr>
              <w:spacing w:after="0"/>
              <w:jc w:val="both"/>
              <w:rPr>
                <w:sz w:val="18"/>
                <w:szCs w:val="18"/>
              </w:rPr>
            </w:pPr>
            <w:r w:rsidRPr="000B13C3">
              <w:rPr>
                <w:sz w:val="18"/>
                <w:szCs w:val="18"/>
              </w:rPr>
              <w:t>Not absolute prohibition and doesn’t answer “why” – sent back down to Commission to consider</w:t>
            </w:r>
          </w:p>
        </w:tc>
      </w:tr>
      <w:tr w:rsidR="00DB3B63" w:rsidRPr="000B13C3" w14:paraId="204D88C7" w14:textId="77777777" w:rsidTr="00DB3B63">
        <w:trPr>
          <w:trHeight w:val="43"/>
        </w:trPr>
        <w:tc>
          <w:tcPr>
            <w:tcW w:w="1207" w:type="dxa"/>
            <w:shd w:val="clear" w:color="auto" w:fill="F2F2F2" w:themeFill="background1" w:themeFillShade="F2"/>
          </w:tcPr>
          <w:p w14:paraId="72E13665" w14:textId="77777777" w:rsidR="00DB3B63" w:rsidRPr="000B13C3" w:rsidRDefault="00DB3B63" w:rsidP="00DB3B63">
            <w:pPr>
              <w:spacing w:after="0"/>
              <w:jc w:val="both"/>
              <w:rPr>
                <w:sz w:val="18"/>
                <w:szCs w:val="18"/>
              </w:rPr>
            </w:pPr>
            <w:r w:rsidRPr="000B13C3">
              <w:rPr>
                <w:sz w:val="18"/>
                <w:szCs w:val="18"/>
              </w:rPr>
              <w:t>Analysis</w:t>
            </w:r>
          </w:p>
        </w:tc>
        <w:tc>
          <w:tcPr>
            <w:tcW w:w="9556" w:type="dxa"/>
          </w:tcPr>
          <w:p w14:paraId="44F0B3EE" w14:textId="77777777" w:rsidR="00DB3B63" w:rsidRPr="000B13C3" w:rsidRDefault="00DB3B63" w:rsidP="00DB3B63">
            <w:pPr>
              <w:spacing w:after="0"/>
              <w:jc w:val="both"/>
              <w:rPr>
                <w:sz w:val="18"/>
                <w:szCs w:val="18"/>
              </w:rPr>
            </w:pPr>
            <w:r w:rsidRPr="000B13C3">
              <w:rPr>
                <w:sz w:val="18"/>
                <w:szCs w:val="18"/>
              </w:rPr>
              <w:t xml:space="preserve">Director didn’t deal w/ complaint b/c s.60 of </w:t>
            </w:r>
            <w:r w:rsidRPr="000B13C3">
              <w:rPr>
                <w:i/>
                <w:sz w:val="18"/>
                <w:szCs w:val="18"/>
              </w:rPr>
              <w:t>Police Act</w:t>
            </w:r>
            <w:r w:rsidRPr="000B13C3">
              <w:rPr>
                <w:sz w:val="18"/>
                <w:szCs w:val="18"/>
              </w:rPr>
              <w:t>: “may decide not to proceed if beyond 6 months”</w:t>
            </w:r>
          </w:p>
          <w:p w14:paraId="61339963" w14:textId="77777777" w:rsidR="00DB3B63" w:rsidRPr="000B13C3" w:rsidRDefault="00DB3B63" w:rsidP="00883B05">
            <w:pPr>
              <w:pStyle w:val="ListParagraph"/>
              <w:numPr>
                <w:ilvl w:val="0"/>
                <w:numId w:val="50"/>
              </w:numPr>
              <w:spacing w:after="0"/>
              <w:ind w:left="645"/>
              <w:jc w:val="both"/>
              <w:rPr>
                <w:sz w:val="18"/>
                <w:szCs w:val="18"/>
              </w:rPr>
            </w:pPr>
            <w:r w:rsidRPr="000B13C3">
              <w:rPr>
                <w:sz w:val="18"/>
                <w:szCs w:val="18"/>
              </w:rPr>
              <w:t>No absolute prohibition or limitation period “may”</w:t>
            </w:r>
          </w:p>
          <w:p w14:paraId="13904256" w14:textId="77777777" w:rsidR="00DB3B63" w:rsidRPr="000B13C3" w:rsidRDefault="00DB3B63" w:rsidP="00883B05">
            <w:pPr>
              <w:pStyle w:val="ListParagraph"/>
              <w:numPr>
                <w:ilvl w:val="0"/>
                <w:numId w:val="50"/>
              </w:numPr>
              <w:spacing w:after="0"/>
              <w:ind w:left="645"/>
              <w:jc w:val="both"/>
              <w:rPr>
                <w:sz w:val="18"/>
                <w:szCs w:val="18"/>
              </w:rPr>
            </w:pPr>
            <w:r w:rsidRPr="000B13C3">
              <w:rPr>
                <w:sz w:val="18"/>
                <w:szCs w:val="18"/>
              </w:rPr>
              <w:t>Director decided not to hear complaint against chief – wasn’t enough to cite s.60 (not an adequate reason)</w:t>
            </w:r>
          </w:p>
        </w:tc>
      </w:tr>
      <w:tr w:rsidR="00DB3B63" w:rsidRPr="000B13C3" w14:paraId="1ACF99B4" w14:textId="77777777" w:rsidTr="00DB3B63">
        <w:trPr>
          <w:trHeight w:val="375"/>
        </w:trPr>
        <w:tc>
          <w:tcPr>
            <w:tcW w:w="1207" w:type="dxa"/>
            <w:shd w:val="clear" w:color="auto" w:fill="F2F2F2" w:themeFill="background1" w:themeFillShade="F2"/>
          </w:tcPr>
          <w:p w14:paraId="59850239" w14:textId="77777777" w:rsidR="00DB3B63" w:rsidRPr="000B13C3" w:rsidRDefault="00DB3B63" w:rsidP="00DB3B63">
            <w:pPr>
              <w:spacing w:after="0"/>
              <w:jc w:val="both"/>
              <w:rPr>
                <w:sz w:val="18"/>
                <w:szCs w:val="18"/>
              </w:rPr>
            </w:pPr>
            <w:r w:rsidRPr="000B13C3">
              <w:rPr>
                <w:sz w:val="18"/>
                <w:szCs w:val="18"/>
              </w:rPr>
              <w:t>Ratio</w:t>
            </w:r>
          </w:p>
        </w:tc>
        <w:tc>
          <w:tcPr>
            <w:tcW w:w="9556" w:type="dxa"/>
          </w:tcPr>
          <w:p w14:paraId="5EB32CEE" w14:textId="77777777" w:rsidR="00DB3B63" w:rsidRPr="000B13C3" w:rsidRDefault="00DB3B63" w:rsidP="00DB3B63">
            <w:pPr>
              <w:spacing w:after="0"/>
              <w:jc w:val="both"/>
              <w:rPr>
                <w:sz w:val="18"/>
                <w:szCs w:val="18"/>
              </w:rPr>
            </w:pPr>
            <w:r w:rsidRPr="000B13C3">
              <w:rPr>
                <w:sz w:val="18"/>
                <w:szCs w:val="18"/>
              </w:rPr>
              <w:t>Simply stating a statutory provision may not answer “why” which is the fundamental purpose of the reasons.</w:t>
            </w:r>
          </w:p>
        </w:tc>
      </w:tr>
    </w:tbl>
    <w:p w14:paraId="29484FCE" w14:textId="77777777" w:rsidR="00DB3B63" w:rsidRPr="000B13C3" w:rsidRDefault="00DB3B63" w:rsidP="00DB3B63">
      <w:pPr>
        <w:spacing w:after="0"/>
        <w:jc w:val="both"/>
        <w:rPr>
          <w:sz w:val="18"/>
          <w:szCs w:val="18"/>
        </w:rPr>
      </w:pPr>
    </w:p>
    <w:p w14:paraId="562A5B44" w14:textId="77777777" w:rsidR="00F60F8C" w:rsidRDefault="00F60F8C" w:rsidP="000B13C3">
      <w:pPr>
        <w:pStyle w:val="Heading2"/>
        <w:rPr>
          <w:color w:val="auto"/>
        </w:rPr>
      </w:pPr>
    </w:p>
    <w:p w14:paraId="31FC19D8" w14:textId="77777777" w:rsidR="00F60F8C" w:rsidRDefault="00F60F8C" w:rsidP="000B13C3">
      <w:pPr>
        <w:pStyle w:val="Heading2"/>
        <w:rPr>
          <w:color w:val="auto"/>
        </w:rPr>
      </w:pPr>
    </w:p>
    <w:p w14:paraId="2F783AA7" w14:textId="77777777" w:rsidR="00F60F8C" w:rsidRPr="00F60F8C" w:rsidRDefault="00F60F8C" w:rsidP="00F60F8C"/>
    <w:p w14:paraId="326EE193" w14:textId="77777777" w:rsidR="00DB3B63" w:rsidRPr="000B13C3" w:rsidRDefault="000B13C3" w:rsidP="000B13C3">
      <w:pPr>
        <w:pStyle w:val="Heading2"/>
        <w:rPr>
          <w:color w:val="auto"/>
        </w:rPr>
      </w:pPr>
      <w:bookmarkStart w:id="73" w:name="_Toc531858830"/>
      <w:r w:rsidRPr="000B13C3">
        <w:rPr>
          <w:color w:val="auto"/>
        </w:rPr>
        <w:t>BIAS AND LACK OF INDEPENDENCE</w:t>
      </w:r>
      <w:bookmarkEnd w:id="73"/>
    </w:p>
    <w:p w14:paraId="62D09420" w14:textId="77777777" w:rsidR="00DB3B63" w:rsidRPr="000B13C3" w:rsidRDefault="00DB3B63" w:rsidP="00DB3B63">
      <w:pPr>
        <w:spacing w:after="0"/>
        <w:jc w:val="both"/>
        <w:rPr>
          <w:sz w:val="18"/>
          <w:szCs w:val="18"/>
        </w:rPr>
      </w:pPr>
      <w:r w:rsidRPr="000B13C3">
        <w:rPr>
          <w:sz w:val="18"/>
          <w:szCs w:val="18"/>
        </w:rPr>
        <w:t xml:space="preserve">Having an unbiased, impartial, independent decision maker is fundamental </w:t>
      </w:r>
      <w:r w:rsidRPr="000B13C3">
        <w:rPr>
          <w:sz w:val="18"/>
          <w:szCs w:val="18"/>
        </w:rPr>
        <w:sym w:font="Wingdings" w:char="F0E0"/>
      </w:r>
      <w:r w:rsidRPr="000B13C3">
        <w:rPr>
          <w:sz w:val="18"/>
          <w:szCs w:val="18"/>
        </w:rPr>
        <w:t xml:space="preserve"> entitled to them to give legality, fairness to process</w:t>
      </w:r>
    </w:p>
    <w:p w14:paraId="76CF73A7" w14:textId="77777777" w:rsidR="00DB3B63" w:rsidRPr="000B13C3" w:rsidRDefault="00DB3B63" w:rsidP="00DB3B63">
      <w:pPr>
        <w:spacing w:after="0"/>
        <w:jc w:val="both"/>
        <w:rPr>
          <w:b/>
          <w:sz w:val="18"/>
          <w:szCs w:val="18"/>
        </w:rPr>
      </w:pPr>
    </w:p>
    <w:p w14:paraId="0F94BA51" w14:textId="77777777" w:rsidR="00DB3B63" w:rsidRDefault="00DB3B63" w:rsidP="00DB3B63">
      <w:pPr>
        <w:spacing w:after="0"/>
        <w:jc w:val="both"/>
        <w:rPr>
          <w:b/>
          <w:sz w:val="18"/>
          <w:szCs w:val="18"/>
        </w:rPr>
      </w:pPr>
      <w:r w:rsidRPr="000B13C3">
        <w:rPr>
          <w:b/>
          <w:sz w:val="18"/>
          <w:szCs w:val="18"/>
        </w:rPr>
        <w:t>2 tests: look to context to determine which one it is!!</w:t>
      </w:r>
    </w:p>
    <w:p w14:paraId="57BC7796" w14:textId="77777777" w:rsidR="00F60F8C" w:rsidRPr="000B13C3" w:rsidRDefault="00F60F8C" w:rsidP="00DB3B63">
      <w:pPr>
        <w:spacing w:after="0"/>
        <w:jc w:val="both"/>
        <w:rPr>
          <w:b/>
          <w:sz w:val="18"/>
          <w:szCs w:val="18"/>
        </w:rPr>
      </w:pPr>
    </w:p>
    <w:p w14:paraId="74449E3D" w14:textId="77777777" w:rsidR="00DB3B63" w:rsidRPr="003D5934" w:rsidRDefault="00DB3B63" w:rsidP="00883B05">
      <w:pPr>
        <w:pStyle w:val="Heading2"/>
        <w:numPr>
          <w:ilvl w:val="0"/>
          <w:numId w:val="54"/>
        </w:numPr>
        <w:rPr>
          <w:color w:val="auto"/>
        </w:rPr>
      </w:pPr>
      <w:bookmarkStart w:id="74" w:name="_Toc531704240"/>
      <w:bookmarkStart w:id="75" w:name="_Toc531858831"/>
      <w:r>
        <w:rPr>
          <w:color w:val="auto"/>
        </w:rPr>
        <w:t>CLOSED MIND</w:t>
      </w:r>
      <w:bookmarkEnd w:id="74"/>
      <w:bookmarkEnd w:id="75"/>
    </w:p>
    <w:p w14:paraId="077787D2" w14:textId="77777777" w:rsidR="00DB3B63" w:rsidRPr="000B13C3" w:rsidRDefault="00DB3B63" w:rsidP="00883B05">
      <w:pPr>
        <w:pStyle w:val="ListParagraph"/>
        <w:numPr>
          <w:ilvl w:val="0"/>
          <w:numId w:val="52"/>
        </w:numPr>
        <w:spacing w:after="0"/>
        <w:ind w:left="1134"/>
        <w:jc w:val="both"/>
        <w:rPr>
          <w:sz w:val="18"/>
          <w:szCs w:val="18"/>
        </w:rPr>
      </w:pPr>
      <w:r w:rsidRPr="000B13C3">
        <w:rPr>
          <w:sz w:val="18"/>
          <w:szCs w:val="18"/>
        </w:rPr>
        <w:t xml:space="preserve">Legislative decision/executive decisions </w:t>
      </w:r>
      <w:r w:rsidRPr="000B13C3">
        <w:rPr>
          <w:sz w:val="18"/>
          <w:szCs w:val="18"/>
        </w:rPr>
        <w:sym w:font="Wingdings" w:char="F0E0"/>
      </w:r>
      <w:r w:rsidRPr="000B13C3">
        <w:rPr>
          <w:sz w:val="18"/>
          <w:szCs w:val="18"/>
        </w:rPr>
        <w:t xml:space="preserve"> LEGISLATIVE AND POLICY ROLE!!!</w:t>
      </w:r>
    </w:p>
    <w:p w14:paraId="0FA227EF" w14:textId="77777777" w:rsidR="00DB3B63" w:rsidRPr="000B13C3" w:rsidRDefault="00DB3B63" w:rsidP="00883B05">
      <w:pPr>
        <w:pStyle w:val="ListParagraph"/>
        <w:numPr>
          <w:ilvl w:val="0"/>
          <w:numId w:val="52"/>
        </w:numPr>
        <w:spacing w:after="0"/>
        <w:ind w:left="1134"/>
        <w:jc w:val="both"/>
        <w:rPr>
          <w:sz w:val="18"/>
          <w:szCs w:val="18"/>
        </w:rPr>
      </w:pPr>
      <w:r w:rsidRPr="000B13C3">
        <w:rPr>
          <w:sz w:val="18"/>
          <w:szCs w:val="18"/>
        </w:rPr>
        <w:t xml:space="preserve">Test: closed mind </w:t>
      </w:r>
      <w:r w:rsidRPr="000B13C3">
        <w:rPr>
          <w:sz w:val="18"/>
          <w:szCs w:val="18"/>
        </w:rPr>
        <w:sym w:font="Wingdings" w:char="F0E0"/>
      </w:r>
      <w:r w:rsidRPr="000B13C3">
        <w:rPr>
          <w:sz w:val="18"/>
          <w:szCs w:val="18"/>
        </w:rPr>
        <w:t xml:space="preserve"> They’ve already made up their mind before you speak or considered your case</w:t>
      </w:r>
    </w:p>
    <w:p w14:paraId="5AE2A87B" w14:textId="77777777" w:rsidR="00DB3B63" w:rsidRPr="000B13C3" w:rsidRDefault="00DB3B63" w:rsidP="00883B05">
      <w:pPr>
        <w:pStyle w:val="ListParagraph"/>
        <w:numPr>
          <w:ilvl w:val="0"/>
          <w:numId w:val="52"/>
        </w:numPr>
        <w:spacing w:after="0"/>
        <w:ind w:left="1134"/>
        <w:jc w:val="both"/>
        <w:rPr>
          <w:sz w:val="18"/>
          <w:szCs w:val="18"/>
        </w:rPr>
      </w:pPr>
      <w:r w:rsidRPr="000B13C3">
        <w:rPr>
          <w:sz w:val="18"/>
          <w:szCs w:val="18"/>
        </w:rPr>
        <w:t xml:space="preserve">High standard </w:t>
      </w:r>
      <w:r w:rsidRPr="000B13C3">
        <w:rPr>
          <w:sz w:val="18"/>
          <w:szCs w:val="18"/>
        </w:rPr>
        <w:sym w:font="Wingdings" w:char="F0E0"/>
      </w:r>
      <w:r w:rsidRPr="000B13C3">
        <w:rPr>
          <w:sz w:val="18"/>
          <w:szCs w:val="18"/>
        </w:rPr>
        <w:t xml:space="preserve"> legislative or executive decision</w:t>
      </w:r>
    </w:p>
    <w:p w14:paraId="44665A6A" w14:textId="77777777" w:rsidR="00DB3B63" w:rsidRPr="000B13C3" w:rsidRDefault="00DB3B63" w:rsidP="00883B05">
      <w:pPr>
        <w:pStyle w:val="ListParagraph"/>
        <w:numPr>
          <w:ilvl w:val="0"/>
          <w:numId w:val="52"/>
        </w:numPr>
        <w:spacing w:after="0"/>
        <w:ind w:left="1134"/>
        <w:jc w:val="both"/>
        <w:rPr>
          <w:sz w:val="18"/>
          <w:szCs w:val="18"/>
        </w:rPr>
      </w:pPr>
      <w:r w:rsidRPr="000B13C3">
        <w:rPr>
          <w:sz w:val="18"/>
          <w:szCs w:val="18"/>
        </w:rPr>
        <w:t xml:space="preserve">Hard to prove </w:t>
      </w:r>
      <w:r w:rsidRPr="000B13C3">
        <w:rPr>
          <w:sz w:val="18"/>
          <w:szCs w:val="18"/>
        </w:rPr>
        <w:sym w:font="Wingdings" w:char="F0E0"/>
      </w:r>
      <w:r w:rsidRPr="000B13C3">
        <w:rPr>
          <w:sz w:val="18"/>
          <w:szCs w:val="18"/>
        </w:rPr>
        <w:t xml:space="preserve"> can’t get in their head. If you have direct evidence (parole), then you have good evidence</w:t>
      </w:r>
    </w:p>
    <w:p w14:paraId="25A76548" w14:textId="77777777" w:rsidR="00DB3B63" w:rsidRDefault="00DB3B63" w:rsidP="00DB3B63">
      <w:pPr>
        <w:spacing w:after="0"/>
        <w:jc w:val="both"/>
        <w:rPr>
          <w:sz w:val="20"/>
          <w:szCs w:val="20"/>
        </w:rPr>
      </w:pPr>
    </w:p>
    <w:p w14:paraId="21E54DA8" w14:textId="77777777" w:rsidR="00DB3B63" w:rsidRPr="003D5934" w:rsidRDefault="00DB3B63" w:rsidP="00883B05">
      <w:pPr>
        <w:pStyle w:val="Heading2"/>
        <w:numPr>
          <w:ilvl w:val="0"/>
          <w:numId w:val="54"/>
        </w:numPr>
        <w:rPr>
          <w:color w:val="auto"/>
        </w:rPr>
      </w:pPr>
      <w:bookmarkStart w:id="76" w:name="_Toc531704241"/>
      <w:bookmarkStart w:id="77" w:name="_Toc531858832"/>
      <w:r>
        <w:rPr>
          <w:color w:val="auto"/>
        </w:rPr>
        <w:t>REASONABLE APPREHENSION OF BIAS</w:t>
      </w:r>
      <w:bookmarkEnd w:id="76"/>
      <w:bookmarkEnd w:id="77"/>
    </w:p>
    <w:p w14:paraId="74E0D8FB" w14:textId="77777777" w:rsidR="00DB3B63" w:rsidRPr="000B13C3" w:rsidRDefault="00DB3B63" w:rsidP="00883B05">
      <w:pPr>
        <w:pStyle w:val="ListParagraph"/>
        <w:numPr>
          <w:ilvl w:val="1"/>
          <w:numId w:val="53"/>
        </w:numPr>
        <w:spacing w:after="0"/>
        <w:ind w:left="1134"/>
        <w:jc w:val="both"/>
        <w:rPr>
          <w:sz w:val="18"/>
          <w:szCs w:val="18"/>
        </w:rPr>
      </w:pPr>
      <w:r w:rsidRPr="000B13C3">
        <w:rPr>
          <w:sz w:val="18"/>
          <w:szCs w:val="18"/>
        </w:rPr>
        <w:t xml:space="preserve">Quasi judicial/administrative decisions (making determination on your rights, you’re not opposing anyone –  i.e. </w:t>
      </w:r>
      <w:r w:rsidRPr="000B13C3">
        <w:rPr>
          <w:i/>
          <w:sz w:val="18"/>
          <w:szCs w:val="18"/>
        </w:rPr>
        <w:t>Baker</w:t>
      </w:r>
      <w:r w:rsidRPr="000B13C3">
        <w:rPr>
          <w:sz w:val="18"/>
          <w:szCs w:val="18"/>
        </w:rPr>
        <w:t>)</w:t>
      </w:r>
    </w:p>
    <w:p w14:paraId="70F102CD" w14:textId="77777777" w:rsidR="00DB3B63" w:rsidRPr="000B13C3" w:rsidRDefault="00DB3B63" w:rsidP="00883B05">
      <w:pPr>
        <w:pStyle w:val="ListParagraph"/>
        <w:numPr>
          <w:ilvl w:val="1"/>
          <w:numId w:val="53"/>
        </w:numPr>
        <w:spacing w:after="0"/>
        <w:ind w:left="1134"/>
        <w:jc w:val="both"/>
        <w:rPr>
          <w:sz w:val="18"/>
          <w:szCs w:val="18"/>
        </w:rPr>
      </w:pPr>
      <w:r w:rsidRPr="000B13C3">
        <w:rPr>
          <w:sz w:val="18"/>
          <w:szCs w:val="18"/>
        </w:rPr>
        <w:t>Test: would an informed person viewing the matter realistically/practically and having thought the matter through (consideration), conclude that there was unreasonableness</w:t>
      </w:r>
    </w:p>
    <w:p w14:paraId="690568C8" w14:textId="77777777" w:rsidR="00DB3B63" w:rsidRPr="000B13C3" w:rsidRDefault="00DB3B63" w:rsidP="00883B05">
      <w:pPr>
        <w:pStyle w:val="ListParagraph"/>
        <w:numPr>
          <w:ilvl w:val="2"/>
          <w:numId w:val="53"/>
        </w:numPr>
        <w:spacing w:after="0"/>
        <w:ind w:left="1701" w:hanging="141"/>
        <w:jc w:val="both"/>
        <w:rPr>
          <w:sz w:val="18"/>
          <w:szCs w:val="18"/>
        </w:rPr>
      </w:pPr>
      <w:r w:rsidRPr="000B13C3">
        <w:rPr>
          <w:sz w:val="18"/>
          <w:szCs w:val="18"/>
        </w:rPr>
        <w:t>Subjective, the reasonably informed person</w:t>
      </w:r>
    </w:p>
    <w:p w14:paraId="0F91B9AB" w14:textId="77777777" w:rsidR="00DB3B63" w:rsidRPr="000B13C3" w:rsidRDefault="00DB3B63" w:rsidP="00883B05">
      <w:pPr>
        <w:pStyle w:val="ListParagraph"/>
        <w:numPr>
          <w:ilvl w:val="2"/>
          <w:numId w:val="53"/>
        </w:numPr>
        <w:spacing w:after="0"/>
        <w:ind w:left="1701" w:hanging="141"/>
        <w:jc w:val="both"/>
        <w:rPr>
          <w:sz w:val="18"/>
          <w:szCs w:val="18"/>
        </w:rPr>
      </w:pPr>
      <w:r w:rsidRPr="000B13C3">
        <w:rPr>
          <w:sz w:val="18"/>
          <w:szCs w:val="18"/>
        </w:rPr>
        <w:t>Flexible! Less stringent for board dealing with policy matter than for an adjudicative board (lower threshold)</w:t>
      </w:r>
    </w:p>
    <w:p w14:paraId="648C9602" w14:textId="77777777" w:rsidR="00DB3B63" w:rsidRPr="000B13C3" w:rsidRDefault="00DB3B63" w:rsidP="00883B05">
      <w:pPr>
        <w:pStyle w:val="ListParagraph"/>
        <w:numPr>
          <w:ilvl w:val="2"/>
          <w:numId w:val="53"/>
        </w:numPr>
        <w:spacing w:after="0"/>
        <w:ind w:left="1701" w:hanging="141"/>
        <w:jc w:val="both"/>
        <w:rPr>
          <w:sz w:val="18"/>
          <w:szCs w:val="18"/>
        </w:rPr>
      </w:pPr>
      <w:r w:rsidRPr="000B13C3">
        <w:rPr>
          <w:sz w:val="18"/>
          <w:szCs w:val="18"/>
        </w:rPr>
        <w:t>Categories:</w:t>
      </w:r>
    </w:p>
    <w:p w14:paraId="0063B01C" w14:textId="77777777" w:rsidR="00DB3B63" w:rsidRPr="000B13C3" w:rsidRDefault="00DB3B63" w:rsidP="00883B05">
      <w:pPr>
        <w:pStyle w:val="ListParagraph"/>
        <w:numPr>
          <w:ilvl w:val="3"/>
          <w:numId w:val="53"/>
        </w:numPr>
        <w:spacing w:after="0"/>
        <w:ind w:left="2268"/>
        <w:jc w:val="both"/>
        <w:rPr>
          <w:sz w:val="18"/>
          <w:szCs w:val="18"/>
        </w:rPr>
      </w:pPr>
      <w:r w:rsidRPr="000B13C3">
        <w:rPr>
          <w:sz w:val="18"/>
          <w:szCs w:val="18"/>
        </w:rPr>
        <w:t>Antagonism during hearing by decision-maker toward party (or their counsel/witness) – picking sides</w:t>
      </w:r>
    </w:p>
    <w:p w14:paraId="0B67CC6F" w14:textId="77777777" w:rsidR="00DB3B63" w:rsidRPr="000B13C3" w:rsidRDefault="00DB3B63" w:rsidP="00883B05">
      <w:pPr>
        <w:pStyle w:val="ListParagraph"/>
        <w:numPr>
          <w:ilvl w:val="3"/>
          <w:numId w:val="53"/>
        </w:numPr>
        <w:spacing w:after="0"/>
        <w:ind w:left="2268"/>
        <w:jc w:val="both"/>
        <w:rPr>
          <w:sz w:val="18"/>
          <w:szCs w:val="18"/>
        </w:rPr>
      </w:pPr>
      <w:r w:rsidRPr="000B13C3">
        <w:rPr>
          <w:sz w:val="18"/>
          <w:szCs w:val="18"/>
        </w:rPr>
        <w:t>Association between one of the parties and the decision-maker</w:t>
      </w:r>
    </w:p>
    <w:p w14:paraId="281A82E3" w14:textId="77777777" w:rsidR="00DB3B63" w:rsidRPr="000B13C3" w:rsidRDefault="00DB3B63" w:rsidP="00883B05">
      <w:pPr>
        <w:pStyle w:val="ListParagraph"/>
        <w:numPr>
          <w:ilvl w:val="3"/>
          <w:numId w:val="53"/>
        </w:numPr>
        <w:spacing w:after="0"/>
        <w:ind w:left="2268"/>
        <w:jc w:val="both"/>
        <w:rPr>
          <w:sz w:val="18"/>
          <w:szCs w:val="18"/>
        </w:rPr>
      </w:pPr>
      <w:r w:rsidRPr="000B13C3">
        <w:rPr>
          <w:sz w:val="18"/>
          <w:szCs w:val="18"/>
        </w:rPr>
        <w:t>Involvement by a decision-maker in preliminary state</w:t>
      </w:r>
    </w:p>
    <w:p w14:paraId="1C1C080A" w14:textId="77777777" w:rsidR="00DB3B63" w:rsidRPr="000B13C3" w:rsidRDefault="00DB3B63" w:rsidP="00883B05">
      <w:pPr>
        <w:pStyle w:val="ListParagraph"/>
        <w:numPr>
          <w:ilvl w:val="3"/>
          <w:numId w:val="53"/>
        </w:numPr>
        <w:spacing w:after="0"/>
        <w:ind w:left="2268"/>
        <w:jc w:val="both"/>
        <w:rPr>
          <w:sz w:val="18"/>
          <w:szCs w:val="18"/>
        </w:rPr>
      </w:pPr>
      <w:r w:rsidRPr="000B13C3">
        <w:rPr>
          <w:sz w:val="18"/>
          <w:szCs w:val="18"/>
        </w:rPr>
        <w:t>Attitude of a decision-maker toward outcome (</w:t>
      </w:r>
      <w:r w:rsidRPr="000B13C3">
        <w:rPr>
          <w:i/>
          <w:sz w:val="18"/>
          <w:szCs w:val="18"/>
        </w:rPr>
        <w:t>e.g. Baker</w:t>
      </w:r>
      <w:r w:rsidRPr="000B13C3">
        <w:rPr>
          <w:sz w:val="18"/>
          <w:szCs w:val="18"/>
        </w:rPr>
        <w:t>)</w:t>
      </w:r>
    </w:p>
    <w:p w14:paraId="7A6D1A18" w14:textId="77777777" w:rsidR="00DB3B63" w:rsidRPr="000B13C3" w:rsidRDefault="00DB3B63" w:rsidP="00DB3B63">
      <w:pPr>
        <w:pStyle w:val="ListParagraph"/>
        <w:spacing w:after="0"/>
        <w:ind w:left="2268"/>
        <w:jc w:val="both"/>
        <w:rPr>
          <w:sz w:val="18"/>
          <w:szCs w:val="18"/>
        </w:rPr>
      </w:pPr>
    </w:p>
    <w:p w14:paraId="468F0497" w14:textId="77777777" w:rsidR="00DB3B63" w:rsidRPr="003D5934" w:rsidRDefault="00DB3B63" w:rsidP="00883B05">
      <w:pPr>
        <w:pStyle w:val="Heading3"/>
        <w:numPr>
          <w:ilvl w:val="0"/>
          <w:numId w:val="55"/>
        </w:numPr>
        <w:rPr>
          <w:color w:val="auto"/>
        </w:rPr>
      </w:pPr>
      <w:bookmarkStart w:id="78" w:name="_Toc531704242"/>
      <w:bookmarkStart w:id="79" w:name="_Toc531858833"/>
      <w:r w:rsidRPr="003D5934">
        <w:rPr>
          <w:color w:val="auto"/>
        </w:rPr>
        <w:t>Antagonism</w:t>
      </w:r>
      <w:bookmarkEnd w:id="78"/>
      <w:bookmarkEnd w:id="79"/>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330EB837" w14:textId="77777777" w:rsidTr="00DB3B63">
        <w:trPr>
          <w:trHeight w:val="217"/>
        </w:trPr>
        <w:tc>
          <w:tcPr>
            <w:tcW w:w="10763" w:type="dxa"/>
            <w:gridSpan w:val="2"/>
            <w:shd w:val="clear" w:color="auto" w:fill="F9EBF5"/>
          </w:tcPr>
          <w:p w14:paraId="77AFEC72" w14:textId="77777777" w:rsidR="00DB3B63" w:rsidRPr="000B13C3" w:rsidRDefault="00DB3B63" w:rsidP="00DB3B63">
            <w:pPr>
              <w:spacing w:after="0"/>
              <w:jc w:val="both"/>
              <w:rPr>
                <w:i/>
                <w:sz w:val="18"/>
                <w:szCs w:val="18"/>
              </w:rPr>
            </w:pPr>
            <w:r w:rsidRPr="000B13C3">
              <w:rPr>
                <w:i/>
                <w:sz w:val="18"/>
                <w:szCs w:val="18"/>
              </w:rPr>
              <w:t>Canadian College of Business &amp; Computers Inc v ON (Private Career Colleges)</w:t>
            </w:r>
          </w:p>
        </w:tc>
      </w:tr>
      <w:tr w:rsidR="00DB3B63" w:rsidRPr="000B13C3" w14:paraId="38668EF3" w14:textId="77777777" w:rsidTr="000B13C3">
        <w:trPr>
          <w:trHeight w:val="434"/>
        </w:trPr>
        <w:tc>
          <w:tcPr>
            <w:tcW w:w="972" w:type="dxa"/>
            <w:shd w:val="clear" w:color="auto" w:fill="F2F2F2" w:themeFill="background1" w:themeFillShade="F2"/>
          </w:tcPr>
          <w:p w14:paraId="56BDF7E9"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50DC8EFE" w14:textId="77777777" w:rsidR="00DB3B63" w:rsidRPr="000B13C3" w:rsidRDefault="00DB3B63" w:rsidP="00DB3B63">
            <w:pPr>
              <w:spacing w:after="0"/>
              <w:jc w:val="both"/>
              <w:rPr>
                <w:sz w:val="18"/>
                <w:szCs w:val="18"/>
              </w:rPr>
            </w:pPr>
            <w:r w:rsidRPr="000B13C3">
              <w:rPr>
                <w:sz w:val="18"/>
                <w:szCs w:val="18"/>
              </w:rPr>
              <w:t>Adjudicator asked Applicant (president) who wanted to renew licence for a college and he was asked irrelevant questions about whether he was Tamil Tiger – adjudicator asserted president was misleading the tribunal</w:t>
            </w:r>
          </w:p>
        </w:tc>
      </w:tr>
      <w:tr w:rsidR="00DB3B63" w:rsidRPr="000B13C3" w14:paraId="05316C51" w14:textId="77777777" w:rsidTr="000B13C3">
        <w:trPr>
          <w:trHeight w:val="43"/>
        </w:trPr>
        <w:tc>
          <w:tcPr>
            <w:tcW w:w="972" w:type="dxa"/>
            <w:shd w:val="clear" w:color="auto" w:fill="F2F2F2" w:themeFill="background1" w:themeFillShade="F2"/>
          </w:tcPr>
          <w:p w14:paraId="5186D09A"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3BFD72FF" w14:textId="77777777" w:rsidR="00DB3B63" w:rsidRPr="000B13C3" w:rsidRDefault="00DB3B63" w:rsidP="00DB3B63">
            <w:pPr>
              <w:spacing w:after="0"/>
              <w:jc w:val="both"/>
              <w:rPr>
                <w:sz w:val="18"/>
                <w:szCs w:val="18"/>
              </w:rPr>
            </w:pPr>
            <w:r w:rsidRPr="000B13C3">
              <w:rPr>
                <w:sz w:val="18"/>
                <w:szCs w:val="18"/>
              </w:rPr>
              <w:t>Antagonistic bias to the reasonable person</w:t>
            </w:r>
          </w:p>
        </w:tc>
      </w:tr>
      <w:tr w:rsidR="00DB3B63" w:rsidRPr="000B13C3" w14:paraId="5D81618F" w14:textId="77777777" w:rsidTr="000B13C3">
        <w:trPr>
          <w:trHeight w:val="43"/>
        </w:trPr>
        <w:tc>
          <w:tcPr>
            <w:tcW w:w="972" w:type="dxa"/>
            <w:shd w:val="clear" w:color="auto" w:fill="F2F2F2" w:themeFill="background1" w:themeFillShade="F2"/>
          </w:tcPr>
          <w:p w14:paraId="5415246F"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4A239B54" w14:textId="77777777" w:rsidR="00DB3B63" w:rsidRPr="000B13C3" w:rsidRDefault="00DB3B63" w:rsidP="00883B05">
            <w:pPr>
              <w:pStyle w:val="ListParagraph"/>
              <w:numPr>
                <w:ilvl w:val="0"/>
                <w:numId w:val="56"/>
              </w:numPr>
              <w:spacing w:after="0"/>
              <w:ind w:left="503"/>
              <w:jc w:val="both"/>
              <w:rPr>
                <w:sz w:val="18"/>
                <w:szCs w:val="18"/>
              </w:rPr>
            </w:pPr>
            <w:r w:rsidRPr="000B13C3">
              <w:rPr>
                <w:sz w:val="18"/>
                <w:szCs w:val="18"/>
              </w:rPr>
              <w:t>Being accused of being a terrorist and of lying by the Tribunal Chair and the adjudicator – antagonistic bias to the reasonable person</w:t>
            </w:r>
          </w:p>
          <w:p w14:paraId="530AB9A9" w14:textId="77777777" w:rsidR="00DB3B63" w:rsidRPr="000B13C3" w:rsidRDefault="00DB3B63" w:rsidP="00883B05">
            <w:pPr>
              <w:pStyle w:val="ListParagraph"/>
              <w:numPr>
                <w:ilvl w:val="0"/>
                <w:numId w:val="56"/>
              </w:numPr>
              <w:spacing w:after="0"/>
              <w:ind w:left="503"/>
              <w:jc w:val="both"/>
              <w:rPr>
                <w:sz w:val="18"/>
                <w:szCs w:val="18"/>
              </w:rPr>
            </w:pPr>
            <w:r w:rsidRPr="000B13C3">
              <w:rPr>
                <w:sz w:val="18"/>
                <w:szCs w:val="18"/>
              </w:rPr>
              <w:t>Reasonable person would conclude that the adjudicator prejudged the president’s credibility</w:t>
            </w:r>
          </w:p>
        </w:tc>
      </w:tr>
      <w:tr w:rsidR="00DB3B63" w:rsidRPr="000B13C3" w14:paraId="683834F2" w14:textId="77777777" w:rsidTr="000B13C3">
        <w:trPr>
          <w:trHeight w:val="43"/>
        </w:trPr>
        <w:tc>
          <w:tcPr>
            <w:tcW w:w="972" w:type="dxa"/>
            <w:shd w:val="clear" w:color="auto" w:fill="F2F2F2" w:themeFill="background1" w:themeFillShade="F2"/>
          </w:tcPr>
          <w:p w14:paraId="47888AA2"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5C3B40F7" w14:textId="77777777" w:rsidR="00DB3B63" w:rsidRPr="000B13C3" w:rsidRDefault="00DB3B63" w:rsidP="00DB3B63">
            <w:pPr>
              <w:spacing w:after="0"/>
              <w:jc w:val="both"/>
              <w:rPr>
                <w:sz w:val="18"/>
                <w:szCs w:val="18"/>
              </w:rPr>
            </w:pPr>
            <w:r w:rsidRPr="000B13C3">
              <w:rPr>
                <w:sz w:val="18"/>
                <w:szCs w:val="18"/>
              </w:rPr>
              <w:t>An aggressive attack can give a reasonable apprehension of bias against you</w:t>
            </w:r>
          </w:p>
        </w:tc>
      </w:tr>
    </w:tbl>
    <w:p w14:paraId="4F54135C" w14:textId="77777777" w:rsidR="00DB3B63" w:rsidRDefault="00DB3B63" w:rsidP="00DB3B63">
      <w:pPr>
        <w:spacing w:after="0"/>
        <w:jc w:val="both"/>
        <w:rPr>
          <w:sz w:val="18"/>
          <w:szCs w:val="18"/>
        </w:rPr>
      </w:pPr>
    </w:p>
    <w:p w14:paraId="67779C64" w14:textId="77777777" w:rsidR="00DB3B63" w:rsidRPr="003D5934" w:rsidRDefault="00DB3B63" w:rsidP="00883B05">
      <w:pPr>
        <w:pStyle w:val="Heading3"/>
        <w:numPr>
          <w:ilvl w:val="0"/>
          <w:numId w:val="55"/>
        </w:numPr>
        <w:rPr>
          <w:color w:val="auto"/>
        </w:rPr>
      </w:pPr>
      <w:bookmarkStart w:id="80" w:name="_Toc531704243"/>
      <w:bookmarkStart w:id="81" w:name="_Toc531858834"/>
      <w:r>
        <w:rPr>
          <w:color w:val="auto"/>
        </w:rPr>
        <w:t>Bias by Association</w:t>
      </w:r>
      <w:bookmarkEnd w:id="80"/>
      <w:bookmarkEnd w:id="81"/>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0950AC06" w14:textId="77777777" w:rsidTr="00DB3B63">
        <w:trPr>
          <w:trHeight w:val="217"/>
        </w:trPr>
        <w:tc>
          <w:tcPr>
            <w:tcW w:w="10763" w:type="dxa"/>
            <w:gridSpan w:val="2"/>
            <w:shd w:val="clear" w:color="auto" w:fill="F9EBF5"/>
          </w:tcPr>
          <w:p w14:paraId="72B79EB6" w14:textId="77777777" w:rsidR="00DB3B63" w:rsidRPr="000B13C3" w:rsidRDefault="00DB3B63" w:rsidP="00DB3B63">
            <w:pPr>
              <w:spacing w:after="0"/>
              <w:jc w:val="both"/>
              <w:rPr>
                <w:sz w:val="18"/>
                <w:szCs w:val="18"/>
              </w:rPr>
            </w:pPr>
            <w:r w:rsidRPr="000B13C3">
              <w:rPr>
                <w:i/>
                <w:sz w:val="18"/>
                <w:szCs w:val="18"/>
              </w:rPr>
              <w:t xml:space="preserve">United Enterprises Ltd. v </w:t>
            </w:r>
            <w:proofErr w:type="spellStart"/>
            <w:r w:rsidRPr="000B13C3">
              <w:rPr>
                <w:i/>
                <w:sz w:val="18"/>
                <w:szCs w:val="18"/>
              </w:rPr>
              <w:t>Sask</w:t>
            </w:r>
            <w:proofErr w:type="spellEnd"/>
            <w:r w:rsidRPr="000B13C3">
              <w:rPr>
                <w:i/>
                <w:sz w:val="18"/>
                <w:szCs w:val="18"/>
              </w:rPr>
              <w:t xml:space="preserve"> (Liquor &amp; Gaming Licensing Commission), </w:t>
            </w:r>
            <w:r w:rsidRPr="000B13C3">
              <w:rPr>
                <w:sz w:val="18"/>
                <w:szCs w:val="18"/>
              </w:rPr>
              <w:t xml:space="preserve">1996 </w:t>
            </w:r>
            <w:proofErr w:type="spellStart"/>
            <w:r w:rsidRPr="000B13C3">
              <w:rPr>
                <w:sz w:val="18"/>
                <w:szCs w:val="18"/>
              </w:rPr>
              <w:t>CarswellSask</w:t>
            </w:r>
            <w:proofErr w:type="spellEnd"/>
            <w:r w:rsidRPr="000B13C3">
              <w:rPr>
                <w:sz w:val="18"/>
                <w:szCs w:val="18"/>
              </w:rPr>
              <w:t xml:space="preserve"> 799, S.J. No 787</w:t>
            </w:r>
          </w:p>
        </w:tc>
      </w:tr>
      <w:tr w:rsidR="00DB3B63" w14:paraId="4C0BD26E" w14:textId="77777777" w:rsidTr="000B13C3">
        <w:trPr>
          <w:trHeight w:val="434"/>
        </w:trPr>
        <w:tc>
          <w:tcPr>
            <w:tcW w:w="972" w:type="dxa"/>
            <w:shd w:val="clear" w:color="auto" w:fill="F2F2F2" w:themeFill="background1" w:themeFillShade="F2"/>
          </w:tcPr>
          <w:p w14:paraId="76E4180D"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277B9B91" w14:textId="77777777" w:rsidR="00DB3B63" w:rsidRPr="000B13C3" w:rsidRDefault="00DB3B63" w:rsidP="00DB3B63">
            <w:pPr>
              <w:spacing w:after="0"/>
              <w:jc w:val="both"/>
              <w:rPr>
                <w:sz w:val="18"/>
                <w:szCs w:val="18"/>
              </w:rPr>
            </w:pPr>
            <w:proofErr w:type="spellStart"/>
            <w:r w:rsidRPr="000B13C3">
              <w:rPr>
                <w:sz w:val="18"/>
                <w:szCs w:val="18"/>
              </w:rPr>
              <w:t>Procecuting</w:t>
            </w:r>
            <w:proofErr w:type="spellEnd"/>
            <w:r w:rsidRPr="000B13C3">
              <w:rPr>
                <w:sz w:val="18"/>
                <w:szCs w:val="18"/>
              </w:rPr>
              <w:t xml:space="preserve"> lawyer admitted into hearing room prior to applicant coming in. Lawyer hanging out in front of the bench chatting up decision-maker on first name basis talking about going to a BBQ (friends and had relationship/association the appellants didn’t have)</w:t>
            </w:r>
          </w:p>
        </w:tc>
      </w:tr>
      <w:tr w:rsidR="00DB3B63" w14:paraId="61FC5F05" w14:textId="77777777" w:rsidTr="000B13C3">
        <w:trPr>
          <w:trHeight w:val="43"/>
        </w:trPr>
        <w:tc>
          <w:tcPr>
            <w:tcW w:w="972" w:type="dxa"/>
            <w:shd w:val="clear" w:color="auto" w:fill="F2F2F2" w:themeFill="background1" w:themeFillShade="F2"/>
          </w:tcPr>
          <w:p w14:paraId="7C94AE1C"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6EE85471" w14:textId="77777777" w:rsidR="00DB3B63" w:rsidRPr="000B13C3" w:rsidRDefault="00DB3B63" w:rsidP="00DB3B63">
            <w:pPr>
              <w:spacing w:after="0"/>
              <w:jc w:val="both"/>
              <w:rPr>
                <w:sz w:val="18"/>
                <w:szCs w:val="18"/>
              </w:rPr>
            </w:pPr>
            <w:r w:rsidRPr="000B13C3">
              <w:rPr>
                <w:sz w:val="18"/>
                <w:szCs w:val="18"/>
              </w:rPr>
              <w:t xml:space="preserve">This was sufficient evidence of bias by association </w:t>
            </w:r>
            <w:r w:rsidRPr="000B13C3">
              <w:rPr>
                <w:sz w:val="18"/>
                <w:szCs w:val="18"/>
              </w:rPr>
              <w:sym w:font="Wingdings" w:char="F0E0"/>
            </w:r>
            <w:r w:rsidRPr="000B13C3">
              <w:rPr>
                <w:sz w:val="18"/>
                <w:szCs w:val="18"/>
              </w:rPr>
              <w:t xml:space="preserve"> application for JR granted</w:t>
            </w:r>
          </w:p>
        </w:tc>
      </w:tr>
      <w:tr w:rsidR="00DB3B63" w14:paraId="78831703" w14:textId="77777777" w:rsidTr="000B13C3">
        <w:trPr>
          <w:trHeight w:val="43"/>
        </w:trPr>
        <w:tc>
          <w:tcPr>
            <w:tcW w:w="972" w:type="dxa"/>
            <w:shd w:val="clear" w:color="auto" w:fill="F2F2F2" w:themeFill="background1" w:themeFillShade="F2"/>
          </w:tcPr>
          <w:p w14:paraId="29D63948"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1A60394E" w14:textId="77777777" w:rsidR="00DB3B63" w:rsidRPr="000B13C3" w:rsidRDefault="00DB3B63" w:rsidP="00DB3B63">
            <w:pPr>
              <w:spacing w:after="0"/>
              <w:jc w:val="both"/>
              <w:rPr>
                <w:sz w:val="18"/>
                <w:szCs w:val="18"/>
              </w:rPr>
            </w:pPr>
            <w:r w:rsidRPr="000B13C3">
              <w:rPr>
                <w:sz w:val="18"/>
                <w:szCs w:val="18"/>
              </w:rPr>
              <w:t>Reasonably informed bystander would perceive bias by association – established special connection and personal relationship</w:t>
            </w:r>
          </w:p>
        </w:tc>
      </w:tr>
      <w:tr w:rsidR="00DB3B63" w14:paraId="006D728B" w14:textId="77777777" w:rsidTr="000B13C3">
        <w:trPr>
          <w:trHeight w:val="375"/>
        </w:trPr>
        <w:tc>
          <w:tcPr>
            <w:tcW w:w="972" w:type="dxa"/>
            <w:shd w:val="clear" w:color="auto" w:fill="F2F2F2" w:themeFill="background1" w:themeFillShade="F2"/>
          </w:tcPr>
          <w:p w14:paraId="5816B856"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7AAAAAF5" w14:textId="77777777" w:rsidR="00DB3B63" w:rsidRPr="000B13C3" w:rsidRDefault="00DB3B63" w:rsidP="00DB3B63">
            <w:pPr>
              <w:spacing w:after="0"/>
              <w:jc w:val="both"/>
              <w:rPr>
                <w:sz w:val="18"/>
                <w:szCs w:val="18"/>
              </w:rPr>
            </w:pPr>
            <w:r w:rsidRPr="000B13C3">
              <w:rPr>
                <w:sz w:val="18"/>
                <w:szCs w:val="18"/>
              </w:rPr>
              <w:t>Where a special connection and personal relationship are established, it may be sufficient to establish bias by association.</w:t>
            </w:r>
          </w:p>
        </w:tc>
      </w:tr>
    </w:tbl>
    <w:p w14:paraId="01CFE397" w14:textId="77777777" w:rsidR="00DB3B63" w:rsidRDefault="00DB3B63" w:rsidP="00DB3B63">
      <w:pPr>
        <w:spacing w:after="0"/>
        <w:jc w:val="both"/>
      </w:pPr>
    </w:p>
    <w:p w14:paraId="1F5AC7F7" w14:textId="77777777" w:rsidR="00DB3B63" w:rsidRPr="003D5934" w:rsidRDefault="00DB3B63" w:rsidP="00883B05">
      <w:pPr>
        <w:pStyle w:val="Heading3"/>
        <w:numPr>
          <w:ilvl w:val="0"/>
          <w:numId w:val="55"/>
        </w:numPr>
        <w:rPr>
          <w:color w:val="auto"/>
        </w:rPr>
      </w:pPr>
      <w:bookmarkStart w:id="82" w:name="_Toc531704244"/>
      <w:bookmarkStart w:id="83" w:name="_Toc531858835"/>
      <w:r>
        <w:rPr>
          <w:color w:val="auto"/>
        </w:rPr>
        <w:t>Involvement by a Decision-Maker in Preliminary Stage</w:t>
      </w:r>
      <w:bookmarkEnd w:id="82"/>
      <w:bookmarkEnd w:id="83"/>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78FF7BAD" w14:textId="77777777" w:rsidTr="00DB3B63">
        <w:trPr>
          <w:trHeight w:val="217"/>
        </w:trPr>
        <w:tc>
          <w:tcPr>
            <w:tcW w:w="10763" w:type="dxa"/>
            <w:gridSpan w:val="2"/>
            <w:shd w:val="clear" w:color="auto" w:fill="F9EBF5"/>
          </w:tcPr>
          <w:p w14:paraId="78B5FEDE" w14:textId="77777777" w:rsidR="00DB3B63" w:rsidRPr="000B13C3" w:rsidRDefault="00DB3B63" w:rsidP="00DB3B63">
            <w:pPr>
              <w:spacing w:after="0"/>
              <w:jc w:val="both"/>
              <w:rPr>
                <w:sz w:val="18"/>
                <w:szCs w:val="18"/>
              </w:rPr>
            </w:pPr>
            <w:r w:rsidRPr="000B13C3">
              <w:rPr>
                <w:i/>
                <w:sz w:val="18"/>
                <w:szCs w:val="18"/>
              </w:rPr>
              <w:t xml:space="preserve">New Brunswick v Comeau, </w:t>
            </w:r>
            <w:r w:rsidRPr="000B13C3">
              <w:rPr>
                <w:sz w:val="18"/>
                <w:szCs w:val="18"/>
              </w:rPr>
              <w:t xml:space="preserve">2013 NBCA, 2013 </w:t>
            </w:r>
            <w:proofErr w:type="spellStart"/>
            <w:r w:rsidRPr="000B13C3">
              <w:rPr>
                <w:sz w:val="18"/>
                <w:szCs w:val="18"/>
              </w:rPr>
              <w:t>CarswellNB</w:t>
            </w:r>
            <w:proofErr w:type="spellEnd"/>
            <w:r w:rsidRPr="000B13C3">
              <w:rPr>
                <w:sz w:val="18"/>
                <w:szCs w:val="18"/>
              </w:rPr>
              <w:t xml:space="preserve"> 342</w:t>
            </w:r>
          </w:p>
        </w:tc>
      </w:tr>
      <w:tr w:rsidR="00DB3B63" w:rsidRPr="000B13C3" w14:paraId="4AE24F94" w14:textId="77777777" w:rsidTr="000B13C3">
        <w:trPr>
          <w:trHeight w:val="434"/>
        </w:trPr>
        <w:tc>
          <w:tcPr>
            <w:tcW w:w="972" w:type="dxa"/>
            <w:shd w:val="clear" w:color="auto" w:fill="F2F2F2" w:themeFill="background1" w:themeFillShade="F2"/>
          </w:tcPr>
          <w:p w14:paraId="7C38892A"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1FF31110" w14:textId="77777777" w:rsidR="00DB3B63" w:rsidRPr="000B13C3" w:rsidRDefault="00DB3B63" w:rsidP="00DB3B63">
            <w:pPr>
              <w:spacing w:after="0"/>
              <w:jc w:val="both"/>
              <w:rPr>
                <w:sz w:val="18"/>
                <w:szCs w:val="18"/>
              </w:rPr>
            </w:pPr>
            <w:r w:rsidRPr="000B13C3">
              <w:rPr>
                <w:sz w:val="18"/>
                <w:szCs w:val="18"/>
              </w:rPr>
              <w:t>Employees working at adult residential facility had complaints against them and an investigation ensued. The investigator was also the decision-maker. He was appointed under statute that regulated these types of residential facilities. BUT the statute didn’t contemplate the investigator also being the decision-maker**</w:t>
            </w:r>
          </w:p>
        </w:tc>
      </w:tr>
      <w:tr w:rsidR="00DB3B63" w:rsidRPr="000B13C3" w14:paraId="13774431" w14:textId="77777777" w:rsidTr="000B13C3">
        <w:trPr>
          <w:trHeight w:val="43"/>
        </w:trPr>
        <w:tc>
          <w:tcPr>
            <w:tcW w:w="972" w:type="dxa"/>
            <w:shd w:val="clear" w:color="auto" w:fill="F2F2F2" w:themeFill="background1" w:themeFillShade="F2"/>
          </w:tcPr>
          <w:p w14:paraId="6713C684"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7CB3A96A" w14:textId="77777777" w:rsidR="00DB3B63" w:rsidRPr="000B13C3" w:rsidRDefault="00DB3B63" w:rsidP="00DB3B63">
            <w:pPr>
              <w:spacing w:after="0"/>
              <w:jc w:val="both"/>
              <w:rPr>
                <w:sz w:val="18"/>
                <w:szCs w:val="18"/>
              </w:rPr>
            </w:pPr>
            <w:r w:rsidRPr="000B13C3">
              <w:rPr>
                <w:sz w:val="18"/>
                <w:szCs w:val="18"/>
              </w:rPr>
              <w:t>Judicial review granted</w:t>
            </w:r>
          </w:p>
        </w:tc>
      </w:tr>
      <w:tr w:rsidR="00DB3B63" w:rsidRPr="000B13C3" w14:paraId="246397D7" w14:textId="77777777" w:rsidTr="000B13C3">
        <w:trPr>
          <w:trHeight w:val="43"/>
        </w:trPr>
        <w:tc>
          <w:tcPr>
            <w:tcW w:w="972" w:type="dxa"/>
            <w:shd w:val="clear" w:color="auto" w:fill="F2F2F2" w:themeFill="background1" w:themeFillShade="F2"/>
          </w:tcPr>
          <w:p w14:paraId="617FC8DE"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7E49C7E8" w14:textId="77777777" w:rsidR="00DB3B63" w:rsidRPr="000B13C3" w:rsidRDefault="00DB3B63" w:rsidP="00DB3B63">
            <w:pPr>
              <w:spacing w:after="0"/>
              <w:jc w:val="both"/>
              <w:rPr>
                <w:sz w:val="18"/>
                <w:szCs w:val="18"/>
              </w:rPr>
            </w:pPr>
            <w:r w:rsidRPr="000B13C3">
              <w:rPr>
                <w:sz w:val="18"/>
                <w:szCs w:val="18"/>
              </w:rPr>
              <w:t>May have been okay if investigation can be appealed, but not if decision if final</w:t>
            </w:r>
          </w:p>
          <w:p w14:paraId="6F87189F" w14:textId="77777777" w:rsidR="00DB3B63" w:rsidRPr="000B13C3" w:rsidRDefault="00DB3B63" w:rsidP="00DB3B63">
            <w:pPr>
              <w:spacing w:after="0"/>
              <w:jc w:val="both"/>
              <w:rPr>
                <w:sz w:val="18"/>
                <w:szCs w:val="18"/>
              </w:rPr>
            </w:pPr>
            <w:r w:rsidRPr="000B13C3">
              <w:rPr>
                <w:sz w:val="18"/>
                <w:szCs w:val="18"/>
              </w:rPr>
              <w:t>No opportunity given for employees to respond to investigation report</w:t>
            </w:r>
          </w:p>
          <w:p w14:paraId="2CC88A04" w14:textId="77777777" w:rsidR="00DB3B63" w:rsidRPr="000B13C3" w:rsidRDefault="00DB3B63" w:rsidP="00DB3B63">
            <w:pPr>
              <w:spacing w:after="0"/>
              <w:jc w:val="both"/>
              <w:rPr>
                <w:sz w:val="18"/>
                <w:szCs w:val="18"/>
              </w:rPr>
            </w:pPr>
            <w:r w:rsidRPr="000B13C3">
              <w:rPr>
                <w:sz w:val="18"/>
                <w:szCs w:val="18"/>
              </w:rPr>
              <w:t>Broad consequences to the rights of the employees warranting a high degree of fairness</w:t>
            </w:r>
          </w:p>
        </w:tc>
      </w:tr>
      <w:tr w:rsidR="00DB3B63" w:rsidRPr="000B13C3" w14:paraId="1EEEF8A0" w14:textId="77777777" w:rsidTr="000B13C3">
        <w:trPr>
          <w:trHeight w:val="375"/>
        </w:trPr>
        <w:tc>
          <w:tcPr>
            <w:tcW w:w="972" w:type="dxa"/>
            <w:shd w:val="clear" w:color="auto" w:fill="F2F2F2" w:themeFill="background1" w:themeFillShade="F2"/>
          </w:tcPr>
          <w:p w14:paraId="1BC4EB86"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6C8C340A" w14:textId="77777777" w:rsidR="00DB3B63" w:rsidRPr="000B13C3" w:rsidRDefault="00DB3B63" w:rsidP="00DB3B63">
            <w:pPr>
              <w:spacing w:after="0"/>
              <w:jc w:val="both"/>
              <w:rPr>
                <w:sz w:val="18"/>
                <w:szCs w:val="18"/>
              </w:rPr>
            </w:pPr>
            <w:r w:rsidRPr="000B13C3">
              <w:rPr>
                <w:sz w:val="18"/>
                <w:szCs w:val="18"/>
              </w:rPr>
              <w:t>Where an individual is both an investigator and the decision-maker, they are unable to make decisions without giving the opportunity to respond to the report and give the decision to someone else who is unbiased</w:t>
            </w:r>
          </w:p>
          <w:p w14:paraId="59B564F5" w14:textId="77777777" w:rsidR="00DB3B63" w:rsidRPr="000B13C3" w:rsidRDefault="00DB3B63" w:rsidP="00DB3B63">
            <w:pPr>
              <w:spacing w:after="0"/>
              <w:jc w:val="both"/>
              <w:rPr>
                <w:sz w:val="18"/>
                <w:szCs w:val="18"/>
              </w:rPr>
            </w:pPr>
            <w:r w:rsidRPr="000B13C3">
              <w:rPr>
                <w:sz w:val="18"/>
                <w:szCs w:val="18"/>
              </w:rPr>
              <w:t xml:space="preserve">Note: </w:t>
            </w:r>
            <w:r w:rsidRPr="000B13C3">
              <w:rPr>
                <w:i/>
                <w:sz w:val="18"/>
                <w:szCs w:val="18"/>
              </w:rPr>
              <w:t xml:space="preserve">Baker </w:t>
            </w:r>
            <w:r w:rsidRPr="000B13C3">
              <w:rPr>
                <w:sz w:val="18"/>
                <w:szCs w:val="18"/>
              </w:rPr>
              <w:sym w:font="Wingdings" w:char="F0E0"/>
            </w:r>
            <w:r w:rsidRPr="000B13C3">
              <w:rPr>
                <w:sz w:val="18"/>
                <w:szCs w:val="18"/>
              </w:rPr>
              <w:t xml:space="preserve"> the more impact on the individuals, the higher the degree of fairness!</w:t>
            </w:r>
          </w:p>
        </w:tc>
      </w:tr>
    </w:tbl>
    <w:p w14:paraId="50C4E1FF" w14:textId="77777777" w:rsidR="00DB3B63" w:rsidRPr="000B13C3" w:rsidRDefault="00DB3B63" w:rsidP="00DB3B63">
      <w:pPr>
        <w:spacing w:after="0"/>
        <w:jc w:val="both"/>
        <w:rPr>
          <w:sz w:val="18"/>
          <w:szCs w:val="18"/>
        </w:rPr>
      </w:pPr>
    </w:p>
    <w:p w14:paraId="2C1EE59B" w14:textId="77777777" w:rsidR="00DB3B63" w:rsidRPr="000B13C3" w:rsidRDefault="00DB3B63" w:rsidP="00DB3B63">
      <w:pPr>
        <w:spacing w:after="0"/>
        <w:jc w:val="both"/>
        <w:rPr>
          <w:sz w:val="18"/>
          <w:szCs w:val="18"/>
        </w:rPr>
      </w:pPr>
      <w:r w:rsidRPr="000B13C3">
        <w:rPr>
          <w:sz w:val="18"/>
          <w:szCs w:val="18"/>
        </w:rPr>
        <w:t>Learning of bias after doesn’t matter, you can still bring it.</w:t>
      </w:r>
    </w:p>
    <w:p w14:paraId="385B295A"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7CD97045" w14:textId="77777777" w:rsidTr="00DB3B63">
        <w:trPr>
          <w:trHeight w:val="217"/>
        </w:trPr>
        <w:tc>
          <w:tcPr>
            <w:tcW w:w="10763" w:type="dxa"/>
            <w:gridSpan w:val="2"/>
            <w:shd w:val="clear" w:color="auto" w:fill="F9EBF5"/>
          </w:tcPr>
          <w:p w14:paraId="1C4E2475" w14:textId="77777777" w:rsidR="00DB3B63" w:rsidRPr="000B13C3" w:rsidRDefault="00DB3B63" w:rsidP="00DB3B63">
            <w:pPr>
              <w:spacing w:after="0"/>
              <w:jc w:val="both"/>
              <w:rPr>
                <w:sz w:val="18"/>
                <w:szCs w:val="18"/>
              </w:rPr>
            </w:pPr>
            <w:r w:rsidRPr="000B13C3">
              <w:rPr>
                <w:i/>
                <w:sz w:val="18"/>
                <w:szCs w:val="18"/>
              </w:rPr>
              <w:t xml:space="preserve">Vespa (Township) v Ontario Municipal Board, </w:t>
            </w:r>
            <w:r w:rsidRPr="000B13C3">
              <w:rPr>
                <w:sz w:val="18"/>
                <w:szCs w:val="18"/>
              </w:rPr>
              <w:t xml:space="preserve">1983 </w:t>
            </w:r>
            <w:proofErr w:type="spellStart"/>
            <w:r w:rsidRPr="000B13C3">
              <w:rPr>
                <w:sz w:val="18"/>
                <w:szCs w:val="18"/>
              </w:rPr>
              <w:t>CarsWellOnt</w:t>
            </w:r>
            <w:proofErr w:type="spellEnd"/>
            <w:r w:rsidRPr="000B13C3">
              <w:rPr>
                <w:sz w:val="18"/>
                <w:szCs w:val="18"/>
              </w:rPr>
              <w:t xml:space="preserve"> 588, 15 OMBR 407</w:t>
            </w:r>
          </w:p>
        </w:tc>
      </w:tr>
      <w:tr w:rsidR="00DB3B63" w:rsidRPr="000B13C3" w14:paraId="4A46CAC4" w14:textId="77777777" w:rsidTr="000B13C3">
        <w:trPr>
          <w:trHeight w:val="434"/>
        </w:trPr>
        <w:tc>
          <w:tcPr>
            <w:tcW w:w="972" w:type="dxa"/>
            <w:shd w:val="clear" w:color="auto" w:fill="F2F2F2" w:themeFill="background1" w:themeFillShade="F2"/>
          </w:tcPr>
          <w:p w14:paraId="3CB50A1E"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0851EEE7" w14:textId="77777777" w:rsidR="00DB3B63" w:rsidRPr="000B13C3" w:rsidRDefault="00DB3B63" w:rsidP="00DB3B63">
            <w:pPr>
              <w:spacing w:after="0"/>
              <w:jc w:val="both"/>
              <w:rPr>
                <w:sz w:val="18"/>
                <w:szCs w:val="18"/>
              </w:rPr>
            </w:pPr>
            <w:proofErr w:type="spellStart"/>
            <w:r w:rsidRPr="000B13C3">
              <w:rPr>
                <w:sz w:val="18"/>
                <w:szCs w:val="18"/>
              </w:rPr>
              <w:t>Ont</w:t>
            </w:r>
            <w:proofErr w:type="spellEnd"/>
            <w:r w:rsidRPr="000B13C3">
              <w:rPr>
                <w:sz w:val="18"/>
                <w:szCs w:val="18"/>
              </w:rPr>
              <w:t xml:space="preserve"> Municipal Board decision regarding annexation. Didn’t allow cross examination and wouldn’t hear evidence of government policy.</w:t>
            </w:r>
          </w:p>
        </w:tc>
      </w:tr>
      <w:tr w:rsidR="00DB3B63" w:rsidRPr="000B13C3" w14:paraId="3DFF21B3" w14:textId="77777777" w:rsidTr="000B13C3">
        <w:trPr>
          <w:trHeight w:val="43"/>
        </w:trPr>
        <w:tc>
          <w:tcPr>
            <w:tcW w:w="972" w:type="dxa"/>
            <w:shd w:val="clear" w:color="auto" w:fill="F2F2F2" w:themeFill="background1" w:themeFillShade="F2"/>
          </w:tcPr>
          <w:p w14:paraId="18DD998C"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08584942" w14:textId="77777777" w:rsidR="00DB3B63" w:rsidRPr="000B13C3" w:rsidRDefault="00DB3B63" w:rsidP="00DB3B63">
            <w:pPr>
              <w:spacing w:after="0"/>
              <w:jc w:val="both"/>
              <w:rPr>
                <w:sz w:val="18"/>
                <w:szCs w:val="18"/>
              </w:rPr>
            </w:pPr>
            <w:r w:rsidRPr="000B13C3">
              <w:rPr>
                <w:sz w:val="18"/>
                <w:szCs w:val="18"/>
              </w:rPr>
              <w:t>JR granted – decision not quashed but sent back to same panel to hear new evidence on gov policy ordered by court</w:t>
            </w:r>
          </w:p>
        </w:tc>
      </w:tr>
      <w:tr w:rsidR="00DB3B63" w:rsidRPr="000B13C3" w14:paraId="24DD5823" w14:textId="77777777" w:rsidTr="000B13C3">
        <w:trPr>
          <w:trHeight w:val="43"/>
        </w:trPr>
        <w:tc>
          <w:tcPr>
            <w:tcW w:w="972" w:type="dxa"/>
            <w:shd w:val="clear" w:color="auto" w:fill="F2F2F2" w:themeFill="background1" w:themeFillShade="F2"/>
          </w:tcPr>
          <w:p w14:paraId="7FBC96C2"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00F07C4D" w14:textId="77777777" w:rsidR="00DB3B63" w:rsidRPr="000B13C3" w:rsidRDefault="00DB3B63" w:rsidP="00DB3B63">
            <w:pPr>
              <w:spacing w:after="0"/>
              <w:jc w:val="both"/>
              <w:rPr>
                <w:sz w:val="18"/>
                <w:szCs w:val="18"/>
              </w:rPr>
            </w:pPr>
            <w:r w:rsidRPr="000B13C3">
              <w:rPr>
                <w:sz w:val="18"/>
                <w:szCs w:val="18"/>
              </w:rPr>
              <w:t>Panel wasn’t following court order. Court went out of its way to ensure that it didn’t just go back to the same biased   decision-maker.</w:t>
            </w:r>
          </w:p>
        </w:tc>
      </w:tr>
      <w:tr w:rsidR="00DB3B63" w:rsidRPr="000B13C3" w14:paraId="65D126C6" w14:textId="77777777" w:rsidTr="000B13C3">
        <w:trPr>
          <w:trHeight w:val="175"/>
        </w:trPr>
        <w:tc>
          <w:tcPr>
            <w:tcW w:w="972" w:type="dxa"/>
            <w:shd w:val="clear" w:color="auto" w:fill="F2F2F2" w:themeFill="background1" w:themeFillShade="F2"/>
          </w:tcPr>
          <w:p w14:paraId="5A8AF91A"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20833D3E" w14:textId="77777777" w:rsidR="00DB3B63" w:rsidRPr="000B13C3" w:rsidRDefault="00DB3B63" w:rsidP="00DB3B63">
            <w:pPr>
              <w:spacing w:after="0"/>
              <w:jc w:val="both"/>
              <w:rPr>
                <w:sz w:val="18"/>
                <w:szCs w:val="18"/>
              </w:rPr>
            </w:pPr>
            <w:r w:rsidRPr="000B13C3">
              <w:rPr>
                <w:sz w:val="18"/>
                <w:szCs w:val="18"/>
              </w:rPr>
              <w:t>If it’s what is required to get an unbiased decision maker, the courts may go so far as to get a new panel</w:t>
            </w:r>
          </w:p>
        </w:tc>
      </w:tr>
    </w:tbl>
    <w:p w14:paraId="23C95D10" w14:textId="77777777" w:rsidR="00DB3B63" w:rsidRDefault="00DB3B63" w:rsidP="00DB3B63">
      <w:pPr>
        <w:spacing w:after="0"/>
        <w:jc w:val="both"/>
      </w:pPr>
    </w:p>
    <w:p w14:paraId="7F03EE33" w14:textId="77777777" w:rsidR="00DB3B63" w:rsidRPr="00505B60" w:rsidRDefault="00DB3B63" w:rsidP="00883B05">
      <w:pPr>
        <w:pStyle w:val="Heading3"/>
        <w:numPr>
          <w:ilvl w:val="0"/>
          <w:numId w:val="55"/>
        </w:numPr>
        <w:rPr>
          <w:color w:val="auto"/>
        </w:rPr>
      </w:pPr>
      <w:bookmarkStart w:id="84" w:name="_Toc531704245"/>
      <w:bookmarkStart w:id="85" w:name="_Toc531858836"/>
      <w:r>
        <w:rPr>
          <w:color w:val="auto"/>
        </w:rPr>
        <w:t>Attitudinal Bias</w:t>
      </w:r>
      <w:bookmarkEnd w:id="84"/>
      <w:bookmarkEnd w:id="85"/>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14:paraId="32E39FAB" w14:textId="77777777" w:rsidTr="00DB3B63">
        <w:trPr>
          <w:trHeight w:val="217"/>
        </w:trPr>
        <w:tc>
          <w:tcPr>
            <w:tcW w:w="10763" w:type="dxa"/>
            <w:gridSpan w:val="2"/>
            <w:shd w:val="clear" w:color="auto" w:fill="F9EBF5"/>
          </w:tcPr>
          <w:p w14:paraId="54D60DFE" w14:textId="77777777" w:rsidR="00DB3B63" w:rsidRPr="000B13C3" w:rsidRDefault="00DB3B63" w:rsidP="00DB3B63">
            <w:pPr>
              <w:spacing w:after="0"/>
              <w:jc w:val="both"/>
              <w:rPr>
                <w:i/>
                <w:sz w:val="18"/>
                <w:szCs w:val="18"/>
              </w:rPr>
            </w:pPr>
            <w:r w:rsidRPr="000B13C3">
              <w:rPr>
                <w:i/>
                <w:sz w:val="18"/>
                <w:szCs w:val="18"/>
              </w:rPr>
              <w:t>Paine v U of T</w:t>
            </w:r>
          </w:p>
        </w:tc>
      </w:tr>
      <w:tr w:rsidR="00DB3B63" w14:paraId="613EA9D6" w14:textId="77777777" w:rsidTr="000B13C3">
        <w:trPr>
          <w:trHeight w:val="434"/>
        </w:trPr>
        <w:tc>
          <w:tcPr>
            <w:tcW w:w="972" w:type="dxa"/>
            <w:shd w:val="clear" w:color="auto" w:fill="F2F2F2" w:themeFill="background1" w:themeFillShade="F2"/>
          </w:tcPr>
          <w:p w14:paraId="61712727"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4CF800AC" w14:textId="77777777" w:rsidR="00DB3B63" w:rsidRPr="000B13C3" w:rsidRDefault="00DB3B63" w:rsidP="00DB3B63">
            <w:pPr>
              <w:spacing w:after="0"/>
              <w:jc w:val="both"/>
              <w:rPr>
                <w:sz w:val="18"/>
                <w:szCs w:val="18"/>
              </w:rPr>
            </w:pPr>
            <w:r w:rsidRPr="000B13C3">
              <w:rPr>
                <w:sz w:val="18"/>
                <w:szCs w:val="18"/>
              </w:rPr>
              <w:t>Professor denied tenure (one of the referees that attached the tenure didn’t like the professor) but didn’t object to the hostile referee.</w:t>
            </w:r>
          </w:p>
        </w:tc>
      </w:tr>
      <w:tr w:rsidR="00DB3B63" w14:paraId="54EBFEF9" w14:textId="77777777" w:rsidTr="000B13C3">
        <w:trPr>
          <w:trHeight w:val="43"/>
        </w:trPr>
        <w:tc>
          <w:tcPr>
            <w:tcW w:w="972" w:type="dxa"/>
            <w:shd w:val="clear" w:color="auto" w:fill="F2F2F2" w:themeFill="background1" w:themeFillShade="F2"/>
          </w:tcPr>
          <w:p w14:paraId="3C067166"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5E393D28" w14:textId="77777777" w:rsidR="00DB3B63" w:rsidRPr="000B13C3" w:rsidRDefault="00DB3B63" w:rsidP="00DB3B63">
            <w:pPr>
              <w:spacing w:after="0"/>
              <w:jc w:val="both"/>
              <w:rPr>
                <w:sz w:val="18"/>
                <w:szCs w:val="18"/>
              </w:rPr>
            </w:pPr>
            <w:r w:rsidRPr="000B13C3">
              <w:rPr>
                <w:sz w:val="18"/>
                <w:szCs w:val="18"/>
              </w:rPr>
              <w:t>Bias waived – no JR</w:t>
            </w:r>
          </w:p>
        </w:tc>
      </w:tr>
      <w:tr w:rsidR="00DB3B63" w14:paraId="0B9E740C" w14:textId="77777777" w:rsidTr="000B13C3">
        <w:trPr>
          <w:trHeight w:val="43"/>
        </w:trPr>
        <w:tc>
          <w:tcPr>
            <w:tcW w:w="972" w:type="dxa"/>
            <w:shd w:val="clear" w:color="auto" w:fill="F2F2F2" w:themeFill="background1" w:themeFillShade="F2"/>
          </w:tcPr>
          <w:p w14:paraId="7CA16F52"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583886F6" w14:textId="77777777" w:rsidR="00DB3B63" w:rsidRPr="000B13C3" w:rsidRDefault="00DB3B63" w:rsidP="00DB3B63">
            <w:pPr>
              <w:spacing w:after="0"/>
              <w:jc w:val="both"/>
              <w:rPr>
                <w:sz w:val="18"/>
                <w:szCs w:val="18"/>
              </w:rPr>
            </w:pPr>
            <w:r w:rsidRPr="000B13C3">
              <w:rPr>
                <w:sz w:val="18"/>
                <w:szCs w:val="18"/>
              </w:rPr>
              <w:t xml:space="preserve">If you feel hostility to the point where you’re not getting a fair hearing </w:t>
            </w:r>
            <w:r w:rsidRPr="000B13C3">
              <w:rPr>
                <w:sz w:val="18"/>
                <w:szCs w:val="18"/>
              </w:rPr>
              <w:sym w:font="Wingdings" w:char="F0E0"/>
            </w:r>
            <w:r w:rsidRPr="000B13C3">
              <w:rPr>
                <w:sz w:val="18"/>
                <w:szCs w:val="18"/>
              </w:rPr>
              <w:t xml:space="preserve"> object there!!</w:t>
            </w:r>
          </w:p>
        </w:tc>
      </w:tr>
      <w:tr w:rsidR="00DB3B63" w14:paraId="30E3D508" w14:textId="77777777" w:rsidTr="000B13C3">
        <w:trPr>
          <w:trHeight w:val="137"/>
        </w:trPr>
        <w:tc>
          <w:tcPr>
            <w:tcW w:w="972" w:type="dxa"/>
            <w:shd w:val="clear" w:color="auto" w:fill="F2F2F2" w:themeFill="background1" w:themeFillShade="F2"/>
          </w:tcPr>
          <w:p w14:paraId="58D69A51"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3BEB0AD7" w14:textId="77777777" w:rsidR="00DB3B63" w:rsidRPr="000B13C3" w:rsidRDefault="00DB3B63" w:rsidP="00DB3B63">
            <w:pPr>
              <w:spacing w:after="0"/>
              <w:jc w:val="both"/>
              <w:rPr>
                <w:sz w:val="18"/>
                <w:szCs w:val="18"/>
              </w:rPr>
            </w:pPr>
            <w:r w:rsidRPr="000B13C3">
              <w:rPr>
                <w:sz w:val="18"/>
                <w:szCs w:val="18"/>
              </w:rPr>
              <w:t>Failure to object results in waiving bias</w:t>
            </w:r>
          </w:p>
          <w:p w14:paraId="430BA5C8" w14:textId="77777777" w:rsidR="00DB3B63" w:rsidRPr="000B13C3" w:rsidRDefault="00DB3B63" w:rsidP="00DB3B63">
            <w:pPr>
              <w:spacing w:after="0"/>
              <w:jc w:val="both"/>
              <w:rPr>
                <w:sz w:val="18"/>
                <w:szCs w:val="18"/>
              </w:rPr>
            </w:pPr>
            <w:r w:rsidRPr="000B13C3">
              <w:rPr>
                <w:sz w:val="18"/>
                <w:szCs w:val="18"/>
              </w:rPr>
              <w:t>Going against someone hostile isn’t necessary biased if you don’t object to it (probs not going to get JR if you don’t)</w:t>
            </w:r>
          </w:p>
        </w:tc>
      </w:tr>
    </w:tbl>
    <w:p w14:paraId="2F70528C"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54C99487" w14:textId="77777777" w:rsidTr="00DB3B63">
        <w:trPr>
          <w:trHeight w:val="217"/>
        </w:trPr>
        <w:tc>
          <w:tcPr>
            <w:tcW w:w="10763" w:type="dxa"/>
            <w:gridSpan w:val="2"/>
            <w:shd w:val="clear" w:color="auto" w:fill="F9EBF5"/>
          </w:tcPr>
          <w:p w14:paraId="031B9902" w14:textId="77777777" w:rsidR="00DB3B63" w:rsidRPr="000B13C3" w:rsidRDefault="00DB3B63" w:rsidP="00DB3B63">
            <w:pPr>
              <w:spacing w:after="0"/>
              <w:jc w:val="both"/>
              <w:rPr>
                <w:i/>
                <w:sz w:val="18"/>
                <w:szCs w:val="18"/>
              </w:rPr>
            </w:pPr>
            <w:r w:rsidRPr="000B13C3">
              <w:rPr>
                <w:i/>
                <w:sz w:val="18"/>
                <w:szCs w:val="18"/>
              </w:rPr>
              <w:t>Large v Stratford (City) Police Department</w:t>
            </w:r>
          </w:p>
        </w:tc>
      </w:tr>
      <w:tr w:rsidR="00DB3B63" w:rsidRPr="000B13C3" w14:paraId="17387444" w14:textId="77777777" w:rsidTr="000B13C3">
        <w:trPr>
          <w:trHeight w:val="434"/>
        </w:trPr>
        <w:tc>
          <w:tcPr>
            <w:tcW w:w="972" w:type="dxa"/>
            <w:shd w:val="clear" w:color="auto" w:fill="F2F2F2" w:themeFill="background1" w:themeFillShade="F2"/>
          </w:tcPr>
          <w:p w14:paraId="5453DEBA"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309474B1" w14:textId="77777777" w:rsidR="00DB3B63" w:rsidRPr="000B13C3" w:rsidRDefault="00DB3B63" w:rsidP="00DB3B63">
            <w:pPr>
              <w:spacing w:after="0"/>
              <w:jc w:val="both"/>
              <w:rPr>
                <w:sz w:val="18"/>
                <w:szCs w:val="18"/>
              </w:rPr>
            </w:pPr>
            <w:r w:rsidRPr="000B13C3">
              <w:rPr>
                <w:sz w:val="18"/>
                <w:szCs w:val="18"/>
              </w:rPr>
              <w:t>Board of Inquiry under ONT HR Commission found mandatory retirement at age 60 established by employer for Police Officers was not a bone fide occupational requirement.</w:t>
            </w:r>
          </w:p>
          <w:p w14:paraId="4A4D6C16" w14:textId="77777777" w:rsidR="00DB3B63" w:rsidRPr="000B13C3" w:rsidRDefault="00DB3B63" w:rsidP="00883B05">
            <w:pPr>
              <w:pStyle w:val="ListParagraph"/>
              <w:numPr>
                <w:ilvl w:val="0"/>
                <w:numId w:val="57"/>
              </w:numPr>
              <w:spacing w:after="0"/>
              <w:jc w:val="both"/>
              <w:rPr>
                <w:sz w:val="18"/>
                <w:szCs w:val="18"/>
              </w:rPr>
            </w:pPr>
            <w:r w:rsidRPr="000B13C3">
              <w:rPr>
                <w:sz w:val="18"/>
                <w:szCs w:val="18"/>
              </w:rPr>
              <w:t xml:space="preserve">Objection </w:t>
            </w:r>
            <w:r w:rsidRPr="000B13C3">
              <w:rPr>
                <w:sz w:val="18"/>
                <w:szCs w:val="18"/>
              </w:rPr>
              <w:sym w:font="Wingdings" w:char="F0E0"/>
            </w:r>
            <w:r w:rsidRPr="000B13C3">
              <w:rPr>
                <w:sz w:val="18"/>
                <w:szCs w:val="18"/>
              </w:rPr>
              <w:t xml:space="preserve"> claimant had taken public stand on the issue of retirement. Out there advocating against it while sitting on the tribunal. Saying it gave rise to attitudinal bias</w:t>
            </w:r>
          </w:p>
        </w:tc>
      </w:tr>
      <w:tr w:rsidR="00DB3B63" w:rsidRPr="000B13C3" w14:paraId="20999EB8" w14:textId="77777777" w:rsidTr="000B13C3">
        <w:trPr>
          <w:trHeight w:val="43"/>
        </w:trPr>
        <w:tc>
          <w:tcPr>
            <w:tcW w:w="972" w:type="dxa"/>
            <w:shd w:val="clear" w:color="auto" w:fill="F2F2F2" w:themeFill="background1" w:themeFillShade="F2"/>
          </w:tcPr>
          <w:p w14:paraId="6BD11A3C"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4FE85F37" w14:textId="77777777" w:rsidR="00DB3B63" w:rsidRPr="000B13C3" w:rsidRDefault="00DB3B63" w:rsidP="00DB3B63">
            <w:pPr>
              <w:spacing w:after="0"/>
              <w:jc w:val="both"/>
              <w:rPr>
                <w:sz w:val="18"/>
                <w:szCs w:val="18"/>
              </w:rPr>
            </w:pPr>
            <w:r w:rsidRPr="000B13C3">
              <w:rPr>
                <w:sz w:val="18"/>
                <w:szCs w:val="18"/>
              </w:rPr>
              <w:t>Appeal dismissed</w:t>
            </w:r>
          </w:p>
        </w:tc>
      </w:tr>
      <w:tr w:rsidR="00DB3B63" w:rsidRPr="000B13C3" w14:paraId="18B79C40" w14:textId="77777777" w:rsidTr="000B13C3">
        <w:trPr>
          <w:trHeight w:val="43"/>
        </w:trPr>
        <w:tc>
          <w:tcPr>
            <w:tcW w:w="972" w:type="dxa"/>
            <w:shd w:val="clear" w:color="auto" w:fill="F2F2F2" w:themeFill="background1" w:themeFillShade="F2"/>
          </w:tcPr>
          <w:p w14:paraId="406AB53C"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58B7A812" w14:textId="77777777" w:rsidR="00DB3B63" w:rsidRPr="000B13C3" w:rsidRDefault="00DB3B63" w:rsidP="00DB3B63">
            <w:pPr>
              <w:spacing w:after="0"/>
              <w:jc w:val="both"/>
              <w:rPr>
                <w:sz w:val="18"/>
                <w:szCs w:val="18"/>
              </w:rPr>
            </w:pPr>
            <w:r w:rsidRPr="000B13C3">
              <w:rPr>
                <w:sz w:val="18"/>
                <w:szCs w:val="18"/>
              </w:rPr>
              <w:t>Taking a public position on the issue at hand may not/doesn’t necessarily lead to a conclusion of bias (attitudinal in this case)</w:t>
            </w:r>
          </w:p>
        </w:tc>
      </w:tr>
    </w:tbl>
    <w:p w14:paraId="56F1F154" w14:textId="77777777" w:rsidR="00DB3B63" w:rsidRPr="000B13C3" w:rsidRDefault="00DB3B63" w:rsidP="00DB3B63">
      <w:pPr>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9650"/>
      </w:tblGrid>
      <w:tr w:rsidR="00DB3B63" w:rsidRPr="000B13C3" w14:paraId="6FEECEC8" w14:textId="77777777" w:rsidTr="00DB3B63">
        <w:trPr>
          <w:trHeight w:val="217"/>
        </w:trPr>
        <w:tc>
          <w:tcPr>
            <w:tcW w:w="10763" w:type="dxa"/>
            <w:gridSpan w:val="2"/>
            <w:shd w:val="clear" w:color="auto" w:fill="F9EBF5"/>
          </w:tcPr>
          <w:p w14:paraId="1AC4188E" w14:textId="77777777" w:rsidR="00DB3B63" w:rsidRPr="000B13C3" w:rsidRDefault="00DB3B63" w:rsidP="00DB3B63">
            <w:pPr>
              <w:spacing w:after="0"/>
              <w:jc w:val="both"/>
              <w:rPr>
                <w:sz w:val="18"/>
                <w:szCs w:val="18"/>
              </w:rPr>
            </w:pPr>
            <w:r w:rsidRPr="000B13C3">
              <w:rPr>
                <w:i/>
                <w:sz w:val="18"/>
                <w:szCs w:val="18"/>
              </w:rPr>
              <w:t xml:space="preserve">Great Atlantic &amp; Pacific Co of Canada v ON (HR Commission) </w:t>
            </w:r>
            <w:r w:rsidRPr="000B13C3">
              <w:rPr>
                <w:sz w:val="18"/>
                <w:szCs w:val="18"/>
              </w:rPr>
              <w:t>(1993)</w:t>
            </w:r>
          </w:p>
        </w:tc>
      </w:tr>
      <w:tr w:rsidR="00DB3B63" w:rsidRPr="000B13C3" w14:paraId="1C3725F0" w14:textId="77777777" w:rsidTr="000B13C3">
        <w:trPr>
          <w:trHeight w:val="150"/>
        </w:trPr>
        <w:tc>
          <w:tcPr>
            <w:tcW w:w="1113" w:type="dxa"/>
            <w:shd w:val="clear" w:color="auto" w:fill="F2F2F2" w:themeFill="background1" w:themeFillShade="F2"/>
          </w:tcPr>
          <w:p w14:paraId="377FCEA2" w14:textId="77777777" w:rsidR="00DB3B63" w:rsidRPr="000B13C3" w:rsidRDefault="00DB3B63" w:rsidP="00DB3B63">
            <w:pPr>
              <w:spacing w:after="0"/>
              <w:jc w:val="both"/>
              <w:rPr>
                <w:sz w:val="18"/>
                <w:szCs w:val="18"/>
              </w:rPr>
            </w:pPr>
            <w:r w:rsidRPr="000B13C3">
              <w:rPr>
                <w:sz w:val="18"/>
                <w:szCs w:val="18"/>
              </w:rPr>
              <w:t>Facts</w:t>
            </w:r>
          </w:p>
        </w:tc>
        <w:tc>
          <w:tcPr>
            <w:tcW w:w="9650" w:type="dxa"/>
          </w:tcPr>
          <w:p w14:paraId="3D26FFFB" w14:textId="77777777" w:rsidR="00DB3B63" w:rsidRPr="000B13C3" w:rsidRDefault="00DB3B63" w:rsidP="00DB3B63">
            <w:pPr>
              <w:spacing w:after="0"/>
              <w:jc w:val="both"/>
              <w:rPr>
                <w:sz w:val="18"/>
                <w:szCs w:val="18"/>
              </w:rPr>
            </w:pPr>
          </w:p>
        </w:tc>
      </w:tr>
      <w:tr w:rsidR="00DB3B63" w:rsidRPr="000B13C3" w14:paraId="36ED3DF5" w14:textId="77777777" w:rsidTr="000B13C3">
        <w:trPr>
          <w:trHeight w:val="43"/>
        </w:trPr>
        <w:tc>
          <w:tcPr>
            <w:tcW w:w="1113" w:type="dxa"/>
            <w:shd w:val="clear" w:color="auto" w:fill="F2F2F2" w:themeFill="background1" w:themeFillShade="F2"/>
          </w:tcPr>
          <w:p w14:paraId="0AB7354B" w14:textId="77777777" w:rsidR="00DB3B63" w:rsidRPr="000B13C3" w:rsidRDefault="00DB3B63" w:rsidP="00DB3B63">
            <w:pPr>
              <w:spacing w:after="0"/>
              <w:jc w:val="both"/>
              <w:rPr>
                <w:sz w:val="18"/>
                <w:szCs w:val="18"/>
              </w:rPr>
            </w:pPr>
            <w:r w:rsidRPr="000B13C3">
              <w:rPr>
                <w:sz w:val="18"/>
                <w:szCs w:val="18"/>
              </w:rPr>
              <w:t>Holding</w:t>
            </w:r>
          </w:p>
        </w:tc>
        <w:tc>
          <w:tcPr>
            <w:tcW w:w="9650" w:type="dxa"/>
          </w:tcPr>
          <w:p w14:paraId="31842E34" w14:textId="77777777" w:rsidR="00DB3B63" w:rsidRPr="000B13C3" w:rsidRDefault="00DB3B63" w:rsidP="00DB3B63">
            <w:pPr>
              <w:spacing w:after="0"/>
              <w:jc w:val="both"/>
              <w:rPr>
                <w:sz w:val="18"/>
                <w:szCs w:val="18"/>
              </w:rPr>
            </w:pPr>
          </w:p>
        </w:tc>
      </w:tr>
      <w:tr w:rsidR="00DB3B63" w:rsidRPr="000B13C3" w14:paraId="715ACB63" w14:textId="77777777" w:rsidTr="000B13C3">
        <w:trPr>
          <w:trHeight w:val="43"/>
        </w:trPr>
        <w:tc>
          <w:tcPr>
            <w:tcW w:w="1113" w:type="dxa"/>
            <w:shd w:val="clear" w:color="auto" w:fill="F2F2F2" w:themeFill="background1" w:themeFillShade="F2"/>
          </w:tcPr>
          <w:p w14:paraId="466EBB44" w14:textId="77777777" w:rsidR="00DB3B63" w:rsidRPr="000B13C3" w:rsidRDefault="00DB3B63" w:rsidP="00DB3B63">
            <w:pPr>
              <w:spacing w:after="0"/>
              <w:jc w:val="both"/>
              <w:rPr>
                <w:sz w:val="18"/>
                <w:szCs w:val="18"/>
              </w:rPr>
            </w:pPr>
            <w:r w:rsidRPr="000B13C3">
              <w:rPr>
                <w:sz w:val="18"/>
                <w:szCs w:val="18"/>
              </w:rPr>
              <w:t>Analysis</w:t>
            </w:r>
          </w:p>
        </w:tc>
        <w:tc>
          <w:tcPr>
            <w:tcW w:w="9650" w:type="dxa"/>
          </w:tcPr>
          <w:p w14:paraId="211302B0" w14:textId="77777777" w:rsidR="00DB3B63" w:rsidRPr="000B13C3" w:rsidRDefault="00DB3B63" w:rsidP="00DB3B63">
            <w:pPr>
              <w:spacing w:after="0"/>
              <w:jc w:val="both"/>
              <w:rPr>
                <w:sz w:val="18"/>
                <w:szCs w:val="18"/>
              </w:rPr>
            </w:pPr>
          </w:p>
        </w:tc>
      </w:tr>
      <w:tr w:rsidR="00DB3B63" w:rsidRPr="000B13C3" w14:paraId="6AC27910" w14:textId="77777777" w:rsidTr="000B13C3">
        <w:trPr>
          <w:trHeight w:val="37"/>
        </w:trPr>
        <w:tc>
          <w:tcPr>
            <w:tcW w:w="1113" w:type="dxa"/>
            <w:shd w:val="clear" w:color="auto" w:fill="F2F2F2" w:themeFill="background1" w:themeFillShade="F2"/>
          </w:tcPr>
          <w:p w14:paraId="433990AC" w14:textId="77777777" w:rsidR="00DB3B63" w:rsidRPr="000B13C3" w:rsidRDefault="00DB3B63" w:rsidP="00DB3B63">
            <w:pPr>
              <w:spacing w:after="0"/>
              <w:jc w:val="both"/>
              <w:rPr>
                <w:sz w:val="18"/>
                <w:szCs w:val="18"/>
              </w:rPr>
            </w:pPr>
            <w:r w:rsidRPr="000B13C3">
              <w:rPr>
                <w:sz w:val="18"/>
                <w:szCs w:val="18"/>
              </w:rPr>
              <w:t>Ratio</w:t>
            </w:r>
          </w:p>
        </w:tc>
        <w:tc>
          <w:tcPr>
            <w:tcW w:w="9650" w:type="dxa"/>
          </w:tcPr>
          <w:p w14:paraId="126FEC21" w14:textId="77777777" w:rsidR="00DB3B63" w:rsidRPr="000B13C3" w:rsidRDefault="00DB3B63" w:rsidP="00DB3B63">
            <w:pPr>
              <w:spacing w:after="0"/>
              <w:jc w:val="both"/>
              <w:rPr>
                <w:sz w:val="18"/>
                <w:szCs w:val="18"/>
              </w:rPr>
            </w:pPr>
          </w:p>
        </w:tc>
      </w:tr>
    </w:tbl>
    <w:p w14:paraId="41AB5B2A" w14:textId="77777777" w:rsidR="00DB3B63" w:rsidRPr="000B13C3" w:rsidRDefault="00DB3B63" w:rsidP="00DB3B63">
      <w:pPr>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9650"/>
      </w:tblGrid>
      <w:tr w:rsidR="00DB3B63" w:rsidRPr="000B13C3" w14:paraId="4019CACC" w14:textId="77777777" w:rsidTr="00DB3B63">
        <w:trPr>
          <w:trHeight w:val="217"/>
        </w:trPr>
        <w:tc>
          <w:tcPr>
            <w:tcW w:w="10763" w:type="dxa"/>
            <w:gridSpan w:val="2"/>
            <w:shd w:val="clear" w:color="auto" w:fill="F9EBF5"/>
          </w:tcPr>
          <w:p w14:paraId="65D539DD" w14:textId="77777777" w:rsidR="00DB3B63" w:rsidRPr="000B13C3" w:rsidRDefault="00DB3B63" w:rsidP="00DB3B63">
            <w:pPr>
              <w:spacing w:after="0"/>
              <w:jc w:val="both"/>
              <w:rPr>
                <w:i/>
                <w:sz w:val="18"/>
                <w:szCs w:val="18"/>
              </w:rPr>
            </w:pPr>
            <w:r w:rsidRPr="000B13C3">
              <w:rPr>
                <w:i/>
                <w:sz w:val="18"/>
                <w:szCs w:val="18"/>
              </w:rPr>
              <w:t>Pelletier v Canada</w:t>
            </w:r>
          </w:p>
        </w:tc>
      </w:tr>
      <w:tr w:rsidR="00DB3B63" w:rsidRPr="000B13C3" w14:paraId="715AAD85" w14:textId="77777777" w:rsidTr="000B13C3">
        <w:trPr>
          <w:trHeight w:val="434"/>
        </w:trPr>
        <w:tc>
          <w:tcPr>
            <w:tcW w:w="1113" w:type="dxa"/>
            <w:shd w:val="clear" w:color="auto" w:fill="F2F2F2" w:themeFill="background1" w:themeFillShade="F2"/>
          </w:tcPr>
          <w:p w14:paraId="3885C316" w14:textId="77777777" w:rsidR="00DB3B63" w:rsidRPr="000B13C3" w:rsidRDefault="00DB3B63" w:rsidP="00DB3B63">
            <w:pPr>
              <w:spacing w:after="0"/>
              <w:jc w:val="both"/>
              <w:rPr>
                <w:sz w:val="18"/>
                <w:szCs w:val="18"/>
              </w:rPr>
            </w:pPr>
            <w:r w:rsidRPr="000B13C3">
              <w:rPr>
                <w:sz w:val="18"/>
                <w:szCs w:val="18"/>
              </w:rPr>
              <w:t>Facts</w:t>
            </w:r>
          </w:p>
        </w:tc>
        <w:tc>
          <w:tcPr>
            <w:tcW w:w="9650" w:type="dxa"/>
          </w:tcPr>
          <w:p w14:paraId="7E99E7B3" w14:textId="77777777" w:rsidR="00DB3B63" w:rsidRPr="000B13C3" w:rsidRDefault="00DB3B63" w:rsidP="00DB3B63">
            <w:pPr>
              <w:spacing w:after="0"/>
              <w:jc w:val="both"/>
              <w:rPr>
                <w:sz w:val="18"/>
                <w:szCs w:val="18"/>
              </w:rPr>
            </w:pPr>
            <w:r w:rsidRPr="000B13C3">
              <w:rPr>
                <w:sz w:val="18"/>
                <w:szCs w:val="18"/>
              </w:rPr>
              <w:t>Retired judge appointed as commissioner of politically contentious inquiry (misuse of gov funds). Mid inquiry, he gave a press conference saying politicians were guilty.</w:t>
            </w:r>
          </w:p>
        </w:tc>
      </w:tr>
      <w:tr w:rsidR="00DB3B63" w:rsidRPr="000B13C3" w14:paraId="20BB0D69" w14:textId="77777777" w:rsidTr="000B13C3">
        <w:trPr>
          <w:trHeight w:val="43"/>
        </w:trPr>
        <w:tc>
          <w:tcPr>
            <w:tcW w:w="1113" w:type="dxa"/>
            <w:shd w:val="clear" w:color="auto" w:fill="F2F2F2" w:themeFill="background1" w:themeFillShade="F2"/>
          </w:tcPr>
          <w:p w14:paraId="3EBFABF2" w14:textId="77777777" w:rsidR="00DB3B63" w:rsidRPr="000B13C3" w:rsidRDefault="00DB3B63" w:rsidP="00DB3B63">
            <w:pPr>
              <w:spacing w:after="0"/>
              <w:jc w:val="both"/>
              <w:rPr>
                <w:sz w:val="18"/>
                <w:szCs w:val="18"/>
              </w:rPr>
            </w:pPr>
            <w:r w:rsidRPr="000B13C3">
              <w:rPr>
                <w:sz w:val="18"/>
                <w:szCs w:val="18"/>
              </w:rPr>
              <w:t>Holding</w:t>
            </w:r>
          </w:p>
        </w:tc>
        <w:tc>
          <w:tcPr>
            <w:tcW w:w="9650" w:type="dxa"/>
          </w:tcPr>
          <w:p w14:paraId="5A343AA7" w14:textId="77777777" w:rsidR="00DB3B63" w:rsidRPr="000B13C3" w:rsidRDefault="00DB3B63" w:rsidP="00DB3B63">
            <w:pPr>
              <w:spacing w:after="0"/>
              <w:jc w:val="both"/>
              <w:rPr>
                <w:sz w:val="18"/>
                <w:szCs w:val="18"/>
              </w:rPr>
            </w:pPr>
            <w:r w:rsidRPr="000B13C3">
              <w:rPr>
                <w:sz w:val="18"/>
                <w:szCs w:val="18"/>
              </w:rPr>
              <w:t>Reasonable apprehension of bias established</w:t>
            </w:r>
          </w:p>
        </w:tc>
      </w:tr>
      <w:tr w:rsidR="00DB3B63" w:rsidRPr="000B13C3" w14:paraId="207400EF" w14:textId="77777777" w:rsidTr="000B13C3">
        <w:trPr>
          <w:trHeight w:val="43"/>
        </w:trPr>
        <w:tc>
          <w:tcPr>
            <w:tcW w:w="1113" w:type="dxa"/>
            <w:shd w:val="clear" w:color="auto" w:fill="F2F2F2" w:themeFill="background1" w:themeFillShade="F2"/>
          </w:tcPr>
          <w:p w14:paraId="42FE2878" w14:textId="77777777" w:rsidR="00DB3B63" w:rsidRPr="000B13C3" w:rsidRDefault="00DB3B63" w:rsidP="00DB3B63">
            <w:pPr>
              <w:spacing w:after="0"/>
              <w:jc w:val="both"/>
              <w:rPr>
                <w:sz w:val="18"/>
                <w:szCs w:val="18"/>
              </w:rPr>
            </w:pPr>
            <w:r w:rsidRPr="000B13C3">
              <w:rPr>
                <w:sz w:val="18"/>
                <w:szCs w:val="18"/>
              </w:rPr>
              <w:t>Analysis</w:t>
            </w:r>
          </w:p>
        </w:tc>
        <w:tc>
          <w:tcPr>
            <w:tcW w:w="9650" w:type="dxa"/>
          </w:tcPr>
          <w:p w14:paraId="2B636DB2" w14:textId="77777777" w:rsidR="00DB3B63" w:rsidRPr="000B13C3" w:rsidRDefault="00DB3B63" w:rsidP="00DB3B63">
            <w:pPr>
              <w:spacing w:after="0"/>
              <w:jc w:val="both"/>
              <w:rPr>
                <w:sz w:val="18"/>
                <w:szCs w:val="18"/>
              </w:rPr>
            </w:pPr>
            <w:r w:rsidRPr="000B13C3">
              <w:rPr>
                <w:sz w:val="18"/>
                <w:szCs w:val="18"/>
              </w:rPr>
              <w:t>Comments viewed cumulatively (prejudged issues and wasn’t impartial to Appellant.</w:t>
            </w:r>
          </w:p>
        </w:tc>
      </w:tr>
      <w:tr w:rsidR="00DB3B63" w:rsidRPr="000B13C3" w14:paraId="72C1CE63" w14:textId="77777777" w:rsidTr="000B13C3">
        <w:trPr>
          <w:trHeight w:val="375"/>
        </w:trPr>
        <w:tc>
          <w:tcPr>
            <w:tcW w:w="1113" w:type="dxa"/>
            <w:shd w:val="clear" w:color="auto" w:fill="F2F2F2" w:themeFill="background1" w:themeFillShade="F2"/>
          </w:tcPr>
          <w:p w14:paraId="1D549E4D" w14:textId="77777777" w:rsidR="00DB3B63" w:rsidRPr="000B13C3" w:rsidRDefault="00DB3B63" w:rsidP="00DB3B63">
            <w:pPr>
              <w:spacing w:after="0"/>
              <w:jc w:val="both"/>
              <w:rPr>
                <w:sz w:val="18"/>
                <w:szCs w:val="18"/>
              </w:rPr>
            </w:pPr>
            <w:r w:rsidRPr="000B13C3">
              <w:rPr>
                <w:sz w:val="18"/>
                <w:szCs w:val="18"/>
              </w:rPr>
              <w:t>Ratio</w:t>
            </w:r>
          </w:p>
        </w:tc>
        <w:tc>
          <w:tcPr>
            <w:tcW w:w="9650" w:type="dxa"/>
          </w:tcPr>
          <w:p w14:paraId="5249C2C5" w14:textId="77777777" w:rsidR="00DB3B63" w:rsidRPr="000B13C3" w:rsidRDefault="00DB3B63" w:rsidP="00DB3B63">
            <w:pPr>
              <w:spacing w:after="0"/>
              <w:jc w:val="both"/>
              <w:rPr>
                <w:sz w:val="18"/>
                <w:szCs w:val="18"/>
              </w:rPr>
            </w:pPr>
            <w:r w:rsidRPr="000B13C3">
              <w:rPr>
                <w:sz w:val="18"/>
                <w:szCs w:val="18"/>
              </w:rPr>
              <w:t>Where the cumulative assessment of a decision maker’s vocalization of comments regarding the issue at hand is viewed to meet the threshold, attitudinal bias will be established.</w:t>
            </w:r>
          </w:p>
        </w:tc>
      </w:tr>
    </w:tbl>
    <w:p w14:paraId="1017AF78"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9650"/>
      </w:tblGrid>
      <w:tr w:rsidR="00DB3B63" w:rsidRPr="000B13C3" w14:paraId="31B88CB2" w14:textId="77777777" w:rsidTr="00DB3B63">
        <w:trPr>
          <w:trHeight w:val="217"/>
        </w:trPr>
        <w:tc>
          <w:tcPr>
            <w:tcW w:w="10763" w:type="dxa"/>
            <w:gridSpan w:val="2"/>
            <w:shd w:val="clear" w:color="auto" w:fill="F9EBF5"/>
          </w:tcPr>
          <w:p w14:paraId="77B339AD" w14:textId="77777777" w:rsidR="00DB3B63" w:rsidRPr="000B13C3" w:rsidRDefault="00DB3B63" w:rsidP="00DB3B63">
            <w:pPr>
              <w:spacing w:after="0"/>
              <w:jc w:val="both"/>
              <w:rPr>
                <w:sz w:val="18"/>
                <w:szCs w:val="18"/>
              </w:rPr>
            </w:pPr>
            <w:r w:rsidRPr="000B13C3">
              <w:rPr>
                <w:i/>
                <w:sz w:val="18"/>
                <w:szCs w:val="18"/>
              </w:rPr>
              <w:t xml:space="preserve">Old St. Boniface Residents Association Inc v Winnipeg (City) </w:t>
            </w:r>
            <w:r w:rsidRPr="000B13C3">
              <w:rPr>
                <w:sz w:val="18"/>
                <w:szCs w:val="18"/>
              </w:rPr>
              <w:t>– seminal case for attitudinal bias</w:t>
            </w:r>
          </w:p>
        </w:tc>
      </w:tr>
      <w:tr w:rsidR="00DB3B63" w:rsidRPr="000B13C3" w14:paraId="26ECB28E" w14:textId="77777777" w:rsidTr="000B13C3">
        <w:trPr>
          <w:trHeight w:val="434"/>
        </w:trPr>
        <w:tc>
          <w:tcPr>
            <w:tcW w:w="1113" w:type="dxa"/>
            <w:shd w:val="clear" w:color="auto" w:fill="F2F2F2" w:themeFill="background1" w:themeFillShade="F2"/>
          </w:tcPr>
          <w:p w14:paraId="0FFA6368" w14:textId="77777777" w:rsidR="00DB3B63" w:rsidRPr="000B13C3" w:rsidRDefault="00DB3B63" w:rsidP="00DB3B63">
            <w:pPr>
              <w:spacing w:after="0"/>
              <w:jc w:val="both"/>
              <w:rPr>
                <w:sz w:val="18"/>
                <w:szCs w:val="18"/>
              </w:rPr>
            </w:pPr>
            <w:r w:rsidRPr="000B13C3">
              <w:rPr>
                <w:sz w:val="18"/>
                <w:szCs w:val="18"/>
              </w:rPr>
              <w:t>Facts</w:t>
            </w:r>
          </w:p>
        </w:tc>
        <w:tc>
          <w:tcPr>
            <w:tcW w:w="9650" w:type="dxa"/>
          </w:tcPr>
          <w:p w14:paraId="13C43EFC" w14:textId="77777777" w:rsidR="00DB3B63" w:rsidRPr="000B13C3" w:rsidRDefault="00DB3B63" w:rsidP="00DB3B63">
            <w:pPr>
              <w:spacing w:after="0"/>
              <w:jc w:val="both"/>
              <w:rPr>
                <w:sz w:val="18"/>
                <w:szCs w:val="18"/>
              </w:rPr>
            </w:pPr>
            <w:r w:rsidRPr="000B13C3">
              <w:rPr>
                <w:sz w:val="18"/>
                <w:szCs w:val="18"/>
              </w:rPr>
              <w:t>Municipal councillor involved to get municipal approval for development – participated on municipal development committee that approved the development and sat on the Council that approved the rezoning bylaw.</w:t>
            </w:r>
          </w:p>
          <w:p w14:paraId="6AB117D8" w14:textId="77777777" w:rsidR="00DB3B63" w:rsidRPr="000B13C3" w:rsidRDefault="00DB3B63" w:rsidP="00DB3B63">
            <w:pPr>
              <w:spacing w:after="0"/>
              <w:jc w:val="both"/>
              <w:rPr>
                <w:sz w:val="18"/>
                <w:szCs w:val="18"/>
              </w:rPr>
            </w:pPr>
            <w:r w:rsidRPr="000B13C3">
              <w:rPr>
                <w:sz w:val="18"/>
                <w:szCs w:val="18"/>
              </w:rPr>
              <w:t>Community Assn argued attitudinal bias on the part of Council b/c of councillor’s involvement</w:t>
            </w:r>
          </w:p>
        </w:tc>
      </w:tr>
      <w:tr w:rsidR="00DB3B63" w:rsidRPr="000B13C3" w14:paraId="694D78B2" w14:textId="77777777" w:rsidTr="000B13C3">
        <w:trPr>
          <w:trHeight w:val="43"/>
        </w:trPr>
        <w:tc>
          <w:tcPr>
            <w:tcW w:w="1113" w:type="dxa"/>
            <w:shd w:val="clear" w:color="auto" w:fill="F2F2F2" w:themeFill="background1" w:themeFillShade="F2"/>
          </w:tcPr>
          <w:p w14:paraId="618AB971" w14:textId="77777777" w:rsidR="00DB3B63" w:rsidRPr="000B13C3" w:rsidRDefault="00DB3B63" w:rsidP="00DB3B63">
            <w:pPr>
              <w:spacing w:after="0"/>
              <w:jc w:val="both"/>
              <w:rPr>
                <w:sz w:val="18"/>
                <w:szCs w:val="18"/>
              </w:rPr>
            </w:pPr>
            <w:r w:rsidRPr="000B13C3">
              <w:rPr>
                <w:sz w:val="18"/>
                <w:szCs w:val="18"/>
              </w:rPr>
              <w:t>Holding</w:t>
            </w:r>
          </w:p>
        </w:tc>
        <w:tc>
          <w:tcPr>
            <w:tcW w:w="9650" w:type="dxa"/>
          </w:tcPr>
          <w:p w14:paraId="21F9054F" w14:textId="77777777" w:rsidR="00DB3B63" w:rsidRPr="000B13C3" w:rsidRDefault="00DB3B63" w:rsidP="00DB3B63">
            <w:pPr>
              <w:spacing w:after="0"/>
              <w:jc w:val="both"/>
              <w:rPr>
                <w:sz w:val="18"/>
                <w:szCs w:val="18"/>
              </w:rPr>
            </w:pPr>
            <w:r w:rsidRPr="000B13C3">
              <w:rPr>
                <w:sz w:val="18"/>
                <w:szCs w:val="18"/>
              </w:rPr>
              <w:t>No bias even though he had been an advocate for the development.</w:t>
            </w:r>
          </w:p>
        </w:tc>
      </w:tr>
      <w:tr w:rsidR="00DB3B63" w:rsidRPr="000B13C3" w14:paraId="1FD650D3" w14:textId="77777777" w:rsidTr="000B13C3">
        <w:trPr>
          <w:trHeight w:val="43"/>
        </w:trPr>
        <w:tc>
          <w:tcPr>
            <w:tcW w:w="1113" w:type="dxa"/>
            <w:shd w:val="clear" w:color="auto" w:fill="F2F2F2" w:themeFill="background1" w:themeFillShade="F2"/>
          </w:tcPr>
          <w:p w14:paraId="5C1C2C10" w14:textId="77777777" w:rsidR="00DB3B63" w:rsidRPr="000B13C3" w:rsidRDefault="00DB3B63" w:rsidP="00DB3B63">
            <w:pPr>
              <w:spacing w:after="0"/>
              <w:jc w:val="both"/>
              <w:rPr>
                <w:sz w:val="18"/>
                <w:szCs w:val="18"/>
              </w:rPr>
            </w:pPr>
            <w:r w:rsidRPr="000B13C3">
              <w:rPr>
                <w:sz w:val="18"/>
                <w:szCs w:val="18"/>
              </w:rPr>
              <w:t>Analysis</w:t>
            </w:r>
          </w:p>
        </w:tc>
        <w:tc>
          <w:tcPr>
            <w:tcW w:w="9650" w:type="dxa"/>
          </w:tcPr>
          <w:p w14:paraId="3FD35521" w14:textId="77777777" w:rsidR="00DB3B63" w:rsidRPr="000B13C3" w:rsidRDefault="00DB3B63" w:rsidP="00DB3B63">
            <w:pPr>
              <w:spacing w:after="0"/>
              <w:jc w:val="both"/>
              <w:rPr>
                <w:sz w:val="18"/>
                <w:szCs w:val="18"/>
              </w:rPr>
            </w:pPr>
            <w:r w:rsidRPr="000B13C3">
              <w:rPr>
                <w:sz w:val="18"/>
                <w:szCs w:val="18"/>
              </w:rPr>
              <w:t>Duty of fairness is contextual – nature of statute, function, decision</w:t>
            </w:r>
          </w:p>
          <w:p w14:paraId="29759B5F" w14:textId="77777777" w:rsidR="00DB3B63" w:rsidRPr="000B13C3" w:rsidRDefault="00DB3B63" w:rsidP="00DB3B63">
            <w:pPr>
              <w:spacing w:after="0"/>
              <w:jc w:val="both"/>
              <w:rPr>
                <w:sz w:val="18"/>
                <w:szCs w:val="18"/>
              </w:rPr>
            </w:pPr>
            <w:r w:rsidRPr="000B13C3">
              <w:rPr>
                <w:sz w:val="18"/>
                <w:szCs w:val="18"/>
              </w:rPr>
              <w:t>Bylaws are legislative function – not a matter of reasonable apprehension of bias, it’s close minded test!</w:t>
            </w:r>
          </w:p>
        </w:tc>
      </w:tr>
      <w:tr w:rsidR="00DB3B63" w:rsidRPr="000B13C3" w14:paraId="77478EB8" w14:textId="77777777" w:rsidTr="000B13C3">
        <w:trPr>
          <w:trHeight w:val="812"/>
        </w:trPr>
        <w:tc>
          <w:tcPr>
            <w:tcW w:w="1113" w:type="dxa"/>
            <w:shd w:val="clear" w:color="auto" w:fill="F2F2F2" w:themeFill="background1" w:themeFillShade="F2"/>
          </w:tcPr>
          <w:p w14:paraId="7BE762CD" w14:textId="77777777" w:rsidR="00DB3B63" w:rsidRPr="000B13C3" w:rsidRDefault="00DB3B63" w:rsidP="000B13C3">
            <w:pPr>
              <w:spacing w:after="0"/>
              <w:jc w:val="both"/>
              <w:rPr>
                <w:sz w:val="18"/>
                <w:szCs w:val="18"/>
              </w:rPr>
            </w:pPr>
            <w:r w:rsidRPr="000B13C3">
              <w:rPr>
                <w:sz w:val="18"/>
                <w:szCs w:val="18"/>
              </w:rPr>
              <w:t>Ratio</w:t>
            </w:r>
          </w:p>
        </w:tc>
        <w:tc>
          <w:tcPr>
            <w:tcW w:w="9650" w:type="dxa"/>
          </w:tcPr>
          <w:p w14:paraId="76C63C7E" w14:textId="77777777" w:rsidR="00DB3B63" w:rsidRPr="000B13C3" w:rsidRDefault="00DB3B63" w:rsidP="000B13C3">
            <w:pPr>
              <w:spacing w:after="0"/>
              <w:jc w:val="both"/>
              <w:rPr>
                <w:sz w:val="18"/>
                <w:szCs w:val="18"/>
              </w:rPr>
            </w:pPr>
            <w:r w:rsidRPr="000B13C3">
              <w:rPr>
                <w:sz w:val="18"/>
                <w:szCs w:val="18"/>
              </w:rPr>
              <w:t xml:space="preserve">Bylaws/policy decisions are of a legislative function so it’s a close minded test for bias! </w:t>
            </w:r>
          </w:p>
          <w:p w14:paraId="2E0BAEE0" w14:textId="77777777" w:rsidR="00DB3B63" w:rsidRPr="000B13C3" w:rsidRDefault="00DB3B63" w:rsidP="000B13C3">
            <w:pPr>
              <w:spacing w:after="0"/>
              <w:jc w:val="both"/>
              <w:rPr>
                <w:sz w:val="18"/>
                <w:szCs w:val="18"/>
              </w:rPr>
            </w:pPr>
            <w:r w:rsidRPr="000B13C3">
              <w:rPr>
                <w:sz w:val="18"/>
                <w:szCs w:val="18"/>
                <w:highlight w:val="yellow"/>
              </w:rPr>
              <w:t>Amendable to persuasion test</w:t>
            </w:r>
          </w:p>
          <w:p w14:paraId="1140A005" w14:textId="77777777" w:rsidR="00DB3B63" w:rsidRPr="000B13C3" w:rsidRDefault="000B13C3" w:rsidP="000B13C3">
            <w:pPr>
              <w:spacing w:after="0" w:line="200" w:lineRule="atLeast"/>
              <w:rPr>
                <w:rFonts w:ascii="Calibri" w:hAnsi="Calibri" w:cs="Times New Roman"/>
                <w:sz w:val="18"/>
                <w:szCs w:val="18"/>
              </w:rPr>
            </w:pPr>
            <w:r w:rsidRPr="000B13C3">
              <w:rPr>
                <w:rFonts w:ascii="Calibri" w:hAnsi="Calibri" w:cs="Times New Roman"/>
                <w:sz w:val="18"/>
                <w:szCs w:val="18"/>
              </w:rPr>
              <w:t xml:space="preserve">Some pre-judgment on the part of council is both necessary and allowable. Bias will only exist when it is clear that the </w:t>
            </w:r>
            <w:proofErr w:type="spellStart"/>
            <w:r w:rsidRPr="000B13C3">
              <w:rPr>
                <w:rFonts w:ascii="Calibri" w:hAnsi="Calibri" w:cs="Times New Roman"/>
                <w:sz w:val="18"/>
                <w:szCs w:val="18"/>
              </w:rPr>
              <w:t>councilor</w:t>
            </w:r>
            <w:proofErr w:type="spellEnd"/>
            <w:r w:rsidRPr="000B13C3">
              <w:rPr>
                <w:rFonts w:ascii="Calibri" w:hAnsi="Calibri" w:cs="Times New Roman"/>
                <w:sz w:val="18"/>
                <w:szCs w:val="18"/>
              </w:rPr>
              <w:t xml:space="preserve"> has made u</w:t>
            </w:r>
            <w:r>
              <w:rPr>
                <w:rFonts w:ascii="Calibri" w:hAnsi="Calibri" w:cs="Times New Roman"/>
                <w:sz w:val="18"/>
                <w:szCs w:val="18"/>
              </w:rPr>
              <w:t>p</w:t>
            </w:r>
            <w:r w:rsidRPr="000B13C3">
              <w:rPr>
                <w:rFonts w:ascii="Calibri" w:hAnsi="Calibri" w:cs="Times New Roman"/>
                <w:sz w:val="18"/>
                <w:szCs w:val="18"/>
              </w:rPr>
              <w:t xml:space="preserve"> their mind irrevocably. </w:t>
            </w:r>
          </w:p>
        </w:tc>
      </w:tr>
    </w:tbl>
    <w:p w14:paraId="0F3B1DCF" w14:textId="77777777" w:rsidR="00DB3B63" w:rsidRDefault="00DB3B63" w:rsidP="000B13C3">
      <w:pPr>
        <w:spacing w:after="0"/>
        <w:jc w:val="both"/>
      </w:pPr>
    </w:p>
    <w:p w14:paraId="69F35681" w14:textId="77777777" w:rsidR="00DB3B63" w:rsidRDefault="00DB3B63" w:rsidP="00883B05">
      <w:pPr>
        <w:pStyle w:val="Heading3"/>
        <w:numPr>
          <w:ilvl w:val="0"/>
          <w:numId w:val="55"/>
        </w:numPr>
        <w:rPr>
          <w:color w:val="auto"/>
        </w:rPr>
      </w:pPr>
      <w:bookmarkStart w:id="86" w:name="_Toc531704246"/>
      <w:bookmarkStart w:id="87" w:name="_Toc531858837"/>
      <w:r>
        <w:rPr>
          <w:color w:val="auto"/>
        </w:rPr>
        <w:t>Pecuniary Interest (having monetary interest in the matter)</w:t>
      </w:r>
      <w:bookmarkEnd w:id="86"/>
      <w:bookmarkEnd w:id="87"/>
    </w:p>
    <w:p w14:paraId="374A7791" w14:textId="77777777" w:rsidR="00DB3B63" w:rsidRPr="000B13C3" w:rsidRDefault="00DB3B63" w:rsidP="00DB3B63">
      <w:pPr>
        <w:spacing w:after="0"/>
        <w:rPr>
          <w:sz w:val="18"/>
          <w:szCs w:val="18"/>
        </w:rPr>
      </w:pPr>
      <w:r w:rsidRPr="000B13C3">
        <w:rPr>
          <w:sz w:val="18"/>
          <w:szCs w:val="18"/>
        </w:rPr>
        <w:t>Hallmark for bias!! Involves individuals who, at the date of the hearing, had some direct relationship with the beneficiary of the decision (even if miniscule) (</w:t>
      </w:r>
      <w:r w:rsidRPr="000B13C3">
        <w:rPr>
          <w:i/>
          <w:sz w:val="18"/>
          <w:szCs w:val="18"/>
        </w:rPr>
        <w:t>Energy Probe v Canada (Atomic Energy Control Board</w:t>
      </w:r>
      <w:r w:rsidRPr="000B13C3">
        <w:rPr>
          <w:sz w:val="18"/>
          <w:szCs w:val="18"/>
        </w:rPr>
        <w:t>)</w:t>
      </w:r>
    </w:p>
    <w:p w14:paraId="3ED9D450" w14:textId="77777777" w:rsidR="00DB3B63" w:rsidRPr="000B13C3" w:rsidRDefault="00DB3B63" w:rsidP="00883B05">
      <w:pPr>
        <w:pStyle w:val="ListParagraph"/>
        <w:numPr>
          <w:ilvl w:val="0"/>
          <w:numId w:val="57"/>
        </w:numPr>
        <w:spacing w:after="0"/>
        <w:rPr>
          <w:sz w:val="18"/>
          <w:szCs w:val="18"/>
        </w:rPr>
      </w:pPr>
      <w:r w:rsidRPr="000B13C3">
        <w:rPr>
          <w:sz w:val="18"/>
          <w:szCs w:val="18"/>
        </w:rPr>
        <w:t>Non-direct interest may still be relevant</w:t>
      </w:r>
    </w:p>
    <w:p w14:paraId="45B2C459" w14:textId="77777777" w:rsidR="00DB3B63" w:rsidRPr="007A0FEE"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9650"/>
      </w:tblGrid>
      <w:tr w:rsidR="00DB3B63" w:rsidRPr="000B13C3" w14:paraId="476D7628" w14:textId="77777777" w:rsidTr="00DB3B63">
        <w:trPr>
          <w:trHeight w:val="217"/>
        </w:trPr>
        <w:tc>
          <w:tcPr>
            <w:tcW w:w="10763" w:type="dxa"/>
            <w:gridSpan w:val="2"/>
            <w:shd w:val="clear" w:color="auto" w:fill="F9EBF5"/>
          </w:tcPr>
          <w:p w14:paraId="76236884" w14:textId="77777777" w:rsidR="00DB3B63" w:rsidRPr="000B13C3" w:rsidRDefault="00DB3B63" w:rsidP="00DB3B63">
            <w:pPr>
              <w:spacing w:after="0"/>
              <w:jc w:val="both"/>
              <w:rPr>
                <w:i/>
                <w:sz w:val="18"/>
                <w:szCs w:val="18"/>
              </w:rPr>
            </w:pPr>
            <w:r w:rsidRPr="000B13C3">
              <w:rPr>
                <w:i/>
                <w:sz w:val="18"/>
                <w:szCs w:val="18"/>
              </w:rPr>
              <w:t>Covenant of The Sacred Heart v Armstrong’s Point Association</w:t>
            </w:r>
          </w:p>
        </w:tc>
      </w:tr>
      <w:tr w:rsidR="00DB3B63" w:rsidRPr="000B13C3" w14:paraId="0C779606" w14:textId="77777777" w:rsidTr="000B13C3">
        <w:trPr>
          <w:trHeight w:val="434"/>
        </w:trPr>
        <w:tc>
          <w:tcPr>
            <w:tcW w:w="1113" w:type="dxa"/>
            <w:shd w:val="clear" w:color="auto" w:fill="F2F2F2" w:themeFill="background1" w:themeFillShade="F2"/>
          </w:tcPr>
          <w:p w14:paraId="4D5AAD14" w14:textId="77777777" w:rsidR="00DB3B63" w:rsidRPr="000B13C3" w:rsidRDefault="00DB3B63" w:rsidP="00DB3B63">
            <w:pPr>
              <w:spacing w:after="0"/>
              <w:jc w:val="both"/>
              <w:rPr>
                <w:sz w:val="18"/>
                <w:szCs w:val="18"/>
              </w:rPr>
            </w:pPr>
            <w:r w:rsidRPr="000B13C3">
              <w:rPr>
                <w:sz w:val="18"/>
                <w:szCs w:val="18"/>
              </w:rPr>
              <w:t>Holding</w:t>
            </w:r>
          </w:p>
        </w:tc>
        <w:tc>
          <w:tcPr>
            <w:tcW w:w="9650" w:type="dxa"/>
          </w:tcPr>
          <w:p w14:paraId="2AAEBC39" w14:textId="77777777" w:rsidR="00DB3B63" w:rsidRPr="000B13C3" w:rsidRDefault="00DB3B63" w:rsidP="00DB3B63">
            <w:pPr>
              <w:spacing w:after="0"/>
              <w:jc w:val="both"/>
              <w:rPr>
                <w:sz w:val="18"/>
                <w:szCs w:val="18"/>
              </w:rPr>
            </w:pPr>
            <w:r w:rsidRPr="000B13C3">
              <w:rPr>
                <w:sz w:val="18"/>
                <w:szCs w:val="18"/>
              </w:rPr>
              <w:t>Zoning decision by municipal board of MB revoked b/c member of Board was co-owner of a residence in the area that was originally enhance or protected by the decision.</w:t>
            </w:r>
          </w:p>
        </w:tc>
      </w:tr>
    </w:tbl>
    <w:p w14:paraId="62C32A50"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1A4E268F" w14:textId="77777777" w:rsidTr="00DB3B63">
        <w:trPr>
          <w:trHeight w:val="217"/>
        </w:trPr>
        <w:tc>
          <w:tcPr>
            <w:tcW w:w="10763" w:type="dxa"/>
            <w:gridSpan w:val="2"/>
            <w:shd w:val="clear" w:color="auto" w:fill="F9EBF5"/>
          </w:tcPr>
          <w:p w14:paraId="743B1980" w14:textId="77777777" w:rsidR="00DB3B63" w:rsidRPr="000B13C3" w:rsidRDefault="00DB3B63" w:rsidP="00DB3B63">
            <w:pPr>
              <w:spacing w:after="0"/>
              <w:jc w:val="both"/>
              <w:rPr>
                <w:i/>
                <w:sz w:val="18"/>
                <w:szCs w:val="18"/>
              </w:rPr>
            </w:pPr>
            <w:proofErr w:type="spellStart"/>
            <w:r w:rsidRPr="000B13C3">
              <w:rPr>
                <w:i/>
                <w:sz w:val="18"/>
                <w:szCs w:val="18"/>
              </w:rPr>
              <w:t>Hawrelak</w:t>
            </w:r>
            <w:proofErr w:type="spellEnd"/>
            <w:r w:rsidRPr="000B13C3">
              <w:rPr>
                <w:i/>
                <w:sz w:val="18"/>
                <w:szCs w:val="18"/>
              </w:rPr>
              <w:t xml:space="preserve"> v Edmonton</w:t>
            </w:r>
          </w:p>
        </w:tc>
      </w:tr>
      <w:tr w:rsidR="00DB3B63" w:rsidRPr="000B13C3" w14:paraId="158C2306" w14:textId="77777777" w:rsidTr="000B13C3">
        <w:trPr>
          <w:trHeight w:val="43"/>
        </w:trPr>
        <w:tc>
          <w:tcPr>
            <w:tcW w:w="972" w:type="dxa"/>
            <w:shd w:val="clear" w:color="auto" w:fill="F2F2F2" w:themeFill="background1" w:themeFillShade="F2"/>
          </w:tcPr>
          <w:p w14:paraId="4329F485" w14:textId="77777777" w:rsidR="00DB3B63" w:rsidRPr="000B13C3" w:rsidRDefault="00DB3B63" w:rsidP="00DB3B63">
            <w:pPr>
              <w:spacing w:after="0"/>
              <w:jc w:val="both"/>
              <w:rPr>
                <w:sz w:val="18"/>
                <w:szCs w:val="18"/>
              </w:rPr>
            </w:pPr>
            <w:r w:rsidRPr="000B13C3">
              <w:rPr>
                <w:sz w:val="18"/>
                <w:szCs w:val="18"/>
              </w:rPr>
              <w:t xml:space="preserve">Facts </w:t>
            </w:r>
          </w:p>
        </w:tc>
        <w:tc>
          <w:tcPr>
            <w:tcW w:w="9791" w:type="dxa"/>
          </w:tcPr>
          <w:p w14:paraId="3B96717A" w14:textId="77777777" w:rsidR="00DB3B63" w:rsidRPr="000B13C3" w:rsidRDefault="00DB3B63" w:rsidP="00DB3B63">
            <w:pPr>
              <w:spacing w:after="0"/>
              <w:jc w:val="both"/>
              <w:rPr>
                <w:sz w:val="18"/>
                <w:szCs w:val="18"/>
              </w:rPr>
            </w:pPr>
            <w:r w:rsidRPr="000B13C3">
              <w:rPr>
                <w:sz w:val="18"/>
                <w:szCs w:val="18"/>
              </w:rPr>
              <w:t>Approved annexation where he owned land that was enhanced by value</w:t>
            </w:r>
          </w:p>
        </w:tc>
      </w:tr>
    </w:tbl>
    <w:p w14:paraId="3C285E85" w14:textId="77777777" w:rsidR="00DB3B63" w:rsidRDefault="00DB3B63" w:rsidP="00DB3B63">
      <w:pPr>
        <w:spacing w:after="0"/>
        <w:jc w:val="both"/>
      </w:pPr>
    </w:p>
    <w:p w14:paraId="73BED6C6" w14:textId="77777777" w:rsidR="00DB3B63" w:rsidRDefault="00DB3B63" w:rsidP="00883B05">
      <w:pPr>
        <w:pStyle w:val="Heading3"/>
        <w:numPr>
          <w:ilvl w:val="0"/>
          <w:numId w:val="55"/>
        </w:numPr>
        <w:rPr>
          <w:color w:val="auto"/>
        </w:rPr>
      </w:pPr>
      <w:bookmarkStart w:id="88" w:name="_Toc531704247"/>
      <w:bookmarkStart w:id="89" w:name="_Toc531858838"/>
      <w:r>
        <w:rPr>
          <w:color w:val="auto"/>
        </w:rPr>
        <w:t>Statutory Authorized Bias</w:t>
      </w:r>
      <w:bookmarkEnd w:id="88"/>
      <w:bookmarkEnd w:id="89"/>
    </w:p>
    <w:p w14:paraId="7B426E8D" w14:textId="77777777" w:rsidR="00DB3B63" w:rsidRPr="000B13C3" w:rsidRDefault="00DB3B63" w:rsidP="00883B05">
      <w:pPr>
        <w:pStyle w:val="ListParagraph"/>
        <w:numPr>
          <w:ilvl w:val="0"/>
          <w:numId w:val="57"/>
        </w:numPr>
        <w:ind w:left="993" w:hanging="491"/>
        <w:rPr>
          <w:sz w:val="18"/>
          <w:szCs w:val="18"/>
        </w:rPr>
      </w:pPr>
      <w:r w:rsidRPr="000B13C3">
        <w:rPr>
          <w:sz w:val="18"/>
          <w:szCs w:val="18"/>
        </w:rPr>
        <w:t>A statute may be sufficiently clear and direct to oust CL bias in procedural fairness for impartiality or independence</w:t>
      </w:r>
    </w:p>
    <w:p w14:paraId="3E98048B" w14:textId="77777777" w:rsidR="00DB3B63" w:rsidRPr="000B13C3" w:rsidRDefault="00DB3B63" w:rsidP="00883B05">
      <w:pPr>
        <w:pStyle w:val="ListParagraph"/>
        <w:numPr>
          <w:ilvl w:val="0"/>
          <w:numId w:val="57"/>
        </w:numPr>
        <w:ind w:left="993" w:hanging="491"/>
        <w:rPr>
          <w:sz w:val="18"/>
          <w:szCs w:val="18"/>
        </w:rPr>
      </w:pPr>
      <w:r w:rsidRPr="000B13C3">
        <w:rPr>
          <w:sz w:val="18"/>
          <w:szCs w:val="18"/>
        </w:rPr>
        <w:t>Where an overlap of functions is authorized by statute, and the statute contemplates the involvement of a decision maker at several stages of the proceedings (i.e. investigator/decision maker) won’t create a reasonable apprehension of bias or actual bias (assuming the statute is constitutionally valid)</w:t>
      </w:r>
    </w:p>
    <w:p w14:paraId="68F322EF" w14:textId="77777777" w:rsidR="00DB3B63" w:rsidRPr="000B13C3" w:rsidRDefault="00DB3B63" w:rsidP="00883B05">
      <w:pPr>
        <w:pStyle w:val="ListParagraph"/>
        <w:numPr>
          <w:ilvl w:val="0"/>
          <w:numId w:val="57"/>
        </w:numPr>
        <w:ind w:left="993" w:hanging="491"/>
        <w:rPr>
          <w:sz w:val="18"/>
          <w:szCs w:val="18"/>
        </w:rPr>
      </w:pPr>
      <w:r w:rsidRPr="000B13C3">
        <w:rPr>
          <w:sz w:val="18"/>
          <w:szCs w:val="18"/>
        </w:rPr>
        <w:t>A closed-mind is required to disentitle a councillor from a legislative/policy decision – standard of bias is high</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7B714F85" w14:textId="77777777" w:rsidTr="00DB3B63">
        <w:trPr>
          <w:trHeight w:val="217"/>
        </w:trPr>
        <w:tc>
          <w:tcPr>
            <w:tcW w:w="10763" w:type="dxa"/>
            <w:gridSpan w:val="2"/>
            <w:shd w:val="clear" w:color="auto" w:fill="F9EBF5"/>
          </w:tcPr>
          <w:p w14:paraId="52900DE1" w14:textId="77777777" w:rsidR="00DB3B63" w:rsidRPr="000B13C3" w:rsidRDefault="00DB3B63" w:rsidP="00DB3B63">
            <w:pPr>
              <w:spacing w:after="0"/>
              <w:jc w:val="both"/>
              <w:rPr>
                <w:i/>
                <w:sz w:val="18"/>
                <w:szCs w:val="18"/>
              </w:rPr>
            </w:pPr>
            <w:r w:rsidRPr="000B13C3">
              <w:rPr>
                <w:i/>
                <w:sz w:val="18"/>
                <w:szCs w:val="18"/>
              </w:rPr>
              <w:t>Pearlman v MB Law Society Judicial Committee</w:t>
            </w:r>
          </w:p>
        </w:tc>
      </w:tr>
      <w:tr w:rsidR="00DB3B63" w:rsidRPr="000B13C3" w14:paraId="034FFDE1" w14:textId="77777777" w:rsidTr="000B13C3">
        <w:trPr>
          <w:trHeight w:val="434"/>
        </w:trPr>
        <w:tc>
          <w:tcPr>
            <w:tcW w:w="972" w:type="dxa"/>
            <w:shd w:val="clear" w:color="auto" w:fill="F2F2F2" w:themeFill="background1" w:themeFillShade="F2"/>
          </w:tcPr>
          <w:p w14:paraId="450498E7"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5C6AABDC" w14:textId="77777777" w:rsidR="00DB3B63" w:rsidRPr="000B13C3" w:rsidRDefault="00DB3B63" w:rsidP="00DB3B63">
            <w:pPr>
              <w:spacing w:after="0"/>
              <w:jc w:val="both"/>
              <w:rPr>
                <w:sz w:val="18"/>
                <w:szCs w:val="18"/>
              </w:rPr>
            </w:pPr>
            <w:r w:rsidRPr="000B13C3">
              <w:rPr>
                <w:sz w:val="18"/>
                <w:szCs w:val="18"/>
              </w:rPr>
              <w:t>Pearlman appearing in front of lawyer on disbarment matter who practiced in same area. Saying they had pecuniary interest in disbarring him be/c he wouldn’t be around to compete with him for clients</w:t>
            </w:r>
          </w:p>
        </w:tc>
      </w:tr>
      <w:tr w:rsidR="00DB3B63" w:rsidRPr="000B13C3" w14:paraId="30B931E6" w14:textId="77777777" w:rsidTr="000B13C3">
        <w:trPr>
          <w:trHeight w:val="375"/>
        </w:trPr>
        <w:tc>
          <w:tcPr>
            <w:tcW w:w="972" w:type="dxa"/>
            <w:shd w:val="clear" w:color="auto" w:fill="F2F2F2" w:themeFill="background1" w:themeFillShade="F2"/>
          </w:tcPr>
          <w:p w14:paraId="2ECB43E2"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46F7EFD9" w14:textId="77777777" w:rsidR="00DB3B63" w:rsidRPr="000B13C3" w:rsidRDefault="00DB3B63" w:rsidP="00DB3B63">
            <w:pPr>
              <w:spacing w:after="0"/>
              <w:jc w:val="both"/>
              <w:rPr>
                <w:sz w:val="18"/>
                <w:szCs w:val="18"/>
              </w:rPr>
            </w:pPr>
            <w:r w:rsidRPr="000B13C3">
              <w:rPr>
                <w:sz w:val="18"/>
                <w:szCs w:val="18"/>
              </w:rPr>
              <w:t xml:space="preserve">Every statute recognizes that lawyer will be sitting on these matters </w:t>
            </w:r>
            <w:r w:rsidRPr="000B13C3">
              <w:rPr>
                <w:sz w:val="18"/>
                <w:szCs w:val="18"/>
              </w:rPr>
              <w:sym w:font="Wingdings" w:char="F0E0"/>
            </w:r>
            <w:r w:rsidRPr="000B13C3">
              <w:rPr>
                <w:sz w:val="18"/>
                <w:szCs w:val="18"/>
              </w:rPr>
              <w:t xml:space="preserve"> statutory authorization = authorized bias IF there is bias.</w:t>
            </w:r>
          </w:p>
        </w:tc>
      </w:tr>
    </w:tbl>
    <w:p w14:paraId="4BBC04C5" w14:textId="77777777" w:rsidR="00DB3B63" w:rsidRPr="000B13C3" w:rsidRDefault="00DB3B63" w:rsidP="00DB3B63">
      <w:pPr>
        <w:spacing w:after="0"/>
        <w:jc w:val="both"/>
        <w:rPr>
          <w:sz w:val="18"/>
          <w:szCs w:val="18"/>
        </w:rPr>
      </w:pPr>
    </w:p>
    <w:p w14:paraId="070FC699"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29E4963A" w14:textId="77777777" w:rsidTr="00DB3B63">
        <w:trPr>
          <w:trHeight w:val="217"/>
        </w:trPr>
        <w:tc>
          <w:tcPr>
            <w:tcW w:w="10763" w:type="dxa"/>
            <w:gridSpan w:val="2"/>
            <w:shd w:val="clear" w:color="auto" w:fill="F9EBF5"/>
          </w:tcPr>
          <w:p w14:paraId="03428492" w14:textId="77777777" w:rsidR="00DB3B63" w:rsidRPr="000B13C3" w:rsidRDefault="00DB3B63" w:rsidP="00DB3B63">
            <w:pPr>
              <w:spacing w:after="0"/>
              <w:jc w:val="both"/>
              <w:rPr>
                <w:sz w:val="18"/>
                <w:szCs w:val="18"/>
              </w:rPr>
            </w:pPr>
            <w:r w:rsidRPr="000B13C3">
              <w:rPr>
                <w:i/>
                <w:sz w:val="18"/>
                <w:szCs w:val="18"/>
              </w:rPr>
              <w:t xml:space="preserve">Newfoundland Telephone Co. v Newfoundland (Board of Commissioners of Public Utilities, </w:t>
            </w:r>
            <w:r w:rsidRPr="000B13C3">
              <w:rPr>
                <w:sz w:val="18"/>
                <w:szCs w:val="18"/>
              </w:rPr>
              <w:t>[1992] 1 SCR 623*</w:t>
            </w:r>
          </w:p>
        </w:tc>
      </w:tr>
      <w:tr w:rsidR="00DB3B63" w:rsidRPr="000B13C3" w14:paraId="4616D395" w14:textId="77777777" w:rsidTr="000B13C3">
        <w:trPr>
          <w:trHeight w:val="434"/>
        </w:trPr>
        <w:tc>
          <w:tcPr>
            <w:tcW w:w="972" w:type="dxa"/>
            <w:shd w:val="clear" w:color="auto" w:fill="F2F2F2" w:themeFill="background1" w:themeFillShade="F2"/>
          </w:tcPr>
          <w:p w14:paraId="416409F6"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35DEF982" w14:textId="77777777" w:rsidR="00DB3B63" w:rsidRPr="000B13C3" w:rsidRDefault="00DB3B63" w:rsidP="00DB3B63">
            <w:pPr>
              <w:spacing w:after="0"/>
              <w:jc w:val="both"/>
              <w:rPr>
                <w:sz w:val="18"/>
                <w:szCs w:val="18"/>
              </w:rPr>
            </w:pPr>
            <w:r w:rsidRPr="000B13C3">
              <w:rPr>
                <w:sz w:val="18"/>
                <w:szCs w:val="18"/>
              </w:rPr>
              <w:t xml:space="preserve">Board member publicly declared “champion of consumer rights” and executive pay and pension ludicrous. Made statements during pre-hearing and hearing. </w:t>
            </w:r>
          </w:p>
        </w:tc>
      </w:tr>
      <w:tr w:rsidR="00DB3B63" w:rsidRPr="000B13C3" w14:paraId="7D5B3FAE" w14:textId="77777777" w:rsidTr="000B13C3">
        <w:trPr>
          <w:trHeight w:val="43"/>
        </w:trPr>
        <w:tc>
          <w:tcPr>
            <w:tcW w:w="972" w:type="dxa"/>
            <w:shd w:val="clear" w:color="auto" w:fill="F2F2F2" w:themeFill="background1" w:themeFillShade="F2"/>
          </w:tcPr>
          <w:p w14:paraId="74BFCF6C"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7D854955" w14:textId="77777777" w:rsidR="00DB3B63" w:rsidRPr="000B13C3" w:rsidRDefault="00DB3B63" w:rsidP="00DB3B63">
            <w:pPr>
              <w:spacing w:after="0"/>
              <w:jc w:val="both"/>
              <w:rPr>
                <w:sz w:val="18"/>
                <w:szCs w:val="18"/>
              </w:rPr>
            </w:pPr>
          </w:p>
        </w:tc>
      </w:tr>
      <w:tr w:rsidR="00DB3B63" w:rsidRPr="000B13C3" w14:paraId="0CA43149" w14:textId="77777777" w:rsidTr="000B13C3">
        <w:trPr>
          <w:trHeight w:val="43"/>
        </w:trPr>
        <w:tc>
          <w:tcPr>
            <w:tcW w:w="972" w:type="dxa"/>
            <w:shd w:val="clear" w:color="auto" w:fill="F2F2F2" w:themeFill="background1" w:themeFillShade="F2"/>
          </w:tcPr>
          <w:p w14:paraId="30A6F584"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102593CF" w14:textId="77777777" w:rsidR="00DB3B63" w:rsidRPr="000B13C3" w:rsidRDefault="00DB3B63" w:rsidP="00DB3B63">
            <w:pPr>
              <w:spacing w:after="0"/>
              <w:jc w:val="both"/>
              <w:rPr>
                <w:sz w:val="18"/>
                <w:szCs w:val="18"/>
              </w:rPr>
            </w:pPr>
            <w:r w:rsidRPr="000B13C3">
              <w:rPr>
                <w:sz w:val="18"/>
                <w:szCs w:val="18"/>
              </w:rPr>
              <w:t>Comments during hearing subject to higher reasonable apprehension of bias standard</w:t>
            </w:r>
          </w:p>
        </w:tc>
      </w:tr>
      <w:tr w:rsidR="00DB3B63" w:rsidRPr="000B13C3" w14:paraId="0CC5A1A2" w14:textId="77777777" w:rsidTr="000B13C3">
        <w:trPr>
          <w:trHeight w:val="375"/>
        </w:trPr>
        <w:tc>
          <w:tcPr>
            <w:tcW w:w="972" w:type="dxa"/>
            <w:shd w:val="clear" w:color="auto" w:fill="F2F2F2" w:themeFill="background1" w:themeFillShade="F2"/>
          </w:tcPr>
          <w:p w14:paraId="12038322"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2BCA5903" w14:textId="77777777" w:rsidR="00DB3B63" w:rsidRPr="000B13C3" w:rsidRDefault="00DB3B63" w:rsidP="00DB3B63">
            <w:pPr>
              <w:spacing w:after="0"/>
              <w:jc w:val="both"/>
              <w:rPr>
                <w:sz w:val="18"/>
                <w:szCs w:val="18"/>
              </w:rPr>
            </w:pPr>
            <w:r w:rsidRPr="000B13C3">
              <w:rPr>
                <w:sz w:val="18"/>
                <w:szCs w:val="18"/>
              </w:rPr>
              <w:t xml:space="preserve">Reasonable apprehension of bias must be flexible as the standard of bias can change as you move through the different processes (i.e. </w:t>
            </w:r>
            <w:proofErr w:type="spellStart"/>
            <w:r w:rsidRPr="000B13C3">
              <w:rPr>
                <w:sz w:val="18"/>
                <w:szCs w:val="18"/>
              </w:rPr>
              <w:t>preh</w:t>
            </w:r>
            <w:proofErr w:type="spellEnd"/>
            <w:r w:rsidRPr="000B13C3">
              <w:rPr>
                <w:sz w:val="18"/>
                <w:szCs w:val="18"/>
              </w:rPr>
              <w:t>-hearing/hearing/post-hearing)</w:t>
            </w:r>
          </w:p>
        </w:tc>
      </w:tr>
    </w:tbl>
    <w:p w14:paraId="14D679A7" w14:textId="77777777" w:rsidR="000B13C3" w:rsidRPr="000B13C3" w:rsidRDefault="000B13C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0E841471" w14:textId="77777777" w:rsidTr="00DB3B63">
        <w:trPr>
          <w:trHeight w:val="217"/>
        </w:trPr>
        <w:tc>
          <w:tcPr>
            <w:tcW w:w="10763" w:type="dxa"/>
            <w:gridSpan w:val="2"/>
            <w:shd w:val="clear" w:color="auto" w:fill="F9EBF5"/>
          </w:tcPr>
          <w:p w14:paraId="0305BF2F" w14:textId="77777777" w:rsidR="00DB3B63" w:rsidRPr="000B13C3" w:rsidRDefault="00DB3B63" w:rsidP="00DB3B63">
            <w:pPr>
              <w:spacing w:after="0"/>
              <w:jc w:val="both"/>
              <w:rPr>
                <w:i/>
                <w:sz w:val="18"/>
                <w:szCs w:val="18"/>
              </w:rPr>
            </w:pPr>
            <w:proofErr w:type="spellStart"/>
            <w:r w:rsidRPr="000B13C3">
              <w:rPr>
                <w:i/>
                <w:sz w:val="18"/>
                <w:szCs w:val="18"/>
              </w:rPr>
              <w:t>Saave</w:t>
            </w:r>
            <w:proofErr w:type="spellEnd"/>
            <w:r w:rsidRPr="000B13C3">
              <w:rPr>
                <w:i/>
                <w:sz w:val="18"/>
                <w:szCs w:val="18"/>
              </w:rPr>
              <w:t xml:space="preserve"> Richmond Farm Society v Richmond (Township)</w:t>
            </w:r>
          </w:p>
        </w:tc>
      </w:tr>
      <w:tr w:rsidR="00DB3B63" w:rsidRPr="000B13C3" w14:paraId="0A54108B" w14:textId="77777777" w:rsidTr="000B13C3">
        <w:trPr>
          <w:trHeight w:val="434"/>
        </w:trPr>
        <w:tc>
          <w:tcPr>
            <w:tcW w:w="972" w:type="dxa"/>
            <w:shd w:val="clear" w:color="auto" w:fill="F2F2F2" w:themeFill="background1" w:themeFillShade="F2"/>
          </w:tcPr>
          <w:p w14:paraId="7C10E687"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2F68B1B8" w14:textId="77777777" w:rsidR="00DB3B63" w:rsidRPr="000B13C3" w:rsidRDefault="00DB3B63" w:rsidP="00DB3B63">
            <w:pPr>
              <w:spacing w:after="0"/>
              <w:jc w:val="both"/>
              <w:rPr>
                <w:sz w:val="18"/>
                <w:szCs w:val="18"/>
              </w:rPr>
            </w:pPr>
            <w:r w:rsidRPr="000B13C3">
              <w:rPr>
                <w:sz w:val="18"/>
                <w:szCs w:val="18"/>
              </w:rPr>
              <w:t>Councillor campaigned in favour of rezoning bylaw and voted in favour. After first reason, gave press conferred that he’d “never change his mind.”</w:t>
            </w:r>
          </w:p>
          <w:p w14:paraId="5E76B03E" w14:textId="77777777" w:rsidR="00DB3B63" w:rsidRPr="000B13C3" w:rsidRDefault="00DB3B63" w:rsidP="00DB3B63">
            <w:pPr>
              <w:spacing w:after="0"/>
              <w:jc w:val="both"/>
              <w:rPr>
                <w:sz w:val="18"/>
                <w:szCs w:val="18"/>
              </w:rPr>
            </w:pPr>
            <w:r w:rsidRPr="000B13C3">
              <w:rPr>
                <w:sz w:val="18"/>
                <w:szCs w:val="18"/>
              </w:rPr>
              <w:t>JR sought to prohibit councillor from participating in final vote on bylaw</w:t>
            </w:r>
          </w:p>
        </w:tc>
      </w:tr>
      <w:tr w:rsidR="00DB3B63" w:rsidRPr="000B13C3" w14:paraId="362D4F14" w14:textId="77777777" w:rsidTr="000B13C3">
        <w:trPr>
          <w:trHeight w:val="43"/>
        </w:trPr>
        <w:tc>
          <w:tcPr>
            <w:tcW w:w="972" w:type="dxa"/>
            <w:shd w:val="clear" w:color="auto" w:fill="F2F2F2" w:themeFill="background1" w:themeFillShade="F2"/>
          </w:tcPr>
          <w:p w14:paraId="560B6C0D"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0F3D1A79" w14:textId="77777777" w:rsidR="00DB3B63" w:rsidRPr="000B13C3" w:rsidRDefault="00DB3B63" w:rsidP="00DB3B63">
            <w:pPr>
              <w:spacing w:after="0"/>
              <w:jc w:val="both"/>
              <w:rPr>
                <w:sz w:val="18"/>
                <w:szCs w:val="18"/>
              </w:rPr>
            </w:pPr>
            <w:r w:rsidRPr="000B13C3">
              <w:rPr>
                <w:sz w:val="18"/>
                <w:szCs w:val="18"/>
              </w:rPr>
              <w:t>No bias!!</w:t>
            </w:r>
          </w:p>
        </w:tc>
      </w:tr>
      <w:tr w:rsidR="00DB3B63" w:rsidRPr="000B13C3" w14:paraId="447F2FF6" w14:textId="77777777" w:rsidTr="000B13C3">
        <w:trPr>
          <w:trHeight w:val="43"/>
        </w:trPr>
        <w:tc>
          <w:tcPr>
            <w:tcW w:w="972" w:type="dxa"/>
            <w:shd w:val="clear" w:color="auto" w:fill="F2F2F2" w:themeFill="background1" w:themeFillShade="F2"/>
          </w:tcPr>
          <w:p w14:paraId="033F71CF"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33FDC6E0" w14:textId="77777777" w:rsidR="00DB3B63" w:rsidRPr="000B13C3" w:rsidRDefault="00DB3B63" w:rsidP="00DB3B63">
            <w:pPr>
              <w:spacing w:after="0"/>
              <w:jc w:val="both"/>
              <w:rPr>
                <w:sz w:val="18"/>
                <w:szCs w:val="18"/>
              </w:rPr>
            </w:pPr>
            <w:r w:rsidRPr="000B13C3">
              <w:rPr>
                <w:sz w:val="18"/>
                <w:szCs w:val="18"/>
              </w:rPr>
              <w:t>Strongly held view but not a bias</w:t>
            </w:r>
          </w:p>
          <w:p w14:paraId="29C34D74" w14:textId="77777777" w:rsidR="00DB3B63" w:rsidRPr="000B13C3" w:rsidRDefault="00DB3B63" w:rsidP="00DB3B63">
            <w:pPr>
              <w:spacing w:after="0"/>
              <w:jc w:val="both"/>
              <w:rPr>
                <w:sz w:val="18"/>
                <w:szCs w:val="18"/>
              </w:rPr>
            </w:pPr>
            <w:r w:rsidRPr="000B13C3">
              <w:rPr>
                <w:sz w:val="18"/>
                <w:szCs w:val="18"/>
              </w:rPr>
              <w:t>A councillor can have a “closed mind” so long as it’s not “corrupt”??</w:t>
            </w:r>
          </w:p>
        </w:tc>
      </w:tr>
      <w:tr w:rsidR="00DB3B63" w:rsidRPr="000B13C3" w14:paraId="1FF55EEB" w14:textId="77777777" w:rsidTr="00111FE8">
        <w:trPr>
          <w:trHeight w:val="40"/>
        </w:trPr>
        <w:tc>
          <w:tcPr>
            <w:tcW w:w="972" w:type="dxa"/>
            <w:shd w:val="clear" w:color="auto" w:fill="F2F2F2" w:themeFill="background1" w:themeFillShade="F2"/>
          </w:tcPr>
          <w:p w14:paraId="5E5FBB85"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19A9BE47" w14:textId="77777777" w:rsidR="00DB3B63" w:rsidRPr="000B13C3" w:rsidRDefault="00DB3B63" w:rsidP="00DB3B63">
            <w:pPr>
              <w:spacing w:after="0"/>
              <w:jc w:val="both"/>
              <w:rPr>
                <w:sz w:val="18"/>
                <w:szCs w:val="18"/>
              </w:rPr>
            </w:pPr>
            <w:r w:rsidRPr="000B13C3">
              <w:rPr>
                <w:sz w:val="18"/>
                <w:szCs w:val="18"/>
              </w:rPr>
              <w:t>A strongly held view isn’t necessarily a bias</w:t>
            </w:r>
          </w:p>
        </w:tc>
      </w:tr>
    </w:tbl>
    <w:p w14:paraId="23472EE5"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0B43DA6A" w14:textId="77777777" w:rsidTr="00DB3B63">
        <w:trPr>
          <w:trHeight w:val="217"/>
        </w:trPr>
        <w:tc>
          <w:tcPr>
            <w:tcW w:w="10763" w:type="dxa"/>
            <w:gridSpan w:val="2"/>
            <w:shd w:val="clear" w:color="auto" w:fill="F9EBF5"/>
          </w:tcPr>
          <w:p w14:paraId="7CDED2A4" w14:textId="77777777" w:rsidR="00DB3B63" w:rsidRPr="000B13C3" w:rsidRDefault="00DB3B63" w:rsidP="00DB3B63">
            <w:pPr>
              <w:spacing w:after="0"/>
              <w:jc w:val="both"/>
              <w:rPr>
                <w:i/>
                <w:sz w:val="18"/>
                <w:szCs w:val="18"/>
              </w:rPr>
            </w:pPr>
            <w:proofErr w:type="spellStart"/>
            <w:r w:rsidRPr="000B13C3">
              <w:rPr>
                <w:i/>
                <w:sz w:val="18"/>
                <w:szCs w:val="18"/>
              </w:rPr>
              <w:t>Seanic</w:t>
            </w:r>
            <w:proofErr w:type="spellEnd"/>
            <w:r w:rsidRPr="000B13C3">
              <w:rPr>
                <w:i/>
                <w:sz w:val="18"/>
                <w:szCs w:val="18"/>
              </w:rPr>
              <w:t xml:space="preserve"> Canada Inc v St John’s (City)</w:t>
            </w:r>
          </w:p>
        </w:tc>
      </w:tr>
      <w:tr w:rsidR="00DB3B63" w:rsidRPr="000B13C3" w14:paraId="07BF8B2B" w14:textId="77777777" w:rsidTr="000B13C3">
        <w:trPr>
          <w:trHeight w:val="434"/>
        </w:trPr>
        <w:tc>
          <w:tcPr>
            <w:tcW w:w="972" w:type="dxa"/>
            <w:shd w:val="clear" w:color="auto" w:fill="F2F2F2" w:themeFill="background1" w:themeFillShade="F2"/>
          </w:tcPr>
          <w:p w14:paraId="451EB94C"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46B77991" w14:textId="77777777" w:rsidR="00DB3B63" w:rsidRPr="000B13C3" w:rsidRDefault="00DB3B63" w:rsidP="00DB3B63">
            <w:pPr>
              <w:spacing w:after="0"/>
              <w:jc w:val="both"/>
              <w:rPr>
                <w:sz w:val="18"/>
                <w:szCs w:val="18"/>
              </w:rPr>
            </w:pPr>
            <w:r w:rsidRPr="000B13C3">
              <w:rPr>
                <w:sz w:val="18"/>
                <w:szCs w:val="18"/>
              </w:rPr>
              <w:t xml:space="preserve">Councillor took part in decision of Council indicated at earlier public hearing that he had made up his mind to oppose application for </w:t>
            </w:r>
            <w:proofErr w:type="spellStart"/>
            <w:r w:rsidRPr="000B13C3">
              <w:rPr>
                <w:sz w:val="18"/>
                <w:szCs w:val="18"/>
              </w:rPr>
              <w:t>seniros</w:t>
            </w:r>
            <w:proofErr w:type="spellEnd"/>
            <w:r w:rsidRPr="000B13C3">
              <w:rPr>
                <w:sz w:val="18"/>
                <w:szCs w:val="18"/>
              </w:rPr>
              <w:t xml:space="preserve"> assisted living residence.</w:t>
            </w:r>
          </w:p>
        </w:tc>
      </w:tr>
      <w:tr w:rsidR="00DB3B63" w:rsidRPr="000B13C3" w14:paraId="70B4EFA3" w14:textId="77777777" w:rsidTr="000B13C3">
        <w:trPr>
          <w:trHeight w:val="43"/>
        </w:trPr>
        <w:tc>
          <w:tcPr>
            <w:tcW w:w="972" w:type="dxa"/>
            <w:shd w:val="clear" w:color="auto" w:fill="F2F2F2" w:themeFill="background1" w:themeFillShade="F2"/>
          </w:tcPr>
          <w:p w14:paraId="5A4A9BC7"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7B47131B" w14:textId="77777777" w:rsidR="00DB3B63" w:rsidRPr="000B13C3" w:rsidRDefault="00DB3B63" w:rsidP="00DB3B63">
            <w:pPr>
              <w:spacing w:after="0"/>
              <w:jc w:val="both"/>
              <w:rPr>
                <w:sz w:val="18"/>
                <w:szCs w:val="18"/>
              </w:rPr>
            </w:pPr>
            <w:r w:rsidRPr="000B13C3">
              <w:rPr>
                <w:sz w:val="18"/>
                <w:szCs w:val="18"/>
              </w:rPr>
              <w:t>Closed mind! He was biased and not legally capable of making this decision</w:t>
            </w:r>
          </w:p>
        </w:tc>
      </w:tr>
      <w:tr w:rsidR="00DB3B63" w:rsidRPr="000B13C3" w14:paraId="1F2EED30" w14:textId="77777777" w:rsidTr="000B13C3">
        <w:trPr>
          <w:trHeight w:val="43"/>
        </w:trPr>
        <w:tc>
          <w:tcPr>
            <w:tcW w:w="972" w:type="dxa"/>
            <w:shd w:val="clear" w:color="auto" w:fill="F2F2F2" w:themeFill="background1" w:themeFillShade="F2"/>
          </w:tcPr>
          <w:p w14:paraId="685A31BB"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6732B3F7" w14:textId="77777777" w:rsidR="00DB3B63" w:rsidRPr="000B13C3" w:rsidRDefault="00DB3B63" w:rsidP="00DB3B63">
            <w:pPr>
              <w:spacing w:after="0"/>
              <w:jc w:val="both"/>
              <w:rPr>
                <w:sz w:val="18"/>
                <w:szCs w:val="18"/>
              </w:rPr>
            </w:pPr>
            <w:r w:rsidRPr="000B13C3">
              <w:rPr>
                <w:sz w:val="18"/>
                <w:szCs w:val="18"/>
              </w:rPr>
              <w:t>Closed mind standard applies – mind closed and any representation to the contrary = futile</w:t>
            </w:r>
          </w:p>
        </w:tc>
      </w:tr>
      <w:tr w:rsidR="00DB3B63" w:rsidRPr="000B13C3" w14:paraId="79146753" w14:textId="77777777" w:rsidTr="000B13C3">
        <w:trPr>
          <w:trHeight w:val="375"/>
        </w:trPr>
        <w:tc>
          <w:tcPr>
            <w:tcW w:w="972" w:type="dxa"/>
            <w:shd w:val="clear" w:color="auto" w:fill="F2F2F2" w:themeFill="background1" w:themeFillShade="F2"/>
          </w:tcPr>
          <w:p w14:paraId="664E17D6"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5CF55EEE" w14:textId="77777777" w:rsidR="00DB3B63" w:rsidRPr="000B13C3" w:rsidRDefault="00DB3B63" w:rsidP="00DB3B63">
            <w:pPr>
              <w:spacing w:after="0"/>
              <w:jc w:val="both"/>
              <w:rPr>
                <w:sz w:val="18"/>
                <w:szCs w:val="18"/>
              </w:rPr>
            </w:pPr>
            <w:r w:rsidRPr="000B13C3">
              <w:rPr>
                <w:sz w:val="18"/>
                <w:szCs w:val="18"/>
              </w:rPr>
              <w:t>Where you can establish a link between the decision and the opinion of the people who elected, you are likely able to find bias</w:t>
            </w:r>
          </w:p>
          <w:p w14:paraId="4C47C9C5" w14:textId="77777777" w:rsidR="00DB3B63" w:rsidRPr="000B13C3" w:rsidRDefault="00DB3B63" w:rsidP="00DB3B63">
            <w:pPr>
              <w:spacing w:after="0"/>
              <w:jc w:val="both"/>
              <w:rPr>
                <w:sz w:val="18"/>
                <w:szCs w:val="18"/>
              </w:rPr>
            </w:pPr>
            <w:r w:rsidRPr="000B13C3">
              <w:rPr>
                <w:sz w:val="18"/>
                <w:szCs w:val="18"/>
              </w:rPr>
              <w:t>Closed mind test is standard for legislative decision (i.e. zoning bylaw)**</w:t>
            </w:r>
          </w:p>
        </w:tc>
      </w:tr>
    </w:tbl>
    <w:p w14:paraId="1ECCD669" w14:textId="77777777" w:rsidR="00DB3B63" w:rsidRDefault="00DB3B63" w:rsidP="00DB3B63">
      <w:pPr>
        <w:spacing w:after="0"/>
        <w:jc w:val="both"/>
        <w:rPr>
          <w:sz w:val="18"/>
          <w:szCs w:val="18"/>
        </w:rPr>
      </w:pPr>
    </w:p>
    <w:p w14:paraId="334A4C58" w14:textId="77777777" w:rsidR="00F60F8C" w:rsidRDefault="00F60F8C" w:rsidP="00DB3B63">
      <w:pPr>
        <w:spacing w:after="0"/>
        <w:jc w:val="both"/>
        <w:rPr>
          <w:sz w:val="18"/>
          <w:szCs w:val="18"/>
        </w:rPr>
      </w:pPr>
    </w:p>
    <w:p w14:paraId="445F8969" w14:textId="77777777" w:rsidR="00F60F8C" w:rsidRDefault="00F60F8C" w:rsidP="00DB3B63">
      <w:pPr>
        <w:spacing w:after="0"/>
        <w:jc w:val="both"/>
        <w:rPr>
          <w:sz w:val="18"/>
          <w:szCs w:val="18"/>
        </w:rPr>
      </w:pPr>
    </w:p>
    <w:p w14:paraId="202758E3" w14:textId="77777777" w:rsidR="00F60F8C" w:rsidRDefault="00F60F8C" w:rsidP="00DB3B63">
      <w:pPr>
        <w:spacing w:after="0"/>
        <w:jc w:val="both"/>
        <w:rPr>
          <w:sz w:val="18"/>
          <w:szCs w:val="18"/>
        </w:rPr>
      </w:pPr>
    </w:p>
    <w:p w14:paraId="2089CAD8" w14:textId="77777777" w:rsidR="00F60F8C" w:rsidRDefault="00F60F8C" w:rsidP="00DB3B63">
      <w:pPr>
        <w:spacing w:after="0"/>
        <w:jc w:val="both"/>
        <w:rPr>
          <w:sz w:val="18"/>
          <w:szCs w:val="18"/>
        </w:rPr>
      </w:pPr>
    </w:p>
    <w:p w14:paraId="613773CB" w14:textId="77777777" w:rsidR="00F60F8C" w:rsidRPr="000B13C3" w:rsidRDefault="00F60F8C"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79F96C19" w14:textId="77777777" w:rsidTr="00DB3B63">
        <w:trPr>
          <w:trHeight w:val="217"/>
        </w:trPr>
        <w:tc>
          <w:tcPr>
            <w:tcW w:w="10763" w:type="dxa"/>
            <w:gridSpan w:val="2"/>
            <w:shd w:val="clear" w:color="auto" w:fill="F9EBF5"/>
          </w:tcPr>
          <w:p w14:paraId="27621CD9" w14:textId="77777777" w:rsidR="00DB3B63" w:rsidRPr="000B13C3" w:rsidRDefault="00DB3B63" w:rsidP="00DB3B63">
            <w:pPr>
              <w:spacing w:after="0"/>
              <w:jc w:val="both"/>
              <w:rPr>
                <w:i/>
                <w:sz w:val="18"/>
                <w:szCs w:val="18"/>
              </w:rPr>
            </w:pPr>
            <w:r w:rsidRPr="000B13C3">
              <w:rPr>
                <w:i/>
                <w:sz w:val="18"/>
                <w:szCs w:val="18"/>
              </w:rPr>
              <w:t>Brosseau v AB Securities Commission</w:t>
            </w:r>
          </w:p>
        </w:tc>
      </w:tr>
      <w:tr w:rsidR="00DB3B63" w:rsidRPr="000B13C3" w14:paraId="58B512F7" w14:textId="77777777" w:rsidTr="000B13C3">
        <w:trPr>
          <w:trHeight w:val="434"/>
        </w:trPr>
        <w:tc>
          <w:tcPr>
            <w:tcW w:w="972" w:type="dxa"/>
            <w:shd w:val="clear" w:color="auto" w:fill="F2F2F2" w:themeFill="background1" w:themeFillShade="F2"/>
          </w:tcPr>
          <w:p w14:paraId="70B4EEEB" w14:textId="77777777" w:rsidR="00DB3B63" w:rsidRPr="000B13C3" w:rsidRDefault="00DB3B63" w:rsidP="00DB3B63">
            <w:pPr>
              <w:spacing w:after="0"/>
              <w:jc w:val="both"/>
              <w:rPr>
                <w:sz w:val="18"/>
                <w:szCs w:val="18"/>
              </w:rPr>
            </w:pPr>
            <w:r w:rsidRPr="000B13C3">
              <w:rPr>
                <w:sz w:val="18"/>
                <w:szCs w:val="18"/>
              </w:rPr>
              <w:t>Facts</w:t>
            </w:r>
          </w:p>
        </w:tc>
        <w:tc>
          <w:tcPr>
            <w:tcW w:w="9791" w:type="dxa"/>
          </w:tcPr>
          <w:p w14:paraId="683EA6AE" w14:textId="77777777" w:rsidR="00DB3B63" w:rsidRPr="000B13C3" w:rsidRDefault="00DB3B63" w:rsidP="00DB3B63">
            <w:pPr>
              <w:spacing w:after="0"/>
              <w:jc w:val="both"/>
              <w:rPr>
                <w:sz w:val="18"/>
                <w:szCs w:val="18"/>
              </w:rPr>
            </w:pPr>
            <w:r w:rsidRPr="000B13C3">
              <w:rPr>
                <w:sz w:val="18"/>
                <w:szCs w:val="18"/>
              </w:rPr>
              <w:t xml:space="preserve">Allegations of fraud and </w:t>
            </w:r>
            <w:proofErr w:type="spellStart"/>
            <w:r w:rsidRPr="000B13C3">
              <w:rPr>
                <w:sz w:val="18"/>
                <w:szCs w:val="18"/>
              </w:rPr>
              <w:t>misrep</w:t>
            </w:r>
            <w:proofErr w:type="spellEnd"/>
            <w:r w:rsidRPr="000B13C3">
              <w:rPr>
                <w:sz w:val="18"/>
                <w:szCs w:val="18"/>
              </w:rPr>
              <w:t xml:space="preserve"> made against P (corporate solicitor involved in preparation of a prospectus that misled the public).</w:t>
            </w:r>
          </w:p>
          <w:p w14:paraId="468D3E0C" w14:textId="77777777" w:rsidR="00DB3B63" w:rsidRPr="000B13C3" w:rsidRDefault="00DB3B63" w:rsidP="00883B05">
            <w:pPr>
              <w:pStyle w:val="ListParagraph"/>
              <w:numPr>
                <w:ilvl w:val="0"/>
                <w:numId w:val="58"/>
              </w:numPr>
              <w:spacing w:after="0"/>
              <w:jc w:val="both"/>
              <w:rPr>
                <w:sz w:val="18"/>
                <w:szCs w:val="18"/>
              </w:rPr>
            </w:pPr>
            <w:r w:rsidRPr="000B13C3">
              <w:rPr>
                <w:sz w:val="18"/>
                <w:szCs w:val="18"/>
              </w:rPr>
              <w:t>P argued that the chair of the Securities Commission should be disqualified from sitting b/c he had received a call from the Minister stating that the RCMP were investigating P and authorized review of their previous file (wasn’t enough evidence to proceed previously)</w:t>
            </w:r>
          </w:p>
          <w:p w14:paraId="33922E39" w14:textId="77777777" w:rsidR="00DB3B63" w:rsidRPr="000B13C3" w:rsidRDefault="00DB3B63" w:rsidP="00883B05">
            <w:pPr>
              <w:pStyle w:val="ListParagraph"/>
              <w:numPr>
                <w:ilvl w:val="0"/>
                <w:numId w:val="58"/>
              </w:numPr>
              <w:spacing w:after="0"/>
              <w:jc w:val="both"/>
              <w:rPr>
                <w:sz w:val="18"/>
                <w:szCs w:val="18"/>
              </w:rPr>
            </w:pPr>
            <w:r w:rsidRPr="000B13C3">
              <w:rPr>
                <w:sz w:val="18"/>
                <w:szCs w:val="18"/>
              </w:rPr>
              <w:t>Commission chair sits on hearing</w:t>
            </w:r>
          </w:p>
          <w:p w14:paraId="0A040EB6" w14:textId="77777777" w:rsidR="00DB3B63" w:rsidRPr="000B13C3" w:rsidRDefault="00DB3B63" w:rsidP="00DB3B63">
            <w:pPr>
              <w:spacing w:after="0"/>
              <w:jc w:val="both"/>
              <w:rPr>
                <w:sz w:val="18"/>
                <w:szCs w:val="18"/>
              </w:rPr>
            </w:pPr>
            <w:r w:rsidRPr="000B13C3">
              <w:rPr>
                <w:sz w:val="18"/>
                <w:szCs w:val="18"/>
              </w:rPr>
              <w:t>Does the Chair’s involvement in the internal file review disqualify him from sitting in the hearing?</w:t>
            </w:r>
          </w:p>
        </w:tc>
      </w:tr>
      <w:tr w:rsidR="00DB3B63" w:rsidRPr="000B13C3" w14:paraId="149762B2" w14:textId="77777777" w:rsidTr="000B13C3">
        <w:trPr>
          <w:trHeight w:val="43"/>
        </w:trPr>
        <w:tc>
          <w:tcPr>
            <w:tcW w:w="972" w:type="dxa"/>
            <w:shd w:val="clear" w:color="auto" w:fill="F2F2F2" w:themeFill="background1" w:themeFillShade="F2"/>
          </w:tcPr>
          <w:p w14:paraId="35A56612" w14:textId="77777777" w:rsidR="00DB3B63" w:rsidRPr="000B13C3" w:rsidRDefault="00DB3B63" w:rsidP="00DB3B63">
            <w:pPr>
              <w:spacing w:after="0"/>
              <w:jc w:val="both"/>
              <w:rPr>
                <w:sz w:val="18"/>
                <w:szCs w:val="18"/>
              </w:rPr>
            </w:pPr>
            <w:r w:rsidRPr="000B13C3">
              <w:rPr>
                <w:sz w:val="18"/>
                <w:szCs w:val="18"/>
              </w:rPr>
              <w:t>Holding</w:t>
            </w:r>
          </w:p>
        </w:tc>
        <w:tc>
          <w:tcPr>
            <w:tcW w:w="9791" w:type="dxa"/>
          </w:tcPr>
          <w:p w14:paraId="2549A04D" w14:textId="77777777" w:rsidR="00DB3B63" w:rsidRPr="000B13C3" w:rsidRDefault="00DB3B63" w:rsidP="00DB3B63">
            <w:pPr>
              <w:spacing w:after="0"/>
              <w:jc w:val="both"/>
              <w:rPr>
                <w:sz w:val="18"/>
                <w:szCs w:val="18"/>
              </w:rPr>
            </w:pPr>
            <w:r w:rsidRPr="000B13C3">
              <w:rPr>
                <w:sz w:val="18"/>
                <w:szCs w:val="18"/>
              </w:rPr>
              <w:t>No reasonable apprehension of bias</w:t>
            </w:r>
          </w:p>
        </w:tc>
      </w:tr>
      <w:tr w:rsidR="00DB3B63" w:rsidRPr="000B13C3" w14:paraId="565BC26A" w14:textId="77777777" w:rsidTr="000B13C3">
        <w:trPr>
          <w:trHeight w:val="43"/>
        </w:trPr>
        <w:tc>
          <w:tcPr>
            <w:tcW w:w="972" w:type="dxa"/>
            <w:shd w:val="clear" w:color="auto" w:fill="F2F2F2" w:themeFill="background1" w:themeFillShade="F2"/>
          </w:tcPr>
          <w:p w14:paraId="0EB20D66" w14:textId="77777777" w:rsidR="00DB3B63" w:rsidRPr="000B13C3" w:rsidRDefault="00DB3B63" w:rsidP="00DB3B63">
            <w:pPr>
              <w:spacing w:after="0"/>
              <w:jc w:val="both"/>
              <w:rPr>
                <w:sz w:val="18"/>
                <w:szCs w:val="18"/>
              </w:rPr>
            </w:pPr>
            <w:r w:rsidRPr="000B13C3">
              <w:rPr>
                <w:sz w:val="18"/>
                <w:szCs w:val="18"/>
              </w:rPr>
              <w:t>Analysis</w:t>
            </w:r>
          </w:p>
        </w:tc>
        <w:tc>
          <w:tcPr>
            <w:tcW w:w="9791" w:type="dxa"/>
          </w:tcPr>
          <w:p w14:paraId="5FB8C783" w14:textId="77777777" w:rsidR="00DB3B63" w:rsidRPr="000B13C3" w:rsidRDefault="00DB3B63" w:rsidP="00DB3B63">
            <w:pPr>
              <w:spacing w:after="0"/>
              <w:jc w:val="both"/>
              <w:rPr>
                <w:sz w:val="18"/>
                <w:szCs w:val="18"/>
              </w:rPr>
            </w:pPr>
            <w:r w:rsidRPr="000B13C3">
              <w:rPr>
                <w:sz w:val="18"/>
                <w:szCs w:val="18"/>
              </w:rPr>
              <w:t>Act specifically contemplated involvement of the Chair at both investigative and adjudicative phases</w:t>
            </w:r>
          </w:p>
          <w:p w14:paraId="4ECAD50A" w14:textId="77777777" w:rsidR="00DB3B63" w:rsidRPr="000B13C3" w:rsidRDefault="00DB3B63" w:rsidP="00DB3B63">
            <w:pPr>
              <w:spacing w:after="0"/>
              <w:jc w:val="both"/>
              <w:rPr>
                <w:sz w:val="18"/>
                <w:szCs w:val="18"/>
              </w:rPr>
            </w:pPr>
            <w:r w:rsidRPr="000B13C3">
              <w:rPr>
                <w:sz w:val="18"/>
                <w:szCs w:val="18"/>
              </w:rPr>
              <w:t>Specialized tribunal w/ multiple roles and decision-making processes taking on different functions pursuant to their statute. Not unreasonable that they would encounter the same parties in different proceedings.</w:t>
            </w:r>
          </w:p>
        </w:tc>
      </w:tr>
      <w:tr w:rsidR="00DB3B63" w:rsidRPr="000B13C3" w14:paraId="6AFA9D74" w14:textId="77777777" w:rsidTr="00111FE8">
        <w:trPr>
          <w:trHeight w:val="40"/>
        </w:trPr>
        <w:tc>
          <w:tcPr>
            <w:tcW w:w="972" w:type="dxa"/>
            <w:shd w:val="clear" w:color="auto" w:fill="F2F2F2" w:themeFill="background1" w:themeFillShade="F2"/>
          </w:tcPr>
          <w:p w14:paraId="193E37EC" w14:textId="77777777" w:rsidR="00DB3B63" w:rsidRPr="000B13C3" w:rsidRDefault="00DB3B63" w:rsidP="00DB3B63">
            <w:pPr>
              <w:spacing w:after="0"/>
              <w:jc w:val="both"/>
              <w:rPr>
                <w:sz w:val="18"/>
                <w:szCs w:val="18"/>
              </w:rPr>
            </w:pPr>
            <w:r w:rsidRPr="000B13C3">
              <w:rPr>
                <w:sz w:val="18"/>
                <w:szCs w:val="18"/>
              </w:rPr>
              <w:t>Ratio</w:t>
            </w:r>
          </w:p>
        </w:tc>
        <w:tc>
          <w:tcPr>
            <w:tcW w:w="9791" w:type="dxa"/>
          </w:tcPr>
          <w:p w14:paraId="02F4234B" w14:textId="77777777" w:rsidR="00DB3B63" w:rsidRPr="000B13C3" w:rsidRDefault="00DB3B63" w:rsidP="00DB3B63">
            <w:pPr>
              <w:spacing w:after="0"/>
              <w:jc w:val="both"/>
              <w:rPr>
                <w:sz w:val="18"/>
                <w:szCs w:val="18"/>
              </w:rPr>
            </w:pPr>
            <w:r w:rsidRPr="000B13C3">
              <w:rPr>
                <w:sz w:val="18"/>
                <w:szCs w:val="18"/>
              </w:rPr>
              <w:t>Where overlapping functions have been authorized by statute, there is an exception to reasonable apprehension of bias</w:t>
            </w:r>
          </w:p>
        </w:tc>
      </w:tr>
    </w:tbl>
    <w:p w14:paraId="2B77679A"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693196BB" w14:textId="77777777" w:rsidTr="00DB3B63">
        <w:trPr>
          <w:trHeight w:val="217"/>
        </w:trPr>
        <w:tc>
          <w:tcPr>
            <w:tcW w:w="10763" w:type="dxa"/>
            <w:gridSpan w:val="2"/>
            <w:shd w:val="clear" w:color="auto" w:fill="F9EBF5"/>
          </w:tcPr>
          <w:p w14:paraId="1ECE3E1D" w14:textId="77777777" w:rsidR="00DB3B63" w:rsidRPr="000B13C3" w:rsidRDefault="00DB3B63" w:rsidP="00DB3B63">
            <w:pPr>
              <w:spacing w:after="0"/>
              <w:jc w:val="both"/>
              <w:rPr>
                <w:i/>
                <w:sz w:val="18"/>
                <w:szCs w:val="18"/>
              </w:rPr>
            </w:pPr>
            <w:r w:rsidRPr="000B13C3">
              <w:rPr>
                <w:i/>
                <w:sz w:val="18"/>
                <w:szCs w:val="18"/>
              </w:rPr>
              <w:t>EA Manning Ltd v ON Securities Commission, 1995</w:t>
            </w:r>
          </w:p>
        </w:tc>
      </w:tr>
      <w:tr w:rsidR="00DB3B63" w:rsidRPr="000B13C3" w14:paraId="1F00B865" w14:textId="77777777" w:rsidTr="000B13C3">
        <w:trPr>
          <w:trHeight w:val="434"/>
        </w:trPr>
        <w:tc>
          <w:tcPr>
            <w:tcW w:w="972" w:type="dxa"/>
            <w:shd w:val="clear" w:color="auto" w:fill="F2F2F2" w:themeFill="background1" w:themeFillShade="F2"/>
          </w:tcPr>
          <w:p w14:paraId="2E70669E" w14:textId="77777777" w:rsidR="00DB3B63" w:rsidRPr="000B13C3" w:rsidRDefault="00DB3B63" w:rsidP="00DB3B63">
            <w:pPr>
              <w:spacing w:after="0"/>
              <w:jc w:val="both"/>
              <w:rPr>
                <w:rFonts w:cstheme="minorHAnsi"/>
                <w:sz w:val="18"/>
                <w:szCs w:val="18"/>
              </w:rPr>
            </w:pPr>
            <w:r w:rsidRPr="000B13C3">
              <w:rPr>
                <w:rFonts w:cstheme="minorHAnsi"/>
                <w:sz w:val="18"/>
                <w:szCs w:val="18"/>
              </w:rPr>
              <w:t>Facts</w:t>
            </w:r>
          </w:p>
        </w:tc>
        <w:tc>
          <w:tcPr>
            <w:tcW w:w="9791" w:type="dxa"/>
          </w:tcPr>
          <w:p w14:paraId="291D7758" w14:textId="77777777" w:rsidR="00DB3B63" w:rsidRPr="000B13C3" w:rsidRDefault="00DB3B63" w:rsidP="00DB3B63">
            <w:pPr>
              <w:tabs>
                <w:tab w:val="num" w:pos="1080"/>
              </w:tabs>
              <w:spacing w:after="0"/>
              <w:jc w:val="both"/>
              <w:rPr>
                <w:rFonts w:cstheme="minorHAnsi"/>
                <w:sz w:val="18"/>
                <w:szCs w:val="18"/>
              </w:rPr>
            </w:pPr>
            <w:r w:rsidRPr="000B13C3">
              <w:rPr>
                <w:rFonts w:cstheme="minorHAnsi"/>
                <w:sz w:val="18"/>
                <w:szCs w:val="18"/>
              </w:rPr>
              <w:t>Securities Commission investigating several fraudulent stockbrokers in Ontario and issued a report naming and shaming dealers trading penny stocks – “abusive and unfair sales practice.”</w:t>
            </w:r>
          </w:p>
          <w:p w14:paraId="6A782A6E" w14:textId="77777777" w:rsidR="00DB3B63" w:rsidRPr="000B13C3" w:rsidRDefault="00DB3B63" w:rsidP="00DB3B63">
            <w:pPr>
              <w:tabs>
                <w:tab w:val="num" w:pos="1080"/>
              </w:tabs>
              <w:spacing w:after="0"/>
              <w:jc w:val="both"/>
              <w:rPr>
                <w:rFonts w:cstheme="minorHAnsi"/>
                <w:sz w:val="18"/>
                <w:szCs w:val="18"/>
              </w:rPr>
            </w:pPr>
            <w:r w:rsidRPr="000B13C3">
              <w:rPr>
                <w:rFonts w:cstheme="minorHAnsi"/>
                <w:sz w:val="18"/>
                <w:szCs w:val="18"/>
              </w:rPr>
              <w:t>Chair made comments in an industry newspaper about penny stock dealers being a constant problem “Wolf of Wall Street.” New Commissioners (who weren’t involved in the report) are brought in to prosecute individual stockbrokers. Biased?</w:t>
            </w:r>
          </w:p>
        </w:tc>
      </w:tr>
      <w:tr w:rsidR="00DB3B63" w:rsidRPr="000B13C3" w14:paraId="3C6BA2CF" w14:textId="77777777" w:rsidTr="000B13C3">
        <w:trPr>
          <w:trHeight w:val="43"/>
        </w:trPr>
        <w:tc>
          <w:tcPr>
            <w:tcW w:w="972" w:type="dxa"/>
            <w:shd w:val="clear" w:color="auto" w:fill="F2F2F2" w:themeFill="background1" w:themeFillShade="F2"/>
          </w:tcPr>
          <w:p w14:paraId="79AECCE2" w14:textId="77777777" w:rsidR="00DB3B63" w:rsidRPr="000B13C3" w:rsidRDefault="00DB3B63" w:rsidP="00DB3B63">
            <w:pPr>
              <w:spacing w:after="0"/>
              <w:jc w:val="both"/>
              <w:rPr>
                <w:rFonts w:cstheme="minorHAnsi"/>
                <w:sz w:val="18"/>
                <w:szCs w:val="18"/>
              </w:rPr>
            </w:pPr>
            <w:r w:rsidRPr="000B13C3">
              <w:rPr>
                <w:rFonts w:cstheme="minorHAnsi"/>
                <w:sz w:val="18"/>
                <w:szCs w:val="18"/>
              </w:rPr>
              <w:t>Holding</w:t>
            </w:r>
          </w:p>
        </w:tc>
        <w:tc>
          <w:tcPr>
            <w:tcW w:w="9791" w:type="dxa"/>
          </w:tcPr>
          <w:p w14:paraId="41F70445" w14:textId="77777777" w:rsidR="00DB3B63" w:rsidRPr="000B13C3" w:rsidRDefault="00DB3B63" w:rsidP="00DB3B63">
            <w:pPr>
              <w:spacing w:after="0"/>
              <w:jc w:val="both"/>
              <w:rPr>
                <w:rFonts w:cstheme="minorHAnsi"/>
                <w:sz w:val="18"/>
                <w:szCs w:val="18"/>
              </w:rPr>
            </w:pPr>
            <w:r w:rsidRPr="000B13C3">
              <w:rPr>
                <w:rFonts w:cstheme="minorHAnsi"/>
                <w:sz w:val="18"/>
                <w:szCs w:val="18"/>
              </w:rPr>
              <w:t>No bias</w:t>
            </w:r>
          </w:p>
        </w:tc>
      </w:tr>
      <w:tr w:rsidR="00DB3B63" w:rsidRPr="000B13C3" w14:paraId="0BFBEE75" w14:textId="77777777" w:rsidTr="000B13C3">
        <w:trPr>
          <w:trHeight w:val="375"/>
        </w:trPr>
        <w:tc>
          <w:tcPr>
            <w:tcW w:w="972" w:type="dxa"/>
            <w:shd w:val="clear" w:color="auto" w:fill="F2F2F2" w:themeFill="background1" w:themeFillShade="F2"/>
          </w:tcPr>
          <w:p w14:paraId="0851AD94" w14:textId="77777777" w:rsidR="00DB3B63" w:rsidRPr="000B13C3" w:rsidRDefault="00DB3B63" w:rsidP="00DB3B63">
            <w:pPr>
              <w:spacing w:after="0"/>
              <w:jc w:val="both"/>
              <w:rPr>
                <w:rFonts w:cstheme="minorHAnsi"/>
                <w:sz w:val="18"/>
                <w:szCs w:val="18"/>
              </w:rPr>
            </w:pPr>
            <w:r w:rsidRPr="000B13C3">
              <w:rPr>
                <w:rFonts w:cstheme="minorHAnsi"/>
                <w:sz w:val="18"/>
                <w:szCs w:val="18"/>
              </w:rPr>
              <w:t>Ratio</w:t>
            </w:r>
          </w:p>
        </w:tc>
        <w:tc>
          <w:tcPr>
            <w:tcW w:w="9791" w:type="dxa"/>
          </w:tcPr>
          <w:p w14:paraId="407CBA18" w14:textId="77777777" w:rsidR="00DB3B63" w:rsidRPr="000B13C3" w:rsidRDefault="00DB3B63" w:rsidP="00DB3B63">
            <w:pPr>
              <w:spacing w:after="0"/>
              <w:jc w:val="both"/>
              <w:rPr>
                <w:rFonts w:cstheme="minorHAnsi"/>
                <w:sz w:val="18"/>
                <w:szCs w:val="18"/>
              </w:rPr>
            </w:pPr>
            <w:r w:rsidRPr="000B13C3">
              <w:rPr>
                <w:rFonts w:cstheme="minorHAnsi"/>
                <w:sz w:val="18"/>
                <w:szCs w:val="18"/>
              </w:rPr>
              <w:t>Where you have expert tribunals with multiple roles authorized by statute (investigative, regulatory, adjudicative roles), the courts are going to give them a lot of leeway in terms of being involved in different functions with the same individuals and not assigning bias by virtue of that.</w:t>
            </w:r>
          </w:p>
        </w:tc>
      </w:tr>
    </w:tbl>
    <w:p w14:paraId="5AF7B9C5" w14:textId="77777777" w:rsidR="00DB3B63" w:rsidRPr="000B13C3" w:rsidRDefault="00DB3B63" w:rsidP="00DB3B63">
      <w:pPr>
        <w:spacing w:after="0"/>
        <w:jc w:val="both"/>
        <w:rPr>
          <w:rFonts w:cstheme="minorHAnsi"/>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2055C9" w14:paraId="1E959E94" w14:textId="77777777" w:rsidTr="00DB3B63">
        <w:trPr>
          <w:trHeight w:val="217"/>
        </w:trPr>
        <w:tc>
          <w:tcPr>
            <w:tcW w:w="10763" w:type="dxa"/>
            <w:gridSpan w:val="2"/>
            <w:shd w:val="clear" w:color="auto" w:fill="F9EBF5"/>
          </w:tcPr>
          <w:p w14:paraId="6C9EAE67" w14:textId="77777777" w:rsidR="00DB3B63" w:rsidRPr="000B13C3" w:rsidRDefault="00DB3B63" w:rsidP="00DB3B63">
            <w:pPr>
              <w:spacing w:after="0"/>
              <w:jc w:val="both"/>
              <w:rPr>
                <w:rFonts w:cstheme="minorHAnsi"/>
                <w:sz w:val="18"/>
                <w:szCs w:val="18"/>
                <w:lang w:val="fr-CA"/>
              </w:rPr>
            </w:pPr>
            <w:r w:rsidRPr="000B13C3">
              <w:rPr>
                <w:rFonts w:cstheme="minorHAnsi"/>
                <w:i/>
                <w:sz w:val="18"/>
                <w:szCs w:val="18"/>
                <w:lang w:val="fr-CA"/>
              </w:rPr>
              <w:t xml:space="preserve">2747-3174 </w:t>
            </w:r>
            <w:proofErr w:type="spellStart"/>
            <w:r w:rsidRPr="000B13C3">
              <w:rPr>
                <w:rFonts w:cstheme="minorHAnsi"/>
                <w:i/>
                <w:sz w:val="18"/>
                <w:szCs w:val="18"/>
                <w:lang w:val="fr-CA"/>
              </w:rPr>
              <w:t>Quebec</w:t>
            </w:r>
            <w:proofErr w:type="spellEnd"/>
            <w:r w:rsidRPr="000B13C3">
              <w:rPr>
                <w:rFonts w:cstheme="minorHAnsi"/>
                <w:i/>
                <w:sz w:val="18"/>
                <w:szCs w:val="18"/>
                <w:lang w:val="fr-CA"/>
              </w:rPr>
              <w:t xml:space="preserve"> </w:t>
            </w:r>
            <w:proofErr w:type="spellStart"/>
            <w:r w:rsidRPr="000B13C3">
              <w:rPr>
                <w:rFonts w:cstheme="minorHAnsi"/>
                <w:i/>
                <w:sz w:val="18"/>
                <w:szCs w:val="18"/>
                <w:lang w:val="fr-CA"/>
              </w:rPr>
              <w:t>Inc</w:t>
            </w:r>
            <w:proofErr w:type="spellEnd"/>
            <w:r w:rsidRPr="000B13C3">
              <w:rPr>
                <w:rFonts w:cstheme="minorHAnsi"/>
                <w:i/>
                <w:sz w:val="18"/>
                <w:szCs w:val="18"/>
                <w:lang w:val="fr-CA"/>
              </w:rPr>
              <w:t xml:space="preserve"> v </w:t>
            </w:r>
            <w:proofErr w:type="spellStart"/>
            <w:r w:rsidRPr="000B13C3">
              <w:rPr>
                <w:rFonts w:cstheme="minorHAnsi"/>
                <w:i/>
                <w:sz w:val="18"/>
                <w:szCs w:val="18"/>
                <w:lang w:val="fr-CA"/>
              </w:rPr>
              <w:t>Quebec</w:t>
            </w:r>
            <w:proofErr w:type="spellEnd"/>
            <w:r w:rsidRPr="000B13C3">
              <w:rPr>
                <w:rFonts w:cstheme="minorHAnsi"/>
                <w:i/>
                <w:sz w:val="18"/>
                <w:szCs w:val="18"/>
                <w:lang w:val="fr-CA"/>
              </w:rPr>
              <w:t xml:space="preserve"> (</w:t>
            </w:r>
            <w:proofErr w:type="spellStart"/>
            <w:r w:rsidRPr="000B13C3">
              <w:rPr>
                <w:rFonts w:cstheme="minorHAnsi"/>
                <w:i/>
                <w:sz w:val="18"/>
                <w:szCs w:val="18"/>
                <w:lang w:val="fr-CA"/>
              </w:rPr>
              <w:t>Regie</w:t>
            </w:r>
            <w:proofErr w:type="spellEnd"/>
            <w:r w:rsidRPr="000B13C3">
              <w:rPr>
                <w:rFonts w:cstheme="minorHAnsi"/>
                <w:i/>
                <w:sz w:val="18"/>
                <w:szCs w:val="18"/>
                <w:lang w:val="fr-CA"/>
              </w:rPr>
              <w:t xml:space="preserve"> des permis d’alcool) </w:t>
            </w:r>
            <w:r w:rsidRPr="000B13C3">
              <w:rPr>
                <w:rFonts w:cstheme="minorHAnsi"/>
                <w:sz w:val="18"/>
                <w:szCs w:val="18"/>
                <w:lang w:val="fr-CA"/>
              </w:rPr>
              <w:t>(1996)</w:t>
            </w:r>
          </w:p>
        </w:tc>
      </w:tr>
      <w:tr w:rsidR="00DB3B63" w:rsidRPr="000B13C3" w14:paraId="06CBA68A" w14:textId="77777777" w:rsidTr="000B13C3">
        <w:trPr>
          <w:trHeight w:val="43"/>
        </w:trPr>
        <w:tc>
          <w:tcPr>
            <w:tcW w:w="972" w:type="dxa"/>
            <w:shd w:val="clear" w:color="auto" w:fill="F2F2F2" w:themeFill="background1" w:themeFillShade="F2"/>
          </w:tcPr>
          <w:p w14:paraId="6CF162AA" w14:textId="77777777" w:rsidR="00DB3B63" w:rsidRPr="000B13C3" w:rsidRDefault="00DB3B63" w:rsidP="00DB3B63">
            <w:pPr>
              <w:spacing w:after="0"/>
              <w:jc w:val="both"/>
              <w:rPr>
                <w:rFonts w:cstheme="minorHAnsi"/>
                <w:sz w:val="18"/>
                <w:szCs w:val="18"/>
              </w:rPr>
            </w:pPr>
            <w:r w:rsidRPr="000B13C3">
              <w:rPr>
                <w:rFonts w:cstheme="minorHAnsi"/>
                <w:sz w:val="18"/>
                <w:szCs w:val="18"/>
              </w:rPr>
              <w:t>Holding</w:t>
            </w:r>
          </w:p>
        </w:tc>
        <w:tc>
          <w:tcPr>
            <w:tcW w:w="9791" w:type="dxa"/>
          </w:tcPr>
          <w:p w14:paraId="0362F7DE" w14:textId="77777777" w:rsidR="00DB3B63" w:rsidRPr="000B13C3" w:rsidRDefault="00DB3B63" w:rsidP="00DB3B63">
            <w:pPr>
              <w:tabs>
                <w:tab w:val="num" w:pos="1172"/>
              </w:tabs>
              <w:spacing w:after="0"/>
              <w:jc w:val="both"/>
              <w:rPr>
                <w:rFonts w:cstheme="minorHAnsi"/>
                <w:sz w:val="18"/>
                <w:szCs w:val="18"/>
              </w:rPr>
            </w:pPr>
            <w:r w:rsidRPr="000B13C3">
              <w:rPr>
                <w:rFonts w:cstheme="minorHAnsi"/>
                <w:sz w:val="18"/>
                <w:szCs w:val="18"/>
              </w:rPr>
              <w:t>Liquor Control Board decision quashed because decision not being made by independent and impartial tribunal</w:t>
            </w:r>
          </w:p>
        </w:tc>
      </w:tr>
      <w:tr w:rsidR="00DB3B63" w:rsidRPr="000B13C3" w14:paraId="3C2615D5" w14:textId="77777777" w:rsidTr="000B13C3">
        <w:trPr>
          <w:trHeight w:val="375"/>
        </w:trPr>
        <w:tc>
          <w:tcPr>
            <w:tcW w:w="972" w:type="dxa"/>
            <w:shd w:val="clear" w:color="auto" w:fill="F2F2F2" w:themeFill="background1" w:themeFillShade="F2"/>
          </w:tcPr>
          <w:p w14:paraId="4DC0BA06" w14:textId="77777777" w:rsidR="00DB3B63" w:rsidRPr="000B13C3" w:rsidRDefault="00DB3B63" w:rsidP="00DB3B63">
            <w:pPr>
              <w:spacing w:after="0"/>
              <w:jc w:val="both"/>
              <w:rPr>
                <w:rFonts w:cstheme="minorHAnsi"/>
                <w:sz w:val="18"/>
                <w:szCs w:val="18"/>
              </w:rPr>
            </w:pPr>
            <w:r w:rsidRPr="000B13C3">
              <w:rPr>
                <w:rFonts w:cstheme="minorHAnsi"/>
                <w:sz w:val="18"/>
                <w:szCs w:val="18"/>
              </w:rPr>
              <w:t>Ratio</w:t>
            </w:r>
          </w:p>
        </w:tc>
        <w:tc>
          <w:tcPr>
            <w:tcW w:w="9791" w:type="dxa"/>
          </w:tcPr>
          <w:p w14:paraId="75AD535D" w14:textId="77777777" w:rsidR="00DB3B63" w:rsidRPr="000B13C3" w:rsidRDefault="00DB3B63" w:rsidP="00DB3B63">
            <w:pPr>
              <w:spacing w:after="0"/>
              <w:jc w:val="both"/>
              <w:rPr>
                <w:rFonts w:cstheme="minorHAnsi"/>
                <w:sz w:val="18"/>
                <w:szCs w:val="18"/>
              </w:rPr>
            </w:pPr>
            <w:r w:rsidRPr="000B13C3">
              <w:rPr>
                <w:rFonts w:cstheme="minorHAnsi"/>
                <w:sz w:val="18"/>
                <w:szCs w:val="18"/>
              </w:rPr>
              <w:t>Where a decision is not being made by an independent and impartial tribunal, the decision may be quashed.</w:t>
            </w:r>
          </w:p>
          <w:p w14:paraId="1564192A" w14:textId="77777777" w:rsidR="00DB3B63" w:rsidRPr="000B13C3" w:rsidRDefault="00DB3B63" w:rsidP="00DB3B63">
            <w:pPr>
              <w:spacing w:after="0"/>
              <w:jc w:val="both"/>
              <w:rPr>
                <w:rFonts w:cstheme="minorHAnsi"/>
                <w:sz w:val="18"/>
                <w:szCs w:val="18"/>
              </w:rPr>
            </w:pPr>
            <w:r w:rsidRPr="000B13C3">
              <w:rPr>
                <w:rFonts w:cstheme="minorHAnsi"/>
                <w:sz w:val="18"/>
                <w:szCs w:val="18"/>
              </w:rPr>
              <w:t>Quebec Charter (s.23) to be limited to Quebec – civil law</w:t>
            </w:r>
          </w:p>
        </w:tc>
      </w:tr>
    </w:tbl>
    <w:p w14:paraId="1C20615A" w14:textId="77777777" w:rsidR="00DB3B63" w:rsidRPr="000B13C3" w:rsidRDefault="00DB3B63" w:rsidP="00DB3B63">
      <w:pPr>
        <w:spacing w:after="0"/>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32A343F3" w14:textId="77777777" w:rsidTr="00DB3B63">
        <w:trPr>
          <w:trHeight w:val="217"/>
        </w:trPr>
        <w:tc>
          <w:tcPr>
            <w:tcW w:w="10763" w:type="dxa"/>
            <w:gridSpan w:val="2"/>
            <w:shd w:val="clear" w:color="auto" w:fill="F9EBF5"/>
          </w:tcPr>
          <w:p w14:paraId="21436C6D" w14:textId="77777777" w:rsidR="00DB3B63" w:rsidRPr="000B13C3" w:rsidRDefault="00DB3B63" w:rsidP="00DB3B63">
            <w:pPr>
              <w:spacing w:after="0"/>
              <w:jc w:val="both"/>
              <w:rPr>
                <w:rFonts w:cstheme="minorHAnsi"/>
                <w:sz w:val="18"/>
                <w:szCs w:val="18"/>
              </w:rPr>
            </w:pPr>
            <w:r w:rsidRPr="000B13C3">
              <w:rPr>
                <w:rFonts w:cstheme="minorHAnsi"/>
                <w:i/>
                <w:sz w:val="18"/>
                <w:szCs w:val="18"/>
              </w:rPr>
              <w:t xml:space="preserve">Eli v AB </w:t>
            </w:r>
            <w:r w:rsidRPr="000B13C3">
              <w:rPr>
                <w:rFonts w:cstheme="minorHAnsi"/>
                <w:sz w:val="18"/>
                <w:szCs w:val="18"/>
              </w:rPr>
              <w:t>(2003) SCC</w:t>
            </w:r>
          </w:p>
        </w:tc>
      </w:tr>
      <w:tr w:rsidR="00DB3B63" w:rsidRPr="000B13C3" w14:paraId="0284B9EF" w14:textId="77777777" w:rsidTr="000B13C3">
        <w:trPr>
          <w:trHeight w:val="375"/>
        </w:trPr>
        <w:tc>
          <w:tcPr>
            <w:tcW w:w="972" w:type="dxa"/>
            <w:shd w:val="clear" w:color="auto" w:fill="F2F2F2" w:themeFill="background1" w:themeFillShade="F2"/>
          </w:tcPr>
          <w:p w14:paraId="3C729D84" w14:textId="77777777" w:rsidR="00DB3B63" w:rsidRPr="000B13C3" w:rsidRDefault="00DB3B63" w:rsidP="00DB3B63">
            <w:pPr>
              <w:spacing w:after="0"/>
              <w:jc w:val="both"/>
              <w:rPr>
                <w:rFonts w:cstheme="minorHAnsi"/>
                <w:sz w:val="18"/>
                <w:szCs w:val="18"/>
              </w:rPr>
            </w:pPr>
            <w:r w:rsidRPr="000B13C3">
              <w:rPr>
                <w:rFonts w:cstheme="minorHAnsi"/>
                <w:sz w:val="18"/>
                <w:szCs w:val="18"/>
              </w:rPr>
              <w:t>Ratio</w:t>
            </w:r>
          </w:p>
        </w:tc>
        <w:tc>
          <w:tcPr>
            <w:tcW w:w="9791" w:type="dxa"/>
          </w:tcPr>
          <w:p w14:paraId="14119B6F" w14:textId="77777777" w:rsidR="00DB3B63" w:rsidRPr="000B13C3" w:rsidRDefault="00DB3B63" w:rsidP="00DB3B63">
            <w:pPr>
              <w:spacing w:after="0"/>
              <w:jc w:val="both"/>
              <w:rPr>
                <w:rFonts w:cstheme="minorHAnsi"/>
                <w:sz w:val="18"/>
                <w:szCs w:val="18"/>
              </w:rPr>
            </w:pPr>
            <w:r w:rsidRPr="000B13C3">
              <w:rPr>
                <w:rFonts w:cstheme="minorHAnsi"/>
                <w:sz w:val="18"/>
                <w:szCs w:val="18"/>
              </w:rPr>
              <w:t>Extended constitutional principle of judicial independence to justice of the pace because they exercised judicial functions related to enforcement of law and Court system. Also applies to res ten adjudication</w:t>
            </w:r>
          </w:p>
        </w:tc>
      </w:tr>
    </w:tbl>
    <w:p w14:paraId="38DDB9AD" w14:textId="77777777" w:rsidR="00DB3B63" w:rsidRDefault="00DB3B63" w:rsidP="00DB3B63">
      <w:pPr>
        <w:spacing w:after="0"/>
        <w:jc w:val="both"/>
        <w:rPr>
          <w:sz w:val="18"/>
          <w:szCs w:val="18"/>
        </w:rPr>
      </w:pPr>
    </w:p>
    <w:tbl>
      <w:tblPr>
        <w:tblW w:w="1076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DB3B63" w:rsidRPr="000B13C3" w14:paraId="168C0BCA" w14:textId="77777777" w:rsidTr="00F60F8C">
        <w:trPr>
          <w:trHeight w:val="217"/>
        </w:trPr>
        <w:tc>
          <w:tcPr>
            <w:tcW w:w="10763" w:type="dxa"/>
            <w:gridSpan w:val="2"/>
            <w:shd w:val="clear" w:color="auto" w:fill="F9EBF5"/>
          </w:tcPr>
          <w:p w14:paraId="2D28F000" w14:textId="77777777" w:rsidR="00DB3B63" w:rsidRPr="000B13C3" w:rsidRDefault="00DB3B63" w:rsidP="00DB3B63">
            <w:pPr>
              <w:spacing w:after="0"/>
              <w:jc w:val="both"/>
              <w:rPr>
                <w:rFonts w:cstheme="minorHAnsi"/>
                <w:i/>
                <w:sz w:val="18"/>
                <w:szCs w:val="18"/>
              </w:rPr>
            </w:pPr>
            <w:proofErr w:type="spellStart"/>
            <w:r w:rsidRPr="000B13C3">
              <w:rPr>
                <w:rFonts w:cstheme="minorHAnsi"/>
                <w:i/>
                <w:sz w:val="18"/>
                <w:szCs w:val="18"/>
              </w:rPr>
              <w:t>Oceanan</w:t>
            </w:r>
            <w:proofErr w:type="spellEnd"/>
            <w:r w:rsidRPr="000B13C3">
              <w:rPr>
                <w:rFonts w:cstheme="minorHAnsi"/>
                <w:i/>
                <w:sz w:val="18"/>
                <w:szCs w:val="18"/>
              </w:rPr>
              <w:t xml:space="preserve"> Port Hotel </w:t>
            </w:r>
            <w:proofErr w:type="spellStart"/>
            <w:r w:rsidRPr="000B13C3">
              <w:rPr>
                <w:rFonts w:cstheme="minorHAnsi"/>
                <w:i/>
                <w:sz w:val="18"/>
                <w:szCs w:val="18"/>
              </w:rPr>
              <w:t>LTd.</w:t>
            </w:r>
            <w:proofErr w:type="spellEnd"/>
            <w:r w:rsidRPr="000B13C3">
              <w:rPr>
                <w:rFonts w:cstheme="minorHAnsi"/>
                <w:i/>
                <w:sz w:val="18"/>
                <w:szCs w:val="18"/>
              </w:rPr>
              <w:t xml:space="preserve"> v BC</w:t>
            </w:r>
          </w:p>
        </w:tc>
      </w:tr>
      <w:tr w:rsidR="00DB3B63" w:rsidRPr="000B13C3" w14:paraId="35BFC09E" w14:textId="77777777" w:rsidTr="00F60F8C">
        <w:trPr>
          <w:trHeight w:val="434"/>
        </w:trPr>
        <w:tc>
          <w:tcPr>
            <w:tcW w:w="972" w:type="dxa"/>
            <w:shd w:val="clear" w:color="auto" w:fill="F2F2F2" w:themeFill="background1" w:themeFillShade="F2"/>
          </w:tcPr>
          <w:p w14:paraId="15AD0B6B" w14:textId="77777777" w:rsidR="00DB3B63" w:rsidRPr="000B13C3" w:rsidRDefault="00DB3B63" w:rsidP="00DB3B63">
            <w:pPr>
              <w:spacing w:after="0"/>
              <w:jc w:val="both"/>
              <w:rPr>
                <w:rFonts w:cstheme="minorHAnsi"/>
                <w:sz w:val="18"/>
                <w:szCs w:val="18"/>
              </w:rPr>
            </w:pPr>
            <w:r w:rsidRPr="000B13C3">
              <w:rPr>
                <w:rFonts w:cstheme="minorHAnsi"/>
                <w:sz w:val="18"/>
                <w:szCs w:val="18"/>
              </w:rPr>
              <w:t>Facts</w:t>
            </w:r>
          </w:p>
        </w:tc>
        <w:tc>
          <w:tcPr>
            <w:tcW w:w="9791" w:type="dxa"/>
          </w:tcPr>
          <w:p w14:paraId="2A9BC2D7" w14:textId="77777777" w:rsidR="00DB3B63" w:rsidRPr="000B13C3" w:rsidRDefault="00DB3B63" w:rsidP="00DB3B63">
            <w:pPr>
              <w:tabs>
                <w:tab w:val="num" w:pos="1080"/>
              </w:tabs>
              <w:spacing w:after="0"/>
              <w:jc w:val="both"/>
              <w:rPr>
                <w:rFonts w:cstheme="minorHAnsi"/>
                <w:sz w:val="18"/>
                <w:szCs w:val="18"/>
              </w:rPr>
            </w:pPr>
            <w:r w:rsidRPr="000B13C3">
              <w:rPr>
                <w:rFonts w:cstheme="minorHAnsi"/>
                <w:sz w:val="18"/>
                <w:szCs w:val="18"/>
              </w:rPr>
              <w:t>Liquor Control &amp; Licensing Branch  made a ruling imposing a penalty on Plaintiff</w:t>
            </w:r>
          </w:p>
          <w:p w14:paraId="348E8A13" w14:textId="77777777" w:rsidR="00DB3B63" w:rsidRPr="000B13C3" w:rsidRDefault="00DB3B63" w:rsidP="00883B05">
            <w:pPr>
              <w:numPr>
                <w:ilvl w:val="1"/>
                <w:numId w:val="59"/>
              </w:numPr>
              <w:tabs>
                <w:tab w:val="clear" w:pos="1440"/>
                <w:tab w:val="num" w:pos="1080"/>
              </w:tabs>
              <w:spacing w:after="0"/>
              <w:ind w:left="645"/>
              <w:jc w:val="both"/>
              <w:rPr>
                <w:rFonts w:cstheme="minorHAnsi"/>
                <w:sz w:val="18"/>
                <w:szCs w:val="18"/>
              </w:rPr>
            </w:pPr>
            <w:r w:rsidRPr="000B13C3">
              <w:rPr>
                <w:rFonts w:cstheme="minorHAnsi"/>
                <w:sz w:val="18"/>
                <w:szCs w:val="18"/>
              </w:rPr>
              <w:t>Plaintiff argued that this was judicial process and therefore “serving at the pleasure” indicated that there was insufficient independence on the part of the General Manager of the Liquor Control &amp; Licensing Branch</w:t>
            </w:r>
          </w:p>
          <w:p w14:paraId="5B53B7D1" w14:textId="77777777" w:rsidR="00DB3B63" w:rsidRPr="000B13C3" w:rsidRDefault="00DB3B63" w:rsidP="00883B05">
            <w:pPr>
              <w:numPr>
                <w:ilvl w:val="1"/>
                <w:numId w:val="59"/>
              </w:numPr>
              <w:tabs>
                <w:tab w:val="clear" w:pos="1440"/>
                <w:tab w:val="num" w:pos="1080"/>
              </w:tabs>
              <w:spacing w:after="0"/>
              <w:ind w:left="645"/>
              <w:jc w:val="both"/>
              <w:rPr>
                <w:rFonts w:cstheme="minorHAnsi"/>
                <w:sz w:val="18"/>
                <w:szCs w:val="18"/>
              </w:rPr>
            </w:pPr>
            <w:r w:rsidRPr="000B13C3">
              <w:rPr>
                <w:rFonts w:cstheme="minorHAnsi"/>
                <w:sz w:val="18"/>
                <w:szCs w:val="18"/>
              </w:rPr>
              <w:t>Liquor Control &amp; Licensing Branch argued, absent a constitutional challenge, a statutory regime prevails over common law principles of natural justice</w:t>
            </w:r>
          </w:p>
        </w:tc>
      </w:tr>
      <w:tr w:rsidR="00DB3B63" w:rsidRPr="000B13C3" w14:paraId="3298B362" w14:textId="77777777" w:rsidTr="00F60F8C">
        <w:trPr>
          <w:trHeight w:val="43"/>
        </w:trPr>
        <w:tc>
          <w:tcPr>
            <w:tcW w:w="972" w:type="dxa"/>
            <w:shd w:val="clear" w:color="auto" w:fill="F2F2F2" w:themeFill="background1" w:themeFillShade="F2"/>
          </w:tcPr>
          <w:p w14:paraId="184D3243" w14:textId="77777777" w:rsidR="00DB3B63" w:rsidRPr="000B13C3" w:rsidRDefault="00DB3B63" w:rsidP="00DB3B63">
            <w:pPr>
              <w:spacing w:after="0"/>
              <w:jc w:val="both"/>
              <w:rPr>
                <w:rFonts w:cstheme="minorHAnsi"/>
                <w:sz w:val="18"/>
                <w:szCs w:val="18"/>
              </w:rPr>
            </w:pPr>
            <w:r w:rsidRPr="000B13C3">
              <w:rPr>
                <w:rFonts w:cstheme="minorHAnsi"/>
                <w:sz w:val="18"/>
                <w:szCs w:val="18"/>
              </w:rPr>
              <w:t>Analysis</w:t>
            </w:r>
          </w:p>
        </w:tc>
        <w:tc>
          <w:tcPr>
            <w:tcW w:w="9791" w:type="dxa"/>
          </w:tcPr>
          <w:p w14:paraId="648DE50B" w14:textId="77777777" w:rsidR="00DB3B63" w:rsidRPr="000B13C3" w:rsidRDefault="00DB3B63" w:rsidP="00DB3B63">
            <w:pPr>
              <w:spacing w:after="0"/>
              <w:jc w:val="both"/>
              <w:rPr>
                <w:rFonts w:cstheme="minorHAnsi"/>
                <w:sz w:val="18"/>
                <w:szCs w:val="18"/>
              </w:rPr>
            </w:pPr>
            <w:r w:rsidRPr="000B13C3">
              <w:rPr>
                <w:rFonts w:cstheme="minorHAnsi"/>
                <w:sz w:val="18"/>
                <w:szCs w:val="18"/>
              </w:rPr>
              <w:t>Tribunals are created to implement gov policy</w:t>
            </w:r>
          </w:p>
        </w:tc>
      </w:tr>
      <w:tr w:rsidR="00DB3B63" w:rsidRPr="000B13C3" w14:paraId="55D486AC" w14:textId="77777777" w:rsidTr="00F60F8C">
        <w:trPr>
          <w:trHeight w:val="46"/>
        </w:trPr>
        <w:tc>
          <w:tcPr>
            <w:tcW w:w="972" w:type="dxa"/>
            <w:shd w:val="clear" w:color="auto" w:fill="F2F2F2" w:themeFill="background1" w:themeFillShade="F2"/>
          </w:tcPr>
          <w:p w14:paraId="27268F05" w14:textId="77777777" w:rsidR="00DB3B63" w:rsidRPr="000B13C3" w:rsidRDefault="00DB3B63" w:rsidP="00DB3B63">
            <w:pPr>
              <w:spacing w:after="0"/>
              <w:jc w:val="both"/>
              <w:rPr>
                <w:rFonts w:cstheme="minorHAnsi"/>
                <w:sz w:val="18"/>
                <w:szCs w:val="18"/>
              </w:rPr>
            </w:pPr>
            <w:r w:rsidRPr="000B13C3">
              <w:rPr>
                <w:rFonts w:cstheme="minorHAnsi"/>
                <w:sz w:val="18"/>
                <w:szCs w:val="18"/>
              </w:rPr>
              <w:t>Ratio</w:t>
            </w:r>
          </w:p>
        </w:tc>
        <w:tc>
          <w:tcPr>
            <w:tcW w:w="9791" w:type="dxa"/>
          </w:tcPr>
          <w:p w14:paraId="0D49732F" w14:textId="77777777" w:rsidR="00DB3B63" w:rsidRPr="000B13C3" w:rsidRDefault="00DB3B63" w:rsidP="00DB3B63">
            <w:pPr>
              <w:spacing w:after="0"/>
              <w:jc w:val="both"/>
              <w:rPr>
                <w:rFonts w:cstheme="minorHAnsi"/>
                <w:sz w:val="18"/>
                <w:szCs w:val="18"/>
              </w:rPr>
            </w:pPr>
            <w:r w:rsidRPr="000B13C3">
              <w:rPr>
                <w:rFonts w:cstheme="minorHAnsi"/>
                <w:sz w:val="18"/>
                <w:szCs w:val="18"/>
              </w:rPr>
              <w:t>Statute prevails over common law</w:t>
            </w:r>
          </w:p>
        </w:tc>
      </w:tr>
    </w:tbl>
    <w:p w14:paraId="553F61F4" w14:textId="77777777" w:rsidR="0068705A" w:rsidRDefault="0068705A" w:rsidP="00DB3B63">
      <w:pPr>
        <w:spacing w:after="0"/>
        <w:jc w:val="both"/>
      </w:pPr>
    </w:p>
    <w:p w14:paraId="7B9DB5F0" w14:textId="77777777" w:rsidR="0068705A" w:rsidRDefault="0068705A" w:rsidP="00DB3B63">
      <w:pPr>
        <w:spacing w:after="0"/>
        <w:jc w:val="both"/>
      </w:pPr>
    </w:p>
    <w:p w14:paraId="6C59B265" w14:textId="77777777" w:rsidR="00F60F8C" w:rsidRDefault="00F60F8C" w:rsidP="00DB3B63">
      <w:pPr>
        <w:spacing w:after="0"/>
        <w:jc w:val="both"/>
      </w:pPr>
    </w:p>
    <w:p w14:paraId="481DB06C" w14:textId="77777777" w:rsidR="00F60F8C" w:rsidRDefault="00F60F8C" w:rsidP="00DB3B63">
      <w:pPr>
        <w:spacing w:after="0"/>
        <w:jc w:val="both"/>
      </w:pPr>
    </w:p>
    <w:p w14:paraId="3605F015" w14:textId="77777777" w:rsidR="00F60F8C" w:rsidRDefault="00F60F8C" w:rsidP="00DB3B63">
      <w:pPr>
        <w:spacing w:after="0"/>
        <w:jc w:val="both"/>
      </w:pPr>
    </w:p>
    <w:p w14:paraId="1CD82F19" w14:textId="77777777" w:rsidR="00F60F8C" w:rsidRDefault="00F60F8C" w:rsidP="00DB3B63">
      <w:pPr>
        <w:spacing w:after="0"/>
        <w:jc w:val="both"/>
      </w:pPr>
    </w:p>
    <w:p w14:paraId="2C9380EA" w14:textId="77777777" w:rsidR="00F60F8C" w:rsidRDefault="00F60F8C" w:rsidP="00DB3B63">
      <w:pPr>
        <w:spacing w:after="0"/>
        <w:jc w:val="both"/>
      </w:pPr>
    </w:p>
    <w:p w14:paraId="31C558A4" w14:textId="77777777" w:rsidR="00F60F8C" w:rsidRDefault="00F60F8C" w:rsidP="00DB3B63">
      <w:pPr>
        <w:spacing w:after="0"/>
        <w:jc w:val="both"/>
      </w:pPr>
    </w:p>
    <w:p w14:paraId="7AE657ED" w14:textId="77777777" w:rsidR="00F60F8C" w:rsidRDefault="00F60F8C" w:rsidP="00DB3B63">
      <w:pPr>
        <w:spacing w:after="0"/>
        <w:jc w:val="both"/>
      </w:pPr>
    </w:p>
    <w:p w14:paraId="71C822D2" w14:textId="77777777" w:rsidR="00F60F8C" w:rsidRDefault="00F60F8C" w:rsidP="00DB3B63">
      <w:pPr>
        <w:spacing w:after="0"/>
        <w:jc w:val="both"/>
      </w:pPr>
    </w:p>
    <w:p w14:paraId="25ECB8B8" w14:textId="77777777" w:rsidR="00F60F8C" w:rsidRDefault="00F60F8C" w:rsidP="00DB3B63">
      <w:pPr>
        <w:spacing w:after="0"/>
        <w:jc w:val="both"/>
      </w:pPr>
    </w:p>
    <w:p w14:paraId="05772A03" w14:textId="77777777" w:rsidR="00F60F8C" w:rsidRDefault="00F60F8C" w:rsidP="00DB3B63">
      <w:pPr>
        <w:spacing w:after="0"/>
        <w:jc w:val="both"/>
      </w:pPr>
    </w:p>
    <w:p w14:paraId="47936D49" w14:textId="77777777" w:rsidR="00F60F8C" w:rsidRDefault="00F60F8C" w:rsidP="00DB3B63">
      <w:pPr>
        <w:spacing w:after="0"/>
        <w:jc w:val="both"/>
      </w:pPr>
    </w:p>
    <w:p w14:paraId="7DD46C32" w14:textId="77777777" w:rsidR="00F60F8C" w:rsidRDefault="00F60F8C" w:rsidP="00DB3B63">
      <w:pPr>
        <w:spacing w:after="0"/>
        <w:jc w:val="both"/>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8"/>
      </w:tblGrid>
      <w:tr w:rsidR="00F60F8C" w14:paraId="310A4B35" w14:textId="77777777" w:rsidTr="00F60F8C">
        <w:trPr>
          <w:trHeight w:val="323"/>
        </w:trPr>
        <w:tc>
          <w:tcPr>
            <w:tcW w:w="10748" w:type="dxa"/>
            <w:shd w:val="clear" w:color="auto" w:fill="EEDBF1"/>
          </w:tcPr>
          <w:p w14:paraId="5947C2D5" w14:textId="77777777" w:rsidR="00F60F8C" w:rsidRPr="00F60F8C" w:rsidRDefault="00F60F8C" w:rsidP="00F60F8C">
            <w:pPr>
              <w:pStyle w:val="Heading1"/>
              <w:spacing w:before="0"/>
              <w:jc w:val="center"/>
              <w:rPr>
                <w:b/>
              </w:rPr>
            </w:pPr>
            <w:bookmarkStart w:id="90" w:name="_Toc531858839"/>
            <w:r w:rsidRPr="00F60F8C">
              <w:rPr>
                <w:b/>
                <w:color w:val="auto"/>
              </w:rPr>
              <w:t>Chapter 10: Standard of Review</w:t>
            </w:r>
            <w:bookmarkEnd w:id="90"/>
          </w:p>
        </w:tc>
      </w:tr>
    </w:tbl>
    <w:p w14:paraId="72F40452" w14:textId="77777777" w:rsidR="00F60F8C" w:rsidRDefault="00F60F8C" w:rsidP="0068705A">
      <w:pPr>
        <w:spacing w:after="0"/>
        <w:jc w:val="center"/>
      </w:pPr>
    </w:p>
    <w:p w14:paraId="1656B65A" w14:textId="77777777" w:rsidR="005B7183" w:rsidRDefault="0068705A" w:rsidP="0068705A">
      <w:pPr>
        <w:spacing w:after="0"/>
        <w:jc w:val="center"/>
      </w:pPr>
      <w:r>
        <w:rPr>
          <w:noProof/>
        </w:rPr>
        <w:drawing>
          <wp:inline distT="0" distB="0" distL="0" distR="0" wp14:anchorId="6204A084" wp14:editId="668ED1AD">
            <wp:extent cx="3486150" cy="187735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7253" cy="1899490"/>
                    </a:xfrm>
                    <a:prstGeom prst="rect">
                      <a:avLst/>
                    </a:prstGeom>
                  </pic:spPr>
                </pic:pic>
              </a:graphicData>
            </a:graphic>
          </wp:inline>
        </w:drawing>
      </w:r>
    </w:p>
    <w:p w14:paraId="179E5837" w14:textId="77777777" w:rsidR="005B7183" w:rsidRDefault="005B7183" w:rsidP="00DB3B63">
      <w:pPr>
        <w:spacing w:after="0"/>
        <w:jc w:val="both"/>
      </w:pPr>
    </w:p>
    <w:p w14:paraId="30AAEE54" w14:textId="77777777" w:rsidR="00DB3B63" w:rsidRDefault="0068705A" w:rsidP="0068705A">
      <w:pPr>
        <w:pStyle w:val="Heading2"/>
      </w:pPr>
      <w:bookmarkStart w:id="91" w:name="_Toc531858840"/>
      <w:r>
        <w:t>INTRODUCTION</w:t>
      </w:r>
      <w:bookmarkEnd w:id="91"/>
    </w:p>
    <w:p w14:paraId="2885D6C5" w14:textId="77777777" w:rsidR="0068705A" w:rsidRPr="0068705A" w:rsidRDefault="0068705A" w:rsidP="0068705A">
      <w:pPr>
        <w:numPr>
          <w:ilvl w:val="1"/>
          <w:numId w:val="72"/>
        </w:numPr>
        <w:tabs>
          <w:tab w:val="clear" w:pos="1440"/>
          <w:tab w:val="num" w:pos="1134"/>
        </w:tabs>
        <w:spacing w:after="0"/>
        <w:ind w:left="709"/>
        <w:rPr>
          <w:sz w:val="18"/>
          <w:szCs w:val="18"/>
        </w:rPr>
      </w:pPr>
      <w:r w:rsidRPr="0068705A">
        <w:rPr>
          <w:sz w:val="18"/>
          <w:szCs w:val="18"/>
          <w:lang w:val="en-US"/>
        </w:rPr>
        <w:t>What is “Standard of Review”?</w:t>
      </w:r>
      <w:r>
        <w:rPr>
          <w:sz w:val="18"/>
          <w:szCs w:val="18"/>
          <w:lang w:val="en-US"/>
        </w:rPr>
        <w:t xml:space="preserve"> </w:t>
      </w:r>
      <w:r w:rsidRPr="0068705A">
        <w:rPr>
          <w:sz w:val="18"/>
          <w:szCs w:val="18"/>
          <w:lang w:val="en-US"/>
        </w:rPr>
        <w:sym w:font="Wingdings" w:char="F0E0"/>
      </w:r>
      <w:r>
        <w:rPr>
          <w:sz w:val="18"/>
          <w:szCs w:val="18"/>
          <w:lang w:val="en-US"/>
        </w:rPr>
        <w:t xml:space="preserve"> 3 Sections</w:t>
      </w:r>
    </w:p>
    <w:p w14:paraId="318D1DA2" w14:textId="77777777" w:rsidR="0068705A" w:rsidRPr="0068705A" w:rsidRDefault="0068705A" w:rsidP="0068705A">
      <w:pPr>
        <w:pStyle w:val="ListParagraph"/>
        <w:numPr>
          <w:ilvl w:val="2"/>
          <w:numId w:val="72"/>
        </w:numPr>
        <w:tabs>
          <w:tab w:val="clear" w:pos="2160"/>
          <w:tab w:val="num" w:pos="1843"/>
        </w:tabs>
        <w:spacing w:after="0"/>
        <w:ind w:left="1418"/>
        <w:rPr>
          <w:sz w:val="18"/>
          <w:szCs w:val="18"/>
        </w:rPr>
      </w:pPr>
      <w:r w:rsidRPr="0068705A">
        <w:rPr>
          <w:sz w:val="18"/>
          <w:szCs w:val="18"/>
          <w:lang w:val="en-US"/>
        </w:rPr>
        <w:t>Pre-</w:t>
      </w:r>
      <w:r w:rsidRPr="0068705A">
        <w:rPr>
          <w:i/>
          <w:iCs/>
          <w:sz w:val="18"/>
          <w:szCs w:val="18"/>
          <w:lang w:val="en-US"/>
        </w:rPr>
        <w:t xml:space="preserve">Dunsmuir </w:t>
      </w:r>
      <w:r w:rsidRPr="0068705A">
        <w:rPr>
          <w:sz w:val="18"/>
          <w:szCs w:val="18"/>
          <w:lang w:val="en-US"/>
        </w:rPr>
        <w:t>framework</w:t>
      </w:r>
    </w:p>
    <w:p w14:paraId="0DB69012" w14:textId="77777777" w:rsidR="0068705A" w:rsidRPr="0068705A" w:rsidRDefault="0068705A" w:rsidP="0068705A">
      <w:pPr>
        <w:numPr>
          <w:ilvl w:val="2"/>
          <w:numId w:val="72"/>
        </w:numPr>
        <w:tabs>
          <w:tab w:val="clear" w:pos="2160"/>
          <w:tab w:val="num" w:pos="1843"/>
        </w:tabs>
        <w:spacing w:after="0"/>
        <w:ind w:left="1418"/>
        <w:rPr>
          <w:sz w:val="18"/>
          <w:szCs w:val="18"/>
        </w:rPr>
      </w:pPr>
      <w:r w:rsidRPr="0068705A">
        <w:rPr>
          <w:i/>
          <w:iCs/>
          <w:sz w:val="18"/>
          <w:szCs w:val="18"/>
          <w:lang w:val="en-US"/>
        </w:rPr>
        <w:t xml:space="preserve">Dunsmuir </w:t>
      </w:r>
      <w:r w:rsidRPr="0068705A">
        <w:rPr>
          <w:sz w:val="18"/>
          <w:szCs w:val="18"/>
          <w:lang w:val="en-US"/>
        </w:rPr>
        <w:t>and its progeny</w:t>
      </w:r>
    </w:p>
    <w:p w14:paraId="2FC1A934" w14:textId="77777777" w:rsidR="0068705A" w:rsidRPr="0068705A" w:rsidRDefault="0068705A" w:rsidP="0068705A">
      <w:pPr>
        <w:numPr>
          <w:ilvl w:val="3"/>
          <w:numId w:val="72"/>
        </w:numPr>
        <w:tabs>
          <w:tab w:val="clear" w:pos="2880"/>
          <w:tab w:val="num" w:pos="2552"/>
        </w:tabs>
        <w:spacing w:after="0"/>
        <w:ind w:left="1985"/>
        <w:rPr>
          <w:sz w:val="18"/>
          <w:szCs w:val="18"/>
        </w:rPr>
      </w:pPr>
      <w:r w:rsidRPr="0068705A">
        <w:rPr>
          <w:sz w:val="18"/>
          <w:szCs w:val="18"/>
          <w:lang w:val="en-US"/>
        </w:rPr>
        <w:t>What is reasonableness?</w:t>
      </w:r>
    </w:p>
    <w:p w14:paraId="3384FF3E" w14:textId="77777777" w:rsidR="0068705A" w:rsidRPr="0068705A" w:rsidRDefault="0068705A" w:rsidP="0068705A">
      <w:pPr>
        <w:numPr>
          <w:ilvl w:val="3"/>
          <w:numId w:val="72"/>
        </w:numPr>
        <w:tabs>
          <w:tab w:val="clear" w:pos="2880"/>
          <w:tab w:val="num" w:pos="2552"/>
        </w:tabs>
        <w:spacing w:after="0"/>
        <w:ind w:left="1985"/>
        <w:rPr>
          <w:sz w:val="18"/>
          <w:szCs w:val="18"/>
        </w:rPr>
      </w:pPr>
      <w:r w:rsidRPr="0068705A">
        <w:rPr>
          <w:sz w:val="18"/>
          <w:szCs w:val="18"/>
          <w:lang w:val="en-US"/>
        </w:rPr>
        <w:t>Presumption of reasonableness</w:t>
      </w:r>
    </w:p>
    <w:p w14:paraId="1040AEB7" w14:textId="77777777" w:rsidR="0068705A" w:rsidRPr="0068705A" w:rsidRDefault="0068705A" w:rsidP="0068705A">
      <w:pPr>
        <w:numPr>
          <w:ilvl w:val="2"/>
          <w:numId w:val="72"/>
        </w:numPr>
        <w:tabs>
          <w:tab w:val="clear" w:pos="2160"/>
          <w:tab w:val="num" w:pos="1985"/>
        </w:tabs>
        <w:spacing w:after="0"/>
        <w:ind w:left="1418"/>
        <w:rPr>
          <w:sz w:val="18"/>
          <w:szCs w:val="18"/>
        </w:rPr>
      </w:pPr>
      <w:r w:rsidRPr="0068705A">
        <w:rPr>
          <w:sz w:val="18"/>
          <w:szCs w:val="18"/>
          <w:lang w:val="en-US"/>
        </w:rPr>
        <w:t>Where to now?</w:t>
      </w:r>
    </w:p>
    <w:p w14:paraId="1C7B5702" w14:textId="77777777" w:rsidR="0068705A" w:rsidRPr="0068705A" w:rsidRDefault="0068705A" w:rsidP="0068705A">
      <w:pPr>
        <w:numPr>
          <w:ilvl w:val="0"/>
          <w:numId w:val="72"/>
        </w:numPr>
        <w:spacing w:after="0"/>
        <w:rPr>
          <w:sz w:val="18"/>
          <w:szCs w:val="18"/>
        </w:rPr>
      </w:pPr>
      <w:r w:rsidRPr="0068705A">
        <w:rPr>
          <w:sz w:val="18"/>
          <w:szCs w:val="18"/>
          <w:lang w:val="en-US"/>
        </w:rPr>
        <w:t>Privative Clauses &amp; Statutory Rights of Appeal</w:t>
      </w:r>
    </w:p>
    <w:p w14:paraId="42C5A7DE" w14:textId="77777777" w:rsidR="0068705A" w:rsidRPr="0068705A" w:rsidRDefault="0068705A" w:rsidP="0068705A">
      <w:pPr>
        <w:numPr>
          <w:ilvl w:val="0"/>
          <w:numId w:val="72"/>
        </w:numPr>
        <w:spacing w:after="0"/>
        <w:rPr>
          <w:sz w:val="18"/>
          <w:szCs w:val="18"/>
        </w:rPr>
      </w:pPr>
      <w:r w:rsidRPr="0068705A">
        <w:rPr>
          <w:sz w:val="18"/>
          <w:szCs w:val="18"/>
          <w:lang w:val="en-US"/>
        </w:rPr>
        <w:t>Expertise and Statutory Purpose</w:t>
      </w:r>
    </w:p>
    <w:p w14:paraId="33C5B5B5" w14:textId="77777777" w:rsidR="00DB3B63" w:rsidRDefault="00DB3B63" w:rsidP="00DB3B63">
      <w:pPr>
        <w:spacing w:after="0"/>
        <w:jc w:val="both"/>
      </w:pPr>
    </w:p>
    <w:p w14:paraId="42D8B439" w14:textId="77777777" w:rsidR="00DB3B63" w:rsidRPr="00F60F8C" w:rsidRDefault="0068705A" w:rsidP="0068705A">
      <w:pPr>
        <w:pStyle w:val="Heading2"/>
        <w:rPr>
          <w:color w:val="auto"/>
        </w:rPr>
      </w:pPr>
      <w:bookmarkStart w:id="92" w:name="_Toc531858841"/>
      <w:r w:rsidRPr="00F60F8C">
        <w:rPr>
          <w:color w:val="auto"/>
        </w:rPr>
        <w:t>WHAT IS THE STANDARD OF REVIEW?</w:t>
      </w:r>
      <w:bookmarkEnd w:id="92"/>
    </w:p>
    <w:p w14:paraId="0E86D5E3" w14:textId="77777777" w:rsidR="00DB3B63" w:rsidRDefault="0068705A" w:rsidP="0068705A">
      <w:pPr>
        <w:pStyle w:val="ListParagraph"/>
        <w:numPr>
          <w:ilvl w:val="0"/>
          <w:numId w:val="73"/>
        </w:numPr>
        <w:spacing w:after="0"/>
        <w:jc w:val="both"/>
        <w:rPr>
          <w:sz w:val="18"/>
          <w:szCs w:val="18"/>
        </w:rPr>
      </w:pPr>
      <w:r>
        <w:rPr>
          <w:sz w:val="18"/>
          <w:szCs w:val="18"/>
        </w:rPr>
        <w:t xml:space="preserve">“The day may come when it </w:t>
      </w:r>
      <w:r w:rsidR="00F60F8C">
        <w:rPr>
          <w:sz w:val="18"/>
          <w:szCs w:val="18"/>
        </w:rPr>
        <w:t xml:space="preserve">is </w:t>
      </w:r>
      <w:r>
        <w:rPr>
          <w:sz w:val="18"/>
          <w:szCs w:val="18"/>
        </w:rPr>
        <w:t>possible to write a judgment like this without a lengthy discussion of the SOR. Today is not that day.” (</w:t>
      </w:r>
      <w:r>
        <w:rPr>
          <w:i/>
          <w:sz w:val="18"/>
          <w:szCs w:val="18"/>
        </w:rPr>
        <w:t>Capilano</w:t>
      </w:r>
      <w:r>
        <w:rPr>
          <w:sz w:val="18"/>
          <w:szCs w:val="18"/>
        </w:rPr>
        <w:t>)</w:t>
      </w:r>
    </w:p>
    <w:p w14:paraId="65C81D82" w14:textId="77777777" w:rsidR="00DB3B63" w:rsidRDefault="0068705A" w:rsidP="00DB3B63">
      <w:pPr>
        <w:pStyle w:val="ListParagraph"/>
        <w:numPr>
          <w:ilvl w:val="0"/>
          <w:numId w:val="73"/>
        </w:numPr>
        <w:spacing w:after="0"/>
        <w:jc w:val="both"/>
        <w:rPr>
          <w:sz w:val="18"/>
          <w:szCs w:val="18"/>
        </w:rPr>
      </w:pPr>
      <w:r>
        <w:rPr>
          <w:sz w:val="18"/>
          <w:szCs w:val="18"/>
        </w:rPr>
        <w:t>Degree of intensity with which the courts will examine the decision of a statutory delegate (on appeal or on JR) – courts will start first with the SOR analysis. AKA – to what extent will the reviewing/appellate court defer to the decision of the statutory delegate</w:t>
      </w:r>
    </w:p>
    <w:p w14:paraId="4920FF55" w14:textId="77777777" w:rsidR="0068705A" w:rsidRDefault="0068705A" w:rsidP="00DB3B63">
      <w:pPr>
        <w:pStyle w:val="ListParagraph"/>
        <w:numPr>
          <w:ilvl w:val="0"/>
          <w:numId w:val="73"/>
        </w:numPr>
        <w:spacing w:after="0"/>
        <w:jc w:val="both"/>
        <w:rPr>
          <w:sz w:val="18"/>
          <w:szCs w:val="18"/>
        </w:rPr>
      </w:pPr>
      <w:r>
        <w:rPr>
          <w:sz w:val="18"/>
          <w:szCs w:val="18"/>
        </w:rPr>
        <w:t xml:space="preserve">SOR attempts to balance two competing values, both critical to judicial review of admin decisions. Underlying tensions </w:t>
      </w:r>
      <w:r w:rsidRPr="0068705A">
        <w:rPr>
          <w:sz w:val="18"/>
          <w:szCs w:val="18"/>
        </w:rPr>
        <w:sym w:font="Wingdings" w:char="F0E0"/>
      </w:r>
      <w:r>
        <w:rPr>
          <w:sz w:val="18"/>
          <w:szCs w:val="18"/>
        </w:rPr>
        <w:t xml:space="preserve"> legislative supremacy and ROL</w:t>
      </w:r>
    </w:p>
    <w:p w14:paraId="11F04A6E" w14:textId="77777777" w:rsidR="006D6AF2" w:rsidRPr="006D6AF2" w:rsidRDefault="006D6AF2" w:rsidP="006D6AF2">
      <w:pPr>
        <w:pStyle w:val="ListParagraph"/>
        <w:numPr>
          <w:ilvl w:val="0"/>
          <w:numId w:val="74"/>
        </w:numPr>
        <w:tabs>
          <w:tab w:val="clear" w:pos="1800"/>
          <w:tab w:val="num" w:pos="1560"/>
        </w:tabs>
        <w:spacing w:after="0"/>
        <w:ind w:left="1418"/>
        <w:jc w:val="both"/>
        <w:rPr>
          <w:sz w:val="18"/>
          <w:szCs w:val="18"/>
        </w:rPr>
      </w:pPr>
      <w:r w:rsidRPr="006D6AF2">
        <w:rPr>
          <w:b/>
          <w:sz w:val="18"/>
          <w:szCs w:val="18"/>
          <w:highlight w:val="yellow"/>
          <w:u w:val="single"/>
        </w:rPr>
        <w:t>Barry’s take</w:t>
      </w:r>
      <w:r w:rsidRPr="006D6AF2">
        <w:rPr>
          <w:sz w:val="18"/>
          <w:szCs w:val="18"/>
          <w:highlight w:val="yellow"/>
        </w:rPr>
        <w:t>:</w:t>
      </w:r>
      <w:r w:rsidRPr="006D6AF2">
        <w:rPr>
          <w:sz w:val="18"/>
          <w:szCs w:val="18"/>
        </w:rPr>
        <w:t xml:space="preserve"> if it’s correctness, just leave it to the courts. The courts can just disregard the elected legislatures that pass the laws and give them the authority to make these decisions when they can make the decisions on judicial appeal anyways. Can you tolerate a decision that might be “Reasonable” but not necessarily “Correct” in your opinion, or does everything have to be correct in your view? That’s the tension and balance – that’s what the standard of review is. When is a court going to intervene and when will it defer to the intent and purpose of legislature to allow that decision maker to make that decision it was created to make. Who was the legislature intending to </w:t>
      </w:r>
      <w:proofErr w:type="spellStart"/>
      <w:r w:rsidRPr="006D6AF2">
        <w:rPr>
          <w:sz w:val="18"/>
          <w:szCs w:val="18"/>
        </w:rPr>
        <w:t>deicde</w:t>
      </w:r>
      <w:proofErr w:type="spellEnd"/>
      <w:r w:rsidRPr="006D6AF2">
        <w:rPr>
          <w:sz w:val="18"/>
          <w:szCs w:val="18"/>
        </w:rPr>
        <w:t>? The admin tribunal or the court? It ultimately comes down to the intent of the legislature. The court would say that’s all they’re doing is interpreting the intent of the legislature. OR when we interpret, it’s clear that this decision on this issue was meant to be decided by the tribunal.</w:t>
      </w:r>
    </w:p>
    <w:p w14:paraId="4A641CAD" w14:textId="77777777" w:rsidR="006D6AF2" w:rsidRDefault="006D6AF2" w:rsidP="006D6AF2">
      <w:pPr>
        <w:spacing w:after="0"/>
        <w:jc w:val="both"/>
        <w:rPr>
          <w:sz w:val="18"/>
          <w:szCs w:val="18"/>
        </w:rPr>
      </w:pPr>
    </w:p>
    <w:p w14:paraId="7DACF3F5" w14:textId="77777777" w:rsidR="006D6AF2" w:rsidRDefault="006D6AF2" w:rsidP="006D6AF2">
      <w:pPr>
        <w:spacing w:after="0"/>
        <w:jc w:val="both"/>
        <w:rPr>
          <w:sz w:val="18"/>
          <w:szCs w:val="18"/>
        </w:rPr>
      </w:pPr>
      <w:r w:rsidRPr="006D6AF2">
        <w:rPr>
          <w:b/>
          <w:sz w:val="20"/>
          <w:szCs w:val="20"/>
          <w:highlight w:val="yellow"/>
          <w:u w:val="single"/>
        </w:rPr>
        <w:t>Statutory appeal vs judicial review</w:t>
      </w:r>
      <w:r w:rsidRPr="006D6AF2">
        <w:rPr>
          <w:sz w:val="20"/>
          <w:szCs w:val="20"/>
        </w:rPr>
        <w:t>: statutory gives right of appeal in statute re jurisdiction, etc. directly to the court. Judicial review is CL and not in the statute. If there’s no statutory appeal, there will still be judicial review.</w:t>
      </w:r>
      <w:r>
        <w:rPr>
          <w:sz w:val="18"/>
          <w:szCs w:val="18"/>
        </w:rPr>
        <w:t xml:space="preserve"> Sometimes there are both.</w:t>
      </w:r>
    </w:p>
    <w:p w14:paraId="6F17F969" w14:textId="77777777" w:rsidR="006D6AF2" w:rsidRDefault="006D6AF2" w:rsidP="006D6AF2">
      <w:pPr>
        <w:spacing w:after="0"/>
        <w:jc w:val="both"/>
        <w:rPr>
          <w:sz w:val="18"/>
          <w:szCs w:val="18"/>
        </w:rPr>
      </w:pPr>
    </w:p>
    <w:p w14:paraId="05C81148" w14:textId="77777777" w:rsidR="006D6AF2" w:rsidRDefault="006D6AF2" w:rsidP="006D6AF2">
      <w:pPr>
        <w:spacing w:after="0"/>
        <w:jc w:val="both"/>
        <w:rPr>
          <w:b/>
          <w:sz w:val="18"/>
          <w:szCs w:val="18"/>
        </w:rPr>
      </w:pPr>
      <w:r>
        <w:rPr>
          <w:sz w:val="18"/>
          <w:szCs w:val="18"/>
        </w:rPr>
        <w:t xml:space="preserve">SOR question: </w:t>
      </w:r>
      <w:r>
        <w:rPr>
          <w:b/>
          <w:sz w:val="18"/>
          <w:szCs w:val="18"/>
        </w:rPr>
        <w:t>who did the legislation intend to answer the question at issue – the administrative tribunal or the court?</w:t>
      </w:r>
    </w:p>
    <w:p w14:paraId="674BAC6E" w14:textId="77777777" w:rsidR="006D6AF2" w:rsidRDefault="006D6AF2" w:rsidP="006D6AF2">
      <w:pPr>
        <w:spacing w:after="0"/>
        <w:jc w:val="both"/>
        <w:rPr>
          <w:b/>
          <w:sz w:val="18"/>
          <w:szCs w:val="18"/>
        </w:rPr>
      </w:pPr>
    </w:p>
    <w:p w14:paraId="5D22D76B" w14:textId="77777777" w:rsidR="006D6AF2" w:rsidRDefault="006D6AF2" w:rsidP="006D6AF2">
      <w:pPr>
        <w:spacing w:after="0"/>
        <w:jc w:val="both"/>
        <w:rPr>
          <w:b/>
          <w:sz w:val="18"/>
          <w:szCs w:val="18"/>
        </w:rPr>
      </w:pPr>
      <w:r>
        <w:rPr>
          <w:b/>
          <w:sz w:val="18"/>
          <w:szCs w:val="18"/>
        </w:rPr>
        <w:t>IF YOU…</w:t>
      </w:r>
    </w:p>
    <w:p w14:paraId="1CAF0D73" w14:textId="77777777" w:rsidR="006D6AF2" w:rsidRPr="006D6AF2" w:rsidRDefault="006D6AF2" w:rsidP="006D6AF2">
      <w:pPr>
        <w:pStyle w:val="ListParagraph"/>
        <w:numPr>
          <w:ilvl w:val="2"/>
          <w:numId w:val="72"/>
        </w:numPr>
        <w:tabs>
          <w:tab w:val="clear" w:pos="2160"/>
          <w:tab w:val="num" w:pos="1843"/>
        </w:tabs>
        <w:spacing w:after="0"/>
        <w:ind w:left="709" w:hanging="425"/>
        <w:jc w:val="both"/>
        <w:rPr>
          <w:b/>
          <w:sz w:val="18"/>
          <w:szCs w:val="18"/>
        </w:rPr>
      </w:pPr>
      <w:r>
        <w:rPr>
          <w:b/>
          <w:sz w:val="18"/>
          <w:szCs w:val="18"/>
        </w:rPr>
        <w:t xml:space="preserve">Want the decision to stand </w:t>
      </w:r>
      <w:r w:rsidRPr="006D6AF2">
        <w:rPr>
          <w:b/>
          <w:sz w:val="18"/>
          <w:szCs w:val="18"/>
        </w:rPr>
        <w:sym w:font="Wingdings" w:char="F0E0"/>
      </w:r>
      <w:r>
        <w:rPr>
          <w:b/>
          <w:sz w:val="18"/>
          <w:szCs w:val="18"/>
        </w:rPr>
        <w:t xml:space="preserve"> </w:t>
      </w:r>
      <w:r>
        <w:rPr>
          <w:sz w:val="18"/>
          <w:szCs w:val="18"/>
        </w:rPr>
        <w:t>argue reasonableness saying that it was not the intention of  the legislature to have the court making the decision</w:t>
      </w:r>
    </w:p>
    <w:p w14:paraId="02A3A5A2" w14:textId="77777777" w:rsidR="006D6AF2" w:rsidRPr="006D6AF2" w:rsidRDefault="006D6AF2" w:rsidP="006D6AF2">
      <w:pPr>
        <w:pStyle w:val="ListParagraph"/>
        <w:numPr>
          <w:ilvl w:val="2"/>
          <w:numId w:val="72"/>
        </w:numPr>
        <w:tabs>
          <w:tab w:val="clear" w:pos="2160"/>
          <w:tab w:val="num" w:pos="1843"/>
        </w:tabs>
        <w:spacing w:after="0"/>
        <w:ind w:left="709" w:hanging="425"/>
        <w:jc w:val="both"/>
        <w:rPr>
          <w:b/>
          <w:sz w:val="18"/>
          <w:szCs w:val="18"/>
        </w:rPr>
      </w:pPr>
      <w:r w:rsidRPr="006D6AF2">
        <w:rPr>
          <w:b/>
          <w:sz w:val="18"/>
          <w:szCs w:val="18"/>
        </w:rPr>
        <w:t xml:space="preserve">Want decision to fail </w:t>
      </w:r>
      <w:r w:rsidRPr="006D6AF2">
        <w:rPr>
          <w:b/>
        </w:rPr>
        <w:sym w:font="Wingdings" w:char="F0E0"/>
      </w:r>
      <w:r w:rsidRPr="006D6AF2">
        <w:rPr>
          <w:b/>
          <w:sz w:val="18"/>
          <w:szCs w:val="18"/>
        </w:rPr>
        <w:t xml:space="preserve"> </w:t>
      </w:r>
      <w:r w:rsidRPr="006D6AF2">
        <w:rPr>
          <w:sz w:val="18"/>
          <w:szCs w:val="18"/>
        </w:rPr>
        <w:t xml:space="preserve">argue correctness and say that it was the intention to have the court making the decision and not some tribunal that isn’t as knowledgeable </w:t>
      </w:r>
    </w:p>
    <w:p w14:paraId="5B15FBCF" w14:textId="77777777" w:rsidR="006D6AF2" w:rsidRDefault="006D6AF2" w:rsidP="006D6AF2">
      <w:pPr>
        <w:spacing w:after="0"/>
        <w:jc w:val="both"/>
        <w:rPr>
          <w:b/>
          <w:sz w:val="18"/>
          <w:szCs w:val="18"/>
        </w:rPr>
      </w:pPr>
    </w:p>
    <w:p w14:paraId="756A2ABC" w14:textId="77777777" w:rsidR="006D6AF2" w:rsidRDefault="006D6AF2" w:rsidP="006D6AF2">
      <w:pPr>
        <w:spacing w:after="0"/>
        <w:jc w:val="both"/>
        <w:rPr>
          <w:b/>
          <w:sz w:val="18"/>
          <w:szCs w:val="18"/>
        </w:rPr>
      </w:pPr>
      <w:r>
        <w:rPr>
          <w:b/>
          <w:sz w:val="18"/>
          <w:szCs w:val="18"/>
        </w:rPr>
        <w:t xml:space="preserve">Fact or policy or mixed fact and law </w:t>
      </w:r>
      <w:r w:rsidRPr="006D6AF2">
        <w:rPr>
          <w:b/>
          <w:sz w:val="18"/>
          <w:szCs w:val="18"/>
        </w:rPr>
        <w:sym w:font="Wingdings" w:char="F0E0"/>
      </w:r>
      <w:r>
        <w:rPr>
          <w:b/>
          <w:sz w:val="18"/>
          <w:szCs w:val="18"/>
        </w:rPr>
        <w:t xml:space="preserve"> </w:t>
      </w:r>
      <w:r w:rsidRPr="006D6AF2">
        <w:rPr>
          <w:sz w:val="18"/>
          <w:szCs w:val="18"/>
        </w:rPr>
        <w:t>more deference</w:t>
      </w:r>
    </w:p>
    <w:p w14:paraId="04F66CC8" w14:textId="77777777" w:rsidR="006D6AF2" w:rsidRDefault="006D6AF2" w:rsidP="006D6AF2">
      <w:pPr>
        <w:spacing w:after="0"/>
        <w:jc w:val="both"/>
        <w:rPr>
          <w:sz w:val="18"/>
          <w:szCs w:val="18"/>
        </w:rPr>
      </w:pPr>
      <w:r>
        <w:rPr>
          <w:b/>
          <w:sz w:val="18"/>
          <w:szCs w:val="18"/>
        </w:rPr>
        <w:t xml:space="preserve">Legal question (interpretation of legislation or legal principles) </w:t>
      </w:r>
      <w:r w:rsidRPr="006D6AF2">
        <w:rPr>
          <w:b/>
          <w:sz w:val="18"/>
          <w:szCs w:val="18"/>
        </w:rPr>
        <w:sym w:font="Wingdings" w:char="F0E0"/>
      </w:r>
      <w:r>
        <w:rPr>
          <w:b/>
          <w:sz w:val="18"/>
          <w:szCs w:val="18"/>
        </w:rPr>
        <w:t xml:space="preserve"> </w:t>
      </w:r>
      <w:r>
        <w:rPr>
          <w:sz w:val="18"/>
          <w:szCs w:val="18"/>
        </w:rPr>
        <w:t>more towards correctness and a court making that decision</w:t>
      </w:r>
    </w:p>
    <w:p w14:paraId="7CB7D925" w14:textId="77777777" w:rsidR="006D6AF2" w:rsidRDefault="006D6AF2" w:rsidP="006D6AF2">
      <w:pPr>
        <w:spacing w:after="0"/>
        <w:jc w:val="both"/>
        <w:rPr>
          <w:sz w:val="18"/>
          <w:szCs w:val="18"/>
        </w:rPr>
      </w:pPr>
    </w:p>
    <w:p w14:paraId="34124BE4" w14:textId="77777777" w:rsidR="006D6AF2" w:rsidRPr="006D6AF2" w:rsidRDefault="006D6AF2" w:rsidP="006D6AF2">
      <w:pPr>
        <w:pStyle w:val="Heading2"/>
        <w:spacing w:before="0"/>
        <w:rPr>
          <w:i/>
          <w:color w:val="auto"/>
        </w:rPr>
      </w:pPr>
      <w:bookmarkStart w:id="93" w:name="_Toc531858842"/>
      <w:r w:rsidRPr="006D6AF2">
        <w:rPr>
          <w:color w:val="auto"/>
        </w:rPr>
        <w:t>STANDARD OF REVIEW PRE-</w:t>
      </w:r>
      <w:r w:rsidRPr="006D6AF2">
        <w:rPr>
          <w:i/>
          <w:color w:val="auto"/>
        </w:rPr>
        <w:t>DUNSMUIR</w:t>
      </w:r>
      <w:bookmarkEnd w:id="93"/>
    </w:p>
    <w:p w14:paraId="3CF62F96" w14:textId="77777777" w:rsidR="006D6AF2" w:rsidRDefault="006D6AF2" w:rsidP="006D6AF2">
      <w:pPr>
        <w:spacing w:after="0"/>
        <w:rPr>
          <w:sz w:val="18"/>
          <w:szCs w:val="18"/>
        </w:rPr>
      </w:pPr>
      <w:r>
        <w:rPr>
          <w:sz w:val="18"/>
          <w:szCs w:val="18"/>
        </w:rPr>
        <w:t>Factors that are looking at as part of the pragmatic and functional analysis (</w:t>
      </w:r>
      <w:proofErr w:type="spellStart"/>
      <w:r w:rsidRPr="006D6AF2">
        <w:rPr>
          <w:i/>
          <w:color w:val="FF0000"/>
          <w:sz w:val="18"/>
          <w:szCs w:val="18"/>
        </w:rPr>
        <w:t>Pushpanathan</w:t>
      </w:r>
      <w:proofErr w:type="spellEnd"/>
      <w:r>
        <w:rPr>
          <w:sz w:val="18"/>
          <w:szCs w:val="18"/>
        </w:rPr>
        <w:t>)</w:t>
      </w:r>
    </w:p>
    <w:p w14:paraId="4B8C6B74" w14:textId="77777777" w:rsidR="006D6AF2" w:rsidRDefault="006D6AF2" w:rsidP="006D6AF2">
      <w:pPr>
        <w:pStyle w:val="ListParagraph"/>
        <w:numPr>
          <w:ilvl w:val="0"/>
          <w:numId w:val="75"/>
        </w:numPr>
        <w:spacing w:after="0"/>
        <w:rPr>
          <w:sz w:val="18"/>
          <w:szCs w:val="18"/>
        </w:rPr>
      </w:pPr>
      <w:r>
        <w:rPr>
          <w:sz w:val="18"/>
          <w:szCs w:val="18"/>
        </w:rPr>
        <w:t>The wording of the enactment conferring jurisdiction on the admin tribunal, in particular the existence of a privative clause (complete/full privative clause saying there is no JR = compelling evidence that the court must show deference to the tribunal. If it allows full appeal, person setting up admin tribunal intended to have some supervisory oversight)</w:t>
      </w:r>
    </w:p>
    <w:p w14:paraId="65031270" w14:textId="77777777" w:rsidR="006D6AF2" w:rsidRDefault="006D6AF2" w:rsidP="006D6AF2">
      <w:pPr>
        <w:pStyle w:val="ListParagraph"/>
        <w:numPr>
          <w:ilvl w:val="0"/>
          <w:numId w:val="75"/>
        </w:numPr>
        <w:spacing w:after="0"/>
        <w:rPr>
          <w:sz w:val="18"/>
          <w:szCs w:val="18"/>
        </w:rPr>
      </w:pPr>
      <w:r>
        <w:rPr>
          <w:sz w:val="18"/>
          <w:szCs w:val="18"/>
        </w:rPr>
        <w:t>The purpose of the statute creating the tribunal</w:t>
      </w:r>
    </w:p>
    <w:p w14:paraId="41E72F99" w14:textId="77777777" w:rsidR="006D6AF2" w:rsidRDefault="006D6AF2" w:rsidP="006D6AF2">
      <w:pPr>
        <w:pStyle w:val="ListParagraph"/>
        <w:numPr>
          <w:ilvl w:val="0"/>
          <w:numId w:val="75"/>
        </w:numPr>
        <w:spacing w:after="0"/>
        <w:rPr>
          <w:sz w:val="18"/>
          <w:szCs w:val="18"/>
        </w:rPr>
      </w:pPr>
      <w:r>
        <w:rPr>
          <w:sz w:val="18"/>
          <w:szCs w:val="18"/>
        </w:rPr>
        <w:t>The reason for the tribunal’s existence</w:t>
      </w:r>
    </w:p>
    <w:p w14:paraId="5D19E369" w14:textId="77777777" w:rsidR="006D6AF2" w:rsidRDefault="006D6AF2" w:rsidP="006D6AF2">
      <w:pPr>
        <w:pStyle w:val="ListParagraph"/>
        <w:numPr>
          <w:ilvl w:val="0"/>
          <w:numId w:val="75"/>
        </w:numPr>
        <w:spacing w:after="0"/>
        <w:rPr>
          <w:sz w:val="18"/>
          <w:szCs w:val="18"/>
        </w:rPr>
      </w:pPr>
      <w:r>
        <w:rPr>
          <w:sz w:val="18"/>
          <w:szCs w:val="18"/>
        </w:rPr>
        <w:t>The area of expertise of its members; and</w:t>
      </w:r>
    </w:p>
    <w:p w14:paraId="45362363" w14:textId="77777777" w:rsidR="006D6AF2" w:rsidRPr="006D6AF2" w:rsidRDefault="006D6AF2" w:rsidP="006D6AF2">
      <w:pPr>
        <w:pStyle w:val="ListParagraph"/>
        <w:numPr>
          <w:ilvl w:val="0"/>
          <w:numId w:val="75"/>
        </w:numPr>
        <w:spacing w:after="0"/>
        <w:rPr>
          <w:sz w:val="18"/>
          <w:szCs w:val="18"/>
        </w:rPr>
      </w:pPr>
      <w:r>
        <w:rPr>
          <w:sz w:val="18"/>
          <w:szCs w:val="18"/>
        </w:rPr>
        <w:t>The nature of the problem before the tribunal</w:t>
      </w:r>
    </w:p>
    <w:p w14:paraId="48F86A8D" w14:textId="77777777" w:rsidR="006D6AF2" w:rsidRPr="006D6AF2" w:rsidRDefault="006D6AF2" w:rsidP="006D6AF2">
      <w:pPr>
        <w:spacing w:after="0"/>
        <w:jc w:val="both"/>
        <w:rPr>
          <w:sz w:val="18"/>
          <w:szCs w:val="18"/>
        </w:rPr>
      </w:pPr>
    </w:p>
    <w:p w14:paraId="7D1C780A" w14:textId="77777777" w:rsidR="00DB3B63" w:rsidRDefault="006D6AF2" w:rsidP="006D6AF2">
      <w:pPr>
        <w:pStyle w:val="Heading3"/>
        <w:rPr>
          <w:i/>
        </w:rPr>
      </w:pPr>
      <w:bookmarkStart w:id="94" w:name="_Toc531858843"/>
      <w:r>
        <w:t xml:space="preserve">3 Standards of Review Prior to </w:t>
      </w:r>
      <w:r>
        <w:rPr>
          <w:i/>
        </w:rPr>
        <w:t>Dunsmuir</w:t>
      </w:r>
      <w:bookmarkEnd w:id="94"/>
    </w:p>
    <w:p w14:paraId="48360926" w14:textId="77777777" w:rsidR="006D6AF2" w:rsidRPr="006D6AF2" w:rsidRDefault="006D6AF2" w:rsidP="006D6AF2">
      <w:pPr>
        <w:pStyle w:val="ListParagraph"/>
        <w:numPr>
          <w:ilvl w:val="0"/>
          <w:numId w:val="76"/>
        </w:numPr>
        <w:rPr>
          <w:sz w:val="18"/>
          <w:szCs w:val="18"/>
        </w:rPr>
      </w:pPr>
      <w:r w:rsidRPr="006D6AF2">
        <w:rPr>
          <w:sz w:val="18"/>
          <w:szCs w:val="18"/>
        </w:rPr>
        <w:t>Patent unreasonableness</w:t>
      </w:r>
      <w:r>
        <w:rPr>
          <w:sz w:val="18"/>
          <w:szCs w:val="18"/>
        </w:rPr>
        <w:t xml:space="preserve"> (confusing). Highest degree of deference; suggested that courts would uphold unreasonable decision so long as it wasn’t completely insane</w:t>
      </w:r>
    </w:p>
    <w:p w14:paraId="5C09D7D6" w14:textId="77777777" w:rsidR="006D6AF2" w:rsidRPr="006D6AF2" w:rsidRDefault="006D6AF2" w:rsidP="006D6AF2">
      <w:pPr>
        <w:pStyle w:val="ListParagraph"/>
        <w:numPr>
          <w:ilvl w:val="0"/>
          <w:numId w:val="76"/>
        </w:numPr>
        <w:rPr>
          <w:sz w:val="18"/>
          <w:szCs w:val="18"/>
        </w:rPr>
      </w:pPr>
      <w:r w:rsidRPr="006D6AF2">
        <w:rPr>
          <w:sz w:val="18"/>
          <w:szCs w:val="18"/>
        </w:rPr>
        <w:t>Reasonableness simpliciter</w:t>
      </w:r>
    </w:p>
    <w:p w14:paraId="00AA0F34" w14:textId="77777777" w:rsidR="006D6AF2" w:rsidRPr="006D6AF2" w:rsidRDefault="006D6AF2" w:rsidP="006D6AF2">
      <w:pPr>
        <w:pStyle w:val="ListParagraph"/>
        <w:numPr>
          <w:ilvl w:val="0"/>
          <w:numId w:val="76"/>
        </w:numPr>
        <w:rPr>
          <w:sz w:val="18"/>
          <w:szCs w:val="18"/>
        </w:rPr>
      </w:pPr>
      <w:r w:rsidRPr="006D6AF2">
        <w:rPr>
          <w:sz w:val="18"/>
          <w:szCs w:val="18"/>
        </w:rPr>
        <w:t>Correctness</w:t>
      </w:r>
      <w:r>
        <w:rPr>
          <w:sz w:val="18"/>
          <w:szCs w:val="18"/>
        </w:rPr>
        <w:t xml:space="preserve"> “hitting the bull’s eye”</w:t>
      </w:r>
    </w:p>
    <w:p w14:paraId="1715E4EE" w14:textId="77777777" w:rsidR="00DB3B63" w:rsidRDefault="006D6AF2" w:rsidP="006D6AF2">
      <w:pPr>
        <w:spacing w:after="0"/>
        <w:jc w:val="center"/>
      </w:pPr>
      <w:r>
        <w:rPr>
          <w:noProof/>
        </w:rPr>
        <w:drawing>
          <wp:inline distT="0" distB="0" distL="0" distR="0" wp14:anchorId="100EBF01" wp14:editId="20C24515">
            <wp:extent cx="3224731" cy="15287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1333" cy="1536634"/>
                    </a:xfrm>
                    <a:prstGeom prst="rect">
                      <a:avLst/>
                    </a:prstGeom>
                  </pic:spPr>
                </pic:pic>
              </a:graphicData>
            </a:graphic>
          </wp:inline>
        </w:drawing>
      </w:r>
    </w:p>
    <w:p w14:paraId="3DFC4A4A" w14:textId="77777777" w:rsidR="00DB3B63" w:rsidRDefault="00DB3B63" w:rsidP="00DB3B63">
      <w:pPr>
        <w:spacing w:after="0"/>
        <w:jc w:val="both"/>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6D6AF2" w:rsidRPr="000B13C3" w14:paraId="24E39CF7" w14:textId="77777777" w:rsidTr="00111FE8">
        <w:trPr>
          <w:trHeight w:val="217"/>
        </w:trPr>
        <w:tc>
          <w:tcPr>
            <w:tcW w:w="10763" w:type="dxa"/>
            <w:gridSpan w:val="2"/>
            <w:shd w:val="clear" w:color="auto" w:fill="F9EBF5"/>
          </w:tcPr>
          <w:p w14:paraId="12BAD755" w14:textId="77777777" w:rsidR="006D6AF2" w:rsidRPr="006D6AF2" w:rsidRDefault="006D6AF2" w:rsidP="00111FE8">
            <w:pPr>
              <w:spacing w:after="0"/>
              <w:jc w:val="both"/>
              <w:rPr>
                <w:rFonts w:cstheme="minorHAnsi"/>
                <w:sz w:val="18"/>
                <w:szCs w:val="18"/>
              </w:rPr>
            </w:pPr>
            <w:proofErr w:type="spellStart"/>
            <w:r>
              <w:rPr>
                <w:rFonts w:cstheme="minorHAnsi"/>
                <w:i/>
                <w:sz w:val="18"/>
                <w:szCs w:val="18"/>
              </w:rPr>
              <w:t>Pushpanathan</w:t>
            </w:r>
            <w:proofErr w:type="spellEnd"/>
            <w:r>
              <w:rPr>
                <w:rFonts w:cstheme="minorHAnsi"/>
                <w:i/>
                <w:sz w:val="18"/>
                <w:szCs w:val="18"/>
              </w:rPr>
              <w:t xml:space="preserve"> v Canada (Minister of Employment &amp; Immigration), </w:t>
            </w:r>
            <w:r>
              <w:rPr>
                <w:rFonts w:cstheme="minorHAnsi"/>
                <w:sz w:val="18"/>
                <w:szCs w:val="18"/>
              </w:rPr>
              <w:t>[1998] 1 SCR 982</w:t>
            </w:r>
          </w:p>
        </w:tc>
      </w:tr>
      <w:tr w:rsidR="006D6AF2" w:rsidRPr="000B13C3" w14:paraId="7A8CAC06" w14:textId="77777777" w:rsidTr="00111FE8">
        <w:trPr>
          <w:trHeight w:val="434"/>
        </w:trPr>
        <w:tc>
          <w:tcPr>
            <w:tcW w:w="972" w:type="dxa"/>
            <w:shd w:val="clear" w:color="auto" w:fill="F2F2F2" w:themeFill="background1" w:themeFillShade="F2"/>
          </w:tcPr>
          <w:p w14:paraId="4B097557" w14:textId="77777777" w:rsidR="006D6AF2" w:rsidRPr="000B13C3" w:rsidRDefault="006D6AF2" w:rsidP="00111FE8">
            <w:pPr>
              <w:spacing w:after="0"/>
              <w:jc w:val="both"/>
              <w:rPr>
                <w:rFonts w:cstheme="minorHAnsi"/>
                <w:sz w:val="18"/>
                <w:szCs w:val="18"/>
              </w:rPr>
            </w:pPr>
            <w:r w:rsidRPr="000B13C3">
              <w:rPr>
                <w:rFonts w:cstheme="minorHAnsi"/>
                <w:sz w:val="18"/>
                <w:szCs w:val="18"/>
              </w:rPr>
              <w:t>Facts</w:t>
            </w:r>
          </w:p>
        </w:tc>
        <w:tc>
          <w:tcPr>
            <w:tcW w:w="9791" w:type="dxa"/>
          </w:tcPr>
          <w:p w14:paraId="44E75AA1" w14:textId="77777777" w:rsidR="006D6AF2" w:rsidRPr="000B13C3" w:rsidRDefault="006D6AF2" w:rsidP="006D6AF2">
            <w:pPr>
              <w:spacing w:after="0"/>
              <w:jc w:val="both"/>
              <w:rPr>
                <w:rFonts w:cstheme="minorHAnsi"/>
                <w:sz w:val="18"/>
                <w:szCs w:val="18"/>
              </w:rPr>
            </w:pPr>
            <w:r>
              <w:rPr>
                <w:rFonts w:cstheme="minorHAnsi"/>
                <w:sz w:val="18"/>
                <w:szCs w:val="18"/>
              </w:rPr>
              <w:t xml:space="preserve">P claimed Convention refugee status but said he was never adjudicated as he was granted permanent residence </w:t>
            </w:r>
            <w:proofErr w:type="spellStart"/>
            <w:r>
              <w:rPr>
                <w:rFonts w:cstheme="minorHAnsi"/>
                <w:sz w:val="18"/>
                <w:szCs w:val="18"/>
              </w:rPr>
              <w:t>statuts</w:t>
            </w:r>
            <w:proofErr w:type="spellEnd"/>
            <w:r>
              <w:rPr>
                <w:rFonts w:cstheme="minorHAnsi"/>
                <w:sz w:val="18"/>
                <w:szCs w:val="18"/>
              </w:rPr>
              <w:t xml:space="preserve"> under a different admin program. P was arrested in Canada, serving 8 years for trafficking. Once on parole, P renewed his class for refugee status. He was ordered deported but the depor</w:t>
            </w:r>
            <w:r w:rsidR="002D1962">
              <w:rPr>
                <w:rFonts w:cstheme="minorHAnsi"/>
                <w:sz w:val="18"/>
                <w:szCs w:val="18"/>
              </w:rPr>
              <w:t>t</w:t>
            </w:r>
            <w:r>
              <w:rPr>
                <w:rFonts w:cstheme="minorHAnsi"/>
                <w:sz w:val="18"/>
                <w:szCs w:val="18"/>
              </w:rPr>
              <w:t>ation was condition upon a determination that the claimant is not a convention refugee.</w:t>
            </w:r>
            <w:r w:rsidR="002D1962">
              <w:rPr>
                <w:rFonts w:cstheme="minorHAnsi"/>
                <w:sz w:val="18"/>
                <w:szCs w:val="18"/>
              </w:rPr>
              <w:t xml:space="preserve"> Board upheld he was not a refugee b/c of an exclusion on the Convention that provided that it would not apply to any person guilty of acts contrary to the purposes and principles of the UN.</w:t>
            </w:r>
          </w:p>
        </w:tc>
      </w:tr>
      <w:tr w:rsidR="006D6AF2" w:rsidRPr="000B13C3" w14:paraId="0D9EB82D" w14:textId="77777777" w:rsidTr="002D1962">
        <w:trPr>
          <w:trHeight w:val="40"/>
        </w:trPr>
        <w:tc>
          <w:tcPr>
            <w:tcW w:w="972" w:type="dxa"/>
            <w:shd w:val="clear" w:color="auto" w:fill="F2F2F2" w:themeFill="background1" w:themeFillShade="F2"/>
          </w:tcPr>
          <w:p w14:paraId="01B064B5" w14:textId="77777777" w:rsidR="006D6AF2" w:rsidRPr="000B13C3" w:rsidRDefault="006D6AF2" w:rsidP="00111FE8">
            <w:pPr>
              <w:spacing w:after="0"/>
              <w:jc w:val="both"/>
              <w:rPr>
                <w:rFonts w:cstheme="minorHAnsi"/>
                <w:sz w:val="18"/>
                <w:szCs w:val="18"/>
              </w:rPr>
            </w:pPr>
            <w:r>
              <w:rPr>
                <w:rFonts w:cstheme="minorHAnsi"/>
                <w:sz w:val="18"/>
                <w:szCs w:val="18"/>
              </w:rPr>
              <w:t>Issue</w:t>
            </w:r>
          </w:p>
        </w:tc>
        <w:tc>
          <w:tcPr>
            <w:tcW w:w="9791" w:type="dxa"/>
          </w:tcPr>
          <w:p w14:paraId="67143769" w14:textId="77777777" w:rsidR="006D6AF2" w:rsidRPr="000B13C3" w:rsidRDefault="002D1962" w:rsidP="006D6AF2">
            <w:pPr>
              <w:spacing w:after="0"/>
              <w:jc w:val="both"/>
              <w:rPr>
                <w:rFonts w:cstheme="minorHAnsi"/>
                <w:sz w:val="18"/>
                <w:szCs w:val="18"/>
              </w:rPr>
            </w:pPr>
            <w:r>
              <w:rPr>
                <w:rFonts w:cstheme="minorHAnsi"/>
                <w:sz w:val="18"/>
                <w:szCs w:val="18"/>
              </w:rPr>
              <w:t>Is he entitled to refugee status?</w:t>
            </w:r>
          </w:p>
        </w:tc>
      </w:tr>
      <w:tr w:rsidR="006D6AF2" w:rsidRPr="000B13C3" w14:paraId="4697C701" w14:textId="77777777" w:rsidTr="00111FE8">
        <w:trPr>
          <w:trHeight w:val="434"/>
        </w:trPr>
        <w:tc>
          <w:tcPr>
            <w:tcW w:w="972" w:type="dxa"/>
            <w:shd w:val="clear" w:color="auto" w:fill="F2F2F2" w:themeFill="background1" w:themeFillShade="F2"/>
          </w:tcPr>
          <w:p w14:paraId="1D0C5896" w14:textId="77777777" w:rsidR="006D6AF2" w:rsidRDefault="006D6AF2" w:rsidP="00111FE8">
            <w:pPr>
              <w:spacing w:after="0"/>
              <w:jc w:val="both"/>
              <w:rPr>
                <w:rFonts w:cstheme="minorHAnsi"/>
                <w:sz w:val="18"/>
                <w:szCs w:val="18"/>
              </w:rPr>
            </w:pPr>
            <w:r>
              <w:rPr>
                <w:rFonts w:cstheme="minorHAnsi"/>
                <w:sz w:val="18"/>
                <w:szCs w:val="18"/>
              </w:rPr>
              <w:t>Holding</w:t>
            </w:r>
          </w:p>
        </w:tc>
        <w:tc>
          <w:tcPr>
            <w:tcW w:w="9791" w:type="dxa"/>
          </w:tcPr>
          <w:p w14:paraId="7DAF3BD8" w14:textId="77777777" w:rsidR="006D6AF2" w:rsidRPr="000B13C3" w:rsidRDefault="002D1962" w:rsidP="006D6AF2">
            <w:pPr>
              <w:spacing w:after="0"/>
              <w:jc w:val="both"/>
              <w:rPr>
                <w:rFonts w:cstheme="minorHAnsi"/>
                <w:sz w:val="18"/>
                <w:szCs w:val="18"/>
              </w:rPr>
            </w:pPr>
            <w:r>
              <w:rPr>
                <w:rFonts w:cstheme="minorHAnsi"/>
                <w:sz w:val="18"/>
                <w:szCs w:val="18"/>
              </w:rPr>
              <w:t>SCC: majority not satisfied that drug trafficking is contrary to purposes of principles of the UN. Individuals shouldn’t be deprived of the essential protections contained in the Convention for having committed those acts. SOR = correctness</w:t>
            </w:r>
          </w:p>
        </w:tc>
      </w:tr>
      <w:tr w:rsidR="006D6AF2" w:rsidRPr="000B13C3" w14:paraId="3C9282AB" w14:textId="77777777" w:rsidTr="00111FE8">
        <w:trPr>
          <w:trHeight w:val="46"/>
        </w:trPr>
        <w:tc>
          <w:tcPr>
            <w:tcW w:w="972" w:type="dxa"/>
            <w:shd w:val="clear" w:color="auto" w:fill="F2F2F2" w:themeFill="background1" w:themeFillShade="F2"/>
          </w:tcPr>
          <w:p w14:paraId="47BA3CD1" w14:textId="77777777" w:rsidR="006D6AF2" w:rsidRPr="000B13C3" w:rsidRDefault="006D6AF2" w:rsidP="00111FE8">
            <w:pPr>
              <w:spacing w:after="0"/>
              <w:jc w:val="both"/>
              <w:rPr>
                <w:rFonts w:cstheme="minorHAnsi"/>
                <w:sz w:val="18"/>
                <w:szCs w:val="18"/>
              </w:rPr>
            </w:pPr>
            <w:r w:rsidRPr="000B13C3">
              <w:rPr>
                <w:rFonts w:cstheme="minorHAnsi"/>
                <w:sz w:val="18"/>
                <w:szCs w:val="18"/>
              </w:rPr>
              <w:t>Ratio</w:t>
            </w:r>
          </w:p>
        </w:tc>
        <w:tc>
          <w:tcPr>
            <w:tcW w:w="9791" w:type="dxa"/>
          </w:tcPr>
          <w:p w14:paraId="4EBBF464" w14:textId="77777777" w:rsidR="006D6AF2" w:rsidRDefault="002D1962" w:rsidP="00111FE8">
            <w:pPr>
              <w:spacing w:after="0"/>
              <w:jc w:val="both"/>
              <w:rPr>
                <w:rFonts w:cstheme="minorHAnsi"/>
                <w:sz w:val="18"/>
                <w:szCs w:val="18"/>
              </w:rPr>
            </w:pPr>
            <w:r>
              <w:rPr>
                <w:rFonts w:cstheme="minorHAnsi"/>
                <w:sz w:val="18"/>
                <w:szCs w:val="18"/>
              </w:rPr>
              <w:t>4 factors to be used in pragmatic and functional approach to determining SOR:</w:t>
            </w:r>
          </w:p>
          <w:p w14:paraId="1B9B91B2" w14:textId="77777777" w:rsidR="002D1962" w:rsidRDefault="002D1962" w:rsidP="002D1962">
            <w:pPr>
              <w:pStyle w:val="ListParagraph"/>
              <w:numPr>
                <w:ilvl w:val="0"/>
                <w:numId w:val="77"/>
              </w:numPr>
              <w:spacing w:after="0"/>
              <w:jc w:val="both"/>
              <w:rPr>
                <w:rFonts w:cstheme="minorHAnsi"/>
                <w:sz w:val="18"/>
                <w:szCs w:val="18"/>
              </w:rPr>
            </w:pPr>
            <w:r>
              <w:rPr>
                <w:rFonts w:cstheme="minorHAnsi"/>
                <w:sz w:val="18"/>
                <w:szCs w:val="18"/>
              </w:rPr>
              <w:t>Whether there is a privative clause that suggests a more deferential standard</w:t>
            </w:r>
          </w:p>
          <w:p w14:paraId="3A312CAF" w14:textId="77777777" w:rsidR="002D1962" w:rsidRDefault="002D1962" w:rsidP="002D1962">
            <w:pPr>
              <w:pStyle w:val="ListParagraph"/>
              <w:numPr>
                <w:ilvl w:val="0"/>
                <w:numId w:val="77"/>
              </w:numPr>
              <w:spacing w:after="0"/>
              <w:jc w:val="both"/>
              <w:rPr>
                <w:rFonts w:cstheme="minorHAnsi"/>
                <w:sz w:val="18"/>
                <w:szCs w:val="18"/>
              </w:rPr>
            </w:pPr>
            <w:r>
              <w:rPr>
                <w:rFonts w:cstheme="minorHAnsi"/>
                <w:sz w:val="18"/>
                <w:szCs w:val="18"/>
              </w:rPr>
              <w:t>Whether the statutory delegate has greater expertise on the matter in question than the board</w:t>
            </w:r>
          </w:p>
          <w:p w14:paraId="0B8C194F" w14:textId="77777777" w:rsidR="002D1962" w:rsidRDefault="002D1962" w:rsidP="002D1962">
            <w:pPr>
              <w:pStyle w:val="ListParagraph"/>
              <w:numPr>
                <w:ilvl w:val="0"/>
                <w:numId w:val="77"/>
              </w:numPr>
              <w:spacing w:after="0"/>
              <w:jc w:val="both"/>
              <w:rPr>
                <w:rFonts w:cstheme="minorHAnsi"/>
                <w:sz w:val="18"/>
                <w:szCs w:val="18"/>
              </w:rPr>
            </w:pPr>
            <w:r>
              <w:rPr>
                <w:rFonts w:cstheme="minorHAnsi"/>
                <w:sz w:val="18"/>
                <w:szCs w:val="18"/>
              </w:rPr>
              <w:t>The purpose of the Act as a whole, and the provision at issue in particular</w:t>
            </w:r>
          </w:p>
          <w:p w14:paraId="18B3961D" w14:textId="77777777" w:rsidR="002D1962" w:rsidRPr="002D1962" w:rsidRDefault="002D1962" w:rsidP="002D1962">
            <w:pPr>
              <w:pStyle w:val="ListParagraph"/>
              <w:numPr>
                <w:ilvl w:val="0"/>
                <w:numId w:val="77"/>
              </w:numPr>
              <w:spacing w:after="0"/>
              <w:jc w:val="both"/>
              <w:rPr>
                <w:rFonts w:cstheme="minorHAnsi"/>
                <w:sz w:val="18"/>
                <w:szCs w:val="18"/>
              </w:rPr>
            </w:pPr>
            <w:r>
              <w:rPr>
                <w:rFonts w:cstheme="minorHAnsi"/>
                <w:sz w:val="18"/>
                <w:szCs w:val="18"/>
              </w:rPr>
              <w:t>The “nature of the problem” (polycentric nature, many components they will look at to determine this)</w:t>
            </w:r>
          </w:p>
        </w:tc>
      </w:tr>
    </w:tbl>
    <w:p w14:paraId="5BABB36F" w14:textId="77777777" w:rsidR="002D1962" w:rsidRPr="002D1962" w:rsidRDefault="002D1962" w:rsidP="002D1962"/>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6D6AF2" w:rsidRPr="000B13C3" w14:paraId="221E91CA" w14:textId="77777777" w:rsidTr="00111FE8">
        <w:trPr>
          <w:trHeight w:val="217"/>
        </w:trPr>
        <w:tc>
          <w:tcPr>
            <w:tcW w:w="10763" w:type="dxa"/>
            <w:gridSpan w:val="2"/>
            <w:shd w:val="clear" w:color="auto" w:fill="F9EBF5"/>
          </w:tcPr>
          <w:p w14:paraId="650F96F1" w14:textId="77777777" w:rsidR="006D6AF2" w:rsidRPr="002D1962" w:rsidRDefault="002D1962" w:rsidP="00111FE8">
            <w:pPr>
              <w:spacing w:after="0"/>
              <w:jc w:val="both"/>
              <w:rPr>
                <w:rFonts w:cstheme="minorHAnsi"/>
                <w:sz w:val="18"/>
                <w:szCs w:val="18"/>
              </w:rPr>
            </w:pPr>
            <w:r>
              <w:rPr>
                <w:rFonts w:cstheme="minorHAnsi"/>
                <w:i/>
                <w:sz w:val="18"/>
                <w:szCs w:val="18"/>
              </w:rPr>
              <w:t xml:space="preserve">Dunsmuir v NB, </w:t>
            </w:r>
            <w:r>
              <w:rPr>
                <w:rFonts w:cstheme="minorHAnsi"/>
                <w:sz w:val="18"/>
                <w:szCs w:val="18"/>
              </w:rPr>
              <w:t>[2008] 190, 2008 SCC</w:t>
            </w:r>
          </w:p>
        </w:tc>
      </w:tr>
      <w:tr w:rsidR="006D6AF2" w:rsidRPr="000B13C3" w14:paraId="4B0C3A30" w14:textId="77777777" w:rsidTr="00111FE8">
        <w:trPr>
          <w:trHeight w:val="434"/>
        </w:trPr>
        <w:tc>
          <w:tcPr>
            <w:tcW w:w="972" w:type="dxa"/>
            <w:shd w:val="clear" w:color="auto" w:fill="F2F2F2" w:themeFill="background1" w:themeFillShade="F2"/>
          </w:tcPr>
          <w:p w14:paraId="09CBBDFD" w14:textId="77777777" w:rsidR="006D6AF2" w:rsidRPr="000B13C3" w:rsidRDefault="006D6AF2" w:rsidP="00111FE8">
            <w:pPr>
              <w:spacing w:after="0"/>
              <w:jc w:val="both"/>
              <w:rPr>
                <w:rFonts w:cstheme="minorHAnsi"/>
                <w:sz w:val="18"/>
                <w:szCs w:val="18"/>
              </w:rPr>
            </w:pPr>
            <w:r w:rsidRPr="000B13C3">
              <w:rPr>
                <w:rFonts w:cstheme="minorHAnsi"/>
                <w:sz w:val="18"/>
                <w:szCs w:val="18"/>
              </w:rPr>
              <w:t>Facts</w:t>
            </w:r>
          </w:p>
        </w:tc>
        <w:tc>
          <w:tcPr>
            <w:tcW w:w="9791" w:type="dxa"/>
          </w:tcPr>
          <w:p w14:paraId="684450F3" w14:textId="77777777" w:rsidR="006D6AF2" w:rsidRDefault="002D1962" w:rsidP="00111FE8">
            <w:pPr>
              <w:spacing w:after="0"/>
              <w:jc w:val="both"/>
              <w:rPr>
                <w:rFonts w:cstheme="minorHAnsi"/>
                <w:sz w:val="18"/>
                <w:szCs w:val="18"/>
              </w:rPr>
            </w:pPr>
            <w:r>
              <w:rPr>
                <w:rFonts w:cstheme="minorHAnsi"/>
                <w:sz w:val="18"/>
                <w:szCs w:val="18"/>
              </w:rPr>
              <w:t>D was employee of Dept of Justice, held position under the Civil Service Act (he was a lawyer). D’s employment terminated, no cause was explicitly alleged, 4 months pa</w:t>
            </w:r>
            <w:r w:rsidR="00F60F8C">
              <w:rPr>
                <w:rFonts w:cstheme="minorHAnsi"/>
                <w:sz w:val="18"/>
                <w:szCs w:val="18"/>
              </w:rPr>
              <w:t>y</w:t>
            </w:r>
            <w:r>
              <w:rPr>
                <w:rFonts w:cstheme="minorHAnsi"/>
                <w:sz w:val="18"/>
                <w:szCs w:val="18"/>
              </w:rPr>
              <w:t xml:space="preserve"> given in lieu of notice provided. D commenced grievance process, </w:t>
            </w:r>
            <w:proofErr w:type="spellStart"/>
            <w:r>
              <w:rPr>
                <w:rFonts w:cstheme="minorHAnsi"/>
                <w:sz w:val="18"/>
                <w:szCs w:val="18"/>
              </w:rPr>
              <w:t>arbitratory</w:t>
            </w:r>
            <w:proofErr w:type="spellEnd"/>
            <w:r>
              <w:rPr>
                <w:rFonts w:cstheme="minorHAnsi"/>
                <w:sz w:val="18"/>
                <w:szCs w:val="18"/>
              </w:rPr>
              <w:t xml:space="preserve"> determined that D was denied procedural fairness in his termination. Applied for JR</w:t>
            </w:r>
          </w:p>
          <w:p w14:paraId="1FE26367" w14:textId="77777777" w:rsidR="002D1962" w:rsidRPr="000B13C3" w:rsidRDefault="002D1962" w:rsidP="00111FE8">
            <w:pPr>
              <w:spacing w:after="0"/>
              <w:jc w:val="both"/>
              <w:rPr>
                <w:rFonts w:cstheme="minorHAnsi"/>
                <w:sz w:val="18"/>
                <w:szCs w:val="18"/>
              </w:rPr>
            </w:pPr>
            <w:r>
              <w:rPr>
                <w:rFonts w:cstheme="minorHAnsi"/>
                <w:sz w:val="18"/>
                <w:szCs w:val="18"/>
              </w:rPr>
              <w:t>Full privative clause found in legislature. Nature of question – statutory interpretation</w:t>
            </w:r>
          </w:p>
        </w:tc>
      </w:tr>
      <w:tr w:rsidR="006D6AF2" w:rsidRPr="000B13C3" w14:paraId="138B2DB2" w14:textId="77777777" w:rsidTr="00111FE8">
        <w:trPr>
          <w:trHeight w:val="434"/>
        </w:trPr>
        <w:tc>
          <w:tcPr>
            <w:tcW w:w="972" w:type="dxa"/>
            <w:shd w:val="clear" w:color="auto" w:fill="F2F2F2" w:themeFill="background1" w:themeFillShade="F2"/>
          </w:tcPr>
          <w:p w14:paraId="2F212020" w14:textId="77777777" w:rsidR="006D6AF2" w:rsidRPr="000B13C3" w:rsidRDefault="002D1962" w:rsidP="00111FE8">
            <w:pPr>
              <w:spacing w:after="0"/>
              <w:jc w:val="both"/>
              <w:rPr>
                <w:rFonts w:cstheme="minorHAnsi"/>
                <w:sz w:val="18"/>
                <w:szCs w:val="18"/>
              </w:rPr>
            </w:pPr>
            <w:r>
              <w:rPr>
                <w:rFonts w:cstheme="minorHAnsi"/>
                <w:sz w:val="18"/>
                <w:szCs w:val="18"/>
              </w:rPr>
              <w:t>Holding</w:t>
            </w:r>
          </w:p>
        </w:tc>
        <w:tc>
          <w:tcPr>
            <w:tcW w:w="9791" w:type="dxa"/>
          </w:tcPr>
          <w:p w14:paraId="24DA398D" w14:textId="77777777" w:rsidR="006D6AF2" w:rsidRDefault="002D1962" w:rsidP="00111FE8">
            <w:pPr>
              <w:spacing w:after="0"/>
              <w:jc w:val="both"/>
              <w:rPr>
                <w:rFonts w:cstheme="minorHAnsi"/>
                <w:sz w:val="18"/>
                <w:szCs w:val="18"/>
              </w:rPr>
            </w:pPr>
            <w:r>
              <w:rPr>
                <w:rFonts w:cstheme="minorHAnsi"/>
                <w:sz w:val="18"/>
                <w:szCs w:val="18"/>
              </w:rPr>
              <w:t>CA: judge erred in correctness standard</w:t>
            </w:r>
          </w:p>
          <w:p w14:paraId="62DEAC77" w14:textId="77777777" w:rsidR="002D1962" w:rsidRPr="000B13C3" w:rsidRDefault="002D1962" w:rsidP="00111FE8">
            <w:pPr>
              <w:spacing w:after="0"/>
              <w:jc w:val="both"/>
              <w:rPr>
                <w:rFonts w:cstheme="minorHAnsi"/>
                <w:sz w:val="18"/>
                <w:szCs w:val="18"/>
              </w:rPr>
            </w:pPr>
            <w:r>
              <w:rPr>
                <w:rFonts w:cstheme="minorHAnsi"/>
                <w:sz w:val="18"/>
                <w:szCs w:val="18"/>
              </w:rPr>
              <w:t>SCC: reasonable simpliciter standard. Arbitrator’s decision unreasonable</w:t>
            </w:r>
          </w:p>
        </w:tc>
      </w:tr>
      <w:tr w:rsidR="006D6AF2" w:rsidRPr="000B13C3" w14:paraId="3CD01A0D" w14:textId="77777777" w:rsidTr="00111FE8">
        <w:trPr>
          <w:trHeight w:val="43"/>
        </w:trPr>
        <w:tc>
          <w:tcPr>
            <w:tcW w:w="972" w:type="dxa"/>
            <w:shd w:val="clear" w:color="auto" w:fill="F2F2F2" w:themeFill="background1" w:themeFillShade="F2"/>
          </w:tcPr>
          <w:p w14:paraId="5D64BEAF" w14:textId="77777777" w:rsidR="006D6AF2" w:rsidRPr="000B13C3" w:rsidRDefault="006D6AF2" w:rsidP="00111FE8">
            <w:pPr>
              <w:spacing w:after="0"/>
              <w:jc w:val="both"/>
              <w:rPr>
                <w:rFonts w:cstheme="minorHAnsi"/>
                <w:sz w:val="18"/>
                <w:szCs w:val="18"/>
              </w:rPr>
            </w:pPr>
            <w:r w:rsidRPr="000B13C3">
              <w:rPr>
                <w:rFonts w:cstheme="minorHAnsi"/>
                <w:sz w:val="18"/>
                <w:szCs w:val="18"/>
              </w:rPr>
              <w:t>Analysis</w:t>
            </w:r>
          </w:p>
        </w:tc>
        <w:tc>
          <w:tcPr>
            <w:tcW w:w="9791" w:type="dxa"/>
          </w:tcPr>
          <w:p w14:paraId="7CF4222D" w14:textId="77777777" w:rsidR="006D6AF2" w:rsidRPr="000B13C3" w:rsidRDefault="002D1962" w:rsidP="00111FE8">
            <w:pPr>
              <w:spacing w:after="0"/>
              <w:jc w:val="both"/>
              <w:rPr>
                <w:rFonts w:cstheme="minorHAnsi"/>
                <w:sz w:val="18"/>
                <w:szCs w:val="18"/>
              </w:rPr>
            </w:pPr>
            <w:r>
              <w:rPr>
                <w:rFonts w:cstheme="minorHAnsi"/>
                <w:sz w:val="18"/>
                <w:szCs w:val="18"/>
              </w:rPr>
              <w:t xml:space="preserve">Long history of deference by courts to decisions like those in labour area. </w:t>
            </w:r>
          </w:p>
        </w:tc>
      </w:tr>
      <w:tr w:rsidR="006D6AF2" w:rsidRPr="000B13C3" w14:paraId="21DF8C4D" w14:textId="77777777" w:rsidTr="00111FE8">
        <w:trPr>
          <w:trHeight w:val="46"/>
        </w:trPr>
        <w:tc>
          <w:tcPr>
            <w:tcW w:w="972" w:type="dxa"/>
            <w:shd w:val="clear" w:color="auto" w:fill="F2F2F2" w:themeFill="background1" w:themeFillShade="F2"/>
          </w:tcPr>
          <w:p w14:paraId="16842863" w14:textId="77777777" w:rsidR="006D6AF2" w:rsidRPr="000B13C3" w:rsidRDefault="006D6AF2" w:rsidP="00111FE8">
            <w:pPr>
              <w:spacing w:after="0"/>
              <w:jc w:val="both"/>
              <w:rPr>
                <w:rFonts w:cstheme="minorHAnsi"/>
                <w:sz w:val="18"/>
                <w:szCs w:val="18"/>
              </w:rPr>
            </w:pPr>
            <w:r w:rsidRPr="000B13C3">
              <w:rPr>
                <w:rFonts w:cstheme="minorHAnsi"/>
                <w:sz w:val="18"/>
                <w:szCs w:val="18"/>
              </w:rPr>
              <w:t>Ratio</w:t>
            </w:r>
          </w:p>
        </w:tc>
        <w:tc>
          <w:tcPr>
            <w:tcW w:w="9791" w:type="dxa"/>
          </w:tcPr>
          <w:p w14:paraId="670E1243" w14:textId="77777777" w:rsidR="006D6AF2" w:rsidRPr="000B13C3" w:rsidRDefault="002D1962" w:rsidP="00111FE8">
            <w:pPr>
              <w:spacing w:after="0"/>
              <w:jc w:val="both"/>
              <w:rPr>
                <w:rFonts w:cstheme="minorHAnsi"/>
                <w:sz w:val="18"/>
                <w:szCs w:val="18"/>
              </w:rPr>
            </w:pPr>
            <w:r>
              <w:rPr>
                <w:rFonts w:cstheme="minorHAnsi"/>
                <w:sz w:val="18"/>
                <w:szCs w:val="18"/>
              </w:rPr>
              <w:t>Move from 3 standards down to two (got rid of patent unreasonableness). Where the SOR has been adequately ascertained once, you no longer have to redo that assessment.</w:t>
            </w:r>
          </w:p>
        </w:tc>
      </w:tr>
    </w:tbl>
    <w:p w14:paraId="18163866" w14:textId="77777777" w:rsidR="002D1962" w:rsidRPr="002D1962" w:rsidRDefault="002D1962" w:rsidP="002D1962">
      <w:pPr>
        <w:pStyle w:val="Heading2"/>
        <w:rPr>
          <w:color w:val="auto"/>
        </w:rPr>
      </w:pPr>
      <w:bookmarkStart w:id="95" w:name="_Toc531858844"/>
      <w:r w:rsidRPr="002D1962">
        <w:rPr>
          <w:color w:val="auto"/>
        </w:rPr>
        <w:t>WHAT IS REASONABLENESS?</w:t>
      </w:r>
      <w:bookmarkEnd w:id="95"/>
    </w:p>
    <w:p w14:paraId="277E4D0A" w14:textId="77777777" w:rsidR="002D1962" w:rsidRDefault="002D1962" w:rsidP="002D1962">
      <w:pPr>
        <w:spacing w:after="0"/>
        <w:jc w:val="both"/>
        <w:rPr>
          <w:sz w:val="20"/>
          <w:szCs w:val="20"/>
          <w:lang w:val="en-US"/>
        </w:rPr>
      </w:pPr>
      <w:r w:rsidRPr="002D1962">
        <w:rPr>
          <w:sz w:val="18"/>
          <w:szCs w:val="18"/>
          <w:lang w:val="en-US"/>
        </w:rPr>
        <w:t xml:space="preserve">“Reasonableness is a </w:t>
      </w:r>
      <w:r w:rsidRPr="002D1962">
        <w:rPr>
          <w:sz w:val="18"/>
          <w:szCs w:val="18"/>
          <w:u w:val="single"/>
          <w:lang w:val="en-US"/>
        </w:rPr>
        <w:t>deferential standard</w:t>
      </w:r>
      <w:r w:rsidRPr="002D1962">
        <w:rPr>
          <w:sz w:val="18"/>
          <w:szCs w:val="18"/>
          <w:lang w:val="en-US"/>
        </w:rPr>
        <w:t xml:space="preserve"> animated by the principle that underlies the development of the two previous standards of reasonableness: </w:t>
      </w:r>
      <w:r w:rsidRPr="002D1962">
        <w:rPr>
          <w:sz w:val="18"/>
          <w:szCs w:val="18"/>
          <w:u w:val="single"/>
          <w:lang w:val="en-US"/>
        </w:rPr>
        <w:t>certain questions</w:t>
      </w:r>
      <w:r w:rsidRPr="002D1962">
        <w:rPr>
          <w:sz w:val="18"/>
          <w:szCs w:val="18"/>
          <w:lang w:val="en-US"/>
        </w:rPr>
        <w:t xml:space="preserve"> that come before administrative tribunals </w:t>
      </w:r>
      <w:r w:rsidRPr="002D1962">
        <w:rPr>
          <w:sz w:val="18"/>
          <w:szCs w:val="18"/>
          <w:u w:val="single"/>
          <w:lang w:val="en-US"/>
        </w:rPr>
        <w:t>do not lend themselves to one specific, particular result.  Instead, they may give rise to a number of possible, reasonable conclusions</w:t>
      </w:r>
      <w:r w:rsidRPr="002D1962">
        <w:rPr>
          <w:sz w:val="18"/>
          <w:szCs w:val="18"/>
          <w:lang w:val="en-US"/>
        </w:rPr>
        <w:t xml:space="preserve">.  Tribunals have a margin of appreciation within the range of acceptable and rational solutions.  A court conducting a review for reasonableness </w:t>
      </w:r>
      <w:proofErr w:type="spellStart"/>
      <w:r w:rsidRPr="002D1962">
        <w:rPr>
          <w:sz w:val="18"/>
          <w:szCs w:val="18"/>
          <w:lang w:val="en-US"/>
        </w:rPr>
        <w:t>inquires</w:t>
      </w:r>
      <w:proofErr w:type="spellEnd"/>
      <w:r w:rsidRPr="002D1962">
        <w:rPr>
          <w:sz w:val="18"/>
          <w:szCs w:val="18"/>
          <w:lang w:val="en-US"/>
        </w:rPr>
        <w:t xml:space="preserve"> into the qualities that make a decision reasonable, referring both to the process of articulating the reasons and to outcomes.  In judicial review, </w:t>
      </w:r>
      <w:r w:rsidRPr="002D1962">
        <w:rPr>
          <w:sz w:val="18"/>
          <w:szCs w:val="18"/>
          <w:u w:val="single"/>
          <w:lang w:val="en-US"/>
        </w:rPr>
        <w:t>reasonableness is concerned mostly with the existence of justification, transparency and intelligibility within the decision-making process</w:t>
      </w:r>
      <w:r w:rsidRPr="002D1962">
        <w:rPr>
          <w:sz w:val="18"/>
          <w:szCs w:val="18"/>
          <w:lang w:val="en-US"/>
        </w:rPr>
        <w:t xml:space="preserve">.  But it is also concerned with </w:t>
      </w:r>
      <w:r w:rsidRPr="002D1962">
        <w:rPr>
          <w:sz w:val="18"/>
          <w:szCs w:val="18"/>
          <w:u w:val="single"/>
          <w:lang w:val="en-US"/>
        </w:rPr>
        <w:t>whether the decision falls within a range of possible, acceptable outcomes which are defensible in respect of the facts and law</w:t>
      </w:r>
      <w:r w:rsidRPr="002D1962">
        <w:rPr>
          <w:sz w:val="18"/>
          <w:szCs w:val="18"/>
          <w:lang w:val="en-US"/>
        </w:rPr>
        <w:t>.”</w:t>
      </w:r>
    </w:p>
    <w:p w14:paraId="335E4403" w14:textId="77777777" w:rsidR="002D1962" w:rsidRPr="002D1962" w:rsidRDefault="002D1962" w:rsidP="00DB3B63">
      <w:pPr>
        <w:spacing w:after="0"/>
        <w:jc w:val="both"/>
        <w:rPr>
          <w:lang w:val="en-US"/>
        </w:rPr>
      </w:pPr>
    </w:p>
    <w:p w14:paraId="4263F697" w14:textId="77777777" w:rsidR="002D1962" w:rsidRPr="00A8601D" w:rsidRDefault="002D1962" w:rsidP="002D1962">
      <w:pPr>
        <w:pStyle w:val="ListParagraph"/>
        <w:numPr>
          <w:ilvl w:val="0"/>
          <w:numId w:val="78"/>
        </w:numPr>
        <w:spacing w:after="0"/>
        <w:jc w:val="both"/>
        <w:rPr>
          <w:sz w:val="18"/>
          <w:szCs w:val="18"/>
        </w:rPr>
      </w:pPr>
      <w:r w:rsidRPr="00A8601D">
        <w:rPr>
          <w:sz w:val="18"/>
          <w:szCs w:val="18"/>
        </w:rPr>
        <w:t>1 reasonableness standard and no variable degree of deference (</w:t>
      </w:r>
      <w:r w:rsidRPr="00662D95">
        <w:rPr>
          <w:i/>
          <w:color w:val="FF0000"/>
          <w:sz w:val="18"/>
          <w:szCs w:val="18"/>
        </w:rPr>
        <w:t xml:space="preserve">Alberta (Information and Privacy Commissioner) v Alberta Teacher’s Association, </w:t>
      </w:r>
      <w:r w:rsidRPr="00662D95">
        <w:rPr>
          <w:color w:val="FF0000"/>
          <w:sz w:val="18"/>
          <w:szCs w:val="18"/>
        </w:rPr>
        <w:t>2001 SCC 61</w:t>
      </w:r>
      <w:r w:rsidRPr="00A8601D">
        <w:rPr>
          <w:sz w:val="18"/>
          <w:szCs w:val="18"/>
        </w:rPr>
        <w:t>)</w:t>
      </w:r>
    </w:p>
    <w:p w14:paraId="0FF7CDFC" w14:textId="77777777" w:rsidR="002D1962" w:rsidRPr="00A8601D" w:rsidRDefault="002D1962" w:rsidP="002D1962">
      <w:pPr>
        <w:pStyle w:val="ListParagraph"/>
        <w:numPr>
          <w:ilvl w:val="0"/>
          <w:numId w:val="78"/>
        </w:numPr>
        <w:spacing w:after="0"/>
        <w:jc w:val="both"/>
        <w:rPr>
          <w:sz w:val="18"/>
          <w:szCs w:val="18"/>
        </w:rPr>
      </w:pPr>
      <w:r w:rsidRPr="00A8601D">
        <w:rPr>
          <w:sz w:val="18"/>
          <w:szCs w:val="18"/>
        </w:rPr>
        <w:t>Reasons must be read together with outcome and must show whether the result falls within a range of possible outcomes (</w:t>
      </w:r>
      <w:r w:rsidRPr="00662D95">
        <w:rPr>
          <w:i/>
          <w:color w:val="FF0000"/>
          <w:sz w:val="18"/>
          <w:szCs w:val="18"/>
        </w:rPr>
        <w:t>Newfoundland and Labrador Nurses’ Union v Newfoundland and Labrador (Treasury Board)</w:t>
      </w:r>
      <w:r w:rsidRPr="00662D95">
        <w:rPr>
          <w:color w:val="FF0000"/>
          <w:sz w:val="18"/>
          <w:szCs w:val="18"/>
        </w:rPr>
        <w:t>, 2011 SCC 62</w:t>
      </w:r>
      <w:r w:rsidRPr="00A8601D">
        <w:rPr>
          <w:sz w:val="18"/>
          <w:szCs w:val="18"/>
        </w:rPr>
        <w:t>)</w:t>
      </w:r>
    </w:p>
    <w:p w14:paraId="30A5E8D5" w14:textId="77777777" w:rsidR="002D1962" w:rsidRPr="00A8601D" w:rsidRDefault="002D1962" w:rsidP="002D1962">
      <w:pPr>
        <w:pStyle w:val="ListParagraph"/>
        <w:numPr>
          <w:ilvl w:val="0"/>
          <w:numId w:val="78"/>
        </w:numPr>
        <w:spacing w:after="0"/>
        <w:jc w:val="both"/>
        <w:rPr>
          <w:sz w:val="18"/>
          <w:szCs w:val="18"/>
        </w:rPr>
      </w:pPr>
      <w:r w:rsidRPr="00A8601D">
        <w:rPr>
          <w:sz w:val="18"/>
          <w:szCs w:val="18"/>
        </w:rPr>
        <w:t>Threshold for establishing reasonableness is very onerous, even where no reasons are given by admin DM</w:t>
      </w:r>
    </w:p>
    <w:p w14:paraId="67E1F444" w14:textId="77777777" w:rsidR="00A8601D" w:rsidRPr="00A8601D" w:rsidRDefault="00A8601D" w:rsidP="00A8601D">
      <w:pPr>
        <w:pStyle w:val="ListParagraph"/>
        <w:numPr>
          <w:ilvl w:val="1"/>
          <w:numId w:val="78"/>
        </w:numPr>
        <w:spacing w:after="0"/>
        <w:jc w:val="both"/>
        <w:rPr>
          <w:sz w:val="18"/>
          <w:szCs w:val="18"/>
        </w:rPr>
      </w:pPr>
      <w:r w:rsidRPr="00A8601D">
        <w:rPr>
          <w:sz w:val="18"/>
          <w:szCs w:val="18"/>
        </w:rPr>
        <w:t xml:space="preserve">NO CL DUTY TO GIVE REASONS </w:t>
      </w:r>
    </w:p>
    <w:p w14:paraId="6264BA14" w14:textId="77777777" w:rsidR="00A8601D" w:rsidRDefault="00A8601D" w:rsidP="00A8601D">
      <w:pPr>
        <w:pStyle w:val="ListParagraph"/>
        <w:numPr>
          <w:ilvl w:val="1"/>
          <w:numId w:val="78"/>
        </w:numPr>
        <w:spacing w:after="0"/>
        <w:jc w:val="both"/>
        <w:rPr>
          <w:sz w:val="18"/>
          <w:szCs w:val="18"/>
        </w:rPr>
      </w:pPr>
      <w:r w:rsidRPr="00A8601D">
        <w:rPr>
          <w:sz w:val="18"/>
          <w:szCs w:val="18"/>
        </w:rPr>
        <w:t>Courts will give flexibility to the body where reasonableness decision could be made based on the facts. May not have articulated reasons but they can still see that it was reasonable</w:t>
      </w:r>
    </w:p>
    <w:p w14:paraId="4D438840" w14:textId="77777777" w:rsidR="00A8601D" w:rsidRDefault="00A8601D" w:rsidP="00A8601D">
      <w:pPr>
        <w:pStyle w:val="ListParagraph"/>
        <w:numPr>
          <w:ilvl w:val="0"/>
          <w:numId w:val="78"/>
        </w:numPr>
        <w:spacing w:after="0"/>
        <w:jc w:val="both"/>
        <w:rPr>
          <w:sz w:val="18"/>
          <w:szCs w:val="18"/>
        </w:rPr>
      </w:pPr>
      <w:r>
        <w:rPr>
          <w:sz w:val="18"/>
          <w:szCs w:val="18"/>
        </w:rPr>
        <w:t>Existence of other tribunal decisions on the same issue can be of assistance to a reviewing court in determining a reasonable basis for the tribunal’s decision exists (</w:t>
      </w:r>
      <w:r w:rsidRPr="00662D95">
        <w:rPr>
          <w:i/>
          <w:color w:val="FF0000"/>
          <w:sz w:val="18"/>
          <w:szCs w:val="18"/>
        </w:rPr>
        <w:t xml:space="preserve">AB Teacher’s Association; Communications, Energy and </w:t>
      </w:r>
      <w:proofErr w:type="spellStart"/>
      <w:r w:rsidRPr="00662D95">
        <w:rPr>
          <w:i/>
          <w:color w:val="FF0000"/>
          <w:sz w:val="18"/>
          <w:szCs w:val="18"/>
        </w:rPr>
        <w:t>Paperworks</w:t>
      </w:r>
      <w:proofErr w:type="spellEnd"/>
      <w:r w:rsidRPr="00662D95">
        <w:rPr>
          <w:i/>
          <w:color w:val="FF0000"/>
          <w:sz w:val="18"/>
          <w:szCs w:val="18"/>
        </w:rPr>
        <w:t xml:space="preserve"> Union of Canada, Local 30 v Pulp &amp; Paper Ltd., </w:t>
      </w:r>
      <w:r w:rsidRPr="00662D95">
        <w:rPr>
          <w:color w:val="FF0000"/>
          <w:sz w:val="18"/>
          <w:szCs w:val="18"/>
        </w:rPr>
        <w:t>2013 SCC 34</w:t>
      </w:r>
      <w:r>
        <w:rPr>
          <w:sz w:val="18"/>
          <w:szCs w:val="18"/>
        </w:rPr>
        <w:t>)</w:t>
      </w:r>
    </w:p>
    <w:p w14:paraId="32CEEA2C" w14:textId="77777777" w:rsidR="00A8601D" w:rsidRDefault="00A8601D" w:rsidP="00A8601D">
      <w:pPr>
        <w:spacing w:after="0"/>
        <w:jc w:val="both"/>
        <w:rPr>
          <w:sz w:val="18"/>
          <w:szCs w:val="18"/>
        </w:rPr>
      </w:pPr>
    </w:p>
    <w:p w14:paraId="46FA7B8A" w14:textId="77777777" w:rsidR="00A8601D" w:rsidRDefault="00A8601D" w:rsidP="00A8601D">
      <w:pPr>
        <w:pStyle w:val="Heading3"/>
      </w:pPr>
      <w:bookmarkStart w:id="96" w:name="_Toc531858845"/>
      <w:r>
        <w:t>Presumption of Reasonableness</w:t>
      </w:r>
      <w:bookmarkEnd w:id="96"/>
    </w:p>
    <w:p w14:paraId="12624A02" w14:textId="77777777" w:rsidR="00A8601D" w:rsidRPr="00A8601D" w:rsidRDefault="00A8601D" w:rsidP="00A8601D">
      <w:pPr>
        <w:spacing w:after="0"/>
        <w:rPr>
          <w:sz w:val="18"/>
          <w:szCs w:val="18"/>
        </w:rPr>
      </w:pPr>
      <w:r w:rsidRPr="00A8601D">
        <w:rPr>
          <w:sz w:val="18"/>
          <w:szCs w:val="18"/>
        </w:rPr>
        <w:t>Presumptions applies where…</w:t>
      </w:r>
    </w:p>
    <w:p w14:paraId="5FBDDF47" w14:textId="77777777" w:rsidR="00A8601D" w:rsidRPr="00A8601D" w:rsidRDefault="00A8601D" w:rsidP="00A8601D">
      <w:pPr>
        <w:pStyle w:val="ListParagraph"/>
        <w:numPr>
          <w:ilvl w:val="0"/>
          <w:numId w:val="79"/>
        </w:numPr>
        <w:spacing w:after="0"/>
        <w:rPr>
          <w:sz w:val="18"/>
          <w:szCs w:val="18"/>
        </w:rPr>
      </w:pPr>
      <w:r w:rsidRPr="00A8601D">
        <w:rPr>
          <w:sz w:val="18"/>
          <w:szCs w:val="18"/>
        </w:rPr>
        <w:t>The administrative tribunal or body is interpreting its own statute or statutes closely connected to tits function, with which it will have particular familiarity; and</w:t>
      </w:r>
    </w:p>
    <w:p w14:paraId="122B9B9C" w14:textId="77777777" w:rsidR="00A8601D" w:rsidRPr="00A8601D" w:rsidRDefault="00A8601D" w:rsidP="00A8601D">
      <w:pPr>
        <w:pStyle w:val="ListParagraph"/>
        <w:numPr>
          <w:ilvl w:val="0"/>
          <w:numId w:val="79"/>
        </w:numPr>
        <w:spacing w:after="0"/>
        <w:rPr>
          <w:sz w:val="18"/>
          <w:szCs w:val="18"/>
        </w:rPr>
      </w:pPr>
      <w:r w:rsidRPr="00A8601D">
        <w:rPr>
          <w:sz w:val="18"/>
          <w:szCs w:val="18"/>
        </w:rPr>
        <w:t>Where an administrative tribunal has developed particular expertise in the application of a general CL or civil law rule in relation to a specific statutory context</w:t>
      </w:r>
    </w:p>
    <w:p w14:paraId="2DFD69F8" w14:textId="77777777" w:rsidR="00A8601D" w:rsidRPr="00A8601D" w:rsidRDefault="00A8601D" w:rsidP="00A8601D">
      <w:pPr>
        <w:pStyle w:val="ListParagraph"/>
        <w:numPr>
          <w:ilvl w:val="1"/>
          <w:numId w:val="79"/>
        </w:numPr>
        <w:spacing w:after="0"/>
        <w:rPr>
          <w:sz w:val="18"/>
          <w:szCs w:val="18"/>
        </w:rPr>
      </w:pPr>
      <w:r w:rsidRPr="00A8601D">
        <w:rPr>
          <w:sz w:val="18"/>
          <w:szCs w:val="18"/>
        </w:rPr>
        <w:t>Court just has to justify that this issue falls within the particular expertise of the DM</w:t>
      </w:r>
    </w:p>
    <w:p w14:paraId="6DD70EB5" w14:textId="77777777" w:rsidR="00A8601D" w:rsidRDefault="00A8601D" w:rsidP="00A8601D">
      <w:pPr>
        <w:spacing w:after="0"/>
        <w:rPr>
          <w:sz w:val="18"/>
          <w:szCs w:val="18"/>
        </w:rPr>
      </w:pPr>
    </w:p>
    <w:p w14:paraId="6E5C17C2" w14:textId="77777777" w:rsidR="00A8601D" w:rsidRPr="00A8601D" w:rsidRDefault="00A8601D" w:rsidP="00A8601D">
      <w:pPr>
        <w:spacing w:after="0"/>
        <w:rPr>
          <w:sz w:val="18"/>
          <w:szCs w:val="18"/>
        </w:rPr>
      </w:pPr>
      <w:r w:rsidRPr="00A8601D">
        <w:rPr>
          <w:b/>
          <w:sz w:val="18"/>
          <w:szCs w:val="18"/>
          <w:u w:val="single"/>
        </w:rPr>
        <w:t>Note:</w:t>
      </w:r>
      <w:r w:rsidRPr="00A8601D">
        <w:rPr>
          <w:sz w:val="18"/>
          <w:szCs w:val="18"/>
        </w:rPr>
        <w:t xml:space="preserve"> since </w:t>
      </w:r>
      <w:r w:rsidRPr="00A8601D">
        <w:rPr>
          <w:i/>
          <w:sz w:val="18"/>
          <w:szCs w:val="18"/>
        </w:rPr>
        <w:t>Dunsmuir</w:t>
      </w:r>
      <w:r w:rsidRPr="00A8601D">
        <w:rPr>
          <w:sz w:val="18"/>
          <w:szCs w:val="18"/>
        </w:rPr>
        <w:t>, there has been a trend away from the idea that the relative expertise of the tribunal was a prerequisite for the presumption of reasonableness towards a presumption of expertise (</w:t>
      </w:r>
      <w:r w:rsidRPr="00662D95">
        <w:rPr>
          <w:i/>
          <w:color w:val="FF0000"/>
          <w:sz w:val="18"/>
          <w:szCs w:val="18"/>
        </w:rPr>
        <w:t xml:space="preserve">Nor-Man Regional Heath Authority Inc v </w:t>
      </w:r>
      <w:proofErr w:type="spellStart"/>
      <w:r w:rsidRPr="00662D95">
        <w:rPr>
          <w:i/>
          <w:color w:val="FF0000"/>
          <w:sz w:val="18"/>
          <w:szCs w:val="18"/>
        </w:rPr>
        <w:t>Manitorba</w:t>
      </w:r>
      <w:proofErr w:type="spellEnd"/>
      <w:r w:rsidRPr="00662D95">
        <w:rPr>
          <w:i/>
          <w:color w:val="FF0000"/>
          <w:sz w:val="18"/>
          <w:szCs w:val="18"/>
        </w:rPr>
        <w:t xml:space="preserve"> Association of Health Care Professionals, </w:t>
      </w:r>
      <w:r w:rsidRPr="00662D95">
        <w:rPr>
          <w:color w:val="FF0000"/>
          <w:sz w:val="18"/>
          <w:szCs w:val="18"/>
        </w:rPr>
        <w:t xml:space="preserve">2011 SCC 59; </w:t>
      </w:r>
      <w:r w:rsidRPr="00662D95">
        <w:rPr>
          <w:i/>
          <w:color w:val="FF0000"/>
          <w:sz w:val="18"/>
          <w:szCs w:val="18"/>
        </w:rPr>
        <w:t>Rogers c</w:t>
      </w:r>
      <w:r w:rsidR="00662D95" w:rsidRPr="00662D95">
        <w:rPr>
          <w:i/>
          <w:color w:val="FF0000"/>
          <w:sz w:val="18"/>
          <w:szCs w:val="18"/>
        </w:rPr>
        <w:t>o</w:t>
      </w:r>
      <w:r w:rsidRPr="00662D95">
        <w:rPr>
          <w:i/>
          <w:color w:val="FF0000"/>
          <w:sz w:val="18"/>
          <w:szCs w:val="18"/>
        </w:rPr>
        <w:t xml:space="preserve">mmunications Inc v Society of Composers, Authors, and Music Publishers of Canada, </w:t>
      </w:r>
      <w:r w:rsidRPr="00662D95">
        <w:rPr>
          <w:color w:val="FF0000"/>
          <w:sz w:val="18"/>
          <w:szCs w:val="18"/>
        </w:rPr>
        <w:t>2012 SCC 35</w:t>
      </w:r>
      <w:r w:rsidR="00662D95">
        <w:rPr>
          <w:color w:val="FF0000"/>
          <w:sz w:val="18"/>
          <w:szCs w:val="18"/>
        </w:rPr>
        <w:t>)</w:t>
      </w:r>
    </w:p>
    <w:p w14:paraId="5E085DCB" w14:textId="77777777" w:rsidR="00A8601D" w:rsidRPr="00A8601D" w:rsidRDefault="00A8601D" w:rsidP="00A8601D">
      <w:pPr>
        <w:pStyle w:val="ListParagraph"/>
        <w:numPr>
          <w:ilvl w:val="0"/>
          <w:numId w:val="80"/>
        </w:numPr>
        <w:spacing w:after="0"/>
        <w:rPr>
          <w:sz w:val="18"/>
          <w:szCs w:val="18"/>
        </w:rPr>
      </w:pPr>
      <w:r w:rsidRPr="00A8601D">
        <w:rPr>
          <w:sz w:val="18"/>
          <w:szCs w:val="18"/>
        </w:rPr>
        <w:t>Courts will look at legislation more generally, not looking at expertise of those individuals making the decision</w:t>
      </w:r>
    </w:p>
    <w:p w14:paraId="02031961" w14:textId="77777777" w:rsidR="00A8601D" w:rsidRDefault="00A8601D" w:rsidP="00A8601D">
      <w:pPr>
        <w:pStyle w:val="ListParagraph"/>
        <w:numPr>
          <w:ilvl w:val="0"/>
          <w:numId w:val="80"/>
        </w:numPr>
        <w:spacing w:after="0"/>
        <w:rPr>
          <w:sz w:val="18"/>
          <w:szCs w:val="18"/>
        </w:rPr>
      </w:pPr>
      <w:r w:rsidRPr="00A8601D">
        <w:rPr>
          <w:sz w:val="18"/>
          <w:szCs w:val="18"/>
        </w:rPr>
        <w:t>Presumption of reasonableness continues to expand</w:t>
      </w:r>
    </w:p>
    <w:p w14:paraId="4BF14F8A" w14:textId="77777777" w:rsidR="00A8601D" w:rsidRDefault="00A8601D" w:rsidP="00A8601D"/>
    <w:p w14:paraId="03854EE9" w14:textId="77777777" w:rsidR="00A8601D" w:rsidRDefault="00A8601D" w:rsidP="00A8601D">
      <w:pPr>
        <w:pStyle w:val="Heading3"/>
      </w:pPr>
      <w:bookmarkStart w:id="97" w:name="_Toc531858846"/>
      <w:r>
        <w:t>Where does correctness apply?</w:t>
      </w:r>
      <w:bookmarkEnd w:id="97"/>
    </w:p>
    <w:p w14:paraId="2C30E8BC" w14:textId="77777777" w:rsidR="00A8601D" w:rsidRDefault="00A8601D" w:rsidP="00A8601D">
      <w:pPr>
        <w:jc w:val="both"/>
        <w:rPr>
          <w:b/>
          <w:sz w:val="18"/>
          <w:szCs w:val="18"/>
        </w:rPr>
      </w:pPr>
      <w:r>
        <w:rPr>
          <w:i/>
          <w:sz w:val="18"/>
          <w:szCs w:val="18"/>
        </w:rPr>
        <w:t>Dunsmuir</w:t>
      </w:r>
      <w:r>
        <w:rPr>
          <w:sz w:val="18"/>
          <w:szCs w:val="18"/>
        </w:rPr>
        <w:t xml:space="preserve"> established four categories that </w:t>
      </w:r>
      <w:r>
        <w:rPr>
          <w:b/>
          <w:sz w:val="18"/>
          <w:szCs w:val="18"/>
        </w:rPr>
        <w:t>are always subject to review on correctness standard:</w:t>
      </w:r>
    </w:p>
    <w:p w14:paraId="6B5D2E97" w14:textId="77777777" w:rsidR="00A8601D" w:rsidRPr="00A8601D" w:rsidRDefault="00A8601D" w:rsidP="00A8601D">
      <w:pPr>
        <w:pStyle w:val="ListParagraph"/>
        <w:numPr>
          <w:ilvl w:val="0"/>
          <w:numId w:val="81"/>
        </w:numPr>
        <w:jc w:val="both"/>
        <w:rPr>
          <w:sz w:val="18"/>
          <w:szCs w:val="18"/>
        </w:rPr>
      </w:pPr>
      <w:r w:rsidRPr="00A8601D">
        <w:rPr>
          <w:sz w:val="18"/>
          <w:szCs w:val="18"/>
        </w:rPr>
        <w:t>Constitutional questions (includes questions regarding division of powers between Parliament and provinces)</w:t>
      </w:r>
    </w:p>
    <w:p w14:paraId="70D13CD5" w14:textId="77777777" w:rsidR="00A8601D" w:rsidRPr="00A8601D" w:rsidRDefault="00A8601D" w:rsidP="00A8601D">
      <w:pPr>
        <w:pStyle w:val="ListParagraph"/>
        <w:numPr>
          <w:ilvl w:val="0"/>
          <w:numId w:val="81"/>
        </w:numPr>
        <w:jc w:val="both"/>
        <w:rPr>
          <w:sz w:val="18"/>
          <w:szCs w:val="18"/>
        </w:rPr>
      </w:pPr>
      <w:r w:rsidRPr="00A8601D">
        <w:rPr>
          <w:sz w:val="18"/>
          <w:szCs w:val="18"/>
        </w:rPr>
        <w:t xml:space="preserve">Questions regarding the jurisdictional lines between two or more competing tribunals </w:t>
      </w:r>
    </w:p>
    <w:p w14:paraId="26179976" w14:textId="77777777" w:rsidR="00A8601D" w:rsidRDefault="00A8601D" w:rsidP="00A8601D">
      <w:pPr>
        <w:pStyle w:val="ListParagraph"/>
        <w:numPr>
          <w:ilvl w:val="0"/>
          <w:numId w:val="81"/>
        </w:numPr>
        <w:jc w:val="both"/>
        <w:rPr>
          <w:sz w:val="18"/>
          <w:szCs w:val="18"/>
        </w:rPr>
      </w:pPr>
      <w:r w:rsidRPr="00A8601D">
        <w:rPr>
          <w:sz w:val="18"/>
          <w:szCs w:val="18"/>
        </w:rPr>
        <w:t xml:space="preserve">Questions of true jurisdiction or </w:t>
      </w:r>
      <w:r w:rsidRPr="00A8601D">
        <w:rPr>
          <w:i/>
          <w:sz w:val="18"/>
          <w:szCs w:val="18"/>
        </w:rPr>
        <w:t xml:space="preserve">vires </w:t>
      </w:r>
      <w:r w:rsidRPr="00A8601D">
        <w:rPr>
          <w:sz w:val="18"/>
          <w:szCs w:val="18"/>
        </w:rPr>
        <w:sym w:font="Wingdings" w:char="F0E0"/>
      </w:r>
      <w:r w:rsidRPr="00A8601D">
        <w:rPr>
          <w:sz w:val="18"/>
          <w:szCs w:val="18"/>
        </w:rPr>
        <w:t xml:space="preserve"> THE UNICORN</w:t>
      </w:r>
    </w:p>
    <w:p w14:paraId="726714DD" w14:textId="77777777" w:rsidR="00A8601D" w:rsidRDefault="00A8601D" w:rsidP="00A8601D">
      <w:pPr>
        <w:pStyle w:val="ListParagraph"/>
        <w:numPr>
          <w:ilvl w:val="0"/>
          <w:numId w:val="81"/>
        </w:numPr>
        <w:jc w:val="both"/>
        <w:rPr>
          <w:sz w:val="18"/>
          <w:szCs w:val="18"/>
        </w:rPr>
      </w:pPr>
      <w:r>
        <w:rPr>
          <w:sz w:val="18"/>
          <w:szCs w:val="18"/>
        </w:rPr>
        <w:t>Questions of general law that are both of central importance to the legal system as a whole and outside the adjudicator’s specialized area of expertise (i.e. human rights cases – courts loathe giving away ownership in these HR questions but there are bodies with specific expertise in that subject matter.)</w:t>
      </w:r>
    </w:p>
    <w:p w14:paraId="779849AF" w14:textId="77777777" w:rsidR="00A8601D" w:rsidRDefault="00A8601D" w:rsidP="00A8601D">
      <w:pPr>
        <w:jc w:val="both"/>
        <w:rPr>
          <w:sz w:val="18"/>
          <w:szCs w:val="18"/>
        </w:rPr>
      </w:pPr>
      <w:r>
        <w:rPr>
          <w:sz w:val="18"/>
          <w:szCs w:val="18"/>
        </w:rPr>
        <w:t>Narrowing what is reviewed under the correctness standard…</w:t>
      </w:r>
    </w:p>
    <w:p w14:paraId="284FB1E4" w14:textId="77777777" w:rsidR="00A8601D" w:rsidRDefault="00A8601D" w:rsidP="00A8601D">
      <w:pPr>
        <w:pStyle w:val="ListParagraph"/>
        <w:numPr>
          <w:ilvl w:val="0"/>
          <w:numId w:val="82"/>
        </w:numPr>
        <w:jc w:val="both"/>
        <w:rPr>
          <w:sz w:val="18"/>
          <w:szCs w:val="18"/>
        </w:rPr>
      </w:pPr>
      <w:r>
        <w:rPr>
          <w:sz w:val="18"/>
          <w:szCs w:val="18"/>
        </w:rPr>
        <w:t>Limitation of category for QS of general importance to the legal system (</w:t>
      </w:r>
      <w:r w:rsidRPr="00662D95">
        <w:rPr>
          <w:i/>
          <w:color w:val="FF0000"/>
          <w:sz w:val="18"/>
          <w:szCs w:val="18"/>
        </w:rPr>
        <w:t>McLean; AB Information and Privacy Commissioner) v University of Calgary</w:t>
      </w:r>
      <w:r w:rsidRPr="00662D95">
        <w:rPr>
          <w:color w:val="FF0000"/>
          <w:sz w:val="18"/>
          <w:szCs w:val="18"/>
        </w:rPr>
        <w:t>, 2016 SCC 53</w:t>
      </w:r>
      <w:r>
        <w:rPr>
          <w:sz w:val="18"/>
          <w:szCs w:val="18"/>
        </w:rPr>
        <w:t>)</w:t>
      </w:r>
    </w:p>
    <w:p w14:paraId="14684049" w14:textId="77777777" w:rsidR="00A8601D" w:rsidRPr="00A8601D" w:rsidRDefault="00A8601D" w:rsidP="00A8601D">
      <w:pPr>
        <w:pStyle w:val="ListParagraph"/>
        <w:numPr>
          <w:ilvl w:val="0"/>
          <w:numId w:val="82"/>
        </w:numPr>
        <w:jc w:val="both"/>
        <w:rPr>
          <w:sz w:val="18"/>
          <w:szCs w:val="18"/>
        </w:rPr>
      </w:pPr>
      <w:r>
        <w:rPr>
          <w:sz w:val="18"/>
          <w:szCs w:val="18"/>
        </w:rPr>
        <w:t>Limitation of jurisdiction questions category – exceptionally rare but may not be altogether eliminated (</w:t>
      </w:r>
      <w:r w:rsidRPr="00662D95">
        <w:rPr>
          <w:i/>
          <w:color w:val="FF0000"/>
          <w:sz w:val="18"/>
          <w:szCs w:val="18"/>
        </w:rPr>
        <w:t>AB Teachers</w:t>
      </w:r>
      <w:r>
        <w:rPr>
          <w:i/>
          <w:sz w:val="18"/>
          <w:szCs w:val="18"/>
        </w:rPr>
        <w:t>)</w:t>
      </w:r>
    </w:p>
    <w:p w14:paraId="7E76FCCB" w14:textId="77777777" w:rsidR="00F60F8C" w:rsidRDefault="00F60F8C" w:rsidP="00F60F8C"/>
    <w:p w14:paraId="35CCF481" w14:textId="77777777" w:rsidR="00F60F8C" w:rsidRDefault="00F60F8C" w:rsidP="00662D95">
      <w:pPr>
        <w:pStyle w:val="Heading2"/>
        <w:rPr>
          <w:color w:val="auto"/>
        </w:rPr>
      </w:pPr>
    </w:p>
    <w:p w14:paraId="12CCBCFA" w14:textId="77777777" w:rsidR="00A8601D" w:rsidRPr="00662D95" w:rsidRDefault="00A8601D" w:rsidP="00662D95">
      <w:pPr>
        <w:pStyle w:val="Heading2"/>
        <w:rPr>
          <w:color w:val="auto"/>
        </w:rPr>
      </w:pPr>
      <w:bookmarkStart w:id="98" w:name="_Toc531858847"/>
      <w:r w:rsidRPr="00662D95">
        <w:rPr>
          <w:color w:val="auto"/>
        </w:rPr>
        <w:t>POST-</w:t>
      </w:r>
      <w:r w:rsidRPr="00662D95">
        <w:rPr>
          <w:i/>
          <w:color w:val="auto"/>
        </w:rPr>
        <w:t>DUNSMUIR</w:t>
      </w:r>
      <w:r w:rsidRPr="00662D95">
        <w:rPr>
          <w:color w:val="auto"/>
        </w:rPr>
        <w:t xml:space="preserve"> ANALYSIS</w:t>
      </w:r>
      <w:r w:rsidR="00662D95" w:rsidRPr="00662D95">
        <w:rPr>
          <w:color w:val="auto"/>
        </w:rPr>
        <w:t xml:space="preserve"> -- 2.5 STEP PROCESS</w:t>
      </w:r>
      <w:bookmarkEnd w:id="98"/>
    </w:p>
    <w:p w14:paraId="537A7A91" w14:textId="77777777" w:rsidR="00662D95" w:rsidRPr="00662D95" w:rsidRDefault="00662D95" w:rsidP="00662D95">
      <w:pPr>
        <w:spacing w:after="0"/>
        <w:ind w:left="720"/>
        <w:rPr>
          <w:sz w:val="20"/>
          <w:szCs w:val="20"/>
        </w:rPr>
      </w:pPr>
      <w:r w:rsidRPr="00662D95">
        <w:rPr>
          <w:b/>
          <w:sz w:val="20"/>
          <w:szCs w:val="20"/>
        </w:rPr>
        <w:t xml:space="preserve">STEP 0.5: </w:t>
      </w:r>
      <w:r w:rsidRPr="00662D95">
        <w:rPr>
          <w:sz w:val="20"/>
          <w:szCs w:val="20"/>
        </w:rPr>
        <w:t xml:space="preserve">Identify the issue to be reviewed by the court (could be different standards if more than one issue – </w:t>
      </w:r>
      <w:r w:rsidRPr="00662D95">
        <w:rPr>
          <w:i/>
          <w:sz w:val="20"/>
          <w:szCs w:val="20"/>
        </w:rPr>
        <w:t xml:space="preserve">Canadian Broadcasting Corp. v SODRAC 2003 Inc., </w:t>
      </w:r>
      <w:r w:rsidRPr="00662D95">
        <w:rPr>
          <w:sz w:val="20"/>
          <w:szCs w:val="20"/>
        </w:rPr>
        <w:t>2015 SCC 57)</w:t>
      </w:r>
    </w:p>
    <w:p w14:paraId="1CBCEBEA" w14:textId="77777777" w:rsidR="00662D95" w:rsidRDefault="00662D95" w:rsidP="00662D95">
      <w:pPr>
        <w:spacing w:after="0"/>
        <w:ind w:left="720"/>
        <w:rPr>
          <w:b/>
          <w:sz w:val="20"/>
          <w:szCs w:val="20"/>
        </w:rPr>
      </w:pPr>
    </w:p>
    <w:p w14:paraId="16B31E51" w14:textId="77777777" w:rsidR="00662D95" w:rsidRPr="00662D95" w:rsidRDefault="00662D95" w:rsidP="00662D95">
      <w:pPr>
        <w:spacing w:after="0"/>
        <w:ind w:left="720"/>
        <w:rPr>
          <w:sz w:val="20"/>
          <w:szCs w:val="20"/>
        </w:rPr>
      </w:pPr>
      <w:r w:rsidRPr="00662D95">
        <w:rPr>
          <w:b/>
          <w:sz w:val="20"/>
          <w:szCs w:val="20"/>
        </w:rPr>
        <w:t xml:space="preserve">STEP 1: </w:t>
      </w:r>
      <w:r w:rsidRPr="00662D95">
        <w:rPr>
          <w:sz w:val="20"/>
          <w:szCs w:val="20"/>
        </w:rPr>
        <w:t>Ascertain if the case law has already determined in a satisfactory manner the degree of deference to be accorded to the particular issue or question. Whether someone has established the SOR</w:t>
      </w:r>
    </w:p>
    <w:p w14:paraId="709EC6A4" w14:textId="77777777" w:rsidR="00662D95" w:rsidRPr="00662D95" w:rsidRDefault="00662D95" w:rsidP="00662D95">
      <w:pPr>
        <w:pStyle w:val="ListParagraph"/>
        <w:numPr>
          <w:ilvl w:val="1"/>
          <w:numId w:val="46"/>
        </w:numPr>
        <w:spacing w:after="0"/>
        <w:rPr>
          <w:sz w:val="18"/>
          <w:szCs w:val="18"/>
        </w:rPr>
      </w:pPr>
      <w:r w:rsidRPr="00662D95">
        <w:rPr>
          <w:sz w:val="18"/>
          <w:szCs w:val="18"/>
        </w:rPr>
        <w:t>Consider if any precedents apply</w:t>
      </w:r>
    </w:p>
    <w:p w14:paraId="16376AC8" w14:textId="77777777" w:rsidR="00662D95" w:rsidRPr="00662D95" w:rsidRDefault="00662D95" w:rsidP="00662D95">
      <w:pPr>
        <w:pStyle w:val="ListParagraph"/>
        <w:numPr>
          <w:ilvl w:val="1"/>
          <w:numId w:val="46"/>
        </w:numPr>
        <w:spacing w:after="0"/>
        <w:rPr>
          <w:sz w:val="18"/>
          <w:szCs w:val="18"/>
        </w:rPr>
      </w:pPr>
      <w:r w:rsidRPr="00662D95">
        <w:rPr>
          <w:sz w:val="18"/>
          <w:szCs w:val="18"/>
        </w:rPr>
        <w:t xml:space="preserve">If yes </w:t>
      </w:r>
      <w:r w:rsidRPr="00662D95">
        <w:rPr>
          <w:sz w:val="18"/>
          <w:szCs w:val="18"/>
        </w:rPr>
        <w:sym w:font="Wingdings" w:char="F0E0"/>
      </w:r>
      <w:r w:rsidRPr="00662D95">
        <w:rPr>
          <w:sz w:val="18"/>
          <w:szCs w:val="18"/>
        </w:rPr>
        <w:t xml:space="preserve"> take it and run with it. No further analysis required. </w:t>
      </w:r>
    </w:p>
    <w:p w14:paraId="67082F07" w14:textId="77777777" w:rsidR="00662D95" w:rsidRPr="00662D95" w:rsidRDefault="00662D95" w:rsidP="00662D95">
      <w:pPr>
        <w:pStyle w:val="ListParagraph"/>
        <w:numPr>
          <w:ilvl w:val="1"/>
          <w:numId w:val="46"/>
        </w:numPr>
        <w:spacing w:after="0"/>
        <w:rPr>
          <w:sz w:val="18"/>
          <w:szCs w:val="18"/>
        </w:rPr>
      </w:pPr>
      <w:r w:rsidRPr="00662D95">
        <w:rPr>
          <w:sz w:val="18"/>
          <w:szCs w:val="18"/>
        </w:rPr>
        <w:t xml:space="preserve">If no </w:t>
      </w:r>
      <w:r w:rsidRPr="00662D95">
        <w:rPr>
          <w:sz w:val="18"/>
          <w:szCs w:val="18"/>
        </w:rPr>
        <w:sym w:font="Wingdings" w:char="F0E0"/>
      </w:r>
      <w:r w:rsidRPr="00662D95">
        <w:rPr>
          <w:sz w:val="18"/>
          <w:szCs w:val="18"/>
        </w:rPr>
        <w:t xml:space="preserve"> go through contextual analysis (getting back into breaking it down into the 4 factors)</w:t>
      </w:r>
    </w:p>
    <w:p w14:paraId="40011E79" w14:textId="77777777" w:rsidR="00662D95" w:rsidRDefault="00662D95" w:rsidP="00662D95">
      <w:pPr>
        <w:pStyle w:val="ListParagraph"/>
        <w:spacing w:after="0"/>
        <w:rPr>
          <w:b/>
          <w:sz w:val="20"/>
          <w:szCs w:val="20"/>
        </w:rPr>
      </w:pPr>
    </w:p>
    <w:p w14:paraId="05FAD643" w14:textId="77777777" w:rsidR="00662D95" w:rsidRDefault="00662D95" w:rsidP="00662D95">
      <w:pPr>
        <w:pStyle w:val="ListParagraph"/>
        <w:spacing w:after="0"/>
      </w:pPr>
      <w:r w:rsidRPr="00662D95">
        <w:rPr>
          <w:b/>
          <w:sz w:val="20"/>
          <w:szCs w:val="20"/>
        </w:rPr>
        <w:t xml:space="preserve">STEP 2: </w:t>
      </w:r>
      <w:r w:rsidRPr="00662D95">
        <w:rPr>
          <w:sz w:val="20"/>
          <w:szCs w:val="20"/>
        </w:rPr>
        <w:t>If the answer from step 1 is “no”, undertake a contextual analysis to determine the applicable S</w:t>
      </w:r>
      <w:r>
        <w:t>OR</w:t>
      </w:r>
    </w:p>
    <w:p w14:paraId="02FA74B4" w14:textId="77777777" w:rsidR="00662D95" w:rsidRDefault="00662D95" w:rsidP="00662D95">
      <w:pPr>
        <w:pStyle w:val="ListParagraph"/>
        <w:numPr>
          <w:ilvl w:val="4"/>
          <w:numId w:val="53"/>
        </w:numPr>
        <w:spacing w:after="0"/>
        <w:ind w:left="1418" w:hanging="284"/>
        <w:rPr>
          <w:sz w:val="18"/>
          <w:szCs w:val="18"/>
        </w:rPr>
      </w:pPr>
      <w:r w:rsidRPr="00662D95">
        <w:rPr>
          <w:sz w:val="18"/>
          <w:szCs w:val="18"/>
        </w:rPr>
        <w:t>Presumption of reasonableness (and its exceptions) happens here</w:t>
      </w:r>
    </w:p>
    <w:p w14:paraId="5D5BBEE2" w14:textId="77777777" w:rsidR="00662D95" w:rsidRDefault="00662D95" w:rsidP="00662D95">
      <w:pPr>
        <w:spacing w:after="0"/>
        <w:rPr>
          <w:sz w:val="18"/>
          <w:szCs w:val="18"/>
        </w:rPr>
      </w:pPr>
    </w:p>
    <w:p w14:paraId="23B6C55D" w14:textId="77777777" w:rsidR="00662D95" w:rsidRDefault="00662D95" w:rsidP="00662D95">
      <w:pPr>
        <w:spacing w:after="0"/>
        <w:rPr>
          <w:sz w:val="18"/>
          <w:szCs w:val="18"/>
        </w:rPr>
      </w:pPr>
      <w:r>
        <w:rPr>
          <w:noProof/>
        </w:rPr>
        <mc:AlternateContent>
          <mc:Choice Requires="wps">
            <w:drawing>
              <wp:anchor distT="0" distB="0" distL="114300" distR="114300" simplePos="0" relativeHeight="251660288" behindDoc="0" locked="0" layoutInCell="1" allowOverlap="1" wp14:anchorId="57E1078D" wp14:editId="6EEB8CA7">
                <wp:simplePos x="0" y="0"/>
                <wp:positionH relativeFrom="column">
                  <wp:posOffset>1524000</wp:posOffset>
                </wp:positionH>
                <wp:positionV relativeFrom="paragraph">
                  <wp:posOffset>3003233</wp:posOffset>
                </wp:positionV>
                <wp:extent cx="190500" cy="342900"/>
                <wp:effectExtent l="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1905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AB7240" id="_x0000_t32" coordsize="21600,21600" o:spt="32" o:oned="t" path="m,l21600,21600e" filled="f">
                <v:path arrowok="t" fillok="f" o:connecttype="none"/>
                <o:lock v:ext="edit" shapetype="t"/>
              </v:shapetype>
              <v:shape id="Straight Arrow Connector 1" o:spid="_x0000_s1026" type="#_x0000_t32" style="position:absolute;margin-left:120pt;margin-top:236.5pt;width:15pt;height:2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" strokecolor="#4472c4 [3204]" strokeweight=".5pt">
                <v:stroke endarrow="block" joinstyle="miter"/>
              </v:shape>
            </w:pict>
          </mc:Fallback>
        </mc:AlternateContent>
      </w:r>
      <w:r>
        <w:rPr>
          <w:noProof/>
        </w:rPr>
        <w:drawing>
          <wp:inline distT="0" distB="0" distL="0" distR="0" wp14:anchorId="5D7FDA1A" wp14:editId="0CDF05F8">
            <wp:extent cx="6858000" cy="3323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323590"/>
                    </a:xfrm>
                    <a:prstGeom prst="rect">
                      <a:avLst/>
                    </a:prstGeom>
                  </pic:spPr>
                </pic:pic>
              </a:graphicData>
            </a:graphic>
          </wp:inline>
        </w:drawing>
      </w:r>
    </w:p>
    <w:p w14:paraId="35BE426C" w14:textId="77777777" w:rsidR="00662D95" w:rsidRDefault="00662D95" w:rsidP="00662D95">
      <w:pPr>
        <w:spacing w:after="0"/>
        <w:rPr>
          <w:sz w:val="18"/>
          <w:szCs w:val="18"/>
        </w:rPr>
      </w:pPr>
      <w:r w:rsidRPr="00662D95">
        <w:rPr>
          <w:noProof/>
          <w:sz w:val="18"/>
          <w:szCs w:val="18"/>
        </w:rPr>
        <mc:AlternateContent>
          <mc:Choice Requires="wps">
            <w:drawing>
              <wp:anchor distT="45720" distB="45720" distL="114300" distR="114300" simplePos="0" relativeHeight="251659264" behindDoc="0" locked="0" layoutInCell="1" allowOverlap="1" wp14:anchorId="62F4AB7F" wp14:editId="5F640E03">
                <wp:simplePos x="0" y="0"/>
                <wp:positionH relativeFrom="column">
                  <wp:posOffset>647700</wp:posOffset>
                </wp:positionH>
                <wp:positionV relativeFrom="paragraph">
                  <wp:posOffset>74930</wp:posOffset>
                </wp:positionV>
                <wp:extent cx="1595120" cy="51879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18795"/>
                        </a:xfrm>
                        <a:prstGeom prst="rect">
                          <a:avLst/>
                        </a:prstGeom>
                        <a:solidFill>
                          <a:srgbClr val="FFFFFF"/>
                        </a:solidFill>
                        <a:ln w="9525">
                          <a:solidFill>
                            <a:srgbClr val="000000"/>
                          </a:solidFill>
                          <a:miter lim="800000"/>
                          <a:headEnd/>
                          <a:tailEnd/>
                        </a:ln>
                      </wps:spPr>
                      <wps:txbx>
                        <w:txbxContent>
                          <w:p w14:paraId="76DA33B8" w14:textId="77777777" w:rsidR="002055C9" w:rsidRPr="00662D95" w:rsidRDefault="002055C9">
                            <w:pPr>
                              <w:rPr>
                                <w:sz w:val="16"/>
                                <w:szCs w:val="16"/>
                              </w:rPr>
                            </w:pPr>
                            <w:r>
                              <w:rPr>
                                <w:sz w:val="16"/>
                                <w:szCs w:val="16"/>
                              </w:rPr>
                              <w:t>Presumption of reasonableness and ascertaining whether or not it will apply (exceptions)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4AB7F" id="Text Box 2" o:spid="_x0000_s1036" type="#_x0000_t202" style="position:absolute;margin-left:51pt;margin-top:5.9pt;width:125.6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">
                <v:textbox>
                  <w:txbxContent>
                    <w:p w14:paraId="76DA33B8" w14:textId="77777777" w:rsidR="002055C9" w:rsidRPr="00662D95" w:rsidRDefault="002055C9">
                      <w:pPr>
                        <w:rPr>
                          <w:sz w:val="16"/>
                          <w:szCs w:val="16"/>
                        </w:rPr>
                      </w:pPr>
                      <w:r>
                        <w:rPr>
                          <w:sz w:val="16"/>
                          <w:szCs w:val="16"/>
                        </w:rPr>
                        <w:t xml:space="preserve">Presumption of reasonableness and ascertaining </w:t>
                      </w:r>
                      <w:proofErr w:type="gramStart"/>
                      <w:r>
                        <w:rPr>
                          <w:sz w:val="16"/>
                          <w:szCs w:val="16"/>
                        </w:rPr>
                        <w:t>whether or not</w:t>
                      </w:r>
                      <w:proofErr w:type="gramEnd"/>
                      <w:r>
                        <w:rPr>
                          <w:sz w:val="16"/>
                          <w:szCs w:val="16"/>
                        </w:rPr>
                        <w:t xml:space="preserve"> it will apply (exceptions)</w:t>
                      </w:r>
                    </w:p>
                  </w:txbxContent>
                </v:textbox>
                <w10:wrap type="square"/>
              </v:shape>
            </w:pict>
          </mc:Fallback>
        </mc:AlternateContent>
      </w:r>
    </w:p>
    <w:p w14:paraId="5F070791" w14:textId="77777777" w:rsidR="00662D95" w:rsidRDefault="00662D95" w:rsidP="00662D95">
      <w:pPr>
        <w:spacing w:after="0"/>
        <w:rPr>
          <w:sz w:val="18"/>
          <w:szCs w:val="18"/>
        </w:rPr>
      </w:pPr>
    </w:p>
    <w:p w14:paraId="2BBA39D1" w14:textId="77777777" w:rsidR="00662D95" w:rsidRDefault="00662D95" w:rsidP="00662D95">
      <w:pPr>
        <w:spacing w:after="0"/>
        <w:rPr>
          <w:sz w:val="18"/>
          <w:szCs w:val="18"/>
        </w:rPr>
      </w:pPr>
    </w:p>
    <w:p w14:paraId="2248CF3C" w14:textId="77777777" w:rsidR="00662D95" w:rsidRDefault="00662D95" w:rsidP="00662D95">
      <w:pPr>
        <w:spacing w:after="0"/>
        <w:rPr>
          <w:sz w:val="18"/>
          <w:szCs w:val="18"/>
        </w:rPr>
      </w:pPr>
    </w:p>
    <w:p w14:paraId="5E42EF23" w14:textId="77777777" w:rsidR="00662D95" w:rsidRDefault="00662D95" w:rsidP="00662D95">
      <w:pPr>
        <w:spacing w:after="0"/>
        <w:rPr>
          <w:sz w:val="18"/>
          <w:szCs w:val="18"/>
        </w:rPr>
      </w:pPr>
    </w:p>
    <w:p w14:paraId="48DCF059" w14:textId="77777777" w:rsidR="00662D95" w:rsidRDefault="00662D95" w:rsidP="00662D95">
      <w:pPr>
        <w:spacing w:after="0"/>
        <w:rPr>
          <w:sz w:val="18"/>
          <w:szCs w:val="18"/>
        </w:rPr>
      </w:pPr>
    </w:p>
    <w:p w14:paraId="5EFD6FFB" w14:textId="77777777" w:rsidR="00662D95" w:rsidRPr="00662D95" w:rsidRDefault="00662D95" w:rsidP="00F60F8C">
      <w:pPr>
        <w:pStyle w:val="Heading3"/>
        <w:spacing w:before="0"/>
        <w:rPr>
          <w:i/>
        </w:rPr>
      </w:pPr>
      <w:bookmarkStart w:id="99" w:name="_Toc531858848"/>
      <w:r>
        <w:t>Cases Decided Post-</w:t>
      </w:r>
      <w:r>
        <w:rPr>
          <w:i/>
        </w:rPr>
        <w:t>Dunsmuir</w:t>
      </w:r>
      <w:bookmarkEnd w:id="99"/>
    </w:p>
    <w:p w14:paraId="3BBDCE5E" w14:textId="77777777" w:rsidR="00662D95" w:rsidRDefault="00662D95" w:rsidP="00F60F8C">
      <w:pPr>
        <w:spacing w:after="0"/>
        <w:rPr>
          <w:sz w:val="18"/>
          <w:szCs w:val="18"/>
        </w:rPr>
      </w:pPr>
    </w:p>
    <w:p w14:paraId="7BA2D259" w14:textId="77777777" w:rsidR="00662D95" w:rsidRDefault="00535A38" w:rsidP="00040D6C">
      <w:pPr>
        <w:pStyle w:val="ListParagraph"/>
        <w:numPr>
          <w:ilvl w:val="0"/>
          <w:numId w:val="83"/>
        </w:numPr>
        <w:spacing w:after="0"/>
        <w:rPr>
          <w:sz w:val="18"/>
          <w:szCs w:val="18"/>
        </w:rPr>
      </w:pPr>
      <w:r>
        <w:rPr>
          <w:i/>
          <w:color w:val="FF0000"/>
          <w:sz w:val="18"/>
          <w:szCs w:val="18"/>
        </w:rPr>
        <w:t xml:space="preserve">Capilano; Wilson v Atomic Energy of Canada Ltd., </w:t>
      </w:r>
      <w:r>
        <w:rPr>
          <w:color w:val="FF0000"/>
          <w:sz w:val="18"/>
          <w:szCs w:val="18"/>
        </w:rPr>
        <w:t>2016 SCC 29</w:t>
      </w:r>
      <w:r>
        <w:rPr>
          <w:sz w:val="18"/>
          <w:szCs w:val="18"/>
        </w:rPr>
        <w:t>: illustrate conflict between legislative supremacy and ROL. Both resulted in multiple sets of reasons (some concurring, some dissenting) among the SCC</w:t>
      </w:r>
    </w:p>
    <w:p w14:paraId="306C973F" w14:textId="77777777" w:rsidR="00535A38" w:rsidRDefault="00535A38" w:rsidP="00040D6C">
      <w:pPr>
        <w:pStyle w:val="ListParagraph"/>
        <w:numPr>
          <w:ilvl w:val="1"/>
          <w:numId w:val="83"/>
        </w:numPr>
        <w:spacing w:after="0"/>
        <w:rPr>
          <w:sz w:val="18"/>
          <w:szCs w:val="18"/>
        </w:rPr>
      </w:pPr>
      <w:r>
        <w:rPr>
          <w:sz w:val="18"/>
          <w:szCs w:val="18"/>
        </w:rPr>
        <w:t>Key issue; what happens when you have a multiplicity of DMs, all independent of one another, and they don’t agree on a legal question?</w:t>
      </w:r>
    </w:p>
    <w:p w14:paraId="50F3098D" w14:textId="77777777" w:rsidR="00535A38" w:rsidRDefault="00535A38" w:rsidP="00040D6C">
      <w:pPr>
        <w:pStyle w:val="ListParagraph"/>
        <w:numPr>
          <w:ilvl w:val="1"/>
          <w:numId w:val="83"/>
        </w:numPr>
        <w:spacing w:after="0"/>
        <w:rPr>
          <w:sz w:val="18"/>
          <w:szCs w:val="18"/>
        </w:rPr>
      </w:pPr>
      <w:r>
        <w:rPr>
          <w:i/>
          <w:sz w:val="18"/>
          <w:szCs w:val="18"/>
        </w:rPr>
        <w:t>Capilano</w:t>
      </w:r>
      <w:r>
        <w:rPr>
          <w:sz w:val="18"/>
          <w:szCs w:val="18"/>
        </w:rPr>
        <w:t xml:space="preserve"> </w:t>
      </w:r>
      <w:r w:rsidRPr="00535A38">
        <w:rPr>
          <w:sz w:val="18"/>
          <w:szCs w:val="18"/>
        </w:rPr>
        <w:sym w:font="Wingdings" w:char="F0E0"/>
      </w:r>
      <w:r>
        <w:rPr>
          <w:sz w:val="18"/>
          <w:szCs w:val="18"/>
        </w:rPr>
        <w:t xml:space="preserve"> narrower view of expertise: courts must not infer from the mere creation of an admin tribunal that it necessarily possesses greater relative expertise in all matters it decides, especially on questions of law</w:t>
      </w:r>
    </w:p>
    <w:p w14:paraId="16C252DF" w14:textId="77777777" w:rsidR="00662D95" w:rsidRDefault="00535A38" w:rsidP="00040D6C">
      <w:pPr>
        <w:pStyle w:val="ListParagraph"/>
        <w:numPr>
          <w:ilvl w:val="1"/>
          <w:numId w:val="83"/>
        </w:numPr>
        <w:spacing w:after="0"/>
        <w:rPr>
          <w:sz w:val="18"/>
          <w:szCs w:val="18"/>
        </w:rPr>
      </w:pPr>
      <w:r>
        <w:rPr>
          <w:sz w:val="18"/>
          <w:szCs w:val="18"/>
        </w:rPr>
        <w:t xml:space="preserve">Abella in </w:t>
      </w:r>
      <w:r>
        <w:rPr>
          <w:i/>
          <w:sz w:val="18"/>
          <w:szCs w:val="18"/>
        </w:rPr>
        <w:t>Wilson</w:t>
      </w:r>
      <w:r>
        <w:rPr>
          <w:sz w:val="18"/>
          <w:szCs w:val="18"/>
        </w:rPr>
        <w:t>: “undoubtedly many models that would help simply the SOR labyrinth we currently find ourselves in”</w:t>
      </w:r>
    </w:p>
    <w:p w14:paraId="37F1F706" w14:textId="77777777" w:rsidR="00535A38" w:rsidRDefault="00535A38" w:rsidP="00040D6C">
      <w:pPr>
        <w:pStyle w:val="ListParagraph"/>
        <w:numPr>
          <w:ilvl w:val="1"/>
          <w:numId w:val="83"/>
        </w:numPr>
        <w:spacing w:after="0"/>
        <w:rPr>
          <w:sz w:val="18"/>
          <w:szCs w:val="18"/>
        </w:rPr>
      </w:pPr>
      <w:r>
        <w:rPr>
          <w:sz w:val="18"/>
          <w:szCs w:val="18"/>
        </w:rPr>
        <w:t xml:space="preserve">CJC </w:t>
      </w:r>
      <w:proofErr w:type="spellStart"/>
      <w:r>
        <w:rPr>
          <w:sz w:val="18"/>
          <w:szCs w:val="18"/>
        </w:rPr>
        <w:t>Karakatsania</w:t>
      </w:r>
      <w:proofErr w:type="spellEnd"/>
      <w:r>
        <w:rPr>
          <w:sz w:val="18"/>
          <w:szCs w:val="18"/>
        </w:rPr>
        <w:t xml:space="preserve">, Wager, Gascon JJ: “We appreciate Justice </w:t>
      </w:r>
      <w:proofErr w:type="spellStart"/>
      <w:r>
        <w:rPr>
          <w:sz w:val="18"/>
          <w:szCs w:val="18"/>
        </w:rPr>
        <w:t>Abella’s</w:t>
      </w:r>
      <w:proofErr w:type="spellEnd"/>
      <w:r>
        <w:rPr>
          <w:sz w:val="18"/>
          <w:szCs w:val="18"/>
        </w:rPr>
        <w:t xml:space="preserve"> efforts to stimulate a discussion on how to clarify or simply our SOR jurisprudence to better promote certainty and predictability. However, as it </w:t>
      </w:r>
      <w:bookmarkStart w:id="100" w:name="_GoBack"/>
      <w:bookmarkEnd w:id="100"/>
      <w:r>
        <w:rPr>
          <w:sz w:val="18"/>
          <w:szCs w:val="18"/>
        </w:rPr>
        <w:t>is unnecessary to do so in order to resolve this case, we aren’t prepared to endorse any particular proposal to redraw out current SOR framework at this time.</w:t>
      </w:r>
    </w:p>
    <w:p w14:paraId="589E7BFE" w14:textId="77777777" w:rsidR="00535A38" w:rsidRDefault="00535A38" w:rsidP="00040D6C">
      <w:pPr>
        <w:pStyle w:val="ListParagraph"/>
        <w:numPr>
          <w:ilvl w:val="1"/>
          <w:numId w:val="83"/>
        </w:numPr>
        <w:spacing w:after="0"/>
        <w:rPr>
          <w:sz w:val="18"/>
          <w:szCs w:val="18"/>
        </w:rPr>
      </w:pPr>
      <w:r>
        <w:rPr>
          <w:sz w:val="18"/>
          <w:szCs w:val="18"/>
        </w:rPr>
        <w:t xml:space="preserve">Cromwell J: nope. </w:t>
      </w:r>
      <w:r>
        <w:rPr>
          <w:i/>
          <w:sz w:val="18"/>
          <w:szCs w:val="18"/>
        </w:rPr>
        <w:t>Dunsmuir</w:t>
      </w:r>
      <w:r>
        <w:t xml:space="preserve"> </w:t>
      </w:r>
      <w:r w:rsidRPr="00535A38">
        <w:rPr>
          <w:sz w:val="18"/>
          <w:szCs w:val="18"/>
        </w:rPr>
        <w:t>sets out appropriate framework for addressing SOR</w:t>
      </w:r>
    </w:p>
    <w:p w14:paraId="53079ECE" w14:textId="77777777" w:rsidR="00535A38" w:rsidRDefault="00535A38" w:rsidP="00040D6C">
      <w:pPr>
        <w:pStyle w:val="ListParagraph"/>
        <w:numPr>
          <w:ilvl w:val="1"/>
          <w:numId w:val="83"/>
        </w:numPr>
        <w:spacing w:after="0"/>
        <w:rPr>
          <w:sz w:val="18"/>
          <w:szCs w:val="18"/>
        </w:rPr>
      </w:pPr>
      <w:proofErr w:type="spellStart"/>
      <w:r>
        <w:rPr>
          <w:sz w:val="18"/>
          <w:szCs w:val="18"/>
        </w:rPr>
        <w:t>Moldaver</w:t>
      </w:r>
      <w:proofErr w:type="spellEnd"/>
      <w:r>
        <w:rPr>
          <w:sz w:val="18"/>
          <w:szCs w:val="18"/>
        </w:rPr>
        <w:t>, Cote and Brown JJ (dissent): importance of rule of law</w:t>
      </w:r>
    </w:p>
    <w:p w14:paraId="66643560" w14:textId="77777777" w:rsidR="00535A38" w:rsidRDefault="00535A38" w:rsidP="00535A38">
      <w:pPr>
        <w:spacing w:after="0"/>
        <w:rPr>
          <w:sz w:val="18"/>
          <w:szCs w:val="18"/>
        </w:rPr>
      </w:pPr>
    </w:p>
    <w:p w14:paraId="2D609D56" w14:textId="77777777" w:rsidR="00535A38" w:rsidRDefault="00535A38" w:rsidP="00535A38">
      <w:pPr>
        <w:jc w:val="both"/>
        <w:rPr>
          <w:sz w:val="18"/>
          <w:szCs w:val="18"/>
        </w:rPr>
      </w:pPr>
      <w:r>
        <w:rPr>
          <w:sz w:val="18"/>
          <w:szCs w:val="18"/>
        </w:rPr>
        <w:t xml:space="preserve">WHERE TO NOW </w:t>
      </w:r>
      <w:r w:rsidRPr="00535A38">
        <w:rPr>
          <w:sz w:val="18"/>
          <w:szCs w:val="18"/>
        </w:rPr>
        <w:sym w:font="Wingdings" w:char="F0E0"/>
      </w:r>
      <w:r>
        <w:rPr>
          <w:sz w:val="18"/>
          <w:szCs w:val="18"/>
        </w:rPr>
        <w:t xml:space="preserve"> </w:t>
      </w:r>
      <w:r w:rsidRPr="00535A38">
        <w:rPr>
          <w:sz w:val="18"/>
          <w:szCs w:val="18"/>
        </w:rPr>
        <w:t>The trilogy cases</w:t>
      </w:r>
    </w:p>
    <w:p w14:paraId="6E80B093" w14:textId="77777777" w:rsidR="00FC6C59" w:rsidRDefault="00FC6C59" w:rsidP="00FC6C59">
      <w:pPr>
        <w:pStyle w:val="Heading3"/>
        <w:rPr>
          <w:color w:val="auto"/>
        </w:rPr>
      </w:pPr>
      <w:bookmarkStart w:id="101" w:name="_Toc531858849"/>
      <w:r>
        <w:rPr>
          <w:color w:val="auto"/>
        </w:rPr>
        <w:t>PRIVATIVE CLAUSES AND STATUTORY RIGHTS OF APPEAL</w:t>
      </w:r>
      <w:bookmarkEnd w:id="101"/>
    </w:p>
    <w:p w14:paraId="5A02EA6A" w14:textId="77777777" w:rsidR="00111FE8" w:rsidRPr="00111FE8" w:rsidRDefault="00111FE8" w:rsidP="00040D6C">
      <w:pPr>
        <w:pStyle w:val="Heading3"/>
        <w:numPr>
          <w:ilvl w:val="0"/>
          <w:numId w:val="88"/>
        </w:numPr>
        <w:rPr>
          <w:color w:val="auto"/>
        </w:rPr>
      </w:pPr>
      <w:bookmarkStart w:id="102" w:name="_Toc531858850"/>
      <w:r w:rsidRPr="00111FE8">
        <w:rPr>
          <w:color w:val="auto"/>
        </w:rPr>
        <w:t>Privative Clauses</w:t>
      </w:r>
      <w:bookmarkEnd w:id="102"/>
    </w:p>
    <w:p w14:paraId="3CE7DDD1" w14:textId="77777777" w:rsidR="00FC6C59" w:rsidRPr="00535A38" w:rsidRDefault="00FC6C59" w:rsidP="00FC6C59">
      <w:pPr>
        <w:pStyle w:val="ListParagraph"/>
        <w:numPr>
          <w:ilvl w:val="0"/>
          <w:numId w:val="78"/>
        </w:numPr>
        <w:spacing w:after="0"/>
        <w:jc w:val="both"/>
        <w:rPr>
          <w:sz w:val="18"/>
          <w:szCs w:val="18"/>
        </w:rPr>
      </w:pPr>
      <w:r>
        <w:rPr>
          <w:sz w:val="18"/>
          <w:szCs w:val="18"/>
        </w:rPr>
        <w:t xml:space="preserve">Statutory provision protecting decisions made by authorities under the statute from JR. Attempt by legislature to send clear message to courts “we </w:t>
      </w:r>
      <w:r w:rsidRPr="00535A38">
        <w:rPr>
          <w:sz w:val="18"/>
          <w:szCs w:val="18"/>
        </w:rPr>
        <w:t>want this decision made by this public agency and not by your SCC or CA or QB”</w:t>
      </w:r>
    </w:p>
    <w:p w14:paraId="263577B0" w14:textId="77777777" w:rsidR="00FC6C59" w:rsidRDefault="00FC6C59" w:rsidP="00FC6C59">
      <w:pPr>
        <w:pStyle w:val="ListParagraph"/>
        <w:numPr>
          <w:ilvl w:val="1"/>
          <w:numId w:val="78"/>
        </w:numPr>
        <w:spacing w:after="0"/>
        <w:jc w:val="both"/>
        <w:rPr>
          <w:sz w:val="18"/>
          <w:szCs w:val="18"/>
        </w:rPr>
      </w:pPr>
      <w:r w:rsidRPr="00535A38">
        <w:rPr>
          <w:sz w:val="18"/>
          <w:szCs w:val="18"/>
        </w:rPr>
        <w:t>i.e. decisions of Board are final and not subject to appeal or JR by court</w:t>
      </w:r>
    </w:p>
    <w:p w14:paraId="6C3D6FD4" w14:textId="77777777" w:rsidR="00FC6C59" w:rsidRDefault="00FC6C59" w:rsidP="00FC6C59">
      <w:pPr>
        <w:pStyle w:val="ListParagraph"/>
        <w:numPr>
          <w:ilvl w:val="0"/>
          <w:numId w:val="78"/>
        </w:numPr>
        <w:spacing w:after="0"/>
        <w:jc w:val="both"/>
        <w:rPr>
          <w:sz w:val="18"/>
          <w:szCs w:val="18"/>
        </w:rPr>
      </w:pPr>
      <w:r w:rsidRPr="00535A38">
        <w:rPr>
          <w:sz w:val="18"/>
          <w:szCs w:val="18"/>
        </w:rPr>
        <w:t>Privative clauses don’t oust authority</w:t>
      </w:r>
      <w:r>
        <w:rPr>
          <w:sz w:val="18"/>
          <w:szCs w:val="18"/>
        </w:rPr>
        <w:t xml:space="preserve"> of superior courts to carry out JR (constitutional issues and </w:t>
      </w:r>
      <w:r>
        <w:rPr>
          <w:i/>
          <w:sz w:val="18"/>
          <w:szCs w:val="18"/>
        </w:rPr>
        <w:t>vires</w:t>
      </w:r>
      <w:r>
        <w:rPr>
          <w:sz w:val="18"/>
          <w:szCs w:val="18"/>
        </w:rPr>
        <w:t xml:space="preserve"> issues)</w:t>
      </w:r>
    </w:p>
    <w:p w14:paraId="0BF81081" w14:textId="77777777" w:rsidR="00FC6C59" w:rsidRDefault="00FC6C59" w:rsidP="00FC6C59">
      <w:pPr>
        <w:pStyle w:val="ListParagraph"/>
        <w:numPr>
          <w:ilvl w:val="1"/>
          <w:numId w:val="78"/>
        </w:numPr>
        <w:spacing w:after="0"/>
        <w:jc w:val="both"/>
        <w:rPr>
          <w:sz w:val="18"/>
          <w:szCs w:val="18"/>
        </w:rPr>
      </w:pPr>
      <w:r>
        <w:rPr>
          <w:sz w:val="18"/>
          <w:szCs w:val="18"/>
        </w:rPr>
        <w:t>Statutory appeals and privative clauses act as a barrier to JR</w:t>
      </w:r>
    </w:p>
    <w:p w14:paraId="469DDB56" w14:textId="77777777" w:rsidR="00FC6C59" w:rsidRDefault="00FC6C59" w:rsidP="00FC6C59">
      <w:pPr>
        <w:pStyle w:val="ListParagraph"/>
        <w:numPr>
          <w:ilvl w:val="0"/>
          <w:numId w:val="78"/>
        </w:numPr>
        <w:spacing w:after="0"/>
        <w:jc w:val="both"/>
        <w:rPr>
          <w:sz w:val="18"/>
          <w:szCs w:val="18"/>
        </w:rPr>
      </w:pPr>
      <w:r>
        <w:rPr>
          <w:sz w:val="18"/>
          <w:szCs w:val="18"/>
        </w:rPr>
        <w:t>JR is constitutionally entrenched</w:t>
      </w:r>
    </w:p>
    <w:p w14:paraId="30F44E1B" w14:textId="77777777" w:rsidR="00FC6C59" w:rsidRPr="00535A38" w:rsidRDefault="00FC6C59" w:rsidP="00FC6C59">
      <w:pPr>
        <w:numPr>
          <w:ilvl w:val="1"/>
          <w:numId w:val="78"/>
        </w:numPr>
        <w:spacing w:after="0"/>
        <w:jc w:val="both"/>
        <w:rPr>
          <w:sz w:val="18"/>
          <w:szCs w:val="18"/>
        </w:rPr>
      </w:pPr>
      <w:r w:rsidRPr="00535A38">
        <w:rPr>
          <w:sz w:val="18"/>
          <w:szCs w:val="18"/>
        </w:rPr>
        <w:t xml:space="preserve">SCC – affirmed that the rule of law requires that the courts are constitutionally empowered to decide whether decisions made by public decision makers are constitutionally and jurisdictionally valid. Everyone must exercise their authority legally. That means that the SCC decides who is deciding things legally – that they’re compliant with the law. They’re the ones who get the last say on what the law is. </w:t>
      </w:r>
    </w:p>
    <w:p w14:paraId="27652FD0" w14:textId="77777777" w:rsidR="00FC6C59" w:rsidRPr="00FC6C59" w:rsidRDefault="00FC6C59" w:rsidP="00FC6C59">
      <w:pPr>
        <w:numPr>
          <w:ilvl w:val="1"/>
          <w:numId w:val="78"/>
        </w:numPr>
        <w:spacing w:after="0"/>
        <w:jc w:val="both"/>
        <w:rPr>
          <w:sz w:val="18"/>
          <w:szCs w:val="18"/>
        </w:rPr>
      </w:pPr>
      <w:r w:rsidRPr="00535A38">
        <w:rPr>
          <w:sz w:val="18"/>
          <w:szCs w:val="18"/>
        </w:rPr>
        <w:t>Generally, we take the view that judicial review is constitutionally protected. Constitutional argument that you can’t restrict the court’s ability to judicially review</w:t>
      </w:r>
    </w:p>
    <w:p w14:paraId="6FE7F568" w14:textId="77777777" w:rsidR="00FC6C59" w:rsidRDefault="00FC6C59" w:rsidP="00FC6C59">
      <w:pPr>
        <w:pStyle w:val="ListParagraph"/>
        <w:numPr>
          <w:ilvl w:val="0"/>
          <w:numId w:val="78"/>
        </w:numPr>
        <w:spacing w:after="0"/>
        <w:jc w:val="both"/>
        <w:rPr>
          <w:sz w:val="18"/>
          <w:szCs w:val="18"/>
        </w:rPr>
      </w:pPr>
      <w:r>
        <w:rPr>
          <w:sz w:val="18"/>
          <w:szCs w:val="18"/>
        </w:rPr>
        <w:t>Interpretation of privative clause may also depend on statutory appeal clause – statute has “authorized” or “circumscribed’ the court’s role</w:t>
      </w:r>
    </w:p>
    <w:p w14:paraId="30BE957C" w14:textId="77777777" w:rsidR="00FC6C59" w:rsidRDefault="00FC6C59" w:rsidP="00FC6C59">
      <w:pPr>
        <w:pStyle w:val="ListParagraph"/>
        <w:numPr>
          <w:ilvl w:val="0"/>
          <w:numId w:val="78"/>
        </w:numPr>
        <w:spacing w:after="0"/>
        <w:jc w:val="both"/>
        <w:rPr>
          <w:sz w:val="18"/>
          <w:szCs w:val="18"/>
        </w:rPr>
      </w:pPr>
      <w:r>
        <w:rPr>
          <w:sz w:val="18"/>
          <w:szCs w:val="18"/>
        </w:rPr>
        <w:t>Important to examine statute b/c of wide variety of privative clauses and statutory appeal clauses</w:t>
      </w:r>
    </w:p>
    <w:p w14:paraId="1A7995E2" w14:textId="77777777" w:rsidR="00FC6C59" w:rsidRDefault="00FC6C59" w:rsidP="00FC6C59">
      <w:pPr>
        <w:pStyle w:val="ListParagraph"/>
        <w:numPr>
          <w:ilvl w:val="0"/>
          <w:numId w:val="78"/>
        </w:numPr>
        <w:spacing w:after="0"/>
        <w:jc w:val="both"/>
        <w:rPr>
          <w:sz w:val="18"/>
          <w:szCs w:val="18"/>
        </w:rPr>
      </w:pPr>
      <w:r>
        <w:rPr>
          <w:sz w:val="18"/>
          <w:szCs w:val="18"/>
        </w:rPr>
        <w:t xml:space="preserve">Generally, privative clause </w:t>
      </w:r>
      <w:r w:rsidRPr="00FC6C59">
        <w:rPr>
          <w:sz w:val="18"/>
          <w:szCs w:val="18"/>
        </w:rPr>
        <w:sym w:font="Wingdings" w:char="F0E0"/>
      </w:r>
      <w:r>
        <w:rPr>
          <w:sz w:val="18"/>
          <w:szCs w:val="18"/>
        </w:rPr>
        <w:t xml:space="preserve"> intent of deference (but not determinative)</w:t>
      </w:r>
    </w:p>
    <w:p w14:paraId="4577BECA" w14:textId="77777777" w:rsidR="00FC6C59" w:rsidRDefault="00FC6C59" w:rsidP="00FC6C59">
      <w:pPr>
        <w:pStyle w:val="ListParagraph"/>
        <w:numPr>
          <w:ilvl w:val="0"/>
          <w:numId w:val="78"/>
        </w:numPr>
        <w:spacing w:after="0"/>
        <w:jc w:val="both"/>
        <w:rPr>
          <w:sz w:val="18"/>
          <w:szCs w:val="18"/>
        </w:rPr>
      </w:pPr>
      <w:r>
        <w:rPr>
          <w:sz w:val="18"/>
          <w:szCs w:val="18"/>
        </w:rPr>
        <w:t>Despite presence of a full privative clause, the superior courts retain constitutional authority to review admin action to ensure statutory authority has not been exceeded</w:t>
      </w:r>
    </w:p>
    <w:p w14:paraId="1DDF345C" w14:textId="77777777" w:rsidR="00FC6C59" w:rsidRPr="00535A38" w:rsidRDefault="00FC6C59" w:rsidP="00FC6C59">
      <w:pPr>
        <w:pStyle w:val="ListParagraph"/>
        <w:numPr>
          <w:ilvl w:val="0"/>
          <w:numId w:val="78"/>
        </w:numPr>
        <w:spacing w:after="0"/>
        <w:jc w:val="both"/>
        <w:rPr>
          <w:sz w:val="18"/>
          <w:szCs w:val="18"/>
        </w:rPr>
      </w:pPr>
      <w:r>
        <w:rPr>
          <w:sz w:val="18"/>
          <w:szCs w:val="18"/>
        </w:rPr>
        <w:t xml:space="preserve">Look to see if there’s a privative clause in your </w:t>
      </w:r>
      <w:proofErr w:type="spellStart"/>
      <w:r>
        <w:rPr>
          <w:i/>
          <w:sz w:val="18"/>
          <w:szCs w:val="18"/>
        </w:rPr>
        <w:t>Pushpanathan</w:t>
      </w:r>
      <w:proofErr w:type="spellEnd"/>
      <w:r>
        <w:rPr>
          <w:sz w:val="18"/>
          <w:szCs w:val="18"/>
        </w:rPr>
        <w:t xml:space="preserve"> factor analysis</w:t>
      </w:r>
    </w:p>
    <w:p w14:paraId="16E87342" w14:textId="77777777" w:rsidR="00FC6C59" w:rsidRDefault="00FC6C59" w:rsidP="00FC6C59">
      <w:pPr>
        <w:spacing w:after="0"/>
        <w:jc w:val="both"/>
        <w:rPr>
          <w:sz w:val="18"/>
          <w:szCs w:val="18"/>
        </w:rPr>
      </w:pPr>
    </w:p>
    <w:p w14:paraId="6E9A698A" w14:textId="77777777" w:rsidR="00FC6C59" w:rsidRPr="00535A38" w:rsidRDefault="00FC6C59" w:rsidP="00FC6C59">
      <w:pPr>
        <w:spacing w:after="0"/>
        <w:ind w:firstLine="360"/>
        <w:jc w:val="both"/>
        <w:rPr>
          <w:sz w:val="18"/>
          <w:szCs w:val="18"/>
        </w:rPr>
      </w:pPr>
      <w:r w:rsidRPr="00535A38">
        <w:rPr>
          <w:b/>
          <w:sz w:val="18"/>
          <w:szCs w:val="18"/>
          <w:u w:val="single"/>
        </w:rPr>
        <w:t>Full/strong privative clause</w:t>
      </w:r>
      <w:r w:rsidRPr="00535A38">
        <w:rPr>
          <w:sz w:val="18"/>
          <w:szCs w:val="18"/>
        </w:rPr>
        <w:t xml:space="preserve"> </w:t>
      </w:r>
      <w:r w:rsidRPr="00535A38">
        <w:rPr>
          <w:sz w:val="18"/>
          <w:szCs w:val="18"/>
        </w:rPr>
        <w:sym w:font="Wingdings" w:char="F0E0"/>
      </w:r>
      <w:r w:rsidRPr="00535A38">
        <w:rPr>
          <w:sz w:val="18"/>
          <w:szCs w:val="18"/>
        </w:rPr>
        <w:t xml:space="preserve"> broad language to preclude any form of review by court</w:t>
      </w:r>
      <w:r>
        <w:rPr>
          <w:sz w:val="18"/>
          <w:szCs w:val="18"/>
        </w:rPr>
        <w:t>, deference!</w:t>
      </w:r>
    </w:p>
    <w:p w14:paraId="34CFC6AC" w14:textId="77777777" w:rsidR="00FC6C59" w:rsidRPr="00535A38" w:rsidRDefault="00FC6C59" w:rsidP="00FC6C59">
      <w:pPr>
        <w:spacing w:after="0"/>
        <w:ind w:firstLine="360"/>
        <w:jc w:val="both"/>
        <w:rPr>
          <w:sz w:val="18"/>
          <w:szCs w:val="18"/>
        </w:rPr>
      </w:pPr>
      <w:r w:rsidRPr="00535A38">
        <w:rPr>
          <w:b/>
          <w:sz w:val="18"/>
          <w:szCs w:val="18"/>
          <w:u w:val="single"/>
        </w:rPr>
        <w:t>Weak privative clause</w:t>
      </w:r>
      <w:r w:rsidRPr="00535A38">
        <w:rPr>
          <w:sz w:val="18"/>
          <w:szCs w:val="18"/>
        </w:rPr>
        <w:t xml:space="preserve"> </w:t>
      </w:r>
      <w:r w:rsidRPr="00535A38">
        <w:rPr>
          <w:sz w:val="18"/>
          <w:szCs w:val="18"/>
        </w:rPr>
        <w:sym w:font="Wingdings" w:char="F0E0"/>
      </w:r>
      <w:r w:rsidRPr="00535A38">
        <w:rPr>
          <w:sz w:val="18"/>
          <w:szCs w:val="18"/>
        </w:rPr>
        <w:t xml:space="preserve"> some deference, finality clause/exclusive jurisdiction clause</w:t>
      </w:r>
    </w:p>
    <w:p w14:paraId="220591EC" w14:textId="77777777" w:rsidR="00FC6C59" w:rsidRDefault="00FC6C59" w:rsidP="00FC6C59">
      <w:pPr>
        <w:pStyle w:val="Heading3"/>
        <w:spacing w:before="0"/>
        <w:rPr>
          <w:color w:val="auto"/>
        </w:rPr>
      </w:pPr>
    </w:p>
    <w:p w14:paraId="4ABBD19E" w14:textId="77777777" w:rsidR="00FC6C59" w:rsidRDefault="00FC6C59" w:rsidP="00FC6C59">
      <w:pPr>
        <w:pStyle w:val="Heading3"/>
        <w:spacing w:before="0"/>
      </w:pPr>
      <w:bookmarkStart w:id="103" w:name="_Toc531858851"/>
      <w:r w:rsidRPr="00FC6C59">
        <w:rPr>
          <w:color w:val="auto"/>
        </w:rPr>
        <w:t>Reasons for privative clauses:</w:t>
      </w:r>
      <w:bookmarkEnd w:id="103"/>
    </w:p>
    <w:p w14:paraId="22656DCC" w14:textId="77777777" w:rsidR="00FC6C59" w:rsidRPr="00FC6C59" w:rsidRDefault="00FC6C59" w:rsidP="00040D6C">
      <w:pPr>
        <w:pStyle w:val="ListParagraph"/>
        <w:numPr>
          <w:ilvl w:val="0"/>
          <w:numId w:val="84"/>
        </w:numPr>
        <w:spacing w:after="0"/>
        <w:jc w:val="both"/>
        <w:rPr>
          <w:sz w:val="18"/>
          <w:szCs w:val="18"/>
        </w:rPr>
      </w:pPr>
      <w:r w:rsidRPr="00FC6C59">
        <w:rPr>
          <w:sz w:val="18"/>
          <w:szCs w:val="18"/>
        </w:rPr>
        <w:t>Protracted delays of JR of collective agreement interpretations by labour arbitrators;</w:t>
      </w:r>
    </w:p>
    <w:p w14:paraId="2831E4F5" w14:textId="77777777" w:rsidR="00FC6C59" w:rsidRPr="00FC6C59" w:rsidRDefault="00FC6C59" w:rsidP="00040D6C">
      <w:pPr>
        <w:pStyle w:val="ListParagraph"/>
        <w:numPr>
          <w:ilvl w:val="0"/>
          <w:numId w:val="84"/>
        </w:numPr>
        <w:jc w:val="both"/>
        <w:rPr>
          <w:sz w:val="18"/>
          <w:szCs w:val="18"/>
        </w:rPr>
      </w:pPr>
      <w:r w:rsidRPr="00FC6C59">
        <w:rPr>
          <w:sz w:val="18"/>
          <w:szCs w:val="18"/>
        </w:rPr>
        <w:t>Court litigation is expensive</w:t>
      </w:r>
    </w:p>
    <w:p w14:paraId="1D29472C" w14:textId="77777777" w:rsidR="00FC6C59" w:rsidRPr="00FC6C59" w:rsidRDefault="00FC6C59" w:rsidP="00040D6C">
      <w:pPr>
        <w:pStyle w:val="ListParagraph"/>
        <w:numPr>
          <w:ilvl w:val="0"/>
          <w:numId w:val="84"/>
        </w:numPr>
        <w:jc w:val="both"/>
        <w:rPr>
          <w:sz w:val="18"/>
          <w:szCs w:val="18"/>
        </w:rPr>
      </w:pPr>
      <w:r w:rsidRPr="00FC6C59">
        <w:rPr>
          <w:sz w:val="18"/>
          <w:szCs w:val="18"/>
        </w:rPr>
        <w:t>Admin tribunals are sometimes created for the very purpose of keeping the dispute out of the courts; and</w:t>
      </w:r>
    </w:p>
    <w:p w14:paraId="539C375A" w14:textId="77777777" w:rsidR="00FC6C59" w:rsidRDefault="00FC6C59" w:rsidP="00040D6C">
      <w:pPr>
        <w:pStyle w:val="ListParagraph"/>
        <w:numPr>
          <w:ilvl w:val="0"/>
          <w:numId w:val="84"/>
        </w:numPr>
        <w:jc w:val="both"/>
        <w:rPr>
          <w:sz w:val="18"/>
          <w:szCs w:val="18"/>
        </w:rPr>
      </w:pPr>
      <w:r w:rsidRPr="00FC6C59">
        <w:rPr>
          <w:sz w:val="18"/>
          <w:szCs w:val="18"/>
        </w:rPr>
        <w:t>Tribunals in labour disputes are tripartite</w:t>
      </w:r>
    </w:p>
    <w:p w14:paraId="2B0465C4" w14:textId="77777777" w:rsidR="00FC6C59" w:rsidRDefault="00FC6C59" w:rsidP="00040D6C">
      <w:pPr>
        <w:pStyle w:val="ListParagraph"/>
        <w:numPr>
          <w:ilvl w:val="1"/>
          <w:numId w:val="84"/>
        </w:numPr>
        <w:jc w:val="both"/>
        <w:rPr>
          <w:sz w:val="18"/>
          <w:szCs w:val="18"/>
        </w:rPr>
      </w:pPr>
      <w:r>
        <w:rPr>
          <w:sz w:val="18"/>
          <w:szCs w:val="18"/>
        </w:rPr>
        <w:t>You have management nominee, labour nominee and they choose a third independent nominee – how could a court make a better decision than this?</w:t>
      </w:r>
    </w:p>
    <w:p w14:paraId="62C0E386" w14:textId="77777777" w:rsidR="00535A38" w:rsidRPr="00FC6C59" w:rsidRDefault="00FC6C59" w:rsidP="00040D6C">
      <w:pPr>
        <w:pStyle w:val="ListParagraph"/>
        <w:numPr>
          <w:ilvl w:val="1"/>
          <w:numId w:val="84"/>
        </w:numPr>
        <w:jc w:val="both"/>
        <w:rPr>
          <w:sz w:val="18"/>
          <w:szCs w:val="18"/>
        </w:rPr>
      </w:pPr>
      <w:r>
        <w:rPr>
          <w:sz w:val="18"/>
          <w:szCs w:val="18"/>
        </w:rPr>
        <w:t>This is why you have privative clauses – with varying degrees of success, they trigger various degrees of deference</w:t>
      </w:r>
    </w:p>
    <w:p w14:paraId="1CE564EC" w14:textId="77777777" w:rsidR="00535A38" w:rsidRDefault="00FC6C59" w:rsidP="00FC6C59">
      <w:pPr>
        <w:spacing w:after="0"/>
        <w:jc w:val="both"/>
        <w:rPr>
          <w:sz w:val="18"/>
          <w:szCs w:val="18"/>
        </w:rPr>
      </w:pPr>
      <w:r>
        <w:rPr>
          <w:sz w:val="18"/>
          <w:szCs w:val="18"/>
        </w:rPr>
        <w:t>IF YOU HAVE…</w:t>
      </w:r>
    </w:p>
    <w:p w14:paraId="275D7206" w14:textId="77777777" w:rsidR="00FC6C59" w:rsidRDefault="00FC6C59" w:rsidP="00040D6C">
      <w:pPr>
        <w:pStyle w:val="ListParagraph"/>
        <w:numPr>
          <w:ilvl w:val="0"/>
          <w:numId w:val="86"/>
        </w:numPr>
        <w:spacing w:after="0"/>
        <w:jc w:val="both"/>
        <w:rPr>
          <w:sz w:val="18"/>
          <w:szCs w:val="18"/>
        </w:rPr>
      </w:pPr>
      <w:r>
        <w:rPr>
          <w:sz w:val="18"/>
          <w:szCs w:val="18"/>
        </w:rPr>
        <w:t>Employment contract between parties, that should govern relationship and not admin law. Contract governs, not whether or not he had a right to a fair hearing or reasons when he was terminated</w:t>
      </w:r>
    </w:p>
    <w:p w14:paraId="46EC242D" w14:textId="77777777" w:rsidR="00FC6C59" w:rsidRDefault="00FC6C59" w:rsidP="00040D6C">
      <w:pPr>
        <w:pStyle w:val="ListParagraph"/>
        <w:numPr>
          <w:ilvl w:val="0"/>
          <w:numId w:val="86"/>
        </w:numPr>
        <w:spacing w:after="0"/>
        <w:jc w:val="both"/>
        <w:rPr>
          <w:sz w:val="18"/>
          <w:szCs w:val="18"/>
        </w:rPr>
      </w:pPr>
      <w:r w:rsidRPr="00FC6C59">
        <w:rPr>
          <w:sz w:val="18"/>
          <w:szCs w:val="18"/>
        </w:rPr>
        <w:t>Labour cases/arbitrations: admin processes to dec</w:t>
      </w:r>
      <w:r>
        <w:rPr>
          <w:sz w:val="18"/>
          <w:szCs w:val="18"/>
        </w:rPr>
        <w:t>ide these cases. Toughest privative clauses and history of deciding things administratively – people can’t hang around waiting for their case to be decided by the SCC)</w:t>
      </w:r>
    </w:p>
    <w:p w14:paraId="6C349D93" w14:textId="77777777" w:rsidR="00FC6C59" w:rsidRDefault="00FC6C59" w:rsidP="00FC6C59">
      <w:pPr>
        <w:spacing w:after="0"/>
        <w:jc w:val="both"/>
        <w:rPr>
          <w:sz w:val="18"/>
          <w:szCs w:val="18"/>
        </w:rPr>
      </w:pPr>
    </w:p>
    <w:p w14:paraId="398DF854" w14:textId="77777777" w:rsidR="00FC6C59" w:rsidRPr="00FC6C59" w:rsidRDefault="00FC6C59" w:rsidP="00FC6C59">
      <w:pPr>
        <w:spacing w:after="0"/>
        <w:jc w:val="both"/>
        <w:rPr>
          <w:b/>
          <w:sz w:val="20"/>
          <w:szCs w:val="20"/>
        </w:rPr>
      </w:pPr>
      <w:r w:rsidRPr="00FC6C59">
        <w:rPr>
          <w:b/>
          <w:sz w:val="20"/>
          <w:szCs w:val="20"/>
        </w:rPr>
        <w:t>REMEMBER: JR IS A DISCRETIONARY REMEDY!!!!!!!!!!! DON’T HAVE A RIGHT TO IT – YOU NEED CLEAN HANDS</w:t>
      </w:r>
    </w:p>
    <w:p w14:paraId="167C85F6" w14:textId="77777777" w:rsidR="00535A38" w:rsidRDefault="00535A38" w:rsidP="00535A38">
      <w:pPr>
        <w:jc w:val="both"/>
        <w:rPr>
          <w:sz w:val="18"/>
          <w:szCs w:val="18"/>
        </w:rPr>
      </w:pPr>
    </w:p>
    <w:p w14:paraId="422BE0DE" w14:textId="77777777" w:rsidR="00BD3EF9" w:rsidRPr="00111FE8" w:rsidRDefault="00111FE8" w:rsidP="00040D6C">
      <w:pPr>
        <w:pStyle w:val="Heading3"/>
        <w:numPr>
          <w:ilvl w:val="0"/>
          <w:numId w:val="88"/>
        </w:numPr>
        <w:rPr>
          <w:color w:val="auto"/>
        </w:rPr>
      </w:pPr>
      <w:bookmarkStart w:id="104" w:name="_Toc531858852"/>
      <w:r w:rsidRPr="00111FE8">
        <w:rPr>
          <w:color w:val="auto"/>
        </w:rPr>
        <w:t>Statutory Appeals</w:t>
      </w:r>
      <w:bookmarkEnd w:id="104"/>
    </w:p>
    <w:p w14:paraId="285E8ED3" w14:textId="77777777" w:rsidR="00BD3EF9" w:rsidRDefault="00BD3EF9" w:rsidP="00040D6C">
      <w:pPr>
        <w:pStyle w:val="ListParagraph"/>
        <w:numPr>
          <w:ilvl w:val="0"/>
          <w:numId w:val="87"/>
        </w:numPr>
        <w:spacing w:after="0"/>
        <w:jc w:val="both"/>
        <w:rPr>
          <w:sz w:val="18"/>
          <w:szCs w:val="18"/>
        </w:rPr>
      </w:pPr>
      <w:r>
        <w:rPr>
          <w:sz w:val="18"/>
          <w:szCs w:val="18"/>
        </w:rPr>
        <w:t>Appeal lies to CA on a question of law or jurisdiction ONLY. Statutory appeal for questions of law or jurisdiction, not mixed fact and law, not fact. Also applies to decisions of the municipal government board</w:t>
      </w:r>
    </w:p>
    <w:p w14:paraId="4E99F6E3" w14:textId="77777777" w:rsidR="00BD3EF9" w:rsidRDefault="00BD3EF9" w:rsidP="00040D6C">
      <w:pPr>
        <w:pStyle w:val="ListParagraph"/>
        <w:numPr>
          <w:ilvl w:val="0"/>
          <w:numId w:val="87"/>
        </w:numPr>
        <w:spacing w:after="0"/>
        <w:jc w:val="both"/>
        <w:rPr>
          <w:sz w:val="18"/>
          <w:szCs w:val="18"/>
        </w:rPr>
      </w:pPr>
      <w:r>
        <w:rPr>
          <w:sz w:val="18"/>
          <w:szCs w:val="18"/>
        </w:rPr>
        <w:t xml:space="preserve">If you have mixed fact and law </w:t>
      </w:r>
      <w:r w:rsidRPr="00BD3EF9">
        <w:rPr>
          <w:sz w:val="18"/>
          <w:szCs w:val="18"/>
        </w:rPr>
        <w:sym w:font="Wingdings" w:char="F0E0"/>
      </w:r>
      <w:r>
        <w:rPr>
          <w:sz w:val="18"/>
          <w:szCs w:val="18"/>
        </w:rPr>
        <w:t xml:space="preserve"> have to go to JR and NOT statutory appeal</w:t>
      </w:r>
    </w:p>
    <w:p w14:paraId="03A15230" w14:textId="77777777" w:rsidR="00BD3EF9" w:rsidRDefault="00BD3EF9" w:rsidP="00040D6C">
      <w:pPr>
        <w:pStyle w:val="ListParagraph"/>
        <w:numPr>
          <w:ilvl w:val="0"/>
          <w:numId w:val="87"/>
        </w:numPr>
        <w:spacing w:after="0"/>
        <w:jc w:val="both"/>
        <w:rPr>
          <w:sz w:val="18"/>
          <w:szCs w:val="18"/>
        </w:rPr>
      </w:pPr>
      <w:r>
        <w:rPr>
          <w:sz w:val="18"/>
          <w:szCs w:val="18"/>
        </w:rPr>
        <w:t>Many statutes provide right of appeal to specific court</w:t>
      </w:r>
    </w:p>
    <w:p w14:paraId="5EDAA83E" w14:textId="77777777" w:rsidR="00BD3EF9" w:rsidRDefault="00BD3EF9" w:rsidP="00040D6C">
      <w:pPr>
        <w:pStyle w:val="ListParagraph"/>
        <w:numPr>
          <w:ilvl w:val="0"/>
          <w:numId w:val="87"/>
        </w:numPr>
        <w:spacing w:after="0"/>
        <w:jc w:val="both"/>
        <w:rPr>
          <w:sz w:val="18"/>
          <w:szCs w:val="18"/>
        </w:rPr>
      </w:pPr>
      <w:r>
        <w:rPr>
          <w:sz w:val="18"/>
          <w:szCs w:val="18"/>
        </w:rPr>
        <w:t>Can be broad (all questions) or limited (e.g. errors of law and jurisdiction)</w:t>
      </w:r>
    </w:p>
    <w:p w14:paraId="05754432" w14:textId="77777777" w:rsidR="00BD3EF9" w:rsidRDefault="00BD3EF9" w:rsidP="00040D6C">
      <w:pPr>
        <w:pStyle w:val="ListParagraph"/>
        <w:numPr>
          <w:ilvl w:val="1"/>
          <w:numId w:val="87"/>
        </w:numPr>
        <w:spacing w:after="0"/>
        <w:jc w:val="both"/>
        <w:rPr>
          <w:sz w:val="18"/>
          <w:szCs w:val="18"/>
        </w:rPr>
      </w:pPr>
      <w:r>
        <w:rPr>
          <w:sz w:val="18"/>
          <w:szCs w:val="18"/>
        </w:rPr>
        <w:t>With or without leave of the court (now referred to as “permission to appeal” in AB).</w:t>
      </w:r>
    </w:p>
    <w:p w14:paraId="7EC5D454" w14:textId="77777777" w:rsidR="00BD3EF9" w:rsidRDefault="00BD3EF9" w:rsidP="00040D6C">
      <w:pPr>
        <w:pStyle w:val="ListParagraph"/>
        <w:numPr>
          <w:ilvl w:val="1"/>
          <w:numId w:val="87"/>
        </w:numPr>
        <w:spacing w:after="0"/>
        <w:jc w:val="both"/>
        <w:rPr>
          <w:sz w:val="18"/>
          <w:szCs w:val="18"/>
        </w:rPr>
      </w:pPr>
      <w:r>
        <w:rPr>
          <w:sz w:val="18"/>
          <w:szCs w:val="18"/>
        </w:rPr>
        <w:t xml:space="preserve">Once you have permission of judge at CA – argue case in front of panel (3 or 5). </w:t>
      </w:r>
    </w:p>
    <w:p w14:paraId="066F9421" w14:textId="77777777" w:rsidR="00111FE8" w:rsidRDefault="00111FE8" w:rsidP="00040D6C">
      <w:pPr>
        <w:pStyle w:val="ListParagraph"/>
        <w:numPr>
          <w:ilvl w:val="1"/>
          <w:numId w:val="87"/>
        </w:numPr>
        <w:spacing w:after="0"/>
        <w:jc w:val="both"/>
        <w:rPr>
          <w:sz w:val="18"/>
          <w:szCs w:val="18"/>
        </w:rPr>
      </w:pPr>
      <w:r>
        <w:rPr>
          <w:sz w:val="18"/>
          <w:szCs w:val="18"/>
        </w:rPr>
        <w:t>Good lawyers make the issue into question of law</w:t>
      </w:r>
    </w:p>
    <w:p w14:paraId="019261FA" w14:textId="77777777" w:rsidR="00111FE8" w:rsidRDefault="00111FE8" w:rsidP="00040D6C">
      <w:pPr>
        <w:pStyle w:val="ListParagraph"/>
        <w:numPr>
          <w:ilvl w:val="0"/>
          <w:numId w:val="87"/>
        </w:numPr>
        <w:spacing w:after="0"/>
        <w:jc w:val="both"/>
        <w:rPr>
          <w:sz w:val="18"/>
          <w:szCs w:val="18"/>
        </w:rPr>
      </w:pPr>
      <w:r>
        <w:rPr>
          <w:sz w:val="18"/>
          <w:szCs w:val="18"/>
        </w:rPr>
        <w:t>Inclusion of statutory appeal weighs against deference</w:t>
      </w:r>
    </w:p>
    <w:p w14:paraId="67C558D5" w14:textId="77777777" w:rsidR="00111FE8" w:rsidRDefault="00111FE8" w:rsidP="00040D6C">
      <w:pPr>
        <w:pStyle w:val="ListParagraph"/>
        <w:numPr>
          <w:ilvl w:val="1"/>
          <w:numId w:val="87"/>
        </w:numPr>
        <w:spacing w:after="0"/>
        <w:jc w:val="both"/>
        <w:rPr>
          <w:sz w:val="18"/>
          <w:szCs w:val="18"/>
        </w:rPr>
      </w:pPr>
      <w:r>
        <w:rPr>
          <w:sz w:val="18"/>
          <w:szCs w:val="18"/>
        </w:rPr>
        <w:t>Signal that those decisions weren’t final and binding – recourse to the courts to have those decisions reviewed at least on some basis</w:t>
      </w:r>
    </w:p>
    <w:p w14:paraId="18EDD93F" w14:textId="77777777" w:rsidR="00111FE8" w:rsidRPr="00111FE8" w:rsidRDefault="00111FE8" w:rsidP="00040D6C">
      <w:pPr>
        <w:pStyle w:val="ListParagraph"/>
        <w:numPr>
          <w:ilvl w:val="1"/>
          <w:numId w:val="87"/>
        </w:numPr>
        <w:spacing w:after="0"/>
        <w:jc w:val="both"/>
        <w:rPr>
          <w:i/>
          <w:sz w:val="18"/>
          <w:szCs w:val="18"/>
        </w:rPr>
      </w:pPr>
      <w:r>
        <w:rPr>
          <w:i/>
          <w:sz w:val="18"/>
          <w:szCs w:val="18"/>
        </w:rPr>
        <w:t>Capilano</w:t>
      </w:r>
      <w:r>
        <w:rPr>
          <w:sz w:val="18"/>
          <w:szCs w:val="18"/>
        </w:rPr>
        <w:t>: just because there’s a statutory appeal doesn’t automatically mean that the standard of appeal is correctness. Not a strong case for deference, like a privative clause, but it’s not automatic correctness either</w:t>
      </w:r>
    </w:p>
    <w:p w14:paraId="77B3FA1C" w14:textId="77777777" w:rsidR="00111FE8" w:rsidRPr="00111FE8" w:rsidRDefault="00111FE8" w:rsidP="00040D6C">
      <w:pPr>
        <w:pStyle w:val="ListParagraph"/>
        <w:numPr>
          <w:ilvl w:val="1"/>
          <w:numId w:val="87"/>
        </w:numPr>
        <w:spacing w:after="0"/>
        <w:jc w:val="both"/>
        <w:rPr>
          <w:i/>
          <w:sz w:val="18"/>
          <w:szCs w:val="18"/>
        </w:rPr>
      </w:pPr>
      <w:r>
        <w:rPr>
          <w:sz w:val="18"/>
          <w:szCs w:val="18"/>
        </w:rPr>
        <w:t>The stronger the privative clause – the bigger case you have for reasonableness</w:t>
      </w:r>
    </w:p>
    <w:p w14:paraId="4E8EF52A" w14:textId="77777777" w:rsidR="00111FE8" w:rsidRPr="00111FE8" w:rsidRDefault="00111FE8" w:rsidP="00040D6C">
      <w:pPr>
        <w:pStyle w:val="ListParagraph"/>
        <w:numPr>
          <w:ilvl w:val="0"/>
          <w:numId w:val="87"/>
        </w:numPr>
        <w:spacing w:after="0"/>
        <w:jc w:val="both"/>
        <w:rPr>
          <w:i/>
          <w:sz w:val="18"/>
          <w:szCs w:val="18"/>
        </w:rPr>
      </w:pPr>
      <w:r>
        <w:rPr>
          <w:sz w:val="18"/>
          <w:szCs w:val="18"/>
        </w:rPr>
        <w:t xml:space="preserve">Where no statutory appeal exists </w:t>
      </w:r>
      <w:r w:rsidRPr="00111FE8">
        <w:rPr>
          <w:sz w:val="18"/>
          <w:szCs w:val="18"/>
        </w:rPr>
        <w:sym w:font="Wingdings" w:char="F0E0"/>
      </w:r>
      <w:r>
        <w:rPr>
          <w:sz w:val="18"/>
          <w:szCs w:val="18"/>
        </w:rPr>
        <w:t xml:space="preserve"> JR exists by default</w:t>
      </w:r>
    </w:p>
    <w:p w14:paraId="5D6022CC" w14:textId="77777777" w:rsidR="00111FE8" w:rsidRPr="00111FE8" w:rsidRDefault="00111FE8" w:rsidP="00040D6C">
      <w:pPr>
        <w:pStyle w:val="ListParagraph"/>
        <w:numPr>
          <w:ilvl w:val="1"/>
          <w:numId w:val="87"/>
        </w:numPr>
        <w:spacing w:after="0"/>
        <w:jc w:val="both"/>
        <w:rPr>
          <w:i/>
          <w:sz w:val="18"/>
          <w:szCs w:val="18"/>
        </w:rPr>
      </w:pPr>
      <w:r>
        <w:rPr>
          <w:sz w:val="18"/>
          <w:szCs w:val="18"/>
        </w:rPr>
        <w:t>Can also exist in limited/rare cases even when there are statutory appeals</w:t>
      </w:r>
    </w:p>
    <w:p w14:paraId="4C23E472" w14:textId="77777777" w:rsidR="00111FE8" w:rsidRPr="00111FE8" w:rsidRDefault="00111FE8" w:rsidP="00040D6C">
      <w:pPr>
        <w:pStyle w:val="ListParagraph"/>
        <w:numPr>
          <w:ilvl w:val="0"/>
          <w:numId w:val="87"/>
        </w:numPr>
        <w:spacing w:after="0"/>
        <w:jc w:val="both"/>
        <w:rPr>
          <w:i/>
          <w:sz w:val="18"/>
          <w:szCs w:val="18"/>
        </w:rPr>
      </w:pPr>
      <w:r>
        <w:rPr>
          <w:sz w:val="18"/>
          <w:szCs w:val="18"/>
        </w:rPr>
        <w:t>Judicial deference signals given by right of appeal not clear cut in the case of privative clauses</w:t>
      </w:r>
    </w:p>
    <w:p w14:paraId="17FFB851" w14:textId="77777777" w:rsidR="00111FE8" w:rsidRPr="00111FE8" w:rsidRDefault="00111FE8" w:rsidP="00040D6C">
      <w:pPr>
        <w:pStyle w:val="ListParagraph"/>
        <w:numPr>
          <w:ilvl w:val="0"/>
          <w:numId w:val="87"/>
        </w:numPr>
        <w:spacing w:after="0"/>
        <w:jc w:val="both"/>
        <w:rPr>
          <w:i/>
          <w:sz w:val="18"/>
          <w:szCs w:val="18"/>
        </w:rPr>
      </w:pPr>
      <w:r>
        <w:rPr>
          <w:i/>
          <w:sz w:val="18"/>
          <w:szCs w:val="18"/>
        </w:rPr>
        <w:t>Dunsmuir</w:t>
      </w:r>
      <w:r>
        <w:rPr>
          <w:sz w:val="18"/>
          <w:szCs w:val="18"/>
        </w:rPr>
        <w:t xml:space="preserve"> didn’t discuss statutory rights of appeal and their impact on SOR analysis</w:t>
      </w:r>
    </w:p>
    <w:p w14:paraId="484EB92B" w14:textId="77777777" w:rsidR="00111FE8" w:rsidRPr="00111FE8" w:rsidRDefault="00111FE8" w:rsidP="00040D6C">
      <w:pPr>
        <w:pStyle w:val="ListParagraph"/>
        <w:numPr>
          <w:ilvl w:val="0"/>
          <w:numId w:val="87"/>
        </w:numPr>
        <w:spacing w:after="0"/>
        <w:jc w:val="both"/>
        <w:rPr>
          <w:i/>
          <w:sz w:val="18"/>
          <w:szCs w:val="18"/>
        </w:rPr>
      </w:pPr>
      <w:r>
        <w:rPr>
          <w:i/>
          <w:sz w:val="18"/>
          <w:szCs w:val="18"/>
        </w:rPr>
        <w:t>Pre-Dunsmuir</w:t>
      </w:r>
      <w:r>
        <w:rPr>
          <w:sz w:val="18"/>
          <w:szCs w:val="18"/>
        </w:rPr>
        <w:t xml:space="preserve"> </w:t>
      </w:r>
      <w:r w:rsidRPr="00111FE8">
        <w:rPr>
          <w:sz w:val="18"/>
          <w:szCs w:val="18"/>
        </w:rPr>
        <w:sym w:font="Wingdings" w:char="F0E0"/>
      </w:r>
      <w:r>
        <w:rPr>
          <w:sz w:val="18"/>
          <w:szCs w:val="18"/>
        </w:rPr>
        <w:t xml:space="preserve"> statutory appeal on question of fact – deference to trier of fact</w:t>
      </w:r>
    </w:p>
    <w:p w14:paraId="0F2273E0" w14:textId="77777777" w:rsidR="00111FE8" w:rsidRPr="00111FE8" w:rsidRDefault="00111FE8" w:rsidP="00040D6C">
      <w:pPr>
        <w:pStyle w:val="ListParagraph"/>
        <w:numPr>
          <w:ilvl w:val="1"/>
          <w:numId w:val="87"/>
        </w:numPr>
        <w:spacing w:after="0"/>
        <w:jc w:val="both"/>
        <w:rPr>
          <w:i/>
          <w:sz w:val="18"/>
          <w:szCs w:val="18"/>
        </w:rPr>
      </w:pPr>
      <w:r>
        <w:rPr>
          <w:sz w:val="18"/>
          <w:szCs w:val="18"/>
        </w:rPr>
        <w:t>Statutory appeal on question of law – no presumption of deference</w:t>
      </w:r>
    </w:p>
    <w:p w14:paraId="37C41644" w14:textId="77777777" w:rsidR="00111FE8" w:rsidRPr="00111FE8" w:rsidRDefault="00111FE8" w:rsidP="00040D6C">
      <w:pPr>
        <w:numPr>
          <w:ilvl w:val="0"/>
          <w:numId w:val="87"/>
        </w:numPr>
        <w:spacing w:after="0"/>
        <w:rPr>
          <w:sz w:val="18"/>
          <w:szCs w:val="18"/>
        </w:rPr>
      </w:pPr>
      <w:r w:rsidRPr="00111FE8">
        <w:rPr>
          <w:sz w:val="18"/>
          <w:szCs w:val="18"/>
          <w:lang w:val="en-US"/>
        </w:rPr>
        <w:t xml:space="preserve">But in </w:t>
      </w:r>
      <w:r w:rsidRPr="00111FE8">
        <w:rPr>
          <w:i/>
          <w:iCs/>
          <w:sz w:val="18"/>
          <w:szCs w:val="18"/>
          <w:lang w:val="en-US"/>
        </w:rPr>
        <w:t xml:space="preserve">Bell </w:t>
      </w:r>
      <w:r w:rsidRPr="00111FE8">
        <w:rPr>
          <w:sz w:val="18"/>
          <w:szCs w:val="18"/>
          <w:lang w:val="en-US"/>
        </w:rPr>
        <w:t xml:space="preserve">(1989), </w:t>
      </w:r>
      <w:proofErr w:type="spellStart"/>
      <w:r w:rsidRPr="00111FE8">
        <w:rPr>
          <w:i/>
          <w:iCs/>
          <w:sz w:val="18"/>
          <w:szCs w:val="18"/>
          <w:lang w:val="en-US"/>
        </w:rPr>
        <w:t>Pezim</w:t>
      </w:r>
      <w:proofErr w:type="spellEnd"/>
      <w:r w:rsidRPr="00111FE8">
        <w:rPr>
          <w:i/>
          <w:iCs/>
          <w:sz w:val="18"/>
          <w:szCs w:val="18"/>
          <w:lang w:val="en-US"/>
        </w:rPr>
        <w:t xml:space="preserve"> </w:t>
      </w:r>
      <w:r w:rsidRPr="00111FE8">
        <w:rPr>
          <w:sz w:val="18"/>
          <w:szCs w:val="18"/>
          <w:lang w:val="en-US"/>
        </w:rPr>
        <w:t xml:space="preserve">and </w:t>
      </w:r>
      <w:r w:rsidRPr="00111FE8">
        <w:rPr>
          <w:i/>
          <w:iCs/>
          <w:sz w:val="18"/>
          <w:szCs w:val="18"/>
          <w:lang w:val="en-US"/>
        </w:rPr>
        <w:t>Southam</w:t>
      </w:r>
      <w:r w:rsidRPr="00111FE8">
        <w:rPr>
          <w:sz w:val="18"/>
          <w:szCs w:val="18"/>
          <w:lang w:val="en-US"/>
        </w:rPr>
        <w:t>, the standard of review was reasonableness even on a question of law where a statutory appeal existed if within core expertise of tribunal</w:t>
      </w:r>
      <w:r w:rsidRPr="00111FE8">
        <w:rPr>
          <w:sz w:val="18"/>
          <w:szCs w:val="18"/>
        </w:rPr>
        <w:t xml:space="preserve"> (their home statute) – statutory appeal is reasonableness here even on a question of law. </w:t>
      </w:r>
    </w:p>
    <w:p w14:paraId="789709E3" w14:textId="77777777" w:rsidR="00111FE8" w:rsidRPr="00111FE8" w:rsidRDefault="00111FE8" w:rsidP="00040D6C">
      <w:pPr>
        <w:numPr>
          <w:ilvl w:val="0"/>
          <w:numId w:val="87"/>
        </w:numPr>
        <w:spacing w:after="0"/>
        <w:rPr>
          <w:sz w:val="18"/>
          <w:szCs w:val="18"/>
        </w:rPr>
      </w:pPr>
      <w:r w:rsidRPr="00111FE8">
        <w:rPr>
          <w:sz w:val="18"/>
          <w:szCs w:val="18"/>
          <w:lang w:val="en-US"/>
        </w:rPr>
        <w:t>The existence of a broad statutory right of appeal may indicate less deference but the absence of a privative clause doesn’t imply high standard of scrutiny</w:t>
      </w:r>
    </w:p>
    <w:p w14:paraId="55634BD7" w14:textId="77777777" w:rsidR="00111FE8" w:rsidRPr="00111FE8" w:rsidRDefault="00111FE8" w:rsidP="00040D6C">
      <w:pPr>
        <w:numPr>
          <w:ilvl w:val="0"/>
          <w:numId w:val="87"/>
        </w:numPr>
        <w:spacing w:after="0"/>
        <w:rPr>
          <w:sz w:val="18"/>
          <w:szCs w:val="18"/>
        </w:rPr>
      </w:pPr>
      <w:r w:rsidRPr="00111FE8">
        <w:rPr>
          <w:sz w:val="18"/>
          <w:szCs w:val="18"/>
          <w:lang w:val="en-US"/>
        </w:rPr>
        <w:t>Correctness standard of review may be appropriate on a question of law where full statutory appeal</w:t>
      </w:r>
    </w:p>
    <w:p w14:paraId="5D61530A" w14:textId="77777777" w:rsidR="00111FE8" w:rsidRPr="00111FE8" w:rsidRDefault="00111FE8" w:rsidP="00040D6C">
      <w:pPr>
        <w:numPr>
          <w:ilvl w:val="1"/>
          <w:numId w:val="87"/>
        </w:numPr>
        <w:spacing w:after="0"/>
        <w:rPr>
          <w:sz w:val="18"/>
          <w:szCs w:val="18"/>
        </w:rPr>
      </w:pPr>
      <w:r w:rsidRPr="00111FE8">
        <w:rPr>
          <w:sz w:val="18"/>
          <w:szCs w:val="18"/>
        </w:rPr>
        <w:t>When it’s their core expertise, it will probably be reasonableness</w:t>
      </w:r>
    </w:p>
    <w:p w14:paraId="79BBA1F6" w14:textId="77777777" w:rsidR="00111FE8" w:rsidRPr="00111FE8" w:rsidRDefault="00111FE8" w:rsidP="00040D6C">
      <w:pPr>
        <w:numPr>
          <w:ilvl w:val="1"/>
          <w:numId w:val="87"/>
        </w:numPr>
        <w:spacing w:after="0"/>
        <w:rPr>
          <w:sz w:val="18"/>
          <w:szCs w:val="18"/>
        </w:rPr>
      </w:pPr>
      <w:r w:rsidRPr="00111FE8">
        <w:rPr>
          <w:sz w:val="18"/>
          <w:szCs w:val="18"/>
        </w:rPr>
        <w:t>If outside their core expertise, (e.g. Teachers case)</w:t>
      </w:r>
    </w:p>
    <w:p w14:paraId="2E4159D2" w14:textId="77777777" w:rsidR="00111FE8" w:rsidRPr="00111FE8" w:rsidRDefault="00111FE8" w:rsidP="00040D6C">
      <w:pPr>
        <w:numPr>
          <w:ilvl w:val="1"/>
          <w:numId w:val="87"/>
        </w:numPr>
        <w:spacing w:after="0"/>
        <w:rPr>
          <w:sz w:val="18"/>
          <w:szCs w:val="18"/>
        </w:rPr>
      </w:pPr>
      <w:r w:rsidRPr="00111FE8">
        <w:rPr>
          <w:sz w:val="18"/>
          <w:szCs w:val="18"/>
        </w:rPr>
        <w:t>Have to look at context and mandate and expertise of the decision maker</w:t>
      </w:r>
    </w:p>
    <w:p w14:paraId="1C1FA615" w14:textId="77777777" w:rsidR="00111FE8" w:rsidRPr="00030A8D" w:rsidRDefault="00111FE8" w:rsidP="00040D6C">
      <w:pPr>
        <w:numPr>
          <w:ilvl w:val="0"/>
          <w:numId w:val="87"/>
        </w:numPr>
        <w:spacing w:after="0"/>
        <w:rPr>
          <w:sz w:val="20"/>
          <w:szCs w:val="20"/>
        </w:rPr>
      </w:pPr>
      <w:r w:rsidRPr="00111FE8">
        <w:rPr>
          <w:sz w:val="18"/>
          <w:szCs w:val="18"/>
          <w:lang w:val="en-US"/>
        </w:rPr>
        <w:t>However, deference may also be appropriate where question of law is from the decision-maker’s “home statute</w:t>
      </w:r>
      <w:r w:rsidRPr="00030A8D">
        <w:rPr>
          <w:sz w:val="20"/>
          <w:szCs w:val="20"/>
          <w:lang w:val="en-US"/>
        </w:rPr>
        <w:t>”</w:t>
      </w:r>
    </w:p>
    <w:p w14:paraId="05333079" w14:textId="77777777" w:rsidR="00535A38" w:rsidRDefault="00535A38" w:rsidP="00535A38">
      <w:pPr>
        <w:jc w:val="both"/>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791"/>
      </w:tblGrid>
      <w:tr w:rsidR="00111FE8" w:rsidRPr="00111FE8" w14:paraId="3B63E468" w14:textId="77777777" w:rsidTr="00111FE8">
        <w:trPr>
          <w:trHeight w:val="217"/>
        </w:trPr>
        <w:tc>
          <w:tcPr>
            <w:tcW w:w="10763" w:type="dxa"/>
            <w:gridSpan w:val="2"/>
            <w:shd w:val="clear" w:color="auto" w:fill="F9EBF5"/>
          </w:tcPr>
          <w:p w14:paraId="17D75851" w14:textId="77777777" w:rsidR="00111FE8" w:rsidRPr="00111FE8" w:rsidRDefault="00111FE8" w:rsidP="00111FE8">
            <w:pPr>
              <w:spacing w:after="0"/>
              <w:jc w:val="both"/>
              <w:rPr>
                <w:rFonts w:cstheme="minorHAnsi"/>
                <w:sz w:val="18"/>
                <w:szCs w:val="18"/>
              </w:rPr>
            </w:pPr>
            <w:r w:rsidRPr="00111FE8">
              <w:rPr>
                <w:rFonts w:cstheme="minorHAnsi"/>
                <w:i/>
                <w:sz w:val="18"/>
                <w:szCs w:val="18"/>
              </w:rPr>
              <w:t xml:space="preserve">Crevier v AG (Quebec) et al, </w:t>
            </w:r>
            <w:r w:rsidRPr="00111FE8">
              <w:rPr>
                <w:rFonts w:cstheme="minorHAnsi"/>
                <w:sz w:val="18"/>
                <w:szCs w:val="18"/>
              </w:rPr>
              <w:t>[1981] 2 SCR – con law case, n</w:t>
            </w:r>
            <w:r>
              <w:rPr>
                <w:rFonts w:cstheme="minorHAnsi"/>
                <w:sz w:val="18"/>
                <w:szCs w:val="18"/>
              </w:rPr>
              <w:t>ot admin but does talk about constitutional protection of JR</w:t>
            </w:r>
          </w:p>
        </w:tc>
      </w:tr>
      <w:tr w:rsidR="00111FE8" w:rsidRPr="000B13C3" w14:paraId="2BC0B432" w14:textId="77777777" w:rsidTr="00111FE8">
        <w:trPr>
          <w:trHeight w:val="434"/>
        </w:trPr>
        <w:tc>
          <w:tcPr>
            <w:tcW w:w="972" w:type="dxa"/>
            <w:shd w:val="clear" w:color="auto" w:fill="F2F2F2" w:themeFill="background1" w:themeFillShade="F2"/>
          </w:tcPr>
          <w:p w14:paraId="023E407A" w14:textId="77777777" w:rsidR="00111FE8" w:rsidRPr="000B13C3" w:rsidRDefault="00111FE8" w:rsidP="00111FE8">
            <w:pPr>
              <w:spacing w:after="0"/>
              <w:jc w:val="both"/>
              <w:rPr>
                <w:rFonts w:cstheme="minorHAnsi"/>
                <w:sz w:val="18"/>
                <w:szCs w:val="18"/>
              </w:rPr>
            </w:pPr>
            <w:r w:rsidRPr="000B13C3">
              <w:rPr>
                <w:rFonts w:cstheme="minorHAnsi"/>
                <w:sz w:val="18"/>
                <w:szCs w:val="18"/>
              </w:rPr>
              <w:t>Facts</w:t>
            </w:r>
          </w:p>
        </w:tc>
        <w:tc>
          <w:tcPr>
            <w:tcW w:w="9791" w:type="dxa"/>
          </w:tcPr>
          <w:p w14:paraId="293C41DE" w14:textId="77777777" w:rsidR="00111FE8" w:rsidRDefault="00111FE8" w:rsidP="00111FE8">
            <w:pPr>
              <w:spacing w:after="0"/>
              <w:jc w:val="both"/>
              <w:rPr>
                <w:rFonts w:cstheme="minorHAnsi"/>
                <w:sz w:val="18"/>
                <w:szCs w:val="18"/>
              </w:rPr>
            </w:pPr>
            <w:r>
              <w:rPr>
                <w:rFonts w:cstheme="minorHAnsi"/>
                <w:sz w:val="18"/>
                <w:szCs w:val="18"/>
              </w:rPr>
              <w:t>Professional Code governed 38 professional corporations in QB. Professions Tribunal served as appellate court from the decision of the disciplinary committee. Tribunal didn’t allow for any appeals (privative clause0 – final determiner of all issues and appeals.</w:t>
            </w:r>
          </w:p>
          <w:p w14:paraId="07B7A850" w14:textId="77777777" w:rsidR="00111FE8" w:rsidRPr="00111FE8" w:rsidRDefault="00111FE8" w:rsidP="00111FE8">
            <w:pPr>
              <w:spacing w:after="0"/>
              <w:jc w:val="both"/>
              <w:rPr>
                <w:rFonts w:cstheme="minorHAnsi"/>
                <w:i/>
                <w:sz w:val="18"/>
                <w:szCs w:val="18"/>
              </w:rPr>
            </w:pPr>
            <w:r>
              <w:rPr>
                <w:rFonts w:cstheme="minorHAnsi"/>
                <w:sz w:val="18"/>
                <w:szCs w:val="18"/>
              </w:rPr>
              <w:t xml:space="preserve">2 optometrists charged with 3 offences. Crevier sought to overrule decision b/c it violated s.96 of the </w:t>
            </w:r>
            <w:r>
              <w:rPr>
                <w:rFonts w:cstheme="minorHAnsi"/>
                <w:i/>
                <w:sz w:val="18"/>
                <w:szCs w:val="18"/>
              </w:rPr>
              <w:t>Constitution Act, 1867</w:t>
            </w:r>
          </w:p>
        </w:tc>
      </w:tr>
      <w:tr w:rsidR="00111FE8" w:rsidRPr="000B13C3" w14:paraId="13907A8A" w14:textId="77777777" w:rsidTr="00111FE8">
        <w:trPr>
          <w:trHeight w:val="40"/>
        </w:trPr>
        <w:tc>
          <w:tcPr>
            <w:tcW w:w="972" w:type="dxa"/>
            <w:shd w:val="clear" w:color="auto" w:fill="F2F2F2" w:themeFill="background1" w:themeFillShade="F2"/>
          </w:tcPr>
          <w:p w14:paraId="1ACD9F4F" w14:textId="77777777" w:rsidR="00111FE8" w:rsidRPr="000B13C3" w:rsidRDefault="00111FE8" w:rsidP="00111FE8">
            <w:pPr>
              <w:spacing w:after="0"/>
              <w:jc w:val="both"/>
              <w:rPr>
                <w:rFonts w:cstheme="minorHAnsi"/>
                <w:sz w:val="18"/>
                <w:szCs w:val="18"/>
              </w:rPr>
            </w:pPr>
            <w:r>
              <w:rPr>
                <w:rFonts w:cstheme="minorHAnsi"/>
                <w:sz w:val="18"/>
                <w:szCs w:val="18"/>
              </w:rPr>
              <w:t>Issue</w:t>
            </w:r>
          </w:p>
        </w:tc>
        <w:tc>
          <w:tcPr>
            <w:tcW w:w="9791" w:type="dxa"/>
          </w:tcPr>
          <w:p w14:paraId="5D655591" w14:textId="77777777" w:rsidR="00111FE8" w:rsidRPr="000B13C3" w:rsidRDefault="00111FE8" w:rsidP="00111FE8">
            <w:pPr>
              <w:spacing w:after="0"/>
              <w:jc w:val="both"/>
              <w:rPr>
                <w:rFonts w:cstheme="minorHAnsi"/>
                <w:sz w:val="18"/>
                <w:szCs w:val="18"/>
              </w:rPr>
            </w:pPr>
            <w:r>
              <w:rPr>
                <w:rFonts w:cstheme="minorHAnsi"/>
                <w:sz w:val="18"/>
                <w:szCs w:val="18"/>
              </w:rPr>
              <w:t>Can Tribunal be immune from JR?</w:t>
            </w:r>
          </w:p>
        </w:tc>
      </w:tr>
      <w:tr w:rsidR="00111FE8" w:rsidRPr="000B13C3" w14:paraId="7C93A4C3" w14:textId="77777777" w:rsidTr="00111FE8">
        <w:trPr>
          <w:trHeight w:val="40"/>
        </w:trPr>
        <w:tc>
          <w:tcPr>
            <w:tcW w:w="972" w:type="dxa"/>
            <w:shd w:val="clear" w:color="auto" w:fill="F2F2F2" w:themeFill="background1" w:themeFillShade="F2"/>
          </w:tcPr>
          <w:p w14:paraId="28B9B1F6" w14:textId="77777777" w:rsidR="00111FE8" w:rsidRDefault="00111FE8" w:rsidP="00111FE8">
            <w:pPr>
              <w:spacing w:after="0"/>
              <w:jc w:val="both"/>
              <w:rPr>
                <w:rFonts w:cstheme="minorHAnsi"/>
                <w:sz w:val="18"/>
                <w:szCs w:val="18"/>
              </w:rPr>
            </w:pPr>
            <w:r>
              <w:rPr>
                <w:rFonts w:cstheme="minorHAnsi"/>
                <w:sz w:val="18"/>
                <w:szCs w:val="18"/>
              </w:rPr>
              <w:t>Holding</w:t>
            </w:r>
          </w:p>
        </w:tc>
        <w:tc>
          <w:tcPr>
            <w:tcW w:w="9791" w:type="dxa"/>
          </w:tcPr>
          <w:p w14:paraId="76ECFC30" w14:textId="77777777" w:rsidR="00111FE8" w:rsidRPr="000B13C3" w:rsidRDefault="00111FE8" w:rsidP="00111FE8">
            <w:pPr>
              <w:spacing w:after="0"/>
              <w:jc w:val="both"/>
              <w:rPr>
                <w:rFonts w:cstheme="minorHAnsi"/>
                <w:sz w:val="18"/>
                <w:szCs w:val="18"/>
              </w:rPr>
            </w:pPr>
            <w:r>
              <w:rPr>
                <w:rFonts w:cstheme="minorHAnsi"/>
                <w:sz w:val="18"/>
                <w:szCs w:val="18"/>
              </w:rPr>
              <w:t>NO!</w:t>
            </w:r>
          </w:p>
        </w:tc>
      </w:tr>
      <w:tr w:rsidR="00111FE8" w:rsidRPr="000B13C3" w14:paraId="05BA892E" w14:textId="77777777" w:rsidTr="00111FE8">
        <w:trPr>
          <w:trHeight w:val="43"/>
        </w:trPr>
        <w:tc>
          <w:tcPr>
            <w:tcW w:w="972" w:type="dxa"/>
            <w:shd w:val="clear" w:color="auto" w:fill="F2F2F2" w:themeFill="background1" w:themeFillShade="F2"/>
          </w:tcPr>
          <w:p w14:paraId="4724B943" w14:textId="77777777" w:rsidR="00111FE8" w:rsidRPr="000B13C3" w:rsidRDefault="00111FE8" w:rsidP="00111FE8">
            <w:pPr>
              <w:spacing w:after="0"/>
              <w:jc w:val="both"/>
              <w:rPr>
                <w:rFonts w:cstheme="minorHAnsi"/>
                <w:sz w:val="18"/>
                <w:szCs w:val="18"/>
              </w:rPr>
            </w:pPr>
            <w:r w:rsidRPr="000B13C3">
              <w:rPr>
                <w:rFonts w:cstheme="minorHAnsi"/>
                <w:sz w:val="18"/>
                <w:szCs w:val="18"/>
              </w:rPr>
              <w:t>Analysis</w:t>
            </w:r>
          </w:p>
        </w:tc>
        <w:tc>
          <w:tcPr>
            <w:tcW w:w="9791" w:type="dxa"/>
          </w:tcPr>
          <w:p w14:paraId="66E412E2" w14:textId="77777777" w:rsidR="00111FE8" w:rsidRDefault="00111FE8" w:rsidP="00111FE8">
            <w:pPr>
              <w:spacing w:after="0"/>
              <w:jc w:val="both"/>
              <w:rPr>
                <w:rFonts w:cstheme="minorHAnsi"/>
                <w:sz w:val="18"/>
                <w:szCs w:val="18"/>
              </w:rPr>
            </w:pPr>
            <w:r>
              <w:rPr>
                <w:rFonts w:cstheme="minorHAnsi"/>
                <w:sz w:val="18"/>
                <w:szCs w:val="18"/>
              </w:rPr>
              <w:t>As long as there was a clause allowing appeal on jurisdiction – would be functional under s.96</w:t>
            </w:r>
          </w:p>
          <w:p w14:paraId="56B5563F" w14:textId="77777777" w:rsidR="00111FE8" w:rsidRPr="000B13C3" w:rsidRDefault="00111FE8" w:rsidP="00111FE8">
            <w:pPr>
              <w:spacing w:after="0"/>
              <w:jc w:val="both"/>
              <w:rPr>
                <w:rFonts w:cstheme="minorHAnsi"/>
                <w:sz w:val="18"/>
                <w:szCs w:val="18"/>
              </w:rPr>
            </w:pPr>
            <w:r>
              <w:rPr>
                <w:rFonts w:cstheme="minorHAnsi"/>
                <w:sz w:val="18"/>
                <w:szCs w:val="18"/>
              </w:rPr>
              <w:t>Otherwise, privative clause insulating Tribunal on questions of jurisdiction renders it unconstitutional</w:t>
            </w:r>
          </w:p>
        </w:tc>
      </w:tr>
      <w:tr w:rsidR="00111FE8" w:rsidRPr="000B13C3" w14:paraId="66A5D0C3" w14:textId="77777777" w:rsidTr="00111FE8">
        <w:trPr>
          <w:trHeight w:val="46"/>
        </w:trPr>
        <w:tc>
          <w:tcPr>
            <w:tcW w:w="972" w:type="dxa"/>
            <w:shd w:val="clear" w:color="auto" w:fill="F2F2F2" w:themeFill="background1" w:themeFillShade="F2"/>
          </w:tcPr>
          <w:p w14:paraId="602D5877" w14:textId="77777777" w:rsidR="00111FE8" w:rsidRPr="000B13C3" w:rsidRDefault="00111FE8" w:rsidP="00111FE8">
            <w:pPr>
              <w:spacing w:after="0"/>
              <w:jc w:val="both"/>
              <w:rPr>
                <w:rFonts w:cstheme="minorHAnsi"/>
                <w:sz w:val="18"/>
                <w:szCs w:val="18"/>
              </w:rPr>
            </w:pPr>
            <w:r w:rsidRPr="000B13C3">
              <w:rPr>
                <w:rFonts w:cstheme="minorHAnsi"/>
                <w:sz w:val="18"/>
                <w:szCs w:val="18"/>
              </w:rPr>
              <w:t>Ratio</w:t>
            </w:r>
          </w:p>
        </w:tc>
        <w:tc>
          <w:tcPr>
            <w:tcW w:w="9791" w:type="dxa"/>
          </w:tcPr>
          <w:p w14:paraId="46A7B442" w14:textId="77777777" w:rsidR="00111FE8" w:rsidRDefault="00111FE8" w:rsidP="00111FE8">
            <w:pPr>
              <w:spacing w:after="0"/>
              <w:jc w:val="both"/>
              <w:rPr>
                <w:rFonts w:cstheme="minorHAnsi"/>
                <w:sz w:val="18"/>
                <w:szCs w:val="18"/>
              </w:rPr>
            </w:pPr>
            <w:r>
              <w:rPr>
                <w:rFonts w:cstheme="minorHAnsi"/>
                <w:sz w:val="18"/>
                <w:szCs w:val="18"/>
              </w:rPr>
              <w:t>Provincially constituted tribunal can’t be constitutionally immune form review on questions of jurisdiction</w:t>
            </w:r>
          </w:p>
          <w:p w14:paraId="2ABB1874" w14:textId="77777777" w:rsidR="00111FE8" w:rsidRPr="000B13C3" w:rsidRDefault="00111FE8" w:rsidP="00111FE8">
            <w:pPr>
              <w:spacing w:after="0"/>
              <w:jc w:val="both"/>
              <w:rPr>
                <w:rFonts w:cstheme="minorHAnsi"/>
                <w:sz w:val="18"/>
                <w:szCs w:val="18"/>
              </w:rPr>
            </w:pPr>
            <w:r>
              <w:rPr>
                <w:rFonts w:cstheme="minorHAnsi"/>
                <w:sz w:val="18"/>
                <w:szCs w:val="18"/>
              </w:rPr>
              <w:t>JR can’t be precluded when it comes down to a constitutional jurisdictional issue</w:t>
            </w:r>
          </w:p>
        </w:tc>
      </w:tr>
    </w:tbl>
    <w:p w14:paraId="0246B2A5" w14:textId="77777777" w:rsidR="00FC6C59" w:rsidRPr="00FC6C59" w:rsidRDefault="00FC6C59" w:rsidP="00535A38">
      <w:pPr>
        <w:jc w:val="both"/>
        <w:rPr>
          <w:sz w:val="18"/>
          <w:szCs w:val="18"/>
        </w:rPr>
      </w:pPr>
    </w:p>
    <w:p w14:paraId="6D400355" w14:textId="77777777" w:rsidR="00FC6C59" w:rsidRDefault="00FC6C59" w:rsidP="00FC6C59">
      <w:pPr>
        <w:pStyle w:val="Heading2"/>
      </w:pPr>
      <w:bookmarkStart w:id="105" w:name="_Toc531858853"/>
      <w:r>
        <w:t>Recap</w:t>
      </w:r>
      <w:bookmarkEnd w:id="105"/>
    </w:p>
    <w:p w14:paraId="4BCCD834" w14:textId="77777777" w:rsidR="00FC6C59" w:rsidRPr="00111FE8" w:rsidRDefault="00FC6C59" w:rsidP="00040D6C">
      <w:pPr>
        <w:numPr>
          <w:ilvl w:val="0"/>
          <w:numId w:val="85"/>
        </w:numPr>
        <w:spacing w:after="0"/>
        <w:rPr>
          <w:sz w:val="18"/>
          <w:szCs w:val="18"/>
        </w:rPr>
      </w:pPr>
      <w:r w:rsidRPr="00111FE8">
        <w:rPr>
          <w:sz w:val="18"/>
          <w:szCs w:val="18"/>
          <w:lang w:val="en-US"/>
        </w:rPr>
        <w:t>Standard of Review</w:t>
      </w:r>
    </w:p>
    <w:p w14:paraId="0C8F2B45" w14:textId="77777777" w:rsidR="00FC6C59" w:rsidRPr="00111FE8" w:rsidRDefault="00FC6C59" w:rsidP="00040D6C">
      <w:pPr>
        <w:numPr>
          <w:ilvl w:val="3"/>
          <w:numId w:val="85"/>
        </w:numPr>
        <w:tabs>
          <w:tab w:val="clear" w:pos="2880"/>
          <w:tab w:val="num" w:pos="2552"/>
        </w:tabs>
        <w:spacing w:after="0"/>
        <w:ind w:left="1418"/>
        <w:rPr>
          <w:sz w:val="18"/>
          <w:szCs w:val="18"/>
        </w:rPr>
      </w:pPr>
      <w:r w:rsidRPr="00111FE8">
        <w:rPr>
          <w:sz w:val="18"/>
          <w:szCs w:val="18"/>
          <w:lang w:val="en-US"/>
        </w:rPr>
        <w:t xml:space="preserve">How much deference will the reviewing court afford to the decision-maker? </w:t>
      </w:r>
    </w:p>
    <w:p w14:paraId="6B7BAA84" w14:textId="77777777" w:rsidR="00FC6C59" w:rsidRPr="00111FE8" w:rsidRDefault="00FC6C59" w:rsidP="00040D6C">
      <w:pPr>
        <w:numPr>
          <w:ilvl w:val="3"/>
          <w:numId w:val="85"/>
        </w:numPr>
        <w:tabs>
          <w:tab w:val="clear" w:pos="2880"/>
          <w:tab w:val="num" w:pos="2552"/>
        </w:tabs>
        <w:spacing w:after="0"/>
        <w:ind w:left="1418"/>
        <w:rPr>
          <w:sz w:val="18"/>
          <w:szCs w:val="18"/>
        </w:rPr>
      </w:pPr>
      <w:r w:rsidRPr="00111FE8">
        <w:rPr>
          <w:sz w:val="18"/>
          <w:szCs w:val="18"/>
          <w:lang w:val="en-US"/>
        </w:rPr>
        <w:t>Must be ascertained in every case (often times in respect of every single issue)</w:t>
      </w:r>
    </w:p>
    <w:p w14:paraId="0249697E" w14:textId="77777777" w:rsidR="00FC6C59" w:rsidRPr="00111FE8" w:rsidRDefault="00FC6C59" w:rsidP="00040D6C">
      <w:pPr>
        <w:numPr>
          <w:ilvl w:val="3"/>
          <w:numId w:val="85"/>
        </w:numPr>
        <w:tabs>
          <w:tab w:val="clear" w:pos="2880"/>
          <w:tab w:val="num" w:pos="2552"/>
        </w:tabs>
        <w:spacing w:after="0"/>
        <w:ind w:left="1418"/>
        <w:rPr>
          <w:sz w:val="18"/>
          <w:szCs w:val="18"/>
        </w:rPr>
      </w:pPr>
      <w:r w:rsidRPr="00111FE8">
        <w:rPr>
          <w:sz w:val="18"/>
          <w:szCs w:val="18"/>
          <w:lang w:val="en-US"/>
        </w:rPr>
        <w:t>Conflict between legislative supremacy and rule of law</w:t>
      </w:r>
    </w:p>
    <w:p w14:paraId="5560AAAA" w14:textId="77777777" w:rsidR="00FC6C59" w:rsidRPr="00111FE8" w:rsidRDefault="00FC6C59" w:rsidP="00040D6C">
      <w:pPr>
        <w:numPr>
          <w:ilvl w:val="0"/>
          <w:numId w:val="85"/>
        </w:numPr>
        <w:spacing w:after="0"/>
        <w:rPr>
          <w:sz w:val="18"/>
          <w:szCs w:val="18"/>
        </w:rPr>
      </w:pPr>
      <w:r w:rsidRPr="00111FE8">
        <w:rPr>
          <w:sz w:val="18"/>
          <w:szCs w:val="18"/>
          <w:lang w:val="en-US"/>
        </w:rPr>
        <w:t xml:space="preserve">Four critical aspects of </w:t>
      </w:r>
      <w:r w:rsidRPr="00111FE8">
        <w:rPr>
          <w:i/>
          <w:iCs/>
          <w:sz w:val="18"/>
          <w:szCs w:val="18"/>
          <w:lang w:val="en-US"/>
        </w:rPr>
        <w:t>Dunsmuir</w:t>
      </w:r>
      <w:r w:rsidRPr="00111FE8">
        <w:rPr>
          <w:sz w:val="18"/>
          <w:szCs w:val="18"/>
          <w:lang w:val="en-US"/>
        </w:rPr>
        <w:t>:</w:t>
      </w:r>
    </w:p>
    <w:p w14:paraId="788015D2" w14:textId="77777777" w:rsidR="00FC6C59" w:rsidRPr="00111FE8" w:rsidRDefault="00FC6C59" w:rsidP="00040D6C">
      <w:pPr>
        <w:numPr>
          <w:ilvl w:val="3"/>
          <w:numId w:val="85"/>
        </w:numPr>
        <w:tabs>
          <w:tab w:val="clear" w:pos="2880"/>
          <w:tab w:val="num" w:pos="2552"/>
        </w:tabs>
        <w:spacing w:after="0"/>
        <w:ind w:left="1418"/>
        <w:rPr>
          <w:sz w:val="18"/>
          <w:szCs w:val="18"/>
        </w:rPr>
      </w:pPr>
      <w:r w:rsidRPr="00111FE8">
        <w:rPr>
          <w:sz w:val="18"/>
          <w:szCs w:val="18"/>
          <w:lang w:val="en-US"/>
        </w:rPr>
        <w:t>2 Standards of Review: reasonableness and correctness (used to be 3 standards)</w:t>
      </w:r>
    </w:p>
    <w:p w14:paraId="64D216DE" w14:textId="77777777" w:rsidR="00FC6C59" w:rsidRPr="00111FE8" w:rsidRDefault="00FC6C59" w:rsidP="00040D6C">
      <w:pPr>
        <w:numPr>
          <w:ilvl w:val="3"/>
          <w:numId w:val="85"/>
        </w:numPr>
        <w:tabs>
          <w:tab w:val="clear" w:pos="2880"/>
          <w:tab w:val="num" w:pos="2552"/>
        </w:tabs>
        <w:spacing w:after="0"/>
        <w:ind w:left="1418"/>
        <w:rPr>
          <w:sz w:val="18"/>
          <w:szCs w:val="18"/>
        </w:rPr>
      </w:pPr>
      <w:r w:rsidRPr="00111FE8">
        <w:rPr>
          <w:sz w:val="18"/>
          <w:szCs w:val="18"/>
          <w:lang w:val="en-US"/>
        </w:rPr>
        <w:t>Presumption of reasonableness</w:t>
      </w:r>
    </w:p>
    <w:p w14:paraId="6AC42CF8" w14:textId="77777777" w:rsidR="00FC6C59" w:rsidRPr="00111FE8" w:rsidRDefault="00FC6C59" w:rsidP="00040D6C">
      <w:pPr>
        <w:numPr>
          <w:ilvl w:val="3"/>
          <w:numId w:val="85"/>
        </w:numPr>
        <w:tabs>
          <w:tab w:val="clear" w:pos="2880"/>
          <w:tab w:val="num" w:pos="2552"/>
        </w:tabs>
        <w:spacing w:after="0"/>
        <w:ind w:left="1418"/>
        <w:rPr>
          <w:sz w:val="18"/>
          <w:szCs w:val="18"/>
        </w:rPr>
      </w:pPr>
      <w:r w:rsidRPr="00111FE8">
        <w:rPr>
          <w:sz w:val="18"/>
          <w:szCs w:val="18"/>
          <w:lang w:val="en-US"/>
        </w:rPr>
        <w:t>Categorical exceptions of the presumption of reasonableness</w:t>
      </w:r>
    </w:p>
    <w:p w14:paraId="02FE1CA2" w14:textId="77777777" w:rsidR="00FC6C59" w:rsidRPr="00111FE8" w:rsidRDefault="00FC6C59" w:rsidP="00040D6C">
      <w:pPr>
        <w:numPr>
          <w:ilvl w:val="3"/>
          <w:numId w:val="85"/>
        </w:numPr>
        <w:tabs>
          <w:tab w:val="clear" w:pos="2880"/>
          <w:tab w:val="num" w:pos="2552"/>
        </w:tabs>
        <w:spacing w:after="0"/>
        <w:ind w:left="1418"/>
        <w:rPr>
          <w:sz w:val="18"/>
          <w:szCs w:val="18"/>
        </w:rPr>
      </w:pPr>
      <w:r w:rsidRPr="00111FE8">
        <w:rPr>
          <w:sz w:val="18"/>
          <w:szCs w:val="18"/>
          <w:lang w:val="en-US"/>
        </w:rPr>
        <w:t>Standard of Review framework/process (used to be pragmatic analysis)</w:t>
      </w:r>
    </w:p>
    <w:p w14:paraId="699D33F6" w14:textId="77777777" w:rsidR="00FC6C59" w:rsidRPr="00111FE8" w:rsidRDefault="00FC6C59" w:rsidP="00FC6C59">
      <w:pPr>
        <w:spacing w:after="0"/>
        <w:ind w:left="709"/>
        <w:rPr>
          <w:sz w:val="18"/>
          <w:szCs w:val="18"/>
        </w:rPr>
      </w:pPr>
      <w:r w:rsidRPr="00111FE8">
        <w:rPr>
          <w:sz w:val="18"/>
          <w:szCs w:val="18"/>
          <w:lang w:val="en-US"/>
        </w:rPr>
        <w:t>SOR analysis</w:t>
      </w:r>
    </w:p>
    <w:p w14:paraId="4EDF5EA7" w14:textId="77777777" w:rsidR="00FC6C59" w:rsidRPr="00111FE8" w:rsidRDefault="00FC6C59" w:rsidP="00040D6C">
      <w:pPr>
        <w:numPr>
          <w:ilvl w:val="1"/>
          <w:numId w:val="85"/>
        </w:numPr>
        <w:spacing w:after="0"/>
        <w:rPr>
          <w:sz w:val="18"/>
          <w:szCs w:val="18"/>
        </w:rPr>
      </w:pPr>
      <w:r w:rsidRPr="00111FE8">
        <w:rPr>
          <w:sz w:val="18"/>
          <w:szCs w:val="18"/>
          <w:lang w:val="en-US"/>
        </w:rPr>
        <w:t xml:space="preserve">Identify the issue(s) to be reviewed by the court </w:t>
      </w:r>
    </w:p>
    <w:p w14:paraId="6A3F07EE" w14:textId="77777777" w:rsidR="00FC6C59" w:rsidRPr="00111FE8" w:rsidRDefault="00FC6C59" w:rsidP="00040D6C">
      <w:pPr>
        <w:numPr>
          <w:ilvl w:val="1"/>
          <w:numId w:val="85"/>
        </w:numPr>
        <w:spacing w:after="0"/>
        <w:rPr>
          <w:sz w:val="18"/>
          <w:szCs w:val="18"/>
        </w:rPr>
      </w:pPr>
      <w:r w:rsidRPr="00111FE8">
        <w:rPr>
          <w:sz w:val="18"/>
          <w:szCs w:val="18"/>
          <w:lang w:val="en-US"/>
        </w:rPr>
        <w:t>Ascertain if the case law has already determined in a satisfactory manner the degree of deference to be accorded to the particular issue or question. If it has already been decided, that’s as far as you need to go – reasonableness applies.</w:t>
      </w:r>
    </w:p>
    <w:p w14:paraId="0F201872" w14:textId="77777777" w:rsidR="00FC6C59" w:rsidRPr="00111FE8" w:rsidRDefault="00FC6C59" w:rsidP="00040D6C">
      <w:pPr>
        <w:numPr>
          <w:ilvl w:val="1"/>
          <w:numId w:val="85"/>
        </w:numPr>
        <w:spacing w:after="0"/>
        <w:rPr>
          <w:sz w:val="18"/>
          <w:szCs w:val="18"/>
        </w:rPr>
      </w:pPr>
      <w:r w:rsidRPr="00111FE8">
        <w:rPr>
          <w:sz w:val="18"/>
          <w:szCs w:val="18"/>
          <w:lang w:val="en-US"/>
        </w:rPr>
        <w:t>If the answer is no, undertake a contextual analysis to determine applicable standard of review.</w:t>
      </w:r>
    </w:p>
    <w:p w14:paraId="5D567EDE" w14:textId="77777777" w:rsidR="00FC6C59" w:rsidRPr="00111FE8" w:rsidRDefault="00FC6C59" w:rsidP="00040D6C">
      <w:pPr>
        <w:numPr>
          <w:ilvl w:val="2"/>
          <w:numId w:val="85"/>
        </w:numPr>
        <w:spacing w:after="0"/>
        <w:rPr>
          <w:sz w:val="18"/>
          <w:szCs w:val="18"/>
        </w:rPr>
      </w:pPr>
      <w:r w:rsidRPr="00111FE8">
        <w:rPr>
          <w:sz w:val="18"/>
          <w:szCs w:val="18"/>
          <w:lang w:val="en-US"/>
        </w:rPr>
        <w:t>Does a presumption of reasonableness apply? Is it rebutted? Will apply where it’s determining home statutes or statutes close to that tribunal/judicial body?**</w:t>
      </w:r>
    </w:p>
    <w:p w14:paraId="5A4DDFFE" w14:textId="77777777" w:rsidR="00FC6C59" w:rsidRPr="00111FE8" w:rsidRDefault="00FC6C59" w:rsidP="00040D6C">
      <w:pPr>
        <w:numPr>
          <w:ilvl w:val="2"/>
          <w:numId w:val="85"/>
        </w:numPr>
        <w:spacing w:after="0"/>
        <w:rPr>
          <w:sz w:val="18"/>
          <w:szCs w:val="18"/>
        </w:rPr>
      </w:pPr>
      <w:r w:rsidRPr="00111FE8">
        <w:rPr>
          <w:sz w:val="18"/>
          <w:szCs w:val="18"/>
          <w:lang w:val="en-US"/>
        </w:rPr>
        <w:t>Does the issue fall into one of the categories to which correctness applies? (the 4 or 5 categories)</w:t>
      </w:r>
    </w:p>
    <w:p w14:paraId="7896E8D7" w14:textId="77777777" w:rsidR="00FC6C59" w:rsidRPr="00111FE8" w:rsidRDefault="00FC6C59" w:rsidP="00040D6C">
      <w:pPr>
        <w:numPr>
          <w:ilvl w:val="0"/>
          <w:numId w:val="85"/>
        </w:numPr>
        <w:spacing w:after="0"/>
        <w:rPr>
          <w:sz w:val="18"/>
          <w:szCs w:val="18"/>
        </w:rPr>
      </w:pPr>
      <w:r w:rsidRPr="00111FE8">
        <w:rPr>
          <w:sz w:val="18"/>
          <w:szCs w:val="18"/>
          <w:lang w:val="en-US"/>
        </w:rPr>
        <w:t xml:space="preserve">Reasonableness: </w:t>
      </w:r>
    </w:p>
    <w:p w14:paraId="506F6A94" w14:textId="77777777" w:rsidR="00FC6C59" w:rsidRPr="00111FE8" w:rsidRDefault="00FC6C59" w:rsidP="00040D6C">
      <w:pPr>
        <w:numPr>
          <w:ilvl w:val="2"/>
          <w:numId w:val="85"/>
        </w:numPr>
        <w:tabs>
          <w:tab w:val="clear" w:pos="2160"/>
          <w:tab w:val="num" w:pos="1843"/>
        </w:tabs>
        <w:spacing w:after="0"/>
        <w:ind w:left="1418"/>
        <w:rPr>
          <w:sz w:val="18"/>
          <w:szCs w:val="18"/>
        </w:rPr>
      </w:pPr>
      <w:r w:rsidRPr="00111FE8">
        <w:rPr>
          <w:sz w:val="18"/>
          <w:szCs w:val="18"/>
          <w:lang w:val="en-US"/>
        </w:rPr>
        <w:t xml:space="preserve">Is there justification, transparency and intelligibility within the decision-making process? </w:t>
      </w:r>
    </w:p>
    <w:p w14:paraId="5D588DF3" w14:textId="77777777" w:rsidR="00FC6C59" w:rsidRPr="00111FE8" w:rsidRDefault="00FC6C59" w:rsidP="00040D6C">
      <w:pPr>
        <w:numPr>
          <w:ilvl w:val="2"/>
          <w:numId w:val="85"/>
        </w:numPr>
        <w:tabs>
          <w:tab w:val="clear" w:pos="2160"/>
          <w:tab w:val="num" w:pos="1843"/>
        </w:tabs>
        <w:spacing w:after="0"/>
        <w:ind w:left="1418"/>
        <w:rPr>
          <w:sz w:val="18"/>
          <w:szCs w:val="18"/>
        </w:rPr>
      </w:pPr>
      <w:r w:rsidRPr="00111FE8">
        <w:rPr>
          <w:sz w:val="18"/>
          <w:szCs w:val="18"/>
          <w:lang w:val="en-US"/>
        </w:rPr>
        <w:t>Does the decision fall within a range of possible, acceptable outcomes which are defensible in respect of the facts and law?</w:t>
      </w:r>
    </w:p>
    <w:p w14:paraId="294A897B" w14:textId="77777777" w:rsidR="00FC6C59" w:rsidRPr="00535A38" w:rsidRDefault="00FC6C59" w:rsidP="00535A38">
      <w:pPr>
        <w:jc w:val="both"/>
        <w:rPr>
          <w:sz w:val="18"/>
          <w:szCs w:val="18"/>
        </w:rPr>
      </w:pPr>
    </w:p>
    <w:p w14:paraId="2B89043C" w14:textId="77777777" w:rsidR="00662D95" w:rsidRDefault="00662D95" w:rsidP="00662D95">
      <w:pPr>
        <w:spacing w:after="0"/>
        <w:rPr>
          <w:sz w:val="18"/>
          <w:szCs w:val="18"/>
        </w:rPr>
      </w:pPr>
    </w:p>
    <w:p w14:paraId="42742F63" w14:textId="77777777" w:rsidR="00AC13CA" w:rsidRDefault="00AC13CA"/>
    <w:sectPr w:rsidR="00AC13CA" w:rsidSect="00F60F8C">
      <w:footerReference w:type="default" r:id="rId1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F6E5" w14:textId="77777777" w:rsidR="006D7CC5" w:rsidRDefault="006D7CC5" w:rsidP="00DB3B63">
      <w:pPr>
        <w:spacing w:after="0" w:line="240" w:lineRule="auto"/>
      </w:pPr>
      <w:r>
        <w:separator/>
      </w:r>
    </w:p>
  </w:endnote>
  <w:endnote w:type="continuationSeparator" w:id="0">
    <w:p w14:paraId="1ADD917C" w14:textId="77777777" w:rsidR="006D7CC5" w:rsidRDefault="006D7CC5" w:rsidP="00DB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424920"/>
      <w:docPartObj>
        <w:docPartGallery w:val="Page Numbers (Bottom of Page)"/>
        <w:docPartUnique/>
      </w:docPartObj>
    </w:sdtPr>
    <w:sdtEndPr>
      <w:rPr>
        <w:noProof/>
      </w:rPr>
    </w:sdtEndPr>
    <w:sdtContent>
      <w:p w14:paraId="1268BD2E" w14:textId="77777777" w:rsidR="002055C9" w:rsidRDefault="002055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E38F2" w14:textId="77777777" w:rsidR="002055C9" w:rsidRDefault="0020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9A86" w14:textId="77777777" w:rsidR="006D7CC5" w:rsidRDefault="006D7CC5" w:rsidP="00DB3B63">
      <w:pPr>
        <w:spacing w:after="0" w:line="240" w:lineRule="auto"/>
      </w:pPr>
      <w:r>
        <w:separator/>
      </w:r>
    </w:p>
  </w:footnote>
  <w:footnote w:type="continuationSeparator" w:id="0">
    <w:p w14:paraId="4A8F073B" w14:textId="77777777" w:rsidR="006D7CC5" w:rsidRDefault="006D7CC5" w:rsidP="00DB3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2C9"/>
    <w:multiLevelType w:val="hybridMultilevel"/>
    <w:tmpl w:val="9022F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013475"/>
    <w:multiLevelType w:val="hybridMultilevel"/>
    <w:tmpl w:val="3BAEF698"/>
    <w:lvl w:ilvl="0" w:tplc="079E7642">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F">
      <w:start w:val="1"/>
      <w:numFmt w:val="decimal"/>
      <w:lvlText w:val="%4."/>
      <w:lvlJc w:val="left"/>
      <w:pPr>
        <w:ind w:left="3600" w:hanging="360"/>
      </w:pPr>
      <w:rPr>
        <w:rFonts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2146508"/>
    <w:multiLevelType w:val="hybridMultilevel"/>
    <w:tmpl w:val="4C4C6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424D59"/>
    <w:multiLevelType w:val="hybridMultilevel"/>
    <w:tmpl w:val="3F200FEA"/>
    <w:lvl w:ilvl="0" w:tplc="48AC6A2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26343C1"/>
    <w:multiLevelType w:val="hybridMultilevel"/>
    <w:tmpl w:val="2BC0AE42"/>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2CF7ADB"/>
    <w:multiLevelType w:val="hybridMultilevel"/>
    <w:tmpl w:val="C79095B4"/>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3F33AB7"/>
    <w:multiLevelType w:val="hybridMultilevel"/>
    <w:tmpl w:val="9C2477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2A59AC"/>
    <w:multiLevelType w:val="hybridMultilevel"/>
    <w:tmpl w:val="D45C58CE"/>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C04D91"/>
    <w:multiLevelType w:val="hybridMultilevel"/>
    <w:tmpl w:val="FC781222"/>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7C254AC"/>
    <w:multiLevelType w:val="hybridMultilevel"/>
    <w:tmpl w:val="D910E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68244A"/>
    <w:multiLevelType w:val="hybridMultilevel"/>
    <w:tmpl w:val="EC0E997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9D0E0E"/>
    <w:multiLevelType w:val="hybridMultilevel"/>
    <w:tmpl w:val="386CF7C6"/>
    <w:lvl w:ilvl="0" w:tplc="079E7642">
      <w:start w:val="1"/>
      <w:numFmt w:val="bullet"/>
      <w:lvlText w:val=""/>
      <w:lvlJc w:val="left"/>
      <w:pPr>
        <w:tabs>
          <w:tab w:val="num" w:pos="720"/>
        </w:tabs>
        <w:ind w:left="720" w:hanging="360"/>
      </w:pPr>
      <w:rPr>
        <w:rFonts w:ascii="Wingdings" w:hAnsi="Wingdings" w:hint="default"/>
      </w:rPr>
    </w:lvl>
    <w:lvl w:ilvl="1" w:tplc="33EEA070">
      <w:start w:val="122"/>
      <w:numFmt w:val="bullet"/>
      <w:lvlText w:val="•"/>
      <w:lvlJc w:val="left"/>
      <w:pPr>
        <w:tabs>
          <w:tab w:val="num" w:pos="1440"/>
        </w:tabs>
        <w:ind w:left="1440" w:hanging="360"/>
      </w:pPr>
      <w:rPr>
        <w:rFonts w:ascii="Arial" w:hAnsi="Arial" w:hint="default"/>
      </w:rPr>
    </w:lvl>
    <w:lvl w:ilvl="2" w:tplc="00DAF81A">
      <w:start w:val="1"/>
      <w:numFmt w:val="decimal"/>
      <w:lvlText w:val="(%3)"/>
      <w:lvlJc w:val="left"/>
      <w:pPr>
        <w:tabs>
          <w:tab w:val="num" w:pos="2160"/>
        </w:tabs>
        <w:ind w:left="2160" w:hanging="360"/>
      </w:pPr>
      <w:rPr>
        <w:rFonts w:asciiTheme="minorHAnsi" w:eastAsiaTheme="minorHAnsi" w:hAnsiTheme="minorHAnsi" w:cstheme="minorBidi"/>
      </w:rPr>
    </w:lvl>
    <w:lvl w:ilvl="3" w:tplc="0E5C2804">
      <w:start w:val="122"/>
      <w:numFmt w:val="bullet"/>
      <w:lvlText w:val="o"/>
      <w:lvlJc w:val="left"/>
      <w:pPr>
        <w:tabs>
          <w:tab w:val="num" w:pos="2880"/>
        </w:tabs>
        <w:ind w:left="2880" w:hanging="360"/>
      </w:pPr>
      <w:rPr>
        <w:rFonts w:ascii="Courier New" w:hAnsi="Courier New" w:hint="default"/>
      </w:rPr>
    </w:lvl>
    <w:lvl w:ilvl="4" w:tplc="9D66FA20" w:tentative="1">
      <w:start w:val="1"/>
      <w:numFmt w:val="bullet"/>
      <w:lvlText w:val="o"/>
      <w:lvlJc w:val="left"/>
      <w:pPr>
        <w:tabs>
          <w:tab w:val="num" w:pos="3600"/>
        </w:tabs>
        <w:ind w:left="3600" w:hanging="360"/>
      </w:pPr>
      <w:rPr>
        <w:rFonts w:ascii="Courier New" w:hAnsi="Courier New" w:hint="default"/>
      </w:rPr>
    </w:lvl>
    <w:lvl w:ilvl="5" w:tplc="52608EA2" w:tentative="1">
      <w:start w:val="1"/>
      <w:numFmt w:val="bullet"/>
      <w:lvlText w:val="o"/>
      <w:lvlJc w:val="left"/>
      <w:pPr>
        <w:tabs>
          <w:tab w:val="num" w:pos="4320"/>
        </w:tabs>
        <w:ind w:left="4320" w:hanging="360"/>
      </w:pPr>
      <w:rPr>
        <w:rFonts w:ascii="Courier New" w:hAnsi="Courier New" w:hint="default"/>
      </w:rPr>
    </w:lvl>
    <w:lvl w:ilvl="6" w:tplc="7474FA32" w:tentative="1">
      <w:start w:val="1"/>
      <w:numFmt w:val="bullet"/>
      <w:lvlText w:val="o"/>
      <w:lvlJc w:val="left"/>
      <w:pPr>
        <w:tabs>
          <w:tab w:val="num" w:pos="5040"/>
        </w:tabs>
        <w:ind w:left="5040" w:hanging="360"/>
      </w:pPr>
      <w:rPr>
        <w:rFonts w:ascii="Courier New" w:hAnsi="Courier New" w:hint="default"/>
      </w:rPr>
    </w:lvl>
    <w:lvl w:ilvl="7" w:tplc="0694BEA0" w:tentative="1">
      <w:start w:val="1"/>
      <w:numFmt w:val="bullet"/>
      <w:lvlText w:val="o"/>
      <w:lvlJc w:val="left"/>
      <w:pPr>
        <w:tabs>
          <w:tab w:val="num" w:pos="5760"/>
        </w:tabs>
        <w:ind w:left="5760" w:hanging="360"/>
      </w:pPr>
      <w:rPr>
        <w:rFonts w:ascii="Courier New" w:hAnsi="Courier New" w:hint="default"/>
      </w:rPr>
    </w:lvl>
    <w:lvl w:ilvl="8" w:tplc="A81A891C"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0A22657C"/>
    <w:multiLevelType w:val="hybridMultilevel"/>
    <w:tmpl w:val="CEDEB5AC"/>
    <w:lvl w:ilvl="0" w:tplc="8118F726">
      <w:start w:val="1"/>
      <w:numFmt w:val="decimal"/>
      <w:lvlText w:val="(%1)"/>
      <w:lvlJc w:val="left"/>
      <w:pPr>
        <w:ind w:left="720" w:hanging="360"/>
      </w:pPr>
      <w:rPr>
        <w:rFonts w:hint="default"/>
      </w:rPr>
    </w:lvl>
    <w:lvl w:ilvl="1" w:tplc="079E7642">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BBE5F2A">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A7B3843"/>
    <w:multiLevelType w:val="hybridMultilevel"/>
    <w:tmpl w:val="4EAEF26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AC963E6"/>
    <w:multiLevelType w:val="hybridMultilevel"/>
    <w:tmpl w:val="7BB65A9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DF92E82"/>
    <w:multiLevelType w:val="hybridMultilevel"/>
    <w:tmpl w:val="4A54F3F4"/>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BA292F"/>
    <w:multiLevelType w:val="hybridMultilevel"/>
    <w:tmpl w:val="0516663C"/>
    <w:lvl w:ilvl="0" w:tplc="961AD6A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0EEF15B1"/>
    <w:multiLevelType w:val="hybridMultilevel"/>
    <w:tmpl w:val="B56EB970"/>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0710016"/>
    <w:multiLevelType w:val="hybridMultilevel"/>
    <w:tmpl w:val="6406AFA8"/>
    <w:lvl w:ilvl="0" w:tplc="F160B482">
      <w:start w:val="1"/>
      <w:numFmt w:val="bullet"/>
      <w:lvlText w:val="o"/>
      <w:lvlJc w:val="left"/>
      <w:pPr>
        <w:tabs>
          <w:tab w:val="num" w:pos="720"/>
        </w:tabs>
        <w:ind w:left="720" w:hanging="360"/>
      </w:pPr>
      <w:rPr>
        <w:rFonts w:ascii="Courier New" w:hAnsi="Courier New" w:hint="default"/>
      </w:rPr>
    </w:lvl>
    <w:lvl w:ilvl="1" w:tplc="E132D61C">
      <w:start w:val="1"/>
      <w:numFmt w:val="bullet"/>
      <w:lvlText w:val=""/>
      <w:lvlJc w:val="left"/>
      <w:pPr>
        <w:tabs>
          <w:tab w:val="num" w:pos="1440"/>
        </w:tabs>
        <w:ind w:left="1440" w:hanging="360"/>
      </w:pPr>
      <w:rPr>
        <w:rFonts w:ascii="Symbol" w:hAnsi="Symbol" w:hint="default"/>
      </w:rPr>
    </w:lvl>
    <w:lvl w:ilvl="2" w:tplc="DB060D4E">
      <w:start w:val="1"/>
      <w:numFmt w:val="bullet"/>
      <w:lvlText w:val="o"/>
      <w:lvlJc w:val="left"/>
      <w:pPr>
        <w:tabs>
          <w:tab w:val="num" w:pos="2160"/>
        </w:tabs>
        <w:ind w:left="2160" w:hanging="360"/>
      </w:pPr>
      <w:rPr>
        <w:rFonts w:ascii="Courier New" w:hAnsi="Courier New" w:hint="default"/>
      </w:rPr>
    </w:lvl>
    <w:lvl w:ilvl="3" w:tplc="C08E982C">
      <w:start w:val="238"/>
      <w:numFmt w:val="bullet"/>
      <w:lvlText w:val="◦"/>
      <w:lvlJc w:val="left"/>
      <w:pPr>
        <w:tabs>
          <w:tab w:val="num" w:pos="2880"/>
        </w:tabs>
        <w:ind w:left="2880" w:hanging="360"/>
      </w:pPr>
      <w:rPr>
        <w:rFonts w:ascii="Calibri" w:hAnsi="Calibri" w:hint="default"/>
      </w:rPr>
    </w:lvl>
    <w:lvl w:ilvl="4" w:tplc="7F8A2FBC" w:tentative="1">
      <w:start w:val="1"/>
      <w:numFmt w:val="bullet"/>
      <w:lvlText w:val="o"/>
      <w:lvlJc w:val="left"/>
      <w:pPr>
        <w:tabs>
          <w:tab w:val="num" w:pos="3600"/>
        </w:tabs>
        <w:ind w:left="3600" w:hanging="360"/>
      </w:pPr>
      <w:rPr>
        <w:rFonts w:ascii="Courier New" w:hAnsi="Courier New" w:hint="default"/>
      </w:rPr>
    </w:lvl>
    <w:lvl w:ilvl="5" w:tplc="A59E1534" w:tentative="1">
      <w:start w:val="1"/>
      <w:numFmt w:val="bullet"/>
      <w:lvlText w:val="o"/>
      <w:lvlJc w:val="left"/>
      <w:pPr>
        <w:tabs>
          <w:tab w:val="num" w:pos="4320"/>
        </w:tabs>
        <w:ind w:left="4320" w:hanging="360"/>
      </w:pPr>
      <w:rPr>
        <w:rFonts w:ascii="Courier New" w:hAnsi="Courier New" w:hint="default"/>
      </w:rPr>
    </w:lvl>
    <w:lvl w:ilvl="6" w:tplc="BA18ADB8" w:tentative="1">
      <w:start w:val="1"/>
      <w:numFmt w:val="bullet"/>
      <w:lvlText w:val="o"/>
      <w:lvlJc w:val="left"/>
      <w:pPr>
        <w:tabs>
          <w:tab w:val="num" w:pos="5040"/>
        </w:tabs>
        <w:ind w:left="5040" w:hanging="360"/>
      </w:pPr>
      <w:rPr>
        <w:rFonts w:ascii="Courier New" w:hAnsi="Courier New" w:hint="default"/>
      </w:rPr>
    </w:lvl>
    <w:lvl w:ilvl="7" w:tplc="E9DAF190" w:tentative="1">
      <w:start w:val="1"/>
      <w:numFmt w:val="bullet"/>
      <w:lvlText w:val="o"/>
      <w:lvlJc w:val="left"/>
      <w:pPr>
        <w:tabs>
          <w:tab w:val="num" w:pos="5760"/>
        </w:tabs>
        <w:ind w:left="5760" w:hanging="360"/>
      </w:pPr>
      <w:rPr>
        <w:rFonts w:ascii="Courier New" w:hAnsi="Courier New" w:hint="default"/>
      </w:rPr>
    </w:lvl>
    <w:lvl w:ilvl="8" w:tplc="D5244878"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120D3603"/>
    <w:multiLevelType w:val="hybridMultilevel"/>
    <w:tmpl w:val="FD125E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2F56C8A"/>
    <w:multiLevelType w:val="hybridMultilevel"/>
    <w:tmpl w:val="559E0EE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6561A92"/>
    <w:multiLevelType w:val="hybridMultilevel"/>
    <w:tmpl w:val="33500DA2"/>
    <w:lvl w:ilvl="0" w:tplc="079E7642">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1C367801"/>
    <w:multiLevelType w:val="hybridMultilevel"/>
    <w:tmpl w:val="BF3CE694"/>
    <w:lvl w:ilvl="0" w:tplc="DB4A21B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C372AFF"/>
    <w:multiLevelType w:val="hybridMultilevel"/>
    <w:tmpl w:val="F370A10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CF2233C"/>
    <w:multiLevelType w:val="hybridMultilevel"/>
    <w:tmpl w:val="36CCBCD2"/>
    <w:lvl w:ilvl="0" w:tplc="06C405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F331934"/>
    <w:multiLevelType w:val="hybridMultilevel"/>
    <w:tmpl w:val="1188000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F6479BA"/>
    <w:multiLevelType w:val="hybridMultilevel"/>
    <w:tmpl w:val="5B10D82C"/>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34D7E39"/>
    <w:multiLevelType w:val="hybridMultilevel"/>
    <w:tmpl w:val="1EECB872"/>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3AC31A2"/>
    <w:multiLevelType w:val="hybridMultilevel"/>
    <w:tmpl w:val="A7F01F4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7D84955"/>
    <w:multiLevelType w:val="hybridMultilevel"/>
    <w:tmpl w:val="C4101C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A497F58"/>
    <w:multiLevelType w:val="hybridMultilevel"/>
    <w:tmpl w:val="691CC198"/>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AEA1410"/>
    <w:multiLevelType w:val="hybridMultilevel"/>
    <w:tmpl w:val="96B2B61E"/>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C143830"/>
    <w:multiLevelType w:val="hybridMultilevel"/>
    <w:tmpl w:val="765049B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F4E7B31"/>
    <w:multiLevelType w:val="hybridMultilevel"/>
    <w:tmpl w:val="BD969D3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0143E45"/>
    <w:multiLevelType w:val="hybridMultilevel"/>
    <w:tmpl w:val="4C26A514"/>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4794B94"/>
    <w:multiLevelType w:val="hybridMultilevel"/>
    <w:tmpl w:val="7D3E199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4AA0C87"/>
    <w:multiLevelType w:val="hybridMultilevel"/>
    <w:tmpl w:val="5360E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4EC0188"/>
    <w:multiLevelType w:val="hybridMultilevel"/>
    <w:tmpl w:val="878ED0C2"/>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4F84CDC"/>
    <w:multiLevelType w:val="hybridMultilevel"/>
    <w:tmpl w:val="1D0246D6"/>
    <w:lvl w:ilvl="0" w:tplc="A2980FF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6CF5E25"/>
    <w:multiLevelType w:val="hybridMultilevel"/>
    <w:tmpl w:val="5ADC289C"/>
    <w:lvl w:ilvl="0" w:tplc="079E7642">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3C8E4B16"/>
    <w:multiLevelType w:val="hybridMultilevel"/>
    <w:tmpl w:val="DD5C9EB4"/>
    <w:lvl w:ilvl="0" w:tplc="10090001">
      <w:start w:val="1"/>
      <w:numFmt w:val="bullet"/>
      <w:lvlText w:val=""/>
      <w:lvlJc w:val="left"/>
      <w:pPr>
        <w:tabs>
          <w:tab w:val="num" w:pos="1800"/>
        </w:tabs>
        <w:ind w:left="1800" w:hanging="360"/>
      </w:pPr>
      <w:rPr>
        <w:rFonts w:ascii="Symbol" w:hAnsi="Symbol" w:hint="default"/>
      </w:rPr>
    </w:lvl>
    <w:lvl w:ilvl="1" w:tplc="079E7642">
      <w:start w:val="1"/>
      <w:numFmt w:val="bullet"/>
      <w:lvlText w:val=""/>
      <w:lvlJc w:val="left"/>
      <w:pPr>
        <w:tabs>
          <w:tab w:val="num" w:pos="2520"/>
        </w:tabs>
        <w:ind w:left="2520" w:hanging="360"/>
      </w:pPr>
      <w:rPr>
        <w:rFonts w:ascii="Wingdings" w:hAnsi="Wingdings" w:hint="default"/>
      </w:rPr>
    </w:lvl>
    <w:lvl w:ilvl="2" w:tplc="AE20A934" w:tentative="1">
      <w:start w:val="1"/>
      <w:numFmt w:val="bullet"/>
      <w:lvlText w:val=" "/>
      <w:lvlJc w:val="left"/>
      <w:pPr>
        <w:tabs>
          <w:tab w:val="num" w:pos="3240"/>
        </w:tabs>
        <w:ind w:left="3240" w:hanging="360"/>
      </w:pPr>
      <w:rPr>
        <w:rFonts w:ascii="Calibri" w:hAnsi="Calibri" w:hint="default"/>
      </w:rPr>
    </w:lvl>
    <w:lvl w:ilvl="3" w:tplc="9CFE5F34">
      <w:start w:val="1"/>
      <w:numFmt w:val="bullet"/>
      <w:lvlText w:val=" "/>
      <w:lvlJc w:val="left"/>
      <w:pPr>
        <w:tabs>
          <w:tab w:val="num" w:pos="3960"/>
        </w:tabs>
        <w:ind w:left="3960" w:hanging="360"/>
      </w:pPr>
      <w:rPr>
        <w:rFonts w:ascii="Calibri" w:hAnsi="Calibri" w:hint="default"/>
      </w:rPr>
    </w:lvl>
    <w:lvl w:ilvl="4" w:tplc="A344D12A">
      <w:start w:val="1"/>
      <w:numFmt w:val="bullet"/>
      <w:lvlText w:val=" "/>
      <w:lvlJc w:val="left"/>
      <w:pPr>
        <w:tabs>
          <w:tab w:val="num" w:pos="4680"/>
        </w:tabs>
        <w:ind w:left="4680" w:hanging="360"/>
      </w:pPr>
      <w:rPr>
        <w:rFonts w:ascii="Calibri" w:hAnsi="Calibri" w:hint="default"/>
      </w:rPr>
    </w:lvl>
    <w:lvl w:ilvl="5" w:tplc="D1F2CB14" w:tentative="1">
      <w:start w:val="1"/>
      <w:numFmt w:val="bullet"/>
      <w:lvlText w:val=" "/>
      <w:lvlJc w:val="left"/>
      <w:pPr>
        <w:tabs>
          <w:tab w:val="num" w:pos="5400"/>
        </w:tabs>
        <w:ind w:left="5400" w:hanging="360"/>
      </w:pPr>
      <w:rPr>
        <w:rFonts w:ascii="Calibri" w:hAnsi="Calibri" w:hint="default"/>
      </w:rPr>
    </w:lvl>
    <w:lvl w:ilvl="6" w:tplc="358A6FEE" w:tentative="1">
      <w:start w:val="1"/>
      <w:numFmt w:val="bullet"/>
      <w:lvlText w:val=" "/>
      <w:lvlJc w:val="left"/>
      <w:pPr>
        <w:tabs>
          <w:tab w:val="num" w:pos="6120"/>
        </w:tabs>
        <w:ind w:left="6120" w:hanging="360"/>
      </w:pPr>
      <w:rPr>
        <w:rFonts w:ascii="Calibri" w:hAnsi="Calibri" w:hint="default"/>
      </w:rPr>
    </w:lvl>
    <w:lvl w:ilvl="7" w:tplc="8E0C088C" w:tentative="1">
      <w:start w:val="1"/>
      <w:numFmt w:val="bullet"/>
      <w:lvlText w:val=" "/>
      <w:lvlJc w:val="left"/>
      <w:pPr>
        <w:tabs>
          <w:tab w:val="num" w:pos="6840"/>
        </w:tabs>
        <w:ind w:left="6840" w:hanging="360"/>
      </w:pPr>
      <w:rPr>
        <w:rFonts w:ascii="Calibri" w:hAnsi="Calibri" w:hint="default"/>
      </w:rPr>
    </w:lvl>
    <w:lvl w:ilvl="8" w:tplc="5B36B460" w:tentative="1">
      <w:start w:val="1"/>
      <w:numFmt w:val="bullet"/>
      <w:lvlText w:val=" "/>
      <w:lvlJc w:val="left"/>
      <w:pPr>
        <w:tabs>
          <w:tab w:val="num" w:pos="7560"/>
        </w:tabs>
        <w:ind w:left="7560" w:hanging="360"/>
      </w:pPr>
      <w:rPr>
        <w:rFonts w:ascii="Calibri" w:hAnsi="Calibri" w:hint="default"/>
      </w:rPr>
    </w:lvl>
  </w:abstractNum>
  <w:abstractNum w:abstractNumId="41" w15:restartNumberingAfterBreak="0">
    <w:nsid w:val="3F542A06"/>
    <w:multiLevelType w:val="hybridMultilevel"/>
    <w:tmpl w:val="5524C08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F613690"/>
    <w:multiLevelType w:val="hybridMultilevel"/>
    <w:tmpl w:val="0FD4A7DE"/>
    <w:lvl w:ilvl="0" w:tplc="1009000F">
      <w:start w:val="1"/>
      <w:numFmt w:val="decimal"/>
      <w:lvlText w:val="%1."/>
      <w:lvlJc w:val="left"/>
      <w:pPr>
        <w:ind w:left="720" w:hanging="360"/>
      </w:pPr>
      <w:rPr>
        <w:rFonts w:hint="default"/>
      </w:rPr>
    </w:lvl>
    <w:lvl w:ilvl="1" w:tplc="079E7642">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FE90D75"/>
    <w:multiLevelType w:val="hybridMultilevel"/>
    <w:tmpl w:val="0660EFD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1A10080"/>
    <w:multiLevelType w:val="hybridMultilevel"/>
    <w:tmpl w:val="B9627FE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2A74EC9"/>
    <w:multiLevelType w:val="hybridMultilevel"/>
    <w:tmpl w:val="DCF8B160"/>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3485280"/>
    <w:multiLevelType w:val="hybridMultilevel"/>
    <w:tmpl w:val="97C6F292"/>
    <w:lvl w:ilvl="0" w:tplc="55D42F7E">
      <w:start w:val="1"/>
      <w:numFmt w:val="bullet"/>
      <w:lvlText w:val="•"/>
      <w:lvlJc w:val="left"/>
      <w:pPr>
        <w:tabs>
          <w:tab w:val="num" w:pos="720"/>
        </w:tabs>
        <w:ind w:left="720" w:hanging="360"/>
      </w:pPr>
      <w:rPr>
        <w:rFonts w:ascii="Arial" w:hAnsi="Arial" w:hint="default"/>
      </w:rPr>
    </w:lvl>
    <w:lvl w:ilvl="1" w:tplc="60726BA0">
      <w:start w:val="1"/>
      <w:numFmt w:val="bullet"/>
      <w:lvlText w:val="•"/>
      <w:lvlJc w:val="left"/>
      <w:pPr>
        <w:tabs>
          <w:tab w:val="num" w:pos="1440"/>
        </w:tabs>
        <w:ind w:left="1440" w:hanging="360"/>
      </w:pPr>
      <w:rPr>
        <w:rFonts w:ascii="Arial" w:hAnsi="Arial" w:hint="default"/>
      </w:rPr>
    </w:lvl>
    <w:lvl w:ilvl="2" w:tplc="53F2CB28" w:tentative="1">
      <w:start w:val="1"/>
      <w:numFmt w:val="bullet"/>
      <w:lvlText w:val="•"/>
      <w:lvlJc w:val="left"/>
      <w:pPr>
        <w:tabs>
          <w:tab w:val="num" w:pos="2160"/>
        </w:tabs>
        <w:ind w:left="2160" w:hanging="360"/>
      </w:pPr>
      <w:rPr>
        <w:rFonts w:ascii="Arial" w:hAnsi="Arial" w:hint="default"/>
      </w:rPr>
    </w:lvl>
    <w:lvl w:ilvl="3" w:tplc="61B84882" w:tentative="1">
      <w:start w:val="1"/>
      <w:numFmt w:val="bullet"/>
      <w:lvlText w:val="•"/>
      <w:lvlJc w:val="left"/>
      <w:pPr>
        <w:tabs>
          <w:tab w:val="num" w:pos="2880"/>
        </w:tabs>
        <w:ind w:left="2880" w:hanging="360"/>
      </w:pPr>
      <w:rPr>
        <w:rFonts w:ascii="Arial" w:hAnsi="Arial" w:hint="default"/>
      </w:rPr>
    </w:lvl>
    <w:lvl w:ilvl="4" w:tplc="FEF24910" w:tentative="1">
      <w:start w:val="1"/>
      <w:numFmt w:val="bullet"/>
      <w:lvlText w:val="•"/>
      <w:lvlJc w:val="left"/>
      <w:pPr>
        <w:tabs>
          <w:tab w:val="num" w:pos="3600"/>
        </w:tabs>
        <w:ind w:left="3600" w:hanging="360"/>
      </w:pPr>
      <w:rPr>
        <w:rFonts w:ascii="Arial" w:hAnsi="Arial" w:hint="default"/>
      </w:rPr>
    </w:lvl>
    <w:lvl w:ilvl="5" w:tplc="6CAA2556" w:tentative="1">
      <w:start w:val="1"/>
      <w:numFmt w:val="bullet"/>
      <w:lvlText w:val="•"/>
      <w:lvlJc w:val="left"/>
      <w:pPr>
        <w:tabs>
          <w:tab w:val="num" w:pos="4320"/>
        </w:tabs>
        <w:ind w:left="4320" w:hanging="360"/>
      </w:pPr>
      <w:rPr>
        <w:rFonts w:ascii="Arial" w:hAnsi="Arial" w:hint="default"/>
      </w:rPr>
    </w:lvl>
    <w:lvl w:ilvl="6" w:tplc="C930D9F8" w:tentative="1">
      <w:start w:val="1"/>
      <w:numFmt w:val="bullet"/>
      <w:lvlText w:val="•"/>
      <w:lvlJc w:val="left"/>
      <w:pPr>
        <w:tabs>
          <w:tab w:val="num" w:pos="5040"/>
        </w:tabs>
        <w:ind w:left="5040" w:hanging="360"/>
      </w:pPr>
      <w:rPr>
        <w:rFonts w:ascii="Arial" w:hAnsi="Arial" w:hint="default"/>
      </w:rPr>
    </w:lvl>
    <w:lvl w:ilvl="7" w:tplc="BB0A27F6" w:tentative="1">
      <w:start w:val="1"/>
      <w:numFmt w:val="bullet"/>
      <w:lvlText w:val="•"/>
      <w:lvlJc w:val="left"/>
      <w:pPr>
        <w:tabs>
          <w:tab w:val="num" w:pos="5760"/>
        </w:tabs>
        <w:ind w:left="5760" w:hanging="360"/>
      </w:pPr>
      <w:rPr>
        <w:rFonts w:ascii="Arial" w:hAnsi="Arial" w:hint="default"/>
      </w:rPr>
    </w:lvl>
    <w:lvl w:ilvl="8" w:tplc="4AB2EE8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3624F96"/>
    <w:multiLevelType w:val="hybridMultilevel"/>
    <w:tmpl w:val="F80C6C5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5FF1051"/>
    <w:multiLevelType w:val="hybridMultilevel"/>
    <w:tmpl w:val="363C070C"/>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93401C1"/>
    <w:multiLevelType w:val="hybridMultilevel"/>
    <w:tmpl w:val="41B05F98"/>
    <w:lvl w:ilvl="0" w:tplc="A12A3E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978415D"/>
    <w:multiLevelType w:val="hybridMultilevel"/>
    <w:tmpl w:val="8AF8B75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9E77402"/>
    <w:multiLevelType w:val="hybridMultilevel"/>
    <w:tmpl w:val="A7669242"/>
    <w:lvl w:ilvl="0" w:tplc="23F837F2">
      <w:numFmt w:val="bullet"/>
      <w:lvlText w:val=""/>
      <w:lvlJc w:val="left"/>
      <w:pPr>
        <w:ind w:left="720" w:hanging="360"/>
      </w:pPr>
      <w:rPr>
        <w:rFonts w:ascii="Wingdings" w:eastAsiaTheme="minorHAnsi" w:hAnsi="Wingding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D421D4C"/>
    <w:multiLevelType w:val="hybridMultilevel"/>
    <w:tmpl w:val="A06CD24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D4C2F28"/>
    <w:multiLevelType w:val="hybridMultilevel"/>
    <w:tmpl w:val="B8F2B158"/>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EC5234E"/>
    <w:multiLevelType w:val="hybridMultilevel"/>
    <w:tmpl w:val="194AB52E"/>
    <w:lvl w:ilvl="0" w:tplc="0F50B3C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09B0DC5"/>
    <w:multiLevelType w:val="hybridMultilevel"/>
    <w:tmpl w:val="B9C4065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0C55ABB"/>
    <w:multiLevelType w:val="hybridMultilevel"/>
    <w:tmpl w:val="00343120"/>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1696356"/>
    <w:multiLevelType w:val="hybridMultilevel"/>
    <w:tmpl w:val="12E8A99C"/>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3215A2C"/>
    <w:multiLevelType w:val="hybridMultilevel"/>
    <w:tmpl w:val="73203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4B02CCD"/>
    <w:multiLevelType w:val="hybridMultilevel"/>
    <w:tmpl w:val="5EC40D70"/>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718715A"/>
    <w:multiLevelType w:val="hybridMultilevel"/>
    <w:tmpl w:val="C382F24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7522F80"/>
    <w:multiLevelType w:val="hybridMultilevel"/>
    <w:tmpl w:val="0CD6C912"/>
    <w:lvl w:ilvl="0" w:tplc="079E7642">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2" w15:restartNumberingAfterBreak="0">
    <w:nsid w:val="58EB0289"/>
    <w:multiLevelType w:val="hybridMultilevel"/>
    <w:tmpl w:val="D7102C2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9205E21"/>
    <w:multiLevelType w:val="hybridMultilevel"/>
    <w:tmpl w:val="A7C4BB8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9F71628"/>
    <w:multiLevelType w:val="hybridMultilevel"/>
    <w:tmpl w:val="848E9C80"/>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5AF24FBC"/>
    <w:multiLevelType w:val="hybridMultilevel"/>
    <w:tmpl w:val="6958DF12"/>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AF812E4"/>
    <w:multiLevelType w:val="hybridMultilevel"/>
    <w:tmpl w:val="3A8EA818"/>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B5A5D42"/>
    <w:multiLevelType w:val="hybridMultilevel"/>
    <w:tmpl w:val="FB00E6E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CF57366"/>
    <w:multiLevelType w:val="hybridMultilevel"/>
    <w:tmpl w:val="C412657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E1B073F"/>
    <w:multiLevelType w:val="hybridMultilevel"/>
    <w:tmpl w:val="7848E812"/>
    <w:lvl w:ilvl="0" w:tplc="2266F5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EAC2821"/>
    <w:multiLevelType w:val="hybridMultilevel"/>
    <w:tmpl w:val="7DC6ACD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F452AB9"/>
    <w:multiLevelType w:val="hybridMultilevel"/>
    <w:tmpl w:val="56428F88"/>
    <w:lvl w:ilvl="0" w:tplc="14F8D4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193171E"/>
    <w:multiLevelType w:val="hybridMultilevel"/>
    <w:tmpl w:val="FBB84DA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7155565"/>
    <w:multiLevelType w:val="hybridMultilevel"/>
    <w:tmpl w:val="850461BC"/>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B3B7F49"/>
    <w:multiLevelType w:val="hybridMultilevel"/>
    <w:tmpl w:val="AA8E7D78"/>
    <w:lvl w:ilvl="0" w:tplc="DD5CA44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5" w15:restartNumberingAfterBreak="0">
    <w:nsid w:val="6F542C76"/>
    <w:multiLevelType w:val="hybridMultilevel"/>
    <w:tmpl w:val="590814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F590164"/>
    <w:multiLevelType w:val="hybridMultilevel"/>
    <w:tmpl w:val="92F07692"/>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FB1322F"/>
    <w:multiLevelType w:val="hybridMultilevel"/>
    <w:tmpl w:val="C3842E72"/>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4064E08"/>
    <w:multiLevelType w:val="hybridMultilevel"/>
    <w:tmpl w:val="AF387E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41D4892"/>
    <w:multiLevelType w:val="hybridMultilevel"/>
    <w:tmpl w:val="786435C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4BC2A58"/>
    <w:multiLevelType w:val="hybridMultilevel"/>
    <w:tmpl w:val="0DF61D52"/>
    <w:lvl w:ilvl="0" w:tplc="A2FC4D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7303ACB"/>
    <w:multiLevelType w:val="hybridMultilevel"/>
    <w:tmpl w:val="37B0DA44"/>
    <w:lvl w:ilvl="0" w:tplc="DD40A1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9C84491"/>
    <w:multiLevelType w:val="hybridMultilevel"/>
    <w:tmpl w:val="DC125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B8207D2"/>
    <w:multiLevelType w:val="hybridMultilevel"/>
    <w:tmpl w:val="ED543AE2"/>
    <w:lvl w:ilvl="0" w:tplc="079E7642">
      <w:start w:val="1"/>
      <w:numFmt w:val="bullet"/>
      <w:lvlText w:val=""/>
      <w:lvlJc w:val="left"/>
      <w:pPr>
        <w:tabs>
          <w:tab w:val="num" w:pos="720"/>
        </w:tabs>
        <w:ind w:left="720" w:hanging="360"/>
      </w:pPr>
      <w:rPr>
        <w:rFonts w:ascii="Wingdings" w:hAnsi="Wingdings" w:hint="default"/>
      </w:rPr>
    </w:lvl>
    <w:lvl w:ilvl="1" w:tplc="77BAAD2A" w:tentative="1">
      <w:start w:val="1"/>
      <w:numFmt w:val="bullet"/>
      <w:lvlText w:val="o"/>
      <w:lvlJc w:val="left"/>
      <w:pPr>
        <w:tabs>
          <w:tab w:val="num" w:pos="1440"/>
        </w:tabs>
        <w:ind w:left="1440" w:hanging="360"/>
      </w:pPr>
      <w:rPr>
        <w:rFonts w:ascii="Courier New" w:hAnsi="Courier New" w:hint="default"/>
      </w:rPr>
    </w:lvl>
    <w:lvl w:ilvl="2" w:tplc="A7F83FA0" w:tentative="1">
      <w:start w:val="1"/>
      <w:numFmt w:val="bullet"/>
      <w:lvlText w:val="o"/>
      <w:lvlJc w:val="left"/>
      <w:pPr>
        <w:tabs>
          <w:tab w:val="num" w:pos="2160"/>
        </w:tabs>
        <w:ind w:left="2160" w:hanging="360"/>
      </w:pPr>
      <w:rPr>
        <w:rFonts w:ascii="Courier New" w:hAnsi="Courier New" w:hint="default"/>
      </w:rPr>
    </w:lvl>
    <w:lvl w:ilvl="3" w:tplc="319A35BA" w:tentative="1">
      <w:start w:val="1"/>
      <w:numFmt w:val="bullet"/>
      <w:lvlText w:val="o"/>
      <w:lvlJc w:val="left"/>
      <w:pPr>
        <w:tabs>
          <w:tab w:val="num" w:pos="2880"/>
        </w:tabs>
        <w:ind w:left="2880" w:hanging="360"/>
      </w:pPr>
      <w:rPr>
        <w:rFonts w:ascii="Courier New" w:hAnsi="Courier New" w:hint="default"/>
      </w:rPr>
    </w:lvl>
    <w:lvl w:ilvl="4" w:tplc="A39AE2C0" w:tentative="1">
      <w:start w:val="1"/>
      <w:numFmt w:val="bullet"/>
      <w:lvlText w:val="o"/>
      <w:lvlJc w:val="left"/>
      <w:pPr>
        <w:tabs>
          <w:tab w:val="num" w:pos="3600"/>
        </w:tabs>
        <w:ind w:left="3600" w:hanging="360"/>
      </w:pPr>
      <w:rPr>
        <w:rFonts w:ascii="Courier New" w:hAnsi="Courier New" w:hint="default"/>
      </w:rPr>
    </w:lvl>
    <w:lvl w:ilvl="5" w:tplc="6590AD10" w:tentative="1">
      <w:start w:val="1"/>
      <w:numFmt w:val="bullet"/>
      <w:lvlText w:val="o"/>
      <w:lvlJc w:val="left"/>
      <w:pPr>
        <w:tabs>
          <w:tab w:val="num" w:pos="4320"/>
        </w:tabs>
        <w:ind w:left="4320" w:hanging="360"/>
      </w:pPr>
      <w:rPr>
        <w:rFonts w:ascii="Courier New" w:hAnsi="Courier New" w:hint="default"/>
      </w:rPr>
    </w:lvl>
    <w:lvl w:ilvl="6" w:tplc="E18AFEBE" w:tentative="1">
      <w:start w:val="1"/>
      <w:numFmt w:val="bullet"/>
      <w:lvlText w:val="o"/>
      <w:lvlJc w:val="left"/>
      <w:pPr>
        <w:tabs>
          <w:tab w:val="num" w:pos="5040"/>
        </w:tabs>
        <w:ind w:left="5040" w:hanging="360"/>
      </w:pPr>
      <w:rPr>
        <w:rFonts w:ascii="Courier New" w:hAnsi="Courier New" w:hint="default"/>
      </w:rPr>
    </w:lvl>
    <w:lvl w:ilvl="7" w:tplc="735AB9E6" w:tentative="1">
      <w:start w:val="1"/>
      <w:numFmt w:val="bullet"/>
      <w:lvlText w:val="o"/>
      <w:lvlJc w:val="left"/>
      <w:pPr>
        <w:tabs>
          <w:tab w:val="num" w:pos="5760"/>
        </w:tabs>
        <w:ind w:left="5760" w:hanging="360"/>
      </w:pPr>
      <w:rPr>
        <w:rFonts w:ascii="Courier New" w:hAnsi="Courier New" w:hint="default"/>
      </w:rPr>
    </w:lvl>
    <w:lvl w:ilvl="8" w:tplc="43AEF7A8" w:tentative="1">
      <w:start w:val="1"/>
      <w:numFmt w:val="bullet"/>
      <w:lvlText w:val="o"/>
      <w:lvlJc w:val="left"/>
      <w:pPr>
        <w:tabs>
          <w:tab w:val="num" w:pos="6480"/>
        </w:tabs>
        <w:ind w:left="6480" w:hanging="360"/>
      </w:pPr>
      <w:rPr>
        <w:rFonts w:ascii="Courier New" w:hAnsi="Courier New" w:hint="default"/>
      </w:rPr>
    </w:lvl>
  </w:abstractNum>
  <w:abstractNum w:abstractNumId="84" w15:restartNumberingAfterBreak="0">
    <w:nsid w:val="7C0D58B3"/>
    <w:multiLevelType w:val="hybridMultilevel"/>
    <w:tmpl w:val="E26496E0"/>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D143D14"/>
    <w:multiLevelType w:val="hybridMultilevel"/>
    <w:tmpl w:val="28A00E0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C0529CEA">
      <w:start w:val="1"/>
      <w:numFmt w:val="decimal"/>
      <w:lvlText w:val="(%4)"/>
      <w:lvlJc w:val="left"/>
      <w:pPr>
        <w:ind w:left="2880" w:hanging="360"/>
      </w:pPr>
      <w:rPr>
        <w:rFonts w:hint="default"/>
      </w:rPr>
    </w:lvl>
    <w:lvl w:ilvl="4" w:tplc="5732B1E4">
      <w:start w:val="1"/>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7DE7508B"/>
    <w:multiLevelType w:val="hybridMultilevel"/>
    <w:tmpl w:val="337A238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F3C72FC"/>
    <w:multiLevelType w:val="hybridMultilevel"/>
    <w:tmpl w:val="EE04CF08"/>
    <w:lvl w:ilvl="0" w:tplc="61B0F3AA">
      <w:start w:val="1"/>
      <w:numFmt w:val="bullet"/>
      <w:lvlText w:val="o"/>
      <w:lvlJc w:val="left"/>
      <w:pPr>
        <w:tabs>
          <w:tab w:val="num" w:pos="720"/>
        </w:tabs>
        <w:ind w:left="720" w:hanging="360"/>
      </w:pPr>
      <w:rPr>
        <w:rFonts w:ascii="Courier New" w:hAnsi="Courier New" w:hint="default"/>
      </w:rPr>
    </w:lvl>
    <w:lvl w:ilvl="1" w:tplc="079E7642">
      <w:start w:val="1"/>
      <w:numFmt w:val="bullet"/>
      <w:lvlText w:val=""/>
      <w:lvlJc w:val="left"/>
      <w:pPr>
        <w:tabs>
          <w:tab w:val="num" w:pos="1440"/>
        </w:tabs>
        <w:ind w:left="1440" w:hanging="360"/>
      </w:pPr>
      <w:rPr>
        <w:rFonts w:ascii="Wingdings" w:hAnsi="Wingdings" w:hint="default"/>
      </w:rPr>
    </w:lvl>
    <w:lvl w:ilvl="2" w:tplc="7CF407D0" w:tentative="1">
      <w:start w:val="1"/>
      <w:numFmt w:val="bullet"/>
      <w:lvlText w:val="o"/>
      <w:lvlJc w:val="left"/>
      <w:pPr>
        <w:tabs>
          <w:tab w:val="num" w:pos="2160"/>
        </w:tabs>
        <w:ind w:left="2160" w:hanging="360"/>
      </w:pPr>
      <w:rPr>
        <w:rFonts w:ascii="Courier New" w:hAnsi="Courier New" w:hint="default"/>
      </w:rPr>
    </w:lvl>
    <w:lvl w:ilvl="3" w:tplc="FC40BF12" w:tentative="1">
      <w:start w:val="1"/>
      <w:numFmt w:val="bullet"/>
      <w:lvlText w:val="o"/>
      <w:lvlJc w:val="left"/>
      <w:pPr>
        <w:tabs>
          <w:tab w:val="num" w:pos="2880"/>
        </w:tabs>
        <w:ind w:left="2880" w:hanging="360"/>
      </w:pPr>
      <w:rPr>
        <w:rFonts w:ascii="Courier New" w:hAnsi="Courier New" w:hint="default"/>
      </w:rPr>
    </w:lvl>
    <w:lvl w:ilvl="4" w:tplc="B25AC3DC" w:tentative="1">
      <w:start w:val="1"/>
      <w:numFmt w:val="bullet"/>
      <w:lvlText w:val="o"/>
      <w:lvlJc w:val="left"/>
      <w:pPr>
        <w:tabs>
          <w:tab w:val="num" w:pos="3600"/>
        </w:tabs>
        <w:ind w:left="3600" w:hanging="360"/>
      </w:pPr>
      <w:rPr>
        <w:rFonts w:ascii="Courier New" w:hAnsi="Courier New" w:hint="default"/>
      </w:rPr>
    </w:lvl>
    <w:lvl w:ilvl="5" w:tplc="825ED9B4" w:tentative="1">
      <w:start w:val="1"/>
      <w:numFmt w:val="bullet"/>
      <w:lvlText w:val="o"/>
      <w:lvlJc w:val="left"/>
      <w:pPr>
        <w:tabs>
          <w:tab w:val="num" w:pos="4320"/>
        </w:tabs>
        <w:ind w:left="4320" w:hanging="360"/>
      </w:pPr>
      <w:rPr>
        <w:rFonts w:ascii="Courier New" w:hAnsi="Courier New" w:hint="default"/>
      </w:rPr>
    </w:lvl>
    <w:lvl w:ilvl="6" w:tplc="808286F2" w:tentative="1">
      <w:start w:val="1"/>
      <w:numFmt w:val="bullet"/>
      <w:lvlText w:val="o"/>
      <w:lvlJc w:val="left"/>
      <w:pPr>
        <w:tabs>
          <w:tab w:val="num" w:pos="5040"/>
        </w:tabs>
        <w:ind w:left="5040" w:hanging="360"/>
      </w:pPr>
      <w:rPr>
        <w:rFonts w:ascii="Courier New" w:hAnsi="Courier New" w:hint="default"/>
      </w:rPr>
    </w:lvl>
    <w:lvl w:ilvl="7" w:tplc="6096E964" w:tentative="1">
      <w:start w:val="1"/>
      <w:numFmt w:val="bullet"/>
      <w:lvlText w:val="o"/>
      <w:lvlJc w:val="left"/>
      <w:pPr>
        <w:tabs>
          <w:tab w:val="num" w:pos="5760"/>
        </w:tabs>
        <w:ind w:left="5760" w:hanging="360"/>
      </w:pPr>
      <w:rPr>
        <w:rFonts w:ascii="Courier New" w:hAnsi="Courier New" w:hint="default"/>
      </w:rPr>
    </w:lvl>
    <w:lvl w:ilvl="8" w:tplc="3BCA0C6E" w:tentative="1">
      <w:start w:val="1"/>
      <w:numFmt w:val="bullet"/>
      <w:lvlText w:val="o"/>
      <w:lvlJc w:val="left"/>
      <w:pPr>
        <w:tabs>
          <w:tab w:val="num" w:pos="6480"/>
        </w:tabs>
        <w:ind w:left="6480" w:hanging="360"/>
      </w:pPr>
      <w:rPr>
        <w:rFonts w:ascii="Courier New" w:hAnsi="Courier New" w:hint="default"/>
      </w:rPr>
    </w:lvl>
  </w:abstractNum>
  <w:num w:numId="1">
    <w:abstractNumId w:val="51"/>
  </w:num>
  <w:num w:numId="2">
    <w:abstractNumId w:val="85"/>
  </w:num>
  <w:num w:numId="3">
    <w:abstractNumId w:val="21"/>
  </w:num>
  <w:num w:numId="4">
    <w:abstractNumId w:val="61"/>
  </w:num>
  <w:num w:numId="5">
    <w:abstractNumId w:val="78"/>
  </w:num>
  <w:num w:numId="6">
    <w:abstractNumId w:val="63"/>
  </w:num>
  <w:num w:numId="7">
    <w:abstractNumId w:val="70"/>
  </w:num>
  <w:num w:numId="8">
    <w:abstractNumId w:val="52"/>
  </w:num>
  <w:num w:numId="9">
    <w:abstractNumId w:val="16"/>
  </w:num>
  <w:num w:numId="10">
    <w:abstractNumId w:val="3"/>
  </w:num>
  <w:num w:numId="11">
    <w:abstractNumId w:val="55"/>
  </w:num>
  <w:num w:numId="12">
    <w:abstractNumId w:val="74"/>
  </w:num>
  <w:num w:numId="13">
    <w:abstractNumId w:val="6"/>
  </w:num>
  <w:num w:numId="14">
    <w:abstractNumId w:val="27"/>
  </w:num>
  <w:num w:numId="15">
    <w:abstractNumId w:val="37"/>
  </w:num>
  <w:num w:numId="16">
    <w:abstractNumId w:val="62"/>
  </w:num>
  <w:num w:numId="17">
    <w:abstractNumId w:val="77"/>
  </w:num>
  <w:num w:numId="18">
    <w:abstractNumId w:val="39"/>
  </w:num>
  <w:num w:numId="19">
    <w:abstractNumId w:val="14"/>
  </w:num>
  <w:num w:numId="20">
    <w:abstractNumId w:val="86"/>
  </w:num>
  <w:num w:numId="21">
    <w:abstractNumId w:val="20"/>
  </w:num>
  <w:num w:numId="22">
    <w:abstractNumId w:val="5"/>
  </w:num>
  <w:num w:numId="23">
    <w:abstractNumId w:val="26"/>
  </w:num>
  <w:num w:numId="24">
    <w:abstractNumId w:val="84"/>
  </w:num>
  <w:num w:numId="25">
    <w:abstractNumId w:val="31"/>
  </w:num>
  <w:num w:numId="26">
    <w:abstractNumId w:val="76"/>
  </w:num>
  <w:num w:numId="27">
    <w:abstractNumId w:val="56"/>
  </w:num>
  <w:num w:numId="28">
    <w:abstractNumId w:val="47"/>
  </w:num>
  <w:num w:numId="29">
    <w:abstractNumId w:val="10"/>
  </w:num>
  <w:num w:numId="30">
    <w:abstractNumId w:val="46"/>
  </w:num>
  <w:num w:numId="31">
    <w:abstractNumId w:val="68"/>
  </w:num>
  <w:num w:numId="32">
    <w:abstractNumId w:val="8"/>
  </w:num>
  <w:num w:numId="33">
    <w:abstractNumId w:val="32"/>
  </w:num>
  <w:num w:numId="34">
    <w:abstractNumId w:val="65"/>
  </w:num>
  <w:num w:numId="35">
    <w:abstractNumId w:val="19"/>
  </w:num>
  <w:num w:numId="36">
    <w:abstractNumId w:val="25"/>
  </w:num>
  <w:num w:numId="37">
    <w:abstractNumId w:val="73"/>
  </w:num>
  <w:num w:numId="38">
    <w:abstractNumId w:val="23"/>
  </w:num>
  <w:num w:numId="39">
    <w:abstractNumId w:val="29"/>
  </w:num>
  <w:num w:numId="40">
    <w:abstractNumId w:val="42"/>
  </w:num>
  <w:num w:numId="41">
    <w:abstractNumId w:val="0"/>
  </w:num>
  <w:num w:numId="42">
    <w:abstractNumId w:val="79"/>
  </w:num>
  <w:num w:numId="43">
    <w:abstractNumId w:val="72"/>
  </w:num>
  <w:num w:numId="44">
    <w:abstractNumId w:val="15"/>
  </w:num>
  <w:num w:numId="45">
    <w:abstractNumId w:val="49"/>
  </w:num>
  <w:num w:numId="46">
    <w:abstractNumId w:val="75"/>
  </w:num>
  <w:num w:numId="47">
    <w:abstractNumId w:val="45"/>
  </w:num>
  <w:num w:numId="48">
    <w:abstractNumId w:val="43"/>
  </w:num>
  <w:num w:numId="49">
    <w:abstractNumId w:val="67"/>
  </w:num>
  <w:num w:numId="50">
    <w:abstractNumId w:val="1"/>
  </w:num>
  <w:num w:numId="51">
    <w:abstractNumId w:val="54"/>
  </w:num>
  <w:num w:numId="52">
    <w:abstractNumId w:val="60"/>
  </w:num>
  <w:num w:numId="53">
    <w:abstractNumId w:val="12"/>
  </w:num>
  <w:num w:numId="54">
    <w:abstractNumId w:val="69"/>
  </w:num>
  <w:num w:numId="55">
    <w:abstractNumId w:val="82"/>
  </w:num>
  <w:num w:numId="56">
    <w:abstractNumId w:val="35"/>
  </w:num>
  <w:num w:numId="57">
    <w:abstractNumId w:val="41"/>
  </w:num>
  <w:num w:numId="58">
    <w:abstractNumId w:val="13"/>
  </w:num>
  <w:num w:numId="59">
    <w:abstractNumId w:val="87"/>
  </w:num>
  <w:num w:numId="60">
    <w:abstractNumId w:val="59"/>
  </w:num>
  <w:num w:numId="61">
    <w:abstractNumId w:val="64"/>
  </w:num>
  <w:num w:numId="62">
    <w:abstractNumId w:val="2"/>
  </w:num>
  <w:num w:numId="63">
    <w:abstractNumId w:val="17"/>
  </w:num>
  <w:num w:numId="64">
    <w:abstractNumId w:val="53"/>
  </w:num>
  <w:num w:numId="65">
    <w:abstractNumId w:val="33"/>
  </w:num>
  <w:num w:numId="66">
    <w:abstractNumId w:val="4"/>
  </w:num>
  <w:num w:numId="67">
    <w:abstractNumId w:val="30"/>
  </w:num>
  <w:num w:numId="68">
    <w:abstractNumId w:val="83"/>
  </w:num>
  <w:num w:numId="69">
    <w:abstractNumId w:val="44"/>
  </w:num>
  <w:num w:numId="70">
    <w:abstractNumId w:val="57"/>
  </w:num>
  <w:num w:numId="71">
    <w:abstractNumId w:val="58"/>
  </w:num>
  <w:num w:numId="72">
    <w:abstractNumId w:val="11"/>
  </w:num>
  <w:num w:numId="73">
    <w:abstractNumId w:val="50"/>
  </w:num>
  <w:num w:numId="74">
    <w:abstractNumId w:val="40"/>
  </w:num>
  <w:num w:numId="75">
    <w:abstractNumId w:val="71"/>
  </w:num>
  <w:num w:numId="76">
    <w:abstractNumId w:val="81"/>
  </w:num>
  <w:num w:numId="77">
    <w:abstractNumId w:val="9"/>
  </w:num>
  <w:num w:numId="78">
    <w:abstractNumId w:val="7"/>
  </w:num>
  <w:num w:numId="79">
    <w:abstractNumId w:val="38"/>
  </w:num>
  <w:num w:numId="80">
    <w:abstractNumId w:val="28"/>
  </w:num>
  <w:num w:numId="81">
    <w:abstractNumId w:val="80"/>
  </w:num>
  <w:num w:numId="82">
    <w:abstractNumId w:val="34"/>
  </w:num>
  <w:num w:numId="83">
    <w:abstractNumId w:val="66"/>
  </w:num>
  <w:num w:numId="84">
    <w:abstractNumId w:val="22"/>
  </w:num>
  <w:num w:numId="85">
    <w:abstractNumId w:val="18"/>
  </w:num>
  <w:num w:numId="86">
    <w:abstractNumId w:val="24"/>
  </w:num>
  <w:num w:numId="87">
    <w:abstractNumId w:val="48"/>
  </w:num>
  <w:num w:numId="88">
    <w:abstractNumId w:val="3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63"/>
    <w:rsid w:val="00040D6C"/>
    <w:rsid w:val="0007759D"/>
    <w:rsid w:val="000B13C3"/>
    <w:rsid w:val="00111FE8"/>
    <w:rsid w:val="001759CA"/>
    <w:rsid w:val="002055C9"/>
    <w:rsid w:val="002D1962"/>
    <w:rsid w:val="002E332F"/>
    <w:rsid w:val="003A0369"/>
    <w:rsid w:val="004811E2"/>
    <w:rsid w:val="00495F5C"/>
    <w:rsid w:val="00535A38"/>
    <w:rsid w:val="00554EB7"/>
    <w:rsid w:val="005B7183"/>
    <w:rsid w:val="00662D95"/>
    <w:rsid w:val="0068705A"/>
    <w:rsid w:val="006D6AF2"/>
    <w:rsid w:val="006D7CC5"/>
    <w:rsid w:val="006E388F"/>
    <w:rsid w:val="00883B05"/>
    <w:rsid w:val="00A8601D"/>
    <w:rsid w:val="00AC13CA"/>
    <w:rsid w:val="00BD3EF9"/>
    <w:rsid w:val="00C43840"/>
    <w:rsid w:val="00D32512"/>
    <w:rsid w:val="00D6401F"/>
    <w:rsid w:val="00DA4CD2"/>
    <w:rsid w:val="00DB3B63"/>
    <w:rsid w:val="00EA54FD"/>
    <w:rsid w:val="00F60F8C"/>
    <w:rsid w:val="00FC6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5A00"/>
  <w15:chartTrackingRefBased/>
  <w15:docId w15:val="{343C31E6-DBF9-4D85-A1CA-73953C6F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63"/>
  </w:style>
  <w:style w:type="paragraph" w:styleId="Heading1">
    <w:name w:val="heading 1"/>
    <w:basedOn w:val="Normal"/>
    <w:next w:val="Normal"/>
    <w:link w:val="Heading1Char"/>
    <w:uiPriority w:val="9"/>
    <w:qFormat/>
    <w:rsid w:val="00DB3B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3B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3B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B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3B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3B6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B3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63"/>
  </w:style>
  <w:style w:type="paragraph" w:styleId="Footer">
    <w:name w:val="footer"/>
    <w:basedOn w:val="Normal"/>
    <w:link w:val="FooterChar"/>
    <w:uiPriority w:val="99"/>
    <w:unhideWhenUsed/>
    <w:rsid w:val="00DB3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63"/>
  </w:style>
  <w:style w:type="paragraph" w:styleId="ListParagraph">
    <w:name w:val="List Paragraph"/>
    <w:basedOn w:val="Normal"/>
    <w:uiPriority w:val="34"/>
    <w:qFormat/>
    <w:rsid w:val="00DB3B63"/>
    <w:pPr>
      <w:ind w:left="720"/>
      <w:contextualSpacing/>
    </w:pPr>
  </w:style>
  <w:style w:type="paragraph" w:styleId="IntenseQuote">
    <w:name w:val="Intense Quote"/>
    <w:basedOn w:val="Normal"/>
    <w:next w:val="Normal"/>
    <w:link w:val="IntenseQuoteChar"/>
    <w:uiPriority w:val="30"/>
    <w:qFormat/>
    <w:rsid w:val="00DB3B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3B63"/>
    <w:rPr>
      <w:i/>
      <w:iCs/>
      <w:color w:val="4472C4" w:themeColor="accent1"/>
    </w:rPr>
  </w:style>
  <w:style w:type="paragraph" w:styleId="TOCHeading">
    <w:name w:val="TOC Heading"/>
    <w:basedOn w:val="Heading1"/>
    <w:next w:val="Normal"/>
    <w:uiPriority w:val="39"/>
    <w:unhideWhenUsed/>
    <w:qFormat/>
    <w:rsid w:val="00DB3B63"/>
    <w:pPr>
      <w:outlineLvl w:val="9"/>
    </w:pPr>
    <w:rPr>
      <w:lang w:val="en-US"/>
    </w:rPr>
  </w:style>
  <w:style w:type="paragraph" w:styleId="TOC1">
    <w:name w:val="toc 1"/>
    <w:basedOn w:val="Normal"/>
    <w:next w:val="Normal"/>
    <w:autoRedefine/>
    <w:uiPriority w:val="39"/>
    <w:unhideWhenUsed/>
    <w:rsid w:val="00DB3B63"/>
    <w:pPr>
      <w:spacing w:after="100"/>
    </w:pPr>
  </w:style>
  <w:style w:type="paragraph" w:styleId="TOC2">
    <w:name w:val="toc 2"/>
    <w:basedOn w:val="Normal"/>
    <w:next w:val="Normal"/>
    <w:autoRedefine/>
    <w:uiPriority w:val="39"/>
    <w:unhideWhenUsed/>
    <w:rsid w:val="00DB3B63"/>
    <w:pPr>
      <w:spacing w:after="100"/>
      <w:ind w:left="220"/>
    </w:pPr>
  </w:style>
  <w:style w:type="paragraph" w:styleId="TOC3">
    <w:name w:val="toc 3"/>
    <w:basedOn w:val="Normal"/>
    <w:next w:val="Normal"/>
    <w:autoRedefine/>
    <w:uiPriority w:val="39"/>
    <w:unhideWhenUsed/>
    <w:rsid w:val="00DB3B63"/>
    <w:pPr>
      <w:spacing w:after="100"/>
      <w:ind w:left="440"/>
    </w:pPr>
  </w:style>
  <w:style w:type="character" w:styleId="Hyperlink">
    <w:name w:val="Hyperlink"/>
    <w:basedOn w:val="DefaultParagraphFont"/>
    <w:uiPriority w:val="99"/>
    <w:unhideWhenUsed/>
    <w:rsid w:val="00DB3B63"/>
    <w:rPr>
      <w:color w:val="0563C1" w:themeColor="hyperlink"/>
      <w:u w:val="single"/>
    </w:rPr>
  </w:style>
  <w:style w:type="paragraph" w:styleId="NormalWeb">
    <w:name w:val="Normal (Web)"/>
    <w:basedOn w:val="Normal"/>
    <w:uiPriority w:val="99"/>
    <w:semiHidden/>
    <w:unhideWhenUsed/>
    <w:rsid w:val="00DB3B6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tyle1">
    <w:name w:val="Style1"/>
    <w:basedOn w:val="Normal"/>
    <w:link w:val="Style1Char"/>
    <w:qFormat/>
    <w:rsid w:val="00DB3B63"/>
    <w:pPr>
      <w:spacing w:after="0"/>
      <w:jc w:val="both"/>
    </w:pPr>
    <w:rPr>
      <w:u w:val="single"/>
    </w:rPr>
  </w:style>
  <w:style w:type="character" w:customStyle="1" w:styleId="Style1Char">
    <w:name w:val="Style1 Char"/>
    <w:basedOn w:val="DefaultParagraphFont"/>
    <w:link w:val="Style1"/>
    <w:rsid w:val="00DB3B63"/>
    <w:rPr>
      <w:u w:val="single"/>
    </w:rPr>
  </w:style>
  <w:style w:type="paragraph" w:styleId="BalloonText">
    <w:name w:val="Balloon Text"/>
    <w:basedOn w:val="Normal"/>
    <w:link w:val="BalloonTextChar"/>
    <w:uiPriority w:val="99"/>
    <w:semiHidden/>
    <w:unhideWhenUsed/>
    <w:rsid w:val="00DB3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63"/>
    <w:rPr>
      <w:rFonts w:ascii="Segoe UI" w:hAnsi="Segoe UI" w:cs="Segoe UI"/>
      <w:sz w:val="18"/>
      <w:szCs w:val="18"/>
    </w:rPr>
  </w:style>
  <w:style w:type="character" w:styleId="SubtleEmphasis">
    <w:name w:val="Subtle Emphasis"/>
    <w:basedOn w:val="DefaultParagraphFont"/>
    <w:uiPriority w:val="19"/>
    <w:qFormat/>
    <w:rsid w:val="006E388F"/>
    <w:rPr>
      <w:i/>
      <w:iCs/>
      <w:color w:val="404040" w:themeColor="text1" w:themeTint="BF"/>
    </w:rPr>
  </w:style>
  <w:style w:type="paragraph" w:styleId="NoSpacing">
    <w:name w:val="No Spacing"/>
    <w:link w:val="NoSpacingChar"/>
    <w:uiPriority w:val="1"/>
    <w:qFormat/>
    <w:rsid w:val="00F60F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0F8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17182">
      <w:bodyDiv w:val="1"/>
      <w:marLeft w:val="0"/>
      <w:marRight w:val="0"/>
      <w:marTop w:val="0"/>
      <w:marBottom w:val="0"/>
      <w:divBdr>
        <w:top w:val="none" w:sz="0" w:space="0" w:color="auto"/>
        <w:left w:val="none" w:sz="0" w:space="0" w:color="auto"/>
        <w:bottom w:val="none" w:sz="0" w:space="0" w:color="auto"/>
        <w:right w:val="none" w:sz="0" w:space="0" w:color="auto"/>
      </w:divBdr>
      <w:divsChild>
        <w:div w:id="608854085">
          <w:marLeft w:val="1094"/>
          <w:marRight w:val="0"/>
          <w:marTop w:val="120"/>
          <w:marBottom w:val="120"/>
          <w:divBdr>
            <w:top w:val="none" w:sz="0" w:space="0" w:color="auto"/>
            <w:left w:val="none" w:sz="0" w:space="0" w:color="auto"/>
            <w:bottom w:val="none" w:sz="0" w:space="0" w:color="auto"/>
            <w:right w:val="none" w:sz="0" w:space="0" w:color="auto"/>
          </w:divBdr>
        </w:div>
        <w:div w:id="1471552873">
          <w:marLeft w:val="109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A62EA45C94104BF516A225B21035A"/>
        <w:category>
          <w:name w:val="General"/>
          <w:gallery w:val="placeholder"/>
        </w:category>
        <w:types>
          <w:type w:val="bbPlcHdr"/>
        </w:types>
        <w:behaviors>
          <w:behavior w:val="content"/>
        </w:behaviors>
        <w:guid w:val="{8946512D-3C50-428B-825C-D3045D592E93}"/>
      </w:docPartPr>
      <w:docPartBody>
        <w:p w:rsidR="00EE218B" w:rsidRDefault="00EE218B" w:rsidP="00EE218B">
          <w:pPr>
            <w:pStyle w:val="177A62EA45C94104BF516A225B21035A"/>
          </w:pPr>
          <w:r>
            <w:rPr>
              <w:rFonts w:asciiTheme="majorHAnsi" w:eastAsiaTheme="majorEastAsia" w:hAnsiTheme="majorHAnsi" w:cstheme="majorBidi"/>
              <w:caps/>
              <w:color w:val="4472C4" w:themeColor="accent1"/>
              <w:sz w:val="80"/>
              <w:szCs w:val="80"/>
            </w:rPr>
            <w:t>[Document title]</w:t>
          </w:r>
        </w:p>
      </w:docPartBody>
    </w:docPart>
    <w:docPart>
      <w:docPartPr>
        <w:name w:val="7406A572BAE242C7A058E60EBB98D598"/>
        <w:category>
          <w:name w:val="General"/>
          <w:gallery w:val="placeholder"/>
        </w:category>
        <w:types>
          <w:type w:val="bbPlcHdr"/>
        </w:types>
        <w:behaviors>
          <w:behavior w:val="content"/>
        </w:behaviors>
        <w:guid w:val="{B2EB1E7C-4AC1-4E4E-9CF6-C00DE77EBDB6}"/>
      </w:docPartPr>
      <w:docPartBody>
        <w:p w:rsidR="00EE218B" w:rsidRDefault="00EE218B" w:rsidP="00EE218B">
          <w:pPr>
            <w:pStyle w:val="7406A572BAE242C7A058E60EBB98D59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8B"/>
    <w:rsid w:val="000042E8"/>
    <w:rsid w:val="004D3F30"/>
    <w:rsid w:val="00EE2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A62EA45C94104BF516A225B21035A">
    <w:name w:val="177A62EA45C94104BF516A225B21035A"/>
    <w:rsid w:val="00EE218B"/>
  </w:style>
  <w:style w:type="paragraph" w:customStyle="1" w:styleId="7406A572BAE242C7A058E60EBB98D598">
    <w:name w:val="7406A572BAE242C7A058E60EBB98D598"/>
    <w:rsid w:val="00EE2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9261-5FE8-4772-90A4-32EAAB9E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32</Pages>
  <Words>16170</Words>
  <Characters>92173</Characters>
  <Application>Microsoft Office Word</Application>
  <DocSecurity>0</DocSecurity>
  <Lines>768</Lines>
  <Paragraphs>216</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ADMINISTRATIVE LAW CANS</vt:lpstr>
      <vt:lpstr>    JUDICIAL REVIEW</vt:lpstr>
      <vt:lpstr>    STATUTORY APPEAL</vt:lpstr>
      <vt:lpstr>    GROUNDS FOR JUDICIAL REVIEW</vt:lpstr>
      <vt:lpstr>        Procedural impropriety</vt:lpstr>
      <vt:lpstr>        Illegality</vt:lpstr>
      <vt:lpstr>        Unreasonableness: </vt:lpstr>
      <vt:lpstr>        Unconstitutionality</vt:lpstr>
      <vt:lpstr>    </vt:lpstr>
      <vt:lpstr>    SOURCES OF PROCEDURAL PROTECTIONS/REQUIREMENTS </vt:lpstr>
      <vt:lpstr>        Common Law - Procedures</vt:lpstr>
      <vt:lpstr>        Legislation</vt:lpstr>
      <vt:lpstr>        Subordinate Legislation </vt:lpstr>
      <vt:lpstr>        Policies and Guidelines </vt:lpstr>
      <vt:lpstr>        Constitutional and Quasi-Constitutional Sources</vt:lpstr>
      <vt:lpstr>    THRESHOLD TEST – WHAT KINDS OF DECISIONS LEAD TO PROCEDURAL FAIRNESS</vt:lpstr>
      <vt:lpstr>        Common Law Threshold </vt:lpstr>
      <vt:lpstr>        </vt:lpstr>
      <vt:lpstr>        Executive Policy Making Government Decision Making – Cabinet and Cabinet Appeals</vt:lpstr>
      <vt:lpstr>        Bylaws and Rulemaking Threshold</vt:lpstr>
      <vt:lpstr>        Policy Making Threshold</vt:lpstr>
      <vt:lpstr>        Inspections and Recommendations Threshold</vt:lpstr>
      <vt:lpstr>        Threshold for Emergencies</vt:lpstr>
      <vt:lpstr>        Threshold for Legitimate Expectations </vt:lpstr>
      <vt:lpstr>        Constitutional and Quasi-Constitutional Threshold</vt:lpstr>
      <vt:lpstr>        Alberta’s Administrative Procedures and Jurisdiction Act - Threshold</vt:lpstr>
      <vt:lpstr>IS A DUTY OF FAIRNESS OWED?</vt:lpstr>
      <vt:lpstr>    </vt:lpstr>
      <vt:lpstr>    APPROPRIATE CONTENT OF “PROCEDURAL FAIRNESS”</vt:lpstr>
      <vt:lpstr>    5 factors from Baker:</vt:lpstr>
      <vt:lpstr>    ALBERTA’S ADMINISTRATIVE PROCEDURES AND JURISDICTION ACT</vt:lpstr>
      <vt:lpstr>    THE PROCESS (PRE-HEARING/HEARING/POST-HEARING) </vt:lpstr>
      <vt:lpstr>    PREHEARING </vt:lpstr>
      <vt:lpstr>        Pre-hearing Issue: Notice</vt:lpstr>
      <vt:lpstr>        Pre-hearing Issues: Discovery/Disclosure</vt:lpstr>
      <vt:lpstr>        Pre-hearing Issue: Delay</vt:lpstr>
      <vt:lpstr>    HEARING</vt:lpstr>
      <vt:lpstr>        Hearing issue: Oral versus Written</vt:lpstr>
      <vt:lpstr>        Hearing Issue: Open Hearings</vt:lpstr>
      <vt:lpstr>        Hearing Issue: Right to Counsel</vt:lpstr>
      <vt:lpstr>        Hearing Issue: Disclosure at Hearing Stage</vt:lpstr>
      <vt:lpstr>        Hearing Issue: Right to Cross-Examine</vt:lpstr>
      <vt:lpstr>    </vt:lpstr>
      <vt:lpstr>    </vt:lpstr>
      <vt:lpstr>    </vt:lpstr>
      <vt:lpstr>    POST-HEARING</vt:lpstr>
      <vt:lpstr>    There is a duty to give reasons where the decision (Baker):</vt:lpstr>
      <vt:lpstr>    </vt:lpstr>
      <vt:lpstr>    </vt:lpstr>
      <vt:lpstr>    BIAS AND LACK OF INDEPENDENCE</vt:lpstr>
      <vt:lpstr>    CLOSED MIND</vt:lpstr>
      <vt:lpstr>    REASONABLE APPREHENSION OF BIAS</vt:lpstr>
      <vt:lpstr>        Antagonism</vt:lpstr>
      <vt:lpstr>        Bias by Association</vt:lpstr>
      <vt:lpstr>        Involvement by a Decision-Maker in Preliminary Stage</vt:lpstr>
      <vt:lpstr>        Attitudinal Bias</vt:lpstr>
      <vt:lpstr>        Pecuniary Interest (having monetary interest in the matter)</vt:lpstr>
      <vt:lpstr>        Statutory Authorized Bias</vt:lpstr>
      <vt:lpstr>    INTRODUCTION</vt:lpstr>
      <vt:lpstr>    WHAT IS THE STANDARD OF REVIEW?</vt:lpstr>
      <vt:lpstr>    STANDARD OF REVIEW PRE-DUNSMUIR</vt:lpstr>
      <vt:lpstr>        3 Standards of Review Prior to Dunsmuir</vt:lpstr>
      <vt:lpstr>    WHAT IS REASONABLENESS?</vt:lpstr>
      <vt:lpstr>        Presumption of Reasonableness</vt:lpstr>
      <vt:lpstr>        Where does correctness apply?</vt:lpstr>
      <vt:lpstr>    </vt:lpstr>
      <vt:lpstr>    POST-DUNSMUIR ANALYSIS -- 2.5 STEP PROCESS</vt:lpstr>
      <vt:lpstr>        Cases Decided Post-Dunsmuir</vt:lpstr>
    </vt:vector>
  </TitlesOfParts>
  <Company/>
  <LinksUpToDate>false</LinksUpToDate>
  <CharactersWithSpaces>108127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 CANS</dc:title>
  <dc:subject>Fall 2018 – Sjolie &amp; Kellgren</dc:subject>
  <dc:creator>Kailey Hubele</dc:creator>
  <cp:keywords/>
  <dc:description/>
  <cp:lastModifiedBy>Kailey Hubele</cp:lastModifiedBy>
  <cp:revision>6</cp:revision>
  <cp:lastPrinted>2018-12-07T06:51:00Z</cp:lastPrinted>
  <dcterms:created xsi:type="dcterms:W3CDTF">2018-12-06T01:49:00Z</dcterms:created>
  <dcterms:modified xsi:type="dcterms:W3CDTF">2019-08-30T01:42:00Z</dcterms:modified>
</cp:coreProperties>
</file>